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C408D" w14:textId="574303E8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申請「歡迎</w:t>
      </w:r>
      <w:proofErr w:type="gramStart"/>
      <w:r w:rsidR="00D323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臺</w:t>
      </w:r>
      <w:proofErr w:type="gramEnd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商回</w:t>
      </w:r>
      <w:proofErr w:type="gramStart"/>
      <w:r w:rsidR="00D323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臺</w:t>
      </w:r>
      <w:proofErr w:type="gramEnd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投資行動方案」優惠需求表</w:t>
      </w:r>
      <w:bookmarkEnd w:id="0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21"/>
        <w:gridCol w:w="1701"/>
      </w:tblGrid>
      <w:tr w:rsidR="009D20E6" w:rsidRPr="009D20E6" w14:paraId="1113CA1B" w14:textId="77777777" w:rsidTr="00C1715E">
        <w:trPr>
          <w:trHeight w:val="2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C00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07A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987C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9D20E6" w:rsidRPr="009D20E6" w14:paraId="1EC5D68E" w14:textId="77777777" w:rsidTr="00C1715E">
        <w:trPr>
          <w:trHeight w:val="11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76E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7497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336B7F3A" w14:textId="253DF9FE" w:rsidR="009D20E6" w:rsidRPr="009D20E6" w:rsidRDefault="009D20E6" w:rsidP="009D20E6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 w:rsidR="00A36A36" w:rsidRPr="00A36A36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 w:rsidR="007B7701" w:rsidRPr="00CE1308">
              <w:rPr>
                <w:rFonts w:ascii="微軟正黑體" w:eastAsia="微軟正黑體" w:hAnsi="微軟正黑體" w:cs="Times New Roman" w:hint="eastAsia"/>
                <w:kern w:val="0"/>
              </w:rPr>
              <w:t>產業園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區前2年免租金之優惠，並優先受理符合本方案資格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商之租地申請。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AA7" w14:textId="29B08744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</w:t>
            </w:r>
            <w:r w:rsidR="00A36A36" w:rsidRPr="00A36A36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</w:p>
        </w:tc>
      </w:tr>
      <w:tr w:rsidR="009D20E6" w:rsidRPr="009D20E6" w14:paraId="546F09FE" w14:textId="77777777" w:rsidTr="00C1715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CFEB" w14:textId="77777777" w:rsidR="009D20E6" w:rsidRPr="009D20E6" w:rsidRDefault="009D20E6" w:rsidP="009D20E6">
            <w:pPr>
              <w:widowControl/>
              <w:spacing w:line="360" w:lineRule="exact"/>
              <w:ind w:left="490" w:hangingChars="204" w:hanging="49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(二)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陸籍專業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人才需求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250A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協助企業內部調動或引進所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需陸籍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專業人才：</w:t>
            </w:r>
          </w:p>
          <w:p w14:paraId="47BED317" w14:textId="24EAE188" w:rsidR="009D20E6" w:rsidRPr="009D20E6" w:rsidRDefault="009D20E6" w:rsidP="009D20E6">
            <w:pPr>
              <w:widowControl/>
              <w:spacing w:line="320" w:lineRule="exact"/>
              <w:ind w:left="304" w:hangingChars="69" w:hanging="304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符合現行「跨國企業內部調動服務」、「產業科技研究專業人士」、「產業技術人才」來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規定者，由「投資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灣事務所」單一窗口，轉經濟部(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投審</w:t>
            </w:r>
            <w:r w:rsidR="00A36A36">
              <w:rPr>
                <w:rFonts w:ascii="微軟正黑體" w:eastAsia="微軟正黑體" w:hAnsi="微軟正黑體" w:cs="Times New Roman" w:hint="eastAsia"/>
                <w:kern w:val="0"/>
              </w:rPr>
              <w:t>司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)及內政部(移民署)辦理。</w:t>
            </w:r>
          </w:p>
          <w:p w14:paraId="7EB4E6C1" w14:textId="77777777" w:rsidR="009D20E6" w:rsidRPr="009D20E6" w:rsidRDefault="009D20E6" w:rsidP="009D20E6">
            <w:pPr>
              <w:widowControl/>
              <w:spacing w:beforeLines="20" w:before="72"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專案許可機制：</w:t>
            </w:r>
          </w:p>
          <w:p w14:paraId="7D056C4D" w14:textId="6185A9AC" w:rsidR="009D20E6" w:rsidRPr="009D20E6" w:rsidRDefault="009D20E6" w:rsidP="00AE0558">
            <w:pPr>
              <w:widowControl/>
              <w:spacing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不符合前揭規定者，經「投資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灣事務所」單一窗口認定，適用「大陸地區人民進入臺灣地區許可辦法」第</w:t>
            </w:r>
            <w:r w:rsidR="00BA775F">
              <w:rPr>
                <w:rFonts w:ascii="微軟正黑體" w:eastAsia="微軟正黑體" w:hAnsi="微軟正黑體" w:cs="Times New Roman" w:hint="eastAsia"/>
                <w:kern w:val="0"/>
              </w:rPr>
              <w:t>4</w:t>
            </w:r>
            <w:r w:rsidR="00BA775F">
              <w:rPr>
                <w:rFonts w:ascii="微軟正黑體" w:eastAsia="微軟正黑體" w:hAnsi="微軟正黑體" w:cs="Times New Roman"/>
                <w:kern w:val="0"/>
              </w:rPr>
              <w:t>9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條</w:t>
            </w:r>
            <w:r w:rsidR="005C3458" w:rsidRPr="00CE1308">
              <w:rPr>
                <w:rFonts w:ascii="微軟正黑體" w:eastAsia="微軟正黑體" w:hAnsi="微軟正黑體" w:cs="Times New Roman" w:hint="eastAsia"/>
                <w:kern w:val="0"/>
              </w:rPr>
              <w:t>第3項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專案許可規定者，轉陸委會會同有關機關辦理。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BF48" w14:textId="4C4202CA"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經濟部投審</w:t>
            </w:r>
            <w:r w:rsidR="00A36A36">
              <w:rPr>
                <w:rFonts w:ascii="微軟正黑體" w:eastAsia="微軟正黑體" w:hAnsi="微軟正黑體" w:cs="Times New Roman" w:hint="eastAsia"/>
                <w:kern w:val="0"/>
              </w:rPr>
              <w:t>司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、內政部移民署、陸委會</w:t>
            </w:r>
          </w:p>
        </w:tc>
      </w:tr>
      <w:tr w:rsidR="009D20E6" w:rsidRPr="009D20E6" w14:paraId="362E327D" w14:textId="77777777" w:rsidTr="00C1715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123" w14:textId="53BB6B96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(三)</w:t>
            </w:r>
            <w:proofErr w:type="gramStart"/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需求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D9B8" w14:textId="28FCD97D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方案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：</w:t>
            </w:r>
          </w:p>
          <w:p w14:paraId="75E91EB0" w14:textId="3FB19D65" w:rsidR="009D20E6" w:rsidRPr="009D20E6" w:rsidRDefault="009D20E6" w:rsidP="009D20E6">
            <w:pPr>
              <w:widowControl/>
              <w:spacing w:line="280" w:lineRule="exact"/>
              <w:ind w:leftChars="74" w:left="317" w:hangingChars="58" w:hanging="139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在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現行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附加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機制外，仍需增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聘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。</w:t>
            </w:r>
          </w:p>
          <w:p w14:paraId="0B4B44A5" w14:textId="60CC32B1" w:rsidR="009D20E6" w:rsidRPr="009D20E6" w:rsidRDefault="009D20E6" w:rsidP="009D20E6">
            <w:pPr>
              <w:widowControl/>
              <w:numPr>
                <w:ilvl w:val="0"/>
                <w:numId w:val="1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方案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適用條件</w:t>
            </w:r>
          </w:p>
          <w:p w14:paraId="61952769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全新設廠或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擴廠須達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一定規模以上</w:t>
            </w:r>
          </w:p>
          <w:p w14:paraId="3215CD33" w14:textId="77777777"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（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擴廠係指有新增生產線需求者，並於特定製程設備及其附屬設備需互相配合方能發揮功能者；或其同一生產線上有相互關聯足以影響生產作業者。）</w:t>
            </w:r>
          </w:p>
          <w:p w14:paraId="096DE024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投資金額須達一定金額以上</w:t>
            </w:r>
          </w:p>
          <w:p w14:paraId="573C8AE9" w14:textId="2D6D42E1"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新設立廠場、高科技產業投資金額達新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幣2億5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千萬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元，或其他產業投資金額達新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幣5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千萬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元。</w:t>
            </w:r>
          </w:p>
          <w:p w14:paraId="48A9F193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新就業人數達一定門檻</w:t>
            </w:r>
          </w:p>
          <w:p w14:paraId="3AA56194" w14:textId="77777777" w:rsidR="009D20E6" w:rsidRPr="009D20E6" w:rsidRDefault="009D20E6" w:rsidP="009D20E6">
            <w:pPr>
              <w:spacing w:line="280" w:lineRule="exact"/>
              <w:ind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高科技產業創造本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新就業人數100人或增加本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比率20%；其他產業創造本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新就業人數50人或增加本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比率20%。</w:t>
            </w:r>
          </w:p>
          <w:p w14:paraId="759D480C" w14:textId="60983058" w:rsidR="009D20E6" w:rsidRPr="009D20E6" w:rsidRDefault="009D20E6" w:rsidP="009D20E6">
            <w:pPr>
              <w:widowControl/>
              <w:numPr>
                <w:ilvl w:val="0"/>
                <w:numId w:val="3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措施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內容</w:t>
            </w:r>
          </w:p>
          <w:p w14:paraId="2DE1FA08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預核機制</w:t>
            </w:r>
          </w:p>
          <w:p w14:paraId="5141E08B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1年內免定期查核</w:t>
            </w:r>
          </w:p>
          <w:p w14:paraId="675013F4" w14:textId="2A34899E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可依現有Extra制再提高1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5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%比率</w:t>
            </w:r>
          </w:p>
          <w:p w14:paraId="061A6138" w14:textId="206A4541" w:rsidR="009D20E6" w:rsidRPr="009D20E6" w:rsidRDefault="009D20E6" w:rsidP="00C1715E">
            <w:pPr>
              <w:spacing w:line="280" w:lineRule="exact"/>
              <w:ind w:left="-76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註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：聘僱之外國人每人每月額外繳納就業安定費7,000元，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但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移工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比率仍以40%為上限，且提高1</w:t>
            </w:r>
            <w:r w:rsidR="00CE1A7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5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%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之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名額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，得視需求或營運狀況申請重新招募。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233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勞動部</w:t>
            </w:r>
          </w:p>
        </w:tc>
      </w:tr>
      <w:tr w:rsidR="009D20E6" w:rsidRPr="009D20E6" w14:paraId="76858DB1" w14:textId="77777777" w:rsidTr="00C1715E">
        <w:trPr>
          <w:trHeight w:val="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596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(四)融資需求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FC9C" w14:textId="1A30BF95" w:rsidR="009D20E6" w:rsidRPr="009D20E6" w:rsidRDefault="009D20E6" w:rsidP="00DB16A7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歡迎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商回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投資專案貸款</w:t>
            </w:r>
            <w:r w:rsidR="00B16C23">
              <w:rPr>
                <w:rFonts w:ascii="微軟正黑體" w:eastAsia="微軟正黑體" w:hAnsi="微軟正黑體" w:cs="Times New Roman"/>
                <w:kern w:val="0"/>
              </w:rPr>
              <w:br/>
            </w:r>
            <w:r w:rsidR="00DB16A7">
              <w:rPr>
                <w:rFonts w:ascii="微軟正黑體" w:eastAsia="微軟正黑體" w:hAnsi="微軟正黑體" w:cs="Times New Roman" w:hint="eastAsia"/>
                <w:kern w:val="0"/>
              </w:rPr>
              <w:t xml:space="preserve">   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B16C23" w:rsidRPr="002F749C">
              <w:rPr>
                <w:rFonts w:ascii="微軟正黑體" w:eastAsia="微軟正黑體" w:hAnsi="微軟正黑體" w:cs="Times New Roman" w:hint="eastAsia"/>
                <w:kern w:val="0"/>
              </w:rPr>
              <w:t>大企業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</w:rPr>
              <w:t xml:space="preserve">   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</w:rPr>
              <w:t>中小企業</w:t>
            </w:r>
            <w:r w:rsidR="00324556" w:rsidRPr="002F749C">
              <w:rPr>
                <w:rFonts w:ascii="微軟正黑體" w:eastAsia="微軟正黑體" w:hAnsi="微軟正黑體" w:cs="Times New Roman" w:hint="eastAsia"/>
                <w:kern w:val="0"/>
              </w:rPr>
              <w:t>(符合中小企業認定標準)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9A3A" w14:textId="77777777"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國發基金</w:t>
            </w:r>
          </w:p>
        </w:tc>
      </w:tr>
    </w:tbl>
    <w:p w14:paraId="4F28CD65" w14:textId="5FCF02BE" w:rsidR="00C1715E" w:rsidRDefault="009D20E6" w:rsidP="005F6457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  <w:r w:rsidR="007205FD">
        <w:rPr>
          <w:rFonts w:ascii="微軟正黑體" w:eastAsia="微軟正黑體" w:hAnsi="微軟正黑體" w:cs="Times New Roman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 xml:space="preserve">負責人：                              </w:t>
      </w:r>
      <w:r w:rsidR="00C1715E" w:rsidRPr="00C1715E">
        <w:rPr>
          <w:rFonts w:ascii="微軟正黑體" w:eastAsia="微軟正黑體" w:hAnsi="微軟正黑體" w:cs="Times New Roman" w:hint="eastAsia"/>
          <w:kern w:val="0"/>
        </w:rPr>
        <w:t>(</w:t>
      </w:r>
      <w:proofErr w:type="gramStart"/>
      <w:r w:rsidR="00C1715E" w:rsidRPr="00C1715E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="00C1715E" w:rsidRPr="00C1715E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p w14:paraId="10B3210F" w14:textId="1D82B40D" w:rsidR="00D9173D" w:rsidRPr="005F6457" w:rsidRDefault="00C1715E" w:rsidP="005F6457">
      <w:pPr>
        <w:widowControl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 w:hint="eastAsia"/>
          <w:kern w:val="0"/>
        </w:rPr>
        <w:t xml:space="preserve">                                         </w:t>
      </w:r>
    </w:p>
    <w:sectPr w:rsidR="00D9173D" w:rsidRPr="005F6457" w:rsidSect="008747F1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D65D0" w14:textId="77777777" w:rsidR="00260614" w:rsidRDefault="00260614" w:rsidP="00BA2C78">
      <w:r>
        <w:separator/>
      </w:r>
    </w:p>
  </w:endnote>
  <w:endnote w:type="continuationSeparator" w:id="0">
    <w:p w14:paraId="46A97C0F" w14:textId="77777777" w:rsidR="00260614" w:rsidRDefault="00260614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0D8DD" w14:textId="77777777" w:rsidR="00260614" w:rsidRDefault="00260614" w:rsidP="00BA2C78">
      <w:r>
        <w:separator/>
      </w:r>
    </w:p>
  </w:footnote>
  <w:footnote w:type="continuationSeparator" w:id="0">
    <w:p w14:paraId="1BA6A892" w14:textId="77777777" w:rsidR="00260614" w:rsidRDefault="00260614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 w16cid:durableId="924995686">
    <w:abstractNumId w:val="2"/>
  </w:num>
  <w:num w:numId="2" w16cid:durableId="1197889544">
    <w:abstractNumId w:val="0"/>
  </w:num>
  <w:num w:numId="3" w16cid:durableId="209952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E6"/>
    <w:rsid w:val="00064C52"/>
    <w:rsid w:val="00106A35"/>
    <w:rsid w:val="00163D1A"/>
    <w:rsid w:val="00164C5E"/>
    <w:rsid w:val="00224F46"/>
    <w:rsid w:val="00260614"/>
    <w:rsid w:val="002C6402"/>
    <w:rsid w:val="002F749C"/>
    <w:rsid w:val="00324556"/>
    <w:rsid w:val="003A4653"/>
    <w:rsid w:val="003D36E9"/>
    <w:rsid w:val="00463E5E"/>
    <w:rsid w:val="005153D9"/>
    <w:rsid w:val="005C3458"/>
    <w:rsid w:val="005F6457"/>
    <w:rsid w:val="007205FD"/>
    <w:rsid w:val="00732689"/>
    <w:rsid w:val="007B7701"/>
    <w:rsid w:val="008747F1"/>
    <w:rsid w:val="008E3D5B"/>
    <w:rsid w:val="00914772"/>
    <w:rsid w:val="009D20E6"/>
    <w:rsid w:val="00A36A36"/>
    <w:rsid w:val="00AE0558"/>
    <w:rsid w:val="00B16C23"/>
    <w:rsid w:val="00B30DAB"/>
    <w:rsid w:val="00BA2C78"/>
    <w:rsid w:val="00BA775F"/>
    <w:rsid w:val="00C1715E"/>
    <w:rsid w:val="00C36AFD"/>
    <w:rsid w:val="00C54389"/>
    <w:rsid w:val="00CE1308"/>
    <w:rsid w:val="00CE1A74"/>
    <w:rsid w:val="00D323FF"/>
    <w:rsid w:val="00D9173D"/>
    <w:rsid w:val="00DB16A7"/>
    <w:rsid w:val="00EB5EF6"/>
    <w:rsid w:val="00F334EA"/>
    <w:rsid w:val="00FA55B1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1E773"/>
  <w15:docId w15:val="{4A1870EF-5820-43B0-92AA-9847FCF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D9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4</cp:revision>
  <dcterms:created xsi:type="dcterms:W3CDTF">2024-03-20T06:23:00Z</dcterms:created>
  <dcterms:modified xsi:type="dcterms:W3CDTF">2024-06-18T05:54:00Z</dcterms:modified>
</cp:coreProperties>
</file>