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558" w:rsidRPr="002C34AC" w:rsidRDefault="00380558" w:rsidP="00446351">
      <w:pPr>
        <w:kinsoku/>
        <w:ind w:leftChars="400" w:left="945" w:rightChars="400" w:right="945" w:firstLineChars="0" w:firstLine="0"/>
        <w:jc w:val="distribute"/>
        <w:rPr>
          <w:rFonts w:ascii="華康粗圓體" w:eastAsia="華康粗圓體" w:hAnsi="標楷體"/>
          <w:sz w:val="72"/>
          <w:szCs w:val="72"/>
          <w:lang w:eastAsia="zh-TW"/>
        </w:rPr>
      </w:pPr>
      <w:r w:rsidRPr="002C34AC">
        <w:rPr>
          <w:noProof/>
          <w:lang w:eastAsia="zh-TW"/>
        </w:rPr>
        <w:drawing>
          <wp:anchor distT="0" distB="0" distL="114300" distR="114300" simplePos="0" relativeHeight="251659264" behindDoc="1" locked="0" layoutInCell="1" allowOverlap="1" wp14:anchorId="2E8AD9C3" wp14:editId="1FD0D7A6">
            <wp:simplePos x="0" y="0"/>
            <wp:positionH relativeFrom="column">
              <wp:posOffset>-1130935</wp:posOffset>
            </wp:positionH>
            <wp:positionV relativeFrom="paragraph">
              <wp:posOffset>-2025015</wp:posOffset>
            </wp:positionV>
            <wp:extent cx="7609840" cy="11325225"/>
            <wp:effectExtent l="0" t="0" r="0" b="9525"/>
            <wp:wrapNone/>
            <wp:docPr id="38" name="圖片 2" descr="103-69約旦-1(修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3-69約旦-1(修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9840" cy="11325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558" w:rsidRPr="002C34AC" w:rsidRDefault="00380558">
      <w:pPr>
        <w:widowControl/>
        <w:kinsoku/>
        <w:overflowPunct/>
        <w:autoSpaceDE/>
        <w:autoSpaceDN/>
        <w:ind w:firstLineChars="0" w:firstLine="0"/>
        <w:jc w:val="left"/>
        <w:rPr>
          <w:rFonts w:ascii="華康粗圓體" w:eastAsia="華康粗圓體" w:hAnsi="標楷體"/>
          <w:sz w:val="72"/>
          <w:szCs w:val="72"/>
          <w:lang w:eastAsia="zh-TW"/>
        </w:rPr>
      </w:pPr>
      <w:r w:rsidRPr="002C34AC">
        <w:rPr>
          <w:noProof/>
          <w:lang w:eastAsia="zh-TW"/>
        </w:rPr>
        <mc:AlternateContent>
          <mc:Choice Requires="wps">
            <w:drawing>
              <wp:anchor distT="0" distB="0" distL="114300" distR="114300" simplePos="0" relativeHeight="251661312" behindDoc="0" locked="0" layoutInCell="1" allowOverlap="1" wp14:anchorId="63775322" wp14:editId="73BD301E">
                <wp:simplePos x="0" y="0"/>
                <wp:positionH relativeFrom="column">
                  <wp:posOffset>-1132205</wp:posOffset>
                </wp:positionH>
                <wp:positionV relativeFrom="paragraph">
                  <wp:posOffset>7484110</wp:posOffset>
                </wp:positionV>
                <wp:extent cx="7642860" cy="1118870"/>
                <wp:effectExtent l="0" t="0" r="0" b="508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111887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1AA" w:rsidRPr="0035437D" w:rsidRDefault="004031AA" w:rsidP="00380558">
                            <w:pPr>
                              <w:adjustRightInd w:val="0"/>
                              <w:snapToGrid w:val="0"/>
                              <w:spacing w:after="40"/>
                              <w:ind w:firstLineChars="0" w:firstLine="0"/>
                              <w:jc w:val="center"/>
                              <w:rPr>
                                <w:rFonts w:ascii="Arial Unicode MS" w:hAnsi="Arial Unicode MS"/>
                                <w:color w:val="FFFFFF"/>
                                <w:spacing w:val="20"/>
                                <w:kern w:val="0"/>
                                <w:sz w:val="32"/>
                                <w:szCs w:val="32"/>
                                <w:lang w:eastAsia="zh-TW"/>
                              </w:rPr>
                            </w:pPr>
                            <w:r w:rsidRPr="0035437D">
                              <w:rPr>
                                <w:rFonts w:ascii="Arial Unicode MS" w:hAnsi="Arial Unicode MS" w:hint="eastAsia"/>
                                <w:color w:val="FFFFFF"/>
                                <w:spacing w:val="20"/>
                                <w:kern w:val="0"/>
                                <w:sz w:val="32"/>
                                <w:szCs w:val="32"/>
                                <w:lang w:eastAsia="zh-TW"/>
                              </w:rPr>
                              <w:t>經濟部投資業務處　編</w:t>
                            </w:r>
                            <w:r>
                              <w:rPr>
                                <w:rFonts w:ascii="Arial Unicode MS" w:hAnsi="Arial Unicode MS" w:hint="eastAsia"/>
                                <w:color w:val="FFFFFF"/>
                                <w:spacing w:val="20"/>
                                <w:kern w:val="0"/>
                                <w:sz w:val="32"/>
                                <w:szCs w:val="32"/>
                                <w:lang w:eastAsia="zh-TW"/>
                              </w:rPr>
                              <w:t>印</w:t>
                            </w:r>
                          </w:p>
                          <w:p w:rsidR="004031AA" w:rsidRPr="0035437D" w:rsidRDefault="004031AA" w:rsidP="00380558">
                            <w:pPr>
                              <w:adjustRightInd w:val="0"/>
                              <w:snapToGrid w:val="0"/>
                              <w:spacing w:after="40"/>
                              <w:ind w:firstLineChars="0" w:firstLine="0"/>
                              <w:jc w:val="center"/>
                              <w:rPr>
                                <w:rFonts w:ascii="Arial" w:hAnsi="Arial" w:cs="Arial"/>
                                <w:color w:val="FFFFFF"/>
                                <w:kern w:val="0"/>
                                <w:sz w:val="22"/>
                                <w:szCs w:val="22"/>
                                <w:lang w:eastAsia="zh-TW"/>
                              </w:rPr>
                            </w:pPr>
                            <w:r w:rsidRPr="0035437D">
                              <w:rPr>
                                <w:rFonts w:ascii="Arial" w:hAnsi="Arial" w:cs="Arial"/>
                                <w:color w:val="FFFFFF"/>
                                <w:kern w:val="0"/>
                                <w:sz w:val="22"/>
                                <w:szCs w:val="22"/>
                                <w:lang w:eastAsia="zh-TW"/>
                              </w:rPr>
                              <w:t>Department of Investment Services, Ministry of Economic Affairs</w:t>
                            </w:r>
                          </w:p>
                          <w:p w:rsidR="004031AA" w:rsidRPr="000461A3" w:rsidRDefault="004031AA" w:rsidP="00380558">
                            <w:pPr>
                              <w:adjustRightInd w:val="0"/>
                              <w:snapToGrid w:val="0"/>
                              <w:spacing w:after="40"/>
                              <w:ind w:firstLineChars="0" w:firstLine="0"/>
                              <w:jc w:val="center"/>
                              <w:rPr>
                                <w:rFonts w:ascii="Arial" w:hAnsi="Arial"/>
                                <w:color w:val="FFFFFF"/>
                                <w:spacing w:val="20"/>
                                <w:kern w:val="0"/>
                                <w:lang w:eastAsia="zh-TW"/>
                              </w:rPr>
                            </w:pPr>
                            <w:r w:rsidRPr="000461A3">
                              <w:rPr>
                                <w:rFonts w:ascii="Arial" w:hAnsi="Arial" w:hint="eastAsia"/>
                                <w:color w:val="FFFFFF"/>
                                <w:spacing w:val="20"/>
                                <w:kern w:val="0"/>
                                <w:lang w:eastAsia="zh-TW"/>
                              </w:rPr>
                              <w:t>中華民國</w:t>
                            </w:r>
                            <w:r w:rsidRPr="000461A3">
                              <w:rPr>
                                <w:rFonts w:ascii="Arial" w:hAnsi="Arial" w:cs="Arial" w:hint="eastAsia"/>
                                <w:color w:val="FFFFFF"/>
                                <w:spacing w:val="20"/>
                                <w:kern w:val="0"/>
                                <w:lang w:eastAsia="zh-TW"/>
                              </w:rPr>
                              <w:t>１０</w:t>
                            </w:r>
                            <w:r>
                              <w:rPr>
                                <w:rFonts w:ascii="Arial" w:hAnsi="Arial" w:cs="Arial" w:hint="eastAsia"/>
                                <w:color w:val="FFFFFF"/>
                                <w:spacing w:val="20"/>
                                <w:kern w:val="0"/>
                                <w:lang w:eastAsia="zh-TW"/>
                              </w:rPr>
                              <w:t>９</w:t>
                            </w:r>
                            <w:r w:rsidRPr="000461A3">
                              <w:rPr>
                                <w:rFonts w:ascii="Arial" w:hAnsi="Arial" w:hint="eastAsia"/>
                                <w:color w:val="FFFFFF"/>
                                <w:spacing w:val="20"/>
                                <w:kern w:val="0"/>
                                <w:lang w:eastAsia="zh-TW"/>
                              </w:rPr>
                              <w:t>年</w:t>
                            </w:r>
                            <w:proofErr w:type="gramStart"/>
                            <w:r>
                              <w:rPr>
                                <w:rFonts w:ascii="Arial" w:hAnsi="Arial" w:hint="eastAsia"/>
                                <w:color w:val="FFFFFF"/>
                                <w:spacing w:val="20"/>
                                <w:kern w:val="0"/>
                                <w:lang w:eastAsia="zh-TW"/>
                              </w:rPr>
                              <w:t>８</w:t>
                            </w:r>
                            <w:proofErr w:type="gramEnd"/>
                            <w:r w:rsidRPr="000461A3">
                              <w:rPr>
                                <w:rFonts w:ascii="Arial" w:hAnsi="Arial" w:hint="eastAsia"/>
                                <w:color w:val="FFFFFF"/>
                                <w:spacing w:val="20"/>
                                <w:kern w:val="0"/>
                                <w:lang w:eastAsia="zh-TW"/>
                              </w:rPr>
                              <w:t>月</w:t>
                            </w:r>
                          </w:p>
                        </w:txbxContent>
                      </wps:txbx>
                      <wps:bodyPr rot="0" vert="horz" wrap="square" lIns="0" tIns="14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9.15pt;margin-top:589.3pt;width:601.8pt;height:8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K0gwIAAAYFAAAOAAAAZHJzL2Uyb0RvYy54bWysVG1v2yAQ/j5p/wHxPbWduolt1amadJkm&#10;dS9Sux9AAMdoGBiQ2F21/74DJ2nXbdI0zR/wAcfD3T3PcXk1dBLtuXVCqxpnZylGXFHNhNrW+PP9&#10;elJg5DxRjEiteI0fuMNXi9evLntT8alutWTcIgBRrupNjVvvTZUkjra8I+5MG65gs9G2Ix6mdpsw&#10;S3pA72QyTdNZ0mvLjNWUOwerN+MmXkT8puHUf2waxz2SNYbYfBxtHDdhTBaXpNpaYlpBD2GQf4ii&#10;I0LBpSeoG+IJ2lnxC1QnqNVON/6M6i7RTSMojzlANln6Ipu7lhgec4HiOHMqk/t/sPTD/pNFgtX4&#10;PMdIkQ44uueDR0s9oPNQnt64CrzuDPj5AZaB5piqM7eafnFI6VVL1JZfW6v7lhMG4WXhZPLs6Ijj&#10;Asimf68ZXEN2XkegobFdqB1UAwE60PRwoiaEQmFxPsunxQy2KOxlWVYU80heQqrjcWOdf8t1h4JR&#10;YwvcR3iyv3U+hEOqo0u4zWkp2FpIGSd2u1lJi/YEdHIOX1nGDF64SRWclQ7HRsRxBaKEO8JeiDfy&#10;/lhm0zxdTsvJelbMJ/k6v5iU87SYpFm5LGdpXuY36+8hwCyvWsEYV7dC8aMGs/zvOD50w6ieqELU&#10;17i8mF6MHP0xyTR+v0uyEx5aUoquxsXJiVSB2TeKQdqk8kTI0U5+Dj9WGWpw/MeqRB0E6kcR+GEz&#10;AEoQx0azB1CE1cAXcAvvCBittt8w6qEna+y+7ojlGMl3ClQVGjgaWZ5DZBjZ4/LmaBBF4XyNPUaj&#10;ufJjt++MFdsW4EfxKn0N8mtEFMZTKAfRQrPFDA4PQ+jm5/Po9fR8LX4AAAD//wMAUEsDBBQABgAI&#10;AAAAIQBzrHWR4QAAAA8BAAAPAAAAZHJzL2Rvd25yZXYueG1sTI9BT8MwDIXvSPyHyEjctmQbLVVp&#10;OiEkQJwYG2LXrDFtoXGqJuvKv8c7we3Z7+n5c7GeXCdGHELrScNirkAgVd62VGt43z3OMhAhGrKm&#10;84QafjDAury8KExu/YnecNzGWnAJhdxoaGLscylD1aAzYe57JPY+/eBM5HGopR3MictdJ5dKpdKZ&#10;lvhCY3p8aLD63h6dhjRJ5etuTNTLppv2T8bv5cfXs9bXV9P9HYiIU/wLwxmf0aFkpoM/kg2i0zBb&#10;3GYrzrLDKgVxzqhlwrsDq1Vyk4EsC/n/j/IXAAD//wMAUEsBAi0AFAAGAAgAAAAhALaDOJL+AAAA&#10;4QEAABMAAAAAAAAAAAAAAAAAAAAAAFtDb250ZW50X1R5cGVzXS54bWxQSwECLQAUAAYACAAAACEA&#10;OP0h/9YAAACUAQAACwAAAAAAAAAAAAAAAAAvAQAAX3JlbHMvLnJlbHNQSwECLQAUAAYACAAAACEA&#10;79bStIMCAAAGBQAADgAAAAAAAAAAAAAAAAAuAgAAZHJzL2Uyb0RvYy54bWxQSwECLQAUAAYACAAA&#10;ACEAc6x1keEAAAAPAQAADwAAAAAAAAAAAAAAAADdBAAAZHJzL2Rvd25yZXYueG1sUEsFBgAAAAAE&#10;AAQA8wAAAOsFAAAAAA==&#10;" fillcolor="#339" stroked="f">
                <v:textbox inset="0,4mm,0,0">
                  <w:txbxContent>
                    <w:p w:rsidR="004031AA" w:rsidRPr="0035437D" w:rsidRDefault="004031AA" w:rsidP="00380558">
                      <w:pPr>
                        <w:adjustRightInd w:val="0"/>
                        <w:snapToGrid w:val="0"/>
                        <w:spacing w:after="40"/>
                        <w:ind w:firstLineChars="0" w:firstLine="0"/>
                        <w:jc w:val="center"/>
                        <w:rPr>
                          <w:rFonts w:ascii="Arial Unicode MS" w:hAnsi="Arial Unicode MS"/>
                          <w:color w:val="FFFFFF"/>
                          <w:spacing w:val="20"/>
                          <w:kern w:val="0"/>
                          <w:sz w:val="32"/>
                          <w:szCs w:val="32"/>
                          <w:lang w:eastAsia="zh-TW"/>
                        </w:rPr>
                      </w:pPr>
                      <w:r w:rsidRPr="0035437D">
                        <w:rPr>
                          <w:rFonts w:ascii="Arial Unicode MS" w:hAnsi="Arial Unicode MS" w:hint="eastAsia"/>
                          <w:color w:val="FFFFFF"/>
                          <w:spacing w:val="20"/>
                          <w:kern w:val="0"/>
                          <w:sz w:val="32"/>
                          <w:szCs w:val="32"/>
                          <w:lang w:eastAsia="zh-TW"/>
                        </w:rPr>
                        <w:t>經濟部投資業務處　編</w:t>
                      </w:r>
                      <w:r>
                        <w:rPr>
                          <w:rFonts w:ascii="Arial Unicode MS" w:hAnsi="Arial Unicode MS" w:hint="eastAsia"/>
                          <w:color w:val="FFFFFF"/>
                          <w:spacing w:val="20"/>
                          <w:kern w:val="0"/>
                          <w:sz w:val="32"/>
                          <w:szCs w:val="32"/>
                          <w:lang w:eastAsia="zh-TW"/>
                        </w:rPr>
                        <w:t>印</w:t>
                      </w:r>
                    </w:p>
                    <w:p w:rsidR="004031AA" w:rsidRPr="0035437D" w:rsidRDefault="004031AA" w:rsidP="00380558">
                      <w:pPr>
                        <w:adjustRightInd w:val="0"/>
                        <w:snapToGrid w:val="0"/>
                        <w:spacing w:after="40"/>
                        <w:ind w:firstLineChars="0" w:firstLine="0"/>
                        <w:jc w:val="center"/>
                        <w:rPr>
                          <w:rFonts w:ascii="Arial" w:hAnsi="Arial" w:cs="Arial"/>
                          <w:color w:val="FFFFFF"/>
                          <w:kern w:val="0"/>
                          <w:sz w:val="22"/>
                          <w:szCs w:val="22"/>
                          <w:lang w:eastAsia="zh-TW"/>
                        </w:rPr>
                      </w:pPr>
                      <w:r w:rsidRPr="0035437D">
                        <w:rPr>
                          <w:rFonts w:ascii="Arial" w:hAnsi="Arial" w:cs="Arial"/>
                          <w:color w:val="FFFFFF"/>
                          <w:kern w:val="0"/>
                          <w:sz w:val="22"/>
                          <w:szCs w:val="22"/>
                          <w:lang w:eastAsia="zh-TW"/>
                        </w:rPr>
                        <w:t>Department of Investment Services, Ministry of Economic Affairs</w:t>
                      </w:r>
                    </w:p>
                    <w:p w:rsidR="004031AA" w:rsidRPr="000461A3" w:rsidRDefault="004031AA" w:rsidP="00380558">
                      <w:pPr>
                        <w:adjustRightInd w:val="0"/>
                        <w:snapToGrid w:val="0"/>
                        <w:spacing w:after="40"/>
                        <w:ind w:firstLineChars="0" w:firstLine="0"/>
                        <w:jc w:val="center"/>
                        <w:rPr>
                          <w:rFonts w:ascii="Arial" w:hAnsi="Arial"/>
                          <w:color w:val="FFFFFF"/>
                          <w:spacing w:val="20"/>
                          <w:kern w:val="0"/>
                          <w:lang w:eastAsia="zh-TW"/>
                        </w:rPr>
                      </w:pPr>
                      <w:r w:rsidRPr="000461A3">
                        <w:rPr>
                          <w:rFonts w:ascii="Arial" w:hAnsi="Arial" w:hint="eastAsia"/>
                          <w:color w:val="FFFFFF"/>
                          <w:spacing w:val="20"/>
                          <w:kern w:val="0"/>
                          <w:lang w:eastAsia="zh-TW"/>
                        </w:rPr>
                        <w:t>中華民國</w:t>
                      </w:r>
                      <w:r w:rsidRPr="000461A3">
                        <w:rPr>
                          <w:rFonts w:ascii="Arial" w:hAnsi="Arial" w:cs="Arial" w:hint="eastAsia"/>
                          <w:color w:val="FFFFFF"/>
                          <w:spacing w:val="20"/>
                          <w:kern w:val="0"/>
                          <w:lang w:eastAsia="zh-TW"/>
                        </w:rPr>
                        <w:t>１０</w:t>
                      </w:r>
                      <w:r>
                        <w:rPr>
                          <w:rFonts w:ascii="Arial" w:hAnsi="Arial" w:cs="Arial" w:hint="eastAsia"/>
                          <w:color w:val="FFFFFF"/>
                          <w:spacing w:val="20"/>
                          <w:kern w:val="0"/>
                          <w:lang w:eastAsia="zh-TW"/>
                        </w:rPr>
                        <w:t>９</w:t>
                      </w:r>
                      <w:r w:rsidRPr="000461A3">
                        <w:rPr>
                          <w:rFonts w:ascii="Arial" w:hAnsi="Arial" w:hint="eastAsia"/>
                          <w:color w:val="FFFFFF"/>
                          <w:spacing w:val="20"/>
                          <w:kern w:val="0"/>
                          <w:lang w:eastAsia="zh-TW"/>
                        </w:rPr>
                        <w:t>年</w:t>
                      </w:r>
                      <w:proofErr w:type="gramStart"/>
                      <w:r>
                        <w:rPr>
                          <w:rFonts w:ascii="Arial" w:hAnsi="Arial" w:hint="eastAsia"/>
                          <w:color w:val="FFFFFF"/>
                          <w:spacing w:val="20"/>
                          <w:kern w:val="0"/>
                          <w:lang w:eastAsia="zh-TW"/>
                        </w:rPr>
                        <w:t>８</w:t>
                      </w:r>
                      <w:proofErr w:type="gramEnd"/>
                      <w:r w:rsidRPr="000461A3">
                        <w:rPr>
                          <w:rFonts w:ascii="Arial" w:hAnsi="Arial" w:hint="eastAsia"/>
                          <w:color w:val="FFFFFF"/>
                          <w:spacing w:val="20"/>
                          <w:kern w:val="0"/>
                          <w:lang w:eastAsia="zh-TW"/>
                        </w:rPr>
                        <w:t>月</w:t>
                      </w:r>
                    </w:p>
                  </w:txbxContent>
                </v:textbox>
              </v:shape>
            </w:pict>
          </mc:Fallback>
        </mc:AlternateContent>
      </w:r>
      <w:r w:rsidRPr="002C34AC">
        <w:rPr>
          <w:rFonts w:ascii="華康粗圓體" w:eastAsia="華康粗圓體" w:hAnsi="標楷體"/>
          <w:sz w:val="72"/>
          <w:szCs w:val="72"/>
          <w:lang w:eastAsia="zh-TW"/>
        </w:rPr>
        <w:br w:type="page"/>
      </w:r>
    </w:p>
    <w:p w:rsidR="003D5039" w:rsidRPr="002C34AC" w:rsidRDefault="003D5039">
      <w:pPr>
        <w:widowControl/>
        <w:kinsoku/>
        <w:overflowPunct/>
        <w:autoSpaceDE/>
        <w:autoSpaceDN/>
        <w:ind w:firstLineChars="0" w:firstLine="0"/>
        <w:jc w:val="left"/>
        <w:rPr>
          <w:rFonts w:ascii="華康粗圓體" w:eastAsia="華康粗圓體" w:hAnsi="標楷體"/>
          <w:sz w:val="72"/>
          <w:szCs w:val="72"/>
          <w:lang w:eastAsia="zh-TW"/>
        </w:rPr>
      </w:pPr>
    </w:p>
    <w:p w:rsidR="003D5039" w:rsidRPr="002C34AC" w:rsidRDefault="003D5039" w:rsidP="00380558">
      <w:pPr>
        <w:kinsoku/>
        <w:ind w:leftChars="400" w:left="945" w:rightChars="400" w:right="945" w:firstLineChars="0" w:firstLine="0"/>
        <w:jc w:val="distribute"/>
        <w:rPr>
          <w:lang w:eastAsia="zh-TW"/>
        </w:rPr>
        <w:sectPr w:rsidR="003D5039" w:rsidRPr="002C34AC" w:rsidSect="001B7CB9">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1701" w:header="1134" w:footer="851" w:gutter="0"/>
          <w:cols w:space="425"/>
          <w:docGrid w:type="linesAndChars" w:linePitch="514" w:charSpace="-774"/>
        </w:sectPr>
      </w:pPr>
    </w:p>
    <w:tbl>
      <w:tblPr>
        <w:tblW w:w="0" w:type="auto"/>
        <w:tblCellMar>
          <w:left w:w="28" w:type="dxa"/>
          <w:right w:w="28" w:type="dxa"/>
        </w:tblCellMar>
        <w:tblLook w:val="01E0" w:firstRow="1" w:lastRow="1" w:firstColumn="1" w:lastColumn="1" w:noHBand="0" w:noVBand="0"/>
      </w:tblPr>
      <w:tblGrid>
        <w:gridCol w:w="8560"/>
      </w:tblGrid>
      <w:tr w:rsidR="002C34AC" w:rsidRPr="002C34AC" w:rsidTr="004031AA">
        <w:trPr>
          <w:trHeight w:val="1701"/>
        </w:trPr>
        <w:tc>
          <w:tcPr>
            <w:tcW w:w="8560" w:type="dxa"/>
            <w:shd w:val="clear" w:color="auto" w:fill="auto"/>
            <w:vAlign w:val="center"/>
          </w:tcPr>
          <w:p w:rsidR="00380558" w:rsidRPr="002C34AC" w:rsidRDefault="00380558" w:rsidP="00380558">
            <w:pPr>
              <w:kinsoku/>
              <w:ind w:leftChars="400" w:left="945" w:rightChars="400" w:right="945" w:firstLineChars="0" w:firstLine="0"/>
              <w:jc w:val="distribute"/>
              <w:rPr>
                <w:rFonts w:ascii="華康粗圓體" w:eastAsia="華康粗圓體" w:hAnsi="標楷體"/>
                <w:sz w:val="72"/>
                <w:szCs w:val="72"/>
                <w:lang w:eastAsia="zh-TW"/>
              </w:rPr>
            </w:pPr>
            <w:r w:rsidRPr="002C34AC">
              <w:rPr>
                <w:lang w:eastAsia="zh-TW"/>
              </w:rPr>
              <w:lastRenderedPageBreak/>
              <w:br w:type="page"/>
            </w:r>
            <w:r w:rsidRPr="002C34AC">
              <w:rPr>
                <w:rFonts w:ascii="華康粗圓體" w:eastAsia="華康粗圓體" w:hAnsi="標楷體" w:hint="eastAsia"/>
                <w:sz w:val="72"/>
                <w:szCs w:val="72"/>
                <w:lang w:eastAsia="zh-TW"/>
              </w:rPr>
              <w:t>約旦</w:t>
            </w:r>
            <w:r w:rsidRPr="002C34AC">
              <w:rPr>
                <w:rFonts w:ascii="華康粗圓體" w:eastAsia="華康粗圓體" w:hAnsi="標楷體" w:hint="eastAsia"/>
                <w:sz w:val="72"/>
                <w:szCs w:val="72"/>
              </w:rPr>
              <w:t>投資環境簡介</w:t>
            </w:r>
          </w:p>
          <w:p w:rsidR="00380558" w:rsidRPr="002C34AC" w:rsidRDefault="00380558" w:rsidP="00380558">
            <w:pPr>
              <w:kinsoku/>
              <w:ind w:leftChars="400" w:left="945" w:rightChars="400" w:right="945" w:firstLineChars="0" w:firstLine="0"/>
              <w:jc w:val="distribute"/>
              <w:rPr>
                <w:rFonts w:ascii="華康粗圓體" w:eastAsia="華康粗圓體" w:hAnsi="華康粗圓體"/>
                <w:sz w:val="48"/>
                <w:szCs w:val="48"/>
                <w:lang w:eastAsia="zh-TW"/>
              </w:rPr>
            </w:pPr>
            <w:r w:rsidRPr="002C34AC">
              <w:rPr>
                <w:rFonts w:ascii="華康粗圓體" w:eastAsia="華康粗圓體" w:hAnsi="華康粗圓體" w:hint="eastAsia"/>
                <w:sz w:val="48"/>
                <w:szCs w:val="48"/>
              </w:rPr>
              <w:t xml:space="preserve">Investment Guide to </w:t>
            </w:r>
            <w:smartTag w:uri="urn:schemas-microsoft-com:office:smarttags" w:element="country-region">
              <w:smartTag w:uri="urn:schemas-microsoft-com:office:smarttags" w:element="place">
                <w:r w:rsidRPr="002C34AC">
                  <w:rPr>
                    <w:rFonts w:ascii="華康粗圓體" w:eastAsia="華康粗圓體" w:hAnsi="華康粗圓體"/>
                    <w:sz w:val="48"/>
                    <w:szCs w:val="48"/>
                  </w:rPr>
                  <w:t>Jordan</w:t>
                </w:r>
              </w:smartTag>
            </w:smartTag>
          </w:p>
        </w:tc>
      </w:tr>
      <w:tr w:rsidR="002C34AC" w:rsidRPr="002C34AC" w:rsidTr="004031AA">
        <w:trPr>
          <w:trHeight w:val="8037"/>
        </w:trPr>
        <w:tc>
          <w:tcPr>
            <w:tcW w:w="8560" w:type="dxa"/>
            <w:shd w:val="clear" w:color="auto" w:fill="auto"/>
          </w:tcPr>
          <w:p w:rsidR="00380558" w:rsidRPr="002C34AC" w:rsidRDefault="00380558" w:rsidP="004031AA">
            <w:pPr>
              <w:kinsoku/>
              <w:ind w:firstLineChars="0" w:firstLine="0"/>
              <w:jc w:val="center"/>
              <w:rPr>
                <w:rFonts w:ascii="華康中特圓體" w:eastAsia="華康中特圓體" w:hAnsi="標楷體"/>
                <w:sz w:val="28"/>
                <w:szCs w:val="28"/>
                <w:lang w:eastAsia="zh-TW"/>
              </w:rPr>
            </w:pPr>
          </w:p>
          <w:p w:rsidR="00380558" w:rsidRPr="002C34AC" w:rsidRDefault="00380558" w:rsidP="004031AA">
            <w:pPr>
              <w:kinsoku/>
              <w:ind w:firstLineChars="0" w:firstLine="0"/>
              <w:jc w:val="center"/>
              <w:rPr>
                <w:rFonts w:ascii="華康中特圓體" w:eastAsia="華康中特圓體" w:hAnsi="標楷體"/>
                <w:sz w:val="28"/>
                <w:szCs w:val="28"/>
                <w:lang w:eastAsia="zh-TW"/>
              </w:rPr>
            </w:pPr>
          </w:p>
          <w:p w:rsidR="00380558" w:rsidRPr="002C34AC" w:rsidRDefault="00380558" w:rsidP="004031AA">
            <w:pPr>
              <w:kinsoku/>
              <w:ind w:firstLineChars="0" w:firstLine="0"/>
              <w:jc w:val="center"/>
              <w:rPr>
                <w:rFonts w:ascii="華康中特圓體" w:eastAsia="華康中特圓體" w:hAnsi="標楷體"/>
                <w:sz w:val="28"/>
                <w:szCs w:val="28"/>
                <w:lang w:eastAsia="zh-TW"/>
              </w:rPr>
            </w:pPr>
            <w:r w:rsidRPr="002C34AC">
              <w:rPr>
                <w:rFonts w:ascii="華康中特圓體" w:eastAsia="華康中特圓體" w:hAnsi="標楷體" w:hint="eastAsia"/>
                <w:sz w:val="28"/>
                <w:szCs w:val="28"/>
                <w:lang w:eastAsia="zh-TW"/>
              </w:rPr>
              <w:t>經濟部投資業務處  編印</w:t>
            </w:r>
          </w:p>
        </w:tc>
      </w:tr>
      <w:tr w:rsidR="002C34AC" w:rsidRPr="002C34AC" w:rsidTr="004031AA">
        <w:trPr>
          <w:trHeight w:val="1701"/>
        </w:trPr>
        <w:tc>
          <w:tcPr>
            <w:tcW w:w="8560" w:type="dxa"/>
            <w:shd w:val="clear" w:color="auto" w:fill="auto"/>
            <w:vAlign w:val="center"/>
          </w:tcPr>
          <w:p w:rsidR="00380558" w:rsidRPr="002C34AC" w:rsidRDefault="00380558" w:rsidP="00380558">
            <w:pPr>
              <w:kinsoku/>
              <w:ind w:leftChars="400" w:left="945" w:rightChars="400" w:right="945" w:firstLineChars="0" w:firstLine="0"/>
              <w:jc w:val="center"/>
              <w:rPr>
                <w:rFonts w:ascii="華康粗圓體" w:eastAsia="華康粗圓體"/>
                <w:sz w:val="28"/>
                <w:szCs w:val="28"/>
                <w:lang w:eastAsia="zh-TW"/>
              </w:rPr>
            </w:pPr>
            <w:r w:rsidRPr="002C34AC">
              <w:rPr>
                <w:rFonts w:ascii="華康粗圓體" w:eastAsia="華康粗圓體" w:hint="eastAsia"/>
                <w:sz w:val="28"/>
                <w:szCs w:val="28"/>
                <w:lang w:eastAsia="zh-TW"/>
              </w:rPr>
              <w:t>感謝駐約旦代表處經濟組協助本書編撰</w:t>
            </w:r>
          </w:p>
        </w:tc>
      </w:tr>
    </w:tbl>
    <w:p w:rsidR="00380558" w:rsidRPr="002C34AC" w:rsidRDefault="00380558" w:rsidP="00380558">
      <w:pPr>
        <w:kinsoku/>
        <w:spacing w:beforeLines="100" w:before="514" w:afterLines="100" w:after="514"/>
        <w:ind w:firstLineChars="0" w:firstLine="0"/>
        <w:jc w:val="center"/>
        <w:rPr>
          <w:rFonts w:ascii="華康新特明體" w:eastAsia="華康新特明體"/>
          <w:sz w:val="40"/>
          <w:szCs w:val="40"/>
          <w:lang w:eastAsia="zh-TW"/>
        </w:rPr>
      </w:pPr>
    </w:p>
    <w:p w:rsidR="00380558" w:rsidRPr="002C34AC" w:rsidRDefault="00380558" w:rsidP="00446351">
      <w:pPr>
        <w:kinsoku/>
        <w:ind w:leftChars="400" w:left="945" w:rightChars="400" w:right="945" w:firstLineChars="0" w:firstLine="0"/>
        <w:jc w:val="distribute"/>
        <w:rPr>
          <w:rFonts w:ascii="華康粗圓體" w:eastAsia="華康粗圓體" w:hAnsi="標楷體"/>
          <w:sz w:val="72"/>
          <w:szCs w:val="72"/>
          <w:lang w:eastAsia="zh-TW"/>
        </w:rPr>
      </w:pPr>
    </w:p>
    <w:p w:rsidR="00380558" w:rsidRPr="002C34AC" w:rsidRDefault="00380558" w:rsidP="00446351">
      <w:pPr>
        <w:kinsoku/>
        <w:ind w:leftChars="400" w:left="945" w:rightChars="400" w:right="945" w:firstLineChars="0" w:firstLine="0"/>
        <w:jc w:val="distribute"/>
        <w:rPr>
          <w:rFonts w:ascii="華康粗圓體" w:eastAsia="華康粗圓體" w:hAnsi="標楷體"/>
          <w:sz w:val="72"/>
          <w:szCs w:val="72"/>
          <w:lang w:eastAsia="zh-TW"/>
        </w:rPr>
        <w:sectPr w:rsidR="00380558" w:rsidRPr="002C34AC" w:rsidSect="001B7CB9">
          <w:pgSz w:w="11906" w:h="16838" w:code="9"/>
          <w:pgMar w:top="2268" w:right="1701" w:bottom="1701" w:left="1701" w:header="1134" w:footer="851" w:gutter="0"/>
          <w:cols w:space="425"/>
          <w:docGrid w:type="linesAndChars" w:linePitch="514" w:charSpace="-774"/>
        </w:sectPr>
      </w:pPr>
    </w:p>
    <w:p w:rsidR="005F2E60" w:rsidRPr="002C34AC" w:rsidRDefault="005F2E60" w:rsidP="004D1FD4">
      <w:pPr>
        <w:kinsoku/>
        <w:spacing w:beforeLines="100" w:before="514" w:afterLines="100" w:after="514"/>
        <w:ind w:firstLineChars="0" w:firstLine="0"/>
        <w:jc w:val="center"/>
        <w:rPr>
          <w:rFonts w:ascii="華康新特明體" w:eastAsia="華康新特明體"/>
          <w:sz w:val="40"/>
          <w:szCs w:val="40"/>
          <w:lang w:eastAsia="zh-TW"/>
        </w:rPr>
      </w:pPr>
      <w:r w:rsidRPr="002C34AC">
        <w:rPr>
          <w:rFonts w:ascii="華康新特明體" w:eastAsia="華康新特明體" w:hint="eastAsia"/>
          <w:sz w:val="40"/>
          <w:szCs w:val="40"/>
        </w:rPr>
        <w:lastRenderedPageBreak/>
        <w:t>目　錄</w:t>
      </w:r>
    </w:p>
    <w:p w:rsidR="00E4538A" w:rsidRDefault="005F2E60">
      <w:pPr>
        <w:pStyle w:val="1"/>
        <w:rPr>
          <w:rFonts w:asciiTheme="minorHAnsi" w:eastAsiaTheme="minorEastAsia" w:hAnsiTheme="minorHAnsi" w:cstheme="minorBidi"/>
          <w:noProof/>
          <w:szCs w:val="22"/>
          <w:lang w:eastAsia="zh-TW"/>
        </w:rPr>
      </w:pPr>
      <w:r w:rsidRPr="002C34AC">
        <w:fldChar w:fldCharType="begin"/>
      </w:r>
      <w:r w:rsidRPr="002C34AC">
        <w:instrText xml:space="preserve"> </w:instrText>
      </w:r>
      <w:r w:rsidRPr="002C34AC">
        <w:rPr>
          <w:rFonts w:hint="eastAsia"/>
        </w:rPr>
        <w:instrText>TOC \o "1-3" \h \z \t "</w:instrText>
      </w:r>
      <w:r w:rsidRPr="002C34AC">
        <w:rPr>
          <w:rFonts w:hint="eastAsia"/>
        </w:rPr>
        <w:instrText>大標</w:instrText>
      </w:r>
      <w:r w:rsidRPr="002C34AC">
        <w:rPr>
          <w:rFonts w:hint="eastAsia"/>
        </w:rPr>
        <w:instrText>,1"</w:instrText>
      </w:r>
      <w:r w:rsidRPr="002C34AC">
        <w:instrText xml:space="preserve"> </w:instrText>
      </w:r>
      <w:r w:rsidRPr="002C34AC">
        <w:fldChar w:fldCharType="separate"/>
      </w:r>
      <w:hyperlink w:anchor="_Toc44361081" w:history="1">
        <w:r w:rsidR="00E4538A" w:rsidRPr="00DA499E">
          <w:rPr>
            <w:rStyle w:val="af2"/>
            <w:rFonts w:hint="eastAsia"/>
            <w:noProof/>
          </w:rPr>
          <w:t>第壹章　自然人文環境</w:t>
        </w:r>
        <w:r w:rsidR="00E4538A">
          <w:rPr>
            <w:noProof/>
            <w:webHidden/>
          </w:rPr>
          <w:tab/>
        </w:r>
        <w:r w:rsidR="00E4538A">
          <w:rPr>
            <w:noProof/>
            <w:webHidden/>
          </w:rPr>
          <w:fldChar w:fldCharType="begin"/>
        </w:r>
        <w:r w:rsidR="00E4538A">
          <w:rPr>
            <w:noProof/>
            <w:webHidden/>
          </w:rPr>
          <w:instrText xml:space="preserve"> PAGEREF _Toc44361081 \h </w:instrText>
        </w:r>
        <w:r w:rsidR="00E4538A">
          <w:rPr>
            <w:noProof/>
            <w:webHidden/>
          </w:rPr>
        </w:r>
        <w:r w:rsidR="00E4538A">
          <w:rPr>
            <w:noProof/>
            <w:webHidden/>
          </w:rPr>
          <w:fldChar w:fldCharType="separate"/>
        </w:r>
        <w:r w:rsidR="00165E03">
          <w:rPr>
            <w:noProof/>
            <w:webHidden/>
          </w:rPr>
          <w:t>1</w:t>
        </w:r>
        <w:r w:rsidR="00E4538A">
          <w:rPr>
            <w:noProof/>
            <w:webHidden/>
          </w:rPr>
          <w:fldChar w:fldCharType="end"/>
        </w:r>
      </w:hyperlink>
    </w:p>
    <w:p w:rsidR="00E4538A" w:rsidRDefault="00944B2A">
      <w:pPr>
        <w:pStyle w:val="1"/>
        <w:rPr>
          <w:rFonts w:asciiTheme="minorHAnsi" w:eastAsiaTheme="minorEastAsia" w:hAnsiTheme="minorHAnsi" w:cstheme="minorBidi"/>
          <w:noProof/>
          <w:szCs w:val="22"/>
          <w:lang w:eastAsia="zh-TW"/>
        </w:rPr>
      </w:pPr>
      <w:hyperlink w:anchor="_Toc44361082" w:history="1">
        <w:r w:rsidR="00E4538A" w:rsidRPr="00DA499E">
          <w:rPr>
            <w:rStyle w:val="af2"/>
            <w:rFonts w:hint="eastAsia"/>
            <w:noProof/>
          </w:rPr>
          <w:t>第貳章　經濟環境</w:t>
        </w:r>
        <w:r w:rsidR="00E4538A">
          <w:rPr>
            <w:noProof/>
            <w:webHidden/>
          </w:rPr>
          <w:tab/>
        </w:r>
        <w:r w:rsidR="00E4538A">
          <w:rPr>
            <w:noProof/>
            <w:webHidden/>
          </w:rPr>
          <w:fldChar w:fldCharType="begin"/>
        </w:r>
        <w:r w:rsidR="00E4538A">
          <w:rPr>
            <w:noProof/>
            <w:webHidden/>
          </w:rPr>
          <w:instrText xml:space="preserve"> PAGEREF _Toc44361082 \h </w:instrText>
        </w:r>
        <w:r w:rsidR="00E4538A">
          <w:rPr>
            <w:noProof/>
            <w:webHidden/>
          </w:rPr>
        </w:r>
        <w:r w:rsidR="00E4538A">
          <w:rPr>
            <w:noProof/>
            <w:webHidden/>
          </w:rPr>
          <w:fldChar w:fldCharType="separate"/>
        </w:r>
        <w:r w:rsidR="00165E03">
          <w:rPr>
            <w:noProof/>
            <w:webHidden/>
          </w:rPr>
          <w:t>3</w:t>
        </w:r>
        <w:r w:rsidR="00E4538A">
          <w:rPr>
            <w:noProof/>
            <w:webHidden/>
          </w:rPr>
          <w:fldChar w:fldCharType="end"/>
        </w:r>
      </w:hyperlink>
    </w:p>
    <w:p w:rsidR="00E4538A" w:rsidRDefault="00944B2A">
      <w:pPr>
        <w:pStyle w:val="1"/>
        <w:rPr>
          <w:rFonts w:asciiTheme="minorHAnsi" w:eastAsiaTheme="minorEastAsia" w:hAnsiTheme="minorHAnsi" w:cstheme="minorBidi"/>
          <w:noProof/>
          <w:szCs w:val="22"/>
          <w:lang w:eastAsia="zh-TW"/>
        </w:rPr>
      </w:pPr>
      <w:hyperlink w:anchor="_Toc44361083" w:history="1">
        <w:r w:rsidR="00E4538A" w:rsidRPr="00DA499E">
          <w:rPr>
            <w:rStyle w:val="af2"/>
            <w:rFonts w:hint="eastAsia"/>
            <w:noProof/>
            <w:lang w:eastAsia="zh-TW"/>
          </w:rPr>
          <w:t>第參章　外商在當地經營現況及投資機會</w:t>
        </w:r>
        <w:r w:rsidR="00E4538A">
          <w:rPr>
            <w:noProof/>
            <w:webHidden/>
          </w:rPr>
          <w:tab/>
        </w:r>
        <w:r w:rsidR="00E4538A">
          <w:rPr>
            <w:noProof/>
            <w:webHidden/>
          </w:rPr>
          <w:fldChar w:fldCharType="begin"/>
        </w:r>
        <w:r w:rsidR="00E4538A">
          <w:rPr>
            <w:noProof/>
            <w:webHidden/>
          </w:rPr>
          <w:instrText xml:space="preserve"> PAGEREF _Toc44361083 \h </w:instrText>
        </w:r>
        <w:r w:rsidR="00E4538A">
          <w:rPr>
            <w:noProof/>
            <w:webHidden/>
          </w:rPr>
        </w:r>
        <w:r w:rsidR="00E4538A">
          <w:rPr>
            <w:noProof/>
            <w:webHidden/>
          </w:rPr>
          <w:fldChar w:fldCharType="separate"/>
        </w:r>
        <w:r w:rsidR="00165E03">
          <w:rPr>
            <w:noProof/>
            <w:webHidden/>
          </w:rPr>
          <w:t>11</w:t>
        </w:r>
        <w:r w:rsidR="00E4538A">
          <w:rPr>
            <w:noProof/>
            <w:webHidden/>
          </w:rPr>
          <w:fldChar w:fldCharType="end"/>
        </w:r>
      </w:hyperlink>
    </w:p>
    <w:p w:rsidR="00E4538A" w:rsidRDefault="00944B2A">
      <w:pPr>
        <w:pStyle w:val="1"/>
        <w:rPr>
          <w:rFonts w:asciiTheme="minorHAnsi" w:eastAsiaTheme="minorEastAsia" w:hAnsiTheme="minorHAnsi" w:cstheme="minorBidi"/>
          <w:noProof/>
          <w:szCs w:val="22"/>
          <w:lang w:eastAsia="zh-TW"/>
        </w:rPr>
      </w:pPr>
      <w:hyperlink w:anchor="_Toc44361084" w:history="1">
        <w:r w:rsidR="00E4538A" w:rsidRPr="00DA499E">
          <w:rPr>
            <w:rStyle w:val="af2"/>
            <w:rFonts w:hint="eastAsia"/>
            <w:noProof/>
          </w:rPr>
          <w:t>第肆章　投資法規及程序</w:t>
        </w:r>
        <w:r w:rsidR="00E4538A">
          <w:rPr>
            <w:noProof/>
            <w:webHidden/>
          </w:rPr>
          <w:tab/>
        </w:r>
        <w:r w:rsidR="00E4538A">
          <w:rPr>
            <w:noProof/>
            <w:webHidden/>
          </w:rPr>
          <w:fldChar w:fldCharType="begin"/>
        </w:r>
        <w:r w:rsidR="00E4538A">
          <w:rPr>
            <w:noProof/>
            <w:webHidden/>
          </w:rPr>
          <w:instrText xml:space="preserve"> PAGEREF _Toc44361084 \h </w:instrText>
        </w:r>
        <w:r w:rsidR="00E4538A">
          <w:rPr>
            <w:noProof/>
            <w:webHidden/>
          </w:rPr>
        </w:r>
        <w:r w:rsidR="00E4538A">
          <w:rPr>
            <w:noProof/>
            <w:webHidden/>
          </w:rPr>
          <w:fldChar w:fldCharType="separate"/>
        </w:r>
        <w:r w:rsidR="00165E03">
          <w:rPr>
            <w:noProof/>
            <w:webHidden/>
          </w:rPr>
          <w:t>13</w:t>
        </w:r>
        <w:r w:rsidR="00E4538A">
          <w:rPr>
            <w:noProof/>
            <w:webHidden/>
          </w:rPr>
          <w:fldChar w:fldCharType="end"/>
        </w:r>
      </w:hyperlink>
    </w:p>
    <w:p w:rsidR="00E4538A" w:rsidRDefault="00944B2A">
      <w:pPr>
        <w:pStyle w:val="1"/>
        <w:rPr>
          <w:rFonts w:asciiTheme="minorHAnsi" w:eastAsiaTheme="minorEastAsia" w:hAnsiTheme="minorHAnsi" w:cstheme="minorBidi"/>
          <w:noProof/>
          <w:szCs w:val="22"/>
          <w:lang w:eastAsia="zh-TW"/>
        </w:rPr>
      </w:pPr>
      <w:hyperlink w:anchor="_Toc44361085" w:history="1">
        <w:r w:rsidR="00E4538A" w:rsidRPr="00DA499E">
          <w:rPr>
            <w:rStyle w:val="af2"/>
            <w:rFonts w:hint="eastAsia"/>
            <w:noProof/>
          </w:rPr>
          <w:t>第伍章　租稅及金融制度</w:t>
        </w:r>
        <w:r w:rsidR="00E4538A">
          <w:rPr>
            <w:noProof/>
            <w:webHidden/>
          </w:rPr>
          <w:tab/>
        </w:r>
        <w:r w:rsidR="00E4538A">
          <w:rPr>
            <w:noProof/>
            <w:webHidden/>
          </w:rPr>
          <w:fldChar w:fldCharType="begin"/>
        </w:r>
        <w:r w:rsidR="00E4538A">
          <w:rPr>
            <w:noProof/>
            <w:webHidden/>
          </w:rPr>
          <w:instrText xml:space="preserve"> PAGEREF _Toc44361085 \h </w:instrText>
        </w:r>
        <w:r w:rsidR="00E4538A">
          <w:rPr>
            <w:noProof/>
            <w:webHidden/>
          </w:rPr>
        </w:r>
        <w:r w:rsidR="00E4538A">
          <w:rPr>
            <w:noProof/>
            <w:webHidden/>
          </w:rPr>
          <w:fldChar w:fldCharType="separate"/>
        </w:r>
        <w:r w:rsidR="00165E03">
          <w:rPr>
            <w:noProof/>
            <w:webHidden/>
          </w:rPr>
          <w:t>15</w:t>
        </w:r>
        <w:r w:rsidR="00E4538A">
          <w:rPr>
            <w:noProof/>
            <w:webHidden/>
          </w:rPr>
          <w:fldChar w:fldCharType="end"/>
        </w:r>
      </w:hyperlink>
    </w:p>
    <w:p w:rsidR="00E4538A" w:rsidRDefault="00944B2A">
      <w:pPr>
        <w:pStyle w:val="1"/>
        <w:rPr>
          <w:rFonts w:asciiTheme="minorHAnsi" w:eastAsiaTheme="minorEastAsia" w:hAnsiTheme="minorHAnsi" w:cstheme="minorBidi"/>
          <w:noProof/>
          <w:szCs w:val="22"/>
          <w:lang w:eastAsia="zh-TW"/>
        </w:rPr>
      </w:pPr>
      <w:hyperlink w:anchor="_Toc44361086" w:history="1">
        <w:r w:rsidR="00E4538A" w:rsidRPr="00DA499E">
          <w:rPr>
            <w:rStyle w:val="af2"/>
            <w:rFonts w:hint="eastAsia"/>
            <w:noProof/>
          </w:rPr>
          <w:t>第陸章　基礎建設及成本</w:t>
        </w:r>
        <w:r w:rsidR="00E4538A">
          <w:rPr>
            <w:noProof/>
            <w:webHidden/>
          </w:rPr>
          <w:tab/>
        </w:r>
        <w:r w:rsidR="00E4538A">
          <w:rPr>
            <w:noProof/>
            <w:webHidden/>
          </w:rPr>
          <w:fldChar w:fldCharType="begin"/>
        </w:r>
        <w:r w:rsidR="00E4538A">
          <w:rPr>
            <w:noProof/>
            <w:webHidden/>
          </w:rPr>
          <w:instrText xml:space="preserve"> PAGEREF _Toc44361086 \h </w:instrText>
        </w:r>
        <w:r w:rsidR="00E4538A">
          <w:rPr>
            <w:noProof/>
            <w:webHidden/>
          </w:rPr>
        </w:r>
        <w:r w:rsidR="00E4538A">
          <w:rPr>
            <w:noProof/>
            <w:webHidden/>
          </w:rPr>
          <w:fldChar w:fldCharType="separate"/>
        </w:r>
        <w:r w:rsidR="00165E03">
          <w:rPr>
            <w:noProof/>
            <w:webHidden/>
          </w:rPr>
          <w:t>17</w:t>
        </w:r>
        <w:r w:rsidR="00E4538A">
          <w:rPr>
            <w:noProof/>
            <w:webHidden/>
          </w:rPr>
          <w:fldChar w:fldCharType="end"/>
        </w:r>
      </w:hyperlink>
    </w:p>
    <w:p w:rsidR="00E4538A" w:rsidRDefault="00944B2A">
      <w:pPr>
        <w:pStyle w:val="1"/>
        <w:rPr>
          <w:rFonts w:asciiTheme="minorHAnsi" w:eastAsiaTheme="minorEastAsia" w:hAnsiTheme="minorHAnsi" w:cstheme="minorBidi"/>
          <w:noProof/>
          <w:szCs w:val="22"/>
          <w:lang w:eastAsia="zh-TW"/>
        </w:rPr>
      </w:pPr>
      <w:hyperlink w:anchor="_Toc44361087" w:history="1">
        <w:r w:rsidR="00E4538A" w:rsidRPr="00DA499E">
          <w:rPr>
            <w:rStyle w:val="af2"/>
            <w:rFonts w:hint="eastAsia"/>
            <w:noProof/>
          </w:rPr>
          <w:t>第柒章　勞工</w:t>
        </w:r>
        <w:r w:rsidR="00E4538A">
          <w:rPr>
            <w:noProof/>
            <w:webHidden/>
          </w:rPr>
          <w:tab/>
        </w:r>
        <w:r w:rsidR="00E4538A">
          <w:rPr>
            <w:noProof/>
            <w:webHidden/>
          </w:rPr>
          <w:fldChar w:fldCharType="begin"/>
        </w:r>
        <w:r w:rsidR="00E4538A">
          <w:rPr>
            <w:noProof/>
            <w:webHidden/>
          </w:rPr>
          <w:instrText xml:space="preserve"> PAGEREF _Toc44361087 \h </w:instrText>
        </w:r>
        <w:r w:rsidR="00E4538A">
          <w:rPr>
            <w:noProof/>
            <w:webHidden/>
          </w:rPr>
        </w:r>
        <w:r w:rsidR="00E4538A">
          <w:rPr>
            <w:noProof/>
            <w:webHidden/>
          </w:rPr>
          <w:fldChar w:fldCharType="separate"/>
        </w:r>
        <w:r w:rsidR="00165E03">
          <w:rPr>
            <w:noProof/>
            <w:webHidden/>
          </w:rPr>
          <w:t>19</w:t>
        </w:r>
        <w:r w:rsidR="00E4538A">
          <w:rPr>
            <w:noProof/>
            <w:webHidden/>
          </w:rPr>
          <w:fldChar w:fldCharType="end"/>
        </w:r>
      </w:hyperlink>
    </w:p>
    <w:p w:rsidR="00E4538A" w:rsidRDefault="00944B2A">
      <w:pPr>
        <w:pStyle w:val="1"/>
        <w:rPr>
          <w:rFonts w:asciiTheme="minorHAnsi" w:eastAsiaTheme="minorEastAsia" w:hAnsiTheme="minorHAnsi" w:cstheme="minorBidi"/>
          <w:noProof/>
          <w:szCs w:val="22"/>
          <w:lang w:eastAsia="zh-TW"/>
        </w:rPr>
      </w:pPr>
      <w:hyperlink w:anchor="_Toc44361088" w:history="1">
        <w:r w:rsidR="00E4538A" w:rsidRPr="00DA499E">
          <w:rPr>
            <w:rStyle w:val="af2"/>
            <w:rFonts w:hint="eastAsia"/>
            <w:noProof/>
          </w:rPr>
          <w:t xml:space="preserve">第捌章　</w:t>
        </w:r>
        <w:r w:rsidR="00E4538A" w:rsidRPr="00DA499E">
          <w:rPr>
            <w:rStyle w:val="af2"/>
            <w:rFonts w:hint="eastAsia"/>
            <w:noProof/>
            <w:lang w:eastAsia="zh-TW"/>
          </w:rPr>
          <w:t>簽證、</w:t>
        </w:r>
        <w:r w:rsidR="00E4538A" w:rsidRPr="00DA499E">
          <w:rPr>
            <w:rStyle w:val="af2"/>
            <w:rFonts w:hint="eastAsia"/>
            <w:noProof/>
          </w:rPr>
          <w:t>居留及移民</w:t>
        </w:r>
        <w:r w:rsidR="00E4538A">
          <w:rPr>
            <w:noProof/>
            <w:webHidden/>
          </w:rPr>
          <w:tab/>
        </w:r>
        <w:r w:rsidR="00E4538A">
          <w:rPr>
            <w:noProof/>
            <w:webHidden/>
          </w:rPr>
          <w:fldChar w:fldCharType="begin"/>
        </w:r>
        <w:r w:rsidR="00E4538A">
          <w:rPr>
            <w:noProof/>
            <w:webHidden/>
          </w:rPr>
          <w:instrText xml:space="preserve"> PAGEREF _Toc44361088 \h </w:instrText>
        </w:r>
        <w:r w:rsidR="00E4538A">
          <w:rPr>
            <w:noProof/>
            <w:webHidden/>
          </w:rPr>
        </w:r>
        <w:r w:rsidR="00E4538A">
          <w:rPr>
            <w:noProof/>
            <w:webHidden/>
          </w:rPr>
          <w:fldChar w:fldCharType="separate"/>
        </w:r>
        <w:r w:rsidR="00165E03">
          <w:rPr>
            <w:noProof/>
            <w:webHidden/>
          </w:rPr>
          <w:t>21</w:t>
        </w:r>
        <w:r w:rsidR="00E4538A">
          <w:rPr>
            <w:noProof/>
            <w:webHidden/>
          </w:rPr>
          <w:fldChar w:fldCharType="end"/>
        </w:r>
      </w:hyperlink>
    </w:p>
    <w:p w:rsidR="00E4538A" w:rsidRDefault="00944B2A">
      <w:pPr>
        <w:pStyle w:val="1"/>
        <w:rPr>
          <w:rFonts w:asciiTheme="minorHAnsi" w:eastAsiaTheme="minorEastAsia" w:hAnsiTheme="minorHAnsi" w:cstheme="minorBidi"/>
          <w:noProof/>
          <w:szCs w:val="22"/>
          <w:lang w:eastAsia="zh-TW"/>
        </w:rPr>
      </w:pPr>
      <w:hyperlink w:anchor="_Toc44361089" w:history="1">
        <w:r w:rsidR="00E4538A" w:rsidRPr="00DA499E">
          <w:rPr>
            <w:rStyle w:val="af2"/>
            <w:rFonts w:hint="eastAsia"/>
            <w:noProof/>
            <w:kern w:val="0"/>
          </w:rPr>
          <w:t>第玖章　結論</w:t>
        </w:r>
        <w:r w:rsidR="00E4538A">
          <w:rPr>
            <w:noProof/>
            <w:webHidden/>
          </w:rPr>
          <w:tab/>
        </w:r>
        <w:r w:rsidR="00E4538A">
          <w:rPr>
            <w:noProof/>
            <w:webHidden/>
          </w:rPr>
          <w:fldChar w:fldCharType="begin"/>
        </w:r>
        <w:r w:rsidR="00E4538A">
          <w:rPr>
            <w:noProof/>
            <w:webHidden/>
          </w:rPr>
          <w:instrText xml:space="preserve"> PAGEREF _Toc44361089 \h </w:instrText>
        </w:r>
        <w:r w:rsidR="00E4538A">
          <w:rPr>
            <w:noProof/>
            <w:webHidden/>
          </w:rPr>
        </w:r>
        <w:r w:rsidR="00E4538A">
          <w:rPr>
            <w:noProof/>
            <w:webHidden/>
          </w:rPr>
          <w:fldChar w:fldCharType="separate"/>
        </w:r>
        <w:r w:rsidR="00165E03">
          <w:rPr>
            <w:noProof/>
            <w:webHidden/>
          </w:rPr>
          <w:t>23</w:t>
        </w:r>
        <w:r w:rsidR="00E4538A">
          <w:rPr>
            <w:noProof/>
            <w:webHidden/>
          </w:rPr>
          <w:fldChar w:fldCharType="end"/>
        </w:r>
      </w:hyperlink>
    </w:p>
    <w:p w:rsidR="00E4538A" w:rsidRDefault="00944B2A">
      <w:pPr>
        <w:pStyle w:val="1"/>
        <w:rPr>
          <w:rFonts w:asciiTheme="minorHAnsi" w:eastAsiaTheme="minorEastAsia" w:hAnsiTheme="minorHAnsi" w:cstheme="minorBidi"/>
          <w:noProof/>
          <w:szCs w:val="22"/>
          <w:lang w:eastAsia="zh-TW"/>
        </w:rPr>
      </w:pPr>
      <w:hyperlink w:anchor="_Toc44361090" w:history="1">
        <w:r w:rsidR="00E4538A" w:rsidRPr="00DA499E">
          <w:rPr>
            <w:rStyle w:val="af2"/>
            <w:rFonts w:hint="eastAsia"/>
            <w:noProof/>
            <w:lang w:eastAsia="zh-TW"/>
          </w:rPr>
          <w:t>附錄一　我國在當地駐外單位及臺（華）商團體</w:t>
        </w:r>
        <w:r w:rsidR="00E4538A">
          <w:rPr>
            <w:noProof/>
            <w:webHidden/>
          </w:rPr>
          <w:tab/>
        </w:r>
        <w:r w:rsidR="00E4538A">
          <w:rPr>
            <w:noProof/>
            <w:webHidden/>
          </w:rPr>
          <w:fldChar w:fldCharType="begin"/>
        </w:r>
        <w:r w:rsidR="00E4538A">
          <w:rPr>
            <w:noProof/>
            <w:webHidden/>
          </w:rPr>
          <w:instrText xml:space="preserve"> PAGEREF _Toc44361090 \h </w:instrText>
        </w:r>
        <w:r w:rsidR="00E4538A">
          <w:rPr>
            <w:noProof/>
            <w:webHidden/>
          </w:rPr>
        </w:r>
        <w:r w:rsidR="00E4538A">
          <w:rPr>
            <w:noProof/>
            <w:webHidden/>
          </w:rPr>
          <w:fldChar w:fldCharType="separate"/>
        </w:r>
        <w:r w:rsidR="00165E03">
          <w:rPr>
            <w:noProof/>
            <w:webHidden/>
          </w:rPr>
          <w:t>25</w:t>
        </w:r>
        <w:r w:rsidR="00E4538A">
          <w:rPr>
            <w:noProof/>
            <w:webHidden/>
          </w:rPr>
          <w:fldChar w:fldCharType="end"/>
        </w:r>
      </w:hyperlink>
    </w:p>
    <w:p w:rsidR="00E4538A" w:rsidRDefault="00944B2A">
      <w:pPr>
        <w:pStyle w:val="1"/>
        <w:rPr>
          <w:rFonts w:asciiTheme="minorHAnsi" w:eastAsiaTheme="minorEastAsia" w:hAnsiTheme="minorHAnsi" w:cstheme="minorBidi"/>
          <w:noProof/>
          <w:szCs w:val="22"/>
          <w:lang w:eastAsia="zh-TW"/>
        </w:rPr>
      </w:pPr>
      <w:hyperlink w:anchor="_Toc44361091" w:history="1">
        <w:r w:rsidR="00E4538A" w:rsidRPr="00DA499E">
          <w:rPr>
            <w:rStyle w:val="af2"/>
            <w:rFonts w:hint="eastAsia"/>
            <w:noProof/>
          </w:rPr>
          <w:t>附錄二　當地重要投資相關機構</w:t>
        </w:r>
        <w:r w:rsidR="00E4538A">
          <w:rPr>
            <w:noProof/>
            <w:webHidden/>
          </w:rPr>
          <w:tab/>
        </w:r>
        <w:r w:rsidR="00E4538A">
          <w:rPr>
            <w:noProof/>
            <w:webHidden/>
          </w:rPr>
          <w:fldChar w:fldCharType="begin"/>
        </w:r>
        <w:r w:rsidR="00E4538A">
          <w:rPr>
            <w:noProof/>
            <w:webHidden/>
          </w:rPr>
          <w:instrText xml:space="preserve"> PAGEREF _Toc44361091 \h </w:instrText>
        </w:r>
        <w:r w:rsidR="00E4538A">
          <w:rPr>
            <w:noProof/>
            <w:webHidden/>
          </w:rPr>
        </w:r>
        <w:r w:rsidR="00E4538A">
          <w:rPr>
            <w:noProof/>
            <w:webHidden/>
          </w:rPr>
          <w:fldChar w:fldCharType="separate"/>
        </w:r>
        <w:r w:rsidR="00165E03">
          <w:rPr>
            <w:noProof/>
            <w:webHidden/>
          </w:rPr>
          <w:t>26</w:t>
        </w:r>
        <w:r w:rsidR="00E4538A">
          <w:rPr>
            <w:noProof/>
            <w:webHidden/>
          </w:rPr>
          <w:fldChar w:fldCharType="end"/>
        </w:r>
      </w:hyperlink>
    </w:p>
    <w:p w:rsidR="00E4538A" w:rsidRDefault="00944B2A">
      <w:pPr>
        <w:pStyle w:val="1"/>
        <w:rPr>
          <w:rFonts w:asciiTheme="minorHAnsi" w:eastAsiaTheme="minorEastAsia" w:hAnsiTheme="minorHAnsi" w:cstheme="minorBidi"/>
          <w:noProof/>
          <w:szCs w:val="22"/>
          <w:lang w:eastAsia="zh-TW"/>
        </w:rPr>
      </w:pPr>
      <w:hyperlink w:anchor="_Toc44361092" w:history="1">
        <w:r w:rsidR="00E4538A" w:rsidRPr="00DA499E">
          <w:rPr>
            <w:rStyle w:val="af2"/>
            <w:rFonts w:hint="eastAsia"/>
            <w:noProof/>
            <w:lang w:val="it-IT"/>
          </w:rPr>
          <w:t>附</w:t>
        </w:r>
        <w:r w:rsidR="00E4538A" w:rsidRPr="00DA499E">
          <w:rPr>
            <w:rStyle w:val="af2"/>
            <w:rFonts w:hint="eastAsia"/>
            <w:noProof/>
            <w:lang w:val="it-IT" w:eastAsia="zh-TW"/>
          </w:rPr>
          <w:t>錄</w:t>
        </w:r>
        <w:r w:rsidR="00E4538A" w:rsidRPr="00DA499E">
          <w:rPr>
            <w:rStyle w:val="af2"/>
            <w:rFonts w:hint="eastAsia"/>
            <w:noProof/>
            <w:lang w:val="it-IT"/>
          </w:rPr>
          <w:t>三　當地外人投資統計</w:t>
        </w:r>
        <w:r w:rsidR="00E4538A">
          <w:rPr>
            <w:noProof/>
            <w:webHidden/>
          </w:rPr>
          <w:tab/>
        </w:r>
        <w:r w:rsidR="00E4538A">
          <w:rPr>
            <w:noProof/>
            <w:webHidden/>
          </w:rPr>
          <w:fldChar w:fldCharType="begin"/>
        </w:r>
        <w:r w:rsidR="00E4538A">
          <w:rPr>
            <w:noProof/>
            <w:webHidden/>
          </w:rPr>
          <w:instrText xml:space="preserve"> PAGEREF _Toc44361092 \h </w:instrText>
        </w:r>
        <w:r w:rsidR="00E4538A">
          <w:rPr>
            <w:noProof/>
            <w:webHidden/>
          </w:rPr>
        </w:r>
        <w:r w:rsidR="00E4538A">
          <w:rPr>
            <w:noProof/>
            <w:webHidden/>
          </w:rPr>
          <w:fldChar w:fldCharType="separate"/>
        </w:r>
        <w:r w:rsidR="00165E03">
          <w:rPr>
            <w:noProof/>
            <w:webHidden/>
          </w:rPr>
          <w:t>27</w:t>
        </w:r>
        <w:r w:rsidR="00E4538A">
          <w:rPr>
            <w:noProof/>
            <w:webHidden/>
          </w:rPr>
          <w:fldChar w:fldCharType="end"/>
        </w:r>
      </w:hyperlink>
    </w:p>
    <w:p w:rsidR="00E4538A" w:rsidRDefault="00944B2A">
      <w:pPr>
        <w:pStyle w:val="1"/>
        <w:rPr>
          <w:rFonts w:asciiTheme="minorHAnsi" w:eastAsiaTheme="minorEastAsia" w:hAnsiTheme="minorHAnsi" w:cstheme="minorBidi"/>
          <w:noProof/>
          <w:szCs w:val="22"/>
          <w:lang w:eastAsia="zh-TW"/>
        </w:rPr>
      </w:pPr>
      <w:hyperlink w:anchor="_Toc44361093" w:history="1">
        <w:r w:rsidR="00E4538A" w:rsidRPr="00DA499E">
          <w:rPr>
            <w:rStyle w:val="af2"/>
            <w:rFonts w:hint="eastAsia"/>
            <w:noProof/>
            <w:lang w:val="it-IT"/>
          </w:rPr>
          <w:t>附</w:t>
        </w:r>
        <w:r w:rsidR="00E4538A" w:rsidRPr="00DA499E">
          <w:rPr>
            <w:rStyle w:val="af2"/>
            <w:rFonts w:hint="eastAsia"/>
            <w:noProof/>
            <w:lang w:val="it-IT" w:eastAsia="zh-TW"/>
          </w:rPr>
          <w:t>錄四</w:t>
        </w:r>
        <w:r w:rsidR="00E4538A" w:rsidRPr="00DA499E">
          <w:rPr>
            <w:rStyle w:val="af2"/>
            <w:rFonts w:hint="eastAsia"/>
            <w:noProof/>
            <w:lang w:val="it-IT"/>
          </w:rPr>
          <w:t xml:space="preserve">　</w:t>
        </w:r>
        <w:r w:rsidR="00E4538A" w:rsidRPr="00DA499E">
          <w:rPr>
            <w:rStyle w:val="af2"/>
            <w:rFonts w:hint="eastAsia"/>
            <w:noProof/>
            <w:lang w:val="it-IT" w:eastAsia="zh-TW"/>
          </w:rPr>
          <w:t>我國廠商對</w:t>
        </w:r>
        <w:r w:rsidR="00E4538A" w:rsidRPr="00DA499E">
          <w:rPr>
            <w:rStyle w:val="af2"/>
            <w:rFonts w:hint="eastAsia"/>
            <w:noProof/>
            <w:lang w:val="it-IT"/>
          </w:rPr>
          <w:t>當地</w:t>
        </w:r>
        <w:r w:rsidR="00E4538A" w:rsidRPr="00DA499E">
          <w:rPr>
            <w:rStyle w:val="af2"/>
            <w:rFonts w:hint="eastAsia"/>
            <w:noProof/>
            <w:lang w:val="it-IT" w:eastAsia="zh-TW"/>
          </w:rPr>
          <w:t>國</w:t>
        </w:r>
        <w:r w:rsidR="00E4538A" w:rsidRPr="00DA499E">
          <w:rPr>
            <w:rStyle w:val="af2"/>
            <w:rFonts w:hint="eastAsia"/>
            <w:noProof/>
            <w:lang w:val="it-IT"/>
          </w:rPr>
          <w:t>投資統計</w:t>
        </w:r>
        <w:r w:rsidR="00E4538A">
          <w:rPr>
            <w:noProof/>
            <w:webHidden/>
          </w:rPr>
          <w:tab/>
        </w:r>
        <w:r w:rsidR="00E4538A">
          <w:rPr>
            <w:noProof/>
            <w:webHidden/>
          </w:rPr>
          <w:fldChar w:fldCharType="begin"/>
        </w:r>
        <w:r w:rsidR="00E4538A">
          <w:rPr>
            <w:noProof/>
            <w:webHidden/>
          </w:rPr>
          <w:instrText xml:space="preserve"> PAGEREF _Toc44361093 \h </w:instrText>
        </w:r>
        <w:r w:rsidR="00E4538A">
          <w:rPr>
            <w:noProof/>
            <w:webHidden/>
          </w:rPr>
        </w:r>
        <w:r w:rsidR="00E4538A">
          <w:rPr>
            <w:noProof/>
            <w:webHidden/>
          </w:rPr>
          <w:fldChar w:fldCharType="separate"/>
        </w:r>
        <w:r w:rsidR="00165E03">
          <w:rPr>
            <w:noProof/>
            <w:webHidden/>
          </w:rPr>
          <w:t>28</w:t>
        </w:r>
        <w:r w:rsidR="00E4538A">
          <w:rPr>
            <w:noProof/>
            <w:webHidden/>
          </w:rPr>
          <w:fldChar w:fldCharType="end"/>
        </w:r>
      </w:hyperlink>
    </w:p>
    <w:p w:rsidR="000461A3" w:rsidRPr="002C34AC" w:rsidRDefault="005F2E60" w:rsidP="004D1FD4">
      <w:pPr>
        <w:kinsoku/>
        <w:ind w:firstLineChars="0" w:firstLine="0"/>
        <w:jc w:val="center"/>
      </w:pPr>
      <w:r w:rsidRPr="002C34AC">
        <w:fldChar w:fldCharType="end"/>
      </w:r>
    </w:p>
    <w:p w:rsidR="009C4DA2" w:rsidRPr="002C34AC" w:rsidRDefault="000461A3" w:rsidP="004D1FD4">
      <w:pPr>
        <w:kinsoku/>
        <w:ind w:firstLineChars="0" w:firstLine="0"/>
        <w:jc w:val="center"/>
        <w:rPr>
          <w:lang w:eastAsia="zh-TW"/>
        </w:rPr>
      </w:pPr>
      <w:r w:rsidRPr="002C34AC">
        <w:br w:type="page"/>
      </w:r>
    </w:p>
    <w:p w:rsidR="00380558" w:rsidRPr="002C34AC" w:rsidRDefault="00380558" w:rsidP="004D1FD4">
      <w:pPr>
        <w:kinsoku/>
        <w:ind w:firstLineChars="0" w:firstLine="0"/>
        <w:jc w:val="center"/>
        <w:rPr>
          <w:lang w:eastAsia="zh-TW"/>
        </w:rPr>
      </w:pPr>
    </w:p>
    <w:p w:rsidR="00380558" w:rsidRPr="002C34AC" w:rsidRDefault="00380558" w:rsidP="004D1FD4">
      <w:pPr>
        <w:kinsoku/>
        <w:ind w:firstLineChars="0" w:firstLine="0"/>
        <w:jc w:val="center"/>
        <w:rPr>
          <w:rFonts w:ascii="華康超黑體" w:eastAsia="華康超黑體"/>
          <w:sz w:val="48"/>
          <w:szCs w:val="48"/>
          <w:lang w:eastAsia="zh-TW"/>
        </w:rPr>
        <w:sectPr w:rsidR="00380558" w:rsidRPr="002C34AC" w:rsidSect="001B7CB9">
          <w:pgSz w:w="11906" w:h="16838" w:code="9"/>
          <w:pgMar w:top="2268" w:right="1701" w:bottom="1701" w:left="1701" w:header="1134" w:footer="851" w:gutter="0"/>
          <w:cols w:space="425"/>
          <w:docGrid w:type="linesAndChars" w:linePitch="514" w:charSpace="-774"/>
        </w:sectPr>
      </w:pPr>
    </w:p>
    <w:p w:rsidR="00DE4B85" w:rsidRPr="002C34AC" w:rsidRDefault="00DE4B85" w:rsidP="00DE4B85">
      <w:pPr>
        <w:kinsoku/>
        <w:overflowPunct/>
        <w:ind w:firstLineChars="0" w:firstLine="0"/>
        <w:jc w:val="center"/>
        <w:rPr>
          <w:rFonts w:ascii="華康超黑體" w:eastAsia="華康超黑體"/>
          <w:sz w:val="48"/>
          <w:szCs w:val="48"/>
          <w:lang w:eastAsia="zh-TW"/>
        </w:rPr>
      </w:pPr>
      <w:r w:rsidRPr="002C34AC">
        <w:rPr>
          <w:rFonts w:ascii="華康超黑體" w:eastAsia="華康超黑體"/>
          <w:sz w:val="48"/>
          <w:szCs w:val="48"/>
          <w:lang w:eastAsia="zh-TW"/>
        </w:rPr>
        <w:lastRenderedPageBreak/>
        <w:t>約旦基本資料表</w:t>
      </w: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390"/>
        <w:gridCol w:w="6174"/>
      </w:tblGrid>
      <w:tr w:rsidR="002C34AC" w:rsidRPr="002C34AC">
        <w:trPr>
          <w:trHeight w:val="680"/>
        </w:trPr>
        <w:tc>
          <w:tcPr>
            <w:tcW w:w="8564" w:type="dxa"/>
            <w:gridSpan w:val="2"/>
            <w:shd w:val="clear" w:color="auto" w:fill="auto"/>
            <w:vAlign w:val="center"/>
          </w:tcPr>
          <w:p w:rsidR="00DE4B85" w:rsidRPr="002C34AC" w:rsidRDefault="00DE4B85" w:rsidP="00DE4B85">
            <w:pPr>
              <w:pStyle w:val="af7"/>
              <w:kinsoku/>
              <w:rPr>
                <w:rFonts w:ascii="華康粗黑體" w:eastAsia="華康粗黑體" w:hAnsi="華康粗黑體"/>
                <w:sz w:val="32"/>
                <w:szCs w:val="32"/>
              </w:rPr>
            </w:pPr>
            <w:r w:rsidRPr="002C34AC">
              <w:rPr>
                <w:rFonts w:ascii="華康粗黑體" w:eastAsia="華康粗黑體" w:hAnsi="華康粗黑體"/>
                <w:sz w:val="32"/>
                <w:szCs w:val="32"/>
              </w:rPr>
              <w:t>自  然  人  文</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ascii="華康細圓體" w:hAnsi="華康細圓體"/>
                <w:szCs w:val="24"/>
              </w:rPr>
            </w:pPr>
            <w:r w:rsidRPr="002C34AC">
              <w:rPr>
                <w:rFonts w:ascii="華康細圓體" w:hAnsi="華康細圓體"/>
                <w:szCs w:val="24"/>
              </w:rPr>
              <w:t>地理環境</w:t>
            </w:r>
          </w:p>
        </w:tc>
        <w:tc>
          <w:tcPr>
            <w:tcW w:w="6174" w:type="dxa"/>
            <w:shd w:val="clear" w:color="auto" w:fill="auto"/>
            <w:vAlign w:val="center"/>
          </w:tcPr>
          <w:p w:rsidR="00DE4B85" w:rsidRPr="002C34AC" w:rsidRDefault="00DE4B85" w:rsidP="00DE4B85">
            <w:pPr>
              <w:pStyle w:val="af7"/>
              <w:kinsoku/>
              <w:ind w:leftChars="50" w:left="118" w:rightChars="50" w:right="118"/>
              <w:jc w:val="both"/>
              <w:rPr>
                <w:szCs w:val="24"/>
              </w:rPr>
            </w:pPr>
            <w:r w:rsidRPr="002C34AC">
              <w:rPr>
                <w:rFonts w:hAnsi="華康細圓體"/>
                <w:szCs w:val="24"/>
              </w:rPr>
              <w:t>位於中東地區，東鄰伊拉克，東南鄰沙烏地阿拉伯，北鄰敘利亞</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ascii="華康細圓體" w:hAnsi="華康細圓體"/>
                <w:szCs w:val="24"/>
              </w:rPr>
            </w:pPr>
            <w:r w:rsidRPr="002C34AC">
              <w:rPr>
                <w:rFonts w:ascii="華康細圓體" w:hAnsi="華康細圓體"/>
                <w:szCs w:val="24"/>
              </w:rPr>
              <w:t>國土面積</w:t>
            </w:r>
          </w:p>
        </w:tc>
        <w:tc>
          <w:tcPr>
            <w:tcW w:w="6174" w:type="dxa"/>
            <w:shd w:val="clear" w:color="auto" w:fill="auto"/>
            <w:vAlign w:val="center"/>
          </w:tcPr>
          <w:p w:rsidR="00DE4B85" w:rsidRPr="002C34AC" w:rsidRDefault="00DE4B85" w:rsidP="00DE4B85">
            <w:pPr>
              <w:pStyle w:val="af7"/>
              <w:kinsoku/>
              <w:ind w:leftChars="50" w:left="118" w:rightChars="50" w:right="118"/>
              <w:jc w:val="both"/>
              <w:rPr>
                <w:szCs w:val="24"/>
              </w:rPr>
            </w:pPr>
            <w:r w:rsidRPr="002C34AC">
              <w:rPr>
                <w:szCs w:val="24"/>
              </w:rPr>
              <w:t>89,342</w:t>
            </w:r>
            <w:r w:rsidRPr="002C34AC">
              <w:rPr>
                <w:rFonts w:hAnsi="華康細圓體"/>
                <w:szCs w:val="24"/>
              </w:rPr>
              <w:t>平方公里</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ascii="華康細圓體" w:hAnsi="華康細圓體"/>
                <w:szCs w:val="24"/>
              </w:rPr>
            </w:pPr>
            <w:r w:rsidRPr="002C34AC">
              <w:rPr>
                <w:rFonts w:ascii="華康細圓體" w:hAnsi="華康細圓體"/>
                <w:szCs w:val="24"/>
              </w:rPr>
              <w:t>氣候</w:t>
            </w:r>
          </w:p>
        </w:tc>
        <w:tc>
          <w:tcPr>
            <w:tcW w:w="6174" w:type="dxa"/>
            <w:shd w:val="clear" w:color="auto" w:fill="auto"/>
            <w:vAlign w:val="center"/>
          </w:tcPr>
          <w:p w:rsidR="00DE4B85" w:rsidRPr="002C34AC" w:rsidRDefault="00DE4B85" w:rsidP="00DE4B85">
            <w:pPr>
              <w:pStyle w:val="af7"/>
              <w:kinsoku/>
              <w:ind w:leftChars="50" w:left="118" w:rightChars="50" w:right="118"/>
              <w:jc w:val="both"/>
              <w:rPr>
                <w:szCs w:val="24"/>
              </w:rPr>
            </w:pPr>
            <w:r w:rsidRPr="002C34AC">
              <w:rPr>
                <w:rFonts w:hAnsi="華康細圓體"/>
                <w:szCs w:val="24"/>
              </w:rPr>
              <w:t>屬於沙漠型氣候，夏季氣候炎熱，在山區高地氣候較為涼爽，冬季寒冷，偶會下雪</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ascii="華康細圓體" w:hAnsi="華康細圓體"/>
                <w:szCs w:val="24"/>
              </w:rPr>
            </w:pPr>
            <w:r w:rsidRPr="002C34AC">
              <w:rPr>
                <w:rFonts w:ascii="華康細圓體" w:hAnsi="華康細圓體"/>
                <w:szCs w:val="24"/>
              </w:rPr>
              <w:t>種族</w:t>
            </w:r>
          </w:p>
        </w:tc>
        <w:tc>
          <w:tcPr>
            <w:tcW w:w="6174" w:type="dxa"/>
            <w:shd w:val="clear" w:color="auto" w:fill="auto"/>
            <w:vAlign w:val="center"/>
          </w:tcPr>
          <w:p w:rsidR="00DE4B85" w:rsidRPr="002C34AC" w:rsidRDefault="00DE4B85" w:rsidP="00DE4B85">
            <w:pPr>
              <w:pStyle w:val="af7"/>
              <w:kinsoku/>
              <w:ind w:leftChars="50" w:left="118" w:rightChars="50" w:right="118"/>
              <w:jc w:val="both"/>
              <w:rPr>
                <w:szCs w:val="24"/>
              </w:rPr>
            </w:pPr>
            <w:r w:rsidRPr="002C34AC">
              <w:rPr>
                <w:rFonts w:hAnsi="華康細圓體"/>
                <w:szCs w:val="24"/>
              </w:rPr>
              <w:t>阿拉伯人占</w:t>
            </w:r>
            <w:r w:rsidRPr="002C34AC">
              <w:rPr>
                <w:szCs w:val="24"/>
              </w:rPr>
              <w:t>98%</w:t>
            </w:r>
            <w:r w:rsidRPr="002C34AC">
              <w:rPr>
                <w:rFonts w:hAnsi="華康細圓體"/>
                <w:szCs w:val="24"/>
              </w:rPr>
              <w:t>、索卡西亞人占</w:t>
            </w:r>
            <w:r w:rsidRPr="002C34AC">
              <w:rPr>
                <w:szCs w:val="24"/>
              </w:rPr>
              <w:t>1%</w:t>
            </w:r>
            <w:r w:rsidRPr="002C34AC">
              <w:rPr>
                <w:rFonts w:hAnsi="華康細圓體"/>
                <w:szCs w:val="24"/>
              </w:rPr>
              <w:t>、亞美尼亞人占</w:t>
            </w:r>
            <w:r w:rsidRPr="002C34AC">
              <w:rPr>
                <w:szCs w:val="24"/>
              </w:rPr>
              <w:t>1%</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ascii="華康細圓體" w:hAnsi="華康細圓體"/>
                <w:szCs w:val="24"/>
              </w:rPr>
            </w:pPr>
            <w:r w:rsidRPr="002C34AC">
              <w:rPr>
                <w:rFonts w:ascii="華康細圓體" w:hAnsi="華康細圓體"/>
                <w:szCs w:val="24"/>
              </w:rPr>
              <w:t>人口結構</w:t>
            </w:r>
          </w:p>
        </w:tc>
        <w:tc>
          <w:tcPr>
            <w:tcW w:w="6174" w:type="dxa"/>
            <w:shd w:val="clear" w:color="auto" w:fill="auto"/>
            <w:vAlign w:val="center"/>
          </w:tcPr>
          <w:p w:rsidR="00366968" w:rsidRPr="002C34AC" w:rsidRDefault="00366968" w:rsidP="00DE4B85">
            <w:pPr>
              <w:pStyle w:val="af7"/>
              <w:kinsoku/>
              <w:ind w:leftChars="50" w:left="118" w:rightChars="50" w:right="118"/>
              <w:jc w:val="both"/>
              <w:rPr>
                <w:rFonts w:hAnsi="華康細圓體"/>
                <w:szCs w:val="24"/>
              </w:rPr>
            </w:pPr>
            <w:r w:rsidRPr="002C34AC">
              <w:rPr>
                <w:rFonts w:hAnsi="華康細圓體" w:hint="eastAsia"/>
                <w:szCs w:val="24"/>
              </w:rPr>
              <w:t>1,0</w:t>
            </w:r>
            <w:r w:rsidR="00CC4593" w:rsidRPr="002C34AC">
              <w:rPr>
                <w:rFonts w:hAnsi="華康細圓體" w:hint="eastAsia"/>
                <w:szCs w:val="24"/>
              </w:rPr>
              <w:t>59</w:t>
            </w:r>
            <w:r w:rsidRPr="002C34AC">
              <w:rPr>
                <w:rFonts w:hAnsi="華康細圓體" w:hint="eastAsia"/>
                <w:szCs w:val="24"/>
              </w:rPr>
              <w:t>萬人</w:t>
            </w:r>
            <w:r w:rsidR="004031AA" w:rsidRPr="002C34AC">
              <w:rPr>
                <w:rFonts w:hAnsi="華康細圓體"/>
                <w:szCs w:val="24"/>
              </w:rPr>
              <w:t>（</w:t>
            </w:r>
            <w:r w:rsidRPr="002C34AC">
              <w:rPr>
                <w:rFonts w:hAnsi="華康細圓體"/>
                <w:szCs w:val="24"/>
              </w:rPr>
              <w:t>201</w:t>
            </w:r>
            <w:r w:rsidR="00CC4593" w:rsidRPr="002C34AC">
              <w:rPr>
                <w:rFonts w:hAnsi="華康細圓體" w:hint="eastAsia"/>
                <w:szCs w:val="24"/>
              </w:rPr>
              <w:t>9</w:t>
            </w:r>
            <w:r w:rsidR="004031AA" w:rsidRPr="002C34AC">
              <w:rPr>
                <w:rFonts w:hAnsi="華康細圓體"/>
                <w:szCs w:val="24"/>
              </w:rPr>
              <w:t>）</w:t>
            </w:r>
          </w:p>
          <w:p w:rsidR="00DE4B85" w:rsidRPr="002C34AC" w:rsidRDefault="00DE4B85" w:rsidP="008E16FD">
            <w:pPr>
              <w:pStyle w:val="af7"/>
              <w:kinsoku/>
              <w:ind w:leftChars="50" w:left="118" w:rightChars="50" w:right="118"/>
              <w:jc w:val="both"/>
              <w:rPr>
                <w:szCs w:val="24"/>
              </w:rPr>
            </w:pPr>
            <w:r w:rsidRPr="002C34AC">
              <w:rPr>
                <w:szCs w:val="24"/>
              </w:rPr>
              <w:t>0-14</w:t>
            </w:r>
            <w:r w:rsidRPr="002C34AC">
              <w:rPr>
                <w:rFonts w:hAnsi="華康細圓體"/>
                <w:szCs w:val="24"/>
              </w:rPr>
              <w:t>歲占</w:t>
            </w:r>
            <w:r w:rsidR="00B926B9" w:rsidRPr="002C34AC">
              <w:rPr>
                <w:rFonts w:hint="eastAsia"/>
                <w:szCs w:val="24"/>
              </w:rPr>
              <w:t>33.05</w:t>
            </w:r>
            <w:r w:rsidRPr="002C34AC">
              <w:rPr>
                <w:szCs w:val="24"/>
              </w:rPr>
              <w:t>%</w:t>
            </w:r>
            <w:r w:rsidRPr="002C34AC">
              <w:rPr>
                <w:rFonts w:hAnsi="華康細圓體"/>
                <w:szCs w:val="24"/>
              </w:rPr>
              <w:t>、</w:t>
            </w:r>
            <w:r w:rsidRPr="002C34AC">
              <w:rPr>
                <w:szCs w:val="24"/>
              </w:rPr>
              <w:t>15-64</w:t>
            </w:r>
            <w:r w:rsidRPr="002C34AC">
              <w:rPr>
                <w:rFonts w:hAnsi="華康細圓體"/>
                <w:szCs w:val="24"/>
              </w:rPr>
              <w:t>歲占</w:t>
            </w:r>
            <w:r w:rsidR="00B926B9" w:rsidRPr="002C34AC">
              <w:rPr>
                <w:rFonts w:hint="eastAsia"/>
                <w:szCs w:val="24"/>
              </w:rPr>
              <w:t>63.27</w:t>
            </w:r>
            <w:r w:rsidRPr="002C34AC">
              <w:rPr>
                <w:szCs w:val="24"/>
              </w:rPr>
              <w:t>%</w:t>
            </w:r>
            <w:r w:rsidRPr="002C34AC">
              <w:rPr>
                <w:rFonts w:hAnsi="華康細圓體"/>
                <w:szCs w:val="24"/>
              </w:rPr>
              <w:t>、</w:t>
            </w:r>
            <w:r w:rsidRPr="002C34AC">
              <w:rPr>
                <w:szCs w:val="24"/>
              </w:rPr>
              <w:t>65</w:t>
            </w:r>
            <w:r w:rsidRPr="002C34AC">
              <w:rPr>
                <w:rFonts w:hAnsi="華康細圓體"/>
                <w:szCs w:val="24"/>
              </w:rPr>
              <w:t>歲以上占</w:t>
            </w:r>
            <w:r w:rsidRPr="002C34AC">
              <w:rPr>
                <w:szCs w:val="24"/>
              </w:rPr>
              <w:t>3.</w:t>
            </w:r>
            <w:r w:rsidR="00B926B9" w:rsidRPr="002C34AC">
              <w:rPr>
                <w:rFonts w:hint="eastAsia"/>
                <w:szCs w:val="24"/>
              </w:rPr>
              <w:t>6</w:t>
            </w:r>
            <w:r w:rsidR="008E16FD" w:rsidRPr="002C34AC">
              <w:rPr>
                <w:rFonts w:hint="eastAsia"/>
                <w:szCs w:val="24"/>
              </w:rPr>
              <w:t>7</w:t>
            </w:r>
            <w:r w:rsidRPr="002C34AC">
              <w:rPr>
                <w:szCs w:val="24"/>
              </w:rPr>
              <w:t>%</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ascii="華康細圓體" w:hAnsi="華康細圓體"/>
                <w:szCs w:val="24"/>
              </w:rPr>
            </w:pPr>
            <w:r w:rsidRPr="002C34AC">
              <w:rPr>
                <w:rFonts w:ascii="華康細圓體" w:hAnsi="華康細圓體"/>
                <w:szCs w:val="24"/>
              </w:rPr>
              <w:t>教育普及程度</w:t>
            </w:r>
          </w:p>
        </w:tc>
        <w:tc>
          <w:tcPr>
            <w:tcW w:w="6174" w:type="dxa"/>
            <w:shd w:val="clear" w:color="auto" w:fill="auto"/>
            <w:vAlign w:val="center"/>
          </w:tcPr>
          <w:p w:rsidR="00DE4B85" w:rsidRPr="002C34AC" w:rsidRDefault="00DE4B85" w:rsidP="00487496">
            <w:pPr>
              <w:pStyle w:val="af7"/>
              <w:kinsoku/>
              <w:ind w:leftChars="50" w:left="118" w:rightChars="50" w:right="118"/>
              <w:jc w:val="both"/>
              <w:rPr>
                <w:szCs w:val="24"/>
              </w:rPr>
            </w:pPr>
            <w:r w:rsidRPr="002C34AC">
              <w:rPr>
                <w:rFonts w:hAnsi="華康細圓體"/>
                <w:szCs w:val="24"/>
              </w:rPr>
              <w:t>民眾識字率</w:t>
            </w:r>
            <w:r w:rsidR="00487496" w:rsidRPr="002C34AC">
              <w:rPr>
                <w:rFonts w:hAnsi="華康細圓體" w:hint="eastAsia"/>
                <w:szCs w:val="24"/>
              </w:rPr>
              <w:t>約</w:t>
            </w:r>
            <w:r w:rsidRPr="002C34AC">
              <w:rPr>
                <w:rFonts w:hAnsi="華康細圓體"/>
                <w:szCs w:val="24"/>
              </w:rPr>
              <w:t>達</w:t>
            </w:r>
            <w:r w:rsidRPr="002C34AC">
              <w:rPr>
                <w:szCs w:val="24"/>
              </w:rPr>
              <w:t>9</w:t>
            </w:r>
            <w:r w:rsidRPr="002C34AC">
              <w:rPr>
                <w:rFonts w:hAnsi="華康細圓體"/>
                <w:szCs w:val="24"/>
              </w:rPr>
              <w:t>成，受過高等教育</w:t>
            </w:r>
            <w:r w:rsidR="00487496" w:rsidRPr="002C34AC">
              <w:rPr>
                <w:rFonts w:hAnsi="華康細圓體" w:hint="eastAsia"/>
                <w:szCs w:val="24"/>
              </w:rPr>
              <w:t>者之</w:t>
            </w:r>
            <w:r w:rsidRPr="002C34AC">
              <w:rPr>
                <w:rFonts w:hAnsi="華康細圓體"/>
                <w:szCs w:val="24"/>
              </w:rPr>
              <w:t>比例</w:t>
            </w:r>
            <w:r w:rsidR="00487496" w:rsidRPr="002C34AC">
              <w:rPr>
                <w:rFonts w:hAnsi="華康細圓體" w:hint="eastAsia"/>
                <w:szCs w:val="24"/>
              </w:rPr>
              <w:t>頗</w:t>
            </w:r>
            <w:r w:rsidRPr="002C34AC">
              <w:rPr>
                <w:rFonts w:hAnsi="華康細圓體"/>
                <w:szCs w:val="24"/>
              </w:rPr>
              <w:t>高</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ascii="華康細圓體" w:hAnsi="華康細圓體"/>
                <w:szCs w:val="24"/>
              </w:rPr>
            </w:pPr>
            <w:r w:rsidRPr="002C34AC">
              <w:rPr>
                <w:rFonts w:ascii="華康細圓體" w:hAnsi="華康細圓體"/>
                <w:szCs w:val="24"/>
              </w:rPr>
              <w:t>語言</w:t>
            </w:r>
          </w:p>
        </w:tc>
        <w:tc>
          <w:tcPr>
            <w:tcW w:w="6174" w:type="dxa"/>
            <w:shd w:val="clear" w:color="auto" w:fill="auto"/>
            <w:vAlign w:val="center"/>
          </w:tcPr>
          <w:p w:rsidR="00DE4B85" w:rsidRPr="002C34AC" w:rsidRDefault="00DE4B85" w:rsidP="00994AB2">
            <w:pPr>
              <w:pStyle w:val="af7"/>
              <w:kinsoku/>
              <w:ind w:leftChars="50" w:left="118" w:rightChars="50" w:right="118"/>
              <w:jc w:val="both"/>
              <w:rPr>
                <w:szCs w:val="24"/>
              </w:rPr>
            </w:pPr>
            <w:r w:rsidRPr="002C34AC">
              <w:rPr>
                <w:rFonts w:hAnsi="華康細圓體"/>
                <w:szCs w:val="24"/>
              </w:rPr>
              <w:t>阿拉伯語，</w:t>
            </w:r>
            <w:r w:rsidR="00994AB2" w:rsidRPr="002C34AC">
              <w:rPr>
                <w:rFonts w:hAnsi="華康細圓體" w:hint="eastAsia"/>
                <w:szCs w:val="24"/>
              </w:rPr>
              <w:t>居民普遍略諳基礎</w:t>
            </w:r>
            <w:r w:rsidRPr="002C34AC">
              <w:rPr>
                <w:rFonts w:hAnsi="華康細圓體"/>
                <w:szCs w:val="24"/>
              </w:rPr>
              <w:t>英語</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ascii="華康細圓體" w:hAnsi="華康細圓體"/>
                <w:szCs w:val="24"/>
              </w:rPr>
            </w:pPr>
            <w:r w:rsidRPr="002C34AC">
              <w:rPr>
                <w:rFonts w:ascii="華康細圓體" w:hAnsi="華康細圓體"/>
                <w:szCs w:val="24"/>
              </w:rPr>
              <w:t>宗教</w:t>
            </w:r>
          </w:p>
        </w:tc>
        <w:tc>
          <w:tcPr>
            <w:tcW w:w="6174" w:type="dxa"/>
            <w:shd w:val="clear" w:color="auto" w:fill="auto"/>
            <w:vAlign w:val="center"/>
          </w:tcPr>
          <w:p w:rsidR="00DE4B85" w:rsidRPr="002C34AC" w:rsidRDefault="00DE4B85" w:rsidP="00994AB2">
            <w:pPr>
              <w:pStyle w:val="af7"/>
              <w:kinsoku/>
              <w:ind w:leftChars="50" w:left="118" w:rightChars="50" w:right="118"/>
              <w:jc w:val="both"/>
              <w:rPr>
                <w:szCs w:val="24"/>
              </w:rPr>
            </w:pPr>
            <w:r w:rsidRPr="002C34AC">
              <w:rPr>
                <w:rFonts w:hAnsi="華康細圓體"/>
                <w:szCs w:val="24"/>
              </w:rPr>
              <w:t>遜尼派回教徒占</w:t>
            </w:r>
            <w:r w:rsidRPr="002C34AC">
              <w:rPr>
                <w:szCs w:val="24"/>
              </w:rPr>
              <w:t>92%</w:t>
            </w:r>
            <w:r w:rsidRPr="002C34AC">
              <w:rPr>
                <w:rFonts w:hAnsi="華康細圓體"/>
                <w:szCs w:val="24"/>
              </w:rPr>
              <w:t>，基督教徒（含</w:t>
            </w:r>
            <w:r w:rsidR="00994AB2" w:rsidRPr="002C34AC">
              <w:rPr>
                <w:rFonts w:hAnsi="華康細圓體" w:hint="eastAsia"/>
                <w:szCs w:val="24"/>
              </w:rPr>
              <w:t>天</w:t>
            </w:r>
            <w:r w:rsidRPr="002C34AC">
              <w:rPr>
                <w:rFonts w:hAnsi="華康細圓體"/>
                <w:szCs w:val="24"/>
              </w:rPr>
              <w:t>主教與基督教</w:t>
            </w:r>
            <w:r w:rsidR="00994AB2" w:rsidRPr="002C34AC">
              <w:rPr>
                <w:rFonts w:hAnsi="華康細圓體" w:hint="eastAsia"/>
                <w:szCs w:val="24"/>
              </w:rPr>
              <w:t>等</w:t>
            </w:r>
            <w:r w:rsidRPr="002C34AC">
              <w:rPr>
                <w:rFonts w:hAnsi="華康細圓體"/>
                <w:szCs w:val="24"/>
              </w:rPr>
              <w:t>）</w:t>
            </w:r>
            <w:r w:rsidR="00994AB2" w:rsidRPr="002C34AC">
              <w:rPr>
                <w:rFonts w:hAnsi="華康細圓體" w:hint="eastAsia"/>
                <w:szCs w:val="24"/>
              </w:rPr>
              <w:t>約</w:t>
            </w:r>
            <w:r w:rsidRPr="002C34AC">
              <w:rPr>
                <w:rFonts w:hAnsi="華康細圓體"/>
                <w:szCs w:val="24"/>
              </w:rPr>
              <w:t>占</w:t>
            </w:r>
            <w:r w:rsidRPr="002C34AC">
              <w:rPr>
                <w:szCs w:val="24"/>
              </w:rPr>
              <w:t>6%</w:t>
            </w:r>
            <w:r w:rsidR="00994AB2" w:rsidRPr="002C34AC">
              <w:rPr>
                <w:rFonts w:hint="eastAsia"/>
                <w:szCs w:val="24"/>
              </w:rPr>
              <w:t>；</w:t>
            </w:r>
            <w:r w:rsidRPr="002C34AC">
              <w:rPr>
                <w:rFonts w:hAnsi="華康細圓體"/>
                <w:szCs w:val="24"/>
              </w:rPr>
              <w:t>其他教徒</w:t>
            </w:r>
            <w:r w:rsidR="00994AB2" w:rsidRPr="002C34AC">
              <w:rPr>
                <w:rFonts w:hAnsi="華康細圓體" w:hint="eastAsia"/>
                <w:szCs w:val="24"/>
              </w:rPr>
              <w:t>之人數</w:t>
            </w:r>
            <w:r w:rsidRPr="002C34AC">
              <w:rPr>
                <w:rFonts w:hAnsi="華康細圓體"/>
                <w:szCs w:val="24"/>
              </w:rPr>
              <w:t>有限</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ascii="華康細圓體" w:hAnsi="華康細圓體"/>
                <w:szCs w:val="24"/>
              </w:rPr>
            </w:pPr>
            <w:r w:rsidRPr="002C34AC">
              <w:rPr>
                <w:rFonts w:ascii="華康細圓體" w:hAnsi="華康細圓體"/>
                <w:szCs w:val="24"/>
              </w:rPr>
              <w:t>首都及重要城市</w:t>
            </w:r>
          </w:p>
        </w:tc>
        <w:tc>
          <w:tcPr>
            <w:tcW w:w="6174" w:type="dxa"/>
            <w:shd w:val="clear" w:color="auto" w:fill="auto"/>
            <w:vAlign w:val="center"/>
          </w:tcPr>
          <w:p w:rsidR="00DE4B85" w:rsidRPr="002C34AC" w:rsidRDefault="00DE4B85" w:rsidP="00A277AB">
            <w:pPr>
              <w:pStyle w:val="af7"/>
              <w:kinsoku/>
              <w:ind w:leftChars="50" w:left="118" w:rightChars="50" w:right="118"/>
              <w:jc w:val="both"/>
              <w:rPr>
                <w:szCs w:val="24"/>
              </w:rPr>
            </w:pPr>
            <w:r w:rsidRPr="002C34AC">
              <w:rPr>
                <w:szCs w:val="24"/>
              </w:rPr>
              <w:t>Amman</w:t>
            </w:r>
            <w:r w:rsidR="000461A3" w:rsidRPr="002C34AC">
              <w:rPr>
                <w:rFonts w:hint="eastAsia"/>
                <w:szCs w:val="24"/>
              </w:rPr>
              <w:t>（</w:t>
            </w:r>
            <w:r w:rsidR="00A277AB" w:rsidRPr="002C34AC">
              <w:rPr>
                <w:rFonts w:hint="eastAsia"/>
                <w:szCs w:val="24"/>
              </w:rPr>
              <w:t>首都</w:t>
            </w:r>
            <w:r w:rsidR="000461A3" w:rsidRPr="002C34AC">
              <w:rPr>
                <w:rFonts w:hint="eastAsia"/>
                <w:szCs w:val="24"/>
              </w:rPr>
              <w:t>）</w:t>
            </w:r>
            <w:r w:rsidRPr="002C34AC">
              <w:rPr>
                <w:szCs w:val="24"/>
              </w:rPr>
              <w:t xml:space="preserve">, </w:t>
            </w:r>
            <w:proofErr w:type="spellStart"/>
            <w:r w:rsidRPr="002C34AC">
              <w:rPr>
                <w:szCs w:val="24"/>
              </w:rPr>
              <w:t>Zarqa</w:t>
            </w:r>
            <w:proofErr w:type="spellEnd"/>
            <w:r w:rsidRPr="002C34AC">
              <w:rPr>
                <w:szCs w:val="24"/>
              </w:rPr>
              <w:t>, Irbid</w:t>
            </w:r>
            <w:r w:rsidR="000461A3" w:rsidRPr="002C34AC">
              <w:rPr>
                <w:rFonts w:hint="eastAsia"/>
                <w:szCs w:val="24"/>
              </w:rPr>
              <w:t>（</w:t>
            </w:r>
            <w:r w:rsidR="00A277AB" w:rsidRPr="002C34AC">
              <w:rPr>
                <w:rFonts w:hint="eastAsia"/>
                <w:szCs w:val="24"/>
              </w:rPr>
              <w:t>主要大城</w:t>
            </w:r>
            <w:r w:rsidR="000461A3" w:rsidRPr="002C34AC">
              <w:rPr>
                <w:rFonts w:hint="eastAsia"/>
                <w:szCs w:val="24"/>
              </w:rPr>
              <w:t>）</w:t>
            </w:r>
            <w:r w:rsidRPr="002C34AC">
              <w:rPr>
                <w:szCs w:val="24"/>
              </w:rPr>
              <w:t>, Aqaba</w:t>
            </w:r>
            <w:r w:rsidR="000461A3" w:rsidRPr="002C34AC">
              <w:rPr>
                <w:rFonts w:hint="eastAsia"/>
                <w:szCs w:val="24"/>
              </w:rPr>
              <w:t>（</w:t>
            </w:r>
            <w:r w:rsidR="00A277AB" w:rsidRPr="002C34AC">
              <w:rPr>
                <w:rFonts w:hint="eastAsia"/>
                <w:szCs w:val="24"/>
              </w:rPr>
              <w:t>自由貿易港</w:t>
            </w:r>
            <w:r w:rsidR="000461A3" w:rsidRPr="002C34AC">
              <w:rPr>
                <w:rFonts w:hint="eastAsia"/>
                <w:szCs w:val="24"/>
              </w:rPr>
              <w:t>）</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ascii="華康細圓體" w:hAnsi="華康細圓體"/>
                <w:szCs w:val="24"/>
              </w:rPr>
            </w:pPr>
            <w:r w:rsidRPr="002C34AC">
              <w:rPr>
                <w:rFonts w:ascii="華康細圓體" w:hAnsi="華康細圓體"/>
                <w:szCs w:val="24"/>
              </w:rPr>
              <w:t>政治體制</w:t>
            </w:r>
          </w:p>
        </w:tc>
        <w:tc>
          <w:tcPr>
            <w:tcW w:w="6174" w:type="dxa"/>
            <w:shd w:val="clear" w:color="auto" w:fill="auto"/>
            <w:vAlign w:val="center"/>
          </w:tcPr>
          <w:p w:rsidR="00DE4B85" w:rsidRPr="002C34AC" w:rsidRDefault="00DE4B85" w:rsidP="00DE4B85">
            <w:pPr>
              <w:pStyle w:val="af7"/>
              <w:kinsoku/>
              <w:ind w:leftChars="50" w:left="118" w:rightChars="50" w:right="118"/>
              <w:jc w:val="both"/>
              <w:rPr>
                <w:szCs w:val="24"/>
              </w:rPr>
            </w:pPr>
            <w:r w:rsidRPr="002C34AC">
              <w:rPr>
                <w:rFonts w:hAnsi="華康細圓體"/>
                <w:szCs w:val="24"/>
              </w:rPr>
              <w:t>君主立憲</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ascii="華康細圓體" w:hAnsi="華康細圓體"/>
                <w:szCs w:val="24"/>
              </w:rPr>
            </w:pPr>
            <w:r w:rsidRPr="002C34AC">
              <w:rPr>
                <w:rFonts w:ascii="華康細圓體" w:hAnsi="華康細圓體"/>
                <w:szCs w:val="24"/>
              </w:rPr>
              <w:t>投資主管機關</w:t>
            </w:r>
          </w:p>
        </w:tc>
        <w:tc>
          <w:tcPr>
            <w:tcW w:w="6174" w:type="dxa"/>
            <w:shd w:val="clear" w:color="auto" w:fill="auto"/>
            <w:vAlign w:val="center"/>
          </w:tcPr>
          <w:p w:rsidR="00DE4B85" w:rsidRPr="002C34AC" w:rsidRDefault="00DE4B85" w:rsidP="00DE4B85">
            <w:pPr>
              <w:pStyle w:val="af7"/>
              <w:kinsoku/>
              <w:ind w:leftChars="50" w:left="118" w:rightChars="50" w:right="118"/>
              <w:jc w:val="both"/>
              <w:rPr>
                <w:szCs w:val="24"/>
              </w:rPr>
            </w:pPr>
            <w:r w:rsidRPr="002C34AC">
              <w:rPr>
                <w:rFonts w:hAnsi="華康細圓體"/>
                <w:szCs w:val="24"/>
              </w:rPr>
              <w:t>約旦投資總局（</w:t>
            </w:r>
            <w:r w:rsidRPr="002C34AC">
              <w:rPr>
                <w:szCs w:val="24"/>
              </w:rPr>
              <w:t>Jordan Investment Commission, JIC</w:t>
            </w:r>
            <w:r w:rsidRPr="002C34AC">
              <w:rPr>
                <w:rFonts w:hAnsi="華康細圓體"/>
                <w:szCs w:val="24"/>
              </w:rPr>
              <w:t>）</w:t>
            </w:r>
          </w:p>
        </w:tc>
      </w:tr>
    </w:tbl>
    <w:p w:rsidR="00DE4B85" w:rsidRPr="002C34AC" w:rsidRDefault="00DE4B85" w:rsidP="00DE4B85">
      <w:pPr>
        <w:kinsoku/>
        <w:ind w:firstLine="472"/>
        <w:rPr>
          <w:rFonts w:eastAsia="新細明體"/>
          <w:lang w:eastAsia="zh-TW"/>
        </w:rPr>
      </w:pPr>
    </w:p>
    <w:p w:rsidR="00DE4B85" w:rsidRPr="002C34AC" w:rsidRDefault="00DE4B85" w:rsidP="00DE4B85">
      <w:pPr>
        <w:kinsoku/>
        <w:ind w:firstLine="472"/>
        <w:rPr>
          <w:rFonts w:eastAsia="新細明體"/>
          <w:lang w:eastAsia="zh-TW"/>
        </w:rPr>
      </w:pPr>
    </w:p>
    <w:p w:rsidR="00DE4B85" w:rsidRPr="002C34AC" w:rsidRDefault="00DE4B85" w:rsidP="00DE4B85">
      <w:pPr>
        <w:kinsoku/>
        <w:ind w:firstLine="472"/>
        <w:rPr>
          <w:rFonts w:eastAsia="新細明體"/>
          <w:lang w:eastAsia="zh-TW"/>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390"/>
        <w:gridCol w:w="6174"/>
      </w:tblGrid>
      <w:tr w:rsidR="002C34AC" w:rsidRPr="002C34AC">
        <w:trPr>
          <w:trHeight w:val="680"/>
        </w:trPr>
        <w:tc>
          <w:tcPr>
            <w:tcW w:w="8564" w:type="dxa"/>
            <w:gridSpan w:val="2"/>
            <w:shd w:val="clear" w:color="auto" w:fill="auto"/>
            <w:vAlign w:val="center"/>
          </w:tcPr>
          <w:p w:rsidR="00DE4B85" w:rsidRPr="002C34AC" w:rsidRDefault="00DE4B85" w:rsidP="00DE4B85">
            <w:pPr>
              <w:pStyle w:val="af7"/>
              <w:kinsoku/>
              <w:ind w:firstLine="640"/>
              <w:rPr>
                <w:rFonts w:ascii="華康粗黑體" w:eastAsia="華康粗黑體" w:hAnsi="華康粗黑體"/>
                <w:sz w:val="32"/>
                <w:szCs w:val="32"/>
              </w:rPr>
            </w:pPr>
            <w:r w:rsidRPr="002C34AC">
              <w:rPr>
                <w:rFonts w:ascii="華康粗黑體" w:eastAsia="華康粗黑體" w:hAnsi="華康粗黑體"/>
                <w:sz w:val="32"/>
                <w:szCs w:val="32"/>
              </w:rPr>
              <w:lastRenderedPageBreak/>
              <w:t>經  濟  概  況</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hAnsi="華康細圓體"/>
                <w:szCs w:val="24"/>
              </w:rPr>
            </w:pPr>
            <w:r w:rsidRPr="002C34AC">
              <w:rPr>
                <w:rFonts w:hAnsi="華康細圓體"/>
                <w:szCs w:val="24"/>
              </w:rPr>
              <w:t>幣制</w:t>
            </w:r>
          </w:p>
        </w:tc>
        <w:tc>
          <w:tcPr>
            <w:tcW w:w="6174" w:type="dxa"/>
            <w:shd w:val="clear" w:color="auto" w:fill="auto"/>
            <w:vAlign w:val="center"/>
          </w:tcPr>
          <w:p w:rsidR="00DE4B85" w:rsidRPr="002C34AC" w:rsidRDefault="00DE4B85" w:rsidP="00DE4B85">
            <w:pPr>
              <w:pStyle w:val="af7"/>
              <w:kinsoku/>
              <w:ind w:leftChars="50" w:left="118" w:rightChars="50" w:right="118"/>
              <w:jc w:val="both"/>
              <w:rPr>
                <w:rFonts w:hAnsi="華康細圓體"/>
                <w:szCs w:val="24"/>
              </w:rPr>
            </w:pPr>
            <w:r w:rsidRPr="002C34AC">
              <w:rPr>
                <w:rFonts w:hAnsi="華康細圓體"/>
                <w:szCs w:val="24"/>
              </w:rPr>
              <w:t>約鎊（</w:t>
            </w:r>
            <w:r w:rsidRPr="002C34AC">
              <w:rPr>
                <w:rFonts w:hAnsi="華康細圓體"/>
                <w:szCs w:val="24"/>
              </w:rPr>
              <w:t>Jordanian Dinar, JD</w:t>
            </w:r>
            <w:r w:rsidRPr="002C34AC">
              <w:rPr>
                <w:rFonts w:hAnsi="華康細圓體"/>
                <w:szCs w:val="24"/>
              </w:rPr>
              <w:t>），採固定匯率</w:t>
            </w:r>
            <w:r w:rsidRPr="002C34AC">
              <w:rPr>
                <w:rFonts w:hAnsi="華康細圓體"/>
                <w:szCs w:val="24"/>
              </w:rPr>
              <w:t>1US=0.708JD</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hAnsi="華康細圓體"/>
                <w:szCs w:val="24"/>
              </w:rPr>
            </w:pPr>
            <w:r w:rsidRPr="002C34AC">
              <w:rPr>
                <w:rFonts w:hAnsi="華康細圓體"/>
                <w:szCs w:val="24"/>
              </w:rPr>
              <w:t>國內生產毛額</w:t>
            </w:r>
          </w:p>
        </w:tc>
        <w:tc>
          <w:tcPr>
            <w:tcW w:w="6174" w:type="dxa"/>
            <w:shd w:val="clear" w:color="auto" w:fill="auto"/>
            <w:vAlign w:val="center"/>
          </w:tcPr>
          <w:p w:rsidR="00DE4B85" w:rsidRPr="002C34AC" w:rsidRDefault="007B6143" w:rsidP="00366968">
            <w:pPr>
              <w:pStyle w:val="af7"/>
              <w:kinsoku/>
              <w:ind w:leftChars="50" w:left="118" w:rightChars="50" w:right="118"/>
              <w:jc w:val="both"/>
              <w:rPr>
                <w:rFonts w:eastAsia="新細明體"/>
                <w:szCs w:val="24"/>
              </w:rPr>
            </w:pPr>
            <w:r w:rsidRPr="002C34AC">
              <w:rPr>
                <w:rFonts w:hAnsi="華康細圓體" w:hint="eastAsia"/>
                <w:szCs w:val="24"/>
              </w:rPr>
              <w:t>4</w:t>
            </w:r>
            <w:r w:rsidR="00CC4593" w:rsidRPr="002C34AC">
              <w:rPr>
                <w:rFonts w:hAnsi="華康細圓體" w:hint="eastAsia"/>
                <w:szCs w:val="24"/>
              </w:rPr>
              <w:t>42.3</w:t>
            </w:r>
            <w:r w:rsidRPr="002C34AC">
              <w:rPr>
                <w:rFonts w:hAnsi="華康細圓體" w:hint="eastAsia"/>
                <w:szCs w:val="24"/>
              </w:rPr>
              <w:t>億美</w:t>
            </w:r>
            <w:r w:rsidRPr="002C34AC">
              <w:rPr>
                <w:rFonts w:hAnsi="華康細圓體"/>
                <w:szCs w:val="24"/>
              </w:rPr>
              <w:t>元（</w:t>
            </w:r>
            <w:r w:rsidRPr="002C34AC">
              <w:rPr>
                <w:rFonts w:hAnsi="華康細圓體"/>
                <w:szCs w:val="24"/>
              </w:rPr>
              <w:t>201</w:t>
            </w:r>
            <w:r w:rsidR="00CC4593" w:rsidRPr="002C34AC">
              <w:rPr>
                <w:rFonts w:hAnsi="華康細圓體" w:hint="eastAsia"/>
                <w:szCs w:val="24"/>
              </w:rPr>
              <w:t>9</w:t>
            </w:r>
            <w:r w:rsidRPr="002C34AC">
              <w:rPr>
                <w:rFonts w:hAnsi="華康細圓體"/>
                <w:szCs w:val="24"/>
              </w:rPr>
              <w:t>）</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hAnsi="華康細圓體"/>
                <w:szCs w:val="24"/>
              </w:rPr>
            </w:pPr>
            <w:r w:rsidRPr="002C34AC">
              <w:rPr>
                <w:rFonts w:hAnsi="華康細圓體"/>
                <w:szCs w:val="24"/>
              </w:rPr>
              <w:t>經濟成長率</w:t>
            </w:r>
          </w:p>
        </w:tc>
        <w:tc>
          <w:tcPr>
            <w:tcW w:w="6174" w:type="dxa"/>
            <w:shd w:val="clear" w:color="auto" w:fill="auto"/>
            <w:vAlign w:val="center"/>
          </w:tcPr>
          <w:p w:rsidR="00DE4B85" w:rsidRPr="002C34AC" w:rsidRDefault="00CC4593" w:rsidP="00366968">
            <w:pPr>
              <w:pStyle w:val="af7"/>
              <w:kinsoku/>
              <w:ind w:leftChars="50" w:left="118" w:rightChars="50" w:right="118"/>
              <w:jc w:val="both"/>
              <w:rPr>
                <w:rFonts w:hAnsi="華康細圓體"/>
                <w:szCs w:val="24"/>
              </w:rPr>
            </w:pPr>
            <w:r w:rsidRPr="002C34AC">
              <w:rPr>
                <w:rFonts w:hAnsi="華康細圓體" w:hint="eastAsia"/>
                <w:szCs w:val="24"/>
              </w:rPr>
              <w:t>1.9</w:t>
            </w:r>
            <w:r w:rsidR="00DE4B85" w:rsidRPr="002C34AC">
              <w:rPr>
                <w:rFonts w:hAnsi="華康細圓體"/>
                <w:szCs w:val="24"/>
              </w:rPr>
              <w:t>%</w:t>
            </w:r>
            <w:r w:rsidR="00DE4B85" w:rsidRPr="002C34AC">
              <w:rPr>
                <w:rFonts w:hAnsi="華康細圓體"/>
                <w:szCs w:val="24"/>
              </w:rPr>
              <w:t>（</w:t>
            </w:r>
            <w:r w:rsidR="00DE4B85" w:rsidRPr="002C34AC">
              <w:rPr>
                <w:rFonts w:hAnsi="華康細圓體"/>
                <w:szCs w:val="24"/>
              </w:rPr>
              <w:t>201</w:t>
            </w:r>
            <w:r w:rsidRPr="002C34AC">
              <w:rPr>
                <w:rFonts w:hAnsi="華康細圓體" w:hint="eastAsia"/>
                <w:szCs w:val="24"/>
              </w:rPr>
              <w:t>9</w:t>
            </w:r>
            <w:r w:rsidR="00DE4B85" w:rsidRPr="002C34AC">
              <w:rPr>
                <w:rFonts w:hAnsi="華康細圓體"/>
                <w:szCs w:val="24"/>
              </w:rPr>
              <w:t>）</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hAnsi="華康細圓體"/>
                <w:szCs w:val="24"/>
              </w:rPr>
            </w:pPr>
            <w:r w:rsidRPr="002C34AC">
              <w:rPr>
                <w:rFonts w:hAnsi="華康細圓體"/>
                <w:szCs w:val="24"/>
              </w:rPr>
              <w:t>平均國民所得</w:t>
            </w:r>
          </w:p>
        </w:tc>
        <w:tc>
          <w:tcPr>
            <w:tcW w:w="6174" w:type="dxa"/>
            <w:shd w:val="clear" w:color="auto" w:fill="auto"/>
            <w:vAlign w:val="center"/>
          </w:tcPr>
          <w:p w:rsidR="00DE4B85" w:rsidRPr="002C34AC" w:rsidRDefault="00281EC4" w:rsidP="00CC4593">
            <w:pPr>
              <w:pStyle w:val="af7"/>
              <w:kinsoku/>
              <w:ind w:leftChars="50" w:left="118" w:rightChars="50" w:right="118"/>
              <w:jc w:val="both"/>
              <w:rPr>
                <w:rFonts w:hAnsi="華康細圓體"/>
                <w:szCs w:val="24"/>
              </w:rPr>
            </w:pPr>
            <w:r w:rsidRPr="002C34AC">
              <w:rPr>
                <w:rFonts w:hAnsi="華康細圓體" w:hint="eastAsia"/>
                <w:szCs w:val="24"/>
              </w:rPr>
              <w:t>4</w:t>
            </w:r>
            <w:r w:rsidR="00DE4B85" w:rsidRPr="002C34AC">
              <w:rPr>
                <w:rFonts w:hAnsi="華康細圓體"/>
                <w:szCs w:val="24"/>
              </w:rPr>
              <w:t>,</w:t>
            </w:r>
            <w:r w:rsidR="00CC4593" w:rsidRPr="002C34AC">
              <w:rPr>
                <w:rFonts w:hAnsi="華康細圓體" w:hint="eastAsia"/>
                <w:szCs w:val="24"/>
              </w:rPr>
              <w:t>102</w:t>
            </w:r>
            <w:r w:rsidR="00E945B4" w:rsidRPr="002C34AC">
              <w:rPr>
                <w:rFonts w:hAnsi="華康細圓體" w:hint="eastAsia"/>
                <w:szCs w:val="24"/>
              </w:rPr>
              <w:t xml:space="preserve"> </w:t>
            </w:r>
            <w:r w:rsidR="00DE4B85" w:rsidRPr="002C34AC">
              <w:rPr>
                <w:rFonts w:hAnsi="華康細圓體"/>
                <w:szCs w:val="24"/>
              </w:rPr>
              <w:t>美元（</w:t>
            </w:r>
            <w:r w:rsidR="00DE4B85" w:rsidRPr="002C34AC">
              <w:rPr>
                <w:rFonts w:hAnsi="華康細圓體"/>
                <w:szCs w:val="24"/>
              </w:rPr>
              <w:t>201</w:t>
            </w:r>
            <w:r w:rsidR="00CC4593" w:rsidRPr="002C34AC">
              <w:rPr>
                <w:rFonts w:hAnsi="華康細圓體" w:hint="eastAsia"/>
                <w:szCs w:val="24"/>
              </w:rPr>
              <w:t>9</w:t>
            </w:r>
            <w:r w:rsidR="00DE4B85" w:rsidRPr="002C34AC">
              <w:rPr>
                <w:rFonts w:hAnsi="華康細圓體"/>
                <w:szCs w:val="24"/>
              </w:rPr>
              <w:t>）</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hAnsi="華康細圓體"/>
                <w:szCs w:val="24"/>
              </w:rPr>
            </w:pPr>
            <w:r w:rsidRPr="002C34AC">
              <w:rPr>
                <w:rFonts w:hAnsi="華康細圓體"/>
                <w:szCs w:val="24"/>
              </w:rPr>
              <w:t>匯率</w:t>
            </w:r>
          </w:p>
        </w:tc>
        <w:tc>
          <w:tcPr>
            <w:tcW w:w="6174" w:type="dxa"/>
            <w:shd w:val="clear" w:color="auto" w:fill="auto"/>
            <w:vAlign w:val="center"/>
          </w:tcPr>
          <w:p w:rsidR="00DE4B85" w:rsidRPr="002C34AC" w:rsidRDefault="00DE4B85" w:rsidP="00DE4B85">
            <w:pPr>
              <w:pStyle w:val="af7"/>
              <w:kinsoku/>
              <w:ind w:leftChars="50" w:left="118" w:rightChars="50" w:right="118"/>
              <w:jc w:val="both"/>
              <w:rPr>
                <w:rFonts w:hAnsi="華康細圓體"/>
                <w:szCs w:val="24"/>
              </w:rPr>
            </w:pPr>
            <w:r w:rsidRPr="002C34AC">
              <w:rPr>
                <w:rFonts w:hAnsi="華康細圓體"/>
                <w:szCs w:val="24"/>
              </w:rPr>
              <w:t>US$1=JD0.708</w:t>
            </w:r>
            <w:r w:rsidRPr="002C34AC">
              <w:rPr>
                <w:rFonts w:hAnsi="華康細圓體"/>
                <w:szCs w:val="24"/>
              </w:rPr>
              <w:t>（固定匯率，盯住美元）</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hAnsi="華康細圓體"/>
                <w:szCs w:val="24"/>
              </w:rPr>
            </w:pPr>
            <w:r w:rsidRPr="002C34AC">
              <w:rPr>
                <w:rFonts w:hAnsi="華康細圓體"/>
                <w:szCs w:val="24"/>
              </w:rPr>
              <w:t>利率</w:t>
            </w:r>
          </w:p>
        </w:tc>
        <w:tc>
          <w:tcPr>
            <w:tcW w:w="6174" w:type="dxa"/>
            <w:shd w:val="clear" w:color="auto" w:fill="auto"/>
            <w:vAlign w:val="center"/>
          </w:tcPr>
          <w:p w:rsidR="00DE4B85" w:rsidRPr="002C34AC" w:rsidRDefault="00CC4593" w:rsidP="00366968">
            <w:pPr>
              <w:pStyle w:val="af7"/>
              <w:kinsoku/>
              <w:ind w:leftChars="50" w:left="118" w:rightChars="50" w:right="118"/>
              <w:jc w:val="both"/>
              <w:rPr>
                <w:rFonts w:hAnsi="華康細圓體"/>
                <w:szCs w:val="24"/>
              </w:rPr>
            </w:pPr>
            <w:r w:rsidRPr="002C34AC">
              <w:rPr>
                <w:rFonts w:hAnsi="華康細圓體" w:hint="eastAsia"/>
                <w:szCs w:val="24"/>
              </w:rPr>
              <w:t>2.</w:t>
            </w:r>
            <w:r w:rsidR="0019287A" w:rsidRPr="002C34AC">
              <w:rPr>
                <w:rFonts w:hAnsi="華康細圓體" w:hint="eastAsia"/>
                <w:szCs w:val="24"/>
              </w:rPr>
              <w:t>0</w:t>
            </w:r>
            <w:r w:rsidR="00DE4B85" w:rsidRPr="002C34AC">
              <w:rPr>
                <w:rFonts w:hAnsi="華康細圓體"/>
                <w:szCs w:val="24"/>
              </w:rPr>
              <w:t>%</w:t>
            </w:r>
            <w:r w:rsidR="00DE4B85" w:rsidRPr="002C34AC">
              <w:rPr>
                <w:rFonts w:hAnsi="華康細圓體"/>
                <w:szCs w:val="24"/>
              </w:rPr>
              <w:t>（</w:t>
            </w:r>
            <w:r w:rsidR="00DE4B85" w:rsidRPr="002C34AC">
              <w:rPr>
                <w:rFonts w:hAnsi="華康細圓體"/>
                <w:szCs w:val="24"/>
              </w:rPr>
              <w:t>20</w:t>
            </w:r>
            <w:r w:rsidRPr="002C34AC">
              <w:rPr>
                <w:rFonts w:hAnsi="華康細圓體" w:hint="eastAsia"/>
                <w:szCs w:val="24"/>
              </w:rPr>
              <w:t>20</w:t>
            </w:r>
            <w:r w:rsidR="00E945B4" w:rsidRPr="002C34AC">
              <w:rPr>
                <w:rFonts w:hAnsi="華康細圓體" w:hint="eastAsia"/>
                <w:szCs w:val="24"/>
              </w:rPr>
              <w:t>.</w:t>
            </w:r>
            <w:r w:rsidRPr="002C34AC">
              <w:rPr>
                <w:rFonts w:hAnsi="華康細圓體" w:hint="eastAsia"/>
                <w:szCs w:val="24"/>
              </w:rPr>
              <w:t>3</w:t>
            </w:r>
            <w:r w:rsidR="00DE4B85" w:rsidRPr="002C34AC">
              <w:rPr>
                <w:rFonts w:hAnsi="華康細圓體"/>
                <w:szCs w:val="24"/>
              </w:rPr>
              <w:t>）</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hAnsi="華康細圓體"/>
                <w:szCs w:val="24"/>
              </w:rPr>
            </w:pPr>
            <w:r w:rsidRPr="002C34AC">
              <w:rPr>
                <w:rFonts w:hAnsi="華康細圓體"/>
                <w:szCs w:val="24"/>
              </w:rPr>
              <w:t>通貨膨脹率</w:t>
            </w:r>
          </w:p>
        </w:tc>
        <w:tc>
          <w:tcPr>
            <w:tcW w:w="6174" w:type="dxa"/>
            <w:shd w:val="clear" w:color="auto" w:fill="auto"/>
            <w:vAlign w:val="center"/>
          </w:tcPr>
          <w:p w:rsidR="00DE4B85" w:rsidRPr="002C34AC" w:rsidRDefault="00CC4593" w:rsidP="00366968">
            <w:pPr>
              <w:pStyle w:val="af7"/>
              <w:kinsoku/>
              <w:ind w:leftChars="50" w:left="118" w:rightChars="50" w:right="118"/>
              <w:jc w:val="both"/>
              <w:rPr>
                <w:rFonts w:hAnsi="華康細圓體"/>
                <w:szCs w:val="24"/>
              </w:rPr>
            </w:pPr>
            <w:r w:rsidRPr="002C34AC">
              <w:rPr>
                <w:rFonts w:hAnsi="華康細圓體" w:hint="eastAsia"/>
                <w:szCs w:val="24"/>
              </w:rPr>
              <w:t>2.3</w:t>
            </w:r>
            <w:r w:rsidR="00DE4B85" w:rsidRPr="002C34AC">
              <w:rPr>
                <w:rFonts w:hAnsi="華康細圓體"/>
                <w:szCs w:val="24"/>
              </w:rPr>
              <w:t>%</w:t>
            </w:r>
            <w:r w:rsidR="00DE4B85" w:rsidRPr="002C34AC">
              <w:rPr>
                <w:rFonts w:hAnsi="華康細圓體"/>
                <w:szCs w:val="24"/>
              </w:rPr>
              <w:t>（</w:t>
            </w:r>
            <w:r w:rsidR="00DE4B85" w:rsidRPr="002C34AC">
              <w:rPr>
                <w:rFonts w:hAnsi="華康細圓體"/>
                <w:szCs w:val="24"/>
              </w:rPr>
              <w:t>201</w:t>
            </w:r>
            <w:r w:rsidRPr="002C34AC">
              <w:rPr>
                <w:rFonts w:hAnsi="華康細圓體" w:hint="eastAsia"/>
                <w:szCs w:val="24"/>
              </w:rPr>
              <w:t>9</w:t>
            </w:r>
            <w:r w:rsidR="00DE4B85" w:rsidRPr="002C34AC">
              <w:rPr>
                <w:rFonts w:hAnsi="華康細圓體"/>
                <w:szCs w:val="24"/>
              </w:rPr>
              <w:t>）</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hAnsi="華康細圓體"/>
                <w:szCs w:val="24"/>
              </w:rPr>
            </w:pPr>
            <w:r w:rsidRPr="002C34AC">
              <w:rPr>
                <w:rFonts w:hAnsi="華康細圓體"/>
                <w:szCs w:val="24"/>
              </w:rPr>
              <w:t>產值最高前</w:t>
            </w:r>
            <w:r w:rsidRPr="002C34AC">
              <w:rPr>
                <w:rFonts w:hAnsi="華康細圓體"/>
                <w:szCs w:val="24"/>
              </w:rPr>
              <w:t>5</w:t>
            </w:r>
            <w:r w:rsidRPr="002C34AC">
              <w:rPr>
                <w:rFonts w:hAnsi="華康細圓體"/>
                <w:szCs w:val="24"/>
              </w:rPr>
              <w:t>大產業</w:t>
            </w:r>
          </w:p>
        </w:tc>
        <w:tc>
          <w:tcPr>
            <w:tcW w:w="6174" w:type="dxa"/>
            <w:shd w:val="clear" w:color="auto" w:fill="auto"/>
            <w:vAlign w:val="center"/>
          </w:tcPr>
          <w:p w:rsidR="00DE4B85" w:rsidRPr="002C34AC" w:rsidRDefault="00DE4B85" w:rsidP="00DE4B85">
            <w:pPr>
              <w:pStyle w:val="af7"/>
              <w:kinsoku/>
              <w:ind w:leftChars="50" w:left="118" w:rightChars="50" w:right="118"/>
              <w:jc w:val="both"/>
              <w:rPr>
                <w:rFonts w:hAnsi="華康細圓體"/>
                <w:szCs w:val="24"/>
              </w:rPr>
            </w:pPr>
            <w:r w:rsidRPr="002C34AC">
              <w:rPr>
                <w:rFonts w:hAnsi="華康細圓體"/>
                <w:szCs w:val="24"/>
              </w:rPr>
              <w:t>製造業、金融保險業、批發零售業、房地產業、營建業</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hAnsi="華康細圓體"/>
                <w:szCs w:val="24"/>
              </w:rPr>
            </w:pPr>
            <w:r w:rsidRPr="002C34AC">
              <w:rPr>
                <w:rFonts w:hAnsi="華康細圓體"/>
                <w:szCs w:val="24"/>
              </w:rPr>
              <w:t>出口總金額</w:t>
            </w:r>
          </w:p>
        </w:tc>
        <w:tc>
          <w:tcPr>
            <w:tcW w:w="6174" w:type="dxa"/>
            <w:shd w:val="clear" w:color="auto" w:fill="auto"/>
            <w:vAlign w:val="center"/>
          </w:tcPr>
          <w:p w:rsidR="00DE4B85" w:rsidRPr="002C34AC" w:rsidRDefault="00CC4593" w:rsidP="00366968">
            <w:pPr>
              <w:pStyle w:val="af7"/>
              <w:kinsoku/>
              <w:ind w:leftChars="50" w:left="118" w:rightChars="50" w:right="118"/>
              <w:jc w:val="both"/>
              <w:rPr>
                <w:rFonts w:hAnsi="華康細圓體"/>
                <w:szCs w:val="24"/>
              </w:rPr>
            </w:pPr>
            <w:r w:rsidRPr="002C34AC">
              <w:rPr>
                <w:rFonts w:hAnsi="華康細圓體" w:hint="eastAsia"/>
                <w:szCs w:val="24"/>
              </w:rPr>
              <w:t>70.50</w:t>
            </w:r>
            <w:r w:rsidR="00DE4B85" w:rsidRPr="002C34AC">
              <w:rPr>
                <w:rFonts w:hAnsi="華康細圓體"/>
                <w:szCs w:val="24"/>
              </w:rPr>
              <w:t>億美元（</w:t>
            </w:r>
            <w:r w:rsidR="00DE4B85" w:rsidRPr="002C34AC">
              <w:rPr>
                <w:rFonts w:hAnsi="華康細圓體"/>
                <w:szCs w:val="24"/>
              </w:rPr>
              <w:t>201</w:t>
            </w:r>
            <w:r w:rsidRPr="002C34AC">
              <w:rPr>
                <w:rFonts w:hAnsi="華康細圓體" w:hint="eastAsia"/>
                <w:szCs w:val="24"/>
              </w:rPr>
              <w:t>9</w:t>
            </w:r>
            <w:r w:rsidR="00DE4B85" w:rsidRPr="002C34AC">
              <w:rPr>
                <w:rFonts w:hAnsi="華康細圓體"/>
                <w:szCs w:val="24"/>
              </w:rPr>
              <w:t>）</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hAnsi="華康細圓體"/>
                <w:szCs w:val="24"/>
              </w:rPr>
            </w:pPr>
            <w:r w:rsidRPr="002C34AC">
              <w:rPr>
                <w:rFonts w:hAnsi="華康細圓體"/>
                <w:szCs w:val="24"/>
              </w:rPr>
              <w:t>主要出口產品</w:t>
            </w:r>
          </w:p>
        </w:tc>
        <w:tc>
          <w:tcPr>
            <w:tcW w:w="6174" w:type="dxa"/>
            <w:shd w:val="clear" w:color="auto" w:fill="auto"/>
            <w:vAlign w:val="center"/>
          </w:tcPr>
          <w:p w:rsidR="00DE4B85" w:rsidRPr="002C34AC" w:rsidRDefault="00CC4593" w:rsidP="00DE4B85">
            <w:pPr>
              <w:pStyle w:val="af7"/>
              <w:kinsoku/>
              <w:ind w:leftChars="50" w:left="118" w:rightChars="50" w:right="118"/>
              <w:jc w:val="both"/>
              <w:rPr>
                <w:rFonts w:hAnsi="華康細圓體"/>
                <w:szCs w:val="24"/>
              </w:rPr>
            </w:pPr>
            <w:r w:rsidRPr="002C34AC">
              <w:rPr>
                <w:rFonts w:hAnsi="華康細圓體" w:hint="eastAsia"/>
                <w:szCs w:val="24"/>
              </w:rPr>
              <w:t>成衣、醫藥及醫療用品、</w:t>
            </w:r>
            <w:proofErr w:type="gramStart"/>
            <w:r w:rsidRPr="002C34AC">
              <w:rPr>
                <w:rFonts w:hAnsi="華康細圓體" w:hint="eastAsia"/>
                <w:szCs w:val="24"/>
              </w:rPr>
              <w:t>鉀礦、</w:t>
            </w:r>
            <w:proofErr w:type="gramEnd"/>
            <w:r w:rsidRPr="002C34AC">
              <w:rPr>
                <w:rFonts w:hAnsi="華康細圓體" w:hint="eastAsia"/>
                <w:szCs w:val="24"/>
              </w:rPr>
              <w:t>肥料、磷酸鹽、蔬菜、清潔用品、只與紙類產品、水果、活體動物</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hAnsi="華康細圓體"/>
                <w:szCs w:val="24"/>
              </w:rPr>
            </w:pPr>
            <w:r w:rsidRPr="002C34AC">
              <w:rPr>
                <w:rFonts w:hAnsi="華康細圓體"/>
                <w:szCs w:val="24"/>
              </w:rPr>
              <w:t>主要出口國家</w:t>
            </w:r>
          </w:p>
        </w:tc>
        <w:tc>
          <w:tcPr>
            <w:tcW w:w="6174" w:type="dxa"/>
            <w:shd w:val="clear" w:color="auto" w:fill="auto"/>
            <w:vAlign w:val="center"/>
          </w:tcPr>
          <w:p w:rsidR="00DE4B85" w:rsidRPr="002C34AC" w:rsidRDefault="00CC4593" w:rsidP="00F82A81">
            <w:pPr>
              <w:pStyle w:val="af7"/>
              <w:kinsoku/>
              <w:ind w:leftChars="50" w:left="118" w:rightChars="50" w:right="118"/>
              <w:jc w:val="both"/>
              <w:rPr>
                <w:rFonts w:hAnsi="華康細圓體"/>
                <w:szCs w:val="24"/>
              </w:rPr>
            </w:pPr>
            <w:r w:rsidRPr="002C34AC">
              <w:rPr>
                <w:rFonts w:hAnsi="華康細圓體" w:hint="eastAsia"/>
                <w:szCs w:val="24"/>
              </w:rPr>
              <w:t>美國、沙烏地阿拉伯、印度、伊拉克、阿拉伯聯合大公國、科威特、卡達、印尼、埃及、黎巴嫩</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hAnsi="華康細圓體"/>
                <w:szCs w:val="24"/>
              </w:rPr>
            </w:pPr>
            <w:r w:rsidRPr="002C34AC">
              <w:rPr>
                <w:rFonts w:hAnsi="華康細圓體"/>
                <w:szCs w:val="24"/>
              </w:rPr>
              <w:t>進口總金額</w:t>
            </w:r>
          </w:p>
        </w:tc>
        <w:tc>
          <w:tcPr>
            <w:tcW w:w="6174" w:type="dxa"/>
            <w:shd w:val="clear" w:color="auto" w:fill="auto"/>
            <w:vAlign w:val="center"/>
          </w:tcPr>
          <w:p w:rsidR="00DE4B85" w:rsidRPr="002C34AC" w:rsidRDefault="00CC4593" w:rsidP="00366968">
            <w:pPr>
              <w:pStyle w:val="af7"/>
              <w:kinsoku/>
              <w:ind w:leftChars="50" w:left="118" w:rightChars="50" w:right="118"/>
              <w:jc w:val="both"/>
              <w:rPr>
                <w:rFonts w:hAnsi="華康細圓體"/>
                <w:szCs w:val="24"/>
              </w:rPr>
            </w:pPr>
            <w:r w:rsidRPr="002C34AC">
              <w:rPr>
                <w:rFonts w:hAnsi="華康細圓體" w:hint="eastAsia"/>
                <w:szCs w:val="24"/>
              </w:rPr>
              <w:t>193.91</w:t>
            </w:r>
            <w:r w:rsidR="00DE4B85" w:rsidRPr="002C34AC">
              <w:rPr>
                <w:rFonts w:hAnsi="華康細圓體"/>
                <w:szCs w:val="24"/>
              </w:rPr>
              <w:t>億美元（</w:t>
            </w:r>
            <w:r w:rsidR="00DE4B85" w:rsidRPr="002C34AC">
              <w:rPr>
                <w:rFonts w:hAnsi="華康細圓體"/>
                <w:szCs w:val="24"/>
              </w:rPr>
              <w:t>201</w:t>
            </w:r>
            <w:r w:rsidRPr="002C34AC">
              <w:rPr>
                <w:rFonts w:hAnsi="華康細圓體" w:hint="eastAsia"/>
                <w:szCs w:val="24"/>
              </w:rPr>
              <w:t>9</w:t>
            </w:r>
            <w:r w:rsidR="00DE4B85" w:rsidRPr="002C34AC">
              <w:rPr>
                <w:rFonts w:hAnsi="華康細圓體"/>
                <w:szCs w:val="24"/>
              </w:rPr>
              <w:t>）</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hAnsi="華康細圓體"/>
                <w:szCs w:val="24"/>
              </w:rPr>
            </w:pPr>
            <w:r w:rsidRPr="002C34AC">
              <w:rPr>
                <w:rFonts w:hAnsi="華康細圓體"/>
                <w:szCs w:val="24"/>
              </w:rPr>
              <w:t>主要進口產品</w:t>
            </w:r>
          </w:p>
        </w:tc>
        <w:tc>
          <w:tcPr>
            <w:tcW w:w="6174" w:type="dxa"/>
            <w:shd w:val="clear" w:color="auto" w:fill="auto"/>
            <w:vAlign w:val="center"/>
          </w:tcPr>
          <w:p w:rsidR="00DE4B85" w:rsidRPr="002C34AC" w:rsidRDefault="00CC4593" w:rsidP="00DE4B85">
            <w:pPr>
              <w:pStyle w:val="af7"/>
              <w:kinsoku/>
              <w:ind w:leftChars="50" w:left="118" w:rightChars="50" w:right="118"/>
              <w:jc w:val="both"/>
              <w:rPr>
                <w:rFonts w:hAnsi="華康細圓體"/>
                <w:szCs w:val="24"/>
              </w:rPr>
            </w:pPr>
            <w:r w:rsidRPr="002C34AC">
              <w:rPr>
                <w:rFonts w:hAnsi="華康細圓體"/>
                <w:szCs w:val="24"/>
              </w:rPr>
              <w:t>石油煉製品、運輸設備及其零件、電力設備、發電設備、電機設備及電器用品、原油、針織品或</w:t>
            </w:r>
            <w:proofErr w:type="gramStart"/>
            <w:r w:rsidRPr="002C34AC">
              <w:rPr>
                <w:rFonts w:hAnsi="華康細圓體"/>
                <w:szCs w:val="24"/>
              </w:rPr>
              <w:t>鉤</w:t>
            </w:r>
            <w:proofErr w:type="gramEnd"/>
            <w:r w:rsidRPr="002C34AC">
              <w:rPr>
                <w:rFonts w:hAnsi="華康細圓體"/>
                <w:szCs w:val="24"/>
              </w:rPr>
              <w:t>針織品、塑膠及其製品、醫藥及醫療器材、鋼鐵、肉類及魚類</w:t>
            </w:r>
          </w:p>
        </w:tc>
      </w:tr>
      <w:tr w:rsidR="002C34AC" w:rsidRPr="002C34AC">
        <w:trPr>
          <w:trHeight w:val="680"/>
        </w:trPr>
        <w:tc>
          <w:tcPr>
            <w:tcW w:w="2390" w:type="dxa"/>
            <w:shd w:val="clear" w:color="auto" w:fill="auto"/>
            <w:vAlign w:val="center"/>
          </w:tcPr>
          <w:p w:rsidR="00DE4B85" w:rsidRPr="002C34AC" w:rsidRDefault="00DE4B85" w:rsidP="00DE4B85">
            <w:pPr>
              <w:pStyle w:val="af7"/>
              <w:kinsoku/>
              <w:ind w:leftChars="50" w:left="118" w:rightChars="50" w:right="118"/>
              <w:jc w:val="distribute"/>
              <w:rPr>
                <w:rFonts w:hAnsi="華康細圓體"/>
                <w:szCs w:val="24"/>
              </w:rPr>
            </w:pPr>
            <w:r w:rsidRPr="002C34AC">
              <w:rPr>
                <w:rFonts w:hAnsi="華康細圓體"/>
                <w:szCs w:val="24"/>
              </w:rPr>
              <w:t>主要進口國家</w:t>
            </w:r>
          </w:p>
        </w:tc>
        <w:tc>
          <w:tcPr>
            <w:tcW w:w="6174" w:type="dxa"/>
            <w:shd w:val="clear" w:color="auto" w:fill="auto"/>
            <w:vAlign w:val="center"/>
          </w:tcPr>
          <w:p w:rsidR="00DE4B85" w:rsidRPr="002C34AC" w:rsidRDefault="00CC4593" w:rsidP="00476907">
            <w:pPr>
              <w:pStyle w:val="af7"/>
              <w:kinsoku/>
              <w:ind w:leftChars="50" w:left="118" w:rightChars="50" w:right="118"/>
              <w:jc w:val="both"/>
              <w:rPr>
                <w:rFonts w:hAnsi="華康細圓體"/>
                <w:szCs w:val="24"/>
              </w:rPr>
            </w:pPr>
            <w:r w:rsidRPr="002C34AC">
              <w:rPr>
                <w:rFonts w:hAnsi="華康細圓體"/>
                <w:szCs w:val="24"/>
              </w:rPr>
              <w:t>沙烏地阿拉伯、中國大陸、美國、德國、阿拉伯聯合大公國、土耳其、義大利、印度、埃及、法國</w:t>
            </w:r>
          </w:p>
        </w:tc>
      </w:tr>
    </w:tbl>
    <w:p w:rsidR="00C3328A" w:rsidRPr="002C34AC" w:rsidRDefault="00C3328A" w:rsidP="00446351">
      <w:pPr>
        <w:kinsoku/>
        <w:ind w:left="472" w:firstLineChars="0" w:firstLine="0"/>
        <w:rPr>
          <w:lang w:eastAsia="zh-TW"/>
        </w:rPr>
        <w:sectPr w:rsidR="00C3328A" w:rsidRPr="002C34AC" w:rsidSect="001B7CB9">
          <w:pgSz w:w="11906" w:h="16838" w:code="9"/>
          <w:pgMar w:top="2268" w:right="1701" w:bottom="1701" w:left="1701" w:header="1134" w:footer="851" w:gutter="0"/>
          <w:cols w:space="425"/>
          <w:docGrid w:type="linesAndChars" w:linePitch="514" w:charSpace="-774"/>
        </w:sectPr>
      </w:pPr>
    </w:p>
    <w:p w:rsidR="00117F66" w:rsidRPr="002C34AC" w:rsidRDefault="00117F66" w:rsidP="00446351">
      <w:pPr>
        <w:pStyle w:val="a3"/>
        <w:kinsoku/>
      </w:pPr>
      <w:bookmarkStart w:id="0" w:name="_Toc44361081"/>
      <w:r w:rsidRPr="002C34AC">
        <w:rPr>
          <w:rFonts w:hint="eastAsia"/>
        </w:rPr>
        <w:lastRenderedPageBreak/>
        <w:t>第壹章　自然人文環境</w:t>
      </w:r>
      <w:bookmarkEnd w:id="0"/>
    </w:p>
    <w:p w:rsidR="00DE4B85" w:rsidRPr="002C34AC" w:rsidRDefault="00DE4B85" w:rsidP="000461A3">
      <w:pPr>
        <w:ind w:firstLine="472"/>
        <w:rPr>
          <w:lang w:eastAsia="zh-TW"/>
        </w:rPr>
      </w:pPr>
      <w:r w:rsidRPr="002C34AC">
        <w:rPr>
          <w:lang w:eastAsia="zh-TW"/>
        </w:rPr>
        <w:t>約旦位於中東地區，東南</w:t>
      </w:r>
      <w:proofErr w:type="gramStart"/>
      <w:r w:rsidRPr="002C34AC">
        <w:rPr>
          <w:lang w:eastAsia="zh-TW"/>
        </w:rPr>
        <w:t>鄰</w:t>
      </w:r>
      <w:proofErr w:type="gramEnd"/>
      <w:r w:rsidRPr="002C34AC">
        <w:rPr>
          <w:lang w:eastAsia="zh-TW"/>
        </w:rPr>
        <w:t>沙烏地阿拉伯，東鄰伊拉克，北鄰敘利亞，面積</w:t>
      </w:r>
      <w:r w:rsidRPr="002C34AC">
        <w:rPr>
          <w:lang w:eastAsia="zh-TW"/>
        </w:rPr>
        <w:t>89,342</w:t>
      </w:r>
      <w:r w:rsidRPr="002C34AC">
        <w:rPr>
          <w:lang w:eastAsia="zh-TW"/>
        </w:rPr>
        <w:t>平方公里，境內除約旦河谷農業較發達外，平地多為沙漠，山勢不高，全國森林覆蓋率僅約</w:t>
      </w:r>
      <w:r w:rsidRPr="002C34AC">
        <w:rPr>
          <w:lang w:eastAsia="zh-TW"/>
        </w:rPr>
        <w:t>1%</w:t>
      </w:r>
      <w:r w:rsidRPr="002C34AC">
        <w:rPr>
          <w:lang w:eastAsia="zh-TW"/>
        </w:rPr>
        <w:t>。屬於沙漠型氣候，夏季氣候炎熱，但首都安曼地區地處</w:t>
      </w:r>
      <w:r w:rsidRPr="002C34AC">
        <w:rPr>
          <w:lang w:eastAsia="zh-TW"/>
        </w:rPr>
        <w:t>800</w:t>
      </w:r>
      <w:r w:rsidRPr="002C34AC">
        <w:rPr>
          <w:lang w:eastAsia="zh-TW"/>
        </w:rPr>
        <w:t>至</w:t>
      </w:r>
      <w:r w:rsidRPr="002C34AC">
        <w:rPr>
          <w:lang w:eastAsia="zh-TW"/>
        </w:rPr>
        <w:t>1,200</w:t>
      </w:r>
      <w:r w:rsidRPr="002C34AC">
        <w:rPr>
          <w:lang w:eastAsia="zh-TW"/>
        </w:rPr>
        <w:t>公尺</w:t>
      </w:r>
      <w:r w:rsidR="00994AB2" w:rsidRPr="002C34AC">
        <w:rPr>
          <w:rFonts w:hint="eastAsia"/>
          <w:lang w:eastAsia="zh-TW"/>
        </w:rPr>
        <w:t>之</w:t>
      </w:r>
      <w:r w:rsidRPr="002C34AC">
        <w:rPr>
          <w:lang w:eastAsia="zh-TW"/>
        </w:rPr>
        <w:t>高地，</w:t>
      </w:r>
      <w:r w:rsidR="00994AB2" w:rsidRPr="002C34AC">
        <w:rPr>
          <w:rFonts w:hint="eastAsia"/>
          <w:lang w:eastAsia="zh-TW"/>
        </w:rPr>
        <w:t>因此首都之</w:t>
      </w:r>
      <w:r w:rsidRPr="002C34AC">
        <w:rPr>
          <w:lang w:eastAsia="zh-TW"/>
        </w:rPr>
        <w:t>氣候較為涼爽，冬季寒冷，</w:t>
      </w:r>
      <w:r w:rsidR="00994AB2" w:rsidRPr="002C34AC">
        <w:rPr>
          <w:rFonts w:hint="eastAsia"/>
          <w:lang w:eastAsia="zh-TW"/>
        </w:rPr>
        <w:t>山區</w:t>
      </w:r>
      <w:r w:rsidRPr="002C34AC">
        <w:rPr>
          <w:lang w:eastAsia="zh-TW"/>
        </w:rPr>
        <w:t>偶會降雪。</w:t>
      </w:r>
    </w:p>
    <w:p w:rsidR="00DE4B85" w:rsidRPr="002C34AC" w:rsidRDefault="00994AB2" w:rsidP="000461A3">
      <w:pPr>
        <w:ind w:firstLine="472"/>
        <w:rPr>
          <w:lang w:eastAsia="zh-TW"/>
        </w:rPr>
      </w:pPr>
      <w:r w:rsidRPr="002C34AC">
        <w:rPr>
          <w:rFonts w:hint="eastAsia"/>
          <w:lang w:eastAsia="zh-TW"/>
        </w:rPr>
        <w:t>依</w:t>
      </w:r>
      <w:r w:rsidRPr="002C34AC">
        <w:rPr>
          <w:rFonts w:hint="eastAsia"/>
          <w:lang w:eastAsia="zh-TW"/>
        </w:rPr>
        <w:t>201</w:t>
      </w:r>
      <w:r w:rsidR="0025176D" w:rsidRPr="002C34AC">
        <w:rPr>
          <w:rFonts w:hint="eastAsia"/>
          <w:lang w:eastAsia="zh-TW"/>
        </w:rPr>
        <w:t>9</w:t>
      </w:r>
      <w:r w:rsidRPr="002C34AC">
        <w:rPr>
          <w:rFonts w:hint="eastAsia"/>
          <w:lang w:eastAsia="zh-TW"/>
        </w:rPr>
        <w:t>年之統計資料，</w:t>
      </w:r>
      <w:r w:rsidR="00DE4B85" w:rsidRPr="002C34AC">
        <w:rPr>
          <w:lang w:eastAsia="zh-TW"/>
        </w:rPr>
        <w:t>約旦全國人口</w:t>
      </w:r>
      <w:r w:rsidRPr="002C34AC">
        <w:rPr>
          <w:rFonts w:hint="eastAsia"/>
          <w:lang w:eastAsia="zh-TW"/>
        </w:rPr>
        <w:t>約</w:t>
      </w:r>
      <w:r w:rsidR="00CD1420" w:rsidRPr="002C34AC">
        <w:rPr>
          <w:rFonts w:hint="eastAsia"/>
          <w:lang w:eastAsia="zh-TW"/>
        </w:rPr>
        <w:t>1,0</w:t>
      </w:r>
      <w:r w:rsidR="0025176D" w:rsidRPr="002C34AC">
        <w:rPr>
          <w:rFonts w:hint="eastAsia"/>
          <w:lang w:eastAsia="zh-TW"/>
        </w:rPr>
        <w:t>59</w:t>
      </w:r>
      <w:r w:rsidR="00DE4B85" w:rsidRPr="002C34AC">
        <w:rPr>
          <w:lang w:eastAsia="zh-TW"/>
        </w:rPr>
        <w:t>萬人，</w:t>
      </w:r>
      <w:r w:rsidR="008E16FD" w:rsidRPr="002C34AC">
        <w:rPr>
          <w:lang w:eastAsia="zh-TW"/>
        </w:rPr>
        <w:t>0-14</w:t>
      </w:r>
      <w:r w:rsidR="008E16FD" w:rsidRPr="002C34AC">
        <w:rPr>
          <w:rFonts w:hAnsi="華康細圓體"/>
          <w:lang w:eastAsia="zh-TW"/>
        </w:rPr>
        <w:t>歲占</w:t>
      </w:r>
      <w:r w:rsidR="0025176D" w:rsidRPr="002C34AC">
        <w:rPr>
          <w:rFonts w:hint="eastAsia"/>
          <w:lang w:eastAsia="zh-TW"/>
        </w:rPr>
        <w:t>33.05</w:t>
      </w:r>
      <w:r w:rsidR="008E16FD" w:rsidRPr="002C34AC">
        <w:rPr>
          <w:lang w:eastAsia="zh-TW"/>
        </w:rPr>
        <w:t>%</w:t>
      </w:r>
      <w:r w:rsidR="008E16FD" w:rsidRPr="002C34AC">
        <w:rPr>
          <w:rFonts w:hAnsi="華康細圓體" w:hint="eastAsia"/>
          <w:lang w:eastAsia="zh-TW"/>
        </w:rPr>
        <w:t>、</w:t>
      </w:r>
      <w:r w:rsidR="008E16FD" w:rsidRPr="002C34AC">
        <w:rPr>
          <w:lang w:eastAsia="zh-TW"/>
        </w:rPr>
        <w:t>15-64</w:t>
      </w:r>
      <w:r w:rsidR="008E16FD" w:rsidRPr="002C34AC">
        <w:rPr>
          <w:rFonts w:hAnsi="華康細圓體"/>
          <w:lang w:eastAsia="zh-TW"/>
        </w:rPr>
        <w:t>歲占</w:t>
      </w:r>
      <w:r w:rsidR="0025176D" w:rsidRPr="002C34AC">
        <w:rPr>
          <w:rFonts w:hint="eastAsia"/>
          <w:lang w:eastAsia="zh-TW"/>
        </w:rPr>
        <w:t>63.2</w:t>
      </w:r>
      <w:r w:rsidR="008E16FD" w:rsidRPr="002C34AC">
        <w:rPr>
          <w:lang w:eastAsia="zh-TW"/>
        </w:rPr>
        <w:t>%</w:t>
      </w:r>
      <w:r w:rsidR="008E16FD" w:rsidRPr="002C34AC">
        <w:rPr>
          <w:rFonts w:hAnsi="華康細圓體"/>
          <w:lang w:eastAsia="zh-TW"/>
        </w:rPr>
        <w:t>、</w:t>
      </w:r>
      <w:r w:rsidR="008E16FD" w:rsidRPr="002C34AC">
        <w:rPr>
          <w:lang w:eastAsia="zh-TW"/>
        </w:rPr>
        <w:t>65</w:t>
      </w:r>
      <w:r w:rsidR="008E16FD" w:rsidRPr="002C34AC">
        <w:rPr>
          <w:rFonts w:hAnsi="華康細圓體"/>
          <w:lang w:eastAsia="zh-TW"/>
        </w:rPr>
        <w:t>歲以上占</w:t>
      </w:r>
      <w:r w:rsidR="008E16FD" w:rsidRPr="002C34AC">
        <w:rPr>
          <w:lang w:eastAsia="zh-TW"/>
        </w:rPr>
        <w:t>3.</w:t>
      </w:r>
      <w:r w:rsidR="0025176D" w:rsidRPr="002C34AC">
        <w:rPr>
          <w:rFonts w:hint="eastAsia"/>
          <w:lang w:eastAsia="zh-TW"/>
        </w:rPr>
        <w:t>6</w:t>
      </w:r>
      <w:r w:rsidR="008E16FD" w:rsidRPr="002C34AC">
        <w:rPr>
          <w:rFonts w:hint="eastAsia"/>
          <w:lang w:eastAsia="zh-TW"/>
        </w:rPr>
        <w:t>7</w:t>
      </w:r>
      <w:r w:rsidR="008E16FD" w:rsidRPr="002C34AC">
        <w:rPr>
          <w:lang w:eastAsia="zh-TW"/>
        </w:rPr>
        <w:t>%</w:t>
      </w:r>
      <w:r w:rsidR="00DE4B85" w:rsidRPr="002C34AC">
        <w:rPr>
          <w:lang w:eastAsia="zh-TW"/>
        </w:rPr>
        <w:t>。民眾使用阿拉伯語，惟</w:t>
      </w:r>
      <w:r w:rsidRPr="002C34AC">
        <w:rPr>
          <w:rFonts w:hint="eastAsia"/>
          <w:lang w:eastAsia="zh-TW"/>
        </w:rPr>
        <w:t>居民</w:t>
      </w:r>
      <w:proofErr w:type="gramStart"/>
      <w:r w:rsidRPr="002C34AC">
        <w:rPr>
          <w:rFonts w:hint="eastAsia"/>
          <w:lang w:eastAsia="zh-TW"/>
        </w:rPr>
        <w:t>普遍略諳基礎</w:t>
      </w:r>
      <w:proofErr w:type="gramEnd"/>
      <w:r w:rsidRPr="002C34AC">
        <w:rPr>
          <w:rFonts w:hint="eastAsia"/>
          <w:lang w:eastAsia="zh-TW"/>
        </w:rPr>
        <w:t>英語；</w:t>
      </w:r>
      <w:r w:rsidR="00DE4B85" w:rsidRPr="002C34AC">
        <w:rPr>
          <w:lang w:eastAsia="zh-TW"/>
        </w:rPr>
        <w:t>居民</w:t>
      </w:r>
      <w:proofErr w:type="gramStart"/>
      <w:r w:rsidR="00DE4B85" w:rsidRPr="002C34AC">
        <w:rPr>
          <w:lang w:eastAsia="zh-TW"/>
        </w:rPr>
        <w:t>9</w:t>
      </w:r>
      <w:r w:rsidR="00DE4B85" w:rsidRPr="002C34AC">
        <w:rPr>
          <w:lang w:eastAsia="zh-TW"/>
        </w:rPr>
        <w:t>成</w:t>
      </w:r>
      <w:proofErr w:type="gramEnd"/>
      <w:r w:rsidR="00DE4B85" w:rsidRPr="002C34AC">
        <w:rPr>
          <w:lang w:eastAsia="zh-TW"/>
        </w:rPr>
        <w:t>以上為回教徒，但亦有少數基督教、東正教與天主教等教徒，各宗教教徒和平共處，相處上並無困難。</w:t>
      </w:r>
    </w:p>
    <w:p w:rsidR="00DE4B85" w:rsidRPr="002C34AC" w:rsidRDefault="00DE4B85" w:rsidP="000461A3">
      <w:pPr>
        <w:ind w:firstLine="472"/>
        <w:rPr>
          <w:lang w:eastAsia="zh-TW"/>
        </w:rPr>
      </w:pPr>
      <w:r w:rsidRPr="002C34AC">
        <w:rPr>
          <w:lang w:eastAsia="zh-TW"/>
        </w:rPr>
        <w:t>約旦民眾</w:t>
      </w:r>
      <w:r w:rsidR="00994AB2" w:rsidRPr="002C34AC">
        <w:rPr>
          <w:rFonts w:hint="eastAsia"/>
          <w:lang w:eastAsia="zh-TW"/>
        </w:rPr>
        <w:t>之</w:t>
      </w:r>
      <w:r w:rsidRPr="002C34AC">
        <w:rPr>
          <w:lang w:eastAsia="zh-TW"/>
        </w:rPr>
        <w:t>識字率</w:t>
      </w:r>
      <w:r w:rsidR="00994AB2" w:rsidRPr="002C34AC">
        <w:rPr>
          <w:rFonts w:hint="eastAsia"/>
          <w:lang w:eastAsia="zh-TW"/>
        </w:rPr>
        <w:t>約</w:t>
      </w:r>
      <w:r w:rsidRPr="002C34AC">
        <w:rPr>
          <w:lang w:eastAsia="zh-TW"/>
        </w:rPr>
        <w:t>達</w:t>
      </w:r>
      <w:proofErr w:type="gramStart"/>
      <w:r w:rsidRPr="002C34AC">
        <w:rPr>
          <w:lang w:eastAsia="zh-TW"/>
        </w:rPr>
        <w:t>9</w:t>
      </w:r>
      <w:r w:rsidRPr="002C34AC">
        <w:rPr>
          <w:lang w:eastAsia="zh-TW"/>
        </w:rPr>
        <w:t>成</w:t>
      </w:r>
      <w:proofErr w:type="gramEnd"/>
      <w:r w:rsidRPr="002C34AC">
        <w:rPr>
          <w:lang w:eastAsia="zh-TW"/>
        </w:rPr>
        <w:t>，受過高等教育</w:t>
      </w:r>
      <w:r w:rsidR="00994AB2" w:rsidRPr="002C34AC">
        <w:rPr>
          <w:rFonts w:hint="eastAsia"/>
          <w:lang w:eastAsia="zh-TW"/>
        </w:rPr>
        <w:t>者之</w:t>
      </w:r>
      <w:r w:rsidRPr="002C34AC">
        <w:rPr>
          <w:lang w:eastAsia="zh-TW"/>
        </w:rPr>
        <w:t>比例頗高。首都安曼都會區人口約</w:t>
      </w:r>
      <w:r w:rsidRPr="002C34AC">
        <w:rPr>
          <w:lang w:eastAsia="zh-TW"/>
        </w:rPr>
        <w:t>247</w:t>
      </w:r>
      <w:r w:rsidRPr="002C34AC">
        <w:rPr>
          <w:lang w:eastAsia="zh-TW"/>
        </w:rPr>
        <w:t>萬，約占全國人口之</w:t>
      </w:r>
      <w:proofErr w:type="gramStart"/>
      <w:r w:rsidRPr="002C34AC">
        <w:rPr>
          <w:lang w:eastAsia="zh-TW"/>
        </w:rPr>
        <w:t>4</w:t>
      </w:r>
      <w:r w:rsidRPr="002C34AC">
        <w:rPr>
          <w:lang w:eastAsia="zh-TW"/>
        </w:rPr>
        <w:t>成</w:t>
      </w:r>
      <w:proofErr w:type="gramEnd"/>
      <w:r w:rsidRPr="002C34AC">
        <w:rPr>
          <w:lang w:eastAsia="zh-TW"/>
        </w:rPr>
        <w:t>，安曼市係由多個山丘所組成，</w:t>
      </w:r>
      <w:r w:rsidR="00994AB2" w:rsidRPr="002C34AC">
        <w:rPr>
          <w:rFonts w:hint="eastAsia"/>
          <w:lang w:eastAsia="zh-TW"/>
        </w:rPr>
        <w:t>亦有「山城」之稱，</w:t>
      </w:r>
      <w:r w:rsidRPr="002C34AC">
        <w:rPr>
          <w:lang w:eastAsia="zh-TW"/>
        </w:rPr>
        <w:t>夏季天氣較為涼爽，其他重要城市包括</w:t>
      </w:r>
      <w:proofErr w:type="spellStart"/>
      <w:r w:rsidRPr="002C34AC">
        <w:rPr>
          <w:lang w:eastAsia="zh-TW"/>
        </w:rPr>
        <w:t>Zarqa</w:t>
      </w:r>
      <w:proofErr w:type="spellEnd"/>
      <w:r w:rsidRPr="002C34AC">
        <w:rPr>
          <w:lang w:eastAsia="zh-TW"/>
        </w:rPr>
        <w:t>、</w:t>
      </w:r>
      <w:r w:rsidRPr="002C34AC">
        <w:rPr>
          <w:lang w:eastAsia="zh-TW"/>
        </w:rPr>
        <w:t>Irbid</w:t>
      </w:r>
      <w:r w:rsidRPr="002C34AC">
        <w:rPr>
          <w:lang w:eastAsia="zh-TW"/>
        </w:rPr>
        <w:t>、</w:t>
      </w:r>
      <w:r w:rsidRPr="002C34AC">
        <w:rPr>
          <w:lang w:eastAsia="zh-TW"/>
        </w:rPr>
        <w:t>Aqaba</w:t>
      </w:r>
      <w:r w:rsidRPr="002C34AC">
        <w:rPr>
          <w:lang w:eastAsia="zh-TW"/>
        </w:rPr>
        <w:t>等。約旦政府對外資持友善且開放之態度。</w:t>
      </w:r>
    </w:p>
    <w:p w:rsidR="00DE4B85" w:rsidRPr="002C34AC" w:rsidRDefault="00DE4B85" w:rsidP="000461A3">
      <w:pPr>
        <w:ind w:firstLine="472"/>
        <w:rPr>
          <w:lang w:eastAsia="zh-TW"/>
        </w:rPr>
      </w:pPr>
      <w:r w:rsidRPr="002C34AC">
        <w:rPr>
          <w:lang w:eastAsia="zh-TW"/>
        </w:rPr>
        <w:t>約旦為君主立憲體制，現任國王阿布都拉二</w:t>
      </w:r>
      <w:proofErr w:type="gramStart"/>
      <w:r w:rsidRPr="002C34AC">
        <w:rPr>
          <w:lang w:eastAsia="zh-TW"/>
        </w:rPr>
        <w:t>世</w:t>
      </w:r>
      <w:proofErr w:type="gramEnd"/>
      <w:r w:rsidRPr="002C34AC">
        <w:rPr>
          <w:lang w:eastAsia="zh-TW"/>
        </w:rPr>
        <w:t>（</w:t>
      </w:r>
      <w:r w:rsidRPr="002C34AC">
        <w:rPr>
          <w:lang w:eastAsia="zh-TW"/>
        </w:rPr>
        <w:t>King Abdullah II</w:t>
      </w:r>
      <w:r w:rsidRPr="002C34AC">
        <w:rPr>
          <w:lang w:eastAsia="zh-TW"/>
        </w:rPr>
        <w:t>）係前國王胡笙（</w:t>
      </w:r>
      <w:r w:rsidRPr="002C34AC">
        <w:rPr>
          <w:lang w:eastAsia="zh-TW"/>
        </w:rPr>
        <w:t>King Hussein</w:t>
      </w:r>
      <w:r w:rsidRPr="002C34AC">
        <w:rPr>
          <w:lang w:eastAsia="zh-TW"/>
        </w:rPr>
        <w:t>）之長子，於</w:t>
      </w:r>
      <w:r w:rsidRPr="002C34AC">
        <w:rPr>
          <w:lang w:eastAsia="zh-TW"/>
        </w:rPr>
        <w:t>1999</w:t>
      </w:r>
      <w:r w:rsidRPr="002C34AC">
        <w:rPr>
          <w:lang w:eastAsia="zh-TW"/>
        </w:rPr>
        <w:t>年登基，為握有實權之君主，總攬軍、政及外交大權，並擁有任命總理、召集與解散國會之權。上議院議員由國王任命，下議院議員為民選，每</w:t>
      </w:r>
      <w:r w:rsidRPr="002C34AC">
        <w:rPr>
          <w:lang w:eastAsia="zh-TW"/>
        </w:rPr>
        <w:t>4</w:t>
      </w:r>
      <w:r w:rsidRPr="002C34AC">
        <w:rPr>
          <w:lang w:eastAsia="zh-TW"/>
        </w:rPr>
        <w:t>年定期改選。</w:t>
      </w:r>
    </w:p>
    <w:p w:rsidR="00DE4B85" w:rsidRPr="002C34AC" w:rsidRDefault="00DE4B85" w:rsidP="000461A3">
      <w:pPr>
        <w:ind w:firstLine="472"/>
        <w:rPr>
          <w:lang w:eastAsia="zh-TW"/>
        </w:rPr>
      </w:pPr>
      <w:r w:rsidRPr="002C34AC">
        <w:t>約旦主要政黨包括「伊斯蘭行動陣線」（</w:t>
      </w:r>
      <w:r w:rsidRPr="002C34AC">
        <w:t>Islamic Action Front</w:t>
      </w:r>
      <w:r w:rsidRPr="002C34AC">
        <w:t>）與「國家憲政黨」（</w:t>
      </w:r>
      <w:r w:rsidRPr="002C34AC">
        <w:t>National Constitutional Party</w:t>
      </w:r>
      <w:r w:rsidRPr="002C34AC">
        <w:t>）等。</w:t>
      </w:r>
      <w:r w:rsidRPr="002C34AC">
        <w:rPr>
          <w:lang w:eastAsia="zh-TW"/>
        </w:rPr>
        <w:t>以中東地區而言，約旦國內政經情勢相對較為穩定，此為約旦</w:t>
      </w:r>
      <w:r w:rsidR="006568C5" w:rsidRPr="002C34AC">
        <w:rPr>
          <w:rFonts w:hint="eastAsia"/>
          <w:lang w:eastAsia="zh-TW"/>
        </w:rPr>
        <w:t>傳統上</w:t>
      </w:r>
      <w:r w:rsidRPr="002C34AC">
        <w:rPr>
          <w:lang w:eastAsia="zh-TW"/>
        </w:rPr>
        <w:t>能</w:t>
      </w:r>
      <w:r w:rsidR="006568C5" w:rsidRPr="002C34AC">
        <w:rPr>
          <w:rFonts w:hint="eastAsia"/>
          <w:lang w:eastAsia="zh-TW"/>
        </w:rPr>
        <w:t>夠</w:t>
      </w:r>
      <w:r w:rsidRPr="002C34AC">
        <w:rPr>
          <w:lang w:eastAsia="zh-TW"/>
        </w:rPr>
        <w:t>吸引觀光客、外資</w:t>
      </w:r>
      <w:r w:rsidR="006568C5" w:rsidRPr="002C34AC">
        <w:rPr>
          <w:rFonts w:hint="eastAsia"/>
          <w:lang w:eastAsia="zh-TW"/>
        </w:rPr>
        <w:t>之</w:t>
      </w:r>
      <w:r w:rsidRPr="002C34AC">
        <w:rPr>
          <w:lang w:eastAsia="zh-TW"/>
        </w:rPr>
        <w:t>重要因素；然自</w:t>
      </w:r>
      <w:r w:rsidRPr="002C34AC">
        <w:rPr>
          <w:lang w:eastAsia="zh-TW"/>
        </w:rPr>
        <w:t>2016</w:t>
      </w:r>
      <w:r w:rsidRPr="002C34AC">
        <w:rPr>
          <w:lang w:eastAsia="zh-TW"/>
        </w:rPr>
        <w:t>年以來，</w:t>
      </w:r>
      <w:proofErr w:type="gramStart"/>
      <w:r w:rsidRPr="002C34AC">
        <w:rPr>
          <w:lang w:eastAsia="zh-TW"/>
        </w:rPr>
        <w:t>亦間有若干</w:t>
      </w:r>
      <w:proofErr w:type="gramEnd"/>
      <w:r w:rsidRPr="002C34AC">
        <w:rPr>
          <w:lang w:eastAsia="zh-TW"/>
        </w:rPr>
        <w:t>微型恐怖攻擊事件。</w:t>
      </w:r>
    </w:p>
    <w:p w:rsidR="00D75117" w:rsidRPr="002C34AC" w:rsidRDefault="00D75117" w:rsidP="000461A3">
      <w:pPr>
        <w:ind w:firstLine="472"/>
        <w:rPr>
          <w:lang w:eastAsia="zh-TW"/>
        </w:rPr>
      </w:pPr>
    </w:p>
    <w:p w:rsidR="00F90321" w:rsidRPr="002C34AC" w:rsidRDefault="00F90321" w:rsidP="000461A3">
      <w:pPr>
        <w:ind w:firstLine="472"/>
        <w:rPr>
          <w:lang w:eastAsia="zh-TW"/>
        </w:rPr>
      </w:pPr>
    </w:p>
    <w:p w:rsidR="00273D16" w:rsidRPr="002C34AC" w:rsidRDefault="00273D16" w:rsidP="00446351">
      <w:pPr>
        <w:kinsoku/>
        <w:ind w:firstLine="472"/>
        <w:rPr>
          <w:lang w:eastAsia="zh-TW"/>
        </w:rPr>
      </w:pPr>
    </w:p>
    <w:p w:rsidR="003E0BC3" w:rsidRPr="002C34AC" w:rsidRDefault="003E0BC3" w:rsidP="00446351">
      <w:pPr>
        <w:kinsoku/>
        <w:ind w:left="472" w:firstLineChars="0" w:firstLine="0"/>
        <w:rPr>
          <w:lang w:eastAsia="zh-TW"/>
        </w:rPr>
        <w:sectPr w:rsidR="003E0BC3" w:rsidRPr="002C34AC" w:rsidSect="001B7CB9">
          <w:headerReference w:type="even" r:id="rId15"/>
          <w:headerReference w:type="default" r:id="rId16"/>
          <w:footerReference w:type="even" r:id="rId17"/>
          <w:footerReference w:type="default" r:id="rId18"/>
          <w:pgSz w:w="11906" w:h="16838" w:code="9"/>
          <w:pgMar w:top="2268" w:right="1701" w:bottom="1701" w:left="1701" w:header="1134" w:footer="851" w:gutter="0"/>
          <w:pgNumType w:start="1"/>
          <w:cols w:space="425"/>
          <w:docGrid w:type="linesAndChars" w:linePitch="514" w:charSpace="-774"/>
        </w:sectPr>
      </w:pPr>
    </w:p>
    <w:p w:rsidR="00A803A9" w:rsidRPr="002C34AC" w:rsidRDefault="00A803A9" w:rsidP="007A13C4">
      <w:pPr>
        <w:pStyle w:val="a3"/>
        <w:kinsoku/>
        <w:spacing w:afterLines="200" w:after="1028"/>
      </w:pPr>
      <w:bookmarkStart w:id="1" w:name="_Toc44361082"/>
      <w:r w:rsidRPr="002C34AC">
        <w:rPr>
          <w:rFonts w:hint="eastAsia"/>
        </w:rPr>
        <w:lastRenderedPageBreak/>
        <w:t>第貳章　經濟環境</w:t>
      </w:r>
      <w:bookmarkEnd w:id="1"/>
    </w:p>
    <w:p w:rsidR="00695FEA" w:rsidRPr="002C34AC" w:rsidRDefault="00695FEA" w:rsidP="004031AA">
      <w:pPr>
        <w:ind w:firstLine="472"/>
        <w:rPr>
          <w:lang w:eastAsia="zh-TW"/>
        </w:rPr>
      </w:pPr>
      <w:r w:rsidRPr="002C34AC">
        <w:rPr>
          <w:rFonts w:hint="eastAsia"/>
          <w:lang w:eastAsia="zh-TW"/>
        </w:rPr>
        <w:t>【</w:t>
      </w:r>
      <w:r w:rsidRPr="002C34AC">
        <w:rPr>
          <w:lang w:eastAsia="zh-TW"/>
        </w:rPr>
        <w:t>阿拉伯之春</w:t>
      </w:r>
      <w:r w:rsidRPr="002C34AC">
        <w:rPr>
          <w:rFonts w:hint="eastAsia"/>
          <w:lang w:eastAsia="zh-TW"/>
        </w:rPr>
        <w:t>】運動</w:t>
      </w:r>
      <w:r w:rsidR="000461A3" w:rsidRPr="002C34AC">
        <w:rPr>
          <w:rFonts w:hint="eastAsia"/>
          <w:lang w:eastAsia="zh-TW"/>
        </w:rPr>
        <w:t>（</w:t>
      </w:r>
      <w:r w:rsidRPr="002C34AC">
        <w:rPr>
          <w:rFonts w:hint="eastAsia"/>
          <w:lang w:eastAsia="zh-TW"/>
        </w:rPr>
        <w:t>Arab Spring</w:t>
      </w:r>
      <w:r w:rsidR="000461A3" w:rsidRPr="002C34AC">
        <w:rPr>
          <w:rFonts w:hint="eastAsia"/>
          <w:lang w:eastAsia="zh-TW"/>
        </w:rPr>
        <w:t>）</w:t>
      </w:r>
      <w:r w:rsidRPr="002C34AC">
        <w:rPr>
          <w:rFonts w:hint="eastAsia"/>
          <w:lang w:eastAsia="zh-TW"/>
        </w:rPr>
        <w:t>自</w:t>
      </w:r>
      <w:r w:rsidRPr="002C34AC">
        <w:rPr>
          <w:rFonts w:hint="eastAsia"/>
          <w:lang w:eastAsia="zh-TW"/>
        </w:rPr>
        <w:t>2011</w:t>
      </w:r>
      <w:r w:rsidRPr="002C34AC">
        <w:rPr>
          <w:rFonts w:hint="eastAsia"/>
          <w:lang w:eastAsia="zh-TW"/>
        </w:rPr>
        <w:t>年</w:t>
      </w:r>
      <w:r w:rsidR="006568C5" w:rsidRPr="002C34AC">
        <w:rPr>
          <w:rFonts w:hint="eastAsia"/>
          <w:lang w:eastAsia="zh-TW"/>
        </w:rPr>
        <w:t>爆發</w:t>
      </w:r>
      <w:r w:rsidRPr="002C34AC">
        <w:rPr>
          <w:rFonts w:hint="eastAsia"/>
          <w:lang w:eastAsia="zh-TW"/>
        </w:rPr>
        <w:t>以</w:t>
      </w:r>
      <w:r w:rsidR="006568C5" w:rsidRPr="002C34AC">
        <w:rPr>
          <w:rFonts w:hint="eastAsia"/>
          <w:lang w:eastAsia="zh-TW"/>
        </w:rPr>
        <w:t>來</w:t>
      </w:r>
      <w:r w:rsidRPr="002C34AC">
        <w:rPr>
          <w:rFonts w:hint="eastAsia"/>
          <w:lang w:eastAsia="zh-TW"/>
        </w:rPr>
        <w:t>，迄今</w:t>
      </w:r>
      <w:r w:rsidRPr="002C34AC">
        <w:rPr>
          <w:lang w:eastAsia="zh-TW"/>
        </w:rPr>
        <w:t>餘波未平，</w:t>
      </w:r>
      <w:proofErr w:type="gramStart"/>
      <w:r w:rsidRPr="002C34AC">
        <w:rPr>
          <w:lang w:eastAsia="zh-TW"/>
        </w:rPr>
        <w:t>激進遜</w:t>
      </w:r>
      <w:proofErr w:type="gramEnd"/>
      <w:r w:rsidRPr="002C34AC">
        <w:rPr>
          <w:lang w:eastAsia="zh-TW"/>
        </w:rPr>
        <w:t>尼派恐怖組織「伊斯蘭國</w:t>
      </w:r>
      <w:r w:rsidR="000461A3" w:rsidRPr="002C34AC">
        <w:rPr>
          <w:lang w:eastAsia="zh-TW"/>
        </w:rPr>
        <w:t>（</w:t>
      </w:r>
      <w:r w:rsidRPr="002C34AC">
        <w:rPr>
          <w:lang w:eastAsia="zh-TW"/>
        </w:rPr>
        <w:t>Islamic State</w:t>
      </w:r>
      <w:r w:rsidR="000461A3" w:rsidRPr="002C34AC">
        <w:rPr>
          <w:lang w:eastAsia="zh-TW"/>
        </w:rPr>
        <w:t>）</w:t>
      </w:r>
      <w:r w:rsidRPr="002C34AC">
        <w:rPr>
          <w:lang w:eastAsia="zh-TW"/>
        </w:rPr>
        <w:t>」</w:t>
      </w:r>
      <w:r w:rsidR="003D1A71" w:rsidRPr="002C34AC">
        <w:rPr>
          <w:rFonts w:hint="eastAsia"/>
          <w:lang w:eastAsia="zh-TW"/>
        </w:rPr>
        <w:t>復</w:t>
      </w:r>
      <w:r w:rsidRPr="002C34AC">
        <w:rPr>
          <w:lang w:eastAsia="zh-TW"/>
        </w:rPr>
        <w:t>乘勢而起，約旦周</w:t>
      </w:r>
      <w:r w:rsidR="003D1A71" w:rsidRPr="002C34AC">
        <w:rPr>
          <w:rFonts w:hint="eastAsia"/>
          <w:lang w:eastAsia="zh-TW"/>
        </w:rPr>
        <w:t>邊</w:t>
      </w:r>
      <w:r w:rsidRPr="002C34AC">
        <w:rPr>
          <w:lang w:eastAsia="zh-TW"/>
        </w:rPr>
        <w:t>國家</w:t>
      </w:r>
      <w:r w:rsidR="003D1A71" w:rsidRPr="002C34AC">
        <w:rPr>
          <w:rFonts w:hint="eastAsia"/>
          <w:lang w:eastAsia="zh-TW"/>
        </w:rPr>
        <w:t>之</w:t>
      </w:r>
      <w:r w:rsidRPr="002C34AC">
        <w:rPr>
          <w:lang w:eastAsia="zh-TW"/>
        </w:rPr>
        <w:t>局勢動</w:t>
      </w:r>
      <w:proofErr w:type="gramStart"/>
      <w:r w:rsidRPr="002C34AC">
        <w:rPr>
          <w:lang w:eastAsia="zh-TW"/>
        </w:rPr>
        <w:t>盪</w:t>
      </w:r>
      <w:proofErr w:type="gramEnd"/>
      <w:r w:rsidRPr="002C34AC">
        <w:rPr>
          <w:lang w:eastAsia="zh-TW"/>
        </w:rPr>
        <w:t>不安，敘利亞難民更是蜂擁</w:t>
      </w:r>
      <w:r w:rsidR="006568C5" w:rsidRPr="002C34AC">
        <w:rPr>
          <w:rFonts w:hint="eastAsia"/>
          <w:lang w:eastAsia="zh-TW"/>
        </w:rPr>
        <w:t>進入約旦</w:t>
      </w:r>
      <w:r w:rsidR="003D1A71" w:rsidRPr="002C34AC">
        <w:rPr>
          <w:rFonts w:hint="eastAsia"/>
          <w:lang w:eastAsia="zh-TW"/>
        </w:rPr>
        <w:t>、走避戰火</w:t>
      </w:r>
      <w:r w:rsidRPr="002C34AC">
        <w:rPr>
          <w:lang w:eastAsia="zh-TW"/>
        </w:rPr>
        <w:t>，尋求庇護與安身之所</w:t>
      </w:r>
      <w:r w:rsidR="000461A3" w:rsidRPr="002C34AC">
        <w:rPr>
          <w:lang w:eastAsia="zh-TW"/>
        </w:rPr>
        <w:t>（</w:t>
      </w:r>
      <w:r w:rsidRPr="002C34AC">
        <w:rPr>
          <w:lang w:eastAsia="zh-TW"/>
        </w:rPr>
        <w:t>約旦於過去數年間，</w:t>
      </w:r>
      <w:r w:rsidR="003D1A71" w:rsidRPr="002C34AC">
        <w:rPr>
          <w:rFonts w:hint="eastAsia"/>
          <w:lang w:eastAsia="zh-TW"/>
        </w:rPr>
        <w:t>已陸續</w:t>
      </w:r>
      <w:r w:rsidRPr="002C34AC">
        <w:rPr>
          <w:lang w:eastAsia="zh-TW"/>
        </w:rPr>
        <w:t>收容</w:t>
      </w:r>
      <w:r w:rsidR="003D1A71" w:rsidRPr="002C34AC">
        <w:rPr>
          <w:rFonts w:hint="eastAsia"/>
          <w:lang w:eastAsia="zh-TW"/>
        </w:rPr>
        <w:t>難民</w:t>
      </w:r>
      <w:r w:rsidRPr="002C34AC">
        <w:rPr>
          <w:lang w:eastAsia="zh-TW"/>
        </w:rPr>
        <w:t>近</w:t>
      </w:r>
      <w:r w:rsidRPr="002C34AC">
        <w:rPr>
          <w:lang w:eastAsia="zh-TW"/>
        </w:rPr>
        <w:t>300</w:t>
      </w:r>
      <w:r w:rsidR="003D1A71" w:rsidRPr="002C34AC">
        <w:rPr>
          <w:rFonts w:hint="eastAsia"/>
          <w:lang w:eastAsia="zh-TW"/>
        </w:rPr>
        <w:t>萬</w:t>
      </w:r>
      <w:r w:rsidRPr="002C34AC">
        <w:rPr>
          <w:lang w:eastAsia="zh-TW"/>
        </w:rPr>
        <w:t>名</w:t>
      </w:r>
      <w:r w:rsidR="000461A3" w:rsidRPr="002C34AC">
        <w:rPr>
          <w:lang w:eastAsia="zh-TW"/>
        </w:rPr>
        <w:t>）</w:t>
      </w:r>
      <w:r w:rsidRPr="002C34AC">
        <w:rPr>
          <w:lang w:eastAsia="zh-TW"/>
        </w:rPr>
        <w:t>。凡此，皆使約旦原已嚴重之經社問題雪上加霜</w:t>
      </w:r>
      <w:r w:rsidR="000461A3" w:rsidRPr="002C34AC">
        <w:rPr>
          <w:lang w:eastAsia="zh-TW"/>
        </w:rPr>
        <w:t>（</w:t>
      </w:r>
      <w:r w:rsidRPr="002C34AC">
        <w:rPr>
          <w:lang w:eastAsia="zh-TW"/>
        </w:rPr>
        <w:t>失業率依然居高不下，財政赤字持續增加</w:t>
      </w:r>
      <w:r w:rsidR="000461A3" w:rsidRPr="002C34AC">
        <w:rPr>
          <w:lang w:eastAsia="zh-TW"/>
        </w:rPr>
        <w:t>）</w:t>
      </w:r>
      <w:r w:rsidRPr="002C34AC">
        <w:rPr>
          <w:lang w:eastAsia="zh-TW"/>
        </w:rPr>
        <w:t>。國王阿布都拉二</w:t>
      </w:r>
      <w:proofErr w:type="gramStart"/>
      <w:r w:rsidRPr="002C34AC">
        <w:rPr>
          <w:lang w:eastAsia="zh-TW"/>
        </w:rPr>
        <w:t>世</w:t>
      </w:r>
      <w:proofErr w:type="gramEnd"/>
      <w:r w:rsidRPr="002C34AC">
        <w:rPr>
          <w:lang w:eastAsia="zh-TW"/>
        </w:rPr>
        <w:t>多次公開籲請國際社會對難民伸出援手，提供約旦金援</w:t>
      </w:r>
      <w:r w:rsidR="000461A3" w:rsidRPr="002C34AC">
        <w:rPr>
          <w:lang w:eastAsia="zh-TW"/>
        </w:rPr>
        <w:t>（</w:t>
      </w:r>
      <w:r w:rsidRPr="002C34AC">
        <w:rPr>
          <w:lang w:eastAsia="zh-TW"/>
        </w:rPr>
        <w:t>或融資方案</w:t>
      </w:r>
      <w:r w:rsidR="000461A3" w:rsidRPr="002C34AC">
        <w:rPr>
          <w:lang w:eastAsia="zh-TW"/>
        </w:rPr>
        <w:t>）</w:t>
      </w:r>
      <w:r w:rsidRPr="002C34AC">
        <w:rPr>
          <w:lang w:eastAsia="zh-TW"/>
        </w:rPr>
        <w:t>，共同承擔國際社會</w:t>
      </w:r>
      <w:proofErr w:type="gramStart"/>
      <w:r w:rsidR="006568C5" w:rsidRPr="002C34AC">
        <w:rPr>
          <w:rFonts w:hint="eastAsia"/>
          <w:lang w:eastAsia="zh-TW"/>
        </w:rPr>
        <w:t>一</w:t>
      </w:r>
      <w:proofErr w:type="gramEnd"/>
      <w:r w:rsidRPr="002C34AC">
        <w:rPr>
          <w:lang w:eastAsia="zh-TW"/>
        </w:rPr>
        <w:t>份子之責任。</w:t>
      </w:r>
    </w:p>
    <w:p w:rsidR="00695FEA" w:rsidRPr="002C34AC" w:rsidRDefault="00695FEA" w:rsidP="004031AA">
      <w:pPr>
        <w:ind w:firstLine="472"/>
        <w:rPr>
          <w:lang w:eastAsia="zh-TW"/>
        </w:rPr>
      </w:pPr>
      <w:r w:rsidRPr="002C34AC">
        <w:rPr>
          <w:lang w:eastAsia="zh-TW"/>
        </w:rPr>
        <w:t>就缺乏天然資源</w:t>
      </w:r>
      <w:r w:rsidRPr="002C34AC">
        <w:rPr>
          <w:rFonts w:hint="eastAsia"/>
          <w:lang w:eastAsia="zh-TW"/>
        </w:rPr>
        <w:t>之</w:t>
      </w:r>
      <w:r w:rsidRPr="002C34AC">
        <w:rPr>
          <w:lang w:eastAsia="zh-TW"/>
        </w:rPr>
        <w:t>約旦而言，仰賴大量進口能源</w:t>
      </w:r>
      <w:r w:rsidR="006568C5" w:rsidRPr="002C34AC">
        <w:rPr>
          <w:rFonts w:hint="eastAsia"/>
          <w:lang w:eastAsia="zh-TW"/>
        </w:rPr>
        <w:t>為</w:t>
      </w:r>
      <w:r w:rsidRPr="002C34AC">
        <w:rPr>
          <w:lang w:eastAsia="zh-TW"/>
        </w:rPr>
        <w:t>經濟</w:t>
      </w:r>
      <w:r w:rsidR="006568C5" w:rsidRPr="002C34AC">
        <w:rPr>
          <w:rFonts w:hint="eastAsia"/>
          <w:lang w:eastAsia="zh-TW"/>
        </w:rPr>
        <w:t>發展上之</w:t>
      </w:r>
      <w:r w:rsidR="006568C5" w:rsidRPr="002C34AC">
        <w:rPr>
          <w:rFonts w:hint="eastAsia"/>
          <w:lang w:eastAsia="zh-TW"/>
        </w:rPr>
        <w:t>1</w:t>
      </w:r>
      <w:r w:rsidRPr="002C34AC">
        <w:rPr>
          <w:lang w:eastAsia="zh-TW"/>
        </w:rPr>
        <w:t>大弱點；埃及天然氣輸送管線遭人為破壞後，約旦必須進口更多成本較高</w:t>
      </w:r>
      <w:r w:rsidR="006568C5" w:rsidRPr="002C34AC">
        <w:rPr>
          <w:rFonts w:hint="eastAsia"/>
          <w:lang w:eastAsia="zh-TW"/>
        </w:rPr>
        <w:t>之</w:t>
      </w:r>
      <w:r w:rsidRPr="002C34AC">
        <w:rPr>
          <w:lang w:eastAsia="zh-TW"/>
        </w:rPr>
        <w:t>石油，所幸國際油價</w:t>
      </w:r>
      <w:r w:rsidR="006568C5" w:rsidRPr="002C34AC">
        <w:rPr>
          <w:rFonts w:hint="eastAsia"/>
          <w:lang w:eastAsia="zh-TW"/>
        </w:rPr>
        <w:t>降低</w:t>
      </w:r>
      <w:r w:rsidRPr="002C34AC">
        <w:rPr>
          <w:lang w:eastAsia="zh-TW"/>
        </w:rPr>
        <w:t>，而</w:t>
      </w:r>
      <w:r w:rsidR="006568C5" w:rsidRPr="002C34AC">
        <w:rPr>
          <w:rFonts w:hint="eastAsia"/>
          <w:lang w:eastAsia="zh-TW"/>
        </w:rPr>
        <w:t>後來興建之</w:t>
      </w:r>
      <w:r w:rsidRPr="002C34AC">
        <w:rPr>
          <w:lang w:eastAsia="zh-TW"/>
        </w:rPr>
        <w:t>Aqaba</w:t>
      </w:r>
      <w:r w:rsidR="006568C5" w:rsidRPr="002C34AC">
        <w:rPr>
          <w:rFonts w:hint="eastAsia"/>
          <w:lang w:eastAsia="zh-TW"/>
        </w:rPr>
        <w:t>港</w:t>
      </w:r>
      <w:r w:rsidRPr="002C34AC">
        <w:rPr>
          <w:lang w:eastAsia="zh-TW"/>
        </w:rPr>
        <w:t>液化天然氣接收站於</w:t>
      </w:r>
      <w:r w:rsidRPr="002C34AC">
        <w:rPr>
          <w:lang w:eastAsia="zh-TW"/>
        </w:rPr>
        <w:t>2015</w:t>
      </w:r>
      <w:r w:rsidRPr="002C34AC">
        <w:rPr>
          <w:lang w:eastAsia="zh-TW"/>
        </w:rPr>
        <w:t>年</w:t>
      </w:r>
      <w:r w:rsidRPr="002C34AC">
        <w:rPr>
          <w:lang w:eastAsia="zh-TW"/>
        </w:rPr>
        <w:t>7</w:t>
      </w:r>
      <w:r w:rsidRPr="002C34AC">
        <w:rPr>
          <w:lang w:eastAsia="zh-TW"/>
        </w:rPr>
        <w:t>月啟用後，已可分散天然氣進口來源。</w:t>
      </w:r>
      <w:r w:rsidR="003D1A71" w:rsidRPr="002C34AC">
        <w:rPr>
          <w:rFonts w:hint="eastAsia"/>
          <w:lang w:eastAsia="zh-TW"/>
        </w:rPr>
        <w:t>另因</w:t>
      </w:r>
      <w:r w:rsidRPr="002C34AC">
        <w:rPr>
          <w:lang w:eastAsia="zh-TW"/>
        </w:rPr>
        <w:t>周遭國</w:t>
      </w:r>
      <w:r w:rsidR="003D1A71" w:rsidRPr="002C34AC">
        <w:rPr>
          <w:rFonts w:hint="eastAsia"/>
          <w:lang w:eastAsia="zh-TW"/>
        </w:rPr>
        <w:t>家之</w:t>
      </w:r>
      <w:r w:rsidRPr="002C34AC">
        <w:rPr>
          <w:lang w:eastAsia="zh-TW"/>
        </w:rPr>
        <w:t>局勢動</w:t>
      </w:r>
      <w:proofErr w:type="gramStart"/>
      <w:r w:rsidRPr="002C34AC">
        <w:rPr>
          <w:lang w:eastAsia="zh-TW"/>
        </w:rPr>
        <w:t>盪</w:t>
      </w:r>
      <w:proofErr w:type="gramEnd"/>
      <w:r w:rsidRPr="002C34AC">
        <w:rPr>
          <w:lang w:eastAsia="zh-TW"/>
        </w:rPr>
        <w:t>，</w:t>
      </w:r>
      <w:r w:rsidR="003D1A71" w:rsidRPr="002C34AC">
        <w:rPr>
          <w:rFonts w:hint="eastAsia"/>
          <w:lang w:eastAsia="zh-TW"/>
        </w:rPr>
        <w:t>致</w:t>
      </w:r>
      <w:r w:rsidRPr="002C34AC">
        <w:rPr>
          <w:lang w:eastAsia="zh-TW"/>
        </w:rPr>
        <w:t>觀光客裹足不前，觀光收益</w:t>
      </w:r>
      <w:r w:rsidR="003D1A71" w:rsidRPr="002C34AC">
        <w:rPr>
          <w:rFonts w:hint="eastAsia"/>
          <w:lang w:eastAsia="zh-TW"/>
        </w:rPr>
        <w:t>與過往不得同日而語</w:t>
      </w:r>
      <w:r w:rsidRPr="002C34AC">
        <w:rPr>
          <w:lang w:eastAsia="zh-TW"/>
        </w:rPr>
        <w:t>，對經濟</w:t>
      </w:r>
      <w:r w:rsidR="003D1A71" w:rsidRPr="002C34AC">
        <w:rPr>
          <w:rFonts w:hint="eastAsia"/>
          <w:lang w:eastAsia="zh-TW"/>
        </w:rPr>
        <w:t>發展之</w:t>
      </w:r>
      <w:r w:rsidRPr="002C34AC">
        <w:rPr>
          <w:lang w:eastAsia="zh-TW"/>
        </w:rPr>
        <w:t>衝擊</w:t>
      </w:r>
      <w:r w:rsidR="003D1A71" w:rsidRPr="002C34AC">
        <w:rPr>
          <w:rFonts w:hint="eastAsia"/>
          <w:lang w:eastAsia="zh-TW"/>
        </w:rPr>
        <w:t>頗</w:t>
      </w:r>
      <w:proofErr w:type="gramStart"/>
      <w:r w:rsidR="003D1A71" w:rsidRPr="002C34AC">
        <w:rPr>
          <w:rFonts w:hint="eastAsia"/>
          <w:lang w:eastAsia="zh-TW"/>
        </w:rPr>
        <w:t>鉅</w:t>
      </w:r>
      <w:proofErr w:type="gramEnd"/>
      <w:r w:rsidRPr="002C34AC">
        <w:rPr>
          <w:lang w:eastAsia="zh-TW"/>
        </w:rPr>
        <w:t>。在財政赤字惡化</w:t>
      </w:r>
      <w:r w:rsidRPr="002C34AC">
        <w:rPr>
          <w:rFonts w:hint="eastAsia"/>
          <w:lang w:eastAsia="zh-TW"/>
        </w:rPr>
        <w:t>之</w:t>
      </w:r>
      <w:r w:rsidRPr="002C34AC">
        <w:rPr>
          <w:lang w:eastAsia="zh-TW"/>
        </w:rPr>
        <w:t>困窘</w:t>
      </w:r>
      <w:r w:rsidRPr="002C34AC">
        <w:rPr>
          <w:rFonts w:hint="eastAsia"/>
          <w:lang w:eastAsia="zh-TW"/>
        </w:rPr>
        <w:t>情形</w:t>
      </w:r>
      <w:r w:rsidRPr="002C34AC">
        <w:rPr>
          <w:lang w:eastAsia="zh-TW"/>
        </w:rPr>
        <w:t>下，雖有來自美國與海灣國家</w:t>
      </w:r>
      <w:r w:rsidRPr="002C34AC">
        <w:rPr>
          <w:rFonts w:hint="eastAsia"/>
          <w:lang w:eastAsia="zh-TW"/>
        </w:rPr>
        <w:t>之</w:t>
      </w:r>
      <w:proofErr w:type="gramStart"/>
      <w:r w:rsidRPr="002C34AC">
        <w:rPr>
          <w:lang w:eastAsia="zh-TW"/>
        </w:rPr>
        <w:t>大量援贈</w:t>
      </w:r>
      <w:proofErr w:type="gramEnd"/>
      <w:r w:rsidRPr="002C34AC">
        <w:rPr>
          <w:lang w:eastAsia="zh-TW"/>
        </w:rPr>
        <w:t>，政府債務仍持續攀高</w:t>
      </w:r>
      <w:r w:rsidR="000461A3" w:rsidRPr="002C34AC">
        <w:rPr>
          <w:rFonts w:hint="eastAsia"/>
          <w:lang w:eastAsia="zh-TW"/>
        </w:rPr>
        <w:t>（</w:t>
      </w:r>
      <w:r w:rsidR="006568C5" w:rsidRPr="002C34AC">
        <w:rPr>
          <w:rFonts w:hint="eastAsia"/>
          <w:lang w:eastAsia="zh-TW"/>
        </w:rPr>
        <w:t>沙烏地阿拉伯自</w:t>
      </w:r>
      <w:r w:rsidR="006568C5" w:rsidRPr="002C34AC">
        <w:rPr>
          <w:rFonts w:hint="eastAsia"/>
          <w:lang w:eastAsia="zh-TW"/>
        </w:rPr>
        <w:t>2017</w:t>
      </w:r>
      <w:r w:rsidR="006568C5" w:rsidRPr="002C34AC">
        <w:rPr>
          <w:rFonts w:hint="eastAsia"/>
          <w:lang w:eastAsia="zh-TW"/>
        </w:rPr>
        <w:t>年起，已相當程度減少對約</w:t>
      </w:r>
      <w:r w:rsidR="00502F83" w:rsidRPr="002C34AC">
        <w:rPr>
          <w:rFonts w:hint="eastAsia"/>
          <w:lang w:eastAsia="zh-TW"/>
        </w:rPr>
        <w:t>援助</w:t>
      </w:r>
      <w:r w:rsidR="000461A3" w:rsidRPr="002C34AC">
        <w:rPr>
          <w:rFonts w:hint="eastAsia"/>
          <w:lang w:eastAsia="zh-TW"/>
        </w:rPr>
        <w:t>）</w:t>
      </w:r>
      <w:r w:rsidRPr="002C34AC">
        <w:rPr>
          <w:lang w:eastAsia="zh-TW"/>
        </w:rPr>
        <w:t>。</w:t>
      </w:r>
    </w:p>
    <w:p w:rsidR="0062535D" w:rsidRPr="002C34AC" w:rsidRDefault="0062535D" w:rsidP="004031AA">
      <w:pPr>
        <w:ind w:firstLine="472"/>
        <w:rPr>
          <w:lang w:eastAsia="zh-TW"/>
        </w:rPr>
      </w:pPr>
      <w:r w:rsidRPr="002C34AC">
        <w:rPr>
          <w:lang w:eastAsia="zh-TW"/>
        </w:rPr>
        <w:t>國際貨幣基金</w:t>
      </w:r>
      <w:r w:rsidR="004031AA" w:rsidRPr="002C34AC">
        <w:rPr>
          <w:lang w:eastAsia="zh-TW"/>
        </w:rPr>
        <w:t>（</w:t>
      </w:r>
      <w:r w:rsidRPr="002C34AC">
        <w:rPr>
          <w:lang w:eastAsia="zh-TW"/>
        </w:rPr>
        <w:t>IMF</w:t>
      </w:r>
      <w:r w:rsidR="004031AA" w:rsidRPr="002C34AC">
        <w:rPr>
          <w:lang w:eastAsia="zh-TW"/>
        </w:rPr>
        <w:t>）</w:t>
      </w:r>
      <w:r w:rsidRPr="002C34AC">
        <w:rPr>
          <w:lang w:eastAsia="zh-TW"/>
        </w:rPr>
        <w:t>指出，雖然約旦周邊國家政治情勢不佳、經濟挑戰不斷，但</w:t>
      </w:r>
      <w:r w:rsidRPr="002C34AC">
        <w:rPr>
          <w:lang w:eastAsia="zh-TW"/>
        </w:rPr>
        <w:t xml:space="preserve"> 2019</w:t>
      </w:r>
      <w:r w:rsidRPr="002C34AC">
        <w:rPr>
          <w:lang w:eastAsia="zh-TW"/>
        </w:rPr>
        <w:t>年約旦在經濟方面之改革及推動</w:t>
      </w:r>
      <w:proofErr w:type="gramStart"/>
      <w:r w:rsidRPr="002C34AC">
        <w:rPr>
          <w:lang w:eastAsia="zh-TW"/>
        </w:rPr>
        <w:t>方面均有良好</w:t>
      </w:r>
      <w:proofErr w:type="gramEnd"/>
      <w:r w:rsidRPr="002C34AC">
        <w:rPr>
          <w:lang w:eastAsia="zh-TW"/>
        </w:rPr>
        <w:t>進展，約旦貨幣政策在維持經濟與利率的平衡方面亦發揮作用、降低發電成本，加上約旦出口增加，旅遊業大幅成長等成果，顯示約旦在投資、出口、競爭力與經濟成長正穩定復甦。</w:t>
      </w:r>
    </w:p>
    <w:p w:rsidR="0062535D" w:rsidRPr="002C34AC" w:rsidRDefault="0062535D" w:rsidP="004031AA">
      <w:pPr>
        <w:ind w:firstLine="472"/>
        <w:rPr>
          <w:lang w:eastAsia="zh-TW"/>
        </w:rPr>
      </w:pPr>
      <w:r w:rsidRPr="002C34AC">
        <w:rPr>
          <w:lang w:eastAsia="zh-TW"/>
        </w:rPr>
        <w:t>201</w:t>
      </w:r>
      <w:r w:rsidRPr="002C34AC">
        <w:rPr>
          <w:rFonts w:hint="eastAsia"/>
          <w:lang w:eastAsia="zh-TW"/>
        </w:rPr>
        <w:t>9</w:t>
      </w:r>
      <w:r w:rsidRPr="002C34AC">
        <w:rPr>
          <w:lang w:eastAsia="zh-TW"/>
        </w:rPr>
        <w:t>年約旦經濟成長率約</w:t>
      </w:r>
      <w:r w:rsidRPr="002C34AC">
        <w:rPr>
          <w:rFonts w:hint="eastAsia"/>
          <w:lang w:eastAsia="zh-TW"/>
        </w:rPr>
        <w:t>1.9</w:t>
      </w:r>
      <w:r w:rsidRPr="002C34AC">
        <w:rPr>
          <w:lang w:eastAsia="zh-TW"/>
        </w:rPr>
        <w:t>%</w:t>
      </w:r>
      <w:r w:rsidRPr="002C34AC">
        <w:rPr>
          <w:lang w:eastAsia="zh-TW"/>
        </w:rPr>
        <w:t>左右，通貨膨脹相對穩定約為</w:t>
      </w:r>
      <w:r w:rsidRPr="002C34AC">
        <w:rPr>
          <w:rFonts w:hint="eastAsia"/>
          <w:lang w:eastAsia="zh-TW"/>
        </w:rPr>
        <w:t>2.3</w:t>
      </w:r>
      <w:r w:rsidRPr="002C34AC">
        <w:rPr>
          <w:lang w:eastAsia="zh-TW"/>
        </w:rPr>
        <w:t>%</w:t>
      </w:r>
      <w:r w:rsidRPr="002C34AC">
        <w:rPr>
          <w:lang w:eastAsia="zh-TW"/>
        </w:rPr>
        <w:t>，失業率約為</w:t>
      </w:r>
      <w:r w:rsidRPr="002C34AC">
        <w:rPr>
          <w:lang w:eastAsia="zh-TW"/>
        </w:rPr>
        <w:t>1</w:t>
      </w:r>
      <w:r w:rsidRPr="002C34AC">
        <w:rPr>
          <w:rFonts w:hint="eastAsia"/>
          <w:lang w:eastAsia="zh-TW"/>
        </w:rPr>
        <w:t>9</w:t>
      </w:r>
      <w:r w:rsidRPr="002C34AC">
        <w:rPr>
          <w:lang w:eastAsia="zh-TW"/>
        </w:rPr>
        <w:t>%</w:t>
      </w:r>
      <w:r w:rsidRPr="002C34AC">
        <w:rPr>
          <w:lang w:eastAsia="zh-TW"/>
        </w:rPr>
        <w:t>，挑戰仍然存在。</w:t>
      </w:r>
      <w:r w:rsidRPr="002C34AC">
        <w:rPr>
          <w:rFonts w:hint="eastAsia"/>
          <w:lang w:eastAsia="zh-TW"/>
        </w:rPr>
        <w:t>惠譽</w:t>
      </w:r>
      <w:r w:rsidRPr="002C34AC">
        <w:rPr>
          <w:lang w:eastAsia="zh-TW"/>
        </w:rPr>
        <w:t>對約旦之信用評等為</w:t>
      </w:r>
      <w:r w:rsidRPr="002C34AC">
        <w:rPr>
          <w:lang w:eastAsia="zh-TW"/>
        </w:rPr>
        <w:t>B</w:t>
      </w:r>
      <w:r w:rsidRPr="002C34AC">
        <w:rPr>
          <w:rFonts w:hint="eastAsia"/>
          <w:lang w:eastAsia="zh-TW"/>
        </w:rPr>
        <w:t>B-</w:t>
      </w:r>
      <w:r w:rsidRPr="002C34AC">
        <w:rPr>
          <w:lang w:eastAsia="zh-TW"/>
        </w:rPr>
        <w:t>，</w:t>
      </w:r>
      <w:r w:rsidRPr="002C34AC">
        <w:rPr>
          <w:rFonts w:hint="eastAsia"/>
          <w:lang w:eastAsia="zh-TW"/>
        </w:rPr>
        <w:t>經濟前景穩定。</w:t>
      </w:r>
    </w:p>
    <w:p w:rsidR="0062535D" w:rsidRPr="002C34AC" w:rsidRDefault="0062535D" w:rsidP="004031AA">
      <w:pPr>
        <w:ind w:firstLine="472"/>
        <w:rPr>
          <w:lang w:eastAsia="zh-TW"/>
        </w:rPr>
      </w:pPr>
      <w:r w:rsidRPr="002C34AC">
        <w:rPr>
          <w:lang w:eastAsia="zh-TW"/>
        </w:rPr>
        <w:lastRenderedPageBreak/>
        <w:t>201</w:t>
      </w:r>
      <w:r w:rsidRPr="002C34AC">
        <w:rPr>
          <w:rFonts w:hint="eastAsia"/>
          <w:lang w:eastAsia="zh-TW"/>
        </w:rPr>
        <w:t>9</w:t>
      </w:r>
      <w:r w:rsidRPr="002C34AC">
        <w:rPr>
          <w:lang w:eastAsia="zh-TW"/>
        </w:rPr>
        <w:t>年消費者物價上漲率約為</w:t>
      </w:r>
      <w:r w:rsidRPr="002C34AC">
        <w:rPr>
          <w:rFonts w:hint="eastAsia"/>
          <w:lang w:eastAsia="zh-TW"/>
        </w:rPr>
        <w:t>2.3</w:t>
      </w:r>
      <w:r w:rsidR="004031AA" w:rsidRPr="002C34AC">
        <w:rPr>
          <w:lang w:eastAsia="zh-TW"/>
        </w:rPr>
        <w:t>%</w:t>
      </w:r>
      <w:r w:rsidRPr="002C34AC">
        <w:rPr>
          <w:lang w:eastAsia="zh-TW"/>
        </w:rPr>
        <w:t>，與</w:t>
      </w:r>
      <w:r w:rsidRPr="002C34AC">
        <w:rPr>
          <w:lang w:eastAsia="zh-TW"/>
        </w:rPr>
        <w:t>201</w:t>
      </w:r>
      <w:r w:rsidRPr="002C34AC">
        <w:rPr>
          <w:rFonts w:hint="eastAsia"/>
          <w:lang w:eastAsia="zh-TW"/>
        </w:rPr>
        <w:t>8</w:t>
      </w:r>
      <w:r w:rsidRPr="002C34AC">
        <w:rPr>
          <w:lang w:eastAsia="zh-TW"/>
        </w:rPr>
        <w:t>年之</w:t>
      </w:r>
      <w:r w:rsidRPr="002C34AC">
        <w:rPr>
          <w:rFonts w:hint="eastAsia"/>
          <w:lang w:eastAsia="zh-TW"/>
        </w:rPr>
        <w:t>4.5%</w:t>
      </w:r>
      <w:r w:rsidRPr="002C34AC">
        <w:rPr>
          <w:lang w:eastAsia="zh-TW"/>
        </w:rPr>
        <w:t>相比，</w:t>
      </w:r>
      <w:r w:rsidRPr="002C34AC">
        <w:rPr>
          <w:rFonts w:hint="eastAsia"/>
          <w:lang w:eastAsia="zh-TW"/>
        </w:rPr>
        <w:t>下跌約</w:t>
      </w:r>
      <w:r w:rsidRPr="002C34AC">
        <w:rPr>
          <w:rFonts w:hint="eastAsia"/>
          <w:lang w:eastAsia="zh-TW"/>
        </w:rPr>
        <w:t>48%</w:t>
      </w:r>
      <w:r w:rsidRPr="002C34AC">
        <w:rPr>
          <w:lang w:eastAsia="zh-TW"/>
        </w:rPr>
        <w:t>。</w:t>
      </w:r>
      <w:proofErr w:type="gramStart"/>
      <w:r w:rsidRPr="002C34AC">
        <w:rPr>
          <w:lang w:eastAsia="zh-TW"/>
        </w:rPr>
        <w:t>由於約幣與</w:t>
      </w:r>
      <w:proofErr w:type="gramEnd"/>
      <w:r w:rsidRPr="002C34AC">
        <w:rPr>
          <w:lang w:eastAsia="zh-TW"/>
        </w:rPr>
        <w:t>美元</w:t>
      </w:r>
      <w:r w:rsidRPr="002C34AC">
        <w:rPr>
          <w:rFonts w:hint="eastAsia"/>
          <w:lang w:eastAsia="zh-TW"/>
        </w:rPr>
        <w:t>現仍採取</w:t>
      </w:r>
      <w:r w:rsidRPr="002C34AC">
        <w:rPr>
          <w:lang w:eastAsia="zh-TW"/>
        </w:rPr>
        <w:t>固定匯率</w:t>
      </w:r>
      <w:r w:rsidRPr="002C34AC">
        <w:rPr>
          <w:rFonts w:hint="eastAsia"/>
          <w:lang w:eastAsia="zh-TW"/>
        </w:rPr>
        <w:t>方式</w:t>
      </w:r>
      <w:r w:rsidRPr="002C34AC">
        <w:rPr>
          <w:lang w:eastAsia="zh-TW"/>
        </w:rPr>
        <w:t>（</w:t>
      </w:r>
      <w:r w:rsidRPr="002C34AC">
        <w:rPr>
          <w:lang w:eastAsia="zh-TW"/>
        </w:rPr>
        <w:t>1</w:t>
      </w:r>
      <w:r w:rsidRPr="002C34AC">
        <w:rPr>
          <w:lang w:eastAsia="zh-TW"/>
        </w:rPr>
        <w:t>美元折</w:t>
      </w:r>
      <w:r w:rsidRPr="002C34AC">
        <w:rPr>
          <w:lang w:eastAsia="zh-TW"/>
        </w:rPr>
        <w:t>0.708</w:t>
      </w:r>
      <w:r w:rsidRPr="002C34AC">
        <w:rPr>
          <w:rFonts w:hint="eastAsia"/>
          <w:lang w:eastAsia="zh-TW"/>
        </w:rPr>
        <w:t>約鎊</w:t>
      </w:r>
      <w:r w:rsidRPr="002C34AC">
        <w:rPr>
          <w:lang w:eastAsia="zh-TW"/>
        </w:rPr>
        <w:t>），受惠於強勢美元，高度仰賴進口之約旦，</w:t>
      </w:r>
      <w:r w:rsidRPr="002C34AC">
        <w:rPr>
          <w:rFonts w:hint="eastAsia"/>
          <w:lang w:eastAsia="zh-TW"/>
        </w:rPr>
        <w:t>方</w:t>
      </w:r>
      <w:r w:rsidRPr="002C34AC">
        <w:rPr>
          <w:lang w:eastAsia="zh-TW"/>
        </w:rPr>
        <w:t>得以較為低廉價之價格，進口產品。</w:t>
      </w:r>
      <w:r w:rsidRPr="002C34AC">
        <w:rPr>
          <w:rFonts w:hint="eastAsia"/>
          <w:lang w:eastAsia="zh-TW"/>
        </w:rPr>
        <w:t xml:space="preserve"> </w:t>
      </w:r>
      <w:r w:rsidRPr="002C34AC">
        <w:rPr>
          <w:lang w:eastAsia="zh-TW"/>
        </w:rPr>
        <w:t>201</w:t>
      </w:r>
      <w:r w:rsidRPr="002C34AC">
        <w:rPr>
          <w:rFonts w:hint="eastAsia"/>
          <w:lang w:eastAsia="zh-TW"/>
        </w:rPr>
        <w:t>9</w:t>
      </w:r>
      <w:r w:rsidRPr="002C34AC">
        <w:rPr>
          <w:lang w:eastAsia="zh-TW"/>
        </w:rPr>
        <w:t>年間，消費者物價指數上漲</w:t>
      </w:r>
      <w:r w:rsidRPr="002C34AC">
        <w:rPr>
          <w:rFonts w:hint="eastAsia"/>
          <w:lang w:eastAsia="zh-TW"/>
        </w:rPr>
        <w:t>0.3</w:t>
      </w:r>
      <w:r w:rsidRPr="002C34AC">
        <w:rPr>
          <w:lang w:eastAsia="zh-TW"/>
        </w:rPr>
        <w:t>%</w:t>
      </w:r>
      <w:r w:rsidRPr="002C34AC">
        <w:rPr>
          <w:lang w:eastAsia="zh-TW"/>
        </w:rPr>
        <w:t>，約旦居民始對物價</w:t>
      </w:r>
      <w:r w:rsidRPr="002C34AC">
        <w:rPr>
          <w:rFonts w:hint="eastAsia"/>
          <w:lang w:eastAsia="zh-TW"/>
        </w:rPr>
        <w:t>穩定表示滿意</w:t>
      </w:r>
      <w:r w:rsidRPr="002C34AC">
        <w:rPr>
          <w:lang w:eastAsia="zh-TW"/>
        </w:rPr>
        <w:t>。</w:t>
      </w:r>
    </w:p>
    <w:p w:rsidR="0062535D" w:rsidRPr="002C34AC" w:rsidRDefault="0062535D" w:rsidP="004031AA">
      <w:pPr>
        <w:ind w:firstLine="472"/>
        <w:rPr>
          <w:lang w:eastAsia="zh-TW"/>
        </w:rPr>
      </w:pPr>
      <w:r w:rsidRPr="002C34AC">
        <w:t>約旦統計局</w:t>
      </w:r>
      <w:r w:rsidR="004031AA" w:rsidRPr="002C34AC">
        <w:t>（</w:t>
      </w:r>
      <w:r w:rsidRPr="002C34AC">
        <w:t>Department of Statistics</w:t>
      </w:r>
      <w:r w:rsidR="004031AA" w:rsidRPr="002C34AC">
        <w:t>）</w:t>
      </w:r>
      <w:r w:rsidRPr="002C34AC">
        <w:t>公布之統計數據指出，約旦</w:t>
      </w:r>
      <w:r w:rsidRPr="002C34AC">
        <w:t>2019</w:t>
      </w:r>
      <w:r w:rsidRPr="002C34AC">
        <w:t>年出口總額約</w:t>
      </w:r>
      <w:r w:rsidRPr="002C34AC">
        <w:t>83.47</w:t>
      </w:r>
      <w:r w:rsidRPr="002C34AC">
        <w:t>億美元</w:t>
      </w:r>
      <w:r w:rsidR="004031AA" w:rsidRPr="002C34AC">
        <w:t>（</w:t>
      </w:r>
      <w:r w:rsidRPr="002C34AC">
        <w:t>含轉口貿易額</w:t>
      </w:r>
      <w:r w:rsidR="004031AA" w:rsidRPr="002C34AC">
        <w:t>）</w:t>
      </w:r>
      <w:r w:rsidRPr="002C34AC">
        <w:t>，較</w:t>
      </w:r>
      <w:r w:rsidRPr="002C34AC">
        <w:t>2018</w:t>
      </w:r>
      <w:r w:rsidRPr="002C34AC">
        <w:t>年成長</w:t>
      </w:r>
      <w:r w:rsidRPr="002C34AC">
        <w:t>7.3%</w:t>
      </w:r>
      <w:r w:rsidRPr="002C34AC">
        <w:t>。</w:t>
      </w:r>
      <w:r w:rsidRPr="002C34AC">
        <w:rPr>
          <w:lang w:eastAsia="zh-TW"/>
        </w:rPr>
        <w:t>其中，轉口貿易額為</w:t>
      </w:r>
      <w:r w:rsidRPr="002C34AC">
        <w:rPr>
          <w:lang w:eastAsia="zh-TW"/>
        </w:rPr>
        <w:t>12.97</w:t>
      </w:r>
      <w:r w:rsidRPr="002C34AC">
        <w:rPr>
          <w:lang w:eastAsia="zh-TW"/>
        </w:rPr>
        <w:t>億美元，成長</w:t>
      </w:r>
      <w:r w:rsidRPr="002C34AC">
        <w:rPr>
          <w:lang w:eastAsia="zh-TW"/>
        </w:rPr>
        <w:t>9.9%</w:t>
      </w:r>
      <w:r w:rsidRPr="002C34AC">
        <w:rPr>
          <w:lang w:eastAsia="zh-TW"/>
        </w:rPr>
        <w:t>。進口總額為</w:t>
      </w:r>
      <w:r w:rsidRPr="002C34AC">
        <w:rPr>
          <w:lang w:eastAsia="zh-TW"/>
        </w:rPr>
        <w:t>193.91</w:t>
      </w:r>
      <w:r w:rsidRPr="002C34AC">
        <w:rPr>
          <w:lang w:eastAsia="zh-TW"/>
        </w:rPr>
        <w:t>億美元，下降</w:t>
      </w:r>
      <w:r w:rsidRPr="002C34AC">
        <w:rPr>
          <w:lang w:eastAsia="zh-TW"/>
        </w:rPr>
        <w:t>4.8%</w:t>
      </w:r>
      <w:r w:rsidRPr="002C34AC">
        <w:rPr>
          <w:lang w:eastAsia="zh-TW"/>
        </w:rPr>
        <w:t>。最大進口項目為運輸設備及其零配件、原油、石油煉製品、紡紗、纖維及其相關製品及電力設備、發電器具及設備等。主要出口產品則包括成衣、醫藥及醫療用品、鉀肥</w:t>
      </w:r>
      <w:r w:rsidR="004031AA" w:rsidRPr="002C34AC">
        <w:rPr>
          <w:lang w:eastAsia="zh-TW"/>
        </w:rPr>
        <w:t>（</w:t>
      </w:r>
      <w:r w:rsidRPr="002C34AC">
        <w:rPr>
          <w:lang w:eastAsia="zh-TW"/>
        </w:rPr>
        <w:t>POTASH</w:t>
      </w:r>
      <w:r w:rsidR="004031AA" w:rsidRPr="002C34AC">
        <w:rPr>
          <w:lang w:eastAsia="zh-TW"/>
        </w:rPr>
        <w:t>）</w:t>
      </w:r>
      <w:r w:rsidRPr="002C34AC">
        <w:rPr>
          <w:lang w:eastAsia="zh-TW"/>
        </w:rPr>
        <w:t>、蔬果及磷酸鹽</w:t>
      </w:r>
      <w:r w:rsidR="004031AA" w:rsidRPr="002C34AC">
        <w:rPr>
          <w:lang w:eastAsia="zh-TW"/>
        </w:rPr>
        <w:t>（</w:t>
      </w:r>
      <w:r w:rsidRPr="002C34AC">
        <w:rPr>
          <w:lang w:eastAsia="zh-TW"/>
        </w:rPr>
        <w:t>PHOSPHATE</w:t>
      </w:r>
      <w:r w:rsidR="004031AA" w:rsidRPr="002C34AC">
        <w:rPr>
          <w:lang w:eastAsia="zh-TW"/>
        </w:rPr>
        <w:t>）</w:t>
      </w:r>
      <w:r w:rsidRPr="002C34AC">
        <w:rPr>
          <w:lang w:eastAsia="zh-TW"/>
        </w:rPr>
        <w:t>等。</w:t>
      </w:r>
    </w:p>
    <w:p w:rsidR="0062535D" w:rsidRPr="002C34AC" w:rsidRDefault="0062535D" w:rsidP="004031AA">
      <w:pPr>
        <w:ind w:firstLine="472"/>
        <w:rPr>
          <w:lang w:eastAsia="zh-TW"/>
        </w:rPr>
      </w:pPr>
      <w:r w:rsidRPr="002C34AC">
        <w:rPr>
          <w:lang w:eastAsia="zh-TW"/>
        </w:rPr>
        <w:t>金融情勢已漸恢復穩定，</w:t>
      </w:r>
      <w:r w:rsidRPr="002C34AC">
        <w:rPr>
          <w:lang w:eastAsia="zh-TW"/>
        </w:rPr>
        <w:t>201</w:t>
      </w:r>
      <w:r w:rsidRPr="002C34AC">
        <w:rPr>
          <w:rFonts w:hint="eastAsia"/>
          <w:lang w:eastAsia="zh-TW"/>
        </w:rPr>
        <w:t>9</w:t>
      </w:r>
      <w:r w:rsidRPr="002C34AC">
        <w:rPr>
          <w:lang w:eastAsia="zh-TW"/>
        </w:rPr>
        <w:t>年年底「約旦中央銀行」之外匯準備達</w:t>
      </w:r>
      <w:r w:rsidRPr="002C34AC">
        <w:rPr>
          <w:lang w:eastAsia="zh-TW"/>
        </w:rPr>
        <w:t>1</w:t>
      </w:r>
      <w:r w:rsidRPr="002C34AC">
        <w:rPr>
          <w:rFonts w:hint="eastAsia"/>
          <w:lang w:eastAsia="zh-TW"/>
        </w:rPr>
        <w:t>43</w:t>
      </w:r>
      <w:r w:rsidRPr="002C34AC">
        <w:rPr>
          <w:lang w:eastAsia="zh-TW"/>
        </w:rPr>
        <w:t>億</w:t>
      </w:r>
      <w:r w:rsidRPr="002C34AC">
        <w:rPr>
          <w:rFonts w:hint="eastAsia"/>
          <w:lang w:eastAsia="zh-TW"/>
        </w:rPr>
        <w:t>2,930</w:t>
      </w:r>
      <w:r w:rsidRPr="002C34AC">
        <w:rPr>
          <w:lang w:eastAsia="zh-TW"/>
        </w:rPr>
        <w:t>萬美元；</w:t>
      </w:r>
      <w:r w:rsidRPr="002C34AC">
        <w:rPr>
          <w:rFonts w:hint="eastAsia"/>
          <w:lang w:eastAsia="zh-TW"/>
        </w:rPr>
        <w:t>2020</w:t>
      </w:r>
      <w:r w:rsidRPr="002C34AC">
        <w:rPr>
          <w:rFonts w:hint="eastAsia"/>
          <w:lang w:eastAsia="zh-TW"/>
        </w:rPr>
        <w:t>年</w:t>
      </w:r>
      <w:r w:rsidRPr="002C34AC">
        <w:rPr>
          <w:rFonts w:hint="eastAsia"/>
          <w:lang w:eastAsia="zh-TW"/>
        </w:rPr>
        <w:t>3</w:t>
      </w:r>
      <w:r w:rsidRPr="002C34AC">
        <w:rPr>
          <w:rFonts w:hint="eastAsia"/>
          <w:lang w:eastAsia="zh-TW"/>
        </w:rPr>
        <w:t>月</w:t>
      </w:r>
      <w:r w:rsidRPr="002C34AC">
        <w:rPr>
          <w:lang w:eastAsia="zh-TW"/>
        </w:rPr>
        <w:t>底，</w:t>
      </w:r>
      <w:r w:rsidRPr="002C34AC">
        <w:rPr>
          <w:rFonts w:hint="eastAsia"/>
          <w:lang w:eastAsia="zh-TW"/>
        </w:rPr>
        <w:t>約旦央行之</w:t>
      </w:r>
      <w:r w:rsidRPr="002C34AC">
        <w:rPr>
          <w:lang w:eastAsia="zh-TW"/>
        </w:rPr>
        <w:t>重貼現率為</w:t>
      </w:r>
      <w:r w:rsidRPr="002C34AC">
        <w:rPr>
          <w:rFonts w:hint="eastAsia"/>
          <w:lang w:eastAsia="zh-TW"/>
        </w:rPr>
        <w:t>3.5</w:t>
      </w:r>
      <w:r w:rsidR="004031AA" w:rsidRPr="002C34AC">
        <w:rPr>
          <w:lang w:eastAsia="zh-TW"/>
        </w:rPr>
        <w:t>%</w:t>
      </w:r>
      <w:r w:rsidRPr="002C34AC">
        <w:rPr>
          <w:lang w:eastAsia="zh-TW"/>
        </w:rPr>
        <w:t>，一般放款利率約為</w:t>
      </w:r>
      <w:r w:rsidRPr="002C34AC">
        <w:rPr>
          <w:rFonts w:hint="eastAsia"/>
          <w:lang w:eastAsia="zh-TW"/>
        </w:rPr>
        <w:t>2.5</w:t>
      </w:r>
      <w:r w:rsidR="004031AA" w:rsidRPr="002C34AC">
        <w:rPr>
          <w:lang w:eastAsia="zh-TW"/>
        </w:rPr>
        <w:t>%</w:t>
      </w:r>
      <w:r w:rsidRPr="002C34AC">
        <w:rPr>
          <w:rFonts w:hint="eastAsia"/>
          <w:lang w:eastAsia="zh-TW"/>
        </w:rPr>
        <w:t>，存款利率為</w:t>
      </w:r>
      <w:r w:rsidRPr="002C34AC">
        <w:rPr>
          <w:rFonts w:hint="eastAsia"/>
          <w:lang w:eastAsia="zh-TW"/>
        </w:rPr>
        <w:t>2%</w:t>
      </w:r>
      <w:r w:rsidRPr="002C34AC">
        <w:rPr>
          <w:lang w:eastAsia="zh-TW"/>
        </w:rPr>
        <w:t>。</w:t>
      </w:r>
    </w:p>
    <w:p w:rsidR="0062535D" w:rsidRPr="002C34AC" w:rsidRDefault="0062535D" w:rsidP="004031AA">
      <w:pPr>
        <w:ind w:firstLine="472"/>
        <w:rPr>
          <w:lang w:eastAsia="zh-TW"/>
        </w:rPr>
      </w:pPr>
      <w:r w:rsidRPr="002C34AC">
        <w:rPr>
          <w:lang w:eastAsia="zh-TW"/>
        </w:rPr>
        <w:t>約旦之財政狀況令人憂心，政府必須設法增加稅收</w:t>
      </w:r>
      <w:r w:rsidR="004031AA" w:rsidRPr="002C34AC">
        <w:rPr>
          <w:rFonts w:hint="eastAsia"/>
          <w:lang w:eastAsia="zh-TW"/>
        </w:rPr>
        <w:t>（</w:t>
      </w:r>
      <w:r w:rsidRPr="002C34AC">
        <w:rPr>
          <w:rFonts w:hint="eastAsia"/>
          <w:lang w:eastAsia="zh-TW"/>
        </w:rPr>
        <w:t>提高貨物銷售稅與進口關稅</w:t>
      </w:r>
      <w:r w:rsidR="004031AA" w:rsidRPr="002C34AC">
        <w:rPr>
          <w:rFonts w:hint="eastAsia"/>
          <w:lang w:eastAsia="zh-TW"/>
        </w:rPr>
        <w:t>）</w:t>
      </w:r>
      <w:r w:rsidRPr="002C34AC">
        <w:rPr>
          <w:lang w:eastAsia="zh-TW"/>
        </w:rPr>
        <w:t>、</w:t>
      </w:r>
      <w:proofErr w:type="gramStart"/>
      <w:r w:rsidRPr="002C34AC">
        <w:rPr>
          <w:lang w:eastAsia="zh-TW"/>
        </w:rPr>
        <w:t>撙</w:t>
      </w:r>
      <w:proofErr w:type="gramEnd"/>
      <w:r w:rsidRPr="002C34AC">
        <w:rPr>
          <w:lang w:eastAsia="zh-TW"/>
        </w:rPr>
        <w:t>節支出</w:t>
      </w:r>
      <w:r w:rsidRPr="002C34AC">
        <w:rPr>
          <w:rFonts w:hint="eastAsia"/>
          <w:lang w:eastAsia="zh-TW"/>
        </w:rPr>
        <w:t>、減少油、電補貼</w:t>
      </w:r>
      <w:r w:rsidRPr="002C34AC">
        <w:rPr>
          <w:lang w:eastAsia="zh-TW"/>
        </w:rPr>
        <w:t>，</w:t>
      </w:r>
      <w:r w:rsidRPr="002C34AC">
        <w:rPr>
          <w:rFonts w:hint="eastAsia"/>
          <w:lang w:eastAsia="zh-TW"/>
        </w:rPr>
        <w:t>才</w:t>
      </w:r>
      <w:r w:rsidRPr="002C34AC">
        <w:rPr>
          <w:lang w:eastAsia="zh-TW"/>
        </w:rPr>
        <w:t>能削減</w:t>
      </w:r>
      <w:r w:rsidRPr="002C34AC">
        <w:rPr>
          <w:rFonts w:hint="eastAsia"/>
          <w:lang w:eastAsia="zh-TW"/>
        </w:rPr>
        <w:t>預算</w:t>
      </w:r>
      <w:r w:rsidRPr="002C34AC">
        <w:rPr>
          <w:lang w:eastAsia="zh-TW"/>
        </w:rPr>
        <w:t>赤字。由於國際貨幣基金組提供約旦三年信用貸款</w:t>
      </w:r>
      <w:r w:rsidRPr="002C34AC">
        <w:rPr>
          <w:lang w:eastAsia="zh-TW"/>
        </w:rPr>
        <w:t>7.23</w:t>
      </w:r>
      <w:r w:rsidRPr="002C34AC">
        <w:rPr>
          <w:lang w:eastAsia="zh-TW"/>
        </w:rPr>
        <w:t>億美元額度，要求約旦進行改革，目標到</w:t>
      </w:r>
      <w:r w:rsidRPr="002C34AC">
        <w:rPr>
          <w:lang w:eastAsia="zh-TW"/>
        </w:rPr>
        <w:t>2021</w:t>
      </w:r>
      <w:r w:rsidRPr="002C34AC">
        <w:rPr>
          <w:lang w:eastAsia="zh-TW"/>
        </w:rPr>
        <w:t>年將約旦公共債務占</w:t>
      </w:r>
      <w:r w:rsidRPr="002C34AC">
        <w:rPr>
          <w:lang w:eastAsia="zh-TW"/>
        </w:rPr>
        <w:t>GDP</w:t>
      </w:r>
      <w:r w:rsidRPr="002C34AC">
        <w:rPr>
          <w:lang w:eastAsia="zh-TW"/>
        </w:rPr>
        <w:t>比重減少至</w:t>
      </w:r>
      <w:r w:rsidRPr="002C34AC">
        <w:rPr>
          <w:lang w:eastAsia="zh-TW"/>
        </w:rPr>
        <w:t>77%</w:t>
      </w:r>
      <w:r w:rsidRPr="002C34AC">
        <w:rPr>
          <w:lang w:eastAsia="zh-TW"/>
        </w:rPr>
        <w:t>，約旦政府為穩定約經濟採取了一系列財政措施，包括緊縮政策和私營部門改革，減少補貼、拓大稅基以增加稅收，已達促進經濟成長及逐步鞏固約旦財政。</w:t>
      </w:r>
    </w:p>
    <w:p w:rsidR="0062535D" w:rsidRPr="002C34AC" w:rsidRDefault="0062535D" w:rsidP="004031AA">
      <w:pPr>
        <w:ind w:firstLine="472"/>
        <w:rPr>
          <w:lang w:eastAsia="zh-TW"/>
        </w:rPr>
      </w:pPr>
      <w:r w:rsidRPr="002C34AC">
        <w:rPr>
          <w:lang w:eastAsia="zh-TW"/>
        </w:rPr>
        <w:t>約旦政府債務截至</w:t>
      </w:r>
      <w:r w:rsidRPr="002C34AC">
        <w:rPr>
          <w:lang w:eastAsia="zh-TW"/>
        </w:rPr>
        <w:t>201</w:t>
      </w:r>
      <w:r w:rsidRPr="002C34AC">
        <w:rPr>
          <w:rFonts w:hint="eastAsia"/>
          <w:lang w:eastAsia="zh-TW"/>
        </w:rPr>
        <w:t>9</w:t>
      </w:r>
      <w:r w:rsidRPr="002C34AC">
        <w:rPr>
          <w:lang w:eastAsia="zh-TW"/>
        </w:rPr>
        <w:t>年年底為</w:t>
      </w:r>
      <w:r w:rsidRPr="002C34AC">
        <w:rPr>
          <w:rFonts w:hint="eastAsia"/>
          <w:lang w:eastAsia="zh-TW"/>
        </w:rPr>
        <w:t>424.85</w:t>
      </w:r>
      <w:r w:rsidRPr="002C34AC">
        <w:rPr>
          <w:lang w:eastAsia="zh-TW"/>
        </w:rPr>
        <w:t>億</w:t>
      </w:r>
      <w:r w:rsidRPr="002C34AC">
        <w:rPr>
          <w:rFonts w:hint="eastAsia"/>
          <w:lang w:eastAsia="zh-TW"/>
        </w:rPr>
        <w:t>美元</w:t>
      </w:r>
      <w:r w:rsidRPr="002C34AC">
        <w:rPr>
          <w:lang w:eastAsia="zh-TW"/>
        </w:rPr>
        <w:t>，占</w:t>
      </w:r>
      <w:r w:rsidRPr="002C34AC">
        <w:rPr>
          <w:lang w:eastAsia="zh-TW"/>
        </w:rPr>
        <w:t>GDP</w:t>
      </w:r>
      <w:r w:rsidRPr="002C34AC">
        <w:rPr>
          <w:lang w:eastAsia="zh-TW"/>
        </w:rPr>
        <w:t>（</w:t>
      </w:r>
      <w:r w:rsidRPr="002C34AC">
        <w:rPr>
          <w:rFonts w:hint="eastAsia"/>
          <w:lang w:eastAsia="zh-TW"/>
        </w:rPr>
        <w:t>439.81</w:t>
      </w:r>
      <w:r w:rsidRPr="002C34AC">
        <w:rPr>
          <w:lang w:eastAsia="zh-TW"/>
        </w:rPr>
        <w:t>億</w:t>
      </w:r>
      <w:r w:rsidRPr="002C34AC">
        <w:rPr>
          <w:rFonts w:hint="eastAsia"/>
          <w:lang w:eastAsia="zh-TW"/>
        </w:rPr>
        <w:t>美元</w:t>
      </w:r>
      <w:r w:rsidRPr="002C34AC">
        <w:rPr>
          <w:lang w:eastAsia="zh-TW"/>
        </w:rPr>
        <w:t>）</w:t>
      </w:r>
      <w:r w:rsidRPr="002C34AC">
        <w:rPr>
          <w:rFonts w:hint="eastAsia"/>
          <w:lang w:eastAsia="zh-TW"/>
        </w:rPr>
        <w:t>之</w:t>
      </w:r>
      <w:r w:rsidRPr="002C34AC">
        <w:rPr>
          <w:lang w:eastAsia="zh-TW"/>
        </w:rPr>
        <w:t>96.6%</w:t>
      </w:r>
      <w:r w:rsidRPr="002C34AC">
        <w:rPr>
          <w:lang w:eastAsia="zh-TW"/>
        </w:rPr>
        <w:t>，其中外債為</w:t>
      </w:r>
      <w:r w:rsidRPr="002C34AC">
        <w:rPr>
          <w:lang w:eastAsia="zh-TW"/>
        </w:rPr>
        <w:t>1</w:t>
      </w:r>
      <w:r w:rsidRPr="002C34AC">
        <w:rPr>
          <w:rFonts w:hint="eastAsia"/>
          <w:lang w:eastAsia="zh-TW"/>
        </w:rPr>
        <w:t>74.29</w:t>
      </w:r>
      <w:r w:rsidRPr="002C34AC">
        <w:rPr>
          <w:lang w:eastAsia="zh-TW"/>
        </w:rPr>
        <w:t>億</w:t>
      </w:r>
      <w:r w:rsidRPr="002C34AC">
        <w:rPr>
          <w:rFonts w:hint="eastAsia"/>
          <w:lang w:eastAsia="zh-TW"/>
        </w:rPr>
        <w:t>美元</w:t>
      </w:r>
      <w:r w:rsidRPr="002C34AC">
        <w:rPr>
          <w:lang w:eastAsia="zh-TW"/>
        </w:rPr>
        <w:t>，占</w:t>
      </w:r>
      <w:r w:rsidRPr="002C34AC">
        <w:rPr>
          <w:lang w:eastAsia="zh-TW"/>
        </w:rPr>
        <w:t>GDP39.</w:t>
      </w:r>
      <w:r w:rsidRPr="002C34AC">
        <w:rPr>
          <w:rFonts w:hint="eastAsia"/>
          <w:lang w:eastAsia="zh-TW"/>
        </w:rPr>
        <w:t>6</w:t>
      </w:r>
      <w:r w:rsidRPr="002C34AC">
        <w:rPr>
          <w:lang w:eastAsia="zh-TW"/>
        </w:rPr>
        <w:t>%</w:t>
      </w:r>
      <w:r w:rsidRPr="002C34AC">
        <w:rPr>
          <w:lang w:eastAsia="zh-TW"/>
        </w:rPr>
        <w:t>，內債為</w:t>
      </w:r>
      <w:r w:rsidRPr="002C34AC">
        <w:rPr>
          <w:rFonts w:hint="eastAsia"/>
          <w:lang w:eastAsia="zh-TW"/>
        </w:rPr>
        <w:t>250.56</w:t>
      </w:r>
      <w:r w:rsidRPr="002C34AC">
        <w:rPr>
          <w:lang w:eastAsia="zh-TW"/>
        </w:rPr>
        <w:t>億</w:t>
      </w:r>
      <w:r w:rsidRPr="002C34AC">
        <w:rPr>
          <w:rFonts w:hint="eastAsia"/>
          <w:lang w:eastAsia="zh-TW"/>
        </w:rPr>
        <w:t>美元</w:t>
      </w:r>
      <w:r w:rsidRPr="002C34AC">
        <w:rPr>
          <w:lang w:eastAsia="zh-TW"/>
        </w:rPr>
        <w:t>，占</w:t>
      </w:r>
      <w:r w:rsidRPr="002C34AC">
        <w:rPr>
          <w:lang w:eastAsia="zh-TW"/>
        </w:rPr>
        <w:t>GDP 56.9%</w:t>
      </w:r>
      <w:r w:rsidRPr="002C34AC">
        <w:rPr>
          <w:rFonts w:hint="eastAsia"/>
          <w:lang w:eastAsia="zh-TW"/>
        </w:rPr>
        <w:t>。</w:t>
      </w:r>
    </w:p>
    <w:p w:rsidR="007A582F" w:rsidRPr="002C34AC" w:rsidRDefault="007A582F" w:rsidP="004031AA">
      <w:pPr>
        <w:ind w:firstLine="472"/>
        <w:rPr>
          <w:lang w:eastAsia="zh-TW"/>
        </w:rPr>
      </w:pPr>
      <w:r w:rsidRPr="002C34AC">
        <w:rPr>
          <w:lang w:eastAsia="zh-TW"/>
        </w:rPr>
        <w:t>激進之回教遜尼派恐怖組織「伊斯蘭國」（</w:t>
      </w:r>
      <w:r w:rsidRPr="002C34AC">
        <w:rPr>
          <w:lang w:eastAsia="zh-TW"/>
        </w:rPr>
        <w:t>Islamic State</w:t>
      </w:r>
      <w:r w:rsidRPr="002C34AC">
        <w:rPr>
          <w:lang w:eastAsia="zh-TW"/>
        </w:rPr>
        <w:t>）乘勢作亂，導致約旦與周遭國家之局勢動</w:t>
      </w:r>
      <w:proofErr w:type="gramStart"/>
      <w:r w:rsidRPr="002C34AC">
        <w:rPr>
          <w:lang w:eastAsia="zh-TW"/>
        </w:rPr>
        <w:t>盪</w:t>
      </w:r>
      <w:proofErr w:type="gramEnd"/>
      <w:r w:rsidRPr="002C34AC">
        <w:rPr>
          <w:lang w:eastAsia="zh-TW"/>
        </w:rPr>
        <w:t>不安；敘利亞及伊拉克難民紛紛走避戰火、蜂擁</w:t>
      </w:r>
      <w:r w:rsidRPr="002C34AC">
        <w:rPr>
          <w:rFonts w:hint="eastAsia"/>
          <w:lang w:eastAsia="zh-TW"/>
        </w:rPr>
        <w:t>進入約旦</w:t>
      </w:r>
      <w:r w:rsidRPr="002C34AC">
        <w:rPr>
          <w:lang w:eastAsia="zh-TW"/>
        </w:rPr>
        <w:t>，</w:t>
      </w:r>
      <w:r w:rsidRPr="002C34AC">
        <w:rPr>
          <w:rFonts w:hint="eastAsia"/>
          <w:lang w:eastAsia="zh-TW"/>
        </w:rPr>
        <w:t>以</w:t>
      </w:r>
      <w:r w:rsidRPr="002C34AC">
        <w:rPr>
          <w:lang w:eastAsia="zh-TW"/>
        </w:rPr>
        <w:t>尋求庇護與安身之所</w:t>
      </w:r>
      <w:r w:rsidR="004031AA" w:rsidRPr="002C34AC">
        <w:rPr>
          <w:lang w:eastAsia="zh-TW"/>
        </w:rPr>
        <w:t>（</w:t>
      </w:r>
      <w:r w:rsidRPr="002C34AC">
        <w:rPr>
          <w:lang w:eastAsia="zh-TW"/>
        </w:rPr>
        <w:t>約旦於過去數年間，約已</w:t>
      </w:r>
      <w:r w:rsidRPr="002C34AC">
        <w:rPr>
          <w:rFonts w:hint="eastAsia"/>
          <w:lang w:eastAsia="zh-TW"/>
        </w:rPr>
        <w:t>陸續</w:t>
      </w:r>
      <w:r w:rsidRPr="002C34AC">
        <w:rPr>
          <w:lang w:eastAsia="zh-TW"/>
        </w:rPr>
        <w:t>收容近</w:t>
      </w:r>
      <w:r w:rsidRPr="002C34AC">
        <w:rPr>
          <w:lang w:eastAsia="zh-TW"/>
        </w:rPr>
        <w:t>300</w:t>
      </w:r>
      <w:r w:rsidRPr="002C34AC">
        <w:rPr>
          <w:rFonts w:hint="eastAsia"/>
          <w:lang w:eastAsia="zh-TW"/>
        </w:rPr>
        <w:t>萬名</w:t>
      </w:r>
      <w:r w:rsidRPr="002C34AC">
        <w:rPr>
          <w:lang w:eastAsia="zh-TW"/>
        </w:rPr>
        <w:t>難民</w:t>
      </w:r>
      <w:r w:rsidR="004031AA" w:rsidRPr="002C34AC">
        <w:rPr>
          <w:lang w:eastAsia="zh-TW"/>
        </w:rPr>
        <w:t>）</w:t>
      </w:r>
      <w:r w:rsidRPr="002C34AC">
        <w:rPr>
          <w:lang w:eastAsia="zh-TW"/>
        </w:rPr>
        <w:t>。凡此</w:t>
      </w:r>
      <w:r w:rsidRPr="002C34AC">
        <w:rPr>
          <w:lang w:eastAsia="zh-TW"/>
        </w:rPr>
        <w:lastRenderedPageBreak/>
        <w:t>，皆使約旦原已嚴重之經社問題，雪上加霜。國王阿布都拉二</w:t>
      </w:r>
      <w:proofErr w:type="gramStart"/>
      <w:r w:rsidRPr="002C34AC">
        <w:rPr>
          <w:lang w:eastAsia="zh-TW"/>
        </w:rPr>
        <w:t>世</w:t>
      </w:r>
      <w:proofErr w:type="gramEnd"/>
      <w:r w:rsidR="004031AA" w:rsidRPr="002C34AC">
        <w:rPr>
          <w:rFonts w:hint="eastAsia"/>
          <w:lang w:eastAsia="zh-TW"/>
        </w:rPr>
        <w:t>（</w:t>
      </w:r>
      <w:r w:rsidRPr="002C34AC">
        <w:rPr>
          <w:rFonts w:hint="eastAsia"/>
          <w:lang w:eastAsia="zh-TW"/>
        </w:rPr>
        <w:t>King Abdullah II</w:t>
      </w:r>
      <w:r w:rsidR="004031AA" w:rsidRPr="002C34AC">
        <w:rPr>
          <w:rFonts w:hint="eastAsia"/>
          <w:lang w:eastAsia="zh-TW"/>
        </w:rPr>
        <w:t>）</w:t>
      </w:r>
      <w:r w:rsidRPr="002C34AC">
        <w:rPr>
          <w:lang w:eastAsia="zh-TW"/>
        </w:rPr>
        <w:t>多次公開籲請國際社會，對難民伸出援手，提供約旦金援</w:t>
      </w:r>
      <w:r w:rsidR="004031AA" w:rsidRPr="002C34AC">
        <w:rPr>
          <w:lang w:eastAsia="zh-TW"/>
        </w:rPr>
        <w:t>（</w:t>
      </w:r>
      <w:r w:rsidRPr="002C34AC">
        <w:rPr>
          <w:lang w:eastAsia="zh-TW"/>
        </w:rPr>
        <w:t>或融資方案</w:t>
      </w:r>
      <w:r w:rsidR="004031AA" w:rsidRPr="002C34AC">
        <w:rPr>
          <w:lang w:eastAsia="zh-TW"/>
        </w:rPr>
        <w:t>）</w:t>
      </w:r>
      <w:r w:rsidRPr="002C34AC">
        <w:rPr>
          <w:lang w:eastAsia="zh-TW"/>
        </w:rPr>
        <w:t>，共同承擔國際社會</w:t>
      </w:r>
      <w:proofErr w:type="gramStart"/>
      <w:r w:rsidRPr="002C34AC">
        <w:rPr>
          <w:rFonts w:hint="eastAsia"/>
          <w:lang w:eastAsia="zh-TW"/>
        </w:rPr>
        <w:t>一</w:t>
      </w:r>
      <w:proofErr w:type="gramEnd"/>
      <w:r w:rsidRPr="002C34AC">
        <w:rPr>
          <w:lang w:eastAsia="zh-TW"/>
        </w:rPr>
        <w:t>份子之責任。</w:t>
      </w:r>
    </w:p>
    <w:p w:rsidR="007A582F" w:rsidRPr="002C34AC" w:rsidRDefault="007A582F" w:rsidP="004031AA">
      <w:pPr>
        <w:ind w:firstLine="472"/>
        <w:rPr>
          <w:lang w:eastAsia="zh-TW"/>
        </w:rPr>
      </w:pPr>
      <w:r w:rsidRPr="002C34AC">
        <w:rPr>
          <w:lang w:eastAsia="zh-TW"/>
        </w:rPr>
        <w:t>面對前述不利局勢，約旦經濟於</w:t>
      </w:r>
      <w:r w:rsidRPr="002C34AC">
        <w:rPr>
          <w:lang w:eastAsia="zh-TW"/>
        </w:rPr>
        <w:t>201</w:t>
      </w:r>
      <w:r w:rsidR="0025176D" w:rsidRPr="002C34AC">
        <w:rPr>
          <w:rFonts w:hint="eastAsia"/>
          <w:lang w:eastAsia="zh-TW"/>
        </w:rPr>
        <w:t>9</w:t>
      </w:r>
      <w:r w:rsidRPr="002C34AC">
        <w:rPr>
          <w:lang w:eastAsia="zh-TW"/>
        </w:rPr>
        <w:t>年仍能</w:t>
      </w:r>
      <w:r w:rsidRPr="002C34AC">
        <w:rPr>
          <w:rFonts w:hint="eastAsia"/>
          <w:lang w:eastAsia="zh-TW"/>
        </w:rPr>
        <w:t>有</w:t>
      </w:r>
      <w:r w:rsidR="0025176D" w:rsidRPr="002C34AC">
        <w:rPr>
          <w:rFonts w:hint="eastAsia"/>
          <w:lang w:eastAsia="zh-TW"/>
        </w:rPr>
        <w:t>1.9</w:t>
      </w:r>
      <w:r w:rsidRPr="002C34AC">
        <w:rPr>
          <w:lang w:eastAsia="zh-TW"/>
        </w:rPr>
        <w:t>%</w:t>
      </w:r>
      <w:r w:rsidRPr="002C34AC">
        <w:rPr>
          <w:lang w:eastAsia="zh-TW"/>
        </w:rPr>
        <w:t>之成長</w:t>
      </w:r>
      <w:r w:rsidRPr="002C34AC">
        <w:rPr>
          <w:rFonts w:hint="eastAsia"/>
          <w:lang w:eastAsia="zh-TW"/>
        </w:rPr>
        <w:t>率</w:t>
      </w:r>
      <w:r w:rsidRPr="002C34AC">
        <w:rPr>
          <w:lang w:eastAsia="zh-TW"/>
        </w:rPr>
        <w:t>，惟失業率仍居高不下</w:t>
      </w:r>
      <w:r w:rsidRPr="002C34AC">
        <w:rPr>
          <w:rFonts w:hint="eastAsia"/>
          <w:lang w:eastAsia="zh-TW"/>
        </w:rPr>
        <w:t>，</w:t>
      </w:r>
      <w:r w:rsidRPr="002C34AC">
        <w:rPr>
          <w:lang w:eastAsia="zh-TW"/>
        </w:rPr>
        <w:t>依官方公布數據，</w:t>
      </w:r>
      <w:r w:rsidRPr="002C34AC">
        <w:rPr>
          <w:lang w:eastAsia="zh-TW"/>
        </w:rPr>
        <w:t>201</w:t>
      </w:r>
      <w:r w:rsidR="0025176D" w:rsidRPr="002C34AC">
        <w:rPr>
          <w:rFonts w:hint="eastAsia"/>
          <w:lang w:eastAsia="zh-TW"/>
        </w:rPr>
        <w:t>9</w:t>
      </w:r>
      <w:r w:rsidRPr="002C34AC">
        <w:rPr>
          <w:lang w:eastAsia="zh-TW"/>
        </w:rPr>
        <w:t>年</w:t>
      </w:r>
      <w:r w:rsidRPr="002C34AC">
        <w:rPr>
          <w:rFonts w:hint="eastAsia"/>
          <w:lang w:eastAsia="zh-TW"/>
        </w:rPr>
        <w:t>12</w:t>
      </w:r>
      <w:r w:rsidRPr="002C34AC">
        <w:rPr>
          <w:rFonts w:hint="eastAsia"/>
          <w:lang w:eastAsia="zh-TW"/>
        </w:rPr>
        <w:t>月</w:t>
      </w:r>
      <w:r w:rsidRPr="002C34AC">
        <w:rPr>
          <w:lang w:eastAsia="zh-TW"/>
        </w:rPr>
        <w:t>底</w:t>
      </w:r>
      <w:r w:rsidRPr="002C34AC">
        <w:rPr>
          <w:rFonts w:hint="eastAsia"/>
          <w:lang w:eastAsia="zh-TW"/>
        </w:rPr>
        <w:t>之</w:t>
      </w:r>
      <w:r w:rsidRPr="002C34AC">
        <w:rPr>
          <w:lang w:eastAsia="zh-TW"/>
        </w:rPr>
        <w:t>失業率為</w:t>
      </w:r>
      <w:r w:rsidRPr="002C34AC">
        <w:rPr>
          <w:lang w:eastAsia="zh-TW"/>
        </w:rPr>
        <w:t>1</w:t>
      </w:r>
      <w:r w:rsidR="0025176D" w:rsidRPr="002C34AC">
        <w:rPr>
          <w:rFonts w:hint="eastAsia"/>
          <w:lang w:eastAsia="zh-TW"/>
        </w:rPr>
        <w:t>9</w:t>
      </w:r>
      <w:r w:rsidRPr="002C34AC">
        <w:rPr>
          <w:lang w:eastAsia="zh-TW"/>
        </w:rPr>
        <w:t>%</w:t>
      </w:r>
      <w:r w:rsidRPr="002C34AC">
        <w:rPr>
          <w:lang w:eastAsia="zh-TW"/>
        </w:rPr>
        <w:t>。約旦諸多國民大學畢業後，選擇前往沙烏地阿拉伯、阿拉伯聯合大公國或科威特任職；渠等多將薪資收入</w:t>
      </w:r>
      <w:proofErr w:type="gramStart"/>
      <w:r w:rsidRPr="002C34AC">
        <w:rPr>
          <w:lang w:eastAsia="zh-TW"/>
        </w:rPr>
        <w:t>匯</w:t>
      </w:r>
      <w:proofErr w:type="gramEnd"/>
      <w:r w:rsidRPr="002C34AC">
        <w:rPr>
          <w:rFonts w:hint="eastAsia"/>
          <w:lang w:eastAsia="zh-TW"/>
        </w:rPr>
        <w:t>回</w:t>
      </w:r>
      <w:r w:rsidRPr="002C34AC">
        <w:rPr>
          <w:lang w:eastAsia="zh-TW"/>
        </w:rPr>
        <w:t>約旦</w:t>
      </w:r>
      <w:r w:rsidRPr="002C34AC">
        <w:rPr>
          <w:rFonts w:hint="eastAsia"/>
          <w:lang w:eastAsia="zh-TW"/>
        </w:rPr>
        <w:t>家人</w:t>
      </w:r>
      <w:r w:rsidRPr="002C34AC">
        <w:rPr>
          <w:lang w:eastAsia="zh-TW"/>
        </w:rPr>
        <w:t>。故僑匯與觀光，</w:t>
      </w:r>
      <w:proofErr w:type="gramStart"/>
      <w:r w:rsidRPr="002C34AC">
        <w:rPr>
          <w:lang w:eastAsia="zh-TW"/>
        </w:rPr>
        <w:t>均為約旦</w:t>
      </w:r>
      <w:proofErr w:type="gramEnd"/>
      <w:r w:rsidRPr="002C34AC">
        <w:rPr>
          <w:lang w:eastAsia="zh-TW"/>
        </w:rPr>
        <w:t>政府通常之經濟來源</w:t>
      </w:r>
      <w:r w:rsidRPr="002C34AC">
        <w:rPr>
          <w:rFonts w:hint="eastAsia"/>
          <w:lang w:eastAsia="zh-TW"/>
        </w:rPr>
        <w:t>。</w:t>
      </w:r>
    </w:p>
    <w:p w:rsidR="00BA6887" w:rsidRPr="002C34AC" w:rsidRDefault="00BA6887" w:rsidP="004031AA">
      <w:pPr>
        <w:ind w:firstLine="472"/>
        <w:rPr>
          <w:lang w:eastAsia="zh-TW"/>
        </w:rPr>
      </w:pPr>
      <w:r w:rsidRPr="002C34AC">
        <w:rPr>
          <w:lang w:eastAsia="zh-TW"/>
        </w:rPr>
        <w:t>約旦缺乏天然資源，須仰賴大量進口，成為阻礙經濟成長</w:t>
      </w:r>
      <w:r w:rsidRPr="002C34AC">
        <w:rPr>
          <w:rFonts w:hint="eastAsia"/>
          <w:lang w:eastAsia="zh-TW"/>
        </w:rPr>
        <w:t>之</w:t>
      </w:r>
      <w:r w:rsidRPr="002C34AC">
        <w:rPr>
          <w:lang w:eastAsia="zh-TW"/>
        </w:rPr>
        <w:t>主因；埃及天然氣輸送管線自</w:t>
      </w:r>
      <w:r w:rsidRPr="002C34AC">
        <w:rPr>
          <w:lang w:eastAsia="zh-TW"/>
        </w:rPr>
        <w:t>2011</w:t>
      </w:r>
      <w:r w:rsidRPr="002C34AC">
        <w:rPr>
          <w:lang w:eastAsia="zh-TW"/>
        </w:rPr>
        <w:t>年【阿拉伯之春】爆發後，至</w:t>
      </w:r>
      <w:r w:rsidRPr="002C34AC">
        <w:rPr>
          <w:lang w:eastAsia="zh-TW"/>
        </w:rPr>
        <w:t>2014</w:t>
      </w:r>
      <w:r w:rsidRPr="002C34AC">
        <w:rPr>
          <w:lang w:eastAsia="zh-TW"/>
        </w:rPr>
        <w:t>年</w:t>
      </w:r>
      <w:r w:rsidRPr="002C34AC">
        <w:rPr>
          <w:lang w:eastAsia="zh-TW"/>
        </w:rPr>
        <w:t>10</w:t>
      </w:r>
      <w:r w:rsidRPr="002C34AC">
        <w:rPr>
          <w:lang w:eastAsia="zh-TW"/>
        </w:rPr>
        <w:t>月間，</w:t>
      </w:r>
      <w:proofErr w:type="gramStart"/>
      <w:r w:rsidRPr="002C34AC">
        <w:rPr>
          <w:lang w:eastAsia="zh-TW"/>
        </w:rPr>
        <w:t>共遭人為</w:t>
      </w:r>
      <w:proofErr w:type="gramEnd"/>
      <w:r w:rsidRPr="002C34AC">
        <w:rPr>
          <w:lang w:eastAsia="zh-TW"/>
        </w:rPr>
        <w:t>破壞達</w:t>
      </w:r>
      <w:r w:rsidRPr="002C34AC">
        <w:rPr>
          <w:lang w:eastAsia="zh-TW"/>
        </w:rPr>
        <w:t>26</w:t>
      </w:r>
      <w:r w:rsidRPr="002C34AC">
        <w:rPr>
          <w:lang w:eastAsia="zh-TW"/>
        </w:rPr>
        <w:t>次之多。輸油管遭破壞後，約旦必須進口成本較為昂貴之柴油發電，所幸輸油管已於</w:t>
      </w:r>
      <w:r w:rsidRPr="002C34AC">
        <w:rPr>
          <w:lang w:eastAsia="zh-TW"/>
        </w:rPr>
        <w:t>2016</w:t>
      </w:r>
      <w:r w:rsidRPr="002C34AC">
        <w:rPr>
          <w:lang w:eastAsia="zh-TW"/>
        </w:rPr>
        <w:t>年間獲得修復。</w:t>
      </w:r>
      <w:proofErr w:type="gramStart"/>
      <w:r w:rsidRPr="002C34AC">
        <w:rPr>
          <w:lang w:eastAsia="zh-TW"/>
        </w:rPr>
        <w:t>此外，</w:t>
      </w:r>
      <w:proofErr w:type="gramEnd"/>
      <w:r w:rsidRPr="002C34AC">
        <w:rPr>
          <w:lang w:eastAsia="zh-TW"/>
        </w:rPr>
        <w:t>所幸過去</w:t>
      </w:r>
      <w:r w:rsidRPr="002C34AC">
        <w:rPr>
          <w:lang w:eastAsia="zh-TW"/>
        </w:rPr>
        <w:t>2</w:t>
      </w:r>
      <w:r w:rsidRPr="002C34AC">
        <w:rPr>
          <w:lang w:eastAsia="zh-TW"/>
        </w:rPr>
        <w:t>年間，國際油價</w:t>
      </w:r>
      <w:r w:rsidRPr="002C34AC">
        <w:rPr>
          <w:rFonts w:hint="eastAsia"/>
          <w:lang w:eastAsia="zh-TW"/>
        </w:rPr>
        <w:t>大約</w:t>
      </w:r>
      <w:proofErr w:type="gramStart"/>
      <w:r w:rsidRPr="002C34AC">
        <w:rPr>
          <w:rFonts w:hint="eastAsia"/>
          <w:lang w:eastAsia="zh-TW"/>
        </w:rPr>
        <w:t>呈現緩跌現象</w:t>
      </w:r>
      <w:proofErr w:type="gramEnd"/>
      <w:r w:rsidRPr="002C34AC">
        <w:rPr>
          <w:lang w:eastAsia="zh-TW"/>
        </w:rPr>
        <w:t>，且約旦南部自由貿易港市阿卡巴</w:t>
      </w:r>
      <w:r w:rsidR="004031AA" w:rsidRPr="002C34AC">
        <w:rPr>
          <w:lang w:eastAsia="zh-TW"/>
        </w:rPr>
        <w:t>（</w:t>
      </w:r>
      <w:r w:rsidRPr="002C34AC">
        <w:rPr>
          <w:lang w:eastAsia="zh-TW"/>
        </w:rPr>
        <w:t>Aqaba</w:t>
      </w:r>
      <w:r w:rsidR="004031AA" w:rsidRPr="002C34AC">
        <w:rPr>
          <w:lang w:eastAsia="zh-TW"/>
        </w:rPr>
        <w:t>）</w:t>
      </w:r>
      <w:r w:rsidRPr="002C34AC">
        <w:rPr>
          <w:lang w:eastAsia="zh-TW"/>
        </w:rPr>
        <w:t>新建之液化天然氣接收站自</w:t>
      </w:r>
      <w:r w:rsidRPr="002C34AC">
        <w:rPr>
          <w:lang w:eastAsia="zh-TW"/>
        </w:rPr>
        <w:t>2015</w:t>
      </w:r>
      <w:r w:rsidRPr="002C34AC">
        <w:rPr>
          <w:lang w:eastAsia="zh-TW"/>
        </w:rPr>
        <w:t>年</w:t>
      </w:r>
      <w:r w:rsidRPr="002C34AC">
        <w:rPr>
          <w:lang w:eastAsia="zh-TW"/>
        </w:rPr>
        <w:t>7</w:t>
      </w:r>
      <w:r w:rsidRPr="002C34AC">
        <w:rPr>
          <w:lang w:eastAsia="zh-TW"/>
        </w:rPr>
        <w:t>月啟用。其後，已有效分散約旦天然氣之</w:t>
      </w:r>
      <w:r w:rsidRPr="002C34AC">
        <w:rPr>
          <w:rFonts w:hint="eastAsia"/>
          <w:lang w:eastAsia="zh-TW"/>
        </w:rPr>
        <w:t>部分</w:t>
      </w:r>
      <w:r w:rsidRPr="002C34AC">
        <w:rPr>
          <w:lang w:eastAsia="zh-TW"/>
        </w:rPr>
        <w:t>進口來源。</w:t>
      </w:r>
    </w:p>
    <w:p w:rsidR="00BA6887" w:rsidRPr="002C34AC" w:rsidRDefault="00BA6887" w:rsidP="004031AA">
      <w:pPr>
        <w:ind w:firstLine="472"/>
        <w:rPr>
          <w:lang w:eastAsia="zh-TW"/>
        </w:rPr>
      </w:pPr>
      <w:r w:rsidRPr="002C34AC">
        <w:rPr>
          <w:rFonts w:hint="eastAsia"/>
          <w:lang w:eastAsia="zh-TW"/>
        </w:rPr>
        <w:t>約旦經濟前景主要受制於不穩定的地區安全形勢、經常帳戶赤字以及缺乏財政空間。經濟復甦一方面取決於降低債務水準和實施結構性改革，另一方面取決於約旦能否進一步吸引外資，同時利用國際援助和潛在的區域經濟發展，尤其是伊拉克經濟之快速復甦。雖然全球經濟趨緩，約旦欲增加出口及吸引外國資本流入，很大程度取決海灣國家經濟復甦以及與伊拉克間貿易能否恢復到之前水準。</w:t>
      </w:r>
      <w:r w:rsidRPr="002C34AC">
        <w:rPr>
          <w:lang w:eastAsia="zh-TW"/>
        </w:rPr>
        <w:t>在中東政局動</w:t>
      </w:r>
      <w:proofErr w:type="gramStart"/>
      <w:r w:rsidRPr="002C34AC">
        <w:rPr>
          <w:lang w:eastAsia="zh-TW"/>
        </w:rPr>
        <w:t>盪</w:t>
      </w:r>
      <w:proofErr w:type="gramEnd"/>
      <w:r w:rsidRPr="002C34AC">
        <w:rPr>
          <w:lang w:eastAsia="zh-TW"/>
        </w:rPr>
        <w:t>不安之險峻情勢下，約旦經濟未來可望持續成長，物價亦可維持穩定，整體金融情勢短期內不致再起波</w:t>
      </w:r>
      <w:r w:rsidRPr="002C34AC">
        <w:rPr>
          <w:rFonts w:hint="eastAsia"/>
          <w:lang w:eastAsia="zh-TW"/>
        </w:rPr>
        <w:t>瀾</w:t>
      </w:r>
      <w:r w:rsidRPr="002C34AC">
        <w:rPr>
          <w:lang w:eastAsia="zh-TW"/>
        </w:rPr>
        <w:t>。</w:t>
      </w:r>
    </w:p>
    <w:p w:rsidR="0062535D" w:rsidRPr="002C34AC" w:rsidRDefault="0062535D" w:rsidP="004031AA">
      <w:pPr>
        <w:ind w:firstLine="472"/>
        <w:rPr>
          <w:lang w:eastAsia="zh-TW"/>
        </w:rPr>
      </w:pPr>
      <w:r w:rsidRPr="002C34AC">
        <w:rPr>
          <w:lang w:eastAsia="zh-TW"/>
        </w:rPr>
        <w:t>自</w:t>
      </w:r>
      <w:r w:rsidRPr="002C34AC">
        <w:rPr>
          <w:lang w:eastAsia="zh-TW"/>
        </w:rPr>
        <w:t>2019</w:t>
      </w:r>
      <w:r w:rsidRPr="002C34AC">
        <w:rPr>
          <w:lang w:eastAsia="zh-TW"/>
        </w:rPr>
        <w:t>年</w:t>
      </w:r>
      <w:r w:rsidRPr="002C34AC">
        <w:rPr>
          <w:lang w:eastAsia="zh-TW"/>
        </w:rPr>
        <w:t>10</w:t>
      </w:r>
      <w:r w:rsidRPr="002C34AC">
        <w:rPr>
          <w:lang w:eastAsia="zh-TW"/>
        </w:rPr>
        <w:t>月起，約旦新內閣陸續推出一系列經濟改革</w:t>
      </w:r>
      <w:r w:rsidR="00951A2C" w:rsidRPr="002C34AC">
        <w:rPr>
          <w:lang w:eastAsia="zh-TW"/>
        </w:rPr>
        <w:t>計畫</w:t>
      </w:r>
      <w:r w:rsidRPr="002C34AC">
        <w:rPr>
          <w:lang w:eastAsia="zh-TW"/>
        </w:rPr>
        <w:t>，以刺激經濟與投資之發展、財政之管理與改革、改善人民生活及強化整體服務業等。其中，</w:t>
      </w:r>
      <w:proofErr w:type="gramStart"/>
      <w:r w:rsidRPr="002C34AC">
        <w:rPr>
          <w:lang w:eastAsia="zh-TW"/>
        </w:rPr>
        <w:t>第一項濟刺激</w:t>
      </w:r>
      <w:proofErr w:type="gramEnd"/>
      <w:r w:rsidRPr="002C34AC">
        <w:rPr>
          <w:lang w:eastAsia="zh-TW"/>
        </w:rPr>
        <w:t>方案，主要以提供房地產部門優惠措施以促進其出口，改善勞工及就業措施。</w:t>
      </w:r>
      <w:proofErr w:type="gramStart"/>
      <w:r w:rsidRPr="002C34AC">
        <w:rPr>
          <w:lang w:eastAsia="zh-TW"/>
        </w:rPr>
        <w:t>第二項濟刺激</w:t>
      </w:r>
      <w:proofErr w:type="gramEnd"/>
      <w:r w:rsidRPr="002C34AC">
        <w:rPr>
          <w:lang w:eastAsia="zh-TW"/>
        </w:rPr>
        <w:t>方案，主要以降低電動車關稅，免除汽車重量稅及簡化相關進出口流程等。</w:t>
      </w:r>
      <w:proofErr w:type="gramStart"/>
      <w:r w:rsidRPr="002C34AC">
        <w:rPr>
          <w:lang w:eastAsia="zh-TW"/>
        </w:rPr>
        <w:t>第三項濟刺激</w:t>
      </w:r>
      <w:proofErr w:type="gramEnd"/>
      <w:r w:rsidRPr="002C34AC">
        <w:rPr>
          <w:lang w:eastAsia="zh-TW"/>
        </w:rPr>
        <w:t>方案，主要以增加公部門員工、軍人待遇及退休福利。</w:t>
      </w:r>
      <w:proofErr w:type="gramStart"/>
      <w:r w:rsidRPr="002C34AC">
        <w:rPr>
          <w:lang w:eastAsia="zh-TW"/>
        </w:rPr>
        <w:t>第四</w:t>
      </w:r>
      <w:r w:rsidRPr="002C34AC">
        <w:rPr>
          <w:lang w:eastAsia="zh-TW"/>
        </w:rPr>
        <w:lastRenderedPageBreak/>
        <w:t>項濟刺激</w:t>
      </w:r>
      <w:proofErr w:type="gramEnd"/>
      <w:r w:rsidRPr="002C34AC">
        <w:rPr>
          <w:lang w:eastAsia="zh-TW"/>
        </w:rPr>
        <w:t>方案，則為改善人民生活水準，提供優質醫療與、教育與交通運輸服務、精簡政府機構等措施為主。第五項經濟刺激方案為「電子化服務與數位轉型」</w:t>
      </w:r>
      <w:r w:rsidR="004031AA" w:rsidRPr="002C34AC">
        <w:rPr>
          <w:lang w:eastAsia="zh-TW"/>
        </w:rPr>
        <w:t>（</w:t>
      </w:r>
      <w:r w:rsidRPr="002C34AC">
        <w:rPr>
          <w:lang w:eastAsia="zh-TW"/>
        </w:rPr>
        <w:t>E-Service and Digital Transformation</w:t>
      </w:r>
      <w:r w:rsidR="004031AA" w:rsidRPr="002C34AC">
        <w:rPr>
          <w:lang w:eastAsia="zh-TW"/>
        </w:rPr>
        <w:t>）</w:t>
      </w:r>
      <w:r w:rsidRPr="002C34AC">
        <w:rPr>
          <w:lang w:eastAsia="zh-TW"/>
        </w:rPr>
        <w:t>，旨在振興經濟，改善人民生活水準，提高公共服務品質。</w:t>
      </w:r>
    </w:p>
    <w:p w:rsidR="0062535D" w:rsidRPr="002C34AC" w:rsidRDefault="0062535D" w:rsidP="004031AA">
      <w:pPr>
        <w:ind w:firstLine="472"/>
        <w:rPr>
          <w:lang w:eastAsia="zh-TW"/>
        </w:rPr>
      </w:pPr>
      <w:r w:rsidRPr="002C34AC">
        <w:t>約旦於</w:t>
      </w:r>
      <w:r w:rsidRPr="002C34AC">
        <w:t>2014</w:t>
      </w:r>
      <w:r w:rsidRPr="002C34AC">
        <w:t>年完成「投資法」</w:t>
      </w:r>
      <w:r w:rsidR="004031AA" w:rsidRPr="002C34AC">
        <w:t>（</w:t>
      </w:r>
      <w:r w:rsidRPr="002C34AC">
        <w:t>investment law</w:t>
      </w:r>
      <w:r w:rsidR="004031AA" w:rsidRPr="002C34AC">
        <w:t>）</w:t>
      </w:r>
      <w:r w:rsidRPr="002C34AC">
        <w:t>之修法工</w:t>
      </w:r>
      <w:r w:rsidRPr="002C34AC">
        <w:rPr>
          <w:rFonts w:hint="eastAsia"/>
        </w:rPr>
        <w:t>作</w:t>
      </w:r>
      <w:r w:rsidRPr="002C34AC">
        <w:t>，充分整合政府資源，設</w:t>
      </w:r>
      <w:r w:rsidRPr="002C34AC">
        <w:rPr>
          <w:rFonts w:hint="eastAsia"/>
        </w:rPr>
        <w:t>立</w:t>
      </w:r>
      <w:r w:rsidRPr="002C34AC">
        <w:t>「約旦投資總局」</w:t>
      </w:r>
      <w:r w:rsidR="004031AA" w:rsidRPr="002C34AC">
        <w:t>（</w:t>
      </w:r>
      <w:r w:rsidRPr="002C34AC">
        <w:t>Jordan Investment Commission, JIC</w:t>
      </w:r>
      <w:r w:rsidR="004031AA" w:rsidRPr="002C34AC">
        <w:t>）</w:t>
      </w:r>
      <w:r w:rsidRPr="002C34AC">
        <w:t>，吸引外資，同時提高國民就業；</w:t>
      </w:r>
      <w:r w:rsidRPr="002C34AC">
        <w:t>201</w:t>
      </w:r>
      <w:r w:rsidRPr="002C34AC">
        <w:rPr>
          <w:rFonts w:hint="eastAsia"/>
        </w:rPr>
        <w:t>9</w:t>
      </w:r>
      <w:r w:rsidRPr="002C34AC">
        <w:t>年間，約旦吸引「外國直接投資」</w:t>
      </w:r>
      <w:r w:rsidR="004031AA" w:rsidRPr="002C34AC">
        <w:t>（</w:t>
      </w:r>
      <w:r w:rsidRPr="002C34AC">
        <w:t>FDI</w:t>
      </w:r>
      <w:r w:rsidR="004031AA" w:rsidRPr="002C34AC">
        <w:t>）</w:t>
      </w:r>
      <w:r w:rsidRPr="002C34AC">
        <w:t>之金額計約幣</w:t>
      </w:r>
      <w:r w:rsidRPr="002C34AC">
        <w:rPr>
          <w:rFonts w:hint="eastAsia"/>
        </w:rPr>
        <w:t>6</w:t>
      </w:r>
      <w:r w:rsidRPr="002C34AC">
        <w:t>億</w:t>
      </w:r>
      <w:r w:rsidRPr="002C34AC">
        <w:rPr>
          <w:rFonts w:hint="eastAsia"/>
        </w:rPr>
        <w:t>2,000</w:t>
      </w:r>
      <w:r w:rsidRPr="002C34AC">
        <w:t>萬元</w:t>
      </w:r>
      <w:r w:rsidR="004031AA" w:rsidRPr="002C34AC">
        <w:t>（</w:t>
      </w:r>
      <w:r w:rsidRPr="002C34AC">
        <w:t>約折合</w:t>
      </w:r>
      <w:r w:rsidRPr="002C34AC">
        <w:rPr>
          <w:rFonts w:hint="eastAsia"/>
        </w:rPr>
        <w:t>8</w:t>
      </w:r>
      <w:r w:rsidRPr="002C34AC">
        <w:t>億</w:t>
      </w:r>
      <w:r w:rsidRPr="002C34AC">
        <w:rPr>
          <w:rFonts w:hint="eastAsia"/>
        </w:rPr>
        <w:t>7,500</w:t>
      </w:r>
      <w:r w:rsidRPr="002C34AC">
        <w:t>萬美元</w:t>
      </w:r>
      <w:r w:rsidR="004031AA" w:rsidRPr="002C34AC">
        <w:t>）</w:t>
      </w:r>
      <w:r w:rsidRPr="002C34AC">
        <w:rPr>
          <w:rFonts w:hint="eastAsia"/>
        </w:rPr>
        <w:t>。</w:t>
      </w:r>
      <w:r w:rsidRPr="002C34AC">
        <w:rPr>
          <w:lang w:eastAsia="zh-TW"/>
        </w:rPr>
        <w:t>約旦工業起步較晚，而國王阿布都拉二</w:t>
      </w:r>
      <w:proofErr w:type="gramStart"/>
      <w:r w:rsidRPr="002C34AC">
        <w:rPr>
          <w:lang w:eastAsia="zh-TW"/>
        </w:rPr>
        <w:t>世</w:t>
      </w:r>
      <w:proofErr w:type="gramEnd"/>
      <w:r w:rsidRPr="002C34AC">
        <w:rPr>
          <w:lang w:eastAsia="zh-TW"/>
        </w:rPr>
        <w:t>深切瞭解，「工業</w:t>
      </w:r>
      <w:r w:rsidR="004031AA" w:rsidRPr="002C34AC">
        <w:rPr>
          <w:lang w:eastAsia="zh-TW"/>
        </w:rPr>
        <w:t>（</w:t>
      </w:r>
      <w:r w:rsidRPr="002C34AC">
        <w:rPr>
          <w:lang w:eastAsia="zh-TW"/>
        </w:rPr>
        <w:t>產業</w:t>
      </w:r>
      <w:r w:rsidR="004031AA" w:rsidRPr="002C34AC">
        <w:rPr>
          <w:lang w:eastAsia="zh-TW"/>
        </w:rPr>
        <w:t>）</w:t>
      </w:r>
      <w:r w:rsidRPr="002C34AC">
        <w:rPr>
          <w:lang w:eastAsia="zh-TW"/>
        </w:rPr>
        <w:t>為國家經濟之母，對於國民就業更為重要」，故</w:t>
      </w:r>
      <w:r w:rsidRPr="002C34AC">
        <w:rPr>
          <w:rFonts w:hint="eastAsia"/>
          <w:lang w:eastAsia="zh-TW"/>
        </w:rPr>
        <w:t>約旦</w:t>
      </w:r>
      <w:r w:rsidRPr="002C34AC">
        <w:rPr>
          <w:lang w:eastAsia="zh-TW"/>
        </w:rPr>
        <w:t>有意加強招商，發展工業，以振興經濟，同時解決日益嚴重之青年失業問題。</w:t>
      </w:r>
    </w:p>
    <w:p w:rsidR="0062535D" w:rsidRPr="002C34AC" w:rsidRDefault="0062535D" w:rsidP="004031AA">
      <w:pPr>
        <w:ind w:firstLine="472"/>
        <w:rPr>
          <w:lang w:eastAsia="zh-TW"/>
        </w:rPr>
      </w:pPr>
      <w:r w:rsidRPr="002C34AC">
        <w:rPr>
          <w:lang w:eastAsia="zh-TW"/>
        </w:rPr>
        <w:t>由於約旦與伊拉克間經貿活動逐漸改善，</w:t>
      </w:r>
      <w:r w:rsidRPr="002C34AC">
        <w:rPr>
          <w:lang w:eastAsia="zh-TW"/>
        </w:rPr>
        <w:t>2019</w:t>
      </w:r>
      <w:r w:rsidRPr="002C34AC">
        <w:rPr>
          <w:lang w:eastAsia="zh-TW"/>
        </w:rPr>
        <w:t>年約旦貿易統計資料顯示出口呈現大幅</w:t>
      </w:r>
      <w:r w:rsidRPr="002C34AC">
        <w:rPr>
          <w:rFonts w:hint="eastAsia"/>
          <w:lang w:eastAsia="zh-TW"/>
        </w:rPr>
        <w:t>成</w:t>
      </w:r>
      <w:r w:rsidRPr="002C34AC">
        <w:rPr>
          <w:lang w:eastAsia="zh-TW"/>
        </w:rPr>
        <w:t>長。在改革方面，政府宣</w:t>
      </w:r>
      <w:r w:rsidR="00380558" w:rsidRPr="002C34AC">
        <w:rPr>
          <w:lang w:eastAsia="zh-TW"/>
        </w:rPr>
        <w:t>布</w:t>
      </w:r>
      <w:r w:rsidRPr="002C34AC">
        <w:rPr>
          <w:lang w:eastAsia="zh-TW"/>
        </w:rPr>
        <w:t>五項刺激經濟措施，以符合國際貨幣基金組織商定之</w:t>
      </w:r>
      <w:r w:rsidR="00951A2C" w:rsidRPr="002C34AC">
        <w:rPr>
          <w:lang w:eastAsia="zh-TW"/>
        </w:rPr>
        <w:t>計畫</w:t>
      </w:r>
      <w:r w:rsidRPr="002C34AC">
        <w:rPr>
          <w:lang w:eastAsia="zh-TW"/>
        </w:rPr>
        <w:t>。目前約旦大約五分之一勞動力仍處於失業狀態，因此加強政府財政、降低經營成本、積極創造就業機會是政府主要目標。隨著</w:t>
      </w:r>
      <w:proofErr w:type="gramStart"/>
      <w:r w:rsidRPr="002C34AC">
        <w:rPr>
          <w:lang w:eastAsia="zh-TW"/>
        </w:rPr>
        <w:t>約伊間</w:t>
      </w:r>
      <w:proofErr w:type="gramEnd"/>
      <w:r w:rsidRPr="002C34AC">
        <w:rPr>
          <w:lang w:eastAsia="zh-TW"/>
        </w:rPr>
        <w:t>貿易往來改善，約旦政府持續改革，預計到未來約旦經濟成長將穩定成長。然而，</w:t>
      </w:r>
      <w:proofErr w:type="gramStart"/>
      <w:r w:rsidRPr="002C34AC">
        <w:rPr>
          <w:lang w:eastAsia="zh-TW"/>
        </w:rPr>
        <w:t>持續知地緣</w:t>
      </w:r>
      <w:proofErr w:type="gramEnd"/>
      <w:r w:rsidRPr="002C34AC">
        <w:rPr>
          <w:lang w:eastAsia="zh-TW"/>
        </w:rPr>
        <w:t>政治帶來之潛在風險、龐大外部赤字及問題</w:t>
      </w:r>
      <w:proofErr w:type="gramStart"/>
      <w:r w:rsidRPr="002C34AC">
        <w:rPr>
          <w:lang w:eastAsia="zh-TW"/>
        </w:rPr>
        <w:t>重重之</w:t>
      </w:r>
      <w:proofErr w:type="gramEnd"/>
      <w:r w:rsidRPr="002C34AC">
        <w:rPr>
          <w:lang w:eastAsia="zh-TW"/>
        </w:rPr>
        <w:t>政府財政構成將是</w:t>
      </w:r>
      <w:r w:rsidRPr="002C34AC">
        <w:rPr>
          <w:lang w:eastAsia="zh-TW"/>
        </w:rPr>
        <w:t>2020</w:t>
      </w:r>
      <w:r w:rsidRPr="002C34AC">
        <w:rPr>
          <w:lang w:eastAsia="zh-TW"/>
        </w:rPr>
        <w:t>年約旦將面臨主要難題。</w:t>
      </w:r>
    </w:p>
    <w:p w:rsidR="0062535D" w:rsidRPr="002C34AC" w:rsidRDefault="0062535D" w:rsidP="004031AA">
      <w:pPr>
        <w:ind w:firstLine="472"/>
        <w:rPr>
          <w:lang w:eastAsia="zh-TW"/>
        </w:rPr>
      </w:pPr>
      <w:r w:rsidRPr="002C34AC">
        <w:rPr>
          <w:lang w:eastAsia="zh-TW"/>
        </w:rPr>
        <w:t>據知名研究機構</w:t>
      </w:r>
      <w:r w:rsidRPr="002C34AC">
        <w:rPr>
          <w:lang w:eastAsia="zh-TW"/>
        </w:rPr>
        <w:t>Fraser</w:t>
      </w:r>
      <w:r w:rsidR="004031AA" w:rsidRPr="002C34AC">
        <w:rPr>
          <w:rFonts w:hint="eastAsia"/>
          <w:lang w:eastAsia="zh-TW"/>
        </w:rPr>
        <w:t xml:space="preserve"> </w:t>
      </w:r>
      <w:r w:rsidRPr="002C34AC">
        <w:rPr>
          <w:lang w:eastAsia="zh-TW"/>
        </w:rPr>
        <w:t>Institute</w:t>
      </w:r>
      <w:r w:rsidRPr="002C34AC">
        <w:rPr>
          <w:lang w:eastAsia="zh-TW"/>
        </w:rPr>
        <w:t>公</w:t>
      </w:r>
      <w:r w:rsidR="00380558" w:rsidRPr="002C34AC">
        <w:rPr>
          <w:lang w:eastAsia="zh-TW"/>
        </w:rPr>
        <w:t>布</w:t>
      </w:r>
      <w:r w:rsidRPr="002C34AC">
        <w:rPr>
          <w:lang w:eastAsia="zh-TW"/>
        </w:rPr>
        <w:t>之阿拉伯國家</w:t>
      </w:r>
      <w:r w:rsidRPr="002C34AC">
        <w:rPr>
          <w:lang w:eastAsia="zh-TW"/>
        </w:rPr>
        <w:t>2019</w:t>
      </w:r>
      <w:r w:rsidRPr="002C34AC">
        <w:rPr>
          <w:lang w:eastAsia="zh-TW"/>
        </w:rPr>
        <w:t>年經濟自由度報告，在阿拉伯聯盟</w:t>
      </w:r>
      <w:r w:rsidRPr="002C34AC">
        <w:rPr>
          <w:lang w:eastAsia="zh-TW"/>
        </w:rPr>
        <w:t>22</w:t>
      </w:r>
      <w:r w:rsidRPr="002C34AC">
        <w:rPr>
          <w:lang w:eastAsia="zh-TW"/>
        </w:rPr>
        <w:t>個國家中，約旦連續第二年位居經濟自由度榜首，排名持續維持主要原因係約旦在官僚主義、繁雜程序、政府</w:t>
      </w:r>
      <w:proofErr w:type="gramStart"/>
      <w:r w:rsidRPr="002C34AC">
        <w:rPr>
          <w:lang w:eastAsia="zh-TW"/>
        </w:rPr>
        <w:t>貪腐等方面</w:t>
      </w:r>
      <w:proofErr w:type="gramEnd"/>
      <w:r w:rsidRPr="002C34AC">
        <w:rPr>
          <w:lang w:eastAsia="zh-TW"/>
        </w:rPr>
        <w:t>強於其他阿拉伯國家。</w:t>
      </w:r>
      <w:r w:rsidRPr="002C34AC">
        <w:rPr>
          <w:lang w:eastAsia="zh-TW"/>
        </w:rPr>
        <w:t>2018</w:t>
      </w:r>
      <w:r w:rsidRPr="002C34AC">
        <w:rPr>
          <w:lang w:eastAsia="zh-TW"/>
        </w:rPr>
        <w:t>年約旦亦與阿拉伯聯合大公國並列為阿拉伯聯盟經濟最自由之國家。</w:t>
      </w:r>
    </w:p>
    <w:p w:rsidR="0062535D" w:rsidRPr="002C34AC" w:rsidRDefault="0062535D" w:rsidP="004031AA">
      <w:pPr>
        <w:ind w:firstLine="472"/>
        <w:rPr>
          <w:lang w:eastAsia="zh-TW"/>
        </w:rPr>
      </w:pPr>
      <w:r w:rsidRPr="002C34AC">
        <w:rPr>
          <w:lang w:eastAsia="zh-TW"/>
        </w:rPr>
        <w:t>世界銀行</w:t>
      </w:r>
      <w:r w:rsidRPr="002C34AC">
        <w:rPr>
          <w:rFonts w:hint="eastAsia"/>
          <w:lang w:eastAsia="zh-TW"/>
        </w:rPr>
        <w:t>2019</w:t>
      </w:r>
      <w:r w:rsidRPr="002C34AC">
        <w:rPr>
          <w:rFonts w:hint="eastAsia"/>
          <w:lang w:eastAsia="zh-TW"/>
        </w:rPr>
        <w:t>年</w:t>
      </w:r>
      <w:r w:rsidRPr="002C34AC">
        <w:rPr>
          <w:rFonts w:hint="eastAsia"/>
          <w:lang w:eastAsia="zh-TW"/>
        </w:rPr>
        <w:t>10</w:t>
      </w:r>
      <w:r w:rsidRPr="002C34AC">
        <w:rPr>
          <w:rFonts w:hint="eastAsia"/>
          <w:lang w:eastAsia="zh-TW"/>
        </w:rPr>
        <w:t>月</w:t>
      </w:r>
      <w:r w:rsidRPr="002C34AC">
        <w:rPr>
          <w:lang w:eastAsia="zh-TW"/>
        </w:rPr>
        <w:t>公</w:t>
      </w:r>
      <w:r w:rsidR="00380558" w:rsidRPr="002C34AC">
        <w:rPr>
          <w:lang w:eastAsia="zh-TW"/>
        </w:rPr>
        <w:t>布</w:t>
      </w:r>
      <w:r w:rsidRPr="002C34AC">
        <w:rPr>
          <w:rFonts w:hint="eastAsia"/>
          <w:lang w:eastAsia="zh-TW"/>
        </w:rPr>
        <w:t>之「</w:t>
      </w:r>
      <w:r w:rsidRPr="002C34AC">
        <w:rPr>
          <w:lang w:eastAsia="zh-TW"/>
        </w:rPr>
        <w:t>2020</w:t>
      </w:r>
      <w:r w:rsidRPr="002C34AC">
        <w:rPr>
          <w:rFonts w:hint="eastAsia"/>
          <w:lang w:eastAsia="zh-TW"/>
        </w:rPr>
        <w:t>經</w:t>
      </w:r>
      <w:r w:rsidRPr="002C34AC">
        <w:rPr>
          <w:lang w:eastAsia="zh-TW"/>
        </w:rPr>
        <w:t>商環境報告</w:t>
      </w:r>
      <w:r w:rsidRPr="002C34AC">
        <w:rPr>
          <w:rFonts w:hint="eastAsia"/>
          <w:lang w:eastAsia="zh-TW"/>
        </w:rPr>
        <w:t>」</w:t>
      </w:r>
      <w:r w:rsidRPr="002C34AC">
        <w:rPr>
          <w:lang w:eastAsia="zh-TW"/>
        </w:rPr>
        <w:t>中約旦首次被列為中東</w:t>
      </w:r>
      <w:r w:rsidRPr="002C34AC">
        <w:rPr>
          <w:rFonts w:hint="eastAsia"/>
          <w:lang w:eastAsia="zh-TW"/>
        </w:rPr>
        <w:t>、</w:t>
      </w:r>
      <w:r w:rsidRPr="002C34AC">
        <w:rPr>
          <w:lang w:eastAsia="zh-TW"/>
        </w:rPr>
        <w:t>北非地區</w:t>
      </w:r>
      <w:r w:rsidRPr="002C34AC">
        <w:rPr>
          <w:rFonts w:hint="eastAsia"/>
          <w:lang w:eastAsia="zh-TW"/>
        </w:rPr>
        <w:t>經</w:t>
      </w:r>
      <w:r w:rsidRPr="002C34AC">
        <w:rPr>
          <w:lang w:eastAsia="zh-TW"/>
        </w:rPr>
        <w:t>商環境改革最積極的國家之</w:t>
      </w:r>
      <w:proofErr w:type="gramStart"/>
      <w:r w:rsidRPr="002C34AC">
        <w:rPr>
          <w:lang w:eastAsia="zh-TW"/>
        </w:rPr>
        <w:t>一</w:t>
      </w:r>
      <w:proofErr w:type="gramEnd"/>
      <w:r w:rsidRPr="002C34AC">
        <w:rPr>
          <w:lang w:eastAsia="zh-TW"/>
        </w:rPr>
        <w:t>。近年來，約旦</w:t>
      </w:r>
      <w:r w:rsidRPr="002C34AC">
        <w:rPr>
          <w:rFonts w:hint="eastAsia"/>
          <w:lang w:eastAsia="zh-TW"/>
        </w:rPr>
        <w:t>計</w:t>
      </w:r>
      <w:r w:rsidRPr="002C34AC">
        <w:rPr>
          <w:lang w:eastAsia="zh-TW"/>
        </w:rPr>
        <w:t>實施三項重大改革</w:t>
      </w:r>
      <w:r w:rsidRPr="002C34AC">
        <w:rPr>
          <w:rFonts w:hint="eastAsia"/>
          <w:lang w:eastAsia="zh-TW"/>
        </w:rPr>
        <w:t>，包括</w:t>
      </w:r>
      <w:r w:rsidR="004031AA" w:rsidRPr="002C34AC">
        <w:rPr>
          <w:rFonts w:hint="eastAsia"/>
          <w:lang w:eastAsia="zh-TW"/>
        </w:rPr>
        <w:t>：</w:t>
      </w:r>
      <w:r w:rsidRPr="002C34AC">
        <w:rPr>
          <w:lang w:eastAsia="zh-TW"/>
        </w:rPr>
        <w:t>引</w:t>
      </w:r>
      <w:r w:rsidRPr="002C34AC">
        <w:rPr>
          <w:rFonts w:hint="eastAsia"/>
          <w:lang w:eastAsia="zh-TW"/>
        </w:rPr>
        <w:t>進</w:t>
      </w:r>
      <w:r w:rsidRPr="002C34AC">
        <w:rPr>
          <w:lang w:eastAsia="zh-TW"/>
        </w:rPr>
        <w:t>新保</w:t>
      </w:r>
      <w:r w:rsidRPr="002C34AC">
        <w:rPr>
          <w:rFonts w:hint="eastAsia"/>
          <w:lang w:eastAsia="zh-TW"/>
        </w:rPr>
        <w:t>證</w:t>
      </w:r>
      <w:r w:rsidRPr="002C34AC">
        <w:rPr>
          <w:lang w:eastAsia="zh-TW"/>
        </w:rPr>
        <w:t>交易法，修訂破產法，推出統一保</w:t>
      </w:r>
      <w:r w:rsidRPr="002C34AC">
        <w:rPr>
          <w:rFonts w:hint="eastAsia"/>
          <w:lang w:eastAsia="zh-TW"/>
        </w:rPr>
        <w:t>證</w:t>
      </w:r>
      <w:r w:rsidRPr="002C34AC">
        <w:rPr>
          <w:lang w:eastAsia="zh-TW"/>
        </w:rPr>
        <w:t>登記制度</w:t>
      </w:r>
      <w:r w:rsidRPr="002C34AC">
        <w:rPr>
          <w:rFonts w:hint="eastAsia"/>
          <w:lang w:eastAsia="zh-TW"/>
        </w:rPr>
        <w:t>等</w:t>
      </w:r>
      <w:r w:rsidRPr="002C34AC">
        <w:rPr>
          <w:lang w:eastAsia="zh-TW"/>
        </w:rPr>
        <w:t>。約旦從</w:t>
      </w:r>
      <w:r w:rsidRPr="002C34AC">
        <w:rPr>
          <w:lang w:eastAsia="zh-TW"/>
        </w:rPr>
        <w:t>2018</w:t>
      </w:r>
      <w:r w:rsidRPr="002C34AC">
        <w:rPr>
          <w:lang w:eastAsia="zh-TW"/>
        </w:rPr>
        <w:t>年全球</w:t>
      </w:r>
      <w:r w:rsidRPr="002C34AC">
        <w:rPr>
          <w:rFonts w:hint="eastAsia"/>
          <w:lang w:eastAsia="zh-TW"/>
        </w:rPr>
        <w:t>經</w:t>
      </w:r>
      <w:r w:rsidRPr="002C34AC">
        <w:rPr>
          <w:lang w:eastAsia="zh-TW"/>
        </w:rPr>
        <w:t>商環境排名第</w:t>
      </w:r>
      <w:r w:rsidRPr="002C34AC">
        <w:rPr>
          <w:lang w:eastAsia="zh-TW"/>
        </w:rPr>
        <w:t>104</w:t>
      </w:r>
      <w:r w:rsidRPr="002C34AC">
        <w:rPr>
          <w:lang w:eastAsia="zh-TW"/>
        </w:rPr>
        <w:t>位上升</w:t>
      </w:r>
      <w:r w:rsidRPr="002C34AC">
        <w:rPr>
          <w:rFonts w:hint="eastAsia"/>
          <w:lang w:eastAsia="zh-TW"/>
        </w:rPr>
        <w:t>至</w:t>
      </w:r>
      <w:r w:rsidRPr="002C34AC">
        <w:rPr>
          <w:lang w:eastAsia="zh-TW"/>
        </w:rPr>
        <w:t>2020</w:t>
      </w:r>
      <w:r w:rsidRPr="002C34AC">
        <w:rPr>
          <w:lang w:eastAsia="zh-TW"/>
        </w:rPr>
        <w:t>年</w:t>
      </w:r>
      <w:r w:rsidRPr="002C34AC">
        <w:rPr>
          <w:rFonts w:hint="eastAsia"/>
          <w:lang w:eastAsia="zh-TW"/>
        </w:rPr>
        <w:t>之</w:t>
      </w:r>
      <w:r w:rsidRPr="002C34AC">
        <w:rPr>
          <w:lang w:eastAsia="zh-TW"/>
        </w:rPr>
        <w:t>75</w:t>
      </w:r>
      <w:r w:rsidRPr="002C34AC">
        <w:rPr>
          <w:lang w:eastAsia="zh-TW"/>
        </w:rPr>
        <w:t>位，將對約旦吸引</w:t>
      </w:r>
      <w:r w:rsidRPr="002C34AC">
        <w:rPr>
          <w:rFonts w:hint="eastAsia"/>
          <w:lang w:eastAsia="zh-TW"/>
        </w:rPr>
        <w:t>外來</w:t>
      </w:r>
      <w:r w:rsidRPr="002C34AC">
        <w:rPr>
          <w:lang w:eastAsia="zh-TW"/>
        </w:rPr>
        <w:t>投資</w:t>
      </w:r>
      <w:r w:rsidRPr="002C34AC">
        <w:rPr>
          <w:rFonts w:hint="eastAsia"/>
          <w:lang w:eastAsia="zh-TW"/>
        </w:rPr>
        <w:t>及</w:t>
      </w:r>
      <w:r w:rsidRPr="002C34AC">
        <w:rPr>
          <w:lang w:eastAsia="zh-TW"/>
        </w:rPr>
        <w:t>創造就業機</w:t>
      </w:r>
      <w:r w:rsidRPr="002C34AC">
        <w:rPr>
          <w:lang w:eastAsia="zh-TW"/>
        </w:rPr>
        <w:lastRenderedPageBreak/>
        <w:t>會產生積極影響。</w:t>
      </w:r>
    </w:p>
    <w:p w:rsidR="0062535D" w:rsidRPr="002C34AC" w:rsidRDefault="0062535D" w:rsidP="004031AA">
      <w:pPr>
        <w:ind w:firstLine="472"/>
        <w:rPr>
          <w:lang w:eastAsia="zh-TW"/>
        </w:rPr>
      </w:pPr>
      <w:r w:rsidRPr="002C34AC">
        <w:rPr>
          <w:lang w:eastAsia="zh-TW"/>
        </w:rPr>
        <w:t>世界經濟論壇</w:t>
      </w:r>
      <w:r w:rsidR="004031AA" w:rsidRPr="002C34AC">
        <w:rPr>
          <w:rFonts w:hint="eastAsia"/>
          <w:lang w:eastAsia="zh-TW"/>
        </w:rPr>
        <w:t>（</w:t>
      </w:r>
      <w:r w:rsidRPr="002C34AC">
        <w:rPr>
          <w:rFonts w:hint="eastAsia"/>
          <w:lang w:eastAsia="zh-TW"/>
        </w:rPr>
        <w:t>WEF</w:t>
      </w:r>
      <w:r w:rsidR="004031AA" w:rsidRPr="002C34AC">
        <w:rPr>
          <w:rFonts w:hint="eastAsia"/>
          <w:lang w:eastAsia="zh-TW"/>
        </w:rPr>
        <w:t>）</w:t>
      </w:r>
      <w:r w:rsidRPr="002C34AC">
        <w:rPr>
          <w:lang w:eastAsia="zh-TW"/>
        </w:rPr>
        <w:t>於</w:t>
      </w:r>
      <w:r w:rsidRPr="002C34AC">
        <w:rPr>
          <w:rFonts w:hint="eastAsia"/>
          <w:lang w:eastAsia="zh-TW"/>
        </w:rPr>
        <w:t>2019</w:t>
      </w:r>
      <w:r w:rsidRPr="002C34AC">
        <w:rPr>
          <w:lang w:eastAsia="zh-TW"/>
        </w:rPr>
        <w:t>年</w:t>
      </w:r>
      <w:r w:rsidRPr="002C34AC">
        <w:rPr>
          <w:lang w:eastAsia="zh-TW"/>
        </w:rPr>
        <w:t>10</w:t>
      </w:r>
      <w:r w:rsidRPr="002C34AC">
        <w:rPr>
          <w:lang w:eastAsia="zh-TW"/>
        </w:rPr>
        <w:t>月</w:t>
      </w:r>
      <w:r w:rsidRPr="002C34AC">
        <w:rPr>
          <w:lang w:eastAsia="zh-TW"/>
        </w:rPr>
        <w:t>9</w:t>
      </w:r>
      <w:r w:rsidRPr="002C34AC">
        <w:rPr>
          <w:lang w:eastAsia="zh-TW"/>
        </w:rPr>
        <w:t>日公布之</w:t>
      </w:r>
      <w:r w:rsidRPr="002C34AC">
        <w:rPr>
          <w:lang w:eastAsia="zh-TW"/>
        </w:rPr>
        <w:t>2019</w:t>
      </w:r>
      <w:r w:rsidRPr="002C34AC">
        <w:rPr>
          <w:lang w:eastAsia="zh-TW"/>
        </w:rPr>
        <w:t>年全球競爭力報告中，約旦</w:t>
      </w:r>
      <w:r w:rsidRPr="002C34AC">
        <w:rPr>
          <w:rFonts w:hint="eastAsia"/>
          <w:lang w:eastAsia="zh-TW"/>
        </w:rPr>
        <w:t>全球競爭力排名為</w:t>
      </w:r>
      <w:r w:rsidRPr="002C34AC">
        <w:rPr>
          <w:lang w:eastAsia="zh-TW"/>
        </w:rPr>
        <w:t>第</w:t>
      </w:r>
      <w:r w:rsidRPr="002C34AC">
        <w:rPr>
          <w:lang w:eastAsia="zh-TW"/>
        </w:rPr>
        <w:t>70</w:t>
      </w:r>
      <w:r w:rsidRPr="002C34AC">
        <w:rPr>
          <w:lang w:eastAsia="zh-TW"/>
        </w:rPr>
        <w:t>名，在阿拉伯國家中最具競爭力國家排名</w:t>
      </w:r>
      <w:r w:rsidRPr="002C34AC">
        <w:rPr>
          <w:rFonts w:hint="eastAsia"/>
          <w:lang w:eastAsia="zh-TW"/>
        </w:rPr>
        <w:t>為</w:t>
      </w:r>
      <w:r w:rsidRPr="002C34AC">
        <w:rPr>
          <w:lang w:eastAsia="zh-TW"/>
        </w:rPr>
        <w:t>第</w:t>
      </w:r>
      <w:r w:rsidRPr="002C34AC">
        <w:rPr>
          <w:lang w:eastAsia="zh-TW"/>
        </w:rPr>
        <w:t>7</w:t>
      </w:r>
      <w:r w:rsidRPr="002C34AC">
        <w:rPr>
          <w:lang w:eastAsia="zh-TW"/>
        </w:rPr>
        <w:t>。</w:t>
      </w:r>
      <w:r w:rsidRPr="002C34AC">
        <w:rPr>
          <w:lang w:eastAsia="zh-TW"/>
        </w:rPr>
        <w:t>WEF</w:t>
      </w:r>
      <w:r w:rsidRPr="002C34AC">
        <w:rPr>
          <w:lang w:eastAsia="zh-TW"/>
        </w:rPr>
        <w:t>之報告顯示約旦在經濟上遭遇之某些問題已有改善，惟仍須繼續就債務、失業率、預算及貿易赤字、貪污及逃漏稅等議題加強改善，該等議題將會阻礙約旦經濟成長，如能進一步改善，約旦之競爭力將會大幅提升。</w:t>
      </w:r>
    </w:p>
    <w:p w:rsidR="0062535D" w:rsidRPr="002C34AC" w:rsidRDefault="0062535D" w:rsidP="004031AA">
      <w:pPr>
        <w:ind w:firstLine="472"/>
        <w:rPr>
          <w:lang w:eastAsia="zh-TW"/>
        </w:rPr>
      </w:pPr>
      <w:r w:rsidRPr="002C34AC">
        <w:rPr>
          <w:rFonts w:hint="eastAsia"/>
          <w:lang w:eastAsia="zh-TW"/>
        </w:rPr>
        <w:t>根據世界銀行</w:t>
      </w:r>
      <w:r w:rsidRPr="002C34AC">
        <w:rPr>
          <w:rFonts w:hint="eastAsia"/>
          <w:lang w:eastAsia="zh-TW"/>
        </w:rPr>
        <w:t>2020</w:t>
      </w:r>
      <w:r w:rsidRPr="002C34AC">
        <w:rPr>
          <w:rFonts w:hint="eastAsia"/>
          <w:lang w:eastAsia="zh-TW"/>
        </w:rPr>
        <w:t>年</w:t>
      </w:r>
      <w:r w:rsidRPr="002C34AC">
        <w:rPr>
          <w:rFonts w:hint="eastAsia"/>
          <w:lang w:eastAsia="zh-TW"/>
        </w:rPr>
        <w:t>1</w:t>
      </w:r>
      <w:r w:rsidRPr="002C34AC">
        <w:rPr>
          <w:rFonts w:hint="eastAsia"/>
          <w:lang w:eastAsia="zh-TW"/>
        </w:rPr>
        <w:t>月</w:t>
      </w:r>
      <w:r w:rsidRPr="002C34AC">
        <w:rPr>
          <w:rFonts w:hint="eastAsia"/>
          <w:lang w:eastAsia="zh-TW"/>
        </w:rPr>
        <w:t>8</w:t>
      </w:r>
      <w:r w:rsidRPr="002C34AC">
        <w:rPr>
          <w:rFonts w:hint="eastAsia"/>
          <w:lang w:eastAsia="zh-TW"/>
        </w:rPr>
        <w:t>日公</w:t>
      </w:r>
      <w:r w:rsidR="00380558" w:rsidRPr="002C34AC">
        <w:rPr>
          <w:rFonts w:hint="eastAsia"/>
          <w:lang w:eastAsia="zh-TW"/>
        </w:rPr>
        <w:t>布</w:t>
      </w:r>
      <w:r w:rsidRPr="002C34AC">
        <w:rPr>
          <w:rFonts w:hint="eastAsia"/>
          <w:lang w:eastAsia="zh-TW"/>
        </w:rPr>
        <w:t>之「全球經濟展望」報告，</w:t>
      </w:r>
      <w:r w:rsidRPr="002C34AC">
        <w:rPr>
          <w:rFonts w:hint="eastAsia"/>
          <w:lang w:eastAsia="zh-TW"/>
        </w:rPr>
        <w:t>2020</w:t>
      </w:r>
      <w:r w:rsidRPr="002C34AC">
        <w:rPr>
          <w:rFonts w:hint="eastAsia"/>
          <w:lang w:eastAsia="zh-TW"/>
        </w:rPr>
        <w:t>年全球經濟成長面臨衰退風險，使得自</w:t>
      </w:r>
      <w:r w:rsidRPr="002C34AC">
        <w:rPr>
          <w:rFonts w:hint="eastAsia"/>
          <w:lang w:eastAsia="zh-TW"/>
        </w:rPr>
        <w:t>2019</w:t>
      </w:r>
      <w:r w:rsidRPr="002C34AC">
        <w:rPr>
          <w:rFonts w:hint="eastAsia"/>
          <w:lang w:eastAsia="zh-TW"/>
        </w:rPr>
        <w:t>年開始逐漸復甦之投資與貿易，將受經濟衰退之影響；受中東地區緊張局勢與貿易政策不確定性之影響，全球主要經濟體經濟成長易可能會下修，新興經濟體可能會出現金融動</w:t>
      </w:r>
      <w:proofErr w:type="gramStart"/>
      <w:r w:rsidRPr="002C34AC">
        <w:rPr>
          <w:rFonts w:hint="eastAsia"/>
          <w:lang w:eastAsia="zh-TW"/>
        </w:rPr>
        <w:t>盪</w:t>
      </w:r>
      <w:proofErr w:type="gramEnd"/>
      <w:r w:rsidRPr="002C34AC">
        <w:rPr>
          <w:rFonts w:hint="eastAsia"/>
          <w:lang w:eastAsia="zh-TW"/>
        </w:rPr>
        <w:t>，預計</w:t>
      </w:r>
      <w:r w:rsidRPr="002C34AC">
        <w:rPr>
          <w:rFonts w:hint="eastAsia"/>
          <w:lang w:eastAsia="zh-TW"/>
        </w:rPr>
        <w:t>2020</w:t>
      </w:r>
      <w:r w:rsidRPr="002C34AC">
        <w:rPr>
          <w:rFonts w:hint="eastAsia"/>
          <w:lang w:eastAsia="zh-TW"/>
        </w:rPr>
        <w:t>年全球經濟成長率將為</w:t>
      </w:r>
      <w:r w:rsidRPr="002C34AC">
        <w:rPr>
          <w:rFonts w:hint="eastAsia"/>
          <w:lang w:eastAsia="zh-TW"/>
        </w:rPr>
        <w:t>2.5%</w:t>
      </w:r>
      <w:r w:rsidRPr="002C34AC">
        <w:rPr>
          <w:rFonts w:hint="eastAsia"/>
          <w:lang w:eastAsia="zh-TW"/>
        </w:rPr>
        <w:t>，</w:t>
      </w:r>
      <w:r w:rsidRPr="002C34AC">
        <w:rPr>
          <w:lang w:eastAsia="zh-TW"/>
        </w:rPr>
        <w:t>較</w:t>
      </w:r>
      <w:r w:rsidRPr="002C34AC">
        <w:rPr>
          <w:lang w:eastAsia="zh-TW"/>
        </w:rPr>
        <w:t>2019</w:t>
      </w:r>
      <w:r w:rsidRPr="002C34AC">
        <w:rPr>
          <w:lang w:eastAsia="zh-TW"/>
        </w:rPr>
        <w:t>年之經濟成長率略為增加。當時，在若干新興市場及開發中國家之經濟表現，因金融危機而經歷生產力相關指數劇烈下滑之情勢。世界銀行指出約旦經濟發展受到大量敘利亞難民之影響，將會使得非正式領域之低技術及勞力密集產業之發展較為顯著。敘利亞難民確在失業率上升方面扮演某些角色，如敘利亞難民取代埃及外籍勞工，人口年成長率維持在</w:t>
      </w:r>
      <w:r w:rsidRPr="002C34AC">
        <w:rPr>
          <w:lang w:eastAsia="zh-TW"/>
        </w:rPr>
        <w:t>2.9%</w:t>
      </w:r>
      <w:r w:rsidRPr="002C34AC">
        <w:rPr>
          <w:lang w:eastAsia="zh-TW"/>
        </w:rPr>
        <w:t>，預期失業率及貧窮人口仍將維持高檔。當約旦與敘利亞及伊拉克之貿易恢復以往水準，經濟將會成長，然而，此仍賴是否有突破及大幅增加出口而定。至於貿易赤字、預算赤字與政府債務，皆為多年</w:t>
      </w:r>
      <w:r w:rsidRPr="002C34AC">
        <w:rPr>
          <w:rFonts w:hint="eastAsia"/>
          <w:lang w:eastAsia="zh-TW"/>
        </w:rPr>
        <w:t>問題</w:t>
      </w:r>
      <w:r w:rsidRPr="002C34AC">
        <w:rPr>
          <w:lang w:eastAsia="zh-TW"/>
        </w:rPr>
        <w:t>，短期內難有明顯改善。</w:t>
      </w:r>
    </w:p>
    <w:p w:rsidR="0062535D" w:rsidRPr="002C34AC" w:rsidRDefault="0062535D" w:rsidP="004031AA">
      <w:pPr>
        <w:ind w:firstLine="472"/>
        <w:rPr>
          <w:lang w:eastAsia="zh-TW"/>
        </w:rPr>
      </w:pPr>
      <w:r w:rsidRPr="002C34AC">
        <w:rPr>
          <w:lang w:eastAsia="zh-TW"/>
        </w:rPr>
        <w:t>2020</w:t>
      </w:r>
      <w:r w:rsidRPr="002C34AC">
        <w:rPr>
          <w:lang w:eastAsia="zh-TW"/>
        </w:rPr>
        <w:t>年約旦政府推動之經濟結構性改革，其發展將有助於緩解公共部門之財政瓶頸，增加投資者信心，提高外國直接投資</w:t>
      </w:r>
      <w:r w:rsidR="004031AA" w:rsidRPr="002C34AC">
        <w:rPr>
          <w:lang w:eastAsia="zh-TW"/>
        </w:rPr>
        <w:t>（</w:t>
      </w:r>
      <w:r w:rsidRPr="002C34AC">
        <w:rPr>
          <w:lang w:eastAsia="zh-TW"/>
        </w:rPr>
        <w:t>FDI</w:t>
      </w:r>
      <w:r w:rsidR="004031AA" w:rsidRPr="002C34AC">
        <w:rPr>
          <w:lang w:eastAsia="zh-TW"/>
        </w:rPr>
        <w:t>）</w:t>
      </w:r>
      <w:r w:rsidRPr="002C34AC">
        <w:rPr>
          <w:lang w:eastAsia="zh-TW"/>
        </w:rPr>
        <w:t>。同時，亦有助於提高國家生產力。</w:t>
      </w:r>
    </w:p>
    <w:p w:rsidR="0062535D" w:rsidRPr="002C34AC" w:rsidRDefault="0062535D" w:rsidP="004031AA">
      <w:pPr>
        <w:ind w:firstLine="472"/>
        <w:rPr>
          <w:lang w:eastAsia="zh-TW"/>
        </w:rPr>
      </w:pPr>
      <w:r w:rsidRPr="002C34AC">
        <w:rPr>
          <w:lang w:eastAsia="zh-TW"/>
        </w:rPr>
        <w:t>國際貨幣基金公布之世界經濟展望報告中指出，約旦由於貿易進出口改善及服務業及旅遊業強勁表現，預測約旦</w:t>
      </w:r>
      <w:r w:rsidRPr="002C34AC">
        <w:rPr>
          <w:lang w:eastAsia="zh-TW"/>
        </w:rPr>
        <w:t>2020</w:t>
      </w:r>
      <w:r w:rsidRPr="002C34AC">
        <w:rPr>
          <w:lang w:eastAsia="zh-TW"/>
        </w:rPr>
        <w:t>年經濟成長率可達</w:t>
      </w:r>
      <w:r w:rsidRPr="002C34AC">
        <w:rPr>
          <w:lang w:eastAsia="zh-TW"/>
        </w:rPr>
        <w:t>2.2%</w:t>
      </w:r>
      <w:r w:rsidRPr="002C34AC">
        <w:rPr>
          <w:lang w:eastAsia="zh-TW"/>
        </w:rPr>
        <w:t>，</w:t>
      </w:r>
      <w:r w:rsidRPr="002C34AC">
        <w:rPr>
          <w:lang w:eastAsia="zh-TW"/>
        </w:rPr>
        <w:t>2021</w:t>
      </w:r>
      <w:r w:rsidRPr="002C34AC">
        <w:rPr>
          <w:lang w:eastAsia="zh-TW"/>
        </w:rPr>
        <w:t>年及</w:t>
      </w:r>
      <w:r w:rsidRPr="002C34AC">
        <w:rPr>
          <w:lang w:eastAsia="zh-TW"/>
        </w:rPr>
        <w:t>2022</w:t>
      </w:r>
      <w:r w:rsidRPr="002C34AC">
        <w:rPr>
          <w:lang w:eastAsia="zh-TW"/>
        </w:rPr>
        <w:t>年分別為</w:t>
      </w:r>
      <w:r w:rsidRPr="002C34AC">
        <w:rPr>
          <w:lang w:eastAsia="zh-TW"/>
        </w:rPr>
        <w:t>2.4%</w:t>
      </w:r>
      <w:r w:rsidRPr="002C34AC">
        <w:rPr>
          <w:lang w:eastAsia="zh-TW"/>
        </w:rPr>
        <w:t>及</w:t>
      </w:r>
      <w:r w:rsidRPr="002C34AC">
        <w:rPr>
          <w:lang w:eastAsia="zh-TW"/>
        </w:rPr>
        <w:t>2.6%</w:t>
      </w:r>
      <w:r w:rsidRPr="002C34AC">
        <w:rPr>
          <w:lang w:eastAsia="zh-TW"/>
        </w:rPr>
        <w:t>。</w:t>
      </w:r>
    </w:p>
    <w:p w:rsidR="0062535D" w:rsidRPr="002C34AC" w:rsidRDefault="0062535D" w:rsidP="004031AA">
      <w:pPr>
        <w:ind w:firstLine="472"/>
        <w:rPr>
          <w:lang w:eastAsia="zh-TW"/>
        </w:rPr>
      </w:pPr>
      <w:r w:rsidRPr="002C34AC">
        <w:rPr>
          <w:lang w:eastAsia="zh-TW"/>
        </w:rPr>
        <w:t>國際信用評等公司</w:t>
      </w:r>
      <w:r w:rsidRPr="002C34AC">
        <w:rPr>
          <w:rFonts w:hint="eastAsia"/>
          <w:lang w:eastAsia="zh-TW"/>
        </w:rPr>
        <w:t>標準普爾</w:t>
      </w:r>
      <w:r w:rsidRPr="002C34AC">
        <w:rPr>
          <w:lang w:eastAsia="zh-TW"/>
        </w:rPr>
        <w:t>（</w:t>
      </w:r>
      <w:r w:rsidRPr="002C34AC">
        <w:rPr>
          <w:lang w:eastAsia="zh-TW"/>
        </w:rPr>
        <w:t>Standard</w:t>
      </w:r>
      <w:r w:rsidR="004031AA" w:rsidRPr="002C34AC">
        <w:rPr>
          <w:rFonts w:hint="eastAsia"/>
          <w:lang w:eastAsia="zh-TW"/>
        </w:rPr>
        <w:t xml:space="preserve"> </w:t>
      </w:r>
      <w:r w:rsidRPr="002C34AC">
        <w:rPr>
          <w:lang w:eastAsia="zh-TW"/>
        </w:rPr>
        <w:t>&amp;</w:t>
      </w:r>
      <w:r w:rsidR="004031AA" w:rsidRPr="002C34AC">
        <w:rPr>
          <w:rFonts w:hint="eastAsia"/>
          <w:lang w:eastAsia="zh-TW"/>
        </w:rPr>
        <w:t xml:space="preserve"> </w:t>
      </w:r>
      <w:r w:rsidRPr="002C34AC">
        <w:rPr>
          <w:lang w:eastAsia="zh-TW"/>
        </w:rPr>
        <w:t>Poor's</w:t>
      </w:r>
      <w:r w:rsidRPr="002C34AC">
        <w:rPr>
          <w:lang w:eastAsia="zh-TW"/>
        </w:rPr>
        <w:t>）對約旦之信用評等為</w:t>
      </w:r>
      <w:r w:rsidRPr="002C34AC">
        <w:rPr>
          <w:lang w:eastAsia="zh-TW"/>
        </w:rPr>
        <w:t>B+</w:t>
      </w:r>
      <w:r w:rsidRPr="002C34AC">
        <w:rPr>
          <w:lang w:eastAsia="zh-TW"/>
        </w:rPr>
        <w:t>，</w:t>
      </w:r>
      <w:r w:rsidRPr="002C34AC">
        <w:rPr>
          <w:rFonts w:hint="eastAsia"/>
          <w:lang w:eastAsia="zh-TW"/>
        </w:rPr>
        <w:t>顯</w:t>
      </w:r>
      <w:r w:rsidRPr="002C34AC">
        <w:rPr>
          <w:rFonts w:hint="eastAsia"/>
          <w:lang w:eastAsia="zh-TW"/>
        </w:rPr>
        <w:lastRenderedPageBreak/>
        <w:t>示約旦未來經濟前景穩定。穆迪</w:t>
      </w:r>
      <w:r w:rsidRPr="002C34AC">
        <w:rPr>
          <w:lang w:eastAsia="zh-TW"/>
        </w:rPr>
        <w:t>（</w:t>
      </w:r>
      <w:r w:rsidRPr="002C34AC">
        <w:rPr>
          <w:lang w:eastAsia="zh-TW"/>
        </w:rPr>
        <w:t>Moody’s</w:t>
      </w:r>
      <w:r w:rsidRPr="002C34AC">
        <w:rPr>
          <w:lang w:eastAsia="zh-TW"/>
        </w:rPr>
        <w:t>）對約旦之信用評等</w:t>
      </w:r>
      <w:r w:rsidRPr="002C34AC">
        <w:rPr>
          <w:rFonts w:hint="eastAsia"/>
          <w:lang w:eastAsia="zh-TW"/>
        </w:rPr>
        <w:t>則</w:t>
      </w:r>
      <w:r w:rsidRPr="002C34AC">
        <w:rPr>
          <w:lang w:eastAsia="zh-TW"/>
        </w:rPr>
        <w:t>為</w:t>
      </w:r>
      <w:r w:rsidRPr="002C34AC">
        <w:rPr>
          <w:lang w:eastAsia="zh-TW"/>
        </w:rPr>
        <w:t>B1</w:t>
      </w:r>
      <w:r w:rsidRPr="002C34AC">
        <w:rPr>
          <w:lang w:eastAsia="zh-TW"/>
        </w:rPr>
        <w:t>，</w:t>
      </w:r>
      <w:r w:rsidRPr="002C34AC">
        <w:rPr>
          <w:rFonts w:hint="eastAsia"/>
          <w:lang w:eastAsia="zh-TW"/>
        </w:rPr>
        <w:t>亦顯示前景穩定。穆迪</w:t>
      </w:r>
      <w:r w:rsidRPr="002C34AC">
        <w:rPr>
          <w:lang w:eastAsia="zh-TW"/>
        </w:rPr>
        <w:t>認為約旦經濟之弱點包括：預算赤字過大，政府債務持續攀升，過度仰賴外援，經常帳赤字過高，周遭國家政經情勢</w:t>
      </w:r>
      <w:r w:rsidRPr="002C34AC">
        <w:rPr>
          <w:rFonts w:hint="eastAsia"/>
          <w:lang w:eastAsia="zh-TW"/>
        </w:rPr>
        <w:t>有</w:t>
      </w:r>
      <w:r w:rsidRPr="002C34AC">
        <w:rPr>
          <w:lang w:eastAsia="zh-TW"/>
        </w:rPr>
        <w:t>欠穩定。約旦經濟之優點包括：正面之國際形象，可觀之外援金額，良好之公共管理，制度合理，足夠之外匯準備，整體環境與鄰國相較，仍屬穩定與安全。</w:t>
      </w:r>
    </w:p>
    <w:p w:rsidR="00BA6887" w:rsidRPr="002C34AC" w:rsidRDefault="00BA6887" w:rsidP="004031AA">
      <w:pPr>
        <w:ind w:firstLine="472"/>
        <w:rPr>
          <w:lang w:eastAsia="zh-TW"/>
        </w:rPr>
      </w:pPr>
      <w:r w:rsidRPr="002C34AC">
        <w:rPr>
          <w:lang w:eastAsia="zh-TW"/>
        </w:rPr>
        <w:t>約旦人民之教育水準良好，市場活力充沛，比鄰國更為完善之制度，為促進經濟長期發展，未來必須持續開放改革，增進勞動市場效率，充分發揮製</w:t>
      </w:r>
      <w:r w:rsidR="004031AA" w:rsidRPr="002C34AC">
        <w:rPr>
          <w:rFonts w:hint="eastAsia"/>
          <w:lang w:eastAsia="zh-TW"/>
        </w:rPr>
        <w:t>藥</w:t>
      </w:r>
      <w:r w:rsidRPr="002C34AC">
        <w:rPr>
          <w:lang w:eastAsia="zh-TW"/>
        </w:rPr>
        <w:t>及</w:t>
      </w:r>
      <w:r w:rsidRPr="002C34AC">
        <w:rPr>
          <w:lang w:eastAsia="zh-TW"/>
        </w:rPr>
        <w:t>ICT</w:t>
      </w:r>
      <w:r w:rsidRPr="002C34AC">
        <w:rPr>
          <w:lang w:eastAsia="zh-TW"/>
        </w:rPr>
        <w:t>產業之潛力，提高生產力。</w:t>
      </w:r>
    </w:p>
    <w:p w:rsidR="00695FEA" w:rsidRPr="002C34AC" w:rsidRDefault="00695FEA" w:rsidP="004031AA">
      <w:pPr>
        <w:ind w:firstLine="472"/>
        <w:rPr>
          <w:lang w:eastAsia="zh-TW"/>
        </w:rPr>
      </w:pPr>
      <w:r w:rsidRPr="002C34AC">
        <w:rPr>
          <w:lang w:eastAsia="zh-TW"/>
        </w:rPr>
        <w:t>約旦有接受良好教育</w:t>
      </w:r>
      <w:r w:rsidR="0004474B" w:rsidRPr="002C34AC">
        <w:rPr>
          <w:rFonts w:hint="eastAsia"/>
          <w:lang w:eastAsia="zh-TW"/>
        </w:rPr>
        <w:t>之</w:t>
      </w:r>
      <w:r w:rsidRPr="002C34AC">
        <w:rPr>
          <w:lang w:eastAsia="zh-TW"/>
        </w:rPr>
        <w:t>人力</w:t>
      </w:r>
      <w:r w:rsidR="0004474B" w:rsidRPr="002C34AC">
        <w:rPr>
          <w:rFonts w:hint="eastAsia"/>
          <w:lang w:eastAsia="zh-TW"/>
        </w:rPr>
        <w:t>資源</w:t>
      </w:r>
      <w:r w:rsidRPr="002C34AC">
        <w:rPr>
          <w:lang w:eastAsia="zh-TW"/>
        </w:rPr>
        <w:t>、活力</w:t>
      </w:r>
      <w:r w:rsidR="0004474B" w:rsidRPr="002C34AC">
        <w:rPr>
          <w:rFonts w:hint="eastAsia"/>
          <w:lang w:eastAsia="zh-TW"/>
        </w:rPr>
        <w:t>充沛之</w:t>
      </w:r>
      <w:r w:rsidRPr="002C34AC">
        <w:rPr>
          <w:lang w:eastAsia="zh-TW"/>
        </w:rPr>
        <w:t>市場</w:t>
      </w:r>
      <w:r w:rsidR="0004474B" w:rsidRPr="002C34AC">
        <w:rPr>
          <w:rFonts w:hint="eastAsia"/>
          <w:lang w:eastAsia="zh-TW"/>
        </w:rPr>
        <w:t>環境</w:t>
      </w:r>
      <w:r w:rsidRPr="002C34AC">
        <w:rPr>
          <w:lang w:eastAsia="zh-TW"/>
        </w:rPr>
        <w:t>、比鄰國</w:t>
      </w:r>
      <w:r w:rsidR="0004474B" w:rsidRPr="002C34AC">
        <w:rPr>
          <w:rFonts w:hint="eastAsia"/>
          <w:lang w:eastAsia="zh-TW"/>
        </w:rPr>
        <w:t>更為</w:t>
      </w:r>
      <w:r w:rsidRPr="002C34AC">
        <w:rPr>
          <w:lang w:eastAsia="zh-TW"/>
        </w:rPr>
        <w:t>完善</w:t>
      </w:r>
      <w:r w:rsidR="0004474B" w:rsidRPr="002C34AC">
        <w:rPr>
          <w:rFonts w:hint="eastAsia"/>
          <w:lang w:eastAsia="zh-TW"/>
        </w:rPr>
        <w:t>之</w:t>
      </w:r>
      <w:r w:rsidRPr="002C34AC">
        <w:rPr>
          <w:lang w:eastAsia="zh-TW"/>
        </w:rPr>
        <w:t>制度</w:t>
      </w:r>
      <w:r w:rsidR="0004474B" w:rsidRPr="002C34AC">
        <w:rPr>
          <w:rFonts w:hint="eastAsia"/>
          <w:lang w:eastAsia="zh-TW"/>
        </w:rPr>
        <w:t>；因此</w:t>
      </w:r>
      <w:r w:rsidRPr="002C34AC">
        <w:rPr>
          <w:lang w:eastAsia="zh-TW"/>
        </w:rPr>
        <w:t>，為促進</w:t>
      </w:r>
      <w:r w:rsidR="0004474B" w:rsidRPr="002C34AC">
        <w:rPr>
          <w:rFonts w:hint="eastAsia"/>
          <w:lang w:eastAsia="zh-TW"/>
        </w:rPr>
        <w:t>未來之</w:t>
      </w:r>
      <w:r w:rsidRPr="002C34AC">
        <w:rPr>
          <w:lang w:eastAsia="zh-TW"/>
        </w:rPr>
        <w:t>經濟長期發展，必須持續改革</w:t>
      </w:r>
      <w:r w:rsidR="008379D5" w:rsidRPr="002C34AC">
        <w:rPr>
          <w:rFonts w:hint="eastAsia"/>
          <w:lang w:eastAsia="zh-TW"/>
        </w:rPr>
        <w:t>開放</w:t>
      </w:r>
      <w:r w:rsidR="0004474B" w:rsidRPr="002C34AC">
        <w:rPr>
          <w:rFonts w:hint="eastAsia"/>
          <w:lang w:eastAsia="zh-TW"/>
        </w:rPr>
        <w:t>、</w:t>
      </w:r>
      <w:r w:rsidRPr="002C34AC">
        <w:rPr>
          <w:lang w:eastAsia="zh-TW"/>
        </w:rPr>
        <w:t>增進勞動市場效率，充分發揮</w:t>
      </w:r>
      <w:r w:rsidR="0033753D" w:rsidRPr="002C34AC">
        <w:rPr>
          <w:rFonts w:hint="eastAsia"/>
          <w:lang w:eastAsia="zh-TW"/>
        </w:rPr>
        <w:t>製藥</w:t>
      </w:r>
      <w:r w:rsidRPr="002C34AC">
        <w:rPr>
          <w:lang w:eastAsia="zh-TW"/>
        </w:rPr>
        <w:t>與</w:t>
      </w:r>
      <w:r w:rsidRPr="002C34AC">
        <w:rPr>
          <w:lang w:eastAsia="zh-TW"/>
        </w:rPr>
        <w:t>ICT</w:t>
      </w:r>
      <w:r w:rsidRPr="002C34AC">
        <w:rPr>
          <w:lang w:eastAsia="zh-TW"/>
        </w:rPr>
        <w:t>產業之潛力，以提高生產力。</w:t>
      </w:r>
    </w:p>
    <w:p w:rsidR="00695FEA" w:rsidRPr="002C34AC" w:rsidRDefault="00695FEA" w:rsidP="004031AA">
      <w:pPr>
        <w:ind w:firstLine="472"/>
        <w:rPr>
          <w:lang w:eastAsia="zh-TW"/>
        </w:rPr>
      </w:pPr>
      <w:r w:rsidRPr="002C34AC">
        <w:rPr>
          <w:lang w:eastAsia="zh-TW"/>
        </w:rPr>
        <w:t>依據約旦能礦部估計，約旦發電</w:t>
      </w:r>
      <w:r w:rsidRPr="002C34AC">
        <w:rPr>
          <w:lang w:eastAsia="zh-TW"/>
        </w:rPr>
        <w:t>80%</w:t>
      </w:r>
      <w:r w:rsidRPr="002C34AC">
        <w:rPr>
          <w:lang w:eastAsia="zh-TW"/>
        </w:rPr>
        <w:t>仰賴埃及廉價天然氣，</w:t>
      </w:r>
      <w:r w:rsidRPr="002C34AC">
        <w:rPr>
          <w:lang w:eastAsia="zh-TW"/>
        </w:rPr>
        <w:t>2012</w:t>
      </w:r>
      <w:r w:rsidRPr="002C34AC">
        <w:rPr>
          <w:lang w:eastAsia="zh-TW"/>
        </w:rPr>
        <w:t>年因西奈半島</w:t>
      </w:r>
      <w:r w:rsidR="005151DE" w:rsidRPr="002C34AC">
        <w:rPr>
          <w:rFonts w:hint="eastAsia"/>
          <w:lang w:eastAsia="zh-TW"/>
        </w:rPr>
        <w:t>之</w:t>
      </w:r>
      <w:r w:rsidRPr="002C34AC">
        <w:rPr>
          <w:lang w:eastAsia="zh-TW"/>
        </w:rPr>
        <w:t>輸氣管多次遭到人為破壞，迫使約旦改用價格較高</w:t>
      </w:r>
      <w:r w:rsidR="0004474B" w:rsidRPr="002C34AC">
        <w:rPr>
          <w:rFonts w:hint="eastAsia"/>
          <w:lang w:eastAsia="zh-TW"/>
        </w:rPr>
        <w:t>之</w:t>
      </w:r>
      <w:r w:rsidRPr="002C34AC">
        <w:rPr>
          <w:lang w:eastAsia="zh-TW"/>
        </w:rPr>
        <w:t>柴油發電，以致約旦國營電力公司虧損</w:t>
      </w:r>
      <w:proofErr w:type="gramStart"/>
      <w:r w:rsidRPr="002C34AC">
        <w:rPr>
          <w:lang w:eastAsia="zh-TW"/>
        </w:rPr>
        <w:t>遽</w:t>
      </w:r>
      <w:proofErr w:type="gramEnd"/>
      <w:r w:rsidRPr="002C34AC">
        <w:rPr>
          <w:lang w:eastAsia="zh-TW"/>
        </w:rPr>
        <w:t>增。約旦南部</w:t>
      </w:r>
      <w:r w:rsidR="008379D5" w:rsidRPr="002C34AC">
        <w:rPr>
          <w:rFonts w:hint="eastAsia"/>
          <w:lang w:eastAsia="zh-TW"/>
        </w:rPr>
        <w:t>自由貿易港</w:t>
      </w:r>
      <w:r w:rsidRPr="002C34AC">
        <w:rPr>
          <w:lang w:eastAsia="zh-TW"/>
        </w:rPr>
        <w:t>Aqaba</w:t>
      </w:r>
      <w:r w:rsidR="008379D5" w:rsidRPr="002C34AC">
        <w:rPr>
          <w:rFonts w:hint="eastAsia"/>
          <w:lang w:eastAsia="zh-TW"/>
        </w:rPr>
        <w:t>之</w:t>
      </w:r>
      <w:r w:rsidRPr="002C34AC">
        <w:rPr>
          <w:lang w:eastAsia="zh-TW"/>
        </w:rPr>
        <w:t>液化天然氣轉運站於</w:t>
      </w:r>
      <w:r w:rsidRPr="002C34AC">
        <w:rPr>
          <w:lang w:eastAsia="zh-TW"/>
        </w:rPr>
        <w:t>2015</w:t>
      </w:r>
      <w:r w:rsidRPr="002C34AC">
        <w:rPr>
          <w:lang w:eastAsia="zh-TW"/>
        </w:rPr>
        <w:t>年</w:t>
      </w:r>
      <w:r w:rsidRPr="002C34AC">
        <w:rPr>
          <w:lang w:eastAsia="zh-TW"/>
        </w:rPr>
        <w:t>7</w:t>
      </w:r>
      <w:r w:rsidRPr="002C34AC">
        <w:rPr>
          <w:lang w:eastAsia="zh-TW"/>
        </w:rPr>
        <w:t>月正式啟用後，約旦已可自他國進口液化天然氣，分散進口來源，</w:t>
      </w:r>
      <w:r w:rsidR="00FD0FA9" w:rsidRPr="002C34AC">
        <w:rPr>
          <w:rFonts w:hint="eastAsia"/>
          <w:lang w:eastAsia="zh-TW"/>
        </w:rPr>
        <w:t>以</w:t>
      </w:r>
      <w:r w:rsidRPr="002C34AC">
        <w:rPr>
          <w:lang w:eastAsia="zh-TW"/>
        </w:rPr>
        <w:t>確保天然氣供應無虞。</w:t>
      </w:r>
    </w:p>
    <w:p w:rsidR="00BA6887" w:rsidRPr="002C34AC" w:rsidRDefault="00BA6887" w:rsidP="004031AA">
      <w:pPr>
        <w:ind w:firstLine="472"/>
        <w:rPr>
          <w:lang w:eastAsia="zh-TW"/>
        </w:rPr>
      </w:pPr>
      <w:r w:rsidRPr="002C34AC">
        <w:rPr>
          <w:lang w:eastAsia="zh-TW"/>
        </w:rPr>
        <w:t>觀光收入為約旦經濟之重要支柱，約占</w:t>
      </w:r>
      <w:r w:rsidRPr="002C34AC">
        <w:rPr>
          <w:lang w:eastAsia="zh-TW"/>
        </w:rPr>
        <w:t>GDP</w:t>
      </w:r>
      <w:r w:rsidRPr="002C34AC">
        <w:rPr>
          <w:lang w:eastAsia="zh-TW"/>
        </w:rPr>
        <w:t>之一成，在中東、北非動</w:t>
      </w:r>
      <w:proofErr w:type="gramStart"/>
      <w:r w:rsidRPr="002C34AC">
        <w:rPr>
          <w:lang w:eastAsia="zh-TW"/>
        </w:rPr>
        <w:t>盪</w:t>
      </w:r>
      <w:proofErr w:type="gramEnd"/>
      <w:r w:rsidRPr="002C34AC">
        <w:rPr>
          <w:lang w:eastAsia="zh-TW"/>
        </w:rPr>
        <w:t>不安之情勢下，約旦雖較鄰國穩定，惟仍受牽連，觀光業不復昔日之榮景。據約旦中央銀行公布之統計數據，</w:t>
      </w:r>
      <w:r w:rsidR="00F82B70" w:rsidRPr="002C34AC">
        <w:rPr>
          <w:lang w:eastAsia="zh-TW"/>
        </w:rPr>
        <w:t>201</w:t>
      </w:r>
      <w:r w:rsidR="00F82B70" w:rsidRPr="002C34AC">
        <w:rPr>
          <w:rFonts w:hint="eastAsia"/>
          <w:lang w:eastAsia="zh-TW"/>
        </w:rPr>
        <w:t>9</w:t>
      </w:r>
      <w:r w:rsidR="00F82B70" w:rsidRPr="002C34AC">
        <w:rPr>
          <w:lang w:eastAsia="zh-TW"/>
        </w:rPr>
        <w:t>年約旦觀光部門之收入</w:t>
      </w:r>
      <w:r w:rsidR="00F82B70" w:rsidRPr="002C34AC">
        <w:rPr>
          <w:rFonts w:hint="eastAsia"/>
          <w:lang w:eastAsia="zh-TW"/>
        </w:rPr>
        <w:t>約</w:t>
      </w:r>
      <w:r w:rsidR="00F82B70" w:rsidRPr="002C34AC">
        <w:rPr>
          <w:lang w:eastAsia="zh-TW"/>
        </w:rPr>
        <w:t>5</w:t>
      </w:r>
      <w:r w:rsidR="00F82B70" w:rsidRPr="002C34AC">
        <w:rPr>
          <w:rFonts w:hint="eastAsia"/>
          <w:lang w:eastAsia="zh-TW"/>
        </w:rPr>
        <w:t>8</w:t>
      </w:r>
      <w:r w:rsidR="00F82B70" w:rsidRPr="002C34AC">
        <w:rPr>
          <w:lang w:eastAsia="zh-TW"/>
        </w:rPr>
        <w:t>億美元，較</w:t>
      </w:r>
      <w:r w:rsidR="00F82B70" w:rsidRPr="002C34AC">
        <w:rPr>
          <w:lang w:eastAsia="zh-TW"/>
        </w:rPr>
        <w:t>201</w:t>
      </w:r>
      <w:r w:rsidR="00F82B70" w:rsidRPr="002C34AC">
        <w:rPr>
          <w:rFonts w:hint="eastAsia"/>
          <w:lang w:eastAsia="zh-TW"/>
        </w:rPr>
        <w:t>8</w:t>
      </w:r>
      <w:r w:rsidR="00F82B70" w:rsidRPr="002C34AC">
        <w:rPr>
          <w:lang w:eastAsia="zh-TW"/>
        </w:rPr>
        <w:t>年成長</w:t>
      </w:r>
      <w:r w:rsidR="00F82B70" w:rsidRPr="002C34AC">
        <w:rPr>
          <w:rFonts w:hint="eastAsia"/>
          <w:lang w:eastAsia="zh-TW"/>
        </w:rPr>
        <w:t>10.2</w:t>
      </w:r>
      <w:r w:rsidR="00F82B70" w:rsidRPr="002C34AC">
        <w:rPr>
          <w:lang w:eastAsia="zh-TW"/>
        </w:rPr>
        <w:t>%</w:t>
      </w:r>
      <w:r w:rsidRPr="002C34AC">
        <w:rPr>
          <w:lang w:eastAsia="zh-TW"/>
        </w:rPr>
        <w:t>。</w:t>
      </w:r>
    </w:p>
    <w:p w:rsidR="00BA6887" w:rsidRPr="002C34AC" w:rsidRDefault="00BA6887" w:rsidP="004031AA">
      <w:pPr>
        <w:ind w:firstLine="472"/>
        <w:rPr>
          <w:lang w:eastAsia="zh-TW"/>
        </w:rPr>
      </w:pPr>
      <w:r w:rsidRPr="002C34AC">
        <w:rPr>
          <w:lang w:eastAsia="zh-TW"/>
        </w:rPr>
        <w:t>歐洲向為約旦觀光客之重要來源地區。然因</w:t>
      </w:r>
      <w:r w:rsidRPr="002C34AC">
        <w:rPr>
          <w:lang w:eastAsia="zh-TW"/>
        </w:rPr>
        <w:t>2017</w:t>
      </w:r>
      <w:r w:rsidRPr="002C34AC">
        <w:rPr>
          <w:lang w:eastAsia="zh-TW"/>
        </w:rPr>
        <w:t>年中東政治局勢不慎穩定，故雖約旦</w:t>
      </w:r>
      <w:r w:rsidRPr="002C34AC">
        <w:rPr>
          <w:rFonts w:hint="eastAsia"/>
          <w:lang w:eastAsia="zh-TW"/>
        </w:rPr>
        <w:t>政府多次</w:t>
      </w:r>
      <w:r w:rsidRPr="002C34AC">
        <w:rPr>
          <w:lang w:eastAsia="zh-TW"/>
        </w:rPr>
        <w:t>在德、法、英等國加強宣導，約旦仍被大多數歐洲人視為非安全地區，以致影響約旦觀光客人數</w:t>
      </w:r>
      <w:r w:rsidRPr="002C34AC">
        <w:rPr>
          <w:rFonts w:hint="eastAsia"/>
          <w:lang w:eastAsia="zh-TW"/>
        </w:rPr>
        <w:t>。</w:t>
      </w:r>
      <w:r w:rsidRPr="002C34AC">
        <w:rPr>
          <w:rFonts w:hint="eastAsia"/>
          <w:lang w:eastAsia="zh-TW"/>
        </w:rPr>
        <w:t>201</w:t>
      </w:r>
      <w:r w:rsidR="00F82B70" w:rsidRPr="002C34AC">
        <w:rPr>
          <w:rFonts w:hint="eastAsia"/>
          <w:lang w:eastAsia="zh-TW"/>
        </w:rPr>
        <w:t>9</w:t>
      </w:r>
      <w:r w:rsidRPr="002C34AC">
        <w:rPr>
          <w:rFonts w:hint="eastAsia"/>
          <w:lang w:eastAsia="zh-TW"/>
        </w:rPr>
        <w:t>年由於區域情勢較為穩定，且約旦大力推展觀光，使得本年觀光部門收入呈現成長。</w:t>
      </w:r>
    </w:p>
    <w:p w:rsidR="00BA6887" w:rsidRPr="002C34AC" w:rsidRDefault="00BA6887" w:rsidP="004031AA">
      <w:pPr>
        <w:ind w:firstLine="472"/>
        <w:rPr>
          <w:lang w:eastAsia="zh-TW"/>
        </w:rPr>
      </w:pPr>
      <w:r w:rsidRPr="002C34AC">
        <w:t>由於來自阿拉伯地區之觀光客居觀光客半數以上，未來</w:t>
      </w:r>
      <w:r w:rsidRPr="002C34AC">
        <w:rPr>
          <w:rFonts w:hint="eastAsia"/>
        </w:rPr>
        <w:t>約旦「</w:t>
      </w:r>
      <w:r w:rsidRPr="002C34AC">
        <w:t>觀光與古蹟部</w:t>
      </w:r>
      <w:r w:rsidRPr="002C34AC">
        <w:rPr>
          <w:rFonts w:hint="eastAsia"/>
        </w:rPr>
        <w:t>」</w:t>
      </w:r>
      <w:r w:rsidRPr="002C34AC">
        <w:lastRenderedPageBreak/>
        <w:t>（</w:t>
      </w:r>
      <w:r w:rsidRPr="002C34AC">
        <w:t>M</w:t>
      </w:r>
      <w:r w:rsidRPr="002C34AC">
        <w:rPr>
          <w:rFonts w:hint="eastAsia"/>
        </w:rPr>
        <w:t>i</w:t>
      </w:r>
      <w:r w:rsidRPr="002C34AC">
        <w:t>nistry of Tourism and Antiquities</w:t>
      </w:r>
      <w:r w:rsidRPr="002C34AC">
        <w:t>）將加強吸引來自中東各國之旅客，尤其是海灣</w:t>
      </w:r>
      <w:r w:rsidRPr="002C34AC">
        <w:rPr>
          <w:rFonts w:hint="eastAsia"/>
        </w:rPr>
        <w:t>阿拉伯國家者</w:t>
      </w:r>
      <w:r w:rsidRPr="002C34AC">
        <w:t>。</w:t>
      </w:r>
      <w:r w:rsidRPr="002C34AC">
        <w:rPr>
          <w:lang w:eastAsia="zh-TW"/>
        </w:rPr>
        <w:t>日後中東、北非政局若能恢復穩定，則約旦觀光業尚有可能獲得較高成長。目前，較令人憂心之因素為，約旦觀光基本設施投資不足，未來觀光品質恐難改善。</w:t>
      </w:r>
    </w:p>
    <w:p w:rsidR="00695FEA" w:rsidRPr="002C34AC" w:rsidRDefault="00BA6887" w:rsidP="004031AA">
      <w:pPr>
        <w:ind w:firstLine="472"/>
        <w:rPr>
          <w:lang w:eastAsia="zh-TW"/>
        </w:rPr>
      </w:pPr>
      <w:r w:rsidRPr="002C34AC">
        <w:rPr>
          <w:lang w:eastAsia="zh-TW"/>
        </w:rPr>
        <w:t>約旦</w:t>
      </w:r>
      <w:r w:rsidRPr="002C34AC">
        <w:rPr>
          <w:rFonts w:hint="eastAsia"/>
          <w:lang w:eastAsia="zh-TW"/>
        </w:rPr>
        <w:t>「</w:t>
      </w:r>
      <w:r w:rsidRPr="002C34AC">
        <w:rPr>
          <w:lang w:eastAsia="zh-TW"/>
        </w:rPr>
        <w:t>觀光與古蹟部</w:t>
      </w:r>
      <w:r w:rsidRPr="002C34AC">
        <w:rPr>
          <w:rFonts w:hint="eastAsia"/>
          <w:lang w:eastAsia="zh-TW"/>
        </w:rPr>
        <w:t>」</w:t>
      </w:r>
      <w:r w:rsidRPr="002C34AC">
        <w:rPr>
          <w:lang w:eastAsia="zh-TW"/>
        </w:rPr>
        <w:t>為加強吸引觀光客，已在主要觀光景點設置服務站，僱用相關科系畢業生</w:t>
      </w:r>
      <w:r w:rsidRPr="002C34AC">
        <w:rPr>
          <w:rFonts w:hint="eastAsia"/>
          <w:lang w:eastAsia="zh-TW"/>
        </w:rPr>
        <w:t>投入</w:t>
      </w:r>
      <w:r w:rsidRPr="002C34AC">
        <w:rPr>
          <w:lang w:eastAsia="zh-TW"/>
        </w:rPr>
        <w:t>，</w:t>
      </w:r>
      <w:r w:rsidRPr="002C34AC">
        <w:rPr>
          <w:rFonts w:hint="eastAsia"/>
          <w:lang w:eastAsia="zh-TW"/>
        </w:rPr>
        <w:t>持續加強</w:t>
      </w:r>
      <w:r w:rsidRPr="002C34AC">
        <w:rPr>
          <w:lang w:eastAsia="zh-TW"/>
        </w:rPr>
        <w:t>與旅行社</w:t>
      </w:r>
      <w:r w:rsidRPr="002C34AC">
        <w:rPr>
          <w:rFonts w:hint="eastAsia"/>
          <w:lang w:eastAsia="zh-TW"/>
        </w:rPr>
        <w:t>間之</w:t>
      </w:r>
      <w:r w:rsidRPr="002C34AC">
        <w:rPr>
          <w:lang w:eastAsia="zh-TW"/>
        </w:rPr>
        <w:t>合作，擴大</w:t>
      </w:r>
      <w:r w:rsidRPr="002C34AC">
        <w:rPr>
          <w:rFonts w:hint="eastAsia"/>
          <w:lang w:eastAsia="zh-TW"/>
        </w:rPr>
        <w:t>招攬</w:t>
      </w:r>
      <w:r w:rsidRPr="002C34AC">
        <w:rPr>
          <w:lang w:eastAsia="zh-TW"/>
        </w:rPr>
        <w:t>觀光客</w:t>
      </w:r>
      <w:r w:rsidRPr="002C34AC">
        <w:rPr>
          <w:rFonts w:hint="eastAsia"/>
          <w:lang w:eastAsia="zh-TW"/>
        </w:rPr>
        <w:t>源</w:t>
      </w:r>
      <w:r w:rsidRPr="002C34AC">
        <w:rPr>
          <w:lang w:eastAsia="zh-TW"/>
        </w:rPr>
        <w:t>。約旦觀光產業部門將持續推動升級與旅遊之發展，以提高該部門在國內經濟發展所扮演之角色。</w:t>
      </w:r>
    </w:p>
    <w:p w:rsidR="00695FEA" w:rsidRPr="002C34AC" w:rsidRDefault="00BA6887" w:rsidP="004031AA">
      <w:pPr>
        <w:ind w:firstLine="472"/>
        <w:rPr>
          <w:lang w:eastAsia="zh-TW"/>
        </w:rPr>
      </w:pPr>
      <w:r w:rsidRPr="002C34AC">
        <w:rPr>
          <w:rFonts w:hint="eastAsia"/>
          <w:lang w:eastAsia="zh-TW"/>
        </w:rPr>
        <w:t>約旦觀光醫療在阿拉伯地區係首屈一指，亦在世界排名前十大之列，</w:t>
      </w:r>
      <w:r w:rsidR="00F82B70" w:rsidRPr="002C34AC">
        <w:rPr>
          <w:rFonts w:hint="eastAsia"/>
          <w:lang w:eastAsia="zh-TW"/>
        </w:rPr>
        <w:t>擁</w:t>
      </w:r>
      <w:r w:rsidRPr="002C34AC">
        <w:rPr>
          <w:rFonts w:hint="eastAsia"/>
          <w:lang w:eastAsia="zh-TW"/>
        </w:rPr>
        <w:t>有</w:t>
      </w:r>
      <w:r w:rsidRPr="002C34AC">
        <w:rPr>
          <w:rFonts w:hint="eastAsia"/>
          <w:lang w:eastAsia="zh-TW"/>
        </w:rPr>
        <w:t>103</w:t>
      </w:r>
      <w:r w:rsidRPr="002C34AC">
        <w:rPr>
          <w:rFonts w:hint="eastAsia"/>
          <w:lang w:eastAsia="zh-TW"/>
        </w:rPr>
        <w:t>家公私立醫院及</w:t>
      </w:r>
      <w:r w:rsidRPr="002C34AC">
        <w:rPr>
          <w:rFonts w:hint="eastAsia"/>
          <w:lang w:eastAsia="zh-TW"/>
        </w:rPr>
        <w:t>700</w:t>
      </w:r>
      <w:r w:rsidRPr="002C34AC">
        <w:rPr>
          <w:rFonts w:hint="eastAsia"/>
          <w:lang w:eastAsia="zh-TW"/>
        </w:rPr>
        <w:t>家健康照護中心提供高品質及合理價錢之服務，</w:t>
      </w:r>
      <w:r w:rsidRPr="002C34AC">
        <w:rPr>
          <w:lang w:eastAsia="zh-TW"/>
        </w:rPr>
        <w:t>約旦觀光醫療市場之客戶主要來自</w:t>
      </w:r>
      <w:r w:rsidRPr="002C34AC">
        <w:rPr>
          <w:rFonts w:hint="eastAsia"/>
          <w:lang w:eastAsia="zh-TW"/>
        </w:rPr>
        <w:t>中東地區，尤其是</w:t>
      </w:r>
      <w:r w:rsidRPr="002C34AC">
        <w:rPr>
          <w:lang w:eastAsia="zh-TW"/>
        </w:rPr>
        <w:t>阿拉伯國家</w:t>
      </w:r>
      <w:r w:rsidRPr="002C34AC">
        <w:rPr>
          <w:rFonts w:hint="eastAsia"/>
          <w:lang w:eastAsia="zh-TW"/>
        </w:rPr>
        <w:t>。觀光醫療產值每年約有</w:t>
      </w:r>
      <w:r w:rsidRPr="002C34AC">
        <w:rPr>
          <w:rFonts w:hint="eastAsia"/>
          <w:lang w:eastAsia="zh-TW"/>
        </w:rPr>
        <w:t>12</w:t>
      </w:r>
      <w:r w:rsidRPr="002C34AC">
        <w:rPr>
          <w:rFonts w:hint="eastAsia"/>
          <w:lang w:eastAsia="zh-TW"/>
        </w:rPr>
        <w:t>億美元，近來</w:t>
      </w:r>
      <w:r w:rsidRPr="002C34AC">
        <w:rPr>
          <w:lang w:eastAsia="zh-TW"/>
        </w:rPr>
        <w:t>有意開拓歐、美及非洲國家之新市場，約旦政府已擬定推動策略及步驟，包括成立</w:t>
      </w:r>
      <w:r w:rsidRPr="002C34AC">
        <w:rPr>
          <w:rFonts w:hint="eastAsia"/>
          <w:lang w:eastAsia="zh-TW"/>
        </w:rPr>
        <w:t>管</w:t>
      </w:r>
      <w:r w:rsidRPr="002C34AC">
        <w:rPr>
          <w:lang w:eastAsia="zh-TW"/>
        </w:rPr>
        <w:t>理委員會專責督導觀光醫療產業之發展與推動、簡化觀光醫療病人之簽證程序、護送、設計套裝行程、提供門到門服務及海外推廣宣傳等，提供適合於這些市場之套裝行程。</w:t>
      </w:r>
    </w:p>
    <w:p w:rsidR="00695FEA" w:rsidRPr="002C34AC" w:rsidRDefault="00D050FC" w:rsidP="004031AA">
      <w:pPr>
        <w:ind w:firstLine="472"/>
        <w:rPr>
          <w:lang w:eastAsia="zh-TW"/>
        </w:rPr>
      </w:pPr>
      <w:r w:rsidRPr="002C34AC">
        <w:rPr>
          <w:rFonts w:hint="eastAsia"/>
          <w:lang w:eastAsia="zh-TW"/>
        </w:rPr>
        <w:t>約旦在國外的僑民約</w:t>
      </w:r>
      <w:r w:rsidRPr="002C34AC">
        <w:rPr>
          <w:lang w:eastAsia="zh-TW"/>
        </w:rPr>
        <w:t>80</w:t>
      </w:r>
      <w:r w:rsidRPr="002C34AC">
        <w:rPr>
          <w:rFonts w:hint="eastAsia"/>
          <w:lang w:eastAsia="zh-TW"/>
        </w:rPr>
        <w:t>萬人，約占約旦公民總數的</w:t>
      </w:r>
      <w:r w:rsidRPr="002C34AC">
        <w:rPr>
          <w:lang w:eastAsia="zh-TW"/>
        </w:rPr>
        <w:t>11.4%</w:t>
      </w:r>
      <w:r w:rsidRPr="002C34AC">
        <w:rPr>
          <w:rFonts w:hint="eastAsia"/>
          <w:lang w:eastAsia="zh-TW"/>
        </w:rPr>
        <w:t>，其中大部分在海灣國家，</w:t>
      </w:r>
      <w:r w:rsidR="00695FEA" w:rsidRPr="002C34AC">
        <w:rPr>
          <w:lang w:eastAsia="zh-TW"/>
        </w:rPr>
        <w:t>僑匯</w:t>
      </w:r>
      <w:r w:rsidR="00133AAC" w:rsidRPr="002C34AC">
        <w:rPr>
          <w:rFonts w:hint="eastAsia"/>
          <w:lang w:eastAsia="zh-TW"/>
        </w:rPr>
        <w:t>收入</w:t>
      </w:r>
      <w:r w:rsidR="006A15CA" w:rsidRPr="002C34AC">
        <w:rPr>
          <w:rFonts w:hint="eastAsia"/>
          <w:lang w:eastAsia="zh-TW"/>
        </w:rPr>
        <w:t>約</w:t>
      </w:r>
      <w:r w:rsidR="00695FEA" w:rsidRPr="002C34AC">
        <w:rPr>
          <w:lang w:eastAsia="zh-TW"/>
        </w:rPr>
        <w:t>占</w:t>
      </w:r>
      <w:r w:rsidR="006A15CA" w:rsidRPr="002C34AC">
        <w:rPr>
          <w:rFonts w:hint="eastAsia"/>
          <w:lang w:eastAsia="zh-TW"/>
        </w:rPr>
        <w:t>約旦</w:t>
      </w:r>
      <w:r w:rsidR="00695FEA" w:rsidRPr="002C34AC">
        <w:rPr>
          <w:lang w:eastAsia="zh-TW"/>
        </w:rPr>
        <w:t>GDP</w:t>
      </w:r>
      <w:r w:rsidR="00133AAC" w:rsidRPr="002C34AC">
        <w:rPr>
          <w:rFonts w:hint="eastAsia"/>
          <w:lang w:eastAsia="zh-TW"/>
        </w:rPr>
        <w:t>總值</w:t>
      </w:r>
      <w:r w:rsidR="006A15CA" w:rsidRPr="002C34AC">
        <w:rPr>
          <w:rFonts w:hint="eastAsia"/>
          <w:lang w:eastAsia="zh-TW"/>
        </w:rPr>
        <w:t>之</w:t>
      </w:r>
      <w:r w:rsidR="006A15CA" w:rsidRPr="002C34AC">
        <w:rPr>
          <w:rFonts w:hint="eastAsia"/>
          <w:lang w:eastAsia="zh-TW"/>
        </w:rPr>
        <w:t>10%</w:t>
      </w:r>
      <w:r w:rsidR="00695FEA" w:rsidRPr="002C34AC">
        <w:rPr>
          <w:lang w:eastAsia="zh-TW"/>
        </w:rPr>
        <w:t>，</w:t>
      </w:r>
      <w:r w:rsidRPr="002C34AC">
        <w:rPr>
          <w:lang w:eastAsia="zh-TW"/>
        </w:rPr>
        <w:t>2018</w:t>
      </w:r>
      <w:r w:rsidRPr="002C34AC">
        <w:rPr>
          <w:rFonts w:hint="eastAsia"/>
          <w:lang w:eastAsia="zh-TW"/>
        </w:rPr>
        <w:t>年其匯款總額約為</w:t>
      </w:r>
      <w:r w:rsidRPr="002C34AC">
        <w:rPr>
          <w:lang w:eastAsia="zh-TW"/>
        </w:rPr>
        <w:t>37</w:t>
      </w:r>
      <w:r w:rsidRPr="002C34AC">
        <w:rPr>
          <w:rFonts w:hint="eastAsia"/>
          <w:lang w:eastAsia="zh-TW"/>
        </w:rPr>
        <w:t>億美元</w:t>
      </w:r>
      <w:r w:rsidR="009E324F" w:rsidRPr="002C34AC">
        <w:rPr>
          <w:rFonts w:hint="eastAsia"/>
          <w:lang w:eastAsia="zh-TW"/>
        </w:rPr>
        <w:t xml:space="preserve"> 2019</w:t>
      </w:r>
      <w:r w:rsidR="009E324F" w:rsidRPr="002C34AC">
        <w:rPr>
          <w:rFonts w:hint="eastAsia"/>
          <w:lang w:eastAsia="zh-TW"/>
        </w:rPr>
        <w:t>年</w:t>
      </w:r>
      <w:r w:rsidR="009E324F" w:rsidRPr="002C34AC">
        <w:rPr>
          <w:rFonts w:hint="eastAsia"/>
          <w:lang w:eastAsia="zh-TW"/>
        </w:rPr>
        <w:t>1</w:t>
      </w:r>
      <w:r w:rsidR="009E324F" w:rsidRPr="002C34AC">
        <w:rPr>
          <w:rFonts w:hint="eastAsia"/>
          <w:lang w:eastAsia="zh-TW"/>
        </w:rPr>
        <w:t>至</w:t>
      </w:r>
      <w:r w:rsidR="009E324F" w:rsidRPr="002C34AC">
        <w:rPr>
          <w:rFonts w:hint="eastAsia"/>
          <w:lang w:eastAsia="zh-TW"/>
        </w:rPr>
        <w:t>9</w:t>
      </w:r>
      <w:r w:rsidR="009E324F" w:rsidRPr="002C34AC">
        <w:rPr>
          <w:rFonts w:hint="eastAsia"/>
          <w:lang w:eastAsia="zh-TW"/>
        </w:rPr>
        <w:t>月匯款總額為</w:t>
      </w:r>
      <w:r w:rsidR="009E324F" w:rsidRPr="002C34AC">
        <w:rPr>
          <w:rFonts w:hint="eastAsia"/>
          <w:lang w:eastAsia="zh-TW"/>
        </w:rPr>
        <w:t>24.94</w:t>
      </w:r>
      <w:r w:rsidR="009E324F" w:rsidRPr="002C34AC">
        <w:rPr>
          <w:rFonts w:hint="eastAsia"/>
          <w:lang w:eastAsia="zh-TW"/>
        </w:rPr>
        <w:t>億美元</w:t>
      </w:r>
      <w:r w:rsidRPr="002C34AC">
        <w:rPr>
          <w:rFonts w:hint="eastAsia"/>
          <w:lang w:eastAsia="zh-TW"/>
        </w:rPr>
        <w:t>。</w:t>
      </w:r>
      <w:r w:rsidR="00695FEA" w:rsidRPr="002C34AC">
        <w:rPr>
          <w:lang w:eastAsia="zh-TW"/>
        </w:rPr>
        <w:t>在全球金融風暴</w:t>
      </w:r>
      <w:proofErr w:type="gramStart"/>
      <w:r w:rsidR="00695FEA" w:rsidRPr="002C34AC">
        <w:rPr>
          <w:lang w:eastAsia="zh-TW"/>
        </w:rPr>
        <w:t>期間</w:t>
      </w:r>
      <w:r w:rsidR="00133AAC" w:rsidRPr="002C34AC">
        <w:rPr>
          <w:rFonts w:hint="eastAsia"/>
          <w:lang w:eastAsia="zh-TW"/>
        </w:rPr>
        <w:t>，</w:t>
      </w:r>
      <w:proofErr w:type="gramEnd"/>
      <w:r w:rsidR="00695FEA" w:rsidRPr="002C34AC">
        <w:rPr>
          <w:lang w:eastAsia="zh-TW"/>
        </w:rPr>
        <w:t>有許多約旦人在海灣國家被遣散，加之中東、北非政治動</w:t>
      </w:r>
      <w:proofErr w:type="gramStart"/>
      <w:r w:rsidR="00695FEA" w:rsidRPr="002C34AC">
        <w:rPr>
          <w:lang w:eastAsia="zh-TW"/>
        </w:rPr>
        <w:t>盪</w:t>
      </w:r>
      <w:proofErr w:type="gramEnd"/>
      <w:r w:rsidR="00695FEA" w:rsidRPr="002C34AC">
        <w:rPr>
          <w:lang w:eastAsia="zh-TW"/>
        </w:rPr>
        <w:t>不安等因素，約旦最近幾年</w:t>
      </w:r>
      <w:r w:rsidR="00792036" w:rsidRPr="002C34AC">
        <w:rPr>
          <w:rFonts w:hint="eastAsia"/>
          <w:lang w:eastAsia="zh-TW"/>
        </w:rPr>
        <w:t>之</w:t>
      </w:r>
      <w:r w:rsidR="00695FEA" w:rsidRPr="002C34AC">
        <w:rPr>
          <w:lang w:eastAsia="zh-TW"/>
        </w:rPr>
        <w:t>僑匯</w:t>
      </w:r>
      <w:r w:rsidR="00792036" w:rsidRPr="002C34AC">
        <w:rPr>
          <w:rFonts w:hint="eastAsia"/>
          <w:lang w:eastAsia="zh-TW"/>
        </w:rPr>
        <w:t>金額</w:t>
      </w:r>
      <w:r w:rsidR="00695FEA" w:rsidRPr="002C34AC">
        <w:rPr>
          <w:lang w:eastAsia="zh-TW"/>
        </w:rPr>
        <w:t>已不如往昔。約旦僑匯主要來源為海灣國家，尤其是沙烏地阿拉伯、阿拉伯聯合大公國、卡達與巴林，因此難免受海灣國家</w:t>
      </w:r>
      <w:r w:rsidR="00792036" w:rsidRPr="002C34AC">
        <w:rPr>
          <w:rFonts w:hint="eastAsia"/>
          <w:lang w:eastAsia="zh-TW"/>
        </w:rPr>
        <w:t>之</w:t>
      </w:r>
      <w:r w:rsidR="00695FEA" w:rsidRPr="002C34AC">
        <w:rPr>
          <w:lang w:eastAsia="zh-TW"/>
        </w:rPr>
        <w:t>經濟情況影響；國際油價</w:t>
      </w:r>
      <w:r w:rsidR="00792036" w:rsidRPr="002C34AC">
        <w:rPr>
          <w:rFonts w:hint="eastAsia"/>
          <w:lang w:eastAsia="zh-TW"/>
        </w:rPr>
        <w:t>降低</w:t>
      </w:r>
      <w:r w:rsidR="00695FEA" w:rsidRPr="002C34AC">
        <w:rPr>
          <w:lang w:eastAsia="zh-TW"/>
        </w:rPr>
        <w:t>後，海灣</w:t>
      </w:r>
      <w:r w:rsidR="00792036" w:rsidRPr="002C34AC">
        <w:rPr>
          <w:rFonts w:hint="eastAsia"/>
          <w:lang w:eastAsia="zh-TW"/>
        </w:rPr>
        <w:t>阿拉伯</w:t>
      </w:r>
      <w:r w:rsidR="00695FEA" w:rsidRPr="002C34AC">
        <w:rPr>
          <w:lang w:eastAsia="zh-TW"/>
        </w:rPr>
        <w:t>國家</w:t>
      </w:r>
      <w:r w:rsidR="00792036" w:rsidRPr="002C34AC">
        <w:rPr>
          <w:rFonts w:hint="eastAsia"/>
          <w:lang w:eastAsia="zh-TW"/>
        </w:rPr>
        <w:t>之</w:t>
      </w:r>
      <w:r w:rsidR="00695FEA" w:rsidRPr="002C34AC">
        <w:rPr>
          <w:lang w:eastAsia="zh-TW"/>
        </w:rPr>
        <w:t>石油收入銳減，經濟情況</w:t>
      </w:r>
      <w:r w:rsidR="00792036" w:rsidRPr="002C34AC">
        <w:rPr>
          <w:rFonts w:hint="eastAsia"/>
          <w:lang w:eastAsia="zh-TW"/>
        </w:rPr>
        <w:t>亦</w:t>
      </w:r>
      <w:r w:rsidR="00695FEA" w:rsidRPr="002C34AC">
        <w:rPr>
          <w:lang w:eastAsia="zh-TW"/>
        </w:rPr>
        <w:t>遠</w:t>
      </w:r>
      <w:proofErr w:type="gramStart"/>
      <w:r w:rsidR="00695FEA" w:rsidRPr="002C34AC">
        <w:rPr>
          <w:lang w:eastAsia="zh-TW"/>
        </w:rPr>
        <w:t>不</w:t>
      </w:r>
      <w:proofErr w:type="gramEnd"/>
      <w:r w:rsidR="00133AAC" w:rsidRPr="002C34AC">
        <w:rPr>
          <w:rFonts w:hint="eastAsia"/>
          <w:lang w:eastAsia="zh-TW"/>
        </w:rPr>
        <w:t>若以往</w:t>
      </w:r>
      <w:r w:rsidR="00695FEA" w:rsidRPr="002C34AC">
        <w:rPr>
          <w:lang w:eastAsia="zh-TW"/>
        </w:rPr>
        <w:t>，</w:t>
      </w:r>
      <w:r w:rsidR="00792036" w:rsidRPr="002C34AC">
        <w:rPr>
          <w:rFonts w:hint="eastAsia"/>
          <w:lang w:eastAsia="zh-TW"/>
        </w:rPr>
        <w:t>故</w:t>
      </w:r>
      <w:r w:rsidR="00695FEA" w:rsidRPr="002C34AC">
        <w:rPr>
          <w:lang w:eastAsia="zh-TW"/>
        </w:rPr>
        <w:t>紛紛緊縮支出，勢將衝擊約旦之海外工作機會，使僑匯收入面臨嚴峻考驗。若國際油價長期低迷，日後僑匯恐有逐漸縮減趨勢。</w:t>
      </w:r>
    </w:p>
    <w:p w:rsidR="00695FEA" w:rsidRPr="002C34AC" w:rsidRDefault="00695FEA" w:rsidP="004031AA">
      <w:pPr>
        <w:ind w:firstLine="472"/>
        <w:rPr>
          <w:lang w:eastAsia="zh-TW"/>
        </w:rPr>
      </w:pPr>
      <w:proofErr w:type="gramStart"/>
      <w:r w:rsidRPr="002C34AC">
        <w:rPr>
          <w:lang w:eastAsia="zh-TW"/>
        </w:rPr>
        <w:t>此外，</w:t>
      </w:r>
      <w:proofErr w:type="gramEnd"/>
      <w:r w:rsidRPr="002C34AC">
        <w:rPr>
          <w:lang w:eastAsia="zh-TW"/>
        </w:rPr>
        <w:t>約旦建築業因政府資本支出下降，</w:t>
      </w:r>
      <w:r w:rsidR="00792036" w:rsidRPr="002C34AC">
        <w:rPr>
          <w:rFonts w:hint="eastAsia"/>
          <w:lang w:eastAsia="zh-TW"/>
        </w:rPr>
        <w:t>且</w:t>
      </w:r>
      <w:r w:rsidRPr="002C34AC">
        <w:rPr>
          <w:lang w:eastAsia="zh-TW"/>
        </w:rPr>
        <w:t>外</w:t>
      </w:r>
      <w:r w:rsidR="00792036" w:rsidRPr="002C34AC">
        <w:rPr>
          <w:rFonts w:hint="eastAsia"/>
          <w:lang w:eastAsia="zh-TW"/>
        </w:rPr>
        <w:t>國</w:t>
      </w:r>
      <w:r w:rsidRPr="002C34AC">
        <w:rPr>
          <w:lang w:eastAsia="zh-TW"/>
        </w:rPr>
        <w:t>人</w:t>
      </w:r>
      <w:r w:rsidR="00792036" w:rsidRPr="002C34AC">
        <w:rPr>
          <w:rFonts w:hint="eastAsia"/>
          <w:lang w:eastAsia="zh-TW"/>
        </w:rPr>
        <w:t>之</w:t>
      </w:r>
      <w:r w:rsidRPr="002C34AC">
        <w:rPr>
          <w:lang w:eastAsia="zh-TW"/>
        </w:rPr>
        <w:t>投資減少，</w:t>
      </w:r>
      <w:r w:rsidR="00792036" w:rsidRPr="002C34AC">
        <w:rPr>
          <w:rFonts w:hint="eastAsia"/>
          <w:lang w:eastAsia="zh-TW"/>
        </w:rPr>
        <w:t>使得</w:t>
      </w:r>
      <w:r w:rsidRPr="002C34AC">
        <w:rPr>
          <w:lang w:eastAsia="zh-TW"/>
        </w:rPr>
        <w:t>約旦建築</w:t>
      </w:r>
      <w:r w:rsidRPr="002C34AC">
        <w:rPr>
          <w:lang w:eastAsia="zh-TW"/>
        </w:rPr>
        <w:lastRenderedPageBreak/>
        <w:t>業</w:t>
      </w:r>
      <w:r w:rsidR="00792036" w:rsidRPr="002C34AC">
        <w:rPr>
          <w:rFonts w:hint="eastAsia"/>
          <w:lang w:eastAsia="zh-TW"/>
        </w:rPr>
        <w:t>之</w:t>
      </w:r>
      <w:r w:rsidRPr="002C34AC">
        <w:rPr>
          <w:lang w:eastAsia="zh-TW"/>
        </w:rPr>
        <w:t>榮景</w:t>
      </w:r>
      <w:r w:rsidR="00792036" w:rsidRPr="002C34AC">
        <w:rPr>
          <w:rFonts w:hint="eastAsia"/>
          <w:lang w:eastAsia="zh-TW"/>
        </w:rPr>
        <w:t>不在</w:t>
      </w:r>
      <w:r w:rsidRPr="002C34AC">
        <w:rPr>
          <w:lang w:eastAsia="zh-TW"/>
        </w:rPr>
        <w:t>。未來中東局勢若能逐漸恢復穩定，約旦政經改革若有實質進展，約旦經濟才可能有較高</w:t>
      </w:r>
      <w:r w:rsidR="00792036" w:rsidRPr="002C34AC">
        <w:rPr>
          <w:rFonts w:hint="eastAsia"/>
          <w:lang w:eastAsia="zh-TW"/>
        </w:rPr>
        <w:t>之</w:t>
      </w:r>
      <w:r w:rsidRPr="002C34AC">
        <w:rPr>
          <w:lang w:eastAsia="zh-TW"/>
        </w:rPr>
        <w:t>成長</w:t>
      </w:r>
      <w:r w:rsidR="00792036" w:rsidRPr="002C34AC">
        <w:rPr>
          <w:rFonts w:hint="eastAsia"/>
          <w:lang w:eastAsia="zh-TW"/>
        </w:rPr>
        <w:t>趨勢</w:t>
      </w:r>
      <w:r w:rsidRPr="002C34AC">
        <w:rPr>
          <w:lang w:eastAsia="zh-TW"/>
        </w:rPr>
        <w:t>。</w:t>
      </w:r>
    </w:p>
    <w:p w:rsidR="00695FEA" w:rsidRPr="002C34AC" w:rsidRDefault="00695FEA" w:rsidP="004031AA">
      <w:pPr>
        <w:ind w:firstLine="472"/>
        <w:rPr>
          <w:lang w:eastAsia="zh-TW"/>
        </w:rPr>
      </w:pPr>
      <w:r w:rsidRPr="002C34AC">
        <w:rPr>
          <w:lang w:eastAsia="zh-TW"/>
        </w:rPr>
        <w:t>當地服務業以金融保險業</w:t>
      </w:r>
      <w:r w:rsidR="00792036" w:rsidRPr="002C34AC">
        <w:rPr>
          <w:rFonts w:hint="eastAsia"/>
          <w:lang w:eastAsia="zh-TW"/>
        </w:rPr>
        <w:t>與</w:t>
      </w:r>
      <w:r w:rsidRPr="002C34AC">
        <w:rPr>
          <w:lang w:eastAsia="zh-TW"/>
        </w:rPr>
        <w:t>觀光業為主；銀行為特許行業，觀光業投資集中在旅館、遊樂設施興建等，並不適宜我國人前來投資。</w:t>
      </w:r>
      <w:r w:rsidR="00113494" w:rsidRPr="002C34AC">
        <w:rPr>
          <w:rFonts w:hint="eastAsia"/>
          <w:lang w:eastAsia="zh-TW"/>
        </w:rPr>
        <w:t>`</w:t>
      </w:r>
    </w:p>
    <w:p w:rsidR="00695FEA" w:rsidRPr="002C34AC" w:rsidRDefault="00133AAC" w:rsidP="004031AA">
      <w:pPr>
        <w:ind w:firstLine="472"/>
        <w:rPr>
          <w:lang w:eastAsia="zh-TW"/>
        </w:rPr>
      </w:pPr>
      <w:r w:rsidRPr="002C34AC">
        <w:rPr>
          <w:rFonts w:hint="eastAsia"/>
          <w:lang w:eastAsia="zh-TW"/>
        </w:rPr>
        <w:t>約旦</w:t>
      </w:r>
      <w:r w:rsidR="00695FEA" w:rsidRPr="002C34AC">
        <w:rPr>
          <w:lang w:eastAsia="zh-TW"/>
        </w:rPr>
        <w:t>製造業</w:t>
      </w:r>
      <w:r w:rsidRPr="002C34AC">
        <w:rPr>
          <w:rFonts w:hint="eastAsia"/>
          <w:lang w:eastAsia="zh-TW"/>
        </w:rPr>
        <w:t>發展</w:t>
      </w:r>
      <w:r w:rsidR="00695FEA" w:rsidRPr="002C34AC">
        <w:rPr>
          <w:lang w:eastAsia="zh-TW"/>
        </w:rPr>
        <w:t>受限於</w:t>
      </w:r>
      <w:r w:rsidRPr="002C34AC">
        <w:rPr>
          <w:rFonts w:hint="eastAsia"/>
          <w:lang w:eastAsia="zh-TW"/>
        </w:rPr>
        <w:t>國內</w:t>
      </w:r>
      <w:r w:rsidR="00695FEA" w:rsidRPr="002C34AC">
        <w:rPr>
          <w:lang w:eastAsia="zh-TW"/>
        </w:rPr>
        <w:t>工業基礎薄弱，並無太大發揮空間，較具潛力者為</w:t>
      </w:r>
      <w:r w:rsidR="00A24D72" w:rsidRPr="002C34AC">
        <w:rPr>
          <w:rFonts w:hint="eastAsia"/>
          <w:lang w:eastAsia="zh-TW"/>
        </w:rPr>
        <w:t>製藥</w:t>
      </w:r>
      <w:r w:rsidR="00695FEA" w:rsidRPr="002C34AC">
        <w:rPr>
          <w:lang w:eastAsia="zh-TW"/>
        </w:rPr>
        <w:t>產業與</w:t>
      </w:r>
      <w:r w:rsidR="00695FEA" w:rsidRPr="002C34AC">
        <w:rPr>
          <w:lang w:eastAsia="zh-TW"/>
        </w:rPr>
        <w:t>ICT</w:t>
      </w:r>
      <w:r w:rsidR="00695FEA" w:rsidRPr="002C34AC">
        <w:rPr>
          <w:lang w:eastAsia="zh-TW"/>
        </w:rPr>
        <w:t>產業，較具規模者為成衣業；受惠於約旦與美國所簽之自由貿易協定，約旦成衣業近年蓬勃發展，成衣已成約旦首要出口產品，</w:t>
      </w:r>
      <w:r w:rsidR="00F82B70" w:rsidRPr="002C34AC">
        <w:rPr>
          <w:lang w:eastAsia="zh-TW"/>
        </w:rPr>
        <w:t>201</w:t>
      </w:r>
      <w:r w:rsidR="00F82B70" w:rsidRPr="002C34AC">
        <w:rPr>
          <w:rFonts w:hint="eastAsia"/>
          <w:lang w:eastAsia="zh-TW"/>
        </w:rPr>
        <w:t>9</w:t>
      </w:r>
      <w:r w:rsidR="00F82B70" w:rsidRPr="002C34AC">
        <w:rPr>
          <w:lang w:eastAsia="zh-TW"/>
        </w:rPr>
        <w:t>年約旦成衣出口額約為</w:t>
      </w:r>
      <w:r w:rsidR="00F82B70" w:rsidRPr="002C34AC">
        <w:rPr>
          <w:lang w:eastAsia="zh-TW"/>
        </w:rPr>
        <w:t>1</w:t>
      </w:r>
      <w:r w:rsidR="00F82B70" w:rsidRPr="002C34AC">
        <w:rPr>
          <w:rFonts w:hint="eastAsia"/>
          <w:lang w:eastAsia="zh-TW"/>
        </w:rPr>
        <w:t>9</w:t>
      </w:r>
      <w:r w:rsidR="00F82B70" w:rsidRPr="002C34AC">
        <w:rPr>
          <w:lang w:eastAsia="zh-TW"/>
        </w:rPr>
        <w:t>億美元，預估今</w:t>
      </w:r>
      <w:r w:rsidR="004031AA" w:rsidRPr="002C34AC">
        <w:rPr>
          <w:lang w:eastAsia="zh-TW"/>
        </w:rPr>
        <w:t>（</w:t>
      </w:r>
      <w:r w:rsidR="00F82B70" w:rsidRPr="002C34AC">
        <w:rPr>
          <w:lang w:eastAsia="zh-TW"/>
        </w:rPr>
        <w:t>20</w:t>
      </w:r>
      <w:r w:rsidR="00F82B70" w:rsidRPr="002C34AC">
        <w:rPr>
          <w:rFonts w:hint="eastAsia"/>
          <w:lang w:eastAsia="zh-TW"/>
        </w:rPr>
        <w:t>20</w:t>
      </w:r>
      <w:r w:rsidR="004031AA" w:rsidRPr="002C34AC">
        <w:rPr>
          <w:lang w:eastAsia="zh-TW"/>
        </w:rPr>
        <w:t>）</w:t>
      </w:r>
      <w:r w:rsidR="00F82B70" w:rsidRPr="002C34AC">
        <w:rPr>
          <w:lang w:eastAsia="zh-TW"/>
        </w:rPr>
        <w:t>年</w:t>
      </w:r>
      <w:r w:rsidR="00F82B70" w:rsidRPr="002C34AC">
        <w:rPr>
          <w:rFonts w:hint="eastAsia"/>
          <w:lang w:eastAsia="zh-TW"/>
        </w:rPr>
        <w:t>仍</w:t>
      </w:r>
      <w:r w:rsidR="00F82B70" w:rsidRPr="002C34AC">
        <w:rPr>
          <w:lang w:eastAsia="zh-TW"/>
        </w:rPr>
        <w:t>將</w:t>
      </w:r>
      <w:r w:rsidR="00F82B70" w:rsidRPr="002C34AC">
        <w:rPr>
          <w:rFonts w:hint="eastAsia"/>
          <w:lang w:eastAsia="zh-TW"/>
        </w:rPr>
        <w:t>持續</w:t>
      </w:r>
      <w:r w:rsidR="00F82B70" w:rsidRPr="002C34AC">
        <w:rPr>
          <w:lang w:eastAsia="zh-TW"/>
        </w:rPr>
        <w:t>成長。</w:t>
      </w:r>
    </w:p>
    <w:p w:rsidR="00695FEA" w:rsidRPr="002C34AC" w:rsidRDefault="00695FEA" w:rsidP="004031AA">
      <w:pPr>
        <w:ind w:firstLine="472"/>
        <w:rPr>
          <w:lang w:eastAsia="zh-TW"/>
        </w:rPr>
      </w:pPr>
      <w:r w:rsidRPr="002C34AC">
        <w:rPr>
          <w:lang w:eastAsia="zh-TW"/>
        </w:rPr>
        <w:t>本地銀行作風保守，中小企業貸款取得不易，金融服務選擇外商銀行較佳。在</w:t>
      </w:r>
      <w:r w:rsidR="00133AAC" w:rsidRPr="002C34AC">
        <w:rPr>
          <w:rFonts w:hint="eastAsia"/>
          <w:lang w:eastAsia="zh-TW"/>
        </w:rPr>
        <w:t>約旦，</w:t>
      </w:r>
      <w:r w:rsidRPr="002C34AC">
        <w:rPr>
          <w:lang w:eastAsia="zh-TW"/>
        </w:rPr>
        <w:t>熟練</w:t>
      </w:r>
      <w:r w:rsidR="00133AAC" w:rsidRPr="002C34AC">
        <w:rPr>
          <w:rFonts w:hint="eastAsia"/>
          <w:lang w:eastAsia="zh-TW"/>
        </w:rPr>
        <w:t>之</w:t>
      </w:r>
      <w:r w:rsidRPr="002C34AC">
        <w:rPr>
          <w:lang w:eastAsia="zh-TW"/>
        </w:rPr>
        <w:t>技術工人仍難覓</w:t>
      </w:r>
      <w:r w:rsidR="00133AAC" w:rsidRPr="002C34AC">
        <w:rPr>
          <w:rFonts w:hint="eastAsia"/>
          <w:lang w:eastAsia="zh-TW"/>
        </w:rPr>
        <w:t>得</w:t>
      </w:r>
      <w:r w:rsidRPr="002C34AC">
        <w:rPr>
          <w:lang w:eastAsia="zh-TW"/>
        </w:rPr>
        <w:t>，</w:t>
      </w:r>
      <w:r w:rsidR="00133AAC" w:rsidRPr="002C34AC">
        <w:rPr>
          <w:rFonts w:hint="eastAsia"/>
          <w:lang w:eastAsia="zh-TW"/>
        </w:rPr>
        <w:t>故</w:t>
      </w:r>
      <w:r w:rsidRPr="002C34AC">
        <w:rPr>
          <w:lang w:eastAsia="zh-TW"/>
        </w:rPr>
        <w:t>投資廠商多自國外引進技術熟練</w:t>
      </w:r>
      <w:r w:rsidR="00133AAC" w:rsidRPr="002C34AC">
        <w:rPr>
          <w:rFonts w:hint="eastAsia"/>
          <w:lang w:eastAsia="zh-TW"/>
        </w:rPr>
        <w:t>之</w:t>
      </w:r>
      <w:r w:rsidRPr="002C34AC">
        <w:rPr>
          <w:lang w:eastAsia="zh-TW"/>
        </w:rPr>
        <w:t>工人先行營運，並協助代訓當地工人，惟當地民眾對於進入工廠工作</w:t>
      </w:r>
      <w:r w:rsidR="00133AAC" w:rsidRPr="002C34AC">
        <w:rPr>
          <w:rFonts w:hint="eastAsia"/>
          <w:lang w:eastAsia="zh-TW"/>
        </w:rPr>
        <w:t>之</w:t>
      </w:r>
      <w:r w:rsidRPr="002C34AC">
        <w:rPr>
          <w:lang w:eastAsia="zh-TW"/>
        </w:rPr>
        <w:t>意願不高。</w:t>
      </w:r>
    </w:p>
    <w:p w:rsidR="00DE4B85" w:rsidRPr="002C34AC" w:rsidRDefault="00DE4B85" w:rsidP="000461A3">
      <w:pPr>
        <w:ind w:firstLine="472"/>
        <w:rPr>
          <w:lang w:eastAsia="zh-TW"/>
        </w:rPr>
      </w:pPr>
    </w:p>
    <w:p w:rsidR="00A75AC6" w:rsidRPr="002C34AC" w:rsidRDefault="00A75AC6" w:rsidP="007A13C4">
      <w:pPr>
        <w:ind w:firstLine="472"/>
        <w:rPr>
          <w:lang w:eastAsia="zh-TW"/>
        </w:rPr>
      </w:pPr>
    </w:p>
    <w:p w:rsidR="00A75AC6" w:rsidRPr="002C34AC" w:rsidRDefault="00A75AC6" w:rsidP="00A75AC6">
      <w:pPr>
        <w:ind w:left="472" w:firstLineChars="0" w:firstLine="0"/>
        <w:rPr>
          <w:lang w:eastAsia="zh-TW"/>
        </w:rPr>
        <w:sectPr w:rsidR="00A75AC6" w:rsidRPr="002C34AC" w:rsidSect="003E0BC3">
          <w:headerReference w:type="default" r:id="rId19"/>
          <w:pgSz w:w="11906" w:h="16838" w:code="9"/>
          <w:pgMar w:top="2268" w:right="1701" w:bottom="1701" w:left="1701" w:header="1134" w:footer="851" w:gutter="0"/>
          <w:cols w:space="425"/>
          <w:docGrid w:type="linesAndChars" w:linePitch="514" w:charSpace="-774"/>
        </w:sectPr>
      </w:pPr>
    </w:p>
    <w:p w:rsidR="005107A1" w:rsidRPr="002C34AC" w:rsidRDefault="005107A1" w:rsidP="00446351">
      <w:pPr>
        <w:pStyle w:val="a3"/>
        <w:kinsoku/>
        <w:rPr>
          <w:lang w:eastAsia="zh-TW"/>
        </w:rPr>
      </w:pPr>
      <w:bookmarkStart w:id="2" w:name="_Toc44361083"/>
      <w:r w:rsidRPr="002C34AC">
        <w:rPr>
          <w:rFonts w:hint="eastAsia"/>
          <w:lang w:eastAsia="zh-TW"/>
        </w:rPr>
        <w:lastRenderedPageBreak/>
        <w:t>第參章　外商在當地經營現況及投資機會</w:t>
      </w:r>
      <w:bookmarkEnd w:id="2"/>
    </w:p>
    <w:p w:rsidR="0028262A" w:rsidRPr="002C34AC" w:rsidRDefault="0028262A" w:rsidP="00F82B70">
      <w:pPr>
        <w:spacing w:after="257"/>
        <w:ind w:firstLine="472"/>
        <w:rPr>
          <w:lang w:eastAsia="zh-TW"/>
        </w:rPr>
      </w:pPr>
      <w:r w:rsidRPr="002C34AC">
        <w:rPr>
          <w:lang w:eastAsia="zh-TW"/>
        </w:rPr>
        <w:t>約旦於</w:t>
      </w:r>
      <w:r w:rsidRPr="002C34AC">
        <w:rPr>
          <w:lang w:eastAsia="zh-TW"/>
        </w:rPr>
        <w:t>2014</w:t>
      </w:r>
      <w:r w:rsidRPr="002C34AC">
        <w:rPr>
          <w:lang w:eastAsia="zh-TW"/>
        </w:rPr>
        <w:t>年</w:t>
      </w:r>
      <w:r w:rsidRPr="002C34AC">
        <w:rPr>
          <w:rFonts w:hint="eastAsia"/>
          <w:lang w:eastAsia="zh-TW"/>
        </w:rPr>
        <w:t>實施新修正之</w:t>
      </w:r>
      <w:r w:rsidRPr="002C34AC">
        <w:rPr>
          <w:lang w:eastAsia="zh-TW"/>
        </w:rPr>
        <w:t>「投資法」</w:t>
      </w:r>
      <w:r w:rsidR="004031AA" w:rsidRPr="002C34AC">
        <w:rPr>
          <w:lang w:eastAsia="zh-TW"/>
        </w:rPr>
        <w:t>（</w:t>
      </w:r>
      <w:r w:rsidRPr="002C34AC">
        <w:rPr>
          <w:lang w:eastAsia="zh-TW"/>
        </w:rPr>
        <w:t>investment law</w:t>
      </w:r>
      <w:r w:rsidR="004031AA" w:rsidRPr="002C34AC">
        <w:rPr>
          <w:lang w:eastAsia="zh-TW"/>
        </w:rPr>
        <w:t>）</w:t>
      </w:r>
      <w:r w:rsidRPr="002C34AC">
        <w:rPr>
          <w:lang w:eastAsia="zh-TW"/>
        </w:rPr>
        <w:t>，充分整合政府資源，</w:t>
      </w:r>
      <w:r w:rsidRPr="002C34AC">
        <w:rPr>
          <w:rFonts w:hint="eastAsia"/>
          <w:lang w:eastAsia="zh-TW"/>
        </w:rPr>
        <w:t>並</w:t>
      </w:r>
      <w:r w:rsidRPr="002C34AC">
        <w:rPr>
          <w:lang w:eastAsia="zh-TW"/>
        </w:rPr>
        <w:t>將「招商引資」之事權統一，</w:t>
      </w:r>
      <w:r w:rsidRPr="002C34AC">
        <w:rPr>
          <w:rFonts w:hint="eastAsia"/>
          <w:lang w:eastAsia="zh-TW"/>
        </w:rPr>
        <w:t>積極吸引</w:t>
      </w:r>
      <w:r w:rsidRPr="002C34AC">
        <w:rPr>
          <w:lang w:eastAsia="zh-TW"/>
        </w:rPr>
        <w:t>外企來約投資，以期賺取外匯，提高國民就業。根據「約旦投資總局」（</w:t>
      </w:r>
      <w:r w:rsidRPr="002C34AC">
        <w:rPr>
          <w:lang w:eastAsia="zh-TW"/>
        </w:rPr>
        <w:t>Jordan Investment Commission</w:t>
      </w:r>
      <w:r w:rsidRPr="002C34AC">
        <w:rPr>
          <w:lang w:eastAsia="zh-TW"/>
        </w:rPr>
        <w:t>）資料，</w:t>
      </w:r>
      <w:r w:rsidR="00F82B70" w:rsidRPr="002C34AC">
        <w:rPr>
          <w:lang w:eastAsia="zh-TW"/>
        </w:rPr>
        <w:t>201</w:t>
      </w:r>
      <w:r w:rsidR="00F82B70" w:rsidRPr="002C34AC">
        <w:rPr>
          <w:rFonts w:hint="eastAsia"/>
          <w:lang w:eastAsia="zh-TW"/>
        </w:rPr>
        <w:t>9</w:t>
      </w:r>
      <w:r w:rsidR="00F82B70" w:rsidRPr="002C34AC">
        <w:rPr>
          <w:lang w:eastAsia="zh-TW"/>
        </w:rPr>
        <w:t>年間，約旦吸引「外國直接投資」</w:t>
      </w:r>
      <w:r w:rsidR="004031AA" w:rsidRPr="002C34AC">
        <w:rPr>
          <w:lang w:eastAsia="zh-TW"/>
        </w:rPr>
        <w:t>（</w:t>
      </w:r>
      <w:r w:rsidR="00F82B70" w:rsidRPr="002C34AC">
        <w:rPr>
          <w:lang w:eastAsia="zh-TW"/>
        </w:rPr>
        <w:t>FDI</w:t>
      </w:r>
      <w:r w:rsidR="004031AA" w:rsidRPr="002C34AC">
        <w:rPr>
          <w:lang w:eastAsia="zh-TW"/>
        </w:rPr>
        <w:t>）</w:t>
      </w:r>
      <w:r w:rsidR="00F82B70" w:rsidRPr="002C34AC">
        <w:rPr>
          <w:lang w:eastAsia="zh-TW"/>
        </w:rPr>
        <w:t>之金額計約幣</w:t>
      </w:r>
      <w:r w:rsidR="00F82B70" w:rsidRPr="002C34AC">
        <w:rPr>
          <w:rFonts w:hint="eastAsia"/>
          <w:lang w:eastAsia="zh-TW"/>
        </w:rPr>
        <w:t>6</w:t>
      </w:r>
      <w:r w:rsidR="00F82B70" w:rsidRPr="002C34AC">
        <w:rPr>
          <w:lang w:eastAsia="zh-TW"/>
        </w:rPr>
        <w:t>億</w:t>
      </w:r>
      <w:r w:rsidR="00F82B70" w:rsidRPr="002C34AC">
        <w:rPr>
          <w:rFonts w:hint="eastAsia"/>
          <w:lang w:eastAsia="zh-TW"/>
        </w:rPr>
        <w:t>2,000</w:t>
      </w:r>
      <w:r w:rsidR="00F82B70" w:rsidRPr="002C34AC">
        <w:rPr>
          <w:lang w:eastAsia="zh-TW"/>
        </w:rPr>
        <w:t>萬元</w:t>
      </w:r>
      <w:r w:rsidR="004031AA" w:rsidRPr="002C34AC">
        <w:rPr>
          <w:lang w:eastAsia="zh-TW"/>
        </w:rPr>
        <w:t>（</w:t>
      </w:r>
      <w:r w:rsidR="00F82B70" w:rsidRPr="002C34AC">
        <w:rPr>
          <w:lang w:eastAsia="zh-TW"/>
        </w:rPr>
        <w:t>約折合</w:t>
      </w:r>
      <w:r w:rsidR="00F82B70" w:rsidRPr="002C34AC">
        <w:rPr>
          <w:rFonts w:hint="eastAsia"/>
          <w:lang w:eastAsia="zh-TW"/>
        </w:rPr>
        <w:t>8</w:t>
      </w:r>
      <w:r w:rsidR="00F82B70" w:rsidRPr="002C34AC">
        <w:rPr>
          <w:lang w:eastAsia="zh-TW"/>
        </w:rPr>
        <w:t>億</w:t>
      </w:r>
      <w:r w:rsidR="00F82B70" w:rsidRPr="002C34AC">
        <w:rPr>
          <w:rFonts w:hint="eastAsia"/>
          <w:lang w:eastAsia="zh-TW"/>
        </w:rPr>
        <w:t>7,500</w:t>
      </w:r>
      <w:r w:rsidR="00F82B70" w:rsidRPr="002C34AC">
        <w:rPr>
          <w:lang w:eastAsia="zh-TW"/>
        </w:rPr>
        <w:t>萬美元</w:t>
      </w:r>
      <w:r w:rsidR="004031AA" w:rsidRPr="002C34AC">
        <w:rPr>
          <w:lang w:eastAsia="zh-TW"/>
        </w:rPr>
        <w:t>）</w:t>
      </w:r>
      <w:r w:rsidR="00F82B70" w:rsidRPr="002C34AC">
        <w:rPr>
          <w:rFonts w:hint="eastAsia"/>
          <w:lang w:eastAsia="zh-TW"/>
        </w:rPr>
        <w:t>，主要外來投資來自美國、科威特、巴林、沙烏地阿拉伯、阿拉伯聯合大公國、英國及斯里蘭卡等國。</w:t>
      </w:r>
    </w:p>
    <w:p w:rsidR="00695FEA" w:rsidRPr="002C34AC" w:rsidRDefault="00F82B70" w:rsidP="00F82B70">
      <w:pPr>
        <w:ind w:firstLine="472"/>
        <w:rPr>
          <w:lang w:eastAsia="zh-TW"/>
        </w:rPr>
      </w:pPr>
      <w:r w:rsidRPr="002C34AC">
        <w:rPr>
          <w:lang w:eastAsia="zh-TW"/>
        </w:rPr>
        <w:t>約旦政府於</w:t>
      </w:r>
      <w:r w:rsidRPr="002C34AC">
        <w:rPr>
          <w:lang w:eastAsia="zh-TW"/>
        </w:rPr>
        <w:t>2020</w:t>
      </w:r>
      <w:r w:rsidRPr="002C34AC">
        <w:rPr>
          <w:lang w:eastAsia="zh-TW"/>
        </w:rPr>
        <w:t>年</w:t>
      </w:r>
      <w:r w:rsidRPr="002C34AC">
        <w:rPr>
          <w:lang w:eastAsia="zh-TW"/>
        </w:rPr>
        <w:t>2</w:t>
      </w:r>
      <w:r w:rsidRPr="002C34AC">
        <w:rPr>
          <w:lang w:eastAsia="zh-TW"/>
        </w:rPr>
        <w:t>月</w:t>
      </w:r>
      <w:r w:rsidRPr="002C34AC">
        <w:rPr>
          <w:lang w:eastAsia="zh-TW"/>
        </w:rPr>
        <w:t>12</w:t>
      </w:r>
      <w:r w:rsidRPr="002C34AC">
        <w:rPr>
          <w:lang w:eastAsia="zh-TW"/>
        </w:rPr>
        <w:t>日公布將推動</w:t>
      </w:r>
      <w:r w:rsidRPr="002C34AC">
        <w:rPr>
          <w:lang w:eastAsia="zh-TW"/>
        </w:rPr>
        <w:t>68</w:t>
      </w:r>
      <w:r w:rsidRPr="002C34AC">
        <w:rPr>
          <w:lang w:eastAsia="zh-TW"/>
        </w:rPr>
        <w:t>項價值</w:t>
      </w:r>
      <w:r w:rsidRPr="002C34AC">
        <w:rPr>
          <w:lang w:eastAsia="zh-TW"/>
        </w:rPr>
        <w:t>45</w:t>
      </w:r>
      <w:r w:rsidRPr="002C34AC">
        <w:rPr>
          <w:lang w:eastAsia="zh-TW"/>
        </w:rPr>
        <w:t>億美元之投資機會，相關領域包括觀光、工業、健康醫療、農業及服務業等。在觀光部門將有</w:t>
      </w:r>
      <w:r w:rsidRPr="002C34AC">
        <w:rPr>
          <w:lang w:eastAsia="zh-TW"/>
        </w:rPr>
        <w:t>27</w:t>
      </w:r>
      <w:r w:rsidRPr="002C34AC">
        <w:rPr>
          <w:lang w:eastAsia="zh-TW"/>
        </w:rPr>
        <w:t>個項目，約</w:t>
      </w:r>
      <w:r w:rsidRPr="002C34AC">
        <w:rPr>
          <w:lang w:eastAsia="zh-TW"/>
        </w:rPr>
        <w:t>20</w:t>
      </w:r>
      <w:r w:rsidRPr="002C34AC">
        <w:rPr>
          <w:lang w:eastAsia="zh-TW"/>
        </w:rPr>
        <w:t>億美元之投資機會，主要聚焦於硬體建設與娛樂等方面，如投資於興建三星及四星級旅館。在工業部門方面，則規劃</w:t>
      </w:r>
      <w:r w:rsidRPr="002C34AC">
        <w:rPr>
          <w:lang w:eastAsia="zh-TW"/>
        </w:rPr>
        <w:t>3.68</w:t>
      </w:r>
      <w:r w:rsidRPr="002C34AC">
        <w:rPr>
          <w:lang w:eastAsia="zh-TW"/>
        </w:rPr>
        <w:t>億美元之投資機會，主要以二氧化矽、矽晶圓及肥料為主，礦產及自然資源亦考慮納入。在健康醫療部分，將以提供醫療及療養服務為主，未來將在安曼、</w:t>
      </w:r>
      <w:proofErr w:type="spellStart"/>
      <w:r w:rsidRPr="002C34AC">
        <w:rPr>
          <w:lang w:eastAsia="zh-TW"/>
        </w:rPr>
        <w:t>Ajloun</w:t>
      </w:r>
      <w:proofErr w:type="spellEnd"/>
      <w:r w:rsidRPr="002C34AC">
        <w:rPr>
          <w:lang w:eastAsia="zh-TW"/>
        </w:rPr>
        <w:t>、</w:t>
      </w:r>
      <w:r w:rsidRPr="002C34AC">
        <w:rPr>
          <w:lang w:eastAsia="zh-TW"/>
        </w:rPr>
        <w:t>Balqa</w:t>
      </w:r>
      <w:r w:rsidRPr="002C34AC">
        <w:rPr>
          <w:lang w:eastAsia="zh-TW"/>
        </w:rPr>
        <w:t>、</w:t>
      </w:r>
      <w:r w:rsidRPr="002C34AC">
        <w:rPr>
          <w:lang w:eastAsia="zh-TW"/>
        </w:rPr>
        <w:t>Irbid</w:t>
      </w:r>
      <w:r w:rsidRPr="002C34AC">
        <w:rPr>
          <w:lang w:eastAsia="zh-TW"/>
        </w:rPr>
        <w:t>等地興建健康度假中心及健康照護中心等設施。在農業投資機會方面，則規劃</w:t>
      </w:r>
      <w:r w:rsidRPr="002C34AC">
        <w:rPr>
          <w:lang w:eastAsia="zh-TW"/>
        </w:rPr>
        <w:t>23</w:t>
      </w:r>
      <w:r w:rsidRPr="002C34AC">
        <w:rPr>
          <w:lang w:eastAsia="zh-TW"/>
        </w:rPr>
        <w:t>項，價值約</w:t>
      </w:r>
      <w:r w:rsidRPr="002C34AC">
        <w:rPr>
          <w:lang w:eastAsia="zh-TW"/>
        </w:rPr>
        <w:t>15</w:t>
      </w:r>
      <w:r w:rsidRPr="002C34AC">
        <w:rPr>
          <w:lang w:eastAsia="zh-TW"/>
        </w:rPr>
        <w:t>億美元，將聚焦於農產品製造等方面。</w:t>
      </w:r>
    </w:p>
    <w:p w:rsidR="00695FEA" w:rsidRPr="002C34AC" w:rsidRDefault="00695FEA" w:rsidP="000461A3">
      <w:pPr>
        <w:ind w:firstLine="472"/>
        <w:rPr>
          <w:lang w:eastAsia="zh-TW"/>
        </w:rPr>
      </w:pPr>
      <w:r w:rsidRPr="002C34AC">
        <w:rPr>
          <w:lang w:eastAsia="zh-TW"/>
        </w:rPr>
        <w:t>在當地</w:t>
      </w:r>
      <w:r w:rsidR="004F7D2A" w:rsidRPr="002C34AC">
        <w:rPr>
          <w:rFonts w:hint="eastAsia"/>
          <w:lang w:eastAsia="zh-TW"/>
        </w:rPr>
        <w:t>之</w:t>
      </w:r>
      <w:r w:rsidRPr="002C34AC">
        <w:rPr>
          <w:lang w:eastAsia="zh-TW"/>
        </w:rPr>
        <w:t>我國僑民以在</w:t>
      </w:r>
      <w:proofErr w:type="gramStart"/>
      <w:r w:rsidRPr="002C34AC">
        <w:rPr>
          <w:lang w:eastAsia="zh-TW"/>
        </w:rPr>
        <w:t>臺</w:t>
      </w:r>
      <w:proofErr w:type="gramEnd"/>
      <w:r w:rsidRPr="002C34AC">
        <w:rPr>
          <w:lang w:eastAsia="zh-TW"/>
        </w:rPr>
        <w:t>商成衣廠任職</w:t>
      </w:r>
      <w:r w:rsidR="004F7D2A" w:rsidRPr="002C34AC">
        <w:rPr>
          <w:rFonts w:hint="eastAsia"/>
          <w:lang w:eastAsia="zh-TW"/>
        </w:rPr>
        <w:t>之主管</w:t>
      </w:r>
      <w:r w:rsidR="000461A3" w:rsidRPr="002C34AC">
        <w:rPr>
          <w:rFonts w:hint="eastAsia"/>
          <w:lang w:eastAsia="zh-TW"/>
        </w:rPr>
        <w:t>（</w:t>
      </w:r>
      <w:r w:rsidRPr="002C34AC">
        <w:rPr>
          <w:lang w:eastAsia="zh-TW"/>
        </w:rPr>
        <w:t>幹部</w:t>
      </w:r>
      <w:r w:rsidR="004F7D2A" w:rsidRPr="002C34AC">
        <w:rPr>
          <w:rFonts w:hint="eastAsia"/>
          <w:lang w:eastAsia="zh-TW"/>
        </w:rPr>
        <w:t>級同仁</w:t>
      </w:r>
      <w:r w:rsidR="000461A3" w:rsidRPr="002C34AC">
        <w:rPr>
          <w:rFonts w:hint="eastAsia"/>
          <w:lang w:eastAsia="zh-TW"/>
        </w:rPr>
        <w:t>）</w:t>
      </w:r>
      <w:r w:rsidR="004F7D2A" w:rsidRPr="002C34AC">
        <w:rPr>
          <w:rFonts w:hint="eastAsia"/>
          <w:lang w:eastAsia="zh-TW"/>
        </w:rPr>
        <w:t>與</w:t>
      </w:r>
      <w:r w:rsidRPr="002C34AC">
        <w:rPr>
          <w:lang w:eastAsia="zh-TW"/>
        </w:rPr>
        <w:t>因婚姻歸化</w:t>
      </w:r>
      <w:r w:rsidR="004F7D2A" w:rsidRPr="002C34AC">
        <w:rPr>
          <w:rFonts w:hint="eastAsia"/>
          <w:lang w:eastAsia="zh-TW"/>
        </w:rPr>
        <w:t>之</w:t>
      </w:r>
      <w:r w:rsidRPr="002C34AC">
        <w:rPr>
          <w:lang w:eastAsia="zh-TW"/>
        </w:rPr>
        <w:t>我國籍婦女為主，惟人數不多，僑民總計約百餘人。目前尚有</w:t>
      </w:r>
      <w:r w:rsidRPr="002C34AC">
        <w:rPr>
          <w:rFonts w:hint="eastAsia"/>
          <w:lang w:eastAsia="zh-TW"/>
        </w:rPr>
        <w:t>3</w:t>
      </w:r>
      <w:r w:rsidRPr="002C34AC">
        <w:rPr>
          <w:lang w:eastAsia="zh-TW"/>
        </w:rPr>
        <w:t>家</w:t>
      </w:r>
      <w:proofErr w:type="gramStart"/>
      <w:r w:rsidRPr="002C34AC">
        <w:rPr>
          <w:lang w:eastAsia="zh-TW"/>
        </w:rPr>
        <w:t>臺</w:t>
      </w:r>
      <w:proofErr w:type="gramEnd"/>
      <w:r w:rsidRPr="002C34AC">
        <w:rPr>
          <w:lang w:eastAsia="zh-TW"/>
        </w:rPr>
        <w:t>商在合格工業區（</w:t>
      </w:r>
      <w:r w:rsidRPr="002C34AC">
        <w:rPr>
          <w:lang w:eastAsia="zh-TW"/>
        </w:rPr>
        <w:t>Qualifying Industrial Zone, QIZs</w:t>
      </w:r>
      <w:r w:rsidRPr="002C34AC">
        <w:rPr>
          <w:rStyle w:val="afd"/>
          <w:rFonts w:eastAsia="新細明體"/>
        </w:rPr>
        <w:footnoteReference w:id="1"/>
      </w:r>
      <w:r w:rsidRPr="002C34AC">
        <w:rPr>
          <w:lang w:eastAsia="zh-TW"/>
        </w:rPr>
        <w:t>）投資</w:t>
      </w:r>
      <w:r w:rsidR="004F7D2A" w:rsidRPr="002C34AC">
        <w:rPr>
          <w:rFonts w:hint="eastAsia"/>
          <w:lang w:eastAsia="zh-TW"/>
        </w:rPr>
        <w:t>設廠、</w:t>
      </w:r>
      <w:r w:rsidRPr="002C34AC">
        <w:rPr>
          <w:lang w:eastAsia="zh-TW"/>
        </w:rPr>
        <w:t>生產成衣</w:t>
      </w:r>
      <w:r w:rsidR="004F7D2A" w:rsidRPr="002C34AC">
        <w:rPr>
          <w:rFonts w:hint="eastAsia"/>
          <w:lang w:eastAsia="zh-TW"/>
        </w:rPr>
        <w:t>。</w:t>
      </w:r>
      <w:r w:rsidRPr="002C34AC">
        <w:rPr>
          <w:lang w:eastAsia="zh-TW"/>
        </w:rPr>
        <w:t>當地</w:t>
      </w:r>
      <w:proofErr w:type="gramStart"/>
      <w:r w:rsidRPr="002C34AC">
        <w:rPr>
          <w:lang w:eastAsia="zh-TW"/>
        </w:rPr>
        <w:t>臺</w:t>
      </w:r>
      <w:proofErr w:type="gramEnd"/>
      <w:r w:rsidRPr="002C34AC">
        <w:rPr>
          <w:lang w:eastAsia="zh-TW"/>
        </w:rPr>
        <w:t>商</w:t>
      </w:r>
      <w:r w:rsidR="004F7D2A" w:rsidRPr="002C34AC">
        <w:rPr>
          <w:rFonts w:hint="eastAsia"/>
          <w:lang w:eastAsia="zh-TW"/>
        </w:rPr>
        <w:t>公司之</w:t>
      </w:r>
      <w:proofErr w:type="gramStart"/>
      <w:r w:rsidRPr="002C34AC">
        <w:rPr>
          <w:lang w:eastAsia="zh-TW"/>
        </w:rPr>
        <w:t>數量</w:t>
      </w:r>
      <w:r w:rsidR="004F7D2A" w:rsidRPr="002C34AC">
        <w:rPr>
          <w:rFonts w:hint="eastAsia"/>
          <w:lang w:eastAsia="zh-TW"/>
        </w:rPr>
        <w:t>雖確</w:t>
      </w:r>
      <w:r w:rsidRPr="002C34AC">
        <w:rPr>
          <w:lang w:eastAsia="zh-TW"/>
        </w:rPr>
        <w:t>有限</w:t>
      </w:r>
      <w:proofErr w:type="gramEnd"/>
      <w:r w:rsidRPr="002C34AC">
        <w:rPr>
          <w:lang w:eastAsia="zh-TW"/>
        </w:rPr>
        <w:t>，</w:t>
      </w:r>
      <w:r w:rsidR="004F7D2A" w:rsidRPr="002C34AC">
        <w:rPr>
          <w:rFonts w:hint="eastAsia"/>
          <w:lang w:eastAsia="zh-TW"/>
        </w:rPr>
        <w:t>然</w:t>
      </w:r>
      <w:r w:rsidR="004F7D2A" w:rsidRPr="002C34AC">
        <w:rPr>
          <w:rFonts w:hint="eastAsia"/>
          <w:lang w:eastAsia="zh-TW"/>
        </w:rPr>
        <w:t>2017</w:t>
      </w:r>
      <w:r w:rsidR="004F7D2A" w:rsidRPr="002C34AC">
        <w:rPr>
          <w:rFonts w:hint="eastAsia"/>
          <w:lang w:eastAsia="zh-TW"/>
        </w:rPr>
        <w:t>年「約旦臺灣商會」已正式設立</w:t>
      </w:r>
      <w:r w:rsidRPr="002C34AC">
        <w:rPr>
          <w:lang w:eastAsia="zh-TW"/>
        </w:rPr>
        <w:t>。</w:t>
      </w:r>
      <w:r w:rsidR="0028262A" w:rsidRPr="002C34AC">
        <w:rPr>
          <w:rFonts w:eastAsia="標楷體"/>
          <w:sz w:val="27"/>
          <w:szCs w:val="27"/>
          <w:lang w:eastAsia="zh-TW"/>
        </w:rPr>
        <w:t>另</w:t>
      </w:r>
      <w:r w:rsidR="0028262A" w:rsidRPr="002C34AC">
        <w:rPr>
          <w:lang w:eastAsia="zh-TW"/>
        </w:rPr>
        <w:t>有</w:t>
      </w:r>
      <w:proofErr w:type="gramStart"/>
      <w:r w:rsidR="0028262A" w:rsidRPr="002C34AC">
        <w:rPr>
          <w:lang w:eastAsia="zh-TW"/>
        </w:rPr>
        <w:t>臺</w:t>
      </w:r>
      <w:proofErr w:type="gramEnd"/>
      <w:r w:rsidR="0028262A" w:rsidRPr="002C34AC">
        <w:rPr>
          <w:rFonts w:hint="eastAsia"/>
          <w:lang w:eastAsia="zh-TW"/>
        </w:rPr>
        <w:t>商</w:t>
      </w:r>
      <w:r w:rsidR="0028262A" w:rsidRPr="002C34AC">
        <w:rPr>
          <w:lang w:eastAsia="zh-TW"/>
        </w:rPr>
        <w:t>在約旦</w:t>
      </w:r>
      <w:r w:rsidR="0028262A" w:rsidRPr="002C34AC">
        <w:rPr>
          <w:rFonts w:hint="eastAsia"/>
          <w:lang w:eastAsia="zh-TW"/>
        </w:rPr>
        <w:t>尚有</w:t>
      </w:r>
      <w:r w:rsidR="0028262A" w:rsidRPr="002C34AC">
        <w:rPr>
          <w:rFonts w:hint="eastAsia"/>
          <w:lang w:eastAsia="zh-TW"/>
        </w:rPr>
        <w:t>1</w:t>
      </w:r>
      <w:r w:rsidR="0028262A" w:rsidRPr="002C34AC">
        <w:rPr>
          <w:rFonts w:hint="eastAsia"/>
          <w:lang w:eastAsia="zh-TW"/>
        </w:rPr>
        <w:t>家</w:t>
      </w:r>
      <w:r w:rsidR="0028262A" w:rsidRPr="002C34AC">
        <w:rPr>
          <w:rFonts w:hint="eastAsia"/>
          <w:lang w:eastAsia="zh-TW"/>
        </w:rPr>
        <w:t>LED</w:t>
      </w:r>
      <w:r w:rsidR="0028262A" w:rsidRPr="002C34AC">
        <w:rPr>
          <w:rFonts w:hint="eastAsia"/>
          <w:lang w:eastAsia="zh-TW"/>
        </w:rPr>
        <w:lastRenderedPageBreak/>
        <w:t>路燈廠商、</w:t>
      </w:r>
      <w:r w:rsidR="0028262A" w:rsidRPr="002C34AC">
        <w:rPr>
          <w:rFonts w:hint="eastAsia"/>
          <w:lang w:eastAsia="zh-TW"/>
        </w:rPr>
        <w:t>1</w:t>
      </w:r>
      <w:r w:rsidR="0028262A" w:rsidRPr="002C34AC">
        <w:rPr>
          <w:rFonts w:hint="eastAsia"/>
          <w:lang w:eastAsia="zh-TW"/>
        </w:rPr>
        <w:t>家智慧教學、</w:t>
      </w:r>
      <w:r w:rsidR="0028262A" w:rsidRPr="002C34AC">
        <w:rPr>
          <w:rFonts w:hint="eastAsia"/>
          <w:lang w:eastAsia="zh-TW"/>
        </w:rPr>
        <w:t>1</w:t>
      </w:r>
      <w:r w:rsidR="0028262A" w:rsidRPr="002C34AC">
        <w:rPr>
          <w:lang w:eastAsia="zh-TW"/>
        </w:rPr>
        <w:t>家</w:t>
      </w:r>
      <w:r w:rsidR="0028262A" w:rsidRPr="002C34AC">
        <w:rPr>
          <w:rFonts w:hint="eastAsia"/>
          <w:lang w:eastAsia="zh-TW"/>
        </w:rPr>
        <w:t>餐館及萬海航運亦設有辦事處</w:t>
      </w:r>
      <w:r w:rsidR="0028262A" w:rsidRPr="002C34AC">
        <w:rPr>
          <w:lang w:eastAsia="zh-TW"/>
        </w:rPr>
        <w:t>，惟其投資金額有限。</w:t>
      </w:r>
    </w:p>
    <w:p w:rsidR="00695FEA" w:rsidRPr="002C34AC" w:rsidRDefault="00695FEA" w:rsidP="000461A3">
      <w:pPr>
        <w:ind w:firstLine="472"/>
        <w:rPr>
          <w:lang w:eastAsia="zh-TW"/>
        </w:rPr>
      </w:pPr>
      <w:r w:rsidRPr="002C34AC">
        <w:rPr>
          <w:lang w:eastAsia="zh-TW"/>
        </w:rPr>
        <w:t>目前在約旦投資設廠生產成衣之</w:t>
      </w:r>
      <w:proofErr w:type="gramStart"/>
      <w:r w:rsidRPr="002C34AC">
        <w:rPr>
          <w:lang w:eastAsia="zh-TW"/>
        </w:rPr>
        <w:t>臺</w:t>
      </w:r>
      <w:proofErr w:type="gramEnd"/>
      <w:r w:rsidRPr="002C34AC">
        <w:rPr>
          <w:lang w:eastAsia="zh-TW"/>
        </w:rPr>
        <w:t>商</w:t>
      </w:r>
      <w:r w:rsidR="004F7D2A" w:rsidRPr="002C34AC">
        <w:rPr>
          <w:rFonts w:hint="eastAsia"/>
          <w:lang w:eastAsia="zh-TW"/>
        </w:rPr>
        <w:t>公司</w:t>
      </w:r>
      <w:r w:rsidRPr="002C34AC">
        <w:rPr>
          <w:lang w:eastAsia="zh-TW"/>
        </w:rPr>
        <w:t>僱用員工約</w:t>
      </w:r>
      <w:r w:rsidRPr="002C34AC">
        <w:rPr>
          <w:rFonts w:hint="eastAsia"/>
          <w:lang w:eastAsia="zh-TW"/>
        </w:rPr>
        <w:t>6</w:t>
      </w:r>
      <w:r w:rsidRPr="002C34AC">
        <w:rPr>
          <w:lang w:eastAsia="zh-TW"/>
        </w:rPr>
        <w:t>,</w:t>
      </w:r>
      <w:r w:rsidRPr="002C34AC">
        <w:rPr>
          <w:rFonts w:hint="eastAsia"/>
          <w:lang w:eastAsia="zh-TW"/>
        </w:rPr>
        <w:t>5</w:t>
      </w:r>
      <w:r w:rsidRPr="002C34AC">
        <w:rPr>
          <w:lang w:eastAsia="zh-TW"/>
        </w:rPr>
        <w:t>00</w:t>
      </w:r>
      <w:r w:rsidRPr="002C34AC">
        <w:rPr>
          <w:lang w:eastAsia="zh-TW"/>
        </w:rPr>
        <w:t>人，生產之成衣絕大部分銷往美國，出口金額約占約旦成衣外銷</w:t>
      </w:r>
      <w:r w:rsidRPr="002C34AC">
        <w:rPr>
          <w:rFonts w:hint="eastAsia"/>
          <w:lang w:eastAsia="zh-TW"/>
        </w:rPr>
        <w:t>2</w:t>
      </w:r>
      <w:r w:rsidR="00845423" w:rsidRPr="002C34AC">
        <w:rPr>
          <w:rFonts w:hint="eastAsia"/>
          <w:lang w:eastAsia="zh-TW"/>
        </w:rPr>
        <w:t>8</w:t>
      </w:r>
      <w:r w:rsidRPr="002C34AC">
        <w:rPr>
          <w:rFonts w:hint="eastAsia"/>
          <w:lang w:eastAsia="zh-TW"/>
        </w:rPr>
        <w:t>%</w:t>
      </w:r>
      <w:r w:rsidRPr="002C34AC">
        <w:rPr>
          <w:lang w:eastAsia="zh-TW"/>
        </w:rPr>
        <w:t>左右，對促進約旦經濟發展及增加就業機會貢獻頗大。</w:t>
      </w:r>
      <w:smartTag w:uri="urn:schemas-microsoft-com:office:smarttags" w:element="chsdate">
        <w:smartTagPr>
          <w:attr w:name="IsROCDate" w:val="False"/>
          <w:attr w:name="IsLunarDate" w:val="False"/>
          <w:attr w:name="Day" w:val="1"/>
          <w:attr w:name="Month" w:val="1"/>
          <w:attr w:name="Year" w:val="2010"/>
        </w:smartTagPr>
        <w:r w:rsidRPr="002C34AC">
          <w:rPr>
            <w:lang w:eastAsia="zh-TW"/>
          </w:rPr>
          <w:t>2010</w:t>
        </w:r>
        <w:r w:rsidRPr="002C34AC">
          <w:rPr>
            <w:lang w:eastAsia="zh-TW"/>
          </w:rPr>
          <w:t>年</w:t>
        </w:r>
        <w:r w:rsidRPr="002C34AC">
          <w:rPr>
            <w:lang w:eastAsia="zh-TW"/>
          </w:rPr>
          <w:t>1</w:t>
        </w:r>
        <w:r w:rsidRPr="002C34AC">
          <w:rPr>
            <w:lang w:eastAsia="zh-TW"/>
          </w:rPr>
          <w:t>月</w:t>
        </w:r>
        <w:r w:rsidRPr="002C34AC">
          <w:rPr>
            <w:lang w:eastAsia="zh-TW"/>
          </w:rPr>
          <w:t>1</w:t>
        </w:r>
        <w:r w:rsidRPr="002C34AC">
          <w:rPr>
            <w:lang w:eastAsia="zh-TW"/>
          </w:rPr>
          <w:t>日</w:t>
        </w:r>
      </w:smartTag>
      <w:r w:rsidRPr="002C34AC">
        <w:rPr>
          <w:lang w:eastAsia="zh-TW"/>
        </w:rPr>
        <w:t>約旦與美國</w:t>
      </w:r>
      <w:r w:rsidR="00845423" w:rsidRPr="002C34AC">
        <w:rPr>
          <w:rFonts w:hint="eastAsia"/>
          <w:lang w:eastAsia="zh-TW"/>
        </w:rPr>
        <w:t>所簽</w:t>
      </w:r>
      <w:r w:rsidRPr="002C34AC">
        <w:rPr>
          <w:lang w:eastAsia="zh-TW"/>
        </w:rPr>
        <w:t>自由貿易協定（</w:t>
      </w:r>
      <w:r w:rsidRPr="002C34AC">
        <w:rPr>
          <w:lang w:eastAsia="zh-TW"/>
        </w:rPr>
        <w:t>FTA</w:t>
      </w:r>
      <w:r w:rsidRPr="002C34AC">
        <w:rPr>
          <w:lang w:eastAsia="zh-TW"/>
        </w:rPr>
        <w:t>）正式生效，投資廠商銷往美國</w:t>
      </w:r>
      <w:r w:rsidRPr="002C34AC">
        <w:rPr>
          <w:rFonts w:hint="eastAsia"/>
          <w:lang w:eastAsia="zh-TW"/>
        </w:rPr>
        <w:t>之</w:t>
      </w:r>
      <w:r w:rsidRPr="002C34AC">
        <w:rPr>
          <w:lang w:eastAsia="zh-TW"/>
        </w:rPr>
        <w:t>產品可自由選擇適用</w:t>
      </w:r>
      <w:r w:rsidRPr="002C34AC">
        <w:rPr>
          <w:lang w:eastAsia="zh-TW"/>
        </w:rPr>
        <w:t>QIZs</w:t>
      </w:r>
      <w:r w:rsidRPr="002C34AC">
        <w:rPr>
          <w:lang w:eastAsia="zh-TW"/>
        </w:rPr>
        <w:t>或是</w:t>
      </w:r>
      <w:r w:rsidRPr="002C34AC">
        <w:rPr>
          <w:lang w:eastAsia="zh-TW"/>
        </w:rPr>
        <w:t>FTA</w:t>
      </w:r>
      <w:r w:rsidRPr="002C34AC">
        <w:rPr>
          <w:lang w:eastAsia="zh-TW"/>
        </w:rPr>
        <w:t>規定。</w:t>
      </w:r>
    </w:p>
    <w:p w:rsidR="00695FEA" w:rsidRPr="002C34AC" w:rsidRDefault="00695FEA" w:rsidP="000461A3">
      <w:pPr>
        <w:ind w:firstLine="472"/>
        <w:rPr>
          <w:lang w:eastAsia="zh-TW"/>
        </w:rPr>
      </w:pPr>
      <w:r w:rsidRPr="002C34AC">
        <w:rPr>
          <w:lang w:eastAsia="zh-TW"/>
        </w:rPr>
        <w:t>約旦</w:t>
      </w:r>
      <w:r w:rsidR="00845423" w:rsidRPr="002C34AC">
        <w:rPr>
          <w:rFonts w:hint="eastAsia"/>
          <w:lang w:eastAsia="zh-TW"/>
        </w:rPr>
        <w:t>-</w:t>
      </w:r>
      <w:r w:rsidRPr="002C34AC">
        <w:rPr>
          <w:lang w:eastAsia="zh-TW"/>
        </w:rPr>
        <w:t>美國自由貿易協定使約旦成衣銷往美國可享免關稅之優惠，我商如欲前來投資仍以成衣業為佳，惟因約旦失業率居高不下，約旦政府對廠商引進外勞的審批已日趨嚴格。約旦政府</w:t>
      </w:r>
      <w:r w:rsidR="000B3994" w:rsidRPr="002C34AC">
        <w:rPr>
          <w:rFonts w:hint="eastAsia"/>
          <w:lang w:eastAsia="zh-TW"/>
        </w:rPr>
        <w:t>預定</w:t>
      </w:r>
      <w:r w:rsidRPr="002C34AC">
        <w:rPr>
          <w:lang w:eastAsia="zh-TW"/>
        </w:rPr>
        <w:t>於</w:t>
      </w:r>
      <w:r w:rsidRPr="002C34AC">
        <w:rPr>
          <w:lang w:eastAsia="zh-TW"/>
        </w:rPr>
        <w:t>20</w:t>
      </w:r>
      <w:r w:rsidR="000B3994" w:rsidRPr="002C34AC">
        <w:rPr>
          <w:rFonts w:hint="eastAsia"/>
          <w:lang w:eastAsia="zh-TW"/>
        </w:rPr>
        <w:t>21</w:t>
      </w:r>
      <w:r w:rsidRPr="002C34AC">
        <w:rPr>
          <w:lang w:eastAsia="zh-TW"/>
        </w:rPr>
        <w:t>年</w:t>
      </w:r>
      <w:r w:rsidR="000B3994" w:rsidRPr="002C34AC">
        <w:rPr>
          <w:rFonts w:hint="eastAsia"/>
          <w:lang w:eastAsia="zh-TW"/>
        </w:rPr>
        <w:t>1</w:t>
      </w:r>
      <w:r w:rsidRPr="002C34AC">
        <w:rPr>
          <w:lang w:eastAsia="zh-TW"/>
        </w:rPr>
        <w:t>月提高基本工資為</w:t>
      </w:r>
      <w:r w:rsidR="0028262A" w:rsidRPr="002C34AC">
        <w:rPr>
          <w:rFonts w:hint="eastAsia"/>
          <w:lang w:eastAsia="zh-TW"/>
        </w:rPr>
        <w:t>2</w:t>
      </w:r>
      <w:r w:rsidR="000B3994" w:rsidRPr="002C34AC">
        <w:rPr>
          <w:rFonts w:hint="eastAsia"/>
          <w:lang w:eastAsia="zh-TW"/>
        </w:rPr>
        <w:t>6</w:t>
      </w:r>
      <w:r w:rsidR="0028262A" w:rsidRPr="002C34AC">
        <w:rPr>
          <w:rFonts w:hint="eastAsia"/>
          <w:lang w:eastAsia="zh-TW"/>
        </w:rPr>
        <w:t>0</w:t>
      </w:r>
      <w:r w:rsidRPr="002C34AC">
        <w:rPr>
          <w:lang w:eastAsia="zh-TW"/>
        </w:rPr>
        <w:t>約鎊（</w:t>
      </w:r>
      <w:r w:rsidR="0028262A" w:rsidRPr="002C34AC">
        <w:rPr>
          <w:rFonts w:hint="eastAsia"/>
          <w:lang w:eastAsia="zh-TW"/>
        </w:rPr>
        <w:t>3</w:t>
      </w:r>
      <w:r w:rsidR="000B3994" w:rsidRPr="002C34AC">
        <w:rPr>
          <w:rFonts w:hint="eastAsia"/>
          <w:lang w:eastAsia="zh-TW"/>
        </w:rPr>
        <w:t>67</w:t>
      </w:r>
      <w:r w:rsidRPr="002C34AC">
        <w:rPr>
          <w:lang w:eastAsia="zh-TW"/>
        </w:rPr>
        <w:t>美元），惟勞動生產力並未增加，在當地投資勞力密集產業已逐漸喪失優勢。</w:t>
      </w:r>
    </w:p>
    <w:p w:rsidR="00DE4B85" w:rsidRPr="002C34AC" w:rsidRDefault="00695FEA" w:rsidP="000461A3">
      <w:pPr>
        <w:ind w:firstLine="472"/>
        <w:rPr>
          <w:lang w:eastAsia="zh-TW"/>
        </w:rPr>
      </w:pPr>
      <w:r w:rsidRPr="002C34AC">
        <w:rPr>
          <w:lang w:eastAsia="zh-TW"/>
        </w:rPr>
        <w:t>外商來約旦投資以勞力密集工業較為適合，如成衣及食品加工等行業。為提升產業水準，約旦亦歡迎外商前來投資資訊通訊服務、製藥、五金器材、電池、觀光旅遊及死海化</w:t>
      </w:r>
      <w:proofErr w:type="gramStart"/>
      <w:r w:rsidRPr="002C34AC">
        <w:rPr>
          <w:lang w:eastAsia="zh-TW"/>
        </w:rPr>
        <w:t>粧</w:t>
      </w:r>
      <w:proofErr w:type="gramEnd"/>
      <w:r w:rsidRPr="002C34AC">
        <w:rPr>
          <w:lang w:eastAsia="zh-TW"/>
        </w:rPr>
        <w:t>品、保養品</w:t>
      </w:r>
      <w:r w:rsidRPr="002C34AC">
        <w:rPr>
          <w:rFonts w:hint="eastAsia"/>
          <w:lang w:eastAsia="zh-TW"/>
        </w:rPr>
        <w:t>等。</w:t>
      </w:r>
    </w:p>
    <w:p w:rsidR="00AC5C91" w:rsidRPr="002C34AC" w:rsidRDefault="00AC5C91" w:rsidP="00446351">
      <w:pPr>
        <w:kinsoku/>
        <w:ind w:firstLineChars="0" w:firstLine="0"/>
        <w:rPr>
          <w:lang w:eastAsia="zh-TW"/>
        </w:rPr>
      </w:pPr>
    </w:p>
    <w:p w:rsidR="003E0BC3" w:rsidRPr="002C34AC" w:rsidRDefault="003E0BC3" w:rsidP="00446351">
      <w:pPr>
        <w:kinsoku/>
        <w:ind w:left="472" w:firstLineChars="0" w:firstLine="0"/>
        <w:rPr>
          <w:lang w:eastAsia="zh-TW"/>
        </w:rPr>
        <w:sectPr w:rsidR="003E0BC3" w:rsidRPr="002C34AC" w:rsidSect="003E0BC3">
          <w:headerReference w:type="default" r:id="rId20"/>
          <w:pgSz w:w="11906" w:h="16838" w:code="9"/>
          <w:pgMar w:top="2268" w:right="1701" w:bottom="1701" w:left="1701" w:header="1134" w:footer="851" w:gutter="0"/>
          <w:cols w:space="425"/>
          <w:docGrid w:type="linesAndChars" w:linePitch="514" w:charSpace="-774"/>
        </w:sectPr>
      </w:pPr>
    </w:p>
    <w:p w:rsidR="008152D1" w:rsidRPr="002C34AC" w:rsidRDefault="008152D1" w:rsidP="00446351">
      <w:pPr>
        <w:pStyle w:val="a3"/>
        <w:kinsoku/>
      </w:pPr>
      <w:bookmarkStart w:id="3" w:name="_Toc44361084"/>
      <w:r w:rsidRPr="002C34AC">
        <w:rPr>
          <w:rFonts w:hint="eastAsia"/>
        </w:rPr>
        <w:lastRenderedPageBreak/>
        <w:t>第肆章　投資法規及程序</w:t>
      </w:r>
      <w:bookmarkEnd w:id="3"/>
    </w:p>
    <w:p w:rsidR="00695FEA" w:rsidRPr="002C34AC" w:rsidRDefault="00695FEA" w:rsidP="000461A3">
      <w:pPr>
        <w:ind w:firstLine="472"/>
        <w:rPr>
          <w:lang w:eastAsia="zh-TW"/>
        </w:rPr>
      </w:pPr>
      <w:r w:rsidRPr="002C34AC">
        <w:rPr>
          <w:lang w:eastAsia="zh-TW"/>
        </w:rPr>
        <w:t>約旦</w:t>
      </w:r>
      <w:r w:rsidRPr="002C34AC">
        <w:rPr>
          <w:lang w:eastAsia="zh-TW"/>
        </w:rPr>
        <w:t>1995</w:t>
      </w:r>
      <w:r w:rsidRPr="002C34AC">
        <w:rPr>
          <w:lang w:eastAsia="zh-TW"/>
        </w:rPr>
        <w:t>所發布的第</w:t>
      </w:r>
      <w:r w:rsidRPr="002C34AC">
        <w:rPr>
          <w:lang w:eastAsia="zh-TW"/>
        </w:rPr>
        <w:t>16</w:t>
      </w:r>
      <w:r w:rsidRPr="002C34AC">
        <w:rPr>
          <w:lang w:eastAsia="zh-TW"/>
        </w:rPr>
        <w:t>號投資促進法（</w:t>
      </w:r>
      <w:r w:rsidRPr="002C34AC">
        <w:rPr>
          <w:lang w:eastAsia="zh-TW"/>
        </w:rPr>
        <w:t>Investment Promotional Law</w:t>
      </w:r>
      <w:r w:rsidRPr="002C34AC">
        <w:rPr>
          <w:lang w:eastAsia="zh-TW"/>
        </w:rPr>
        <w:t>）是來約旦投資</w:t>
      </w:r>
      <w:r w:rsidR="00845423" w:rsidRPr="002C34AC">
        <w:rPr>
          <w:rFonts w:hint="eastAsia"/>
          <w:lang w:eastAsia="zh-TW"/>
        </w:rPr>
        <w:t>之</w:t>
      </w:r>
      <w:r w:rsidRPr="002C34AC">
        <w:rPr>
          <w:lang w:eastAsia="zh-TW"/>
        </w:rPr>
        <w:t>主要法律依據，包括吸引外資及鼓勵國內投資</w:t>
      </w:r>
      <w:r w:rsidR="00845423" w:rsidRPr="002C34AC">
        <w:rPr>
          <w:rFonts w:hint="eastAsia"/>
          <w:lang w:eastAsia="zh-TW"/>
        </w:rPr>
        <w:t>有關之</w:t>
      </w:r>
      <w:r w:rsidRPr="002C34AC">
        <w:rPr>
          <w:lang w:eastAsia="zh-TW"/>
        </w:rPr>
        <w:t>優惠措施，受惠行業別包括：工業、農業、旅館、醫院、海運、鐵路、休閒設施、會議展覽中心、（水、瓦斯、油</w:t>
      </w:r>
      <w:r w:rsidRPr="002C34AC">
        <w:rPr>
          <w:rFonts w:hint="eastAsia"/>
          <w:lang w:eastAsia="zh-TW"/>
        </w:rPr>
        <w:t>使用之</w:t>
      </w:r>
      <w:r w:rsidRPr="002C34AC">
        <w:rPr>
          <w:lang w:eastAsia="zh-TW"/>
        </w:rPr>
        <w:t>）管線運輸及配送、電話服務中心、研究發展中心等。</w:t>
      </w:r>
    </w:p>
    <w:p w:rsidR="00695FEA" w:rsidRPr="002C34AC" w:rsidRDefault="00695FEA" w:rsidP="000461A3">
      <w:pPr>
        <w:ind w:firstLine="472"/>
      </w:pPr>
      <w:r w:rsidRPr="002C34AC">
        <w:t>為改善投資環境吸引投資，約旦</w:t>
      </w:r>
      <w:r w:rsidR="00845423" w:rsidRPr="002C34AC">
        <w:rPr>
          <w:rFonts w:hint="eastAsia"/>
        </w:rPr>
        <w:t>政府業</w:t>
      </w:r>
      <w:r w:rsidRPr="002C34AC">
        <w:t>於</w:t>
      </w:r>
      <w:r w:rsidRPr="002C34AC">
        <w:t>2014</w:t>
      </w:r>
      <w:r w:rsidRPr="002C34AC">
        <w:t>年</w:t>
      </w:r>
      <w:r w:rsidRPr="002C34AC">
        <w:t>10</w:t>
      </w:r>
      <w:r w:rsidRPr="002C34AC">
        <w:t>月頒布新投資促進法；將投資局（</w:t>
      </w:r>
      <w:r w:rsidRPr="002C34AC">
        <w:t>Jordan Investment Board</w:t>
      </w:r>
      <w:r w:rsidRPr="002C34AC">
        <w:t>）、自由區發展委員會（</w:t>
      </w:r>
      <w:r w:rsidRPr="002C34AC">
        <w:t>Free Zone Development Commission</w:t>
      </w:r>
      <w:r w:rsidRPr="002C34AC">
        <w:t>）與貿易拓銷處（</w:t>
      </w:r>
      <w:r w:rsidRPr="002C34AC">
        <w:t>Export Promotion Department</w:t>
      </w:r>
      <w:r w:rsidRPr="002C34AC">
        <w:t>）整併為</w:t>
      </w:r>
      <w:r w:rsidRPr="002C34AC">
        <w:rPr>
          <w:rFonts w:hint="eastAsia"/>
        </w:rPr>
        <w:t>「約旦</w:t>
      </w:r>
      <w:r w:rsidRPr="002C34AC">
        <w:t>投資</w:t>
      </w:r>
      <w:r w:rsidRPr="002C34AC">
        <w:rPr>
          <w:rFonts w:hint="eastAsia"/>
        </w:rPr>
        <w:t>總局」</w:t>
      </w:r>
      <w:r w:rsidR="000461A3" w:rsidRPr="002C34AC">
        <w:t>（</w:t>
      </w:r>
      <w:r w:rsidRPr="002C34AC">
        <w:t>Jordan Investment Commission</w:t>
      </w:r>
      <w:r w:rsidRPr="002C34AC">
        <w:t>），並提供單一服務窗口，以簡化投資程序，</w:t>
      </w:r>
      <w:r w:rsidR="00845423" w:rsidRPr="002C34AC">
        <w:rPr>
          <w:rFonts w:hint="eastAsia"/>
        </w:rPr>
        <w:t>以</w:t>
      </w:r>
      <w:r w:rsidRPr="002C34AC">
        <w:t>加強吸引外人投資。</w:t>
      </w:r>
    </w:p>
    <w:p w:rsidR="00695FEA" w:rsidRPr="002C34AC" w:rsidRDefault="00695FEA" w:rsidP="000461A3">
      <w:pPr>
        <w:ind w:firstLine="472"/>
        <w:rPr>
          <w:lang w:eastAsia="zh-TW"/>
        </w:rPr>
      </w:pPr>
      <w:r w:rsidRPr="002C34AC">
        <w:rPr>
          <w:lang w:eastAsia="zh-TW"/>
        </w:rPr>
        <w:t>優惠措施包括：租稅減免，建廠設備可免關稅；外人投資利得、出售資產所得可自由匯出國外；除少數受限制行業外，外國投資者與約旦人享有平等待遇，允許外商完全持有投資的行業。外人投資保證不會被沒收，即使為公共利益而須強制徵收時，也會予以賠償。</w:t>
      </w:r>
    </w:p>
    <w:p w:rsidR="00695FEA" w:rsidRPr="002C34AC" w:rsidRDefault="00695FEA" w:rsidP="000461A3">
      <w:pPr>
        <w:ind w:firstLine="472"/>
        <w:rPr>
          <w:lang w:eastAsia="zh-TW"/>
        </w:rPr>
      </w:pPr>
      <w:r w:rsidRPr="002C34AC">
        <w:rPr>
          <w:lang w:eastAsia="zh-TW"/>
        </w:rPr>
        <w:t>約旦投資</w:t>
      </w:r>
      <w:r w:rsidR="00845423" w:rsidRPr="002C34AC">
        <w:rPr>
          <w:rFonts w:hint="eastAsia"/>
          <w:lang w:eastAsia="zh-TW"/>
        </w:rPr>
        <w:t>之</w:t>
      </w:r>
      <w:r w:rsidRPr="002C34AC">
        <w:rPr>
          <w:lang w:eastAsia="zh-TW"/>
        </w:rPr>
        <w:t>主管機關為</w:t>
      </w:r>
      <w:r w:rsidRPr="002C34AC">
        <w:rPr>
          <w:rFonts w:hint="eastAsia"/>
          <w:lang w:eastAsia="zh-TW"/>
        </w:rPr>
        <w:t>「</w:t>
      </w:r>
      <w:r w:rsidRPr="002C34AC">
        <w:rPr>
          <w:lang w:eastAsia="zh-TW"/>
        </w:rPr>
        <w:t>約旦投資</w:t>
      </w:r>
      <w:r w:rsidRPr="002C34AC">
        <w:rPr>
          <w:rFonts w:hint="eastAsia"/>
          <w:lang w:eastAsia="zh-TW"/>
        </w:rPr>
        <w:t>總局」</w:t>
      </w:r>
      <w:r w:rsidRPr="002C34AC">
        <w:rPr>
          <w:lang w:eastAsia="zh-TW"/>
        </w:rPr>
        <w:t>（</w:t>
      </w:r>
      <w:r w:rsidRPr="002C34AC">
        <w:rPr>
          <w:lang w:eastAsia="zh-TW"/>
        </w:rPr>
        <w:t>Jordan Investment Commission, JIC</w:t>
      </w:r>
      <w:r w:rsidRPr="002C34AC">
        <w:rPr>
          <w:lang w:eastAsia="zh-TW"/>
        </w:rPr>
        <w:t>），並有工業貿易部、內政部、環境部、城鄉</w:t>
      </w:r>
      <w:r w:rsidR="00845423" w:rsidRPr="002C34AC">
        <w:rPr>
          <w:rFonts w:hint="eastAsia"/>
          <w:lang w:eastAsia="zh-TW"/>
        </w:rPr>
        <w:t>事務</w:t>
      </w:r>
      <w:r w:rsidRPr="002C34AC">
        <w:rPr>
          <w:lang w:eastAsia="zh-TW"/>
        </w:rPr>
        <w:t>部、</w:t>
      </w:r>
      <w:r w:rsidR="00845423" w:rsidRPr="002C34AC">
        <w:rPr>
          <w:rFonts w:hint="eastAsia"/>
          <w:lang w:eastAsia="zh-TW"/>
        </w:rPr>
        <w:t>大</w:t>
      </w:r>
      <w:r w:rsidRPr="002C34AC">
        <w:rPr>
          <w:lang w:eastAsia="zh-TW"/>
        </w:rPr>
        <w:t>安曼市政府</w:t>
      </w:r>
      <w:r w:rsidR="000461A3" w:rsidRPr="002C34AC">
        <w:rPr>
          <w:rFonts w:hint="eastAsia"/>
          <w:lang w:eastAsia="zh-TW"/>
        </w:rPr>
        <w:t>（</w:t>
      </w:r>
      <w:r w:rsidR="00845423" w:rsidRPr="002C34AC">
        <w:rPr>
          <w:rFonts w:hint="eastAsia"/>
          <w:lang w:eastAsia="zh-TW"/>
        </w:rPr>
        <w:t>GAM</w:t>
      </w:r>
      <w:r w:rsidR="000461A3" w:rsidRPr="002C34AC">
        <w:rPr>
          <w:rFonts w:hint="eastAsia"/>
          <w:lang w:eastAsia="zh-TW"/>
        </w:rPr>
        <w:t>）</w:t>
      </w:r>
      <w:r w:rsidRPr="002C34AC">
        <w:rPr>
          <w:lang w:eastAsia="zh-TW"/>
        </w:rPr>
        <w:t>、勞工部、衛生部、觀光部、土地測量局等機關官員派</w:t>
      </w:r>
      <w:r w:rsidR="00E5360C" w:rsidRPr="002C34AC">
        <w:rPr>
          <w:rFonts w:hint="eastAsia"/>
          <w:lang w:eastAsia="zh-TW"/>
        </w:rPr>
        <w:t>「</w:t>
      </w:r>
      <w:r w:rsidR="00E5360C" w:rsidRPr="002C34AC">
        <w:rPr>
          <w:lang w:eastAsia="zh-TW"/>
        </w:rPr>
        <w:t>約旦投資</w:t>
      </w:r>
      <w:r w:rsidR="00E5360C" w:rsidRPr="002C34AC">
        <w:rPr>
          <w:rFonts w:hint="eastAsia"/>
          <w:lang w:eastAsia="zh-TW"/>
        </w:rPr>
        <w:t>總局」</w:t>
      </w:r>
      <w:r w:rsidRPr="002C34AC">
        <w:rPr>
          <w:lang w:eastAsia="zh-TW"/>
        </w:rPr>
        <w:t>，提供</w:t>
      </w:r>
      <w:r w:rsidR="00E5360C" w:rsidRPr="002C34AC">
        <w:rPr>
          <w:rFonts w:hint="eastAsia"/>
          <w:lang w:eastAsia="zh-TW"/>
        </w:rPr>
        <w:t>投資人</w:t>
      </w:r>
      <w:r w:rsidRPr="002C34AC">
        <w:rPr>
          <w:lang w:eastAsia="zh-TW"/>
        </w:rPr>
        <w:t>一站式</w:t>
      </w:r>
      <w:r w:rsidR="00E5360C" w:rsidRPr="002C34AC">
        <w:rPr>
          <w:rFonts w:hint="eastAsia"/>
          <w:lang w:eastAsia="zh-TW"/>
        </w:rPr>
        <w:t>之便利</w:t>
      </w:r>
      <w:r w:rsidRPr="002C34AC">
        <w:rPr>
          <w:lang w:eastAsia="zh-TW"/>
        </w:rPr>
        <w:t>服務（</w:t>
      </w:r>
      <w:r w:rsidRPr="002C34AC">
        <w:rPr>
          <w:lang w:eastAsia="zh-TW"/>
        </w:rPr>
        <w:t>one</w:t>
      </w:r>
      <w:r w:rsidRPr="002C34AC">
        <w:rPr>
          <w:rFonts w:hint="eastAsia"/>
          <w:lang w:eastAsia="zh-TW"/>
        </w:rPr>
        <w:t>-</w:t>
      </w:r>
      <w:proofErr w:type="spellStart"/>
      <w:r w:rsidRPr="002C34AC">
        <w:rPr>
          <w:lang w:eastAsia="zh-TW"/>
        </w:rPr>
        <w:t>shop</w:t>
      </w:r>
      <w:proofErr w:type="spellEnd"/>
      <w:r w:rsidRPr="002C34AC">
        <w:rPr>
          <w:lang w:eastAsia="zh-TW"/>
        </w:rPr>
        <w:t xml:space="preserve"> service</w:t>
      </w:r>
      <w:r w:rsidR="00E5360C" w:rsidRPr="002C34AC">
        <w:rPr>
          <w:lang w:eastAsia="zh-TW"/>
        </w:rPr>
        <w:t>）</w:t>
      </w:r>
      <w:r w:rsidR="00E5360C" w:rsidRPr="002C34AC">
        <w:rPr>
          <w:rFonts w:hint="eastAsia"/>
          <w:lang w:eastAsia="zh-TW"/>
        </w:rPr>
        <w:t>；該局同時</w:t>
      </w:r>
      <w:r w:rsidRPr="002C34AC">
        <w:rPr>
          <w:lang w:eastAsia="zh-TW"/>
        </w:rPr>
        <w:t>依</w:t>
      </w:r>
      <w:r w:rsidR="00E5360C" w:rsidRPr="002C34AC">
        <w:rPr>
          <w:rFonts w:hint="eastAsia"/>
          <w:lang w:eastAsia="zh-TW"/>
        </w:rPr>
        <w:t>「</w:t>
      </w:r>
      <w:r w:rsidRPr="002C34AC">
        <w:rPr>
          <w:lang w:eastAsia="zh-TW"/>
        </w:rPr>
        <w:t>公司法</w:t>
      </w:r>
      <w:r w:rsidR="00E5360C" w:rsidRPr="002C34AC">
        <w:rPr>
          <w:rFonts w:hint="eastAsia"/>
          <w:lang w:eastAsia="zh-TW"/>
        </w:rPr>
        <w:t>」規定，</w:t>
      </w:r>
      <w:r w:rsidRPr="002C34AC">
        <w:rPr>
          <w:lang w:eastAsia="zh-TW"/>
        </w:rPr>
        <w:t>提供</w:t>
      </w:r>
      <w:r w:rsidR="00E5360C" w:rsidRPr="002C34AC">
        <w:rPr>
          <w:rFonts w:hint="eastAsia"/>
          <w:lang w:eastAsia="zh-TW"/>
        </w:rPr>
        <w:t>投資人</w:t>
      </w:r>
      <w:r w:rsidRPr="002C34AC">
        <w:rPr>
          <w:lang w:eastAsia="zh-TW"/>
        </w:rPr>
        <w:t>公司登記</w:t>
      </w:r>
      <w:r w:rsidR="00E5360C" w:rsidRPr="002C34AC">
        <w:rPr>
          <w:rFonts w:hint="eastAsia"/>
          <w:lang w:eastAsia="zh-TW"/>
        </w:rPr>
        <w:t>、</w:t>
      </w:r>
      <w:r w:rsidRPr="002C34AC">
        <w:rPr>
          <w:lang w:eastAsia="zh-TW"/>
        </w:rPr>
        <w:t>核發投資臨時核准執照</w:t>
      </w:r>
      <w:r w:rsidR="00E5360C" w:rsidRPr="002C34AC">
        <w:rPr>
          <w:rFonts w:hint="eastAsia"/>
          <w:lang w:eastAsia="zh-TW"/>
        </w:rPr>
        <w:t>之服務，並</w:t>
      </w:r>
      <w:r w:rsidRPr="002C34AC">
        <w:rPr>
          <w:lang w:eastAsia="zh-TW"/>
        </w:rPr>
        <w:t>審核投資人</w:t>
      </w:r>
      <w:r w:rsidR="00951A2C" w:rsidRPr="002C34AC">
        <w:rPr>
          <w:lang w:eastAsia="zh-TW"/>
        </w:rPr>
        <w:t>計畫</w:t>
      </w:r>
      <w:r w:rsidRPr="002C34AC">
        <w:rPr>
          <w:lang w:eastAsia="zh-TW"/>
        </w:rPr>
        <w:t>所需外勞</w:t>
      </w:r>
      <w:r w:rsidR="00E5360C" w:rsidRPr="002C34AC">
        <w:rPr>
          <w:rFonts w:hint="eastAsia"/>
          <w:lang w:eastAsia="zh-TW"/>
        </w:rPr>
        <w:t>之</w:t>
      </w:r>
      <w:r w:rsidRPr="002C34AC">
        <w:rPr>
          <w:lang w:eastAsia="zh-TW"/>
        </w:rPr>
        <w:t>簽證及居留</w:t>
      </w:r>
      <w:r w:rsidR="00E5360C" w:rsidRPr="002C34AC">
        <w:rPr>
          <w:rFonts w:hint="eastAsia"/>
          <w:lang w:eastAsia="zh-TW"/>
        </w:rPr>
        <w:t>工作。</w:t>
      </w:r>
      <w:r w:rsidRPr="002C34AC">
        <w:rPr>
          <w:lang w:eastAsia="zh-TW"/>
        </w:rPr>
        <w:t>一般而言</w:t>
      </w:r>
      <w:r w:rsidR="00E5360C" w:rsidRPr="002C34AC">
        <w:rPr>
          <w:rFonts w:hint="eastAsia"/>
          <w:lang w:eastAsia="zh-TW"/>
        </w:rPr>
        <w:t>，</w:t>
      </w:r>
      <w:r w:rsidRPr="002C34AC">
        <w:rPr>
          <w:lang w:eastAsia="zh-TW"/>
        </w:rPr>
        <w:t>提出投資申請後</w:t>
      </w:r>
      <w:r w:rsidR="00E5360C" w:rsidRPr="002C34AC">
        <w:rPr>
          <w:rFonts w:hint="eastAsia"/>
          <w:lang w:eastAsia="zh-TW"/>
        </w:rPr>
        <w:t>，</w:t>
      </w:r>
      <w:r w:rsidRPr="002C34AC">
        <w:rPr>
          <w:lang w:eastAsia="zh-TW"/>
        </w:rPr>
        <w:t>須於</w:t>
      </w:r>
      <w:r w:rsidRPr="002C34AC">
        <w:rPr>
          <w:lang w:eastAsia="zh-TW"/>
        </w:rPr>
        <w:t>3</w:t>
      </w:r>
      <w:r w:rsidRPr="002C34AC">
        <w:rPr>
          <w:lang w:eastAsia="zh-TW"/>
        </w:rPr>
        <w:t>年內動工</w:t>
      </w:r>
      <w:r w:rsidR="00E5360C" w:rsidRPr="002C34AC">
        <w:rPr>
          <w:rFonts w:hint="eastAsia"/>
          <w:lang w:eastAsia="zh-TW"/>
        </w:rPr>
        <w:t>，始符規定</w:t>
      </w:r>
      <w:r w:rsidRPr="002C34AC">
        <w:rPr>
          <w:lang w:eastAsia="zh-TW"/>
        </w:rPr>
        <w:t>。</w:t>
      </w:r>
    </w:p>
    <w:p w:rsidR="00695FEA" w:rsidRPr="002C34AC" w:rsidRDefault="00695FEA" w:rsidP="000461A3">
      <w:pPr>
        <w:ind w:firstLine="472"/>
        <w:rPr>
          <w:lang w:eastAsia="zh-TW"/>
        </w:rPr>
      </w:pPr>
      <w:r w:rsidRPr="002C34AC">
        <w:rPr>
          <w:lang w:eastAsia="zh-TW"/>
        </w:rPr>
        <w:t>投資</w:t>
      </w:r>
      <w:r w:rsidR="00951A2C" w:rsidRPr="002C34AC">
        <w:rPr>
          <w:lang w:eastAsia="zh-TW"/>
        </w:rPr>
        <w:t>計畫</w:t>
      </w:r>
      <w:r w:rsidRPr="002C34AC">
        <w:rPr>
          <w:lang w:eastAsia="zh-TW"/>
        </w:rPr>
        <w:t>核准後，可依下列程序完成公司設立：</w:t>
      </w:r>
    </w:p>
    <w:p w:rsidR="00695FEA" w:rsidRPr="002C34AC" w:rsidRDefault="00695FEA" w:rsidP="00695FEA">
      <w:pPr>
        <w:pStyle w:val="a7"/>
        <w:ind w:leftChars="200" w:left="944" w:hangingChars="200" w:hanging="472"/>
      </w:pPr>
      <w:r w:rsidRPr="002C34AC">
        <w:lastRenderedPageBreak/>
        <w:t>一、至銀行開戶，並存入公司資本額之半數；</w:t>
      </w:r>
    </w:p>
    <w:p w:rsidR="00695FEA" w:rsidRPr="002C34AC" w:rsidRDefault="00695FEA" w:rsidP="00695FEA">
      <w:pPr>
        <w:pStyle w:val="a7"/>
        <w:ind w:leftChars="200" w:left="944" w:hangingChars="200" w:hanging="472"/>
      </w:pPr>
      <w:r w:rsidRPr="002C34AC">
        <w:t>二、向</w:t>
      </w:r>
      <w:r w:rsidR="00E5360C" w:rsidRPr="002C34AC">
        <w:t>「</w:t>
      </w:r>
      <w:r w:rsidRPr="002C34AC">
        <w:t>工業、貿易暨供應部</w:t>
      </w:r>
      <w:r w:rsidR="00E5360C" w:rsidRPr="002C34AC">
        <w:t>」</w:t>
      </w:r>
      <w:r w:rsidR="000461A3" w:rsidRPr="002C34AC">
        <w:t>（</w:t>
      </w:r>
      <w:r w:rsidRPr="002C34AC">
        <w:t>Ministry of Industry, Trade and Supply</w:t>
      </w:r>
      <w:r w:rsidR="000461A3" w:rsidRPr="002C34AC">
        <w:t>）</w:t>
      </w:r>
      <w:r w:rsidR="00E5360C" w:rsidRPr="002C34AC">
        <w:t>申辦</w:t>
      </w:r>
      <w:r w:rsidRPr="002C34AC">
        <w:t>公司登記；</w:t>
      </w:r>
    </w:p>
    <w:p w:rsidR="00695FEA" w:rsidRPr="002C34AC" w:rsidRDefault="00695FEA" w:rsidP="00695FEA">
      <w:pPr>
        <w:pStyle w:val="a7"/>
        <w:ind w:leftChars="200" w:left="944" w:hangingChars="200" w:hanging="472"/>
      </w:pPr>
      <w:r w:rsidRPr="002C34AC">
        <w:t>三、向稅務機關辦理稅籍登記；</w:t>
      </w:r>
    </w:p>
    <w:p w:rsidR="00695FEA" w:rsidRPr="002C34AC" w:rsidRDefault="00695FEA" w:rsidP="00695FEA">
      <w:pPr>
        <w:pStyle w:val="a7"/>
        <w:ind w:leftChars="200" w:left="944" w:hangingChars="200" w:hanging="472"/>
        <w:rPr>
          <w:szCs w:val="24"/>
        </w:rPr>
      </w:pPr>
      <w:r w:rsidRPr="002C34AC">
        <w:t>四、從事商業活動者，向當地商會</w:t>
      </w:r>
      <w:r w:rsidR="000461A3" w:rsidRPr="002C34AC">
        <w:t>（</w:t>
      </w:r>
      <w:r w:rsidRPr="002C34AC">
        <w:t>Chamber of Commerce</w:t>
      </w:r>
      <w:r w:rsidR="000461A3" w:rsidRPr="002C34AC">
        <w:t>）</w:t>
      </w:r>
      <w:r w:rsidRPr="002C34AC">
        <w:t>辦理登記；從事生產活</w:t>
      </w:r>
      <w:r w:rsidRPr="002C34AC">
        <w:rPr>
          <w:szCs w:val="24"/>
        </w:rPr>
        <w:t>動者，向當地工會</w:t>
      </w:r>
      <w:r w:rsidR="000461A3" w:rsidRPr="002C34AC">
        <w:rPr>
          <w:szCs w:val="24"/>
        </w:rPr>
        <w:t>（</w:t>
      </w:r>
      <w:r w:rsidRPr="002C34AC">
        <w:rPr>
          <w:szCs w:val="24"/>
        </w:rPr>
        <w:t>Chamber of Industry</w:t>
      </w:r>
      <w:r w:rsidR="000461A3" w:rsidRPr="002C34AC">
        <w:rPr>
          <w:szCs w:val="24"/>
        </w:rPr>
        <w:t>）</w:t>
      </w:r>
      <w:r w:rsidRPr="002C34AC">
        <w:rPr>
          <w:szCs w:val="24"/>
        </w:rPr>
        <w:t>辦理登記；</w:t>
      </w:r>
    </w:p>
    <w:p w:rsidR="00695FEA" w:rsidRPr="002C34AC" w:rsidRDefault="00695FEA" w:rsidP="00695FEA">
      <w:pPr>
        <w:pStyle w:val="a7"/>
        <w:ind w:leftChars="200" w:left="944" w:hangingChars="200" w:hanging="472"/>
        <w:rPr>
          <w:szCs w:val="24"/>
        </w:rPr>
      </w:pPr>
      <w:r w:rsidRPr="002C34AC">
        <w:rPr>
          <w:szCs w:val="24"/>
        </w:rPr>
        <w:t>五、向公司所在地之地方政府申請營業許可；</w:t>
      </w:r>
    </w:p>
    <w:p w:rsidR="00695FEA" w:rsidRPr="002C34AC" w:rsidRDefault="00695FEA" w:rsidP="00695FEA">
      <w:pPr>
        <w:pStyle w:val="a7"/>
        <w:ind w:leftChars="200" w:left="944" w:hangingChars="200" w:hanging="472"/>
        <w:rPr>
          <w:szCs w:val="24"/>
        </w:rPr>
      </w:pPr>
      <w:r w:rsidRPr="002C34AC">
        <w:rPr>
          <w:szCs w:val="24"/>
        </w:rPr>
        <w:t>六、向社會保險局</w:t>
      </w:r>
      <w:r w:rsidR="000461A3" w:rsidRPr="002C34AC">
        <w:rPr>
          <w:szCs w:val="24"/>
        </w:rPr>
        <w:t>（</w:t>
      </w:r>
      <w:r w:rsidRPr="002C34AC">
        <w:rPr>
          <w:szCs w:val="24"/>
        </w:rPr>
        <w:t>Social Security Office</w:t>
      </w:r>
      <w:r w:rsidR="000461A3" w:rsidRPr="002C34AC">
        <w:rPr>
          <w:szCs w:val="24"/>
        </w:rPr>
        <w:t>）</w:t>
      </w:r>
      <w:r w:rsidRPr="002C34AC">
        <w:rPr>
          <w:szCs w:val="24"/>
        </w:rPr>
        <w:t>辦理登記，俾按月繳納社會保險費。</w:t>
      </w:r>
    </w:p>
    <w:p w:rsidR="00DE4B85" w:rsidRPr="002C34AC" w:rsidRDefault="00DE4B85" w:rsidP="000461A3">
      <w:pPr>
        <w:ind w:firstLine="472"/>
      </w:pPr>
    </w:p>
    <w:p w:rsidR="009147F0" w:rsidRPr="002C34AC" w:rsidRDefault="009147F0" w:rsidP="009147F0">
      <w:pPr>
        <w:kinsoku/>
        <w:ind w:firstLineChars="0" w:firstLine="0"/>
        <w:rPr>
          <w:lang w:eastAsia="zh-TW"/>
        </w:rPr>
      </w:pPr>
    </w:p>
    <w:p w:rsidR="00DB3554" w:rsidRPr="002C34AC" w:rsidRDefault="00DB3554" w:rsidP="00446351">
      <w:pPr>
        <w:kinsoku/>
        <w:ind w:left="472" w:firstLineChars="0" w:firstLine="0"/>
        <w:rPr>
          <w:lang w:eastAsia="zh-TW"/>
        </w:rPr>
        <w:sectPr w:rsidR="00DB3554" w:rsidRPr="002C34AC" w:rsidSect="003E0BC3">
          <w:headerReference w:type="default" r:id="rId21"/>
          <w:pgSz w:w="11906" w:h="16838" w:code="9"/>
          <w:pgMar w:top="2268" w:right="1701" w:bottom="1701" w:left="1701" w:header="1134" w:footer="851" w:gutter="0"/>
          <w:cols w:space="425"/>
          <w:docGrid w:type="linesAndChars" w:linePitch="514" w:charSpace="-774"/>
        </w:sectPr>
      </w:pPr>
    </w:p>
    <w:p w:rsidR="006D3226" w:rsidRPr="002C34AC" w:rsidRDefault="006D3226" w:rsidP="00A75AC6">
      <w:pPr>
        <w:pStyle w:val="a3"/>
        <w:kinsoku/>
        <w:spacing w:beforeLines="150" w:before="771"/>
      </w:pPr>
      <w:bookmarkStart w:id="4" w:name="_Toc44361085"/>
      <w:r w:rsidRPr="002C34AC">
        <w:rPr>
          <w:rFonts w:hint="eastAsia"/>
        </w:rPr>
        <w:lastRenderedPageBreak/>
        <w:t>第伍章　租稅及金融制度</w:t>
      </w:r>
      <w:bookmarkEnd w:id="4"/>
    </w:p>
    <w:p w:rsidR="00695FEA" w:rsidRPr="002C34AC" w:rsidRDefault="00695FEA" w:rsidP="000461A3">
      <w:pPr>
        <w:ind w:firstLine="472"/>
        <w:rPr>
          <w:lang w:eastAsia="zh-TW"/>
        </w:rPr>
      </w:pPr>
      <w:r w:rsidRPr="002C34AC">
        <w:rPr>
          <w:lang w:eastAsia="zh-TW"/>
        </w:rPr>
        <w:t>約旦於</w:t>
      </w:r>
      <w:r w:rsidRPr="002C34AC">
        <w:rPr>
          <w:lang w:eastAsia="zh-TW"/>
        </w:rPr>
        <w:t>2009</w:t>
      </w:r>
      <w:r w:rsidRPr="002C34AC">
        <w:rPr>
          <w:lang w:eastAsia="zh-TW"/>
        </w:rPr>
        <w:t>年發布第</w:t>
      </w:r>
      <w:r w:rsidRPr="002C34AC">
        <w:rPr>
          <w:lang w:eastAsia="zh-TW"/>
        </w:rPr>
        <w:t>28</w:t>
      </w:r>
      <w:r w:rsidRPr="002C34AC">
        <w:rPr>
          <w:lang w:eastAsia="zh-TW"/>
        </w:rPr>
        <w:t>號所得稅法，</w:t>
      </w:r>
      <w:r w:rsidR="005B3E86" w:rsidRPr="002C34AC">
        <w:rPr>
          <w:rFonts w:hint="eastAsia"/>
          <w:lang w:eastAsia="zh-TW"/>
        </w:rPr>
        <w:t>餘</w:t>
      </w:r>
      <w:r w:rsidR="005B3E86" w:rsidRPr="002C34AC">
        <w:rPr>
          <w:rFonts w:hint="eastAsia"/>
          <w:lang w:eastAsia="zh-TW"/>
        </w:rPr>
        <w:t>2014</w:t>
      </w:r>
      <w:r w:rsidR="005B3E86" w:rsidRPr="002C34AC">
        <w:rPr>
          <w:rFonts w:hint="eastAsia"/>
          <w:lang w:eastAsia="zh-TW"/>
        </w:rPr>
        <w:t>年修正過一次，</w:t>
      </w:r>
      <w:r w:rsidRPr="002C34AC">
        <w:rPr>
          <w:lang w:eastAsia="zh-TW"/>
        </w:rPr>
        <w:t>並於</w:t>
      </w:r>
      <w:r w:rsidRPr="002C34AC">
        <w:rPr>
          <w:lang w:eastAsia="zh-TW"/>
        </w:rPr>
        <w:t>201</w:t>
      </w:r>
      <w:r w:rsidR="005B3E86" w:rsidRPr="002C34AC">
        <w:rPr>
          <w:rFonts w:hint="eastAsia"/>
          <w:lang w:eastAsia="zh-TW"/>
        </w:rPr>
        <w:t>8</w:t>
      </w:r>
      <w:r w:rsidRPr="002C34AC">
        <w:rPr>
          <w:lang w:eastAsia="zh-TW"/>
        </w:rPr>
        <w:t>年</w:t>
      </w:r>
      <w:r w:rsidRPr="002C34AC">
        <w:rPr>
          <w:lang w:eastAsia="zh-TW"/>
        </w:rPr>
        <w:t>12</w:t>
      </w:r>
      <w:r w:rsidRPr="002C34AC">
        <w:rPr>
          <w:lang w:eastAsia="zh-TW"/>
        </w:rPr>
        <w:t>月底</w:t>
      </w:r>
      <w:r w:rsidR="005B3E86" w:rsidRPr="002C34AC">
        <w:rPr>
          <w:rFonts w:hint="eastAsia"/>
          <w:lang w:eastAsia="zh-TW"/>
        </w:rPr>
        <w:t>再次</w:t>
      </w:r>
      <w:r w:rsidRPr="002C34AC">
        <w:rPr>
          <w:lang w:eastAsia="zh-TW"/>
        </w:rPr>
        <w:t>通過所得稅法修訂案；修訂後</w:t>
      </w:r>
      <w:r w:rsidR="005B3E86" w:rsidRPr="002C34AC">
        <w:rPr>
          <w:rFonts w:hint="eastAsia"/>
          <w:lang w:eastAsia="zh-TW"/>
        </w:rPr>
        <w:t>除製藥業和服裝業以外之產業課稅，</w:t>
      </w:r>
      <w:r w:rsidR="005B3E86" w:rsidRPr="002C34AC">
        <w:rPr>
          <w:lang w:eastAsia="zh-TW"/>
        </w:rPr>
        <w:t>2019</w:t>
      </w:r>
      <w:r w:rsidR="005B3E86" w:rsidRPr="002C34AC">
        <w:rPr>
          <w:rFonts w:hint="eastAsia"/>
          <w:lang w:eastAsia="zh-TW"/>
        </w:rPr>
        <w:t>年稅率為</w:t>
      </w:r>
      <w:r w:rsidR="005B3E86" w:rsidRPr="002C34AC">
        <w:rPr>
          <w:lang w:eastAsia="zh-TW"/>
        </w:rPr>
        <w:t>25%</w:t>
      </w:r>
      <w:r w:rsidR="005B3E86" w:rsidRPr="002C34AC">
        <w:rPr>
          <w:rFonts w:hint="eastAsia"/>
          <w:lang w:eastAsia="zh-TW"/>
        </w:rPr>
        <w:t>，</w:t>
      </w:r>
      <w:r w:rsidR="005B3E86" w:rsidRPr="002C34AC">
        <w:rPr>
          <w:lang w:eastAsia="zh-TW"/>
        </w:rPr>
        <w:t>2020</w:t>
      </w:r>
      <w:r w:rsidR="005B3E86" w:rsidRPr="002C34AC">
        <w:rPr>
          <w:rFonts w:hint="eastAsia"/>
          <w:lang w:eastAsia="zh-TW"/>
        </w:rPr>
        <w:t>年</w:t>
      </w:r>
      <w:r w:rsidR="005B3E86" w:rsidRPr="002C34AC">
        <w:rPr>
          <w:lang w:eastAsia="zh-TW"/>
        </w:rPr>
        <w:t>20%</w:t>
      </w:r>
      <w:r w:rsidR="005B3E86" w:rsidRPr="002C34AC">
        <w:rPr>
          <w:rFonts w:hint="eastAsia"/>
          <w:lang w:eastAsia="zh-TW"/>
        </w:rPr>
        <w:t>，</w:t>
      </w:r>
      <w:r w:rsidR="005B3E86" w:rsidRPr="002C34AC">
        <w:rPr>
          <w:lang w:eastAsia="zh-TW"/>
        </w:rPr>
        <w:t>2021</w:t>
      </w:r>
      <w:r w:rsidR="005B3E86" w:rsidRPr="002C34AC">
        <w:rPr>
          <w:rFonts w:hint="eastAsia"/>
          <w:lang w:eastAsia="zh-TW"/>
        </w:rPr>
        <w:t>年</w:t>
      </w:r>
      <w:r w:rsidR="005B3E86" w:rsidRPr="002C34AC">
        <w:rPr>
          <w:lang w:eastAsia="zh-TW"/>
        </w:rPr>
        <w:t>15%</w:t>
      </w:r>
      <w:r w:rsidR="005B3E86" w:rsidRPr="002C34AC">
        <w:rPr>
          <w:rFonts w:hint="eastAsia"/>
          <w:lang w:eastAsia="zh-TW"/>
        </w:rPr>
        <w:t>，</w:t>
      </w:r>
      <w:r w:rsidR="005B3E86" w:rsidRPr="002C34AC">
        <w:rPr>
          <w:lang w:eastAsia="zh-TW"/>
        </w:rPr>
        <w:t>2022</w:t>
      </w:r>
      <w:r w:rsidR="005B3E86" w:rsidRPr="002C34AC">
        <w:rPr>
          <w:rFonts w:hint="eastAsia"/>
          <w:lang w:eastAsia="zh-TW"/>
        </w:rPr>
        <w:t>年</w:t>
      </w:r>
      <w:r w:rsidR="005B3E86" w:rsidRPr="002C34AC">
        <w:rPr>
          <w:lang w:eastAsia="zh-TW"/>
        </w:rPr>
        <w:t>10%</w:t>
      </w:r>
      <w:r w:rsidR="005B3E86" w:rsidRPr="002C34AC">
        <w:rPr>
          <w:rFonts w:hint="eastAsia"/>
          <w:lang w:eastAsia="zh-TW"/>
        </w:rPr>
        <w:t>，</w:t>
      </w:r>
      <w:r w:rsidR="005B3E86" w:rsidRPr="002C34AC">
        <w:rPr>
          <w:lang w:eastAsia="zh-TW"/>
        </w:rPr>
        <w:t>2023</w:t>
      </w:r>
      <w:r w:rsidR="005B3E86" w:rsidRPr="002C34AC">
        <w:rPr>
          <w:rFonts w:hint="eastAsia"/>
          <w:lang w:eastAsia="zh-TW"/>
        </w:rPr>
        <w:t>年</w:t>
      </w:r>
      <w:r w:rsidR="005B3E86" w:rsidRPr="002C34AC">
        <w:rPr>
          <w:lang w:eastAsia="zh-TW"/>
        </w:rPr>
        <w:t>5%</w:t>
      </w:r>
      <w:r w:rsidR="005B3E86" w:rsidRPr="002C34AC">
        <w:rPr>
          <w:rFonts w:hint="eastAsia"/>
          <w:lang w:eastAsia="zh-TW"/>
        </w:rPr>
        <w:t>。製藥業和服裝業</w:t>
      </w:r>
      <w:r w:rsidR="005B3E86" w:rsidRPr="002C34AC">
        <w:rPr>
          <w:lang w:eastAsia="zh-TW"/>
        </w:rPr>
        <w:t>2019</w:t>
      </w:r>
      <w:r w:rsidR="005B3E86" w:rsidRPr="002C34AC">
        <w:rPr>
          <w:rFonts w:hint="eastAsia"/>
          <w:lang w:eastAsia="zh-TW"/>
        </w:rPr>
        <w:t>年至</w:t>
      </w:r>
      <w:r w:rsidR="005B3E86" w:rsidRPr="002C34AC">
        <w:rPr>
          <w:lang w:eastAsia="zh-TW"/>
        </w:rPr>
        <w:t>2023</w:t>
      </w:r>
      <w:r w:rsidR="005B3E86" w:rsidRPr="002C34AC">
        <w:rPr>
          <w:rFonts w:hint="eastAsia"/>
          <w:lang w:eastAsia="zh-TW"/>
        </w:rPr>
        <w:t>年稅率分別為</w:t>
      </w:r>
      <w:r w:rsidR="005B3E86" w:rsidRPr="002C34AC">
        <w:rPr>
          <w:lang w:eastAsia="zh-TW"/>
        </w:rPr>
        <w:t>50%</w:t>
      </w:r>
      <w:r w:rsidR="005B3E86" w:rsidRPr="002C34AC">
        <w:rPr>
          <w:rFonts w:hint="eastAsia"/>
          <w:lang w:eastAsia="zh-TW"/>
        </w:rPr>
        <w:t>、</w:t>
      </w:r>
      <w:r w:rsidR="005B3E86" w:rsidRPr="002C34AC">
        <w:rPr>
          <w:lang w:eastAsia="zh-TW"/>
        </w:rPr>
        <w:t>30%</w:t>
      </w:r>
      <w:r w:rsidR="005B3E86" w:rsidRPr="002C34AC">
        <w:rPr>
          <w:rFonts w:hint="eastAsia"/>
          <w:lang w:eastAsia="zh-TW"/>
        </w:rPr>
        <w:t>、</w:t>
      </w:r>
      <w:r w:rsidR="005B3E86" w:rsidRPr="002C34AC">
        <w:rPr>
          <w:lang w:eastAsia="zh-TW"/>
        </w:rPr>
        <w:t>20%</w:t>
      </w:r>
      <w:r w:rsidR="005B3E86" w:rsidRPr="002C34AC">
        <w:rPr>
          <w:rFonts w:hint="eastAsia"/>
          <w:lang w:eastAsia="zh-TW"/>
        </w:rPr>
        <w:t>、</w:t>
      </w:r>
      <w:r w:rsidR="005B3E86" w:rsidRPr="002C34AC">
        <w:rPr>
          <w:lang w:eastAsia="zh-TW"/>
        </w:rPr>
        <w:t>10%</w:t>
      </w:r>
      <w:r w:rsidR="005B3E86" w:rsidRPr="002C34AC">
        <w:rPr>
          <w:rFonts w:hint="eastAsia"/>
          <w:lang w:eastAsia="zh-TW"/>
        </w:rPr>
        <w:t>和</w:t>
      </w:r>
      <w:r w:rsidR="005B3E86" w:rsidRPr="002C34AC">
        <w:rPr>
          <w:lang w:eastAsia="zh-TW"/>
        </w:rPr>
        <w:t>5%</w:t>
      </w:r>
      <w:r w:rsidR="005B3E86" w:rsidRPr="002C34AC">
        <w:rPr>
          <w:rFonts w:hint="eastAsia"/>
          <w:lang w:eastAsia="zh-TW"/>
        </w:rPr>
        <w:t>。</w:t>
      </w:r>
      <w:r w:rsidR="00201BDE" w:rsidRPr="002C34AC">
        <w:rPr>
          <w:rFonts w:hint="eastAsia"/>
          <w:lang w:eastAsia="zh-TW"/>
        </w:rPr>
        <w:t>除電信、發電和電力傳輸、基礎礦物開採、保險、再保險、金融仲介、金融公司和從事融資租賃活動的法人，稅率為</w:t>
      </w:r>
      <w:r w:rsidR="00201BDE" w:rsidRPr="002C34AC">
        <w:rPr>
          <w:lang w:eastAsia="zh-TW"/>
        </w:rPr>
        <w:t>24%</w:t>
      </w:r>
      <w:r w:rsidR="00201BDE" w:rsidRPr="002C34AC">
        <w:rPr>
          <w:rFonts w:hint="eastAsia"/>
          <w:lang w:eastAsia="zh-TW"/>
        </w:rPr>
        <w:t>，及銀行業稅率為</w:t>
      </w:r>
      <w:r w:rsidR="00201BDE" w:rsidRPr="002C34AC">
        <w:rPr>
          <w:lang w:eastAsia="zh-TW"/>
        </w:rPr>
        <w:t>35%</w:t>
      </w:r>
      <w:r w:rsidR="00201BDE" w:rsidRPr="002C34AC">
        <w:rPr>
          <w:rFonts w:hint="eastAsia"/>
          <w:lang w:eastAsia="zh-TW"/>
        </w:rPr>
        <w:t>外，其餘法人稅率為</w:t>
      </w:r>
      <w:r w:rsidR="00201BDE" w:rsidRPr="002C34AC">
        <w:rPr>
          <w:lang w:eastAsia="zh-TW"/>
        </w:rPr>
        <w:t>20%</w:t>
      </w:r>
      <w:r w:rsidR="00201BDE" w:rsidRPr="002C34AC">
        <w:rPr>
          <w:rFonts w:hint="eastAsia"/>
          <w:lang w:eastAsia="zh-TW"/>
        </w:rPr>
        <w:t>。</w:t>
      </w:r>
      <w:r w:rsidR="005B3E86" w:rsidRPr="002C34AC">
        <w:rPr>
          <w:rFonts w:hint="eastAsia"/>
          <w:lang w:eastAsia="zh-TW"/>
        </w:rPr>
        <w:t>股票交易所得與國營</w:t>
      </w:r>
      <w:r w:rsidR="00D050FC" w:rsidRPr="002C34AC">
        <w:rPr>
          <w:rFonts w:hint="eastAsia"/>
          <w:lang w:eastAsia="zh-TW"/>
        </w:rPr>
        <w:t>事業</w:t>
      </w:r>
      <w:r w:rsidR="005B3E86" w:rsidRPr="002C34AC">
        <w:rPr>
          <w:rFonts w:hint="eastAsia"/>
          <w:lang w:eastAsia="zh-TW"/>
        </w:rPr>
        <w:t>利潤免稅。</w:t>
      </w:r>
    </w:p>
    <w:p w:rsidR="00695FEA" w:rsidRPr="002C34AC" w:rsidRDefault="00695FEA" w:rsidP="000461A3">
      <w:pPr>
        <w:ind w:firstLine="472"/>
        <w:rPr>
          <w:lang w:eastAsia="zh-TW"/>
        </w:rPr>
      </w:pPr>
      <w:r w:rsidRPr="002C34AC">
        <w:rPr>
          <w:lang w:eastAsia="zh-TW"/>
        </w:rPr>
        <w:t>個人所得稅部分，單身之</w:t>
      </w:r>
      <w:r w:rsidR="00D050FC" w:rsidRPr="002C34AC">
        <w:rPr>
          <w:rFonts w:hint="eastAsia"/>
          <w:lang w:eastAsia="zh-TW"/>
        </w:rPr>
        <w:t>免稅</w:t>
      </w:r>
      <w:r w:rsidRPr="002C34AC">
        <w:rPr>
          <w:lang w:eastAsia="zh-TW"/>
        </w:rPr>
        <w:t>額</w:t>
      </w:r>
      <w:proofErr w:type="gramStart"/>
      <w:r w:rsidRPr="002C34AC">
        <w:rPr>
          <w:lang w:eastAsia="zh-TW"/>
        </w:rPr>
        <w:t>為</w:t>
      </w:r>
      <w:r w:rsidR="004B0F81" w:rsidRPr="002C34AC">
        <w:rPr>
          <w:rFonts w:hint="eastAsia"/>
          <w:lang w:eastAsia="zh-TW"/>
        </w:rPr>
        <w:t>約幣</w:t>
      </w:r>
      <w:r w:rsidRPr="002C34AC">
        <w:rPr>
          <w:lang w:eastAsia="zh-TW"/>
        </w:rPr>
        <w:t>1</w:t>
      </w:r>
      <w:r w:rsidRPr="002C34AC">
        <w:rPr>
          <w:lang w:eastAsia="zh-TW"/>
        </w:rPr>
        <w:t>萬</w:t>
      </w:r>
      <w:r w:rsidR="004B0F81" w:rsidRPr="002C34AC">
        <w:rPr>
          <w:rFonts w:hint="eastAsia"/>
          <w:lang w:eastAsia="zh-TW"/>
        </w:rPr>
        <w:t>元</w:t>
      </w:r>
      <w:proofErr w:type="gramEnd"/>
      <w:r w:rsidRPr="002C34AC">
        <w:rPr>
          <w:lang w:eastAsia="zh-TW"/>
        </w:rPr>
        <w:t>，有撫養親屬者</w:t>
      </w:r>
      <w:r w:rsidR="00D050FC" w:rsidRPr="002C34AC">
        <w:rPr>
          <w:rFonts w:hint="eastAsia"/>
          <w:lang w:eastAsia="zh-TW"/>
        </w:rPr>
        <w:t>免稅</w:t>
      </w:r>
      <w:r w:rsidRPr="002C34AC">
        <w:rPr>
          <w:lang w:eastAsia="zh-TW"/>
        </w:rPr>
        <w:t>額</w:t>
      </w:r>
      <w:proofErr w:type="gramStart"/>
      <w:r w:rsidRPr="002C34AC">
        <w:rPr>
          <w:lang w:eastAsia="zh-TW"/>
        </w:rPr>
        <w:t>為</w:t>
      </w:r>
      <w:r w:rsidR="004B0F81" w:rsidRPr="002C34AC">
        <w:rPr>
          <w:rFonts w:hint="eastAsia"/>
          <w:lang w:eastAsia="zh-TW"/>
        </w:rPr>
        <w:t>約幣</w:t>
      </w:r>
      <w:r w:rsidRPr="002C34AC">
        <w:rPr>
          <w:lang w:eastAsia="zh-TW"/>
        </w:rPr>
        <w:t>2</w:t>
      </w:r>
      <w:r w:rsidRPr="002C34AC">
        <w:rPr>
          <w:lang w:eastAsia="zh-TW"/>
        </w:rPr>
        <w:t>萬</w:t>
      </w:r>
      <w:r w:rsidR="004B0F81" w:rsidRPr="002C34AC">
        <w:rPr>
          <w:rFonts w:hint="eastAsia"/>
          <w:lang w:eastAsia="zh-TW"/>
        </w:rPr>
        <w:t>元</w:t>
      </w:r>
      <w:proofErr w:type="gramEnd"/>
      <w:r w:rsidRPr="002C34AC">
        <w:rPr>
          <w:lang w:eastAsia="zh-TW"/>
        </w:rPr>
        <w:t>，扣除</w:t>
      </w:r>
      <w:r w:rsidR="00D050FC" w:rsidRPr="002C34AC">
        <w:rPr>
          <w:rFonts w:hint="eastAsia"/>
          <w:lang w:eastAsia="zh-TW"/>
        </w:rPr>
        <w:t>免稅</w:t>
      </w:r>
      <w:r w:rsidRPr="002C34AC">
        <w:rPr>
          <w:lang w:eastAsia="zh-TW"/>
        </w:rPr>
        <w:t>額後之所得</w:t>
      </w:r>
      <w:proofErr w:type="gramStart"/>
      <w:r w:rsidRPr="002C34AC">
        <w:rPr>
          <w:lang w:eastAsia="zh-TW"/>
        </w:rPr>
        <w:t>淨額</w:t>
      </w:r>
      <w:r w:rsidR="004B0F81" w:rsidRPr="002C34AC">
        <w:rPr>
          <w:rFonts w:hint="eastAsia"/>
          <w:lang w:eastAsia="zh-TW"/>
        </w:rPr>
        <w:t>約幣</w:t>
      </w:r>
      <w:proofErr w:type="gramEnd"/>
      <w:r w:rsidR="00ED49CE" w:rsidRPr="002C34AC">
        <w:rPr>
          <w:rFonts w:hint="eastAsia"/>
          <w:lang w:eastAsia="zh-TW"/>
        </w:rPr>
        <w:t>5,000</w:t>
      </w:r>
      <w:r w:rsidR="00ED49CE" w:rsidRPr="002C34AC">
        <w:rPr>
          <w:rFonts w:hint="eastAsia"/>
          <w:lang w:eastAsia="zh-TW"/>
        </w:rPr>
        <w:t>元</w:t>
      </w:r>
      <w:r w:rsidRPr="002C34AC">
        <w:rPr>
          <w:lang w:eastAsia="zh-TW"/>
        </w:rPr>
        <w:t>以下</w:t>
      </w:r>
      <w:r w:rsidR="004B0F81" w:rsidRPr="002C34AC">
        <w:rPr>
          <w:rFonts w:hint="eastAsia"/>
          <w:lang w:eastAsia="zh-TW"/>
        </w:rPr>
        <w:t>之</w:t>
      </w:r>
      <w:r w:rsidRPr="002C34AC">
        <w:rPr>
          <w:lang w:eastAsia="zh-TW"/>
        </w:rPr>
        <w:t>部</w:t>
      </w:r>
      <w:r w:rsidR="004B0F81" w:rsidRPr="002C34AC">
        <w:rPr>
          <w:rFonts w:hint="eastAsia"/>
          <w:lang w:eastAsia="zh-TW"/>
        </w:rPr>
        <w:t>分，其</w:t>
      </w:r>
      <w:r w:rsidRPr="002C34AC">
        <w:rPr>
          <w:lang w:eastAsia="zh-TW"/>
        </w:rPr>
        <w:t>稅率</w:t>
      </w:r>
      <w:r w:rsidR="00ED49CE" w:rsidRPr="002C34AC">
        <w:rPr>
          <w:rFonts w:hint="eastAsia"/>
          <w:lang w:eastAsia="zh-TW"/>
        </w:rPr>
        <w:t>5</w:t>
      </w:r>
      <w:r w:rsidRPr="002C34AC">
        <w:rPr>
          <w:lang w:eastAsia="zh-TW"/>
        </w:rPr>
        <w:t>%</w:t>
      </w:r>
      <w:r w:rsidRPr="002C34AC">
        <w:rPr>
          <w:lang w:eastAsia="zh-TW"/>
        </w:rPr>
        <w:t>，</w:t>
      </w:r>
      <w:proofErr w:type="gramStart"/>
      <w:r w:rsidR="00ED49CE" w:rsidRPr="002C34AC">
        <w:rPr>
          <w:rFonts w:hint="eastAsia"/>
          <w:lang w:eastAsia="zh-TW"/>
        </w:rPr>
        <w:t>約幣</w:t>
      </w:r>
      <w:proofErr w:type="gramEnd"/>
      <w:r w:rsidR="00ED49CE" w:rsidRPr="002C34AC">
        <w:rPr>
          <w:rFonts w:hint="eastAsia"/>
          <w:lang w:eastAsia="zh-TW"/>
        </w:rPr>
        <w:t>500</w:t>
      </w:r>
      <w:r w:rsidR="00ED49CE" w:rsidRPr="002C34AC">
        <w:rPr>
          <w:lang w:eastAsia="zh-TW"/>
        </w:rPr>
        <w:t>1 ~</w:t>
      </w:r>
      <w:r w:rsidR="00ED49CE" w:rsidRPr="002C34AC">
        <w:rPr>
          <w:rFonts w:hint="eastAsia"/>
          <w:lang w:eastAsia="zh-TW"/>
        </w:rPr>
        <w:t>1</w:t>
      </w:r>
      <w:r w:rsidR="00ED49CE" w:rsidRPr="002C34AC">
        <w:rPr>
          <w:lang w:eastAsia="zh-TW"/>
        </w:rPr>
        <w:t>萬稅率</w:t>
      </w:r>
      <w:r w:rsidR="00ED49CE" w:rsidRPr="002C34AC">
        <w:rPr>
          <w:rFonts w:hint="eastAsia"/>
          <w:lang w:eastAsia="zh-TW"/>
        </w:rPr>
        <w:t>10</w:t>
      </w:r>
      <w:r w:rsidR="00ED49CE" w:rsidRPr="002C34AC">
        <w:rPr>
          <w:lang w:eastAsia="zh-TW"/>
        </w:rPr>
        <w:t>%</w:t>
      </w:r>
      <w:r w:rsidR="00ED49CE" w:rsidRPr="002C34AC">
        <w:rPr>
          <w:rFonts w:hint="eastAsia"/>
          <w:lang w:eastAsia="zh-TW"/>
        </w:rPr>
        <w:t>，</w:t>
      </w:r>
      <w:proofErr w:type="gramStart"/>
      <w:r w:rsidR="004B0F81" w:rsidRPr="002C34AC">
        <w:rPr>
          <w:rFonts w:hint="eastAsia"/>
          <w:lang w:eastAsia="zh-TW"/>
        </w:rPr>
        <w:t>約幣</w:t>
      </w:r>
      <w:proofErr w:type="gramEnd"/>
      <w:r w:rsidRPr="002C34AC">
        <w:rPr>
          <w:lang w:eastAsia="zh-TW"/>
        </w:rPr>
        <w:t>1</w:t>
      </w:r>
      <w:r w:rsidR="00ED49CE" w:rsidRPr="002C34AC">
        <w:rPr>
          <w:rFonts w:hint="eastAsia"/>
          <w:lang w:eastAsia="zh-TW"/>
        </w:rPr>
        <w:t>0,001</w:t>
      </w:r>
      <w:r w:rsidRPr="002C34AC">
        <w:rPr>
          <w:lang w:eastAsia="zh-TW"/>
        </w:rPr>
        <w:t>~</w:t>
      </w:r>
      <w:r w:rsidR="00ED49CE" w:rsidRPr="002C34AC">
        <w:rPr>
          <w:rFonts w:hint="eastAsia"/>
          <w:lang w:eastAsia="zh-TW"/>
        </w:rPr>
        <w:t>15,000</w:t>
      </w:r>
      <w:r w:rsidR="004B0F81" w:rsidRPr="002C34AC">
        <w:rPr>
          <w:rFonts w:hint="eastAsia"/>
          <w:lang w:eastAsia="zh-TW"/>
        </w:rPr>
        <w:t>元</w:t>
      </w:r>
      <w:r w:rsidRPr="002C34AC">
        <w:rPr>
          <w:lang w:eastAsia="zh-TW"/>
        </w:rPr>
        <w:t>部</w:t>
      </w:r>
      <w:r w:rsidR="004B0F81" w:rsidRPr="002C34AC">
        <w:rPr>
          <w:rFonts w:hint="eastAsia"/>
          <w:lang w:eastAsia="zh-TW"/>
        </w:rPr>
        <w:t>分之</w:t>
      </w:r>
      <w:r w:rsidRPr="002C34AC">
        <w:rPr>
          <w:lang w:eastAsia="zh-TW"/>
        </w:rPr>
        <w:t>稅率為</w:t>
      </w:r>
      <w:r w:rsidRPr="002C34AC">
        <w:rPr>
          <w:lang w:eastAsia="zh-TW"/>
        </w:rPr>
        <w:t>1</w:t>
      </w:r>
      <w:r w:rsidR="00ED49CE" w:rsidRPr="002C34AC">
        <w:rPr>
          <w:rFonts w:hint="eastAsia"/>
          <w:lang w:eastAsia="zh-TW"/>
        </w:rPr>
        <w:t>5</w:t>
      </w:r>
      <w:r w:rsidRPr="002C34AC">
        <w:rPr>
          <w:lang w:eastAsia="zh-TW"/>
        </w:rPr>
        <w:t>%</w:t>
      </w:r>
      <w:r w:rsidRPr="002C34AC">
        <w:rPr>
          <w:lang w:eastAsia="zh-TW"/>
        </w:rPr>
        <w:t>，</w:t>
      </w:r>
      <w:proofErr w:type="gramStart"/>
      <w:r w:rsidR="00ED49CE" w:rsidRPr="002C34AC">
        <w:rPr>
          <w:rFonts w:hint="eastAsia"/>
          <w:lang w:eastAsia="zh-TW"/>
        </w:rPr>
        <w:t>約幣</w:t>
      </w:r>
      <w:proofErr w:type="gramEnd"/>
      <w:r w:rsidR="00ED49CE" w:rsidRPr="002C34AC">
        <w:rPr>
          <w:rFonts w:hint="eastAsia"/>
          <w:lang w:eastAsia="zh-TW"/>
        </w:rPr>
        <w:t>150,0</w:t>
      </w:r>
      <w:r w:rsidR="00ED49CE" w:rsidRPr="002C34AC">
        <w:rPr>
          <w:lang w:eastAsia="zh-TW"/>
        </w:rPr>
        <w:t>1 ~</w:t>
      </w:r>
      <w:r w:rsidR="00ED49CE" w:rsidRPr="002C34AC">
        <w:rPr>
          <w:rFonts w:hint="eastAsia"/>
          <w:lang w:eastAsia="zh-TW"/>
        </w:rPr>
        <w:t>2</w:t>
      </w:r>
      <w:r w:rsidR="00ED49CE" w:rsidRPr="002C34AC">
        <w:rPr>
          <w:lang w:eastAsia="zh-TW"/>
        </w:rPr>
        <w:t>萬稅率</w:t>
      </w:r>
      <w:r w:rsidR="00ED49CE" w:rsidRPr="002C34AC">
        <w:rPr>
          <w:rFonts w:hint="eastAsia"/>
          <w:lang w:eastAsia="zh-TW"/>
        </w:rPr>
        <w:t>20</w:t>
      </w:r>
      <w:r w:rsidR="00ED49CE" w:rsidRPr="002C34AC">
        <w:rPr>
          <w:lang w:eastAsia="zh-TW"/>
        </w:rPr>
        <w:t>%</w:t>
      </w:r>
      <w:r w:rsidR="00ED49CE" w:rsidRPr="002C34AC">
        <w:rPr>
          <w:rFonts w:hint="eastAsia"/>
          <w:lang w:eastAsia="zh-TW"/>
        </w:rPr>
        <w:t>，</w:t>
      </w:r>
      <w:proofErr w:type="gramStart"/>
      <w:r w:rsidR="00ED49CE" w:rsidRPr="002C34AC">
        <w:rPr>
          <w:rFonts w:hint="eastAsia"/>
          <w:lang w:eastAsia="zh-TW"/>
        </w:rPr>
        <w:t>約幣</w:t>
      </w:r>
      <w:proofErr w:type="gramEnd"/>
      <w:r w:rsidR="00ED49CE" w:rsidRPr="002C34AC">
        <w:rPr>
          <w:rFonts w:hint="eastAsia"/>
          <w:lang w:eastAsia="zh-TW"/>
        </w:rPr>
        <w:t>20,00</w:t>
      </w:r>
      <w:r w:rsidR="00ED49CE" w:rsidRPr="002C34AC">
        <w:rPr>
          <w:lang w:eastAsia="zh-TW"/>
        </w:rPr>
        <w:t>1 ~</w:t>
      </w:r>
      <w:r w:rsidR="00ED49CE" w:rsidRPr="002C34AC">
        <w:rPr>
          <w:rFonts w:hint="eastAsia"/>
          <w:lang w:eastAsia="zh-TW"/>
        </w:rPr>
        <w:t>100</w:t>
      </w:r>
      <w:r w:rsidR="00ED49CE" w:rsidRPr="002C34AC">
        <w:rPr>
          <w:lang w:eastAsia="zh-TW"/>
        </w:rPr>
        <w:t>萬稅率</w:t>
      </w:r>
      <w:r w:rsidR="00ED49CE" w:rsidRPr="002C34AC">
        <w:rPr>
          <w:rFonts w:hint="eastAsia"/>
          <w:lang w:eastAsia="zh-TW"/>
        </w:rPr>
        <w:t>25</w:t>
      </w:r>
      <w:r w:rsidR="00ED49CE" w:rsidRPr="002C34AC">
        <w:rPr>
          <w:lang w:eastAsia="zh-TW"/>
        </w:rPr>
        <w:t>%</w:t>
      </w:r>
      <w:r w:rsidR="00ED49CE" w:rsidRPr="002C34AC">
        <w:rPr>
          <w:rFonts w:hint="eastAsia"/>
          <w:lang w:eastAsia="zh-TW"/>
        </w:rPr>
        <w:t>，</w:t>
      </w:r>
      <w:r w:rsidR="00ED49CE" w:rsidRPr="002C34AC">
        <w:rPr>
          <w:rFonts w:hint="eastAsia"/>
          <w:lang w:eastAsia="zh-TW"/>
        </w:rPr>
        <w:t>100</w:t>
      </w:r>
      <w:r w:rsidRPr="002C34AC">
        <w:rPr>
          <w:lang w:eastAsia="zh-TW"/>
        </w:rPr>
        <w:t>萬</w:t>
      </w:r>
      <w:r w:rsidR="004B0F81" w:rsidRPr="002C34AC">
        <w:rPr>
          <w:rFonts w:hint="eastAsia"/>
          <w:lang w:eastAsia="zh-TW"/>
        </w:rPr>
        <w:t>元</w:t>
      </w:r>
      <w:r w:rsidRPr="002C34AC">
        <w:rPr>
          <w:lang w:eastAsia="zh-TW"/>
        </w:rPr>
        <w:t>以上部</w:t>
      </w:r>
      <w:r w:rsidR="004B0F81" w:rsidRPr="002C34AC">
        <w:rPr>
          <w:rFonts w:hint="eastAsia"/>
          <w:lang w:eastAsia="zh-TW"/>
        </w:rPr>
        <w:t>分之</w:t>
      </w:r>
      <w:r w:rsidRPr="002C34AC">
        <w:rPr>
          <w:lang w:eastAsia="zh-TW"/>
        </w:rPr>
        <w:t>稅率為</w:t>
      </w:r>
      <w:r w:rsidR="00ED49CE" w:rsidRPr="002C34AC">
        <w:rPr>
          <w:rFonts w:hint="eastAsia"/>
          <w:lang w:eastAsia="zh-TW"/>
        </w:rPr>
        <w:t>3</w:t>
      </w:r>
      <w:r w:rsidRPr="002C34AC">
        <w:rPr>
          <w:lang w:eastAsia="zh-TW"/>
        </w:rPr>
        <w:t>0%</w:t>
      </w:r>
      <w:r w:rsidRPr="002C34AC">
        <w:rPr>
          <w:lang w:eastAsia="zh-TW"/>
        </w:rPr>
        <w:t>；必須繳納個人所得稅之約旦人估計未達</w:t>
      </w:r>
      <w:r w:rsidRPr="002C34AC">
        <w:rPr>
          <w:lang w:eastAsia="zh-TW"/>
        </w:rPr>
        <w:t>10%</w:t>
      </w:r>
      <w:r w:rsidRPr="002C34AC">
        <w:rPr>
          <w:lang w:eastAsia="zh-TW"/>
        </w:rPr>
        <w:t>。</w:t>
      </w:r>
    </w:p>
    <w:p w:rsidR="00695FEA" w:rsidRPr="002C34AC" w:rsidRDefault="00695FEA" w:rsidP="000461A3">
      <w:pPr>
        <w:ind w:firstLine="472"/>
        <w:rPr>
          <w:lang w:eastAsia="zh-TW"/>
        </w:rPr>
      </w:pPr>
      <w:r w:rsidRPr="002C34AC">
        <w:rPr>
          <w:lang w:eastAsia="zh-TW"/>
        </w:rPr>
        <w:t>銷售稅之一般稅率為</w:t>
      </w:r>
      <w:r w:rsidRPr="002C34AC">
        <w:rPr>
          <w:lang w:eastAsia="zh-TW"/>
        </w:rPr>
        <w:t>16%</w:t>
      </w:r>
      <w:r w:rsidRPr="002C34AC">
        <w:rPr>
          <w:lang w:eastAsia="zh-TW"/>
        </w:rPr>
        <w:t>，茶、乳製品、肉類、蔬菜、水果等為</w:t>
      </w:r>
      <w:r w:rsidRPr="002C34AC">
        <w:rPr>
          <w:lang w:eastAsia="zh-TW"/>
        </w:rPr>
        <w:t>4%</w:t>
      </w:r>
      <w:r w:rsidRPr="002C34AC">
        <w:rPr>
          <w:lang w:eastAsia="zh-TW"/>
        </w:rPr>
        <w:t>，少數民生基本物資（如麵包、奶粉、米、蛋）為免稅品。</w:t>
      </w:r>
      <w:r w:rsidRPr="002C34AC">
        <w:rPr>
          <w:lang w:eastAsia="zh-TW"/>
        </w:rPr>
        <w:t>201</w:t>
      </w:r>
      <w:r w:rsidR="006610B6" w:rsidRPr="002C34AC">
        <w:rPr>
          <w:rFonts w:hint="eastAsia"/>
          <w:lang w:eastAsia="zh-TW"/>
        </w:rPr>
        <w:t>8</w:t>
      </w:r>
      <w:r w:rsidRPr="002C34AC">
        <w:rPr>
          <w:lang w:eastAsia="zh-TW"/>
        </w:rPr>
        <w:t>年約旦政府</w:t>
      </w:r>
      <w:r w:rsidR="004B0F81" w:rsidRPr="002C34AC">
        <w:rPr>
          <w:rFonts w:hint="eastAsia"/>
          <w:lang w:eastAsia="zh-TW"/>
        </w:rPr>
        <w:t>之</w:t>
      </w:r>
      <w:r w:rsidRPr="002C34AC">
        <w:rPr>
          <w:lang w:eastAsia="zh-TW"/>
        </w:rPr>
        <w:t>稅收</w:t>
      </w:r>
      <w:proofErr w:type="gramStart"/>
      <w:r w:rsidRPr="002C34AC">
        <w:rPr>
          <w:lang w:eastAsia="zh-TW"/>
        </w:rPr>
        <w:t>為</w:t>
      </w:r>
      <w:r w:rsidR="004B0F81" w:rsidRPr="002C34AC">
        <w:rPr>
          <w:rFonts w:hint="eastAsia"/>
          <w:lang w:eastAsia="zh-TW"/>
        </w:rPr>
        <w:t>約幣</w:t>
      </w:r>
      <w:r w:rsidR="006610B6" w:rsidRPr="002C34AC">
        <w:rPr>
          <w:rFonts w:hint="eastAsia"/>
          <w:lang w:eastAsia="zh-TW"/>
        </w:rPr>
        <w:t>64.06</w:t>
      </w:r>
      <w:r w:rsidR="00412F3A" w:rsidRPr="002C34AC">
        <w:rPr>
          <w:rFonts w:hint="eastAsia"/>
          <w:lang w:eastAsia="zh-TW"/>
        </w:rPr>
        <w:t>億</w:t>
      </w:r>
      <w:r w:rsidR="006610B6" w:rsidRPr="002C34AC">
        <w:rPr>
          <w:rFonts w:hint="eastAsia"/>
          <w:lang w:eastAsia="zh-TW"/>
        </w:rPr>
        <w:t>美</w:t>
      </w:r>
      <w:r w:rsidR="004B0F81" w:rsidRPr="002C34AC">
        <w:rPr>
          <w:rFonts w:hint="eastAsia"/>
          <w:lang w:eastAsia="zh-TW"/>
        </w:rPr>
        <w:t>元</w:t>
      </w:r>
      <w:proofErr w:type="gramEnd"/>
      <w:r w:rsidRPr="002C34AC">
        <w:rPr>
          <w:lang w:eastAsia="zh-TW"/>
        </w:rPr>
        <w:t>，其中所得稅</w:t>
      </w:r>
      <w:r w:rsidR="004B0F81" w:rsidRPr="002C34AC">
        <w:rPr>
          <w:rFonts w:hint="eastAsia"/>
          <w:lang w:eastAsia="zh-TW"/>
        </w:rPr>
        <w:t>約</w:t>
      </w:r>
      <w:r w:rsidRPr="002C34AC">
        <w:rPr>
          <w:lang w:eastAsia="zh-TW"/>
        </w:rPr>
        <w:t>僅</w:t>
      </w:r>
      <w:r w:rsidR="006610B6" w:rsidRPr="002C34AC">
        <w:rPr>
          <w:rFonts w:hint="eastAsia"/>
          <w:lang w:eastAsia="zh-TW"/>
        </w:rPr>
        <w:t>13.63</w:t>
      </w:r>
      <w:r w:rsidRPr="002C34AC">
        <w:rPr>
          <w:lang w:eastAsia="zh-TW"/>
        </w:rPr>
        <w:t>億</w:t>
      </w:r>
      <w:r w:rsidR="006610B6" w:rsidRPr="002C34AC">
        <w:rPr>
          <w:rFonts w:hint="eastAsia"/>
          <w:lang w:eastAsia="zh-TW"/>
        </w:rPr>
        <w:t>美元</w:t>
      </w:r>
      <w:r w:rsidRPr="002C34AC">
        <w:rPr>
          <w:lang w:eastAsia="zh-TW"/>
        </w:rPr>
        <w:t>，餘皆來自間接稅。</w:t>
      </w:r>
    </w:p>
    <w:p w:rsidR="00695FEA" w:rsidRPr="002C34AC" w:rsidRDefault="00695FEA" w:rsidP="000461A3">
      <w:pPr>
        <w:ind w:firstLine="472"/>
        <w:rPr>
          <w:lang w:eastAsia="zh-TW"/>
        </w:rPr>
      </w:pPr>
      <w:r w:rsidRPr="002C34AC">
        <w:rPr>
          <w:lang w:eastAsia="zh-TW"/>
        </w:rPr>
        <w:t>約旦目前有</w:t>
      </w:r>
      <w:r w:rsidRPr="002C34AC">
        <w:rPr>
          <w:lang w:eastAsia="zh-TW"/>
        </w:rPr>
        <w:t>26</w:t>
      </w:r>
      <w:r w:rsidRPr="002C34AC">
        <w:rPr>
          <w:lang w:eastAsia="zh-TW"/>
        </w:rPr>
        <w:t>家銀行，</w:t>
      </w:r>
      <w:proofErr w:type="gramStart"/>
      <w:r w:rsidRPr="002C34AC">
        <w:rPr>
          <w:lang w:eastAsia="zh-TW"/>
        </w:rPr>
        <w:t>約幣</w:t>
      </w:r>
      <w:r w:rsidR="004B0F81" w:rsidRPr="002C34AC">
        <w:rPr>
          <w:rFonts w:hint="eastAsia"/>
          <w:lang w:eastAsia="zh-TW"/>
        </w:rPr>
        <w:t>之</w:t>
      </w:r>
      <w:proofErr w:type="gramEnd"/>
      <w:r w:rsidRPr="002C34AC">
        <w:rPr>
          <w:lang w:eastAsia="zh-TW"/>
        </w:rPr>
        <w:t>存</w:t>
      </w:r>
      <w:r w:rsidR="004B0F81" w:rsidRPr="002C34AC">
        <w:rPr>
          <w:rFonts w:hint="eastAsia"/>
          <w:lang w:eastAsia="zh-TW"/>
        </w:rPr>
        <w:t>、</w:t>
      </w:r>
      <w:r w:rsidRPr="002C34AC">
        <w:rPr>
          <w:lang w:eastAsia="zh-TW"/>
        </w:rPr>
        <w:t>放款</w:t>
      </w:r>
      <w:proofErr w:type="gramStart"/>
      <w:r w:rsidRPr="002C34AC">
        <w:rPr>
          <w:lang w:eastAsia="zh-TW"/>
        </w:rPr>
        <w:t>利率</w:t>
      </w:r>
      <w:r w:rsidR="004B0F81" w:rsidRPr="002C34AC">
        <w:rPr>
          <w:rFonts w:hint="eastAsia"/>
          <w:lang w:eastAsia="zh-TW"/>
        </w:rPr>
        <w:t>均</w:t>
      </w:r>
      <w:r w:rsidRPr="002C34AC">
        <w:rPr>
          <w:lang w:eastAsia="zh-TW"/>
        </w:rPr>
        <w:t>遠高於</w:t>
      </w:r>
      <w:proofErr w:type="gramEnd"/>
      <w:r w:rsidRPr="002C34AC">
        <w:rPr>
          <w:lang w:eastAsia="zh-TW"/>
        </w:rPr>
        <w:t>美元</w:t>
      </w:r>
      <w:r w:rsidR="004B0F81" w:rsidRPr="002C34AC">
        <w:rPr>
          <w:rFonts w:hint="eastAsia"/>
          <w:lang w:eastAsia="zh-TW"/>
        </w:rPr>
        <w:t>。</w:t>
      </w:r>
      <w:r w:rsidRPr="002C34AC">
        <w:rPr>
          <w:lang w:eastAsia="zh-TW"/>
        </w:rPr>
        <w:t>2008</w:t>
      </w:r>
      <w:r w:rsidRPr="002C34AC">
        <w:rPr>
          <w:lang w:eastAsia="zh-TW"/>
        </w:rPr>
        <w:t>年</w:t>
      </w:r>
      <w:r w:rsidRPr="002C34AC">
        <w:rPr>
          <w:lang w:eastAsia="zh-TW"/>
        </w:rPr>
        <w:t>9</w:t>
      </w:r>
      <w:r w:rsidRPr="002C34AC">
        <w:rPr>
          <w:lang w:eastAsia="zh-TW"/>
        </w:rPr>
        <w:t>月發生國際金融風暴後，銀行為控制風險放款趨於保守，中小企業不易獲得貸款。</w:t>
      </w:r>
    </w:p>
    <w:p w:rsidR="00695FEA" w:rsidRPr="002C34AC" w:rsidRDefault="00695FEA" w:rsidP="000461A3">
      <w:pPr>
        <w:ind w:firstLine="472"/>
        <w:rPr>
          <w:lang w:eastAsia="zh-TW"/>
        </w:rPr>
      </w:pPr>
      <w:r w:rsidRPr="002C34AC">
        <w:rPr>
          <w:lang w:eastAsia="zh-TW"/>
        </w:rPr>
        <w:t>約旦之貨幣為約鎊（</w:t>
      </w:r>
      <w:r w:rsidRPr="002C34AC">
        <w:rPr>
          <w:lang w:eastAsia="zh-TW"/>
        </w:rPr>
        <w:t>Jordanian Dinar</w:t>
      </w:r>
      <w:r w:rsidRPr="002C34AC">
        <w:rPr>
          <w:lang w:eastAsia="zh-TW"/>
        </w:rPr>
        <w:t>，</w:t>
      </w:r>
      <w:r w:rsidRPr="002C34AC">
        <w:rPr>
          <w:lang w:eastAsia="zh-TW"/>
        </w:rPr>
        <w:t>JD</w:t>
      </w:r>
      <w:r w:rsidRPr="002C34AC">
        <w:rPr>
          <w:lang w:eastAsia="zh-TW"/>
        </w:rPr>
        <w:t>），與美金</w:t>
      </w:r>
      <w:proofErr w:type="gramStart"/>
      <w:r w:rsidRPr="002C34AC">
        <w:rPr>
          <w:lang w:eastAsia="zh-TW"/>
        </w:rPr>
        <w:t>採</w:t>
      </w:r>
      <w:proofErr w:type="gramEnd"/>
      <w:r w:rsidRPr="002C34AC">
        <w:rPr>
          <w:lang w:eastAsia="zh-TW"/>
        </w:rPr>
        <w:t>固定匯率（</w:t>
      </w:r>
      <w:r w:rsidRPr="002C34AC">
        <w:rPr>
          <w:lang w:eastAsia="zh-TW"/>
        </w:rPr>
        <w:t>1US</w:t>
      </w:r>
      <w:r w:rsidRPr="002C34AC">
        <w:rPr>
          <w:lang w:eastAsia="zh-TW"/>
        </w:rPr>
        <w:t>＝</w:t>
      </w:r>
      <w:r w:rsidRPr="002C34AC">
        <w:rPr>
          <w:lang w:eastAsia="zh-TW"/>
        </w:rPr>
        <w:t>0.708JD</w:t>
      </w:r>
      <w:r w:rsidRPr="002C34AC">
        <w:rPr>
          <w:lang w:eastAsia="zh-TW"/>
        </w:rPr>
        <w:t>），約旦並無外匯管制，資金可自由進出。</w:t>
      </w:r>
    </w:p>
    <w:p w:rsidR="00695FEA" w:rsidRPr="002C34AC" w:rsidRDefault="004B0F81" w:rsidP="000461A3">
      <w:pPr>
        <w:ind w:firstLine="472"/>
        <w:rPr>
          <w:lang w:eastAsia="zh-TW"/>
        </w:rPr>
      </w:pPr>
      <w:r w:rsidRPr="002C34AC">
        <w:rPr>
          <w:rFonts w:hint="eastAsia"/>
          <w:lang w:eastAsia="zh-TW"/>
        </w:rPr>
        <w:t>約旦之</w:t>
      </w:r>
      <w:r w:rsidR="00695FEA" w:rsidRPr="002C34AC">
        <w:rPr>
          <w:lang w:eastAsia="zh-TW"/>
        </w:rPr>
        <w:t>金融情勢已恢復穩定，</w:t>
      </w:r>
      <w:r w:rsidR="000D7CB9" w:rsidRPr="002C34AC">
        <w:rPr>
          <w:lang w:eastAsia="zh-TW"/>
        </w:rPr>
        <w:t>201</w:t>
      </w:r>
      <w:r w:rsidR="000D7CB9" w:rsidRPr="002C34AC">
        <w:rPr>
          <w:rFonts w:hint="eastAsia"/>
          <w:lang w:eastAsia="zh-TW"/>
        </w:rPr>
        <w:t>9</w:t>
      </w:r>
      <w:r w:rsidR="000D7CB9" w:rsidRPr="002C34AC">
        <w:rPr>
          <w:lang w:eastAsia="zh-TW"/>
        </w:rPr>
        <w:t>年年底「約旦中央銀行」之外匯準備達</w:t>
      </w:r>
      <w:r w:rsidR="000D7CB9" w:rsidRPr="002C34AC">
        <w:rPr>
          <w:lang w:eastAsia="zh-TW"/>
        </w:rPr>
        <w:t>1</w:t>
      </w:r>
      <w:r w:rsidR="000D7CB9" w:rsidRPr="002C34AC">
        <w:rPr>
          <w:rFonts w:hint="eastAsia"/>
          <w:lang w:eastAsia="zh-TW"/>
        </w:rPr>
        <w:t>43</w:t>
      </w:r>
      <w:r w:rsidR="000D7CB9" w:rsidRPr="002C34AC">
        <w:rPr>
          <w:lang w:eastAsia="zh-TW"/>
        </w:rPr>
        <w:lastRenderedPageBreak/>
        <w:t>億</w:t>
      </w:r>
      <w:r w:rsidR="000D7CB9" w:rsidRPr="002C34AC">
        <w:rPr>
          <w:rFonts w:hint="eastAsia"/>
          <w:lang w:eastAsia="zh-TW"/>
        </w:rPr>
        <w:t>2,930</w:t>
      </w:r>
      <w:r w:rsidR="000D7CB9" w:rsidRPr="002C34AC">
        <w:rPr>
          <w:lang w:eastAsia="zh-TW"/>
        </w:rPr>
        <w:t>萬美元；</w:t>
      </w:r>
      <w:r w:rsidR="000D7CB9" w:rsidRPr="002C34AC">
        <w:rPr>
          <w:rFonts w:hint="eastAsia"/>
          <w:lang w:eastAsia="zh-TW"/>
        </w:rPr>
        <w:t>2020</w:t>
      </w:r>
      <w:r w:rsidR="000D7CB9" w:rsidRPr="002C34AC">
        <w:rPr>
          <w:rFonts w:hint="eastAsia"/>
          <w:lang w:eastAsia="zh-TW"/>
        </w:rPr>
        <w:t>年</w:t>
      </w:r>
      <w:r w:rsidR="000D7CB9" w:rsidRPr="002C34AC">
        <w:rPr>
          <w:rFonts w:hint="eastAsia"/>
          <w:lang w:eastAsia="zh-TW"/>
        </w:rPr>
        <w:t>3</w:t>
      </w:r>
      <w:r w:rsidR="000D7CB9" w:rsidRPr="002C34AC">
        <w:rPr>
          <w:rFonts w:hint="eastAsia"/>
          <w:lang w:eastAsia="zh-TW"/>
        </w:rPr>
        <w:t>月</w:t>
      </w:r>
      <w:r w:rsidR="000D7CB9" w:rsidRPr="002C34AC">
        <w:rPr>
          <w:lang w:eastAsia="zh-TW"/>
        </w:rPr>
        <w:t>底，</w:t>
      </w:r>
      <w:r w:rsidR="000D7CB9" w:rsidRPr="002C34AC">
        <w:rPr>
          <w:rFonts w:hint="eastAsia"/>
          <w:lang w:eastAsia="zh-TW"/>
        </w:rPr>
        <w:t>約旦央行之</w:t>
      </w:r>
      <w:r w:rsidR="000D7CB9" w:rsidRPr="002C34AC">
        <w:rPr>
          <w:lang w:eastAsia="zh-TW"/>
        </w:rPr>
        <w:t>重貼現率為</w:t>
      </w:r>
      <w:r w:rsidR="000D7CB9" w:rsidRPr="002C34AC">
        <w:rPr>
          <w:rFonts w:hint="eastAsia"/>
          <w:lang w:eastAsia="zh-TW"/>
        </w:rPr>
        <w:t>3.5</w:t>
      </w:r>
      <w:r w:rsidR="004031AA" w:rsidRPr="002C34AC">
        <w:rPr>
          <w:lang w:eastAsia="zh-TW"/>
        </w:rPr>
        <w:t>%</w:t>
      </w:r>
      <w:r w:rsidR="000D7CB9" w:rsidRPr="002C34AC">
        <w:rPr>
          <w:lang w:eastAsia="zh-TW"/>
        </w:rPr>
        <w:t>，一般放款利率約為</w:t>
      </w:r>
      <w:r w:rsidR="000D7CB9" w:rsidRPr="002C34AC">
        <w:rPr>
          <w:rFonts w:hint="eastAsia"/>
          <w:lang w:eastAsia="zh-TW"/>
        </w:rPr>
        <w:t>2.5</w:t>
      </w:r>
      <w:r w:rsidR="004031AA" w:rsidRPr="002C34AC">
        <w:rPr>
          <w:lang w:eastAsia="zh-TW"/>
        </w:rPr>
        <w:t>%</w:t>
      </w:r>
      <w:r w:rsidR="000D7CB9" w:rsidRPr="002C34AC">
        <w:rPr>
          <w:rFonts w:hint="eastAsia"/>
          <w:lang w:eastAsia="zh-TW"/>
        </w:rPr>
        <w:t>，存款利率為</w:t>
      </w:r>
      <w:r w:rsidR="000D7CB9" w:rsidRPr="002C34AC">
        <w:rPr>
          <w:rFonts w:hint="eastAsia"/>
          <w:lang w:eastAsia="zh-TW"/>
        </w:rPr>
        <w:t>2%</w:t>
      </w:r>
      <w:r w:rsidR="000D7CB9" w:rsidRPr="002C34AC">
        <w:rPr>
          <w:lang w:eastAsia="zh-TW"/>
        </w:rPr>
        <w:t>。</w:t>
      </w:r>
    </w:p>
    <w:p w:rsidR="00695FEA" w:rsidRPr="002C34AC" w:rsidRDefault="00695FEA" w:rsidP="000461A3">
      <w:pPr>
        <w:ind w:firstLine="472"/>
        <w:rPr>
          <w:lang w:eastAsia="zh-TW"/>
        </w:rPr>
      </w:pPr>
      <w:r w:rsidRPr="002C34AC">
        <w:rPr>
          <w:lang w:eastAsia="zh-TW"/>
        </w:rPr>
        <w:t>約旦</w:t>
      </w:r>
      <w:r w:rsidR="004B0F81" w:rsidRPr="002C34AC">
        <w:rPr>
          <w:rFonts w:hint="eastAsia"/>
          <w:lang w:eastAsia="zh-TW"/>
        </w:rPr>
        <w:t>之</w:t>
      </w:r>
      <w:r w:rsidRPr="002C34AC">
        <w:rPr>
          <w:lang w:eastAsia="zh-TW"/>
        </w:rPr>
        <w:t>財政狀況令人憂心，政府必須設法增加稅收，</w:t>
      </w:r>
      <w:proofErr w:type="gramStart"/>
      <w:r w:rsidRPr="002C34AC">
        <w:rPr>
          <w:lang w:eastAsia="zh-TW"/>
        </w:rPr>
        <w:t>撙</w:t>
      </w:r>
      <w:proofErr w:type="gramEnd"/>
      <w:r w:rsidRPr="002C34AC">
        <w:rPr>
          <w:lang w:eastAsia="zh-TW"/>
        </w:rPr>
        <w:t>節支出，才能削減赤字。然而，政府提供的稅收減免優惠與各項補貼涵蓋甚廣，以致個人所得稅起徵點甚高，據估計有</w:t>
      </w:r>
      <w:r w:rsidRPr="002C34AC">
        <w:rPr>
          <w:lang w:eastAsia="zh-TW"/>
        </w:rPr>
        <w:t>90%</w:t>
      </w:r>
      <w:r w:rsidRPr="002C34AC">
        <w:rPr>
          <w:lang w:eastAsia="zh-TW"/>
        </w:rPr>
        <w:t>以上民眾不必繳納所得稅，財政改革並非指日可待。</w:t>
      </w:r>
    </w:p>
    <w:p w:rsidR="00695FEA" w:rsidRPr="002C34AC" w:rsidRDefault="000D7CB9" w:rsidP="000D7CB9">
      <w:pPr>
        <w:ind w:firstLine="472"/>
        <w:rPr>
          <w:lang w:eastAsia="zh-TW"/>
        </w:rPr>
      </w:pPr>
      <w:r w:rsidRPr="002C34AC">
        <w:rPr>
          <w:lang w:eastAsia="zh-TW"/>
        </w:rPr>
        <w:t>約旦政府債務截至</w:t>
      </w:r>
      <w:r w:rsidRPr="002C34AC">
        <w:rPr>
          <w:lang w:eastAsia="zh-TW"/>
        </w:rPr>
        <w:t>201</w:t>
      </w:r>
      <w:r w:rsidRPr="002C34AC">
        <w:rPr>
          <w:rFonts w:hint="eastAsia"/>
          <w:lang w:eastAsia="zh-TW"/>
        </w:rPr>
        <w:t>9</w:t>
      </w:r>
      <w:r w:rsidRPr="002C34AC">
        <w:rPr>
          <w:lang w:eastAsia="zh-TW"/>
        </w:rPr>
        <w:t>年年底為</w:t>
      </w:r>
      <w:r w:rsidRPr="002C34AC">
        <w:rPr>
          <w:rFonts w:hint="eastAsia"/>
          <w:lang w:eastAsia="zh-TW"/>
        </w:rPr>
        <w:t>424.85</w:t>
      </w:r>
      <w:r w:rsidRPr="002C34AC">
        <w:rPr>
          <w:lang w:eastAsia="zh-TW"/>
        </w:rPr>
        <w:t>億</w:t>
      </w:r>
      <w:r w:rsidRPr="002C34AC">
        <w:rPr>
          <w:rFonts w:hint="eastAsia"/>
          <w:lang w:eastAsia="zh-TW"/>
        </w:rPr>
        <w:t>美元</w:t>
      </w:r>
      <w:r w:rsidRPr="002C34AC">
        <w:rPr>
          <w:lang w:eastAsia="zh-TW"/>
        </w:rPr>
        <w:t>，占</w:t>
      </w:r>
      <w:r w:rsidRPr="002C34AC">
        <w:rPr>
          <w:lang w:eastAsia="zh-TW"/>
        </w:rPr>
        <w:t>GDP</w:t>
      </w:r>
      <w:r w:rsidRPr="002C34AC">
        <w:rPr>
          <w:lang w:eastAsia="zh-TW"/>
        </w:rPr>
        <w:t>（</w:t>
      </w:r>
      <w:r w:rsidRPr="002C34AC">
        <w:rPr>
          <w:rFonts w:hint="eastAsia"/>
          <w:lang w:eastAsia="zh-TW"/>
        </w:rPr>
        <w:t>439.81</w:t>
      </w:r>
      <w:r w:rsidRPr="002C34AC">
        <w:rPr>
          <w:lang w:eastAsia="zh-TW"/>
        </w:rPr>
        <w:t>億</w:t>
      </w:r>
      <w:r w:rsidRPr="002C34AC">
        <w:rPr>
          <w:rFonts w:hint="eastAsia"/>
          <w:lang w:eastAsia="zh-TW"/>
        </w:rPr>
        <w:t>美元</w:t>
      </w:r>
      <w:r w:rsidRPr="002C34AC">
        <w:rPr>
          <w:lang w:eastAsia="zh-TW"/>
        </w:rPr>
        <w:t>）</w:t>
      </w:r>
      <w:r w:rsidRPr="002C34AC">
        <w:rPr>
          <w:rFonts w:hint="eastAsia"/>
          <w:lang w:eastAsia="zh-TW"/>
        </w:rPr>
        <w:t>之</w:t>
      </w:r>
      <w:r w:rsidRPr="002C34AC">
        <w:rPr>
          <w:lang w:eastAsia="zh-TW"/>
        </w:rPr>
        <w:t>96.6%</w:t>
      </w:r>
      <w:r w:rsidRPr="002C34AC">
        <w:rPr>
          <w:lang w:eastAsia="zh-TW"/>
        </w:rPr>
        <w:t>，其中外債為</w:t>
      </w:r>
      <w:r w:rsidRPr="002C34AC">
        <w:rPr>
          <w:lang w:eastAsia="zh-TW"/>
        </w:rPr>
        <w:t>1</w:t>
      </w:r>
      <w:r w:rsidRPr="002C34AC">
        <w:rPr>
          <w:rFonts w:hint="eastAsia"/>
          <w:lang w:eastAsia="zh-TW"/>
        </w:rPr>
        <w:t>74.29</w:t>
      </w:r>
      <w:r w:rsidRPr="002C34AC">
        <w:rPr>
          <w:lang w:eastAsia="zh-TW"/>
        </w:rPr>
        <w:t>億</w:t>
      </w:r>
      <w:r w:rsidRPr="002C34AC">
        <w:rPr>
          <w:rFonts w:hint="eastAsia"/>
          <w:lang w:eastAsia="zh-TW"/>
        </w:rPr>
        <w:t>美元</w:t>
      </w:r>
      <w:r w:rsidRPr="002C34AC">
        <w:rPr>
          <w:lang w:eastAsia="zh-TW"/>
        </w:rPr>
        <w:t>，占</w:t>
      </w:r>
      <w:r w:rsidRPr="002C34AC">
        <w:rPr>
          <w:lang w:eastAsia="zh-TW"/>
        </w:rPr>
        <w:t>GDP39.</w:t>
      </w:r>
      <w:r w:rsidRPr="002C34AC">
        <w:rPr>
          <w:rFonts w:hint="eastAsia"/>
          <w:lang w:eastAsia="zh-TW"/>
        </w:rPr>
        <w:t>6</w:t>
      </w:r>
      <w:r w:rsidRPr="002C34AC">
        <w:rPr>
          <w:lang w:eastAsia="zh-TW"/>
        </w:rPr>
        <w:t>%</w:t>
      </w:r>
      <w:r w:rsidRPr="002C34AC">
        <w:rPr>
          <w:lang w:eastAsia="zh-TW"/>
        </w:rPr>
        <w:t>，內債為</w:t>
      </w:r>
      <w:r w:rsidRPr="002C34AC">
        <w:rPr>
          <w:rFonts w:hint="eastAsia"/>
          <w:lang w:eastAsia="zh-TW"/>
        </w:rPr>
        <w:t>250.56</w:t>
      </w:r>
      <w:r w:rsidRPr="002C34AC">
        <w:rPr>
          <w:lang w:eastAsia="zh-TW"/>
        </w:rPr>
        <w:t>億</w:t>
      </w:r>
      <w:r w:rsidRPr="002C34AC">
        <w:rPr>
          <w:rFonts w:hint="eastAsia"/>
          <w:lang w:eastAsia="zh-TW"/>
        </w:rPr>
        <w:t>美元</w:t>
      </w:r>
      <w:r w:rsidRPr="002C34AC">
        <w:rPr>
          <w:lang w:eastAsia="zh-TW"/>
        </w:rPr>
        <w:t>，占</w:t>
      </w:r>
      <w:r w:rsidRPr="002C34AC">
        <w:rPr>
          <w:lang w:eastAsia="zh-TW"/>
        </w:rPr>
        <w:t>GDP 56.9%</w:t>
      </w:r>
      <w:r w:rsidRPr="002C34AC">
        <w:rPr>
          <w:rFonts w:hint="eastAsia"/>
          <w:lang w:eastAsia="zh-TW"/>
        </w:rPr>
        <w:t>。</w:t>
      </w:r>
    </w:p>
    <w:p w:rsidR="00DE4B85" w:rsidRPr="002C34AC" w:rsidRDefault="00695FEA" w:rsidP="000461A3">
      <w:pPr>
        <w:ind w:firstLine="472"/>
        <w:rPr>
          <w:lang w:eastAsia="zh-TW"/>
        </w:rPr>
      </w:pPr>
      <w:r w:rsidRPr="002C34AC">
        <w:rPr>
          <w:lang w:eastAsia="zh-TW"/>
        </w:rPr>
        <w:t>由於約旦政府</w:t>
      </w:r>
      <w:r w:rsidR="004B0F81" w:rsidRPr="002C34AC">
        <w:rPr>
          <w:rFonts w:hint="eastAsia"/>
          <w:lang w:eastAsia="zh-TW"/>
        </w:rPr>
        <w:t>之</w:t>
      </w:r>
      <w:r w:rsidRPr="002C34AC">
        <w:rPr>
          <w:lang w:eastAsia="zh-TW"/>
        </w:rPr>
        <w:t>債務持續增加，需償還</w:t>
      </w:r>
      <w:r w:rsidR="004B0F81" w:rsidRPr="002C34AC">
        <w:rPr>
          <w:rFonts w:hint="eastAsia"/>
          <w:lang w:eastAsia="zh-TW"/>
        </w:rPr>
        <w:t>之</w:t>
      </w:r>
      <w:r w:rsidRPr="002C34AC">
        <w:rPr>
          <w:lang w:eastAsia="zh-TW"/>
        </w:rPr>
        <w:t>利息與到期</w:t>
      </w:r>
      <w:r w:rsidR="004B0F81" w:rsidRPr="002C34AC">
        <w:rPr>
          <w:rFonts w:hint="eastAsia"/>
          <w:lang w:eastAsia="zh-TW"/>
        </w:rPr>
        <w:t>之</w:t>
      </w:r>
      <w:r w:rsidRPr="002C34AC">
        <w:rPr>
          <w:lang w:eastAsia="zh-TW"/>
        </w:rPr>
        <w:t>本金亦水漲船高，不僅造成預算赤字，對外匯準備亦帶來壓力，因為外債需以外匯支付，難免導致外匯準備流</w:t>
      </w:r>
      <w:r w:rsidRPr="002C34AC">
        <w:rPr>
          <w:rFonts w:hint="eastAsia"/>
          <w:lang w:eastAsia="zh-TW"/>
        </w:rPr>
        <w:t>失。</w:t>
      </w:r>
    </w:p>
    <w:p w:rsidR="00F34CAA" w:rsidRPr="002C34AC" w:rsidRDefault="00F34CAA" w:rsidP="00F34CAA">
      <w:pPr>
        <w:kinsoku/>
        <w:ind w:firstLine="472"/>
        <w:rPr>
          <w:rFonts w:hAnsi="新細明體"/>
          <w:lang w:eastAsia="zh-TW"/>
        </w:rPr>
      </w:pPr>
    </w:p>
    <w:p w:rsidR="003E0BC3" w:rsidRPr="002C34AC" w:rsidRDefault="003E0BC3" w:rsidP="00446351">
      <w:pPr>
        <w:kinsoku/>
        <w:ind w:left="472" w:firstLineChars="0" w:firstLine="0"/>
        <w:rPr>
          <w:lang w:eastAsia="zh-TW"/>
        </w:rPr>
        <w:sectPr w:rsidR="003E0BC3" w:rsidRPr="002C34AC" w:rsidSect="003E0BC3">
          <w:headerReference w:type="default" r:id="rId22"/>
          <w:pgSz w:w="11906" w:h="16838" w:code="9"/>
          <w:pgMar w:top="2268" w:right="1701" w:bottom="1701" w:left="1701" w:header="1134" w:footer="851" w:gutter="0"/>
          <w:cols w:space="425"/>
          <w:docGrid w:type="linesAndChars" w:linePitch="514" w:charSpace="-774"/>
        </w:sectPr>
      </w:pPr>
    </w:p>
    <w:p w:rsidR="003E16F6" w:rsidRPr="002C34AC" w:rsidRDefault="003E16F6" w:rsidP="00446351">
      <w:pPr>
        <w:pStyle w:val="a3"/>
        <w:kinsoku/>
      </w:pPr>
      <w:bookmarkStart w:id="5" w:name="_Toc44361086"/>
      <w:r w:rsidRPr="002C34AC">
        <w:rPr>
          <w:rFonts w:hint="eastAsia"/>
        </w:rPr>
        <w:lastRenderedPageBreak/>
        <w:t>第陸章　基礎建設及成本</w:t>
      </w:r>
      <w:bookmarkEnd w:id="5"/>
    </w:p>
    <w:p w:rsidR="00F256B5" w:rsidRPr="002C34AC" w:rsidRDefault="00F256B5" w:rsidP="000461A3">
      <w:pPr>
        <w:ind w:firstLine="472"/>
        <w:rPr>
          <w:lang w:eastAsia="zh-TW"/>
        </w:rPr>
      </w:pPr>
      <w:r w:rsidRPr="002C34AC">
        <w:rPr>
          <w:lang w:eastAsia="zh-TW"/>
        </w:rPr>
        <w:t>目前有公、私營合格工業區（</w:t>
      </w:r>
      <w:r w:rsidRPr="002C34AC">
        <w:rPr>
          <w:lang w:eastAsia="zh-TW"/>
        </w:rPr>
        <w:t>QIZs</w:t>
      </w:r>
      <w:r w:rsidRPr="002C34AC">
        <w:rPr>
          <w:lang w:eastAsia="zh-TW"/>
        </w:rPr>
        <w:t>）</w:t>
      </w:r>
      <w:r w:rsidRPr="002C34AC">
        <w:rPr>
          <w:lang w:eastAsia="zh-TW"/>
        </w:rPr>
        <w:t>13</w:t>
      </w:r>
      <w:r w:rsidRPr="002C34AC">
        <w:rPr>
          <w:lang w:eastAsia="zh-TW"/>
        </w:rPr>
        <w:t>處，及多個小型工業區，科學園區尚在起步階段；土地</w:t>
      </w:r>
      <w:r w:rsidR="004B0F81" w:rsidRPr="002C34AC">
        <w:rPr>
          <w:rFonts w:hint="eastAsia"/>
          <w:lang w:eastAsia="zh-TW"/>
        </w:rPr>
        <w:t>之</w:t>
      </w:r>
      <w:r w:rsidRPr="002C34AC">
        <w:rPr>
          <w:lang w:eastAsia="zh-TW"/>
        </w:rPr>
        <w:t>供應無虞，可</w:t>
      </w:r>
      <w:r w:rsidR="004B0F81" w:rsidRPr="002C34AC">
        <w:rPr>
          <w:rFonts w:hint="eastAsia"/>
          <w:lang w:eastAsia="zh-TW"/>
        </w:rPr>
        <w:t>選擇</w:t>
      </w:r>
      <w:r w:rsidRPr="002C34AC">
        <w:rPr>
          <w:lang w:eastAsia="zh-TW"/>
        </w:rPr>
        <w:t>購買或租賃方式。約旦於</w:t>
      </w:r>
      <w:r w:rsidRPr="002C34AC">
        <w:rPr>
          <w:lang w:eastAsia="zh-TW"/>
        </w:rPr>
        <w:t>1998</w:t>
      </w:r>
      <w:r w:rsidRPr="002C34AC">
        <w:rPr>
          <w:lang w:eastAsia="zh-TW"/>
        </w:rPr>
        <w:t>年成立首座「合格工業區」，在區內</w:t>
      </w:r>
      <w:r w:rsidR="004B0F81" w:rsidRPr="002C34AC">
        <w:rPr>
          <w:rFonts w:hint="eastAsia"/>
          <w:lang w:eastAsia="zh-TW"/>
        </w:rPr>
        <w:t>之</w:t>
      </w:r>
      <w:r w:rsidRPr="002C34AC">
        <w:rPr>
          <w:lang w:eastAsia="zh-TW"/>
        </w:rPr>
        <w:t>生產符合一定條件之產品，銷美可享免配額、免關稅之優惠。惟因約旦政府一再調增基本薪資，致我商</w:t>
      </w:r>
      <w:r w:rsidR="000461A3" w:rsidRPr="002C34AC">
        <w:rPr>
          <w:lang w:eastAsia="zh-TW"/>
        </w:rPr>
        <w:t>（</w:t>
      </w:r>
      <w:r w:rsidRPr="002C34AC">
        <w:rPr>
          <w:lang w:eastAsia="zh-TW"/>
        </w:rPr>
        <w:t>及其他外商</w:t>
      </w:r>
      <w:r w:rsidR="000461A3" w:rsidRPr="002C34AC">
        <w:rPr>
          <w:lang w:eastAsia="zh-TW"/>
        </w:rPr>
        <w:t>）</w:t>
      </w:r>
      <w:r w:rsidRPr="002C34AC">
        <w:rPr>
          <w:lang w:eastAsia="zh-TW"/>
        </w:rPr>
        <w:t>之營運成本大幅上升，</w:t>
      </w:r>
      <w:r w:rsidRPr="002C34AC">
        <w:rPr>
          <w:lang w:eastAsia="zh-TW"/>
        </w:rPr>
        <w:t>2008</w:t>
      </w:r>
      <w:r w:rsidRPr="002C34AC">
        <w:rPr>
          <w:lang w:eastAsia="zh-TW"/>
        </w:rPr>
        <w:t>年有</w:t>
      </w:r>
      <w:r w:rsidRPr="002C34AC">
        <w:rPr>
          <w:lang w:eastAsia="zh-TW"/>
        </w:rPr>
        <w:t>2</w:t>
      </w:r>
      <w:r w:rsidRPr="002C34AC">
        <w:rPr>
          <w:lang w:eastAsia="zh-TW"/>
        </w:rPr>
        <w:t>家，</w:t>
      </w:r>
      <w:r w:rsidRPr="002C34AC">
        <w:rPr>
          <w:lang w:eastAsia="zh-TW"/>
        </w:rPr>
        <w:t>2010</w:t>
      </w:r>
      <w:r w:rsidRPr="002C34AC">
        <w:rPr>
          <w:lang w:eastAsia="zh-TW"/>
        </w:rPr>
        <w:t>年有</w:t>
      </w:r>
      <w:r w:rsidRPr="002C34AC">
        <w:rPr>
          <w:lang w:eastAsia="zh-TW"/>
        </w:rPr>
        <w:t>1</w:t>
      </w:r>
      <w:r w:rsidRPr="002C34AC">
        <w:rPr>
          <w:lang w:eastAsia="zh-TW"/>
        </w:rPr>
        <w:t>家</w:t>
      </w:r>
      <w:proofErr w:type="gramStart"/>
      <w:r w:rsidRPr="002C34AC">
        <w:rPr>
          <w:lang w:eastAsia="zh-TW"/>
        </w:rPr>
        <w:t>臺</w:t>
      </w:r>
      <w:proofErr w:type="gramEnd"/>
      <w:r w:rsidRPr="002C34AC">
        <w:rPr>
          <w:lang w:eastAsia="zh-TW"/>
        </w:rPr>
        <w:t>商先後</w:t>
      </w:r>
      <w:proofErr w:type="gramStart"/>
      <w:r w:rsidRPr="002C34AC">
        <w:rPr>
          <w:lang w:eastAsia="zh-TW"/>
        </w:rPr>
        <w:t>撤資關廠</w:t>
      </w:r>
      <w:proofErr w:type="gramEnd"/>
      <w:r w:rsidR="004B0F81" w:rsidRPr="002C34AC">
        <w:rPr>
          <w:rFonts w:hint="eastAsia"/>
          <w:lang w:eastAsia="zh-TW"/>
        </w:rPr>
        <w:t>；</w:t>
      </w:r>
      <w:r w:rsidRPr="002C34AC">
        <w:rPr>
          <w:lang w:eastAsia="zh-TW"/>
        </w:rPr>
        <w:t>2016</w:t>
      </w:r>
      <w:r w:rsidRPr="002C34AC">
        <w:rPr>
          <w:lang w:eastAsia="zh-TW"/>
        </w:rPr>
        <w:t>年</w:t>
      </w:r>
      <w:r w:rsidRPr="002C34AC">
        <w:rPr>
          <w:lang w:eastAsia="zh-TW"/>
        </w:rPr>
        <w:t>11</w:t>
      </w:r>
      <w:r w:rsidRPr="002C34AC">
        <w:rPr>
          <w:lang w:eastAsia="zh-TW"/>
        </w:rPr>
        <w:t>月底，又有我商</w:t>
      </w:r>
      <w:r w:rsidRPr="002C34AC">
        <w:rPr>
          <w:lang w:eastAsia="zh-TW"/>
        </w:rPr>
        <w:t>1</w:t>
      </w:r>
      <w:r w:rsidRPr="002C34AC">
        <w:rPr>
          <w:lang w:eastAsia="zh-TW"/>
        </w:rPr>
        <w:t>間成衣</w:t>
      </w:r>
      <w:proofErr w:type="gramStart"/>
      <w:r w:rsidRPr="002C34AC">
        <w:rPr>
          <w:lang w:eastAsia="zh-TW"/>
        </w:rPr>
        <w:t>廠撤廠</w:t>
      </w:r>
      <w:proofErr w:type="gramEnd"/>
      <w:r w:rsidRPr="002C34AC">
        <w:rPr>
          <w:lang w:eastAsia="zh-TW"/>
        </w:rPr>
        <w:t>。目前在</w:t>
      </w:r>
      <w:r w:rsidRPr="002C34AC">
        <w:rPr>
          <w:lang w:eastAsia="zh-TW"/>
        </w:rPr>
        <w:t>QIZs</w:t>
      </w:r>
      <w:r w:rsidRPr="002C34AC">
        <w:rPr>
          <w:lang w:eastAsia="zh-TW"/>
        </w:rPr>
        <w:t>仍有</w:t>
      </w:r>
      <w:r w:rsidRPr="002C34AC">
        <w:rPr>
          <w:lang w:eastAsia="zh-TW"/>
        </w:rPr>
        <w:t>3</w:t>
      </w:r>
      <w:r w:rsidRPr="002C34AC">
        <w:rPr>
          <w:lang w:eastAsia="zh-TW"/>
        </w:rPr>
        <w:t>家</w:t>
      </w:r>
      <w:proofErr w:type="gramStart"/>
      <w:r w:rsidRPr="002C34AC">
        <w:rPr>
          <w:lang w:eastAsia="zh-TW"/>
        </w:rPr>
        <w:t>臺</w:t>
      </w:r>
      <w:proofErr w:type="gramEnd"/>
      <w:r w:rsidRPr="002C34AC">
        <w:rPr>
          <w:lang w:eastAsia="zh-TW"/>
        </w:rPr>
        <w:t>商投資生產成衣</w:t>
      </w:r>
      <w:r w:rsidRPr="002C34AC">
        <w:rPr>
          <w:rFonts w:hint="eastAsia"/>
          <w:lang w:eastAsia="zh-TW"/>
        </w:rPr>
        <w:t>。</w:t>
      </w:r>
    </w:p>
    <w:p w:rsidR="00F256B5" w:rsidRPr="002C34AC" w:rsidRDefault="00F256B5" w:rsidP="000461A3">
      <w:pPr>
        <w:ind w:firstLine="472"/>
        <w:rPr>
          <w:lang w:eastAsia="zh-TW"/>
        </w:rPr>
      </w:pPr>
      <w:r w:rsidRPr="002C34AC">
        <w:rPr>
          <w:lang w:eastAsia="zh-TW"/>
        </w:rPr>
        <w:t>原油、瓦斯幾乎全部仰賴進口，約旦政府亟思開發太陽能、核能及風能，</w:t>
      </w:r>
      <w:r w:rsidR="00CB4E3C" w:rsidRPr="002C34AC">
        <w:rPr>
          <w:rFonts w:hint="eastAsia"/>
          <w:lang w:eastAsia="zh-TW"/>
        </w:rPr>
        <w:t>目前液化天然氣發電約占約旦電力消耗量的</w:t>
      </w:r>
      <w:r w:rsidR="00CB4E3C" w:rsidRPr="002C34AC">
        <w:rPr>
          <w:lang w:eastAsia="zh-TW"/>
        </w:rPr>
        <w:t>92</w:t>
      </w:r>
      <w:r w:rsidR="004031AA" w:rsidRPr="002C34AC">
        <w:rPr>
          <w:rFonts w:hint="eastAsia"/>
          <w:lang w:eastAsia="zh-TW"/>
        </w:rPr>
        <w:t>%</w:t>
      </w:r>
      <w:r w:rsidR="00CB4E3C" w:rsidRPr="002C34AC">
        <w:rPr>
          <w:rFonts w:hint="eastAsia"/>
          <w:lang w:eastAsia="zh-TW"/>
        </w:rPr>
        <w:t>，之貢獻已達總用電量之</w:t>
      </w:r>
      <w:r w:rsidR="00CB4E3C" w:rsidRPr="002C34AC">
        <w:rPr>
          <w:lang w:eastAsia="zh-TW"/>
        </w:rPr>
        <w:t>8</w:t>
      </w:r>
      <w:r w:rsidR="004031AA" w:rsidRPr="002C34AC">
        <w:rPr>
          <w:rFonts w:hint="eastAsia"/>
          <w:lang w:eastAsia="zh-TW"/>
        </w:rPr>
        <w:t>%</w:t>
      </w:r>
      <w:r w:rsidR="00CB4E3C" w:rsidRPr="002C34AC">
        <w:rPr>
          <w:rFonts w:hint="eastAsia"/>
          <w:lang w:eastAsia="zh-TW"/>
        </w:rPr>
        <w:t>。</w:t>
      </w:r>
      <w:r w:rsidR="00CB4E3C" w:rsidRPr="002C34AC">
        <w:rPr>
          <w:lang w:eastAsia="zh-TW"/>
        </w:rPr>
        <w:t>2019</w:t>
      </w:r>
      <w:r w:rsidR="00CB4E3C" w:rsidRPr="002C34AC">
        <w:rPr>
          <w:rFonts w:hint="eastAsia"/>
          <w:lang w:eastAsia="zh-TW"/>
        </w:rPr>
        <w:t>年再生能源增加至</w:t>
      </w:r>
      <w:r w:rsidR="00CB4E3C" w:rsidRPr="002C34AC">
        <w:rPr>
          <w:lang w:eastAsia="zh-TW"/>
        </w:rPr>
        <w:t>16</w:t>
      </w:r>
      <w:r w:rsidR="004031AA" w:rsidRPr="002C34AC">
        <w:rPr>
          <w:rFonts w:hint="eastAsia"/>
          <w:lang w:eastAsia="zh-TW"/>
        </w:rPr>
        <w:t>%</w:t>
      </w:r>
      <w:r w:rsidR="00CB4E3C" w:rsidRPr="002C34AC">
        <w:rPr>
          <w:rFonts w:hint="eastAsia"/>
          <w:lang w:eastAsia="zh-TW"/>
        </w:rPr>
        <w:t>，而液化天然氣發電占比則為</w:t>
      </w:r>
      <w:r w:rsidR="00CB4E3C" w:rsidRPr="002C34AC">
        <w:rPr>
          <w:lang w:eastAsia="zh-TW"/>
        </w:rPr>
        <w:t>84</w:t>
      </w:r>
      <w:r w:rsidR="004031AA" w:rsidRPr="002C34AC">
        <w:rPr>
          <w:rFonts w:hint="eastAsia"/>
          <w:lang w:eastAsia="zh-TW"/>
        </w:rPr>
        <w:t>%</w:t>
      </w:r>
      <w:r w:rsidRPr="002C34AC">
        <w:rPr>
          <w:lang w:eastAsia="zh-TW"/>
        </w:rPr>
        <w:t>，未來發展目標為</w:t>
      </w:r>
      <w:r w:rsidRPr="002C34AC">
        <w:rPr>
          <w:lang w:eastAsia="zh-TW"/>
        </w:rPr>
        <w:t>2020</w:t>
      </w:r>
      <w:r w:rsidRPr="002C34AC">
        <w:rPr>
          <w:lang w:eastAsia="zh-TW"/>
        </w:rPr>
        <w:t>年</w:t>
      </w:r>
      <w:r w:rsidR="00CB4E3C" w:rsidRPr="002C34AC">
        <w:rPr>
          <w:rFonts w:hint="eastAsia"/>
          <w:lang w:eastAsia="zh-TW"/>
        </w:rPr>
        <w:t>再生能源</w:t>
      </w:r>
      <w:r w:rsidRPr="002C34AC">
        <w:rPr>
          <w:lang w:eastAsia="zh-TW"/>
        </w:rPr>
        <w:t>達</w:t>
      </w:r>
      <w:r w:rsidR="00CB4E3C" w:rsidRPr="002C34AC">
        <w:rPr>
          <w:rFonts w:hint="eastAsia"/>
          <w:lang w:eastAsia="zh-TW"/>
        </w:rPr>
        <w:t>2</w:t>
      </w:r>
      <w:r w:rsidRPr="002C34AC">
        <w:rPr>
          <w:lang w:eastAsia="zh-TW"/>
        </w:rPr>
        <w:t>0%</w:t>
      </w:r>
      <w:r w:rsidRPr="002C34AC">
        <w:rPr>
          <w:lang w:eastAsia="zh-TW"/>
        </w:rPr>
        <w:t>。</w:t>
      </w:r>
    </w:p>
    <w:p w:rsidR="00F256B5" w:rsidRPr="002C34AC" w:rsidRDefault="00F256B5" w:rsidP="000461A3">
      <w:pPr>
        <w:ind w:firstLine="472"/>
        <w:rPr>
          <w:lang w:eastAsia="zh-TW"/>
        </w:rPr>
      </w:pPr>
      <w:r w:rsidRPr="002C34AC">
        <w:rPr>
          <w:lang w:eastAsia="zh-TW"/>
        </w:rPr>
        <w:t>當地水、電、瓦斯供應尚稱穩定，桶裝瓦斯約旦政府仍維持補貼。為增加能源供給，約旦政府</w:t>
      </w:r>
      <w:r w:rsidR="00405AFC" w:rsidRPr="002C34AC">
        <w:rPr>
          <w:lang w:eastAsia="zh-TW"/>
        </w:rPr>
        <w:t>計劃</w:t>
      </w:r>
      <w:r w:rsidRPr="002C34AC">
        <w:rPr>
          <w:lang w:eastAsia="zh-TW"/>
        </w:rPr>
        <w:t>開發境內</w:t>
      </w:r>
      <w:r w:rsidR="005C4603" w:rsidRPr="002C34AC">
        <w:rPr>
          <w:rFonts w:hint="eastAsia"/>
          <w:lang w:eastAsia="zh-TW"/>
        </w:rPr>
        <w:t>之</w:t>
      </w:r>
      <w:r w:rsidRPr="002C34AC">
        <w:rPr>
          <w:lang w:eastAsia="zh-TW"/>
        </w:rPr>
        <w:t>油頁岩（</w:t>
      </w:r>
      <w:r w:rsidRPr="002C34AC">
        <w:rPr>
          <w:lang w:eastAsia="zh-TW"/>
        </w:rPr>
        <w:t>Oil Shale</w:t>
      </w:r>
      <w:r w:rsidRPr="002C34AC">
        <w:rPr>
          <w:lang w:eastAsia="zh-TW"/>
        </w:rPr>
        <w:t>），並於</w:t>
      </w:r>
      <w:r w:rsidRPr="002C34AC">
        <w:rPr>
          <w:lang w:eastAsia="zh-TW"/>
        </w:rPr>
        <w:t>2022</w:t>
      </w:r>
      <w:r w:rsidRPr="002C34AC">
        <w:rPr>
          <w:lang w:eastAsia="zh-TW"/>
        </w:rPr>
        <w:t>年建造首座核能電廠。供水不足為普遍現象，工業區之工廠用水多向民間購買，住宅區自來水每星期供水</w:t>
      </w:r>
      <w:r w:rsidRPr="002C34AC">
        <w:rPr>
          <w:lang w:eastAsia="zh-TW"/>
        </w:rPr>
        <w:t>1</w:t>
      </w:r>
      <w:r w:rsidRPr="002C34AC">
        <w:rPr>
          <w:lang w:eastAsia="zh-TW"/>
        </w:rPr>
        <w:t>至</w:t>
      </w:r>
      <w:r w:rsidRPr="002C34AC">
        <w:rPr>
          <w:lang w:eastAsia="zh-TW"/>
        </w:rPr>
        <w:t>2</w:t>
      </w:r>
      <w:r w:rsidRPr="002C34AC">
        <w:rPr>
          <w:lang w:eastAsia="zh-TW"/>
        </w:rPr>
        <w:t>次。</w:t>
      </w:r>
    </w:p>
    <w:p w:rsidR="00F256B5" w:rsidRPr="002C34AC" w:rsidRDefault="00F256B5" w:rsidP="000461A3">
      <w:pPr>
        <w:ind w:firstLine="472"/>
        <w:rPr>
          <w:lang w:eastAsia="zh-TW"/>
        </w:rPr>
      </w:pPr>
      <w:r w:rsidRPr="002C34AC">
        <w:rPr>
          <w:lang w:eastAsia="zh-TW"/>
        </w:rPr>
        <w:t>通訊市場部分，</w:t>
      </w:r>
      <w:r w:rsidRPr="002C34AC">
        <w:rPr>
          <w:lang w:eastAsia="zh-TW"/>
        </w:rPr>
        <w:t>2005</w:t>
      </w:r>
      <w:r w:rsidRPr="002C34AC">
        <w:rPr>
          <w:lang w:eastAsia="zh-TW"/>
        </w:rPr>
        <w:t>年</w:t>
      </w:r>
      <w:r w:rsidRPr="002C34AC">
        <w:rPr>
          <w:lang w:eastAsia="zh-TW"/>
        </w:rPr>
        <w:t>1</w:t>
      </w:r>
      <w:r w:rsidRPr="002C34AC">
        <w:rPr>
          <w:lang w:eastAsia="zh-TW"/>
        </w:rPr>
        <w:t>月開放固網市場，</w:t>
      </w:r>
      <w:r w:rsidR="00CB4E3C" w:rsidRPr="002C34AC">
        <w:rPr>
          <w:lang w:eastAsia="zh-TW"/>
        </w:rPr>
        <w:t>2018</w:t>
      </w:r>
      <w:r w:rsidR="00CB4E3C" w:rsidRPr="002C34AC">
        <w:rPr>
          <w:lang w:eastAsia="zh-TW"/>
        </w:rPr>
        <w:t>年第</w:t>
      </w:r>
      <w:r w:rsidR="00CB4E3C" w:rsidRPr="002C34AC">
        <w:rPr>
          <w:lang w:eastAsia="zh-TW"/>
        </w:rPr>
        <w:t>3</w:t>
      </w:r>
      <w:r w:rsidR="00CB4E3C" w:rsidRPr="002C34AC">
        <w:rPr>
          <w:lang w:eastAsia="zh-TW"/>
        </w:rPr>
        <w:t>季約旦手機用戶量已超過</w:t>
      </w:r>
      <w:r w:rsidR="00CB4E3C" w:rsidRPr="002C34AC">
        <w:rPr>
          <w:lang w:eastAsia="zh-TW"/>
        </w:rPr>
        <w:t>900</w:t>
      </w:r>
      <w:r w:rsidR="00CB4E3C" w:rsidRPr="002C34AC">
        <w:rPr>
          <w:lang w:eastAsia="zh-TW"/>
        </w:rPr>
        <w:t>萬用戶，約為總人口數之</w:t>
      </w:r>
      <w:r w:rsidR="00CB4E3C" w:rsidRPr="002C34AC">
        <w:rPr>
          <w:lang w:eastAsia="zh-TW"/>
        </w:rPr>
        <w:t>88.59%</w:t>
      </w:r>
      <w:r w:rsidR="00CB4E3C" w:rsidRPr="002C34AC">
        <w:rPr>
          <w:lang w:eastAsia="zh-TW"/>
        </w:rPr>
        <w:t>。另網路用戶則達</w:t>
      </w:r>
      <w:r w:rsidR="00CB4E3C" w:rsidRPr="002C34AC">
        <w:rPr>
          <w:lang w:eastAsia="zh-TW"/>
        </w:rPr>
        <w:t>940</w:t>
      </w:r>
      <w:r w:rsidR="00CB4E3C" w:rsidRPr="002C34AC">
        <w:rPr>
          <w:lang w:eastAsia="zh-TW"/>
        </w:rPr>
        <w:t>萬，</w:t>
      </w:r>
      <w:r w:rsidR="00380558" w:rsidRPr="002C34AC">
        <w:rPr>
          <w:lang w:eastAsia="zh-TW"/>
        </w:rPr>
        <w:t>占</w:t>
      </w:r>
      <w:r w:rsidR="00CB4E3C" w:rsidRPr="002C34AC">
        <w:rPr>
          <w:lang w:eastAsia="zh-TW"/>
        </w:rPr>
        <w:t>總人口數之</w:t>
      </w:r>
      <w:r w:rsidR="00CB4E3C" w:rsidRPr="002C34AC">
        <w:rPr>
          <w:lang w:eastAsia="zh-TW"/>
        </w:rPr>
        <w:t>93%</w:t>
      </w:r>
      <w:r w:rsidR="00CB4E3C" w:rsidRPr="002C34AC">
        <w:rPr>
          <w:lang w:eastAsia="zh-TW"/>
        </w:rPr>
        <w:t>；其中有線電話用戶為</w:t>
      </w:r>
      <w:r w:rsidR="00CB4E3C" w:rsidRPr="002C34AC">
        <w:rPr>
          <w:lang w:eastAsia="zh-TW"/>
        </w:rPr>
        <w:t>321,133</w:t>
      </w:r>
      <w:r w:rsidR="00CB4E3C" w:rsidRPr="002C34AC">
        <w:rPr>
          <w:lang w:eastAsia="zh-TW"/>
        </w:rPr>
        <w:t>戶，</w:t>
      </w:r>
      <w:r w:rsidR="00380558" w:rsidRPr="002C34AC">
        <w:rPr>
          <w:lang w:eastAsia="zh-TW"/>
        </w:rPr>
        <w:t>占</w:t>
      </w:r>
      <w:r w:rsidR="00CB4E3C" w:rsidRPr="002C34AC">
        <w:rPr>
          <w:lang w:eastAsia="zh-TW"/>
        </w:rPr>
        <w:t>總人口數之</w:t>
      </w:r>
      <w:r w:rsidR="00CB4E3C" w:rsidRPr="002C34AC">
        <w:rPr>
          <w:lang w:eastAsia="zh-TW"/>
        </w:rPr>
        <w:t>3.14%</w:t>
      </w:r>
      <w:r w:rsidR="00CB4E3C" w:rsidRPr="002C34AC">
        <w:rPr>
          <w:lang w:eastAsia="zh-TW"/>
        </w:rPr>
        <w:t>。</w:t>
      </w:r>
    </w:p>
    <w:p w:rsidR="00F256B5" w:rsidRPr="002C34AC" w:rsidRDefault="00F256B5" w:rsidP="000461A3">
      <w:pPr>
        <w:ind w:firstLine="472"/>
        <w:rPr>
          <w:lang w:eastAsia="zh-TW"/>
        </w:rPr>
      </w:pPr>
      <w:r w:rsidRPr="002C34AC">
        <w:rPr>
          <w:lang w:eastAsia="zh-TW"/>
        </w:rPr>
        <w:t>約旦境內公路</w:t>
      </w:r>
      <w:r w:rsidR="005C4603" w:rsidRPr="002C34AC">
        <w:rPr>
          <w:rFonts w:hint="eastAsia"/>
          <w:lang w:eastAsia="zh-TW"/>
        </w:rPr>
        <w:t>總</w:t>
      </w:r>
      <w:r w:rsidRPr="002C34AC">
        <w:rPr>
          <w:lang w:eastAsia="zh-TW"/>
        </w:rPr>
        <w:t>長</w:t>
      </w:r>
      <w:r w:rsidR="005C4603" w:rsidRPr="002C34AC">
        <w:rPr>
          <w:rFonts w:hint="eastAsia"/>
          <w:lang w:eastAsia="zh-TW"/>
        </w:rPr>
        <w:t>約</w:t>
      </w:r>
      <w:r w:rsidRPr="002C34AC">
        <w:rPr>
          <w:lang w:eastAsia="zh-TW"/>
        </w:rPr>
        <w:t>8</w:t>
      </w:r>
      <w:r w:rsidRPr="002C34AC">
        <w:rPr>
          <w:lang w:eastAsia="zh-TW"/>
        </w:rPr>
        <w:t>萬公里，連接境內</w:t>
      </w:r>
      <w:r w:rsidR="005C4603" w:rsidRPr="002C34AC">
        <w:rPr>
          <w:rFonts w:hint="eastAsia"/>
          <w:lang w:eastAsia="zh-TW"/>
        </w:rPr>
        <w:t>各</w:t>
      </w:r>
      <w:r w:rsidRPr="002C34AC">
        <w:rPr>
          <w:lang w:eastAsia="zh-TW"/>
        </w:rPr>
        <w:t>大</w:t>
      </w:r>
      <w:r w:rsidR="005C4603" w:rsidRPr="002C34AC">
        <w:rPr>
          <w:rFonts w:hint="eastAsia"/>
          <w:lang w:eastAsia="zh-TW"/>
        </w:rPr>
        <w:t>、</w:t>
      </w:r>
      <w:r w:rsidRPr="002C34AC">
        <w:rPr>
          <w:lang w:eastAsia="zh-TW"/>
        </w:rPr>
        <w:t>小城市，鐵路運輸僅有磷礦區至阿卡巴港</w:t>
      </w:r>
      <w:r w:rsidR="005C4603" w:rsidRPr="002C34AC">
        <w:rPr>
          <w:rFonts w:hint="eastAsia"/>
          <w:lang w:eastAsia="zh-TW"/>
        </w:rPr>
        <w:t>之</w:t>
      </w:r>
      <w:r w:rsidRPr="002C34AC">
        <w:rPr>
          <w:lang w:eastAsia="zh-TW"/>
        </w:rPr>
        <w:t>貨運服務。未來</w:t>
      </w:r>
      <w:r w:rsidRPr="002C34AC">
        <w:rPr>
          <w:lang w:eastAsia="zh-TW"/>
        </w:rPr>
        <w:t>25</w:t>
      </w:r>
      <w:r w:rsidRPr="002C34AC">
        <w:rPr>
          <w:lang w:eastAsia="zh-TW"/>
        </w:rPr>
        <w:t>年</w:t>
      </w:r>
      <w:r w:rsidR="005C4603" w:rsidRPr="002C34AC">
        <w:rPr>
          <w:rFonts w:hint="eastAsia"/>
          <w:lang w:eastAsia="zh-TW"/>
        </w:rPr>
        <w:t>，</w:t>
      </w:r>
      <w:r w:rsidRPr="002C34AC">
        <w:rPr>
          <w:lang w:eastAsia="zh-TW"/>
        </w:rPr>
        <w:t>約旦政府將斥資</w:t>
      </w:r>
      <w:r w:rsidRPr="002C34AC">
        <w:rPr>
          <w:lang w:eastAsia="zh-TW"/>
        </w:rPr>
        <w:t>18</w:t>
      </w:r>
      <w:r w:rsidRPr="002C34AC">
        <w:rPr>
          <w:lang w:eastAsia="zh-TW"/>
        </w:rPr>
        <w:t>億美元興建或改善現有公路</w:t>
      </w:r>
      <w:r w:rsidR="005C4603" w:rsidRPr="002C34AC">
        <w:rPr>
          <w:rFonts w:hint="eastAsia"/>
          <w:lang w:eastAsia="zh-TW"/>
        </w:rPr>
        <w:t>之道路品質</w:t>
      </w:r>
      <w:r w:rsidRPr="002C34AC">
        <w:rPr>
          <w:lang w:eastAsia="zh-TW"/>
        </w:rPr>
        <w:t>。</w:t>
      </w:r>
    </w:p>
    <w:p w:rsidR="00DE4B85" w:rsidRPr="002C34AC" w:rsidRDefault="00F256B5" w:rsidP="000461A3">
      <w:pPr>
        <w:ind w:firstLine="472"/>
        <w:rPr>
          <w:lang w:eastAsia="zh-TW"/>
        </w:rPr>
      </w:pPr>
      <w:r w:rsidRPr="002C34AC">
        <w:rPr>
          <w:lang w:eastAsia="zh-TW"/>
        </w:rPr>
        <w:lastRenderedPageBreak/>
        <w:t>約旦境內民航機場有</w:t>
      </w:r>
      <w:r w:rsidRPr="002C34AC">
        <w:rPr>
          <w:lang w:eastAsia="zh-TW"/>
        </w:rPr>
        <w:t>3</w:t>
      </w:r>
      <w:r w:rsidRPr="002C34AC">
        <w:rPr>
          <w:lang w:eastAsia="zh-TW"/>
        </w:rPr>
        <w:t>個，海港僅有瀕臨紅海的阿卡巴港（</w:t>
      </w:r>
      <w:r w:rsidRPr="002C34AC">
        <w:rPr>
          <w:lang w:eastAsia="zh-TW"/>
        </w:rPr>
        <w:t>Aqaba</w:t>
      </w:r>
      <w:r w:rsidRPr="002C34AC">
        <w:rPr>
          <w:lang w:eastAsia="zh-TW"/>
        </w:rPr>
        <w:t>），運輸業約占約旦</w:t>
      </w:r>
      <w:r w:rsidRPr="002C34AC">
        <w:rPr>
          <w:lang w:eastAsia="zh-TW"/>
        </w:rPr>
        <w:t>GDP</w:t>
      </w:r>
      <w:r w:rsidRPr="002C34AC">
        <w:rPr>
          <w:lang w:eastAsia="zh-TW"/>
        </w:rPr>
        <w:t>的</w:t>
      </w:r>
      <w:r w:rsidRPr="002C34AC">
        <w:rPr>
          <w:lang w:eastAsia="zh-TW"/>
        </w:rPr>
        <w:t>10%</w:t>
      </w:r>
      <w:r w:rsidRPr="002C34AC">
        <w:rPr>
          <w:lang w:eastAsia="zh-TW"/>
        </w:rPr>
        <w:t>，年成長率為</w:t>
      </w:r>
      <w:r w:rsidRPr="002C34AC">
        <w:rPr>
          <w:lang w:eastAsia="zh-TW"/>
        </w:rPr>
        <w:t>6</w:t>
      </w:r>
      <w:r w:rsidRPr="002C34AC">
        <w:rPr>
          <w:rFonts w:hint="eastAsia"/>
          <w:lang w:eastAsia="zh-TW"/>
        </w:rPr>
        <w:t>%</w:t>
      </w:r>
      <w:r w:rsidR="00DE4B85" w:rsidRPr="002C34AC">
        <w:rPr>
          <w:lang w:eastAsia="zh-TW"/>
        </w:rPr>
        <w:t>。</w:t>
      </w:r>
    </w:p>
    <w:p w:rsidR="003E16F6" w:rsidRPr="002C34AC" w:rsidRDefault="003E16F6" w:rsidP="000461A3">
      <w:pPr>
        <w:ind w:firstLine="472"/>
        <w:rPr>
          <w:lang w:eastAsia="zh-TW"/>
        </w:rPr>
      </w:pPr>
    </w:p>
    <w:p w:rsidR="00990E6E" w:rsidRPr="002C34AC" w:rsidRDefault="00990E6E" w:rsidP="00446351">
      <w:pPr>
        <w:kinsoku/>
        <w:ind w:firstLineChars="0" w:firstLine="0"/>
        <w:rPr>
          <w:lang w:eastAsia="zh-TW"/>
        </w:rPr>
      </w:pPr>
    </w:p>
    <w:p w:rsidR="00D43B70" w:rsidRPr="002C34AC" w:rsidRDefault="00D43B70" w:rsidP="00446351">
      <w:pPr>
        <w:kinsoku/>
        <w:ind w:left="472" w:firstLineChars="0" w:firstLine="0"/>
        <w:rPr>
          <w:lang w:eastAsia="zh-TW"/>
        </w:rPr>
        <w:sectPr w:rsidR="00D43B70" w:rsidRPr="002C34AC" w:rsidSect="003E0BC3">
          <w:headerReference w:type="default" r:id="rId23"/>
          <w:pgSz w:w="11906" w:h="16838" w:code="9"/>
          <w:pgMar w:top="2268" w:right="1701" w:bottom="1701" w:left="1701" w:header="1134" w:footer="851" w:gutter="0"/>
          <w:cols w:space="425"/>
          <w:docGrid w:type="linesAndChars" w:linePitch="514" w:charSpace="-774"/>
        </w:sectPr>
      </w:pPr>
    </w:p>
    <w:p w:rsidR="00BA6473" w:rsidRPr="002C34AC" w:rsidRDefault="00BA6473" w:rsidP="00A75AC6">
      <w:pPr>
        <w:pStyle w:val="a3"/>
        <w:kinsoku/>
        <w:spacing w:beforeLines="150" w:before="771"/>
      </w:pPr>
      <w:bookmarkStart w:id="6" w:name="_Toc44361087"/>
      <w:r w:rsidRPr="002C34AC">
        <w:rPr>
          <w:rFonts w:hint="eastAsia"/>
        </w:rPr>
        <w:lastRenderedPageBreak/>
        <w:t>第柒章　勞工</w:t>
      </w:r>
      <w:bookmarkEnd w:id="6"/>
    </w:p>
    <w:p w:rsidR="00F256B5" w:rsidRPr="002C34AC" w:rsidRDefault="00F256B5" w:rsidP="000461A3">
      <w:pPr>
        <w:ind w:firstLine="472"/>
        <w:rPr>
          <w:lang w:eastAsia="zh-TW"/>
        </w:rPr>
      </w:pPr>
      <w:r w:rsidRPr="002C34AC">
        <w:rPr>
          <w:lang w:eastAsia="zh-TW"/>
        </w:rPr>
        <w:t>約旦政府與民間每年花費</w:t>
      </w:r>
      <w:r w:rsidRPr="002C34AC">
        <w:rPr>
          <w:lang w:eastAsia="zh-TW"/>
        </w:rPr>
        <w:t>GDP</w:t>
      </w:r>
      <w:r w:rsidRPr="002C34AC">
        <w:rPr>
          <w:lang w:eastAsia="zh-TW"/>
        </w:rPr>
        <w:t>的</w:t>
      </w:r>
      <w:r w:rsidRPr="002C34AC">
        <w:rPr>
          <w:lang w:eastAsia="zh-TW"/>
        </w:rPr>
        <w:t>20%</w:t>
      </w:r>
      <w:r w:rsidRPr="002C34AC">
        <w:rPr>
          <w:lang w:eastAsia="zh-TW"/>
        </w:rPr>
        <w:t>在教育，有</w:t>
      </w:r>
      <w:r w:rsidRPr="002C34AC">
        <w:rPr>
          <w:lang w:eastAsia="zh-TW"/>
        </w:rPr>
        <w:t>20</w:t>
      </w:r>
      <w:r w:rsidRPr="002C34AC">
        <w:rPr>
          <w:lang w:eastAsia="zh-TW"/>
        </w:rPr>
        <w:t>萬餘名學生在</w:t>
      </w:r>
      <w:r w:rsidRPr="002C34AC">
        <w:rPr>
          <w:lang w:eastAsia="zh-TW"/>
        </w:rPr>
        <w:t>26</w:t>
      </w:r>
      <w:r w:rsidRPr="002C34AC">
        <w:rPr>
          <w:lang w:eastAsia="zh-TW"/>
        </w:rPr>
        <w:t>所大學就讀，民眾識字率達</w:t>
      </w:r>
      <w:r w:rsidRPr="002C34AC">
        <w:rPr>
          <w:lang w:eastAsia="zh-TW"/>
        </w:rPr>
        <w:t>91%</w:t>
      </w:r>
      <w:r w:rsidRPr="002C34AC">
        <w:rPr>
          <w:lang w:eastAsia="zh-TW"/>
        </w:rPr>
        <w:t>，每年資訊相關科系畢業學生約</w:t>
      </w:r>
      <w:r w:rsidRPr="002C34AC">
        <w:rPr>
          <w:lang w:eastAsia="zh-TW"/>
        </w:rPr>
        <w:t>6,000</w:t>
      </w:r>
      <w:r w:rsidRPr="002C34AC">
        <w:rPr>
          <w:lang w:eastAsia="zh-TW"/>
        </w:rPr>
        <w:t>人，</w:t>
      </w:r>
      <w:r w:rsidRPr="002C34AC">
        <w:rPr>
          <w:lang w:eastAsia="zh-TW"/>
        </w:rPr>
        <w:t>70%</w:t>
      </w:r>
      <w:r w:rsidRPr="002C34AC">
        <w:rPr>
          <w:lang w:eastAsia="zh-TW"/>
        </w:rPr>
        <w:t>人口年齡在</w:t>
      </w:r>
      <w:r w:rsidRPr="002C34AC">
        <w:rPr>
          <w:lang w:eastAsia="zh-TW"/>
        </w:rPr>
        <w:t>30</w:t>
      </w:r>
      <w:r w:rsidRPr="002C34AC">
        <w:rPr>
          <w:lang w:eastAsia="zh-TW"/>
        </w:rPr>
        <w:t>歲以下，</w:t>
      </w:r>
      <w:proofErr w:type="gramStart"/>
      <w:r w:rsidRPr="002C34AC">
        <w:rPr>
          <w:lang w:eastAsia="zh-TW"/>
        </w:rPr>
        <w:t>囿</w:t>
      </w:r>
      <w:proofErr w:type="gramEnd"/>
      <w:r w:rsidRPr="002C34AC">
        <w:rPr>
          <w:lang w:eastAsia="zh-TW"/>
        </w:rPr>
        <w:t>於社會文化</w:t>
      </w:r>
      <w:r w:rsidRPr="002C34AC">
        <w:rPr>
          <w:rFonts w:hint="eastAsia"/>
          <w:lang w:eastAsia="zh-TW"/>
        </w:rPr>
        <w:t>中自尊心較強</w:t>
      </w:r>
      <w:r w:rsidR="00A4509A" w:rsidRPr="002C34AC">
        <w:rPr>
          <w:rFonts w:hint="eastAsia"/>
          <w:lang w:eastAsia="zh-TW"/>
        </w:rPr>
        <w:t>之</w:t>
      </w:r>
      <w:r w:rsidRPr="002C34AC">
        <w:rPr>
          <w:lang w:eastAsia="zh-TW"/>
        </w:rPr>
        <w:t>因素，約旦民眾</w:t>
      </w:r>
      <w:r w:rsidRPr="002C34AC">
        <w:rPr>
          <w:rFonts w:hint="eastAsia"/>
          <w:lang w:eastAsia="zh-TW"/>
        </w:rPr>
        <w:t>普遍較不喜歡</w:t>
      </w:r>
      <w:r w:rsidRPr="002C34AC">
        <w:rPr>
          <w:lang w:eastAsia="zh-TW"/>
        </w:rPr>
        <w:t>體力勞動性</w:t>
      </w:r>
      <w:r w:rsidRPr="002C34AC">
        <w:rPr>
          <w:rFonts w:hint="eastAsia"/>
          <w:lang w:eastAsia="zh-TW"/>
        </w:rPr>
        <w:t>質</w:t>
      </w:r>
      <w:r w:rsidR="00A4509A" w:rsidRPr="002C34AC">
        <w:rPr>
          <w:rFonts w:hint="eastAsia"/>
          <w:lang w:eastAsia="zh-TW"/>
        </w:rPr>
        <w:t>之</w:t>
      </w:r>
      <w:r w:rsidRPr="002C34AC">
        <w:rPr>
          <w:lang w:eastAsia="zh-TW"/>
        </w:rPr>
        <w:t>工作（如建築工人、工廠工人、清潔人員、旅館與餐廳服務生等），工廠運作</w:t>
      </w:r>
      <w:r w:rsidR="00A4509A" w:rsidRPr="002C34AC">
        <w:rPr>
          <w:rFonts w:hint="eastAsia"/>
          <w:lang w:eastAsia="zh-TW"/>
        </w:rPr>
        <w:t>多</w:t>
      </w:r>
      <w:r w:rsidRPr="002C34AC">
        <w:rPr>
          <w:lang w:eastAsia="zh-TW"/>
        </w:rPr>
        <w:t>賴外勞</w:t>
      </w:r>
      <w:r w:rsidR="00A4509A" w:rsidRPr="002C34AC">
        <w:rPr>
          <w:rFonts w:hint="eastAsia"/>
          <w:lang w:eastAsia="zh-TW"/>
        </w:rPr>
        <w:t>人力</w:t>
      </w:r>
      <w:r w:rsidRPr="002C34AC">
        <w:rPr>
          <w:lang w:eastAsia="zh-TW"/>
        </w:rPr>
        <w:t>。</w:t>
      </w:r>
    </w:p>
    <w:p w:rsidR="00F256B5" w:rsidRPr="002C34AC" w:rsidRDefault="00F256B5" w:rsidP="000461A3">
      <w:pPr>
        <w:ind w:firstLine="472"/>
        <w:rPr>
          <w:lang w:eastAsia="zh-TW"/>
        </w:rPr>
      </w:pPr>
      <w:r w:rsidRPr="002C34AC">
        <w:rPr>
          <w:lang w:eastAsia="zh-TW"/>
        </w:rPr>
        <w:t>約旦政府為解決長期居高不下之失業問題，對投資人引進外勞之規定日趨</w:t>
      </w:r>
      <w:proofErr w:type="gramStart"/>
      <w:r w:rsidRPr="002C34AC">
        <w:rPr>
          <w:lang w:eastAsia="zh-TW"/>
        </w:rPr>
        <w:t>嚴格，</w:t>
      </w:r>
      <w:proofErr w:type="gramEnd"/>
      <w:r w:rsidRPr="002C34AC">
        <w:rPr>
          <w:lang w:eastAsia="zh-TW"/>
        </w:rPr>
        <w:t>除調增外勞工作證規費外，並要求投資人引進外勞時，當地勞工必須維持</w:t>
      </w:r>
      <w:r w:rsidRPr="002C34AC">
        <w:rPr>
          <w:lang w:eastAsia="zh-TW"/>
        </w:rPr>
        <w:t>25</w:t>
      </w:r>
      <w:r w:rsidR="000461A3" w:rsidRPr="002C34AC">
        <w:rPr>
          <w:lang w:eastAsia="zh-TW"/>
        </w:rPr>
        <w:t>%</w:t>
      </w:r>
      <w:r w:rsidR="00A4509A" w:rsidRPr="002C34AC">
        <w:rPr>
          <w:rFonts w:hint="eastAsia"/>
          <w:lang w:eastAsia="zh-TW"/>
        </w:rPr>
        <w:t>之</w:t>
      </w:r>
      <w:r w:rsidRPr="002C34AC">
        <w:rPr>
          <w:lang w:eastAsia="zh-TW"/>
        </w:rPr>
        <w:t>比例</w:t>
      </w:r>
      <w:proofErr w:type="gramStart"/>
      <w:r w:rsidR="000461A3" w:rsidRPr="002C34AC">
        <w:rPr>
          <w:lang w:eastAsia="zh-TW"/>
        </w:rPr>
        <w:t>（</w:t>
      </w:r>
      <w:proofErr w:type="gramEnd"/>
      <w:r w:rsidR="004031AA" w:rsidRPr="002C34AC">
        <w:rPr>
          <w:rFonts w:hint="eastAsia"/>
          <w:lang w:eastAsia="zh-TW"/>
        </w:rPr>
        <w:t>僱</w:t>
      </w:r>
      <w:r w:rsidRPr="002C34AC">
        <w:rPr>
          <w:lang w:eastAsia="zh-TW"/>
        </w:rPr>
        <w:t>用當地人比例，不得低於</w:t>
      </w:r>
      <w:r w:rsidRPr="002C34AC">
        <w:rPr>
          <w:lang w:eastAsia="zh-TW"/>
        </w:rPr>
        <w:t>25%</w:t>
      </w:r>
      <w:r w:rsidRPr="002C34AC">
        <w:rPr>
          <w:lang w:eastAsia="zh-TW"/>
        </w:rPr>
        <w:t>；未來，可能仍會繼續調高約旦籍員工之</w:t>
      </w:r>
      <w:r w:rsidR="004031AA" w:rsidRPr="002C34AC">
        <w:rPr>
          <w:rFonts w:hint="eastAsia"/>
          <w:lang w:eastAsia="zh-TW"/>
        </w:rPr>
        <w:t>僱</w:t>
      </w:r>
      <w:r w:rsidRPr="002C34AC">
        <w:rPr>
          <w:lang w:eastAsia="zh-TW"/>
        </w:rPr>
        <w:t>用比例</w:t>
      </w:r>
      <w:proofErr w:type="gramStart"/>
      <w:r w:rsidR="000461A3" w:rsidRPr="002C34AC">
        <w:rPr>
          <w:lang w:eastAsia="zh-TW"/>
        </w:rPr>
        <w:t>）</w:t>
      </w:r>
      <w:proofErr w:type="gramEnd"/>
      <w:r w:rsidRPr="002C34AC">
        <w:rPr>
          <w:lang w:eastAsia="zh-TW"/>
        </w:rPr>
        <w:t>。</w:t>
      </w:r>
      <w:r w:rsidRPr="002C34AC">
        <w:rPr>
          <w:lang w:eastAsia="zh-TW"/>
        </w:rPr>
        <w:t>2012</w:t>
      </w:r>
      <w:r w:rsidRPr="002C34AC">
        <w:rPr>
          <w:lang w:eastAsia="zh-TW"/>
        </w:rPr>
        <w:t>年</w:t>
      </w:r>
      <w:r w:rsidRPr="002C34AC">
        <w:rPr>
          <w:lang w:eastAsia="zh-TW"/>
        </w:rPr>
        <w:t>2</w:t>
      </w:r>
      <w:r w:rsidRPr="002C34AC">
        <w:rPr>
          <w:lang w:eastAsia="zh-TW"/>
        </w:rPr>
        <w:t>月</w:t>
      </w:r>
      <w:r w:rsidR="00A4509A" w:rsidRPr="002C34AC">
        <w:rPr>
          <w:rFonts w:hint="eastAsia"/>
          <w:lang w:eastAsia="zh-TW"/>
        </w:rPr>
        <w:t>，</w:t>
      </w:r>
      <w:r w:rsidRPr="002C34AC">
        <w:rPr>
          <w:lang w:eastAsia="zh-TW"/>
        </w:rPr>
        <w:t>約旦政府調高基本工資</w:t>
      </w:r>
      <w:proofErr w:type="gramStart"/>
      <w:r w:rsidRPr="002C34AC">
        <w:rPr>
          <w:lang w:eastAsia="zh-TW"/>
        </w:rPr>
        <w:t>為</w:t>
      </w:r>
      <w:r w:rsidR="00A4509A" w:rsidRPr="002C34AC">
        <w:rPr>
          <w:rFonts w:hint="eastAsia"/>
          <w:lang w:eastAsia="zh-TW"/>
        </w:rPr>
        <w:t>約幣</w:t>
      </w:r>
      <w:r w:rsidR="00A4509A" w:rsidRPr="002C34AC">
        <w:rPr>
          <w:lang w:eastAsia="zh-TW"/>
        </w:rPr>
        <w:t>19</w:t>
      </w:r>
      <w:r w:rsidR="00BF21A5" w:rsidRPr="002C34AC">
        <w:rPr>
          <w:rFonts w:hint="eastAsia"/>
          <w:lang w:eastAsia="zh-TW"/>
        </w:rPr>
        <w:t>0</w:t>
      </w:r>
      <w:r w:rsidR="00A4509A" w:rsidRPr="002C34AC">
        <w:rPr>
          <w:rFonts w:hint="eastAsia"/>
          <w:lang w:eastAsia="zh-TW"/>
        </w:rPr>
        <w:t>元</w:t>
      </w:r>
      <w:proofErr w:type="gramEnd"/>
      <w:r w:rsidRPr="002C34AC">
        <w:rPr>
          <w:lang w:eastAsia="zh-TW"/>
        </w:rPr>
        <w:t>（約</w:t>
      </w:r>
      <w:r w:rsidRPr="002C34AC">
        <w:rPr>
          <w:lang w:eastAsia="zh-TW"/>
        </w:rPr>
        <w:t>268</w:t>
      </w:r>
      <w:r w:rsidRPr="002C34AC">
        <w:rPr>
          <w:lang w:eastAsia="zh-TW"/>
        </w:rPr>
        <w:t>美元），調幅達</w:t>
      </w:r>
      <w:r w:rsidRPr="002C34AC">
        <w:rPr>
          <w:lang w:eastAsia="zh-TW"/>
        </w:rPr>
        <w:t>27</w:t>
      </w:r>
      <w:r w:rsidR="000461A3" w:rsidRPr="002C34AC">
        <w:rPr>
          <w:lang w:eastAsia="zh-TW"/>
        </w:rPr>
        <w:t>%</w:t>
      </w:r>
      <w:r w:rsidRPr="002C34AC">
        <w:rPr>
          <w:lang w:eastAsia="zh-TW"/>
        </w:rPr>
        <w:t>。惟為避免增幅太大，而即刻危及成衣業者之生存，成衣業勞工分成</w:t>
      </w:r>
      <w:r w:rsidRPr="002C34AC">
        <w:rPr>
          <w:lang w:eastAsia="zh-TW"/>
        </w:rPr>
        <w:t>2</w:t>
      </w:r>
      <w:r w:rsidRPr="002C34AC">
        <w:rPr>
          <w:lang w:eastAsia="zh-TW"/>
        </w:rPr>
        <w:t>階段調整，</w:t>
      </w:r>
      <w:r w:rsidRPr="002C34AC">
        <w:rPr>
          <w:lang w:eastAsia="zh-TW"/>
        </w:rPr>
        <w:t>2012</w:t>
      </w:r>
      <w:r w:rsidRPr="002C34AC">
        <w:rPr>
          <w:lang w:eastAsia="zh-TW"/>
        </w:rPr>
        <w:t>年基本薪資調</w:t>
      </w:r>
      <w:proofErr w:type="gramStart"/>
      <w:r w:rsidRPr="002C34AC">
        <w:rPr>
          <w:lang w:eastAsia="zh-TW"/>
        </w:rPr>
        <w:t>至</w:t>
      </w:r>
      <w:r w:rsidR="00A4509A" w:rsidRPr="002C34AC">
        <w:rPr>
          <w:rFonts w:hint="eastAsia"/>
          <w:lang w:eastAsia="zh-TW"/>
        </w:rPr>
        <w:t>約幣</w:t>
      </w:r>
      <w:r w:rsidRPr="002C34AC">
        <w:rPr>
          <w:lang w:eastAsia="zh-TW"/>
        </w:rPr>
        <w:t>170</w:t>
      </w:r>
      <w:r w:rsidR="00A4509A" w:rsidRPr="002C34AC">
        <w:rPr>
          <w:rFonts w:hint="eastAsia"/>
          <w:lang w:eastAsia="zh-TW"/>
        </w:rPr>
        <w:t>元</w:t>
      </w:r>
      <w:proofErr w:type="gramEnd"/>
      <w:r w:rsidRPr="002C34AC">
        <w:rPr>
          <w:lang w:eastAsia="zh-TW"/>
        </w:rPr>
        <w:t>（約</w:t>
      </w:r>
      <w:r w:rsidRPr="002C34AC">
        <w:rPr>
          <w:lang w:eastAsia="zh-TW"/>
        </w:rPr>
        <w:t>240</w:t>
      </w:r>
      <w:r w:rsidRPr="002C34AC">
        <w:rPr>
          <w:lang w:eastAsia="zh-TW"/>
        </w:rPr>
        <w:t>美元），</w:t>
      </w:r>
      <w:r w:rsidRPr="002C34AC">
        <w:rPr>
          <w:lang w:eastAsia="zh-TW"/>
        </w:rPr>
        <w:t>2013</w:t>
      </w:r>
      <w:r w:rsidRPr="002C34AC">
        <w:rPr>
          <w:lang w:eastAsia="zh-TW"/>
        </w:rPr>
        <w:t>年</w:t>
      </w:r>
      <w:r w:rsidRPr="002C34AC">
        <w:rPr>
          <w:lang w:eastAsia="zh-TW"/>
        </w:rPr>
        <w:t>1</w:t>
      </w:r>
      <w:r w:rsidRPr="002C34AC">
        <w:rPr>
          <w:lang w:eastAsia="zh-TW"/>
        </w:rPr>
        <w:t>月再調</w:t>
      </w:r>
      <w:proofErr w:type="gramStart"/>
      <w:r w:rsidRPr="002C34AC">
        <w:rPr>
          <w:lang w:eastAsia="zh-TW"/>
        </w:rPr>
        <w:t>為</w:t>
      </w:r>
      <w:r w:rsidR="00A4509A" w:rsidRPr="002C34AC">
        <w:rPr>
          <w:rFonts w:hint="eastAsia"/>
          <w:lang w:eastAsia="zh-TW"/>
        </w:rPr>
        <w:t>約幣</w:t>
      </w:r>
      <w:r w:rsidRPr="002C34AC">
        <w:rPr>
          <w:lang w:eastAsia="zh-TW"/>
        </w:rPr>
        <w:t>190</w:t>
      </w:r>
      <w:r w:rsidR="00A4509A" w:rsidRPr="002C34AC">
        <w:rPr>
          <w:rFonts w:hint="eastAsia"/>
          <w:lang w:eastAsia="zh-TW"/>
        </w:rPr>
        <w:t>元</w:t>
      </w:r>
      <w:proofErr w:type="gramEnd"/>
      <w:r w:rsidRPr="002C34AC">
        <w:rPr>
          <w:rFonts w:hint="eastAsia"/>
          <w:lang w:eastAsia="zh-TW"/>
        </w:rPr>
        <w:t>。</w:t>
      </w:r>
      <w:r w:rsidRPr="002C34AC">
        <w:rPr>
          <w:lang w:eastAsia="zh-TW"/>
        </w:rPr>
        <w:t>2017</w:t>
      </w:r>
      <w:r w:rsidRPr="002C34AC">
        <w:rPr>
          <w:lang w:eastAsia="zh-TW"/>
        </w:rPr>
        <w:t>年</w:t>
      </w:r>
      <w:r w:rsidRPr="002C34AC">
        <w:rPr>
          <w:lang w:eastAsia="zh-TW"/>
        </w:rPr>
        <w:t>2</w:t>
      </w:r>
      <w:r w:rsidRPr="002C34AC">
        <w:rPr>
          <w:lang w:eastAsia="zh-TW"/>
        </w:rPr>
        <w:t>月，基本薪資</w:t>
      </w:r>
      <w:r w:rsidRPr="002C34AC">
        <w:rPr>
          <w:rFonts w:hint="eastAsia"/>
          <w:lang w:eastAsia="zh-TW"/>
        </w:rPr>
        <w:t>再度調高</w:t>
      </w:r>
      <w:proofErr w:type="gramStart"/>
      <w:r w:rsidRPr="002C34AC">
        <w:rPr>
          <w:rFonts w:hint="eastAsia"/>
          <w:lang w:eastAsia="zh-TW"/>
        </w:rPr>
        <w:t>為</w:t>
      </w:r>
      <w:r w:rsidR="00A4509A" w:rsidRPr="002C34AC">
        <w:rPr>
          <w:rFonts w:hint="eastAsia"/>
          <w:lang w:eastAsia="zh-TW"/>
        </w:rPr>
        <w:t>約幣</w:t>
      </w:r>
      <w:r w:rsidRPr="002C34AC">
        <w:rPr>
          <w:lang w:eastAsia="zh-TW"/>
        </w:rPr>
        <w:t>220</w:t>
      </w:r>
      <w:r w:rsidR="00A4509A" w:rsidRPr="002C34AC">
        <w:rPr>
          <w:rFonts w:hint="eastAsia"/>
          <w:lang w:eastAsia="zh-TW"/>
        </w:rPr>
        <w:t>元</w:t>
      </w:r>
      <w:proofErr w:type="gramEnd"/>
      <w:r w:rsidR="000461A3" w:rsidRPr="002C34AC">
        <w:rPr>
          <w:lang w:eastAsia="zh-TW"/>
        </w:rPr>
        <w:t>（</w:t>
      </w:r>
      <w:r w:rsidRPr="002C34AC">
        <w:rPr>
          <w:lang w:eastAsia="zh-TW"/>
        </w:rPr>
        <w:t>約</w:t>
      </w:r>
      <w:r w:rsidRPr="002C34AC">
        <w:rPr>
          <w:rFonts w:hint="eastAsia"/>
          <w:lang w:eastAsia="zh-TW"/>
        </w:rPr>
        <w:t>折合</w:t>
      </w:r>
      <w:r w:rsidRPr="002C34AC">
        <w:rPr>
          <w:lang w:eastAsia="zh-TW"/>
        </w:rPr>
        <w:t>310</w:t>
      </w:r>
      <w:r w:rsidRPr="002C34AC">
        <w:rPr>
          <w:lang w:eastAsia="zh-TW"/>
        </w:rPr>
        <w:t>美元</w:t>
      </w:r>
      <w:r w:rsidR="000461A3" w:rsidRPr="002C34AC">
        <w:rPr>
          <w:lang w:eastAsia="zh-TW"/>
        </w:rPr>
        <w:t>）</w:t>
      </w:r>
      <w:r w:rsidRPr="002C34AC">
        <w:rPr>
          <w:lang w:eastAsia="zh-TW"/>
        </w:rPr>
        <w:t>。</w:t>
      </w:r>
      <w:r w:rsidR="000B3994" w:rsidRPr="002C34AC">
        <w:rPr>
          <w:kern w:val="0"/>
          <w:lang w:eastAsia="zh-TW"/>
        </w:rPr>
        <w:t>2020</w:t>
      </w:r>
      <w:r w:rsidR="000B3994" w:rsidRPr="002C34AC">
        <w:rPr>
          <w:kern w:val="0"/>
          <w:lang w:eastAsia="zh-TW"/>
        </w:rPr>
        <w:t>年</w:t>
      </w:r>
      <w:r w:rsidR="000B3994" w:rsidRPr="002C34AC">
        <w:rPr>
          <w:kern w:val="0"/>
          <w:lang w:eastAsia="zh-TW"/>
        </w:rPr>
        <w:t>2</w:t>
      </w:r>
      <w:r w:rsidR="000B3994" w:rsidRPr="002C34AC">
        <w:rPr>
          <w:kern w:val="0"/>
          <w:lang w:eastAsia="zh-TW"/>
        </w:rPr>
        <w:t>月</w:t>
      </w:r>
      <w:r w:rsidR="000B3994" w:rsidRPr="002C34AC">
        <w:rPr>
          <w:kern w:val="0"/>
          <w:lang w:eastAsia="zh-TW"/>
        </w:rPr>
        <w:t>25</w:t>
      </w:r>
      <w:r w:rsidR="000B3994" w:rsidRPr="002C34AC">
        <w:rPr>
          <w:kern w:val="0"/>
          <w:lang w:eastAsia="zh-TW"/>
        </w:rPr>
        <w:t>日</w:t>
      </w:r>
      <w:r w:rsidR="000B3994" w:rsidRPr="002C34AC">
        <w:rPr>
          <w:rFonts w:hint="eastAsia"/>
          <w:kern w:val="0"/>
          <w:lang w:eastAsia="zh-TW"/>
        </w:rPr>
        <w:t>約旦政府</w:t>
      </w:r>
      <w:r w:rsidR="000B3994" w:rsidRPr="002C34AC">
        <w:rPr>
          <w:kern w:val="0"/>
          <w:lang w:eastAsia="zh-TW"/>
        </w:rPr>
        <w:t>決議自</w:t>
      </w:r>
      <w:r w:rsidR="000B3994" w:rsidRPr="002C34AC">
        <w:rPr>
          <w:kern w:val="0"/>
          <w:lang w:eastAsia="zh-TW"/>
        </w:rPr>
        <w:t>2021</w:t>
      </w:r>
      <w:r w:rsidR="000B3994" w:rsidRPr="002C34AC">
        <w:rPr>
          <w:kern w:val="0"/>
          <w:lang w:eastAsia="zh-TW"/>
        </w:rPr>
        <w:t>年</w:t>
      </w:r>
      <w:r w:rsidR="000B3994" w:rsidRPr="002C34AC">
        <w:rPr>
          <w:kern w:val="0"/>
          <w:lang w:eastAsia="zh-TW"/>
        </w:rPr>
        <w:t>1</w:t>
      </w:r>
      <w:r w:rsidR="000B3994" w:rsidRPr="002C34AC">
        <w:rPr>
          <w:kern w:val="0"/>
          <w:lang w:eastAsia="zh-TW"/>
        </w:rPr>
        <w:t>月</w:t>
      </w:r>
      <w:r w:rsidR="000B3994" w:rsidRPr="002C34AC">
        <w:rPr>
          <w:kern w:val="0"/>
          <w:lang w:eastAsia="zh-TW"/>
        </w:rPr>
        <w:t>1</w:t>
      </w:r>
      <w:r w:rsidR="000B3994" w:rsidRPr="002C34AC">
        <w:rPr>
          <w:kern w:val="0"/>
          <w:lang w:eastAsia="zh-TW"/>
        </w:rPr>
        <w:t>日起，將約旦</w:t>
      </w:r>
      <w:r w:rsidR="000B3994" w:rsidRPr="002C34AC">
        <w:rPr>
          <w:bCs/>
          <w:kern w:val="0"/>
          <w:lang w:eastAsia="zh-TW"/>
        </w:rPr>
        <w:t>勞工最低薪資</w:t>
      </w:r>
      <w:r w:rsidR="000B3994" w:rsidRPr="002C34AC">
        <w:rPr>
          <w:kern w:val="0"/>
          <w:lang w:eastAsia="zh-TW"/>
        </w:rPr>
        <w:t>提高至</w:t>
      </w:r>
      <w:r w:rsidR="000B3994" w:rsidRPr="002C34AC">
        <w:rPr>
          <w:kern w:val="0"/>
          <w:lang w:eastAsia="zh-TW"/>
        </w:rPr>
        <w:t>260</w:t>
      </w:r>
      <w:proofErr w:type="gramStart"/>
      <w:r w:rsidR="000B3994" w:rsidRPr="002C34AC">
        <w:rPr>
          <w:kern w:val="0"/>
          <w:lang w:eastAsia="zh-TW"/>
        </w:rPr>
        <w:t>約幣</w:t>
      </w:r>
      <w:proofErr w:type="gramEnd"/>
      <w:r w:rsidR="000B3994" w:rsidRPr="002C34AC">
        <w:rPr>
          <w:lang w:eastAsia="zh-TW"/>
        </w:rPr>
        <w:t>（約</w:t>
      </w:r>
      <w:r w:rsidR="000B3994" w:rsidRPr="002C34AC">
        <w:rPr>
          <w:rFonts w:hint="eastAsia"/>
          <w:lang w:eastAsia="zh-TW"/>
        </w:rPr>
        <w:t>折合</w:t>
      </w:r>
      <w:r w:rsidR="000B3994" w:rsidRPr="002C34AC">
        <w:rPr>
          <w:lang w:eastAsia="zh-TW"/>
        </w:rPr>
        <w:t>3</w:t>
      </w:r>
      <w:r w:rsidR="000B3994" w:rsidRPr="002C34AC">
        <w:rPr>
          <w:rFonts w:hint="eastAsia"/>
          <w:lang w:eastAsia="zh-TW"/>
        </w:rPr>
        <w:t>67</w:t>
      </w:r>
      <w:r w:rsidR="000B3994" w:rsidRPr="002C34AC">
        <w:rPr>
          <w:lang w:eastAsia="zh-TW"/>
        </w:rPr>
        <w:t>美元）</w:t>
      </w:r>
      <w:r w:rsidR="000B3994" w:rsidRPr="002C34AC">
        <w:rPr>
          <w:rFonts w:hint="eastAsia"/>
          <w:lang w:eastAsia="zh-TW"/>
        </w:rPr>
        <w:t>，並</w:t>
      </w:r>
      <w:r w:rsidR="000B3994" w:rsidRPr="002C34AC">
        <w:rPr>
          <w:kern w:val="0"/>
          <w:lang w:eastAsia="zh-TW"/>
        </w:rPr>
        <w:t>自</w:t>
      </w:r>
      <w:r w:rsidR="000B3994" w:rsidRPr="002C34AC">
        <w:rPr>
          <w:kern w:val="0"/>
          <w:lang w:eastAsia="zh-TW"/>
        </w:rPr>
        <w:t>2022</w:t>
      </w:r>
      <w:r w:rsidR="000B3994" w:rsidRPr="002C34AC">
        <w:rPr>
          <w:kern w:val="0"/>
          <w:lang w:eastAsia="zh-TW"/>
        </w:rPr>
        <w:t>年</w:t>
      </w:r>
      <w:r w:rsidR="000B3994" w:rsidRPr="002C34AC">
        <w:rPr>
          <w:kern w:val="0"/>
          <w:lang w:eastAsia="zh-TW"/>
        </w:rPr>
        <w:t>1</w:t>
      </w:r>
      <w:r w:rsidR="000B3994" w:rsidRPr="002C34AC">
        <w:rPr>
          <w:kern w:val="0"/>
          <w:lang w:eastAsia="zh-TW"/>
        </w:rPr>
        <w:t>月</w:t>
      </w:r>
      <w:r w:rsidR="000B3994" w:rsidRPr="002C34AC">
        <w:rPr>
          <w:kern w:val="0"/>
          <w:lang w:eastAsia="zh-TW"/>
        </w:rPr>
        <w:t>1</w:t>
      </w:r>
      <w:r w:rsidR="000B3994" w:rsidRPr="002C34AC">
        <w:rPr>
          <w:kern w:val="0"/>
          <w:lang w:eastAsia="zh-TW"/>
        </w:rPr>
        <w:t>日起，將依據</w:t>
      </w:r>
      <w:r w:rsidR="000B3994" w:rsidRPr="002C34AC">
        <w:rPr>
          <w:rFonts w:hint="eastAsia"/>
          <w:kern w:val="0"/>
          <w:lang w:eastAsia="zh-TW"/>
        </w:rPr>
        <w:t>每年</w:t>
      </w:r>
      <w:r w:rsidR="000B3994" w:rsidRPr="002C34AC">
        <w:rPr>
          <w:kern w:val="0"/>
          <w:lang w:eastAsia="zh-TW"/>
        </w:rPr>
        <w:t>通貨膨脹率進行調整。。</w:t>
      </w:r>
    </w:p>
    <w:p w:rsidR="00F256B5" w:rsidRPr="002C34AC" w:rsidRDefault="00F256B5" w:rsidP="000461A3">
      <w:pPr>
        <w:ind w:firstLine="472"/>
        <w:rPr>
          <w:lang w:eastAsia="zh-TW"/>
        </w:rPr>
      </w:pPr>
      <w:r w:rsidRPr="002C34AC">
        <w:rPr>
          <w:lang w:eastAsia="zh-TW"/>
        </w:rPr>
        <w:t>因勞工生產力趕不上基本薪資調增之速度，導致生產成本不斷增加，在約旦經營勞力密集產業</w:t>
      </w:r>
      <w:r w:rsidR="00A4509A" w:rsidRPr="002C34AC">
        <w:rPr>
          <w:rFonts w:hint="eastAsia"/>
          <w:lang w:eastAsia="zh-TW"/>
        </w:rPr>
        <w:t>，</w:t>
      </w:r>
      <w:r w:rsidRPr="002C34AC">
        <w:rPr>
          <w:lang w:eastAsia="zh-TW"/>
        </w:rPr>
        <w:t>已日益艱辛。</w:t>
      </w:r>
      <w:proofErr w:type="gramStart"/>
      <w:r w:rsidRPr="002C34AC">
        <w:rPr>
          <w:lang w:eastAsia="zh-TW"/>
        </w:rPr>
        <w:t>此外，</w:t>
      </w:r>
      <w:proofErr w:type="gramEnd"/>
      <w:r w:rsidRPr="002C34AC">
        <w:rPr>
          <w:lang w:eastAsia="zh-TW"/>
        </w:rPr>
        <w:t>由於聘僱外勞</w:t>
      </w:r>
      <w:proofErr w:type="gramStart"/>
      <w:r w:rsidRPr="002C34AC">
        <w:rPr>
          <w:lang w:eastAsia="zh-TW"/>
        </w:rPr>
        <w:t>曠</w:t>
      </w:r>
      <w:proofErr w:type="gramEnd"/>
      <w:r w:rsidRPr="002C34AC">
        <w:rPr>
          <w:lang w:eastAsia="zh-TW"/>
        </w:rPr>
        <w:t>日費時</w:t>
      </w:r>
      <w:r w:rsidR="000461A3" w:rsidRPr="002C34AC">
        <w:rPr>
          <w:lang w:eastAsia="zh-TW"/>
        </w:rPr>
        <w:t>（</w:t>
      </w:r>
      <w:r w:rsidRPr="002C34AC">
        <w:rPr>
          <w:lang w:eastAsia="zh-TW"/>
        </w:rPr>
        <w:t>牽涉到勞工部等機關「核發」證件之時效性</w:t>
      </w:r>
      <w:r w:rsidR="000461A3" w:rsidRPr="002C34AC">
        <w:rPr>
          <w:lang w:eastAsia="zh-TW"/>
        </w:rPr>
        <w:t>）</w:t>
      </w:r>
      <w:r w:rsidRPr="002C34AC">
        <w:rPr>
          <w:lang w:eastAsia="zh-TW"/>
        </w:rPr>
        <w:t>，新進勞工往往需數月訓練，方能正式投入生產行列。而此，對於廠商之營運及生產效率等，影響頗大。</w:t>
      </w:r>
    </w:p>
    <w:p w:rsidR="00F256B5" w:rsidRPr="002C34AC" w:rsidRDefault="00F256B5" w:rsidP="000461A3">
      <w:pPr>
        <w:ind w:firstLine="472"/>
        <w:rPr>
          <w:lang w:eastAsia="zh-TW"/>
        </w:rPr>
      </w:pPr>
      <w:r w:rsidRPr="002C34AC">
        <w:rPr>
          <w:lang w:eastAsia="zh-TW"/>
        </w:rPr>
        <w:t>依據</w:t>
      </w:r>
      <w:r w:rsidRPr="002C34AC">
        <w:rPr>
          <w:lang w:eastAsia="zh-TW"/>
        </w:rPr>
        <w:t>1996</w:t>
      </w:r>
      <w:r w:rsidRPr="002C34AC">
        <w:rPr>
          <w:lang w:eastAsia="zh-TW"/>
        </w:rPr>
        <w:t>年頒布之約旦勞工法，每週工時為</w:t>
      </w:r>
      <w:r w:rsidRPr="002C34AC">
        <w:rPr>
          <w:lang w:eastAsia="zh-TW"/>
        </w:rPr>
        <w:t>48</w:t>
      </w:r>
      <w:r w:rsidRPr="002C34AC">
        <w:rPr>
          <w:lang w:eastAsia="zh-TW"/>
        </w:rPr>
        <w:t>小時（政府機關為</w:t>
      </w:r>
      <w:r w:rsidRPr="002C34AC">
        <w:rPr>
          <w:lang w:eastAsia="zh-TW"/>
        </w:rPr>
        <w:t>40</w:t>
      </w:r>
      <w:r w:rsidRPr="002C34AC">
        <w:rPr>
          <w:lang w:eastAsia="zh-TW"/>
        </w:rPr>
        <w:t>小時），勞工試用期</w:t>
      </w:r>
      <w:r w:rsidRPr="002C34AC">
        <w:rPr>
          <w:lang w:eastAsia="zh-TW"/>
        </w:rPr>
        <w:t>3</w:t>
      </w:r>
      <w:r w:rsidRPr="002C34AC">
        <w:rPr>
          <w:lang w:eastAsia="zh-TW"/>
        </w:rPr>
        <w:t>個月。員工逾時加班平日得領取正常薪資</w:t>
      </w:r>
      <w:r w:rsidRPr="002C34AC">
        <w:rPr>
          <w:lang w:eastAsia="zh-TW"/>
        </w:rPr>
        <w:t>1.25</w:t>
      </w:r>
      <w:r w:rsidRPr="002C34AC">
        <w:rPr>
          <w:lang w:eastAsia="zh-TW"/>
        </w:rPr>
        <w:t>倍之加班費，週末及例假</w:t>
      </w:r>
      <w:r w:rsidRPr="002C34AC">
        <w:rPr>
          <w:lang w:eastAsia="zh-TW"/>
        </w:rPr>
        <w:lastRenderedPageBreak/>
        <w:t>日得領取正常薪資</w:t>
      </w:r>
      <w:r w:rsidRPr="002C34AC">
        <w:rPr>
          <w:lang w:eastAsia="zh-TW"/>
        </w:rPr>
        <w:t>1.5</w:t>
      </w:r>
      <w:r w:rsidRPr="002C34AC">
        <w:rPr>
          <w:lang w:eastAsia="zh-TW"/>
        </w:rPr>
        <w:t>倍之加班費。</w:t>
      </w:r>
    </w:p>
    <w:p w:rsidR="00F256B5" w:rsidRPr="002C34AC" w:rsidRDefault="00F256B5" w:rsidP="000461A3">
      <w:pPr>
        <w:ind w:firstLine="472"/>
        <w:rPr>
          <w:lang w:eastAsia="zh-TW"/>
        </w:rPr>
      </w:pPr>
      <w:r w:rsidRPr="002C34AC">
        <w:rPr>
          <w:lang w:eastAsia="zh-TW"/>
        </w:rPr>
        <w:t>支薪休假部分，員工服務之前</w:t>
      </w:r>
      <w:r w:rsidRPr="002C34AC">
        <w:rPr>
          <w:lang w:eastAsia="zh-TW"/>
        </w:rPr>
        <w:t>5</w:t>
      </w:r>
      <w:r w:rsidRPr="002C34AC">
        <w:rPr>
          <w:lang w:eastAsia="zh-TW"/>
        </w:rPr>
        <w:t>年</w:t>
      </w:r>
      <w:r w:rsidR="00A4509A" w:rsidRPr="002C34AC">
        <w:rPr>
          <w:rFonts w:hint="eastAsia"/>
          <w:lang w:eastAsia="zh-TW"/>
        </w:rPr>
        <w:t>，</w:t>
      </w:r>
      <w:r w:rsidRPr="002C34AC">
        <w:rPr>
          <w:lang w:eastAsia="zh-TW"/>
        </w:rPr>
        <w:t>每年</w:t>
      </w:r>
      <w:r w:rsidR="00A4509A" w:rsidRPr="002C34AC">
        <w:rPr>
          <w:rFonts w:hint="eastAsia"/>
          <w:lang w:eastAsia="zh-TW"/>
        </w:rPr>
        <w:t>得</w:t>
      </w:r>
      <w:r w:rsidRPr="002C34AC">
        <w:rPr>
          <w:lang w:eastAsia="zh-TW"/>
        </w:rPr>
        <w:t>享</w:t>
      </w:r>
      <w:r w:rsidRPr="002C34AC">
        <w:rPr>
          <w:lang w:eastAsia="zh-TW"/>
        </w:rPr>
        <w:t>14</w:t>
      </w:r>
      <w:r w:rsidRPr="002C34AC">
        <w:rPr>
          <w:lang w:eastAsia="zh-TW"/>
        </w:rPr>
        <w:t>天之帶薪休假，服務滿</w:t>
      </w:r>
      <w:r w:rsidRPr="002C34AC">
        <w:rPr>
          <w:lang w:eastAsia="zh-TW"/>
        </w:rPr>
        <w:t>5</w:t>
      </w:r>
      <w:r w:rsidRPr="002C34AC">
        <w:rPr>
          <w:lang w:eastAsia="zh-TW"/>
        </w:rPr>
        <w:t>年以上每年可享</w:t>
      </w:r>
      <w:r w:rsidRPr="002C34AC">
        <w:rPr>
          <w:lang w:eastAsia="zh-TW"/>
        </w:rPr>
        <w:t>21</w:t>
      </w:r>
      <w:r w:rsidRPr="002C34AC">
        <w:rPr>
          <w:lang w:eastAsia="zh-TW"/>
        </w:rPr>
        <w:t>天之帶薪休假；員工服務若</w:t>
      </w:r>
      <w:proofErr w:type="gramStart"/>
      <w:r w:rsidRPr="002C34AC">
        <w:rPr>
          <w:lang w:eastAsia="zh-TW"/>
        </w:rPr>
        <w:t>不滿</w:t>
      </w:r>
      <w:r w:rsidRPr="002C34AC">
        <w:rPr>
          <w:lang w:eastAsia="zh-TW"/>
        </w:rPr>
        <w:t>1</w:t>
      </w:r>
      <w:r w:rsidRPr="002C34AC">
        <w:rPr>
          <w:lang w:eastAsia="zh-TW"/>
        </w:rPr>
        <w:t>年</w:t>
      </w:r>
      <w:proofErr w:type="gramEnd"/>
      <w:r w:rsidRPr="002C34AC">
        <w:rPr>
          <w:lang w:eastAsia="zh-TW"/>
        </w:rPr>
        <w:t>，可休假日數則按實際工作日數比例計算；未休假部分</w:t>
      </w:r>
      <w:r w:rsidR="00A4509A" w:rsidRPr="002C34AC">
        <w:rPr>
          <w:rFonts w:hint="eastAsia"/>
          <w:lang w:eastAsia="zh-TW"/>
        </w:rPr>
        <w:t>，</w:t>
      </w:r>
      <w:r w:rsidRPr="002C34AC">
        <w:rPr>
          <w:lang w:eastAsia="zh-TW"/>
        </w:rPr>
        <w:t>可按日請領未休假補助費。雇員每年得請病假</w:t>
      </w:r>
      <w:r w:rsidRPr="002C34AC">
        <w:rPr>
          <w:lang w:eastAsia="zh-TW"/>
        </w:rPr>
        <w:t>14</w:t>
      </w:r>
      <w:r w:rsidRPr="002C34AC">
        <w:rPr>
          <w:lang w:eastAsia="zh-TW"/>
        </w:rPr>
        <w:t>天，但</w:t>
      </w:r>
      <w:r w:rsidRPr="002C34AC">
        <w:rPr>
          <w:lang w:eastAsia="zh-TW"/>
        </w:rPr>
        <w:t>2</w:t>
      </w:r>
      <w:r w:rsidRPr="002C34AC">
        <w:rPr>
          <w:lang w:eastAsia="zh-TW"/>
        </w:rPr>
        <w:t>天以上之病假須附公立醫院或合格醫師證明。</w:t>
      </w:r>
    </w:p>
    <w:p w:rsidR="00F256B5" w:rsidRPr="002C34AC" w:rsidRDefault="00F256B5" w:rsidP="000461A3">
      <w:pPr>
        <w:ind w:firstLine="472"/>
        <w:rPr>
          <w:lang w:eastAsia="zh-TW"/>
        </w:rPr>
      </w:pPr>
      <w:r w:rsidRPr="002C34AC">
        <w:rPr>
          <w:lang w:eastAsia="zh-TW"/>
        </w:rPr>
        <w:t>雇主須為勞工辦理社會保險，勞工社會保險費率為薪資之</w:t>
      </w:r>
      <w:r w:rsidRPr="002C34AC">
        <w:rPr>
          <w:lang w:eastAsia="zh-TW"/>
        </w:rPr>
        <w:t>21%</w:t>
      </w:r>
      <w:r w:rsidRPr="002C34AC">
        <w:rPr>
          <w:lang w:eastAsia="zh-TW"/>
        </w:rPr>
        <w:t>，由雇主負擔</w:t>
      </w:r>
      <w:r w:rsidRPr="002C34AC">
        <w:rPr>
          <w:lang w:eastAsia="zh-TW"/>
        </w:rPr>
        <w:t>13.75%</w:t>
      </w:r>
      <w:r w:rsidRPr="002C34AC">
        <w:rPr>
          <w:lang w:eastAsia="zh-TW"/>
        </w:rPr>
        <w:t>，員工自行負擔</w:t>
      </w:r>
      <w:r w:rsidRPr="002C34AC">
        <w:rPr>
          <w:lang w:eastAsia="zh-TW"/>
        </w:rPr>
        <w:t>7.25%</w:t>
      </w:r>
      <w:r w:rsidRPr="002C34AC">
        <w:rPr>
          <w:lang w:eastAsia="zh-TW"/>
        </w:rPr>
        <w:t>。法定退休年齡為男性</w:t>
      </w:r>
      <w:r w:rsidRPr="002C34AC">
        <w:rPr>
          <w:lang w:eastAsia="zh-TW"/>
        </w:rPr>
        <w:t>60</w:t>
      </w:r>
      <w:r w:rsidRPr="002C34AC">
        <w:rPr>
          <w:lang w:eastAsia="zh-TW"/>
        </w:rPr>
        <w:t>歲，女性</w:t>
      </w:r>
      <w:r w:rsidRPr="002C34AC">
        <w:rPr>
          <w:lang w:eastAsia="zh-TW"/>
        </w:rPr>
        <w:t>55</w:t>
      </w:r>
      <w:r w:rsidRPr="002C34AC">
        <w:rPr>
          <w:lang w:eastAsia="zh-TW"/>
        </w:rPr>
        <w:t>歲。一般而言約旦</w:t>
      </w:r>
      <w:r w:rsidR="002D7871" w:rsidRPr="002C34AC">
        <w:rPr>
          <w:rFonts w:hint="eastAsia"/>
          <w:lang w:eastAsia="zh-TW"/>
        </w:rPr>
        <w:t>公</w:t>
      </w:r>
      <w:r w:rsidRPr="002C34AC">
        <w:rPr>
          <w:lang w:eastAsia="zh-TW"/>
        </w:rPr>
        <w:t>會</w:t>
      </w:r>
      <w:r w:rsidR="002D7871" w:rsidRPr="002C34AC">
        <w:rPr>
          <w:rFonts w:hint="eastAsia"/>
          <w:lang w:eastAsia="zh-TW"/>
        </w:rPr>
        <w:t>之</w:t>
      </w:r>
      <w:r w:rsidRPr="002C34AC">
        <w:rPr>
          <w:lang w:eastAsia="zh-TW"/>
        </w:rPr>
        <w:t>勢力不大，</w:t>
      </w:r>
      <w:r w:rsidR="002D7871" w:rsidRPr="002C34AC">
        <w:rPr>
          <w:rFonts w:hint="eastAsia"/>
          <w:lang w:eastAsia="zh-TW"/>
        </w:rPr>
        <w:t>且</w:t>
      </w:r>
      <w:r w:rsidRPr="002C34AC">
        <w:rPr>
          <w:lang w:eastAsia="zh-TW"/>
        </w:rPr>
        <w:t>非每</w:t>
      </w:r>
      <w:proofErr w:type="gramStart"/>
      <w:r w:rsidRPr="002C34AC">
        <w:rPr>
          <w:lang w:eastAsia="zh-TW"/>
        </w:rPr>
        <w:t>個</w:t>
      </w:r>
      <w:proofErr w:type="gramEnd"/>
      <w:r w:rsidRPr="002C34AC">
        <w:rPr>
          <w:lang w:eastAsia="zh-TW"/>
        </w:rPr>
        <w:t>行業</w:t>
      </w:r>
      <w:r w:rsidR="002D7871" w:rsidRPr="002C34AC">
        <w:rPr>
          <w:rFonts w:hint="eastAsia"/>
          <w:lang w:eastAsia="zh-TW"/>
        </w:rPr>
        <w:t>皆</w:t>
      </w:r>
      <w:r w:rsidRPr="002C34AC">
        <w:rPr>
          <w:lang w:eastAsia="zh-TW"/>
        </w:rPr>
        <w:t>有專屬</w:t>
      </w:r>
      <w:r w:rsidR="00A4509A" w:rsidRPr="002C34AC">
        <w:rPr>
          <w:rFonts w:hint="eastAsia"/>
          <w:lang w:eastAsia="zh-TW"/>
        </w:rPr>
        <w:t>之</w:t>
      </w:r>
      <w:r w:rsidRPr="002C34AC">
        <w:rPr>
          <w:lang w:eastAsia="zh-TW"/>
        </w:rPr>
        <w:t>職業</w:t>
      </w:r>
      <w:r w:rsidR="002D7871" w:rsidRPr="002C34AC">
        <w:rPr>
          <w:rFonts w:hint="eastAsia"/>
          <w:lang w:eastAsia="zh-TW"/>
        </w:rPr>
        <w:t>公</w:t>
      </w:r>
      <w:r w:rsidRPr="002C34AC">
        <w:rPr>
          <w:lang w:eastAsia="zh-TW"/>
        </w:rPr>
        <w:t>會。</w:t>
      </w:r>
    </w:p>
    <w:p w:rsidR="00F256B5" w:rsidRPr="002C34AC" w:rsidRDefault="00F256B5" w:rsidP="000461A3">
      <w:pPr>
        <w:ind w:firstLine="472"/>
        <w:rPr>
          <w:lang w:eastAsia="zh-TW"/>
        </w:rPr>
      </w:pPr>
      <w:r w:rsidRPr="002C34AC">
        <w:rPr>
          <w:lang w:eastAsia="zh-TW"/>
        </w:rPr>
        <w:t>約旦勞工抗議事件</w:t>
      </w:r>
      <w:r w:rsidR="004D42BB" w:rsidRPr="002C34AC">
        <w:rPr>
          <w:rFonts w:hint="eastAsia"/>
          <w:lang w:eastAsia="zh-TW"/>
        </w:rPr>
        <w:t>時有發生，</w:t>
      </w:r>
      <w:r w:rsidRPr="002C34AC">
        <w:rPr>
          <w:lang w:eastAsia="zh-TW"/>
        </w:rPr>
        <w:t>勞工抗議</w:t>
      </w:r>
      <w:r w:rsidR="002D7871" w:rsidRPr="002C34AC">
        <w:rPr>
          <w:rFonts w:hint="eastAsia"/>
          <w:lang w:eastAsia="zh-TW"/>
        </w:rPr>
        <w:t>之</w:t>
      </w:r>
      <w:r w:rsidRPr="002C34AC">
        <w:rPr>
          <w:lang w:eastAsia="zh-TW"/>
        </w:rPr>
        <w:t>主要訴求為爭取較高工資與更多職業保障。由於雇主對勞工訴求往往相應不理，勞工抗爭之效果日愈下降。</w:t>
      </w:r>
    </w:p>
    <w:p w:rsidR="00F256B5" w:rsidRPr="002C34AC" w:rsidRDefault="00F256B5" w:rsidP="000461A3">
      <w:pPr>
        <w:ind w:firstLine="472"/>
        <w:rPr>
          <w:lang w:eastAsia="zh-TW"/>
        </w:rPr>
      </w:pPr>
      <w:r w:rsidRPr="002C34AC">
        <w:rPr>
          <w:lang w:eastAsia="zh-TW"/>
        </w:rPr>
        <w:t>勞工抗議大半發生在政府部門，民間部門約占</w:t>
      </w:r>
      <w:r w:rsidRPr="002C34AC">
        <w:rPr>
          <w:lang w:eastAsia="zh-TW"/>
        </w:rPr>
        <w:t>45%</w:t>
      </w:r>
      <w:r w:rsidRPr="002C34AC">
        <w:rPr>
          <w:lang w:eastAsia="zh-TW"/>
        </w:rPr>
        <w:t>；由於六成以上之抗議活動非由工會發起，大部份勞工抗議</w:t>
      </w:r>
      <w:r w:rsidR="00A4509A" w:rsidRPr="002C34AC">
        <w:rPr>
          <w:rFonts w:hint="eastAsia"/>
          <w:lang w:eastAsia="zh-TW"/>
        </w:rPr>
        <w:t>，</w:t>
      </w:r>
      <w:r w:rsidRPr="002C34AC">
        <w:rPr>
          <w:lang w:eastAsia="zh-TW"/>
        </w:rPr>
        <w:t>在缺乏工會支持</w:t>
      </w:r>
      <w:r w:rsidR="00A4509A" w:rsidRPr="002C34AC">
        <w:rPr>
          <w:rFonts w:hint="eastAsia"/>
          <w:lang w:eastAsia="zh-TW"/>
        </w:rPr>
        <w:t>之</w:t>
      </w:r>
      <w:r w:rsidRPr="002C34AC">
        <w:rPr>
          <w:lang w:eastAsia="zh-TW"/>
        </w:rPr>
        <w:t>情</w:t>
      </w:r>
      <w:r w:rsidR="00A4509A" w:rsidRPr="002C34AC">
        <w:rPr>
          <w:rFonts w:hint="eastAsia"/>
          <w:lang w:eastAsia="zh-TW"/>
        </w:rPr>
        <w:t>形</w:t>
      </w:r>
      <w:r w:rsidRPr="002C34AC">
        <w:rPr>
          <w:lang w:eastAsia="zh-TW"/>
        </w:rPr>
        <w:t>下</w:t>
      </w:r>
      <w:r w:rsidR="00A4509A" w:rsidRPr="002C34AC">
        <w:rPr>
          <w:rFonts w:hint="eastAsia"/>
          <w:lang w:eastAsia="zh-TW"/>
        </w:rPr>
        <w:t>，多僅</w:t>
      </w:r>
      <w:r w:rsidRPr="002C34AC">
        <w:rPr>
          <w:lang w:eastAsia="zh-TW"/>
        </w:rPr>
        <w:t>維持</w:t>
      </w:r>
      <w:r w:rsidRPr="002C34AC">
        <w:rPr>
          <w:lang w:eastAsia="zh-TW"/>
        </w:rPr>
        <w:t>1</w:t>
      </w:r>
      <w:r w:rsidRPr="002C34AC">
        <w:rPr>
          <w:lang w:eastAsia="zh-TW"/>
        </w:rPr>
        <w:t>天。勞工抗議較常發生</w:t>
      </w:r>
      <w:r w:rsidR="00A4509A" w:rsidRPr="002C34AC">
        <w:rPr>
          <w:rFonts w:hint="eastAsia"/>
          <w:lang w:eastAsia="zh-TW"/>
        </w:rPr>
        <w:t>之</w:t>
      </w:r>
      <w:r w:rsidRPr="002C34AC">
        <w:rPr>
          <w:lang w:eastAsia="zh-TW"/>
        </w:rPr>
        <w:t>部門包括：服務部門、要求工作機會之失業族群、教育部門、運輸部門。勞工抗議事件</w:t>
      </w:r>
      <w:r w:rsidR="00A4509A" w:rsidRPr="002C34AC">
        <w:rPr>
          <w:rFonts w:hint="eastAsia"/>
          <w:lang w:eastAsia="zh-TW"/>
        </w:rPr>
        <w:t>之存在，</w:t>
      </w:r>
      <w:r w:rsidRPr="002C34AC">
        <w:rPr>
          <w:lang w:eastAsia="zh-TW"/>
        </w:rPr>
        <w:t>表示言論與集會自由已有改善，但亦</w:t>
      </w:r>
      <w:proofErr w:type="gramStart"/>
      <w:r w:rsidR="00A4509A" w:rsidRPr="002C34AC">
        <w:rPr>
          <w:rFonts w:hint="eastAsia"/>
          <w:lang w:eastAsia="zh-TW"/>
        </w:rPr>
        <w:t>凸</w:t>
      </w:r>
      <w:proofErr w:type="gramEnd"/>
      <w:r w:rsidR="00A4509A" w:rsidRPr="002C34AC">
        <w:rPr>
          <w:rFonts w:hint="eastAsia"/>
          <w:lang w:eastAsia="zh-TW"/>
        </w:rPr>
        <w:t>顯</w:t>
      </w:r>
      <w:r w:rsidRPr="002C34AC">
        <w:rPr>
          <w:lang w:eastAsia="zh-TW"/>
        </w:rPr>
        <w:t>社會不公、財富不均、工作機會不足與待遇不佳</w:t>
      </w:r>
      <w:r w:rsidR="00A4509A" w:rsidRPr="002C34AC">
        <w:rPr>
          <w:rFonts w:hint="eastAsia"/>
          <w:lang w:eastAsia="zh-TW"/>
        </w:rPr>
        <w:t>之情形</w:t>
      </w:r>
      <w:r w:rsidRPr="002C34AC">
        <w:rPr>
          <w:lang w:eastAsia="zh-TW"/>
        </w:rPr>
        <w:t>。</w:t>
      </w:r>
    </w:p>
    <w:p w:rsidR="00DE4B85" w:rsidRPr="002C34AC" w:rsidRDefault="00F256B5" w:rsidP="000461A3">
      <w:pPr>
        <w:ind w:firstLine="472"/>
        <w:rPr>
          <w:lang w:eastAsia="zh-TW"/>
        </w:rPr>
      </w:pPr>
      <w:r w:rsidRPr="002C34AC">
        <w:rPr>
          <w:lang w:eastAsia="zh-TW"/>
        </w:rPr>
        <w:t>勞工抗議</w:t>
      </w:r>
      <w:r w:rsidR="00A4509A" w:rsidRPr="002C34AC">
        <w:rPr>
          <w:rFonts w:hint="eastAsia"/>
          <w:lang w:eastAsia="zh-TW"/>
        </w:rPr>
        <w:t>之</w:t>
      </w:r>
      <w:r w:rsidRPr="002C34AC">
        <w:rPr>
          <w:lang w:eastAsia="zh-TW"/>
        </w:rPr>
        <w:t>主要訴求為工資偏低與工作條件惡化；很多勞工未享基本權益，例如</w:t>
      </w:r>
      <w:r w:rsidR="00A4509A" w:rsidRPr="002C34AC">
        <w:rPr>
          <w:rFonts w:hint="eastAsia"/>
          <w:lang w:eastAsia="zh-TW"/>
        </w:rPr>
        <w:t>「</w:t>
      </w:r>
      <w:r w:rsidRPr="002C34AC">
        <w:rPr>
          <w:lang w:eastAsia="zh-TW"/>
        </w:rPr>
        <w:t>勞工法</w:t>
      </w:r>
      <w:r w:rsidR="00A4509A" w:rsidRPr="002C34AC">
        <w:rPr>
          <w:rFonts w:hint="eastAsia"/>
          <w:lang w:eastAsia="zh-TW"/>
        </w:rPr>
        <w:t>」</w:t>
      </w:r>
      <w:r w:rsidRPr="002C34AC">
        <w:rPr>
          <w:lang w:eastAsia="zh-TW"/>
        </w:rPr>
        <w:t>所規定之工時、請假、休假、職業安全、社會保險、健康保險等。約有</w:t>
      </w:r>
      <w:r w:rsidRPr="002C34AC">
        <w:rPr>
          <w:lang w:eastAsia="zh-TW"/>
        </w:rPr>
        <w:t>44%</w:t>
      </w:r>
      <w:r w:rsidRPr="002C34AC">
        <w:rPr>
          <w:lang w:eastAsia="zh-TW"/>
        </w:rPr>
        <w:t>之勞工尚未納入社會安全</w:t>
      </w:r>
      <w:r w:rsidRPr="002C34AC">
        <w:rPr>
          <w:rFonts w:hint="eastAsia"/>
          <w:lang w:eastAsia="zh-TW"/>
        </w:rPr>
        <w:t>網。</w:t>
      </w:r>
    </w:p>
    <w:p w:rsidR="00BA6473" w:rsidRPr="002C34AC" w:rsidRDefault="00BA6473" w:rsidP="00446351">
      <w:pPr>
        <w:kinsoku/>
        <w:ind w:firstLineChars="0" w:firstLine="0"/>
        <w:rPr>
          <w:lang w:eastAsia="zh-TW"/>
        </w:rPr>
      </w:pPr>
    </w:p>
    <w:p w:rsidR="003E0BC3" w:rsidRPr="002C34AC" w:rsidRDefault="003E0BC3" w:rsidP="00446351">
      <w:pPr>
        <w:kinsoku/>
        <w:ind w:left="472" w:firstLineChars="0" w:firstLine="0"/>
        <w:rPr>
          <w:lang w:eastAsia="zh-TW"/>
        </w:rPr>
        <w:sectPr w:rsidR="003E0BC3" w:rsidRPr="002C34AC" w:rsidSect="003E0BC3">
          <w:headerReference w:type="default" r:id="rId24"/>
          <w:pgSz w:w="11906" w:h="16838" w:code="9"/>
          <w:pgMar w:top="2268" w:right="1701" w:bottom="1701" w:left="1701" w:header="1134" w:footer="851" w:gutter="0"/>
          <w:cols w:space="425"/>
          <w:docGrid w:type="linesAndChars" w:linePitch="514" w:charSpace="-774"/>
        </w:sectPr>
      </w:pPr>
    </w:p>
    <w:p w:rsidR="00BA6473" w:rsidRPr="002C34AC" w:rsidRDefault="00BA6473" w:rsidP="00446351">
      <w:pPr>
        <w:pStyle w:val="a3"/>
        <w:kinsoku/>
      </w:pPr>
      <w:bookmarkStart w:id="7" w:name="_Toc44361088"/>
      <w:r w:rsidRPr="002C34AC">
        <w:rPr>
          <w:rFonts w:hint="eastAsia"/>
        </w:rPr>
        <w:lastRenderedPageBreak/>
        <w:t xml:space="preserve">第捌章　</w:t>
      </w:r>
      <w:r w:rsidR="00994E15" w:rsidRPr="002C34AC">
        <w:rPr>
          <w:rFonts w:hint="eastAsia"/>
          <w:lang w:eastAsia="zh-TW"/>
        </w:rPr>
        <w:t>簽證、</w:t>
      </w:r>
      <w:r w:rsidRPr="002C34AC">
        <w:rPr>
          <w:rFonts w:hint="eastAsia"/>
        </w:rPr>
        <w:t>居留及移民</w:t>
      </w:r>
      <w:bookmarkEnd w:id="7"/>
    </w:p>
    <w:p w:rsidR="00015914" w:rsidRPr="002C34AC" w:rsidRDefault="00015914" w:rsidP="000461A3">
      <w:pPr>
        <w:ind w:firstLine="472"/>
      </w:pPr>
      <w:r w:rsidRPr="002C34AC">
        <w:t>外籍人士在約旦工作需向</w:t>
      </w:r>
      <w:r w:rsidR="00077DBF" w:rsidRPr="002C34AC">
        <w:rPr>
          <w:rFonts w:hint="eastAsia"/>
        </w:rPr>
        <w:t>「</w:t>
      </w:r>
      <w:r w:rsidRPr="002C34AC">
        <w:t>勞工部</w:t>
      </w:r>
      <w:r w:rsidR="00077DBF" w:rsidRPr="002C34AC">
        <w:rPr>
          <w:rFonts w:hint="eastAsia"/>
        </w:rPr>
        <w:t>」</w:t>
      </w:r>
      <w:r w:rsidRPr="002C34AC">
        <w:t>申請工作證，向</w:t>
      </w:r>
      <w:r w:rsidR="00077DBF" w:rsidRPr="002C34AC">
        <w:rPr>
          <w:rFonts w:hint="eastAsia"/>
        </w:rPr>
        <w:t>「</w:t>
      </w:r>
      <w:r w:rsidRPr="002C34AC">
        <w:t>公安署</w:t>
      </w:r>
      <w:r w:rsidR="00077DBF" w:rsidRPr="002C34AC">
        <w:rPr>
          <w:rFonts w:hint="eastAsia"/>
        </w:rPr>
        <w:t>」</w:t>
      </w:r>
      <w:r w:rsidRPr="002C34AC">
        <w:t>（</w:t>
      </w:r>
      <w:r w:rsidRPr="002C34AC">
        <w:t>Public Security Department</w:t>
      </w:r>
      <w:r w:rsidRPr="002C34AC">
        <w:t>，</w:t>
      </w:r>
      <w:r w:rsidRPr="002C34AC">
        <w:t>PSD</w:t>
      </w:r>
      <w:r w:rsidRPr="002C34AC">
        <w:t>）申請居留證，聘用外籍勞工須經</w:t>
      </w:r>
      <w:r w:rsidR="00077DBF" w:rsidRPr="002C34AC">
        <w:rPr>
          <w:rFonts w:hint="eastAsia"/>
        </w:rPr>
        <w:t>「</w:t>
      </w:r>
      <w:r w:rsidRPr="002C34AC">
        <w:t>勞工部</w:t>
      </w:r>
      <w:r w:rsidR="00077DBF" w:rsidRPr="002C34AC">
        <w:rPr>
          <w:rFonts w:hint="eastAsia"/>
        </w:rPr>
        <w:t>」</w:t>
      </w:r>
      <w:r w:rsidRPr="002C34AC">
        <w:t>審核，因約旦</w:t>
      </w:r>
      <w:r w:rsidR="00077DBF" w:rsidRPr="002C34AC">
        <w:rPr>
          <w:rFonts w:hint="eastAsia"/>
        </w:rPr>
        <w:t>之</w:t>
      </w:r>
      <w:r w:rsidRPr="002C34AC">
        <w:t>失業率偏高，</w:t>
      </w:r>
      <w:r w:rsidR="00077DBF" w:rsidRPr="002C34AC">
        <w:rPr>
          <w:rFonts w:hint="eastAsia"/>
        </w:rPr>
        <w:t>故「</w:t>
      </w:r>
      <w:r w:rsidRPr="002C34AC">
        <w:t>勞工部</w:t>
      </w:r>
      <w:r w:rsidR="00077DBF" w:rsidRPr="002C34AC">
        <w:rPr>
          <w:rFonts w:hint="eastAsia"/>
        </w:rPr>
        <w:t>」</w:t>
      </w:r>
      <w:r w:rsidRPr="002C34AC">
        <w:t>審核廠商引進外勞日趨嚴格。</w:t>
      </w:r>
    </w:p>
    <w:p w:rsidR="00DE4B85" w:rsidRPr="002C34AC" w:rsidRDefault="00015914" w:rsidP="000461A3">
      <w:pPr>
        <w:ind w:firstLine="472"/>
      </w:pPr>
      <w:r w:rsidRPr="002C34AC">
        <w:t>外商子女可選擇就讀當地</w:t>
      </w:r>
      <w:r w:rsidR="00077DBF" w:rsidRPr="002C34AC">
        <w:rPr>
          <w:rFonts w:hint="eastAsia"/>
        </w:rPr>
        <w:t>之</w:t>
      </w:r>
      <w:r w:rsidRPr="002C34AC">
        <w:t>美國學校（</w:t>
      </w:r>
      <w:r w:rsidRPr="002C34AC">
        <w:t>American Community School, ACS,  http://www.acsamman.edu.jo</w:t>
      </w:r>
      <w:r w:rsidRPr="002C34AC">
        <w:t>）、英國學校（</w:t>
      </w:r>
      <w:r w:rsidRPr="002C34AC">
        <w:t>International Community School, ICS, http://www.ics-amman.edu.jo</w:t>
      </w:r>
      <w:r w:rsidRPr="002C34AC">
        <w:t>），或是當地</w:t>
      </w:r>
      <w:r w:rsidR="00077DBF" w:rsidRPr="002C34AC">
        <w:rPr>
          <w:rFonts w:hint="eastAsia"/>
        </w:rPr>
        <w:t>其他</w:t>
      </w:r>
      <w:r w:rsidRPr="002C34AC">
        <w:t>私立學校（以英、阿文授課），美國學校、英國學校須提前申請，而每個年級所能容納</w:t>
      </w:r>
      <w:r w:rsidR="00077DBF" w:rsidRPr="002C34AC">
        <w:rPr>
          <w:rFonts w:hint="eastAsia"/>
        </w:rPr>
        <w:t>之</w:t>
      </w:r>
      <w:r w:rsidRPr="002C34AC">
        <w:t>學生</w:t>
      </w:r>
      <w:r w:rsidR="00077DBF" w:rsidRPr="002C34AC">
        <w:rPr>
          <w:rFonts w:hint="eastAsia"/>
        </w:rPr>
        <w:t>人</w:t>
      </w:r>
      <w:r w:rsidRPr="002C34AC">
        <w:t>數</w:t>
      </w:r>
      <w:r w:rsidR="00077DBF" w:rsidRPr="002C34AC">
        <w:rPr>
          <w:rFonts w:hint="eastAsia"/>
        </w:rPr>
        <w:t>亦</w:t>
      </w:r>
      <w:r w:rsidRPr="002C34AC">
        <w:t>有限，有時會發生某些年級</w:t>
      </w:r>
      <w:r w:rsidR="00077DBF" w:rsidRPr="002C34AC">
        <w:rPr>
          <w:rFonts w:hint="eastAsia"/>
        </w:rPr>
        <w:t>之</w:t>
      </w:r>
      <w:r w:rsidRPr="002C34AC">
        <w:t>學生過多，致無法獲准入學的情</w:t>
      </w:r>
      <w:r w:rsidRPr="002C34AC">
        <w:rPr>
          <w:rFonts w:hint="eastAsia"/>
        </w:rPr>
        <w:t>形。</w:t>
      </w:r>
    </w:p>
    <w:p w:rsidR="00BA6473" w:rsidRPr="002C34AC" w:rsidRDefault="00BA6473" w:rsidP="000461A3">
      <w:pPr>
        <w:ind w:firstLine="472"/>
      </w:pPr>
    </w:p>
    <w:p w:rsidR="003E0BC3" w:rsidRPr="002C34AC" w:rsidRDefault="00A75AC6" w:rsidP="00446351">
      <w:pPr>
        <w:kinsoku/>
        <w:ind w:firstLineChars="0" w:firstLine="0"/>
        <w:rPr>
          <w:lang w:eastAsia="zh-TW"/>
        </w:rPr>
      </w:pPr>
      <w:r w:rsidRPr="002C34AC">
        <w:rPr>
          <w:lang w:eastAsia="zh-TW"/>
        </w:rPr>
        <w:br w:type="page"/>
      </w:r>
    </w:p>
    <w:p w:rsidR="003E0BC3" w:rsidRPr="002C34AC" w:rsidRDefault="003E0BC3" w:rsidP="00446351">
      <w:pPr>
        <w:kinsoku/>
        <w:ind w:left="472" w:firstLineChars="0" w:firstLine="0"/>
        <w:rPr>
          <w:lang w:eastAsia="zh-TW"/>
        </w:rPr>
      </w:pPr>
    </w:p>
    <w:p w:rsidR="004031AA" w:rsidRPr="002C34AC" w:rsidRDefault="004031AA" w:rsidP="00446351">
      <w:pPr>
        <w:kinsoku/>
        <w:ind w:left="472" w:firstLineChars="0" w:firstLine="0"/>
        <w:rPr>
          <w:lang w:eastAsia="zh-TW"/>
        </w:rPr>
        <w:sectPr w:rsidR="004031AA" w:rsidRPr="002C34AC" w:rsidSect="003E0BC3">
          <w:headerReference w:type="default" r:id="rId25"/>
          <w:pgSz w:w="11906" w:h="16838" w:code="9"/>
          <w:pgMar w:top="2268" w:right="1701" w:bottom="1701" w:left="1701" w:header="1134" w:footer="851" w:gutter="0"/>
          <w:cols w:space="425"/>
          <w:docGrid w:type="linesAndChars" w:linePitch="514" w:charSpace="-774"/>
        </w:sectPr>
      </w:pPr>
    </w:p>
    <w:p w:rsidR="00BA6473" w:rsidRPr="002C34AC" w:rsidRDefault="00BA6473" w:rsidP="00446351">
      <w:pPr>
        <w:pStyle w:val="a3"/>
        <w:kinsoku/>
        <w:rPr>
          <w:kern w:val="0"/>
        </w:rPr>
      </w:pPr>
      <w:bookmarkStart w:id="8" w:name="_Toc44361089"/>
      <w:r w:rsidRPr="002C34AC">
        <w:rPr>
          <w:rFonts w:hint="eastAsia"/>
          <w:kern w:val="0"/>
        </w:rPr>
        <w:lastRenderedPageBreak/>
        <w:t>第玖章　結論</w:t>
      </w:r>
      <w:bookmarkEnd w:id="8"/>
    </w:p>
    <w:p w:rsidR="00015914" w:rsidRPr="002C34AC" w:rsidRDefault="00015914" w:rsidP="000461A3">
      <w:pPr>
        <w:ind w:firstLine="472"/>
        <w:rPr>
          <w:lang w:eastAsia="zh-TW"/>
        </w:rPr>
      </w:pPr>
      <w:r w:rsidRPr="002C34AC">
        <w:rPr>
          <w:lang w:eastAsia="zh-TW"/>
        </w:rPr>
        <w:t>約旦國內政經情勢相對穩定，政府對外資</w:t>
      </w:r>
      <w:r w:rsidR="000D3DC0" w:rsidRPr="002C34AC">
        <w:rPr>
          <w:rFonts w:hint="eastAsia"/>
          <w:lang w:eastAsia="zh-TW"/>
        </w:rPr>
        <w:t>之態度</w:t>
      </w:r>
      <w:r w:rsidRPr="002C34AC">
        <w:rPr>
          <w:lang w:eastAsia="zh-TW"/>
        </w:rPr>
        <w:t>友善，</w:t>
      </w:r>
      <w:r w:rsidR="000D3DC0" w:rsidRPr="002C34AC">
        <w:rPr>
          <w:rFonts w:hint="eastAsia"/>
          <w:lang w:eastAsia="zh-TW"/>
        </w:rPr>
        <w:t>且</w:t>
      </w:r>
      <w:r w:rsidRPr="002C34AC">
        <w:rPr>
          <w:lang w:eastAsia="zh-TW"/>
        </w:rPr>
        <w:t>民眾教育程度亦高，</w:t>
      </w:r>
      <w:r w:rsidR="000D3DC0" w:rsidRPr="002C34AC">
        <w:rPr>
          <w:rFonts w:hint="eastAsia"/>
          <w:lang w:eastAsia="zh-TW"/>
        </w:rPr>
        <w:t>相當程度之約</w:t>
      </w:r>
      <w:r w:rsidR="003913F2" w:rsidRPr="002C34AC">
        <w:rPr>
          <w:rFonts w:hint="eastAsia"/>
          <w:lang w:eastAsia="zh-TW"/>
        </w:rPr>
        <w:t>旦</w:t>
      </w:r>
      <w:proofErr w:type="gramStart"/>
      <w:r w:rsidR="000D3DC0" w:rsidRPr="002C34AC">
        <w:rPr>
          <w:rFonts w:hint="eastAsia"/>
          <w:lang w:eastAsia="zh-TW"/>
        </w:rPr>
        <w:t>居民</w:t>
      </w:r>
      <w:r w:rsidR="003913F2" w:rsidRPr="002C34AC">
        <w:rPr>
          <w:rFonts w:hint="eastAsia"/>
          <w:lang w:eastAsia="zh-TW"/>
        </w:rPr>
        <w:t>略諳</w:t>
      </w:r>
      <w:r w:rsidR="000D3DC0" w:rsidRPr="002C34AC">
        <w:rPr>
          <w:rFonts w:hint="eastAsia"/>
          <w:lang w:eastAsia="zh-TW"/>
        </w:rPr>
        <w:t>基礎</w:t>
      </w:r>
      <w:proofErr w:type="gramEnd"/>
      <w:r w:rsidRPr="002C34AC">
        <w:rPr>
          <w:lang w:eastAsia="zh-TW"/>
        </w:rPr>
        <w:t>英語。</w:t>
      </w:r>
    </w:p>
    <w:p w:rsidR="00015914" w:rsidRPr="002C34AC" w:rsidRDefault="00015914" w:rsidP="000461A3">
      <w:pPr>
        <w:ind w:firstLine="472"/>
        <w:rPr>
          <w:lang w:eastAsia="zh-TW"/>
        </w:rPr>
      </w:pPr>
      <w:r w:rsidRPr="002C34AC">
        <w:rPr>
          <w:lang w:eastAsia="zh-TW"/>
        </w:rPr>
        <w:t>約旦加入</w:t>
      </w:r>
      <w:r w:rsidRPr="002C34AC">
        <w:rPr>
          <w:lang w:eastAsia="zh-TW"/>
        </w:rPr>
        <w:t>WTO</w:t>
      </w:r>
      <w:r w:rsidRPr="002C34AC">
        <w:rPr>
          <w:lang w:eastAsia="zh-TW"/>
        </w:rPr>
        <w:t>後，業依入會承諾大幅修改其國內經貿法規，市場朝向自由化與透明化</w:t>
      </w:r>
      <w:r w:rsidR="000D3DC0" w:rsidRPr="002C34AC">
        <w:rPr>
          <w:rFonts w:hint="eastAsia"/>
          <w:lang w:eastAsia="zh-TW"/>
        </w:rPr>
        <w:t>之標準</w:t>
      </w:r>
      <w:r w:rsidRPr="002C34AC">
        <w:rPr>
          <w:lang w:eastAsia="zh-TW"/>
        </w:rPr>
        <w:t>邁進。吸引外資為政府施政重要項目之一，該國有利</w:t>
      </w:r>
      <w:r w:rsidR="000D3DC0" w:rsidRPr="002C34AC">
        <w:rPr>
          <w:rFonts w:hint="eastAsia"/>
          <w:lang w:eastAsia="zh-TW"/>
        </w:rPr>
        <w:t>之</w:t>
      </w:r>
      <w:r w:rsidRPr="002C34AC">
        <w:rPr>
          <w:lang w:eastAsia="zh-TW"/>
        </w:rPr>
        <w:t>投資條件包括：政治相對穩定、經濟持續成長、無宗教歧視、教育</w:t>
      </w:r>
      <w:proofErr w:type="gramStart"/>
      <w:r w:rsidRPr="002C34AC">
        <w:rPr>
          <w:lang w:eastAsia="zh-TW"/>
        </w:rPr>
        <w:t>普及、</w:t>
      </w:r>
      <w:proofErr w:type="gramEnd"/>
      <w:r w:rsidRPr="002C34AC">
        <w:rPr>
          <w:lang w:eastAsia="zh-TW"/>
        </w:rPr>
        <w:t>對外國人和善等；而阻礙投資之瓶頸為：基本建設不足、市場規模較小、專業人才及技術人力缺乏、民眾不願從事體力勞動或低階服務工作，過度仰賴外勞等。</w:t>
      </w:r>
    </w:p>
    <w:p w:rsidR="00015914" w:rsidRPr="002C34AC" w:rsidRDefault="00015914" w:rsidP="000461A3">
      <w:pPr>
        <w:ind w:firstLine="472"/>
        <w:rPr>
          <w:lang w:eastAsia="zh-TW"/>
        </w:rPr>
      </w:pPr>
      <w:r w:rsidRPr="002C34AC">
        <w:rPr>
          <w:lang w:eastAsia="zh-TW"/>
        </w:rPr>
        <w:t>約旦與主要貿易夥伴美國及歐盟簽有</w:t>
      </w:r>
      <w:r w:rsidRPr="002C34AC">
        <w:rPr>
          <w:lang w:eastAsia="zh-TW"/>
        </w:rPr>
        <w:t>FTA</w:t>
      </w:r>
      <w:r w:rsidRPr="002C34AC">
        <w:rPr>
          <w:lang w:eastAsia="zh-TW"/>
        </w:rPr>
        <w:t>，銷美、歐產品享有免關稅或低關稅之待遇，此為目前約旦對外招商最具吸引力之處。</w:t>
      </w:r>
    </w:p>
    <w:p w:rsidR="00DE4B85" w:rsidRPr="002C34AC" w:rsidRDefault="00015914" w:rsidP="000461A3">
      <w:pPr>
        <w:ind w:firstLine="472"/>
        <w:rPr>
          <w:lang w:eastAsia="zh-TW"/>
        </w:rPr>
      </w:pPr>
      <w:r w:rsidRPr="002C34AC">
        <w:rPr>
          <w:lang w:eastAsia="zh-TW"/>
        </w:rPr>
        <w:t>約旦</w:t>
      </w:r>
      <w:r w:rsidR="000D3DC0" w:rsidRPr="002C34AC">
        <w:rPr>
          <w:rFonts w:hint="eastAsia"/>
          <w:lang w:eastAsia="zh-TW"/>
        </w:rPr>
        <w:t>之</w:t>
      </w:r>
      <w:r w:rsidRPr="002C34AC">
        <w:rPr>
          <w:lang w:eastAsia="zh-TW"/>
        </w:rPr>
        <w:t>財政狀況不佳，長期仰賴</w:t>
      </w:r>
      <w:proofErr w:type="gramStart"/>
      <w:r w:rsidRPr="002C34AC">
        <w:rPr>
          <w:lang w:eastAsia="zh-TW"/>
        </w:rPr>
        <w:t>外國援贈</w:t>
      </w:r>
      <w:proofErr w:type="gramEnd"/>
      <w:r w:rsidRPr="002C34AC">
        <w:rPr>
          <w:lang w:eastAsia="zh-TW"/>
        </w:rPr>
        <w:t>，基礎建設趕不上其經濟發展。勞工基本工資調幅過高，但勞工生產力卻無法同步提升；</w:t>
      </w:r>
      <w:proofErr w:type="gramStart"/>
      <w:r w:rsidRPr="002C34AC">
        <w:rPr>
          <w:lang w:eastAsia="zh-TW"/>
        </w:rPr>
        <w:t>此外，</w:t>
      </w:r>
      <w:proofErr w:type="gramEnd"/>
      <w:r w:rsidRPr="002C34AC">
        <w:rPr>
          <w:lang w:eastAsia="zh-TW"/>
        </w:rPr>
        <w:t>當地熟練技術工人仍難尋覓，僱用後往往仍須加以訓練。由於當地民眾對於進入工廠工作</w:t>
      </w:r>
      <w:r w:rsidR="000D3DC0" w:rsidRPr="002C34AC">
        <w:rPr>
          <w:rFonts w:hint="eastAsia"/>
          <w:lang w:eastAsia="zh-TW"/>
        </w:rPr>
        <w:t>之</w:t>
      </w:r>
      <w:r w:rsidRPr="002C34AC">
        <w:rPr>
          <w:lang w:eastAsia="zh-TW"/>
        </w:rPr>
        <w:t>意願不高，投資廠商只好自國外引進技術熟練工人，但因約旦失業率偏高，約旦政府對廠商申請引進外勞</w:t>
      </w:r>
      <w:r w:rsidR="000D3DC0" w:rsidRPr="002C34AC">
        <w:rPr>
          <w:rFonts w:hint="eastAsia"/>
          <w:lang w:eastAsia="zh-TW"/>
        </w:rPr>
        <w:t>之</w:t>
      </w:r>
      <w:r w:rsidRPr="002C34AC">
        <w:rPr>
          <w:lang w:eastAsia="zh-TW"/>
        </w:rPr>
        <w:t>審核已日趨</w:t>
      </w:r>
      <w:proofErr w:type="gramStart"/>
      <w:r w:rsidRPr="002C34AC">
        <w:rPr>
          <w:lang w:eastAsia="zh-TW"/>
        </w:rPr>
        <w:t>嚴格，</w:t>
      </w:r>
      <w:proofErr w:type="gramEnd"/>
      <w:r w:rsidRPr="002C34AC">
        <w:rPr>
          <w:lang w:eastAsia="zh-TW"/>
        </w:rPr>
        <w:t>影響廠商營</w:t>
      </w:r>
      <w:r w:rsidRPr="002C34AC">
        <w:rPr>
          <w:rFonts w:hint="eastAsia"/>
          <w:lang w:eastAsia="zh-TW"/>
        </w:rPr>
        <w:t>運。</w:t>
      </w:r>
    </w:p>
    <w:p w:rsidR="00273D16" w:rsidRPr="002C34AC" w:rsidRDefault="00A75AC6" w:rsidP="00446351">
      <w:pPr>
        <w:kinsoku/>
        <w:ind w:firstLineChars="0" w:firstLine="0"/>
        <w:rPr>
          <w:kern w:val="0"/>
          <w:lang w:eastAsia="zh-TW"/>
        </w:rPr>
      </w:pPr>
      <w:r w:rsidRPr="002C34AC">
        <w:rPr>
          <w:kern w:val="0"/>
          <w:lang w:eastAsia="zh-TW"/>
        </w:rPr>
        <w:br w:type="page"/>
      </w:r>
    </w:p>
    <w:p w:rsidR="004031AA" w:rsidRPr="002C34AC" w:rsidRDefault="004031AA" w:rsidP="00446351">
      <w:pPr>
        <w:kinsoku/>
        <w:ind w:left="472" w:firstLineChars="0" w:firstLine="0"/>
        <w:rPr>
          <w:lang w:eastAsia="zh-TW"/>
        </w:rPr>
      </w:pPr>
    </w:p>
    <w:p w:rsidR="004031AA" w:rsidRPr="002C34AC" w:rsidRDefault="004031AA" w:rsidP="00446351">
      <w:pPr>
        <w:kinsoku/>
        <w:ind w:left="472" w:firstLineChars="0" w:firstLine="0"/>
        <w:rPr>
          <w:lang w:eastAsia="zh-TW"/>
        </w:rPr>
        <w:sectPr w:rsidR="004031AA" w:rsidRPr="002C34AC" w:rsidSect="003E0BC3">
          <w:headerReference w:type="default" r:id="rId26"/>
          <w:pgSz w:w="11906" w:h="16838" w:code="9"/>
          <w:pgMar w:top="2268" w:right="1701" w:bottom="1701" w:left="1701" w:header="1134" w:footer="851" w:gutter="0"/>
          <w:cols w:space="425"/>
          <w:docGrid w:type="linesAndChars" w:linePitch="514" w:charSpace="-774"/>
        </w:sectPr>
      </w:pPr>
    </w:p>
    <w:p w:rsidR="004031AA" w:rsidRPr="002C34AC" w:rsidRDefault="004031AA" w:rsidP="004031AA">
      <w:pPr>
        <w:pStyle w:val="a3"/>
        <w:kinsoku/>
        <w:rPr>
          <w:spacing w:val="0"/>
          <w:lang w:eastAsia="zh-TW"/>
        </w:rPr>
      </w:pPr>
      <w:bookmarkStart w:id="9" w:name="_Toc44361090"/>
      <w:r w:rsidRPr="002C34AC">
        <w:rPr>
          <w:rFonts w:hint="eastAsia"/>
          <w:spacing w:val="0"/>
          <w:lang w:eastAsia="zh-TW"/>
        </w:rPr>
        <w:lastRenderedPageBreak/>
        <w:t>附錄</w:t>
      </w:r>
      <w:proofErr w:type="gramStart"/>
      <w:r w:rsidRPr="002C34AC">
        <w:rPr>
          <w:rFonts w:hint="eastAsia"/>
          <w:spacing w:val="0"/>
          <w:lang w:eastAsia="zh-TW"/>
        </w:rPr>
        <w:t>一</w:t>
      </w:r>
      <w:proofErr w:type="gramEnd"/>
      <w:r w:rsidRPr="002C34AC">
        <w:rPr>
          <w:rFonts w:hint="eastAsia"/>
          <w:spacing w:val="0"/>
          <w:lang w:eastAsia="zh-TW"/>
        </w:rPr>
        <w:t xml:space="preserve">　我國在當地駐外單位及</w:t>
      </w:r>
      <w:proofErr w:type="gramStart"/>
      <w:r w:rsidRPr="002C34AC">
        <w:rPr>
          <w:rFonts w:hint="eastAsia"/>
          <w:spacing w:val="0"/>
          <w:lang w:eastAsia="zh-TW"/>
        </w:rPr>
        <w:t>臺</w:t>
      </w:r>
      <w:proofErr w:type="gramEnd"/>
      <w:r w:rsidRPr="002C34AC">
        <w:rPr>
          <w:rFonts w:ascii="Times New Roman" w:hint="eastAsia"/>
          <w:spacing w:val="0"/>
          <w:lang w:eastAsia="zh-TW"/>
        </w:rPr>
        <w:t>（</w:t>
      </w:r>
      <w:r w:rsidRPr="002C34AC">
        <w:rPr>
          <w:rFonts w:hint="eastAsia"/>
          <w:spacing w:val="0"/>
          <w:lang w:eastAsia="zh-TW"/>
        </w:rPr>
        <w:t>華</w:t>
      </w:r>
      <w:r w:rsidRPr="002C34AC">
        <w:rPr>
          <w:rFonts w:ascii="Times New Roman" w:hint="eastAsia"/>
          <w:spacing w:val="0"/>
          <w:lang w:eastAsia="zh-TW"/>
        </w:rPr>
        <w:t>）</w:t>
      </w:r>
      <w:r w:rsidRPr="002C34AC">
        <w:rPr>
          <w:rFonts w:hint="eastAsia"/>
          <w:spacing w:val="0"/>
          <w:lang w:eastAsia="zh-TW"/>
        </w:rPr>
        <w:t>商團體</w:t>
      </w:r>
      <w:bookmarkEnd w:id="9"/>
    </w:p>
    <w:p w:rsidR="004031AA" w:rsidRPr="002C34AC" w:rsidRDefault="004031AA" w:rsidP="004031AA">
      <w:pPr>
        <w:pStyle w:val="a7"/>
        <w:ind w:leftChars="0" w:left="354" w:hangingChars="150" w:hanging="354"/>
      </w:pPr>
      <w:proofErr w:type="gramStart"/>
      <w:r w:rsidRPr="002C34AC">
        <w:rPr>
          <w:rFonts w:hint="eastAsia"/>
        </w:rPr>
        <w:t>․</w:t>
      </w:r>
      <w:proofErr w:type="gramEnd"/>
      <w:r w:rsidRPr="002C34AC">
        <w:tab/>
      </w:r>
      <w:proofErr w:type="gramStart"/>
      <w:r w:rsidRPr="002C34AC">
        <w:rPr>
          <w:rFonts w:hint="eastAsia"/>
        </w:rPr>
        <w:t>臺</w:t>
      </w:r>
      <w:proofErr w:type="gramEnd"/>
      <w:r w:rsidRPr="002C34AC">
        <w:rPr>
          <w:rFonts w:hint="eastAsia"/>
        </w:rPr>
        <w:t>北經濟文化辦事處</w:t>
      </w:r>
    </w:p>
    <w:p w:rsidR="004031AA" w:rsidRPr="002C34AC" w:rsidRDefault="004031AA" w:rsidP="004031AA">
      <w:pPr>
        <w:pStyle w:val="a7"/>
        <w:ind w:leftChars="0" w:left="354" w:hangingChars="150" w:hanging="354"/>
      </w:pPr>
      <w:r w:rsidRPr="002C34AC">
        <w:tab/>
      </w:r>
      <w:r w:rsidRPr="002C34AC">
        <w:rPr>
          <w:rFonts w:hint="eastAsia"/>
        </w:rPr>
        <w:t>Taipei Economic and Cultural Office</w:t>
      </w:r>
    </w:p>
    <w:p w:rsidR="004031AA" w:rsidRPr="002C34AC" w:rsidRDefault="004031AA" w:rsidP="004031AA">
      <w:pPr>
        <w:pStyle w:val="a7"/>
        <w:ind w:leftChars="0" w:left="354" w:hangingChars="150" w:hanging="354"/>
      </w:pPr>
      <w:r w:rsidRPr="002C34AC">
        <w:tab/>
        <w:t>P.O. Box 2023, Amman 11181, Jordan</w:t>
      </w:r>
    </w:p>
    <w:p w:rsidR="004031AA" w:rsidRPr="002C34AC" w:rsidRDefault="004031AA" w:rsidP="004031AA">
      <w:pPr>
        <w:pStyle w:val="a7"/>
        <w:ind w:leftChars="0" w:left="354" w:hangingChars="150" w:hanging="354"/>
      </w:pPr>
      <w:r w:rsidRPr="002C34AC">
        <w:tab/>
      </w:r>
      <w:r w:rsidRPr="002C34AC">
        <w:t>（除快遞外，約旦無送信到府服務，通訊請用郵政信箱）</w:t>
      </w:r>
    </w:p>
    <w:p w:rsidR="004031AA" w:rsidRPr="002C34AC" w:rsidRDefault="004031AA" w:rsidP="004031AA">
      <w:pPr>
        <w:pStyle w:val="a7"/>
        <w:ind w:leftChars="0" w:left="354" w:hangingChars="150" w:hanging="354"/>
      </w:pPr>
      <w:r w:rsidRPr="002C34AC">
        <w:tab/>
        <w:t>Tel: +962-6-5544426</w:t>
      </w:r>
      <w:r w:rsidRPr="002C34AC">
        <w:tab/>
      </w:r>
    </w:p>
    <w:p w:rsidR="004031AA" w:rsidRPr="002C34AC" w:rsidRDefault="004031AA" w:rsidP="004031AA">
      <w:pPr>
        <w:pStyle w:val="a7"/>
        <w:ind w:leftChars="0" w:left="354" w:hangingChars="150" w:hanging="354"/>
      </w:pPr>
      <w:r w:rsidRPr="002C34AC">
        <w:tab/>
        <w:t>Fax: +962-6-5544434</w:t>
      </w:r>
    </w:p>
    <w:p w:rsidR="004031AA" w:rsidRPr="002C34AC" w:rsidRDefault="004031AA" w:rsidP="004031AA">
      <w:pPr>
        <w:pStyle w:val="a7"/>
        <w:ind w:leftChars="0" w:left="354" w:hangingChars="150" w:hanging="354"/>
      </w:pPr>
      <w:r w:rsidRPr="002C34AC">
        <w:tab/>
        <w:t xml:space="preserve">E-Mail: </w:t>
      </w:r>
      <w:hyperlink r:id="rId27" w:history="1">
        <w:r w:rsidRPr="002C34AC">
          <w:t>jor@mofa.gov.tw</w:t>
        </w:r>
      </w:hyperlink>
    </w:p>
    <w:p w:rsidR="004031AA" w:rsidRPr="002C34AC" w:rsidRDefault="004031AA" w:rsidP="004031AA">
      <w:pPr>
        <w:pStyle w:val="a7"/>
        <w:ind w:leftChars="0" w:left="354" w:hangingChars="150" w:hanging="354"/>
      </w:pPr>
      <w:proofErr w:type="gramStart"/>
      <w:r w:rsidRPr="002C34AC">
        <w:rPr>
          <w:rFonts w:hint="eastAsia"/>
        </w:rPr>
        <w:t>․</w:t>
      </w:r>
      <w:proofErr w:type="gramEnd"/>
      <w:r w:rsidRPr="002C34AC">
        <w:rPr>
          <w:rFonts w:hint="eastAsia"/>
        </w:rPr>
        <w:tab/>
      </w:r>
      <w:r w:rsidRPr="002C34AC">
        <w:t>駐約旦代表處經濟組</w:t>
      </w:r>
    </w:p>
    <w:p w:rsidR="004031AA" w:rsidRPr="002C34AC" w:rsidRDefault="004031AA" w:rsidP="004031AA">
      <w:pPr>
        <w:pStyle w:val="a7"/>
        <w:ind w:leftChars="0" w:left="354" w:hangingChars="150" w:hanging="354"/>
      </w:pPr>
      <w:r w:rsidRPr="002C34AC">
        <w:tab/>
        <w:t>Economic Division, Commercial Office of the Republic of China</w:t>
      </w:r>
      <w:r w:rsidR="00AE5A34">
        <w:t>（</w:t>
      </w:r>
      <w:r w:rsidRPr="002C34AC">
        <w:t>Taiwan</w:t>
      </w:r>
      <w:r w:rsidRPr="002C34AC">
        <w:t>）</w:t>
      </w:r>
    </w:p>
    <w:p w:rsidR="004031AA" w:rsidRPr="002C34AC" w:rsidRDefault="004031AA" w:rsidP="004031AA">
      <w:pPr>
        <w:pStyle w:val="a7"/>
        <w:ind w:leftChars="0" w:left="354" w:hangingChars="150" w:hanging="354"/>
      </w:pPr>
      <w:r w:rsidRPr="002C34AC">
        <w:tab/>
        <w:t xml:space="preserve">No. 18, </w:t>
      </w:r>
      <w:proofErr w:type="spellStart"/>
      <w:r w:rsidRPr="002C34AC">
        <w:t>Iritria</w:t>
      </w:r>
      <w:proofErr w:type="spellEnd"/>
      <w:r w:rsidRPr="002C34AC">
        <w:t xml:space="preserve"> Street, Um </w:t>
      </w:r>
      <w:proofErr w:type="spellStart"/>
      <w:r w:rsidRPr="002C34AC">
        <w:t>Uthaina</w:t>
      </w:r>
      <w:proofErr w:type="spellEnd"/>
      <w:r w:rsidRPr="002C34AC">
        <w:t xml:space="preserve">, Amman, </w:t>
      </w:r>
      <w:proofErr w:type="spellStart"/>
      <w:r w:rsidRPr="002C34AC">
        <w:t>Jordun</w:t>
      </w:r>
      <w:proofErr w:type="spellEnd"/>
    </w:p>
    <w:p w:rsidR="004031AA" w:rsidRPr="002C34AC" w:rsidRDefault="004031AA" w:rsidP="004031AA">
      <w:pPr>
        <w:pStyle w:val="a7"/>
        <w:ind w:leftChars="0" w:left="354" w:hangingChars="150" w:hanging="354"/>
      </w:pPr>
      <w:r w:rsidRPr="002C34AC">
        <w:tab/>
      </w:r>
      <w:r w:rsidRPr="002C34AC">
        <w:t>（當地郵政並未提供送信到府服務，除快遞外，一般信件請使用郵政信箱）</w:t>
      </w:r>
    </w:p>
    <w:p w:rsidR="004031AA" w:rsidRPr="002C34AC" w:rsidRDefault="004031AA" w:rsidP="004031AA">
      <w:pPr>
        <w:pStyle w:val="a7"/>
        <w:ind w:leftChars="0" w:left="354" w:hangingChars="150" w:hanging="354"/>
      </w:pPr>
      <w:r w:rsidRPr="002C34AC">
        <w:tab/>
        <w:t>P.O. Box 476, Amman 11831, Jordan</w:t>
      </w:r>
    </w:p>
    <w:p w:rsidR="004031AA" w:rsidRPr="002C34AC" w:rsidRDefault="004031AA" w:rsidP="004031AA">
      <w:pPr>
        <w:pStyle w:val="a7"/>
        <w:ind w:leftChars="0" w:left="354" w:hangingChars="150" w:hanging="354"/>
      </w:pPr>
      <w:r w:rsidRPr="002C34AC">
        <w:tab/>
        <w:t>Tel: +962-6-5544426, 5539385</w:t>
      </w:r>
      <w:r w:rsidRPr="002C34AC">
        <w:tab/>
      </w:r>
    </w:p>
    <w:p w:rsidR="004031AA" w:rsidRPr="002C34AC" w:rsidRDefault="004031AA" w:rsidP="004031AA">
      <w:pPr>
        <w:pStyle w:val="a7"/>
        <w:ind w:leftChars="0" w:left="354" w:hangingChars="150" w:hanging="354"/>
      </w:pPr>
      <w:r w:rsidRPr="002C34AC">
        <w:tab/>
        <w:t>Fax: +962-6-5539041</w:t>
      </w:r>
    </w:p>
    <w:p w:rsidR="004031AA" w:rsidRPr="002C34AC" w:rsidRDefault="004031AA" w:rsidP="004031AA">
      <w:pPr>
        <w:pStyle w:val="a7"/>
        <w:ind w:leftChars="0" w:left="354" w:hangingChars="150" w:hanging="354"/>
      </w:pPr>
      <w:r w:rsidRPr="002C34AC">
        <w:tab/>
        <w:t xml:space="preserve">E-Mail: </w:t>
      </w:r>
      <w:hyperlink r:id="rId28" w:history="1">
        <w:r w:rsidRPr="002C34AC">
          <w:t>jordan@moea.gov.tw</w:t>
        </w:r>
      </w:hyperlink>
    </w:p>
    <w:p w:rsidR="004031AA" w:rsidRPr="002C34AC" w:rsidRDefault="004031AA" w:rsidP="004031AA">
      <w:pPr>
        <w:pStyle w:val="a7"/>
        <w:ind w:leftChars="0" w:left="354" w:hangingChars="150" w:hanging="354"/>
      </w:pPr>
      <w:proofErr w:type="gramStart"/>
      <w:r w:rsidRPr="002C34AC">
        <w:rPr>
          <w:rFonts w:hint="eastAsia"/>
        </w:rPr>
        <w:t>․</w:t>
      </w:r>
      <w:proofErr w:type="gramEnd"/>
      <w:r w:rsidRPr="002C34AC">
        <w:rPr>
          <w:rFonts w:hint="eastAsia"/>
        </w:rPr>
        <w:tab/>
      </w:r>
      <w:r w:rsidRPr="002C34AC">
        <w:t>駐地</w:t>
      </w:r>
      <w:proofErr w:type="gramStart"/>
      <w:r w:rsidRPr="002C34AC">
        <w:t>臺</w:t>
      </w:r>
      <w:proofErr w:type="gramEnd"/>
      <w:r w:rsidRPr="002C34AC">
        <w:t>商</w:t>
      </w:r>
      <w:r w:rsidRPr="002C34AC">
        <w:rPr>
          <w:rFonts w:hint="eastAsia"/>
        </w:rPr>
        <w:t>雖</w:t>
      </w:r>
      <w:r w:rsidRPr="002C34AC">
        <w:t>家數有限，</w:t>
      </w:r>
      <w:r w:rsidRPr="002C34AC">
        <w:rPr>
          <w:rFonts w:hint="eastAsia"/>
        </w:rPr>
        <w:t>但「約旦臺灣商會」已於</w:t>
      </w:r>
      <w:r w:rsidRPr="002C34AC">
        <w:rPr>
          <w:rFonts w:hint="eastAsia"/>
        </w:rPr>
        <w:t>2017</w:t>
      </w:r>
      <w:r w:rsidRPr="002C34AC">
        <w:rPr>
          <w:rFonts w:hint="eastAsia"/>
        </w:rPr>
        <w:t>年設立</w:t>
      </w:r>
      <w:r w:rsidRPr="002C34AC">
        <w:t>。</w:t>
      </w:r>
    </w:p>
    <w:p w:rsidR="004031AA" w:rsidRPr="002C34AC" w:rsidRDefault="004031AA" w:rsidP="004031AA">
      <w:pPr>
        <w:pStyle w:val="a3"/>
        <w:kinsoku/>
      </w:pPr>
      <w:r w:rsidRPr="002C34AC">
        <w:rPr>
          <w:lang w:eastAsia="zh-TW"/>
        </w:rPr>
        <w:br w:type="page"/>
      </w:r>
      <w:bookmarkStart w:id="10" w:name="_Toc44361091"/>
      <w:r w:rsidRPr="002C34AC">
        <w:rPr>
          <w:rFonts w:hint="eastAsia"/>
        </w:rPr>
        <w:lastRenderedPageBreak/>
        <w:t>附錄二　當地重要投資相關機構</w:t>
      </w:r>
      <w:bookmarkEnd w:id="10"/>
    </w:p>
    <w:p w:rsidR="004031AA" w:rsidRPr="002C34AC" w:rsidRDefault="004031AA" w:rsidP="004031AA">
      <w:pPr>
        <w:pStyle w:val="a7"/>
        <w:ind w:leftChars="0" w:left="354" w:hangingChars="150" w:hanging="354"/>
      </w:pPr>
      <w:r w:rsidRPr="002C34AC">
        <w:t>約旦投資</w:t>
      </w:r>
      <w:r w:rsidRPr="002C34AC">
        <w:rPr>
          <w:rFonts w:hint="eastAsia"/>
        </w:rPr>
        <w:t>總局</w:t>
      </w:r>
    </w:p>
    <w:p w:rsidR="004031AA" w:rsidRPr="002C34AC" w:rsidRDefault="004031AA" w:rsidP="004031AA">
      <w:pPr>
        <w:pStyle w:val="a7"/>
        <w:ind w:leftChars="0" w:left="354" w:hangingChars="150" w:hanging="354"/>
      </w:pPr>
      <w:r w:rsidRPr="002C34AC">
        <w:tab/>
        <w:t>Jordan Investment Commission</w:t>
      </w:r>
      <w:r w:rsidRPr="002C34AC">
        <w:t>（</w:t>
      </w:r>
      <w:r w:rsidRPr="002C34AC">
        <w:t>JIC</w:t>
      </w:r>
      <w:r w:rsidRPr="002C34AC">
        <w:t>）</w:t>
      </w:r>
    </w:p>
    <w:p w:rsidR="004031AA" w:rsidRPr="002C34AC" w:rsidRDefault="004031AA" w:rsidP="004031AA">
      <w:pPr>
        <w:pStyle w:val="a7"/>
        <w:ind w:leftChars="0" w:left="354" w:hangingChars="150" w:hanging="354"/>
      </w:pPr>
      <w:r w:rsidRPr="002C34AC">
        <w:tab/>
        <w:t>P.O. Box 893, Amman 11821, Jordan</w:t>
      </w:r>
    </w:p>
    <w:p w:rsidR="004031AA" w:rsidRPr="002C34AC" w:rsidRDefault="004031AA" w:rsidP="004031AA">
      <w:pPr>
        <w:pStyle w:val="a7"/>
        <w:ind w:leftChars="0" w:left="354" w:hangingChars="150" w:hanging="354"/>
      </w:pPr>
      <w:r w:rsidRPr="002C34AC">
        <w:tab/>
        <w:t>Tel.: 962-6-5608400</w:t>
      </w:r>
    </w:p>
    <w:p w:rsidR="004031AA" w:rsidRPr="002C34AC" w:rsidRDefault="004031AA" w:rsidP="004031AA">
      <w:pPr>
        <w:pStyle w:val="a7"/>
        <w:ind w:leftChars="0" w:left="354" w:hangingChars="150" w:hanging="354"/>
      </w:pPr>
      <w:r w:rsidRPr="002C34AC">
        <w:tab/>
        <w:t>Fax: 962-6-5608416</w:t>
      </w:r>
      <w:r w:rsidRPr="002C34AC">
        <w:t>，</w:t>
      </w:r>
      <w:r w:rsidRPr="002C34AC">
        <w:t>5521084</w:t>
      </w:r>
    </w:p>
    <w:p w:rsidR="004031AA" w:rsidRPr="002C34AC" w:rsidRDefault="004031AA" w:rsidP="004031AA">
      <w:pPr>
        <w:pStyle w:val="a7"/>
        <w:ind w:leftChars="0" w:left="354" w:hangingChars="150" w:hanging="354"/>
      </w:pPr>
      <w:r w:rsidRPr="002C34AC">
        <w:tab/>
        <w:t>E-Mail: info@jic.gov.jo</w:t>
      </w:r>
    </w:p>
    <w:p w:rsidR="004031AA" w:rsidRPr="002C34AC" w:rsidRDefault="004031AA" w:rsidP="004031AA">
      <w:pPr>
        <w:pStyle w:val="a7"/>
        <w:ind w:leftChars="0" w:left="354" w:hangingChars="150" w:hanging="354"/>
      </w:pPr>
      <w:r w:rsidRPr="002C34AC">
        <w:tab/>
      </w:r>
      <w:r w:rsidRPr="002C34AC">
        <w:t>網址：</w:t>
      </w:r>
      <w:r w:rsidRPr="002C34AC">
        <w:t>http://www.jic.gov.jo</w:t>
      </w:r>
    </w:p>
    <w:p w:rsidR="004031AA" w:rsidRPr="002C34AC" w:rsidRDefault="004031AA" w:rsidP="004031AA">
      <w:pPr>
        <w:pStyle w:val="a7"/>
        <w:ind w:leftChars="0" w:left="354" w:hangingChars="150" w:hanging="354"/>
      </w:pPr>
    </w:p>
    <w:p w:rsidR="004031AA" w:rsidRPr="002C34AC" w:rsidRDefault="004031AA" w:rsidP="004031AA">
      <w:pPr>
        <w:ind w:left="472" w:firstLineChars="0" w:firstLine="0"/>
      </w:pPr>
    </w:p>
    <w:p w:rsidR="004031AA" w:rsidRPr="002C34AC" w:rsidRDefault="004031AA" w:rsidP="004031AA">
      <w:pPr>
        <w:pStyle w:val="a3"/>
        <w:rPr>
          <w:lang w:val="it-IT"/>
        </w:rPr>
      </w:pPr>
      <w:r w:rsidRPr="002C34AC">
        <w:rPr>
          <w:lang w:val="it-IT"/>
        </w:rPr>
        <w:br w:type="page"/>
      </w:r>
      <w:bookmarkStart w:id="11" w:name="_Toc44361092"/>
      <w:r w:rsidRPr="002C34AC">
        <w:rPr>
          <w:rFonts w:hint="eastAsia"/>
          <w:lang w:val="it-IT"/>
        </w:rPr>
        <w:lastRenderedPageBreak/>
        <w:t>附</w:t>
      </w:r>
      <w:r w:rsidR="006B420A" w:rsidRPr="002C34AC">
        <w:rPr>
          <w:rFonts w:hint="eastAsia"/>
          <w:lang w:val="it-IT" w:eastAsia="zh-TW"/>
        </w:rPr>
        <w:t>錄</w:t>
      </w:r>
      <w:r w:rsidRPr="002C34AC">
        <w:rPr>
          <w:rFonts w:hint="eastAsia"/>
          <w:lang w:val="it-IT"/>
        </w:rPr>
        <w:t>三　當地外人投資統計</w:t>
      </w:r>
      <w:bookmarkEnd w:id="11"/>
    </w:p>
    <w:p w:rsidR="004031AA" w:rsidRPr="002C34AC" w:rsidRDefault="004031AA" w:rsidP="004031AA">
      <w:pPr>
        <w:ind w:firstLine="472"/>
        <w:rPr>
          <w:lang w:val="it-IT" w:eastAsia="zh-TW"/>
        </w:rPr>
      </w:pPr>
      <w:r w:rsidRPr="002C34AC">
        <w:rPr>
          <w:lang w:val="it-IT" w:eastAsia="zh-TW"/>
        </w:rPr>
        <w:t>根據約旦投資</w:t>
      </w:r>
      <w:r w:rsidRPr="002C34AC">
        <w:rPr>
          <w:rFonts w:hint="eastAsia"/>
          <w:lang w:val="it-IT" w:eastAsia="zh-TW"/>
        </w:rPr>
        <w:t>總局</w:t>
      </w:r>
      <w:r w:rsidRPr="002C34AC">
        <w:rPr>
          <w:lang w:val="it-IT" w:eastAsia="zh-TW"/>
        </w:rPr>
        <w:t>（</w:t>
      </w:r>
      <w:r w:rsidRPr="002C34AC">
        <w:rPr>
          <w:lang w:val="it-IT" w:eastAsia="zh-TW"/>
        </w:rPr>
        <w:t>Jordan Investme</w:t>
      </w:r>
      <w:r w:rsidR="00577390" w:rsidRPr="002C34AC">
        <w:rPr>
          <w:rFonts w:hint="eastAsia"/>
          <w:lang w:val="it-IT" w:eastAsia="zh-TW"/>
        </w:rPr>
        <w:t>n</w:t>
      </w:r>
      <w:r w:rsidRPr="002C34AC">
        <w:rPr>
          <w:lang w:val="it-IT" w:eastAsia="zh-TW"/>
        </w:rPr>
        <w:t>t Commission</w:t>
      </w:r>
      <w:r w:rsidRPr="002C34AC">
        <w:rPr>
          <w:lang w:val="it-IT" w:eastAsia="zh-TW"/>
        </w:rPr>
        <w:t>）提供之統計資料，約旦最近</w:t>
      </w:r>
      <w:r w:rsidRPr="002C34AC">
        <w:rPr>
          <w:lang w:val="it-IT" w:eastAsia="zh-TW"/>
        </w:rPr>
        <w:t>4</w:t>
      </w:r>
      <w:r w:rsidRPr="002C34AC">
        <w:rPr>
          <w:lang w:val="it-IT" w:eastAsia="zh-TW"/>
        </w:rPr>
        <w:t>年之外人投資統計如下：</w:t>
      </w:r>
    </w:p>
    <w:tbl>
      <w:tblPr>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96"/>
        <w:gridCol w:w="2996"/>
      </w:tblGrid>
      <w:tr w:rsidR="002C34AC" w:rsidRPr="002C34AC" w:rsidTr="004031AA">
        <w:trPr>
          <w:jc w:val="center"/>
        </w:trPr>
        <w:tc>
          <w:tcPr>
            <w:tcW w:w="2996" w:type="dxa"/>
            <w:shd w:val="clear" w:color="auto" w:fill="auto"/>
            <w:vAlign w:val="center"/>
          </w:tcPr>
          <w:p w:rsidR="004031AA" w:rsidRPr="002C34AC" w:rsidRDefault="004031AA" w:rsidP="004031AA">
            <w:pPr>
              <w:pStyle w:val="af7"/>
              <w:rPr>
                <w:rFonts w:ascii="華康細圓體"/>
              </w:rPr>
            </w:pPr>
            <w:r w:rsidRPr="002C34AC">
              <w:rPr>
                <w:rFonts w:ascii="華康細圓體" w:hint="eastAsia"/>
              </w:rPr>
              <w:t>年度</w:t>
            </w:r>
          </w:p>
        </w:tc>
        <w:tc>
          <w:tcPr>
            <w:tcW w:w="2996" w:type="dxa"/>
            <w:shd w:val="clear" w:color="auto" w:fill="auto"/>
            <w:vAlign w:val="center"/>
          </w:tcPr>
          <w:p w:rsidR="004031AA" w:rsidRPr="002C34AC" w:rsidRDefault="004031AA" w:rsidP="004031AA">
            <w:pPr>
              <w:pStyle w:val="af7"/>
              <w:rPr>
                <w:rFonts w:ascii="華康細圓體"/>
              </w:rPr>
            </w:pPr>
            <w:r w:rsidRPr="002C34AC">
              <w:rPr>
                <w:rFonts w:ascii="華康細圓體" w:hint="eastAsia"/>
              </w:rPr>
              <w:t>金額（百萬美元）</w:t>
            </w:r>
          </w:p>
        </w:tc>
      </w:tr>
      <w:tr w:rsidR="002C34AC" w:rsidRPr="002C34AC" w:rsidTr="004031AA">
        <w:trPr>
          <w:jc w:val="center"/>
        </w:trPr>
        <w:tc>
          <w:tcPr>
            <w:tcW w:w="2996" w:type="dxa"/>
            <w:shd w:val="clear" w:color="auto" w:fill="auto"/>
            <w:vAlign w:val="center"/>
          </w:tcPr>
          <w:p w:rsidR="004031AA" w:rsidRPr="002C34AC" w:rsidRDefault="004031AA" w:rsidP="004031AA">
            <w:pPr>
              <w:pStyle w:val="af7"/>
              <w:rPr>
                <w:rFonts w:eastAsia="新細明體"/>
              </w:rPr>
            </w:pPr>
            <w:r w:rsidRPr="002C34AC">
              <w:rPr>
                <w:rFonts w:eastAsia="新細明體"/>
              </w:rPr>
              <w:t>201</w:t>
            </w:r>
            <w:r w:rsidRPr="002C34AC">
              <w:rPr>
                <w:rFonts w:eastAsia="新細明體" w:hint="eastAsia"/>
              </w:rPr>
              <w:t>4</w:t>
            </w:r>
          </w:p>
        </w:tc>
        <w:tc>
          <w:tcPr>
            <w:tcW w:w="2996" w:type="dxa"/>
            <w:shd w:val="clear" w:color="auto" w:fill="auto"/>
            <w:vAlign w:val="center"/>
          </w:tcPr>
          <w:p w:rsidR="004031AA" w:rsidRPr="002C34AC" w:rsidRDefault="004031AA" w:rsidP="004031AA">
            <w:pPr>
              <w:pStyle w:val="af7"/>
              <w:tabs>
                <w:tab w:val="decimal" w:pos="912"/>
              </w:tabs>
              <w:rPr>
                <w:rFonts w:eastAsia="新細明體"/>
              </w:rPr>
            </w:pPr>
            <w:r w:rsidRPr="002C34AC">
              <w:rPr>
                <w:rFonts w:eastAsia="新細明體"/>
              </w:rPr>
              <w:t>3</w:t>
            </w:r>
            <w:r w:rsidRPr="002C34AC">
              <w:rPr>
                <w:rFonts w:eastAsia="新細明體" w:hint="eastAsia"/>
              </w:rPr>
              <w:t>80</w:t>
            </w:r>
          </w:p>
        </w:tc>
      </w:tr>
      <w:tr w:rsidR="002C34AC" w:rsidRPr="002C34AC" w:rsidTr="004031AA">
        <w:trPr>
          <w:jc w:val="center"/>
        </w:trPr>
        <w:tc>
          <w:tcPr>
            <w:tcW w:w="2996" w:type="dxa"/>
            <w:shd w:val="clear" w:color="auto" w:fill="auto"/>
            <w:vAlign w:val="center"/>
          </w:tcPr>
          <w:p w:rsidR="004031AA" w:rsidRPr="002C34AC" w:rsidRDefault="004031AA" w:rsidP="004031AA">
            <w:pPr>
              <w:pStyle w:val="af7"/>
              <w:rPr>
                <w:rFonts w:eastAsia="新細明體"/>
              </w:rPr>
            </w:pPr>
            <w:r w:rsidRPr="002C34AC">
              <w:rPr>
                <w:rFonts w:eastAsia="新細明體"/>
              </w:rPr>
              <w:t>201</w:t>
            </w:r>
            <w:r w:rsidRPr="002C34AC">
              <w:rPr>
                <w:rFonts w:eastAsia="新細明體" w:hint="eastAsia"/>
              </w:rPr>
              <w:t>5</w:t>
            </w:r>
          </w:p>
        </w:tc>
        <w:tc>
          <w:tcPr>
            <w:tcW w:w="2996" w:type="dxa"/>
            <w:shd w:val="clear" w:color="auto" w:fill="auto"/>
            <w:vAlign w:val="center"/>
          </w:tcPr>
          <w:p w:rsidR="004031AA" w:rsidRPr="002C34AC" w:rsidRDefault="004031AA" w:rsidP="004031AA">
            <w:pPr>
              <w:pStyle w:val="af7"/>
              <w:tabs>
                <w:tab w:val="decimal" w:pos="912"/>
              </w:tabs>
              <w:rPr>
                <w:rFonts w:eastAsia="新細明體"/>
              </w:rPr>
            </w:pPr>
            <w:r w:rsidRPr="002C34AC">
              <w:rPr>
                <w:rFonts w:eastAsia="新細明體"/>
              </w:rPr>
              <w:t>3</w:t>
            </w:r>
            <w:r w:rsidR="00577390" w:rsidRPr="002C34AC">
              <w:rPr>
                <w:rFonts w:eastAsia="新細明體" w:hint="eastAsia"/>
              </w:rPr>
              <w:t>,</w:t>
            </w:r>
            <w:r w:rsidRPr="002C34AC">
              <w:rPr>
                <w:rFonts w:eastAsia="新細明體" w:hint="eastAsia"/>
              </w:rPr>
              <w:t>257</w:t>
            </w:r>
          </w:p>
        </w:tc>
      </w:tr>
      <w:tr w:rsidR="002C34AC" w:rsidRPr="002C34AC" w:rsidTr="004031AA">
        <w:trPr>
          <w:jc w:val="center"/>
        </w:trPr>
        <w:tc>
          <w:tcPr>
            <w:tcW w:w="2996" w:type="dxa"/>
            <w:shd w:val="clear" w:color="auto" w:fill="auto"/>
            <w:vAlign w:val="center"/>
          </w:tcPr>
          <w:p w:rsidR="004031AA" w:rsidRPr="002C34AC" w:rsidRDefault="004031AA" w:rsidP="004031AA">
            <w:pPr>
              <w:pStyle w:val="af7"/>
              <w:rPr>
                <w:rFonts w:eastAsia="新細明體"/>
              </w:rPr>
            </w:pPr>
            <w:r w:rsidRPr="002C34AC">
              <w:rPr>
                <w:rFonts w:eastAsia="新細明體"/>
              </w:rPr>
              <w:t>201</w:t>
            </w:r>
            <w:r w:rsidRPr="002C34AC">
              <w:rPr>
                <w:rFonts w:eastAsia="新細明體" w:hint="eastAsia"/>
              </w:rPr>
              <w:t>6</w:t>
            </w:r>
          </w:p>
        </w:tc>
        <w:tc>
          <w:tcPr>
            <w:tcW w:w="2996" w:type="dxa"/>
            <w:shd w:val="clear" w:color="auto" w:fill="auto"/>
            <w:vAlign w:val="center"/>
          </w:tcPr>
          <w:p w:rsidR="004031AA" w:rsidRPr="002C34AC" w:rsidRDefault="004031AA" w:rsidP="004031AA">
            <w:pPr>
              <w:pStyle w:val="af7"/>
              <w:tabs>
                <w:tab w:val="decimal" w:pos="912"/>
              </w:tabs>
              <w:rPr>
                <w:rFonts w:eastAsia="新細明體"/>
              </w:rPr>
            </w:pPr>
            <w:r w:rsidRPr="002C34AC">
              <w:rPr>
                <w:rFonts w:eastAsia="新細明體"/>
              </w:rPr>
              <w:t>7</w:t>
            </w:r>
            <w:r w:rsidRPr="002C34AC">
              <w:rPr>
                <w:rFonts w:eastAsia="新細明體" w:hint="eastAsia"/>
              </w:rPr>
              <w:t>79</w:t>
            </w:r>
          </w:p>
        </w:tc>
      </w:tr>
      <w:tr w:rsidR="002C34AC" w:rsidRPr="002C34AC" w:rsidTr="004031AA">
        <w:trPr>
          <w:jc w:val="center"/>
        </w:trPr>
        <w:tc>
          <w:tcPr>
            <w:tcW w:w="2996" w:type="dxa"/>
            <w:shd w:val="clear" w:color="auto" w:fill="auto"/>
            <w:vAlign w:val="center"/>
          </w:tcPr>
          <w:p w:rsidR="004031AA" w:rsidRPr="002C34AC" w:rsidRDefault="004031AA" w:rsidP="004031AA">
            <w:pPr>
              <w:pStyle w:val="af7"/>
              <w:rPr>
                <w:rFonts w:eastAsia="新細明體"/>
              </w:rPr>
            </w:pPr>
            <w:r w:rsidRPr="002C34AC">
              <w:rPr>
                <w:rFonts w:eastAsia="新細明體"/>
              </w:rPr>
              <w:t>201</w:t>
            </w:r>
            <w:r w:rsidRPr="002C34AC">
              <w:rPr>
                <w:rFonts w:eastAsia="新細明體" w:hint="eastAsia"/>
              </w:rPr>
              <w:t>7</w:t>
            </w:r>
          </w:p>
        </w:tc>
        <w:tc>
          <w:tcPr>
            <w:tcW w:w="2996" w:type="dxa"/>
            <w:shd w:val="clear" w:color="auto" w:fill="auto"/>
            <w:vAlign w:val="center"/>
          </w:tcPr>
          <w:p w:rsidR="004031AA" w:rsidRPr="002C34AC" w:rsidRDefault="004031AA" w:rsidP="004031AA">
            <w:pPr>
              <w:pStyle w:val="af7"/>
              <w:tabs>
                <w:tab w:val="decimal" w:pos="912"/>
              </w:tabs>
              <w:rPr>
                <w:rFonts w:eastAsia="新細明體"/>
              </w:rPr>
            </w:pPr>
            <w:r w:rsidRPr="002C34AC">
              <w:rPr>
                <w:rFonts w:eastAsia="新細明體" w:hint="eastAsia"/>
              </w:rPr>
              <w:t>34</w:t>
            </w:r>
          </w:p>
        </w:tc>
      </w:tr>
      <w:tr w:rsidR="002C34AC" w:rsidRPr="002C34AC" w:rsidTr="004031AA">
        <w:trPr>
          <w:jc w:val="center"/>
        </w:trPr>
        <w:tc>
          <w:tcPr>
            <w:tcW w:w="2996" w:type="dxa"/>
            <w:shd w:val="clear" w:color="auto" w:fill="auto"/>
            <w:vAlign w:val="center"/>
          </w:tcPr>
          <w:p w:rsidR="004031AA" w:rsidRPr="002C34AC" w:rsidRDefault="004031AA" w:rsidP="004031AA">
            <w:pPr>
              <w:pStyle w:val="af7"/>
              <w:rPr>
                <w:rFonts w:eastAsia="新細明體"/>
              </w:rPr>
            </w:pPr>
            <w:r w:rsidRPr="002C34AC">
              <w:rPr>
                <w:rFonts w:eastAsia="新細明體" w:hint="eastAsia"/>
              </w:rPr>
              <w:t>2018</w:t>
            </w:r>
          </w:p>
        </w:tc>
        <w:tc>
          <w:tcPr>
            <w:tcW w:w="2996" w:type="dxa"/>
            <w:shd w:val="clear" w:color="auto" w:fill="auto"/>
            <w:vAlign w:val="center"/>
          </w:tcPr>
          <w:p w:rsidR="004031AA" w:rsidRPr="002C34AC" w:rsidRDefault="004031AA" w:rsidP="004031AA">
            <w:pPr>
              <w:pStyle w:val="af7"/>
              <w:tabs>
                <w:tab w:val="decimal" w:pos="912"/>
              </w:tabs>
              <w:rPr>
                <w:rFonts w:eastAsia="新細明體"/>
              </w:rPr>
            </w:pPr>
            <w:r w:rsidRPr="002C34AC">
              <w:rPr>
                <w:rFonts w:eastAsia="新細明體" w:hint="eastAsia"/>
              </w:rPr>
              <w:t>358</w:t>
            </w:r>
          </w:p>
        </w:tc>
      </w:tr>
      <w:tr w:rsidR="004031AA" w:rsidRPr="002C34AC" w:rsidTr="004031AA">
        <w:trPr>
          <w:jc w:val="center"/>
        </w:trPr>
        <w:tc>
          <w:tcPr>
            <w:tcW w:w="2996" w:type="dxa"/>
            <w:shd w:val="clear" w:color="auto" w:fill="auto"/>
            <w:vAlign w:val="center"/>
          </w:tcPr>
          <w:p w:rsidR="004031AA" w:rsidRPr="002C34AC" w:rsidRDefault="004031AA" w:rsidP="004031AA">
            <w:pPr>
              <w:pStyle w:val="af7"/>
              <w:rPr>
                <w:rFonts w:eastAsia="新細明體"/>
              </w:rPr>
            </w:pPr>
            <w:r w:rsidRPr="002C34AC">
              <w:rPr>
                <w:rFonts w:eastAsia="新細明體" w:hint="eastAsia"/>
              </w:rPr>
              <w:t>2019</w:t>
            </w:r>
          </w:p>
        </w:tc>
        <w:tc>
          <w:tcPr>
            <w:tcW w:w="2996" w:type="dxa"/>
            <w:shd w:val="clear" w:color="auto" w:fill="auto"/>
            <w:vAlign w:val="center"/>
          </w:tcPr>
          <w:p w:rsidR="004031AA" w:rsidRPr="002C34AC" w:rsidRDefault="004031AA" w:rsidP="004031AA">
            <w:pPr>
              <w:pStyle w:val="af7"/>
              <w:tabs>
                <w:tab w:val="decimal" w:pos="912"/>
              </w:tabs>
              <w:rPr>
                <w:rFonts w:eastAsia="新細明體"/>
              </w:rPr>
            </w:pPr>
            <w:r w:rsidRPr="002C34AC">
              <w:rPr>
                <w:rFonts w:eastAsia="新細明體" w:hint="eastAsia"/>
              </w:rPr>
              <w:t>875</w:t>
            </w:r>
          </w:p>
        </w:tc>
      </w:tr>
    </w:tbl>
    <w:p w:rsidR="004031AA" w:rsidRPr="002C34AC" w:rsidRDefault="004031AA" w:rsidP="004031AA">
      <w:pPr>
        <w:ind w:firstLine="472"/>
        <w:rPr>
          <w:lang w:val="it-IT"/>
        </w:rPr>
      </w:pPr>
    </w:p>
    <w:p w:rsidR="004031AA" w:rsidRPr="002C34AC" w:rsidRDefault="004031AA" w:rsidP="004031AA">
      <w:pPr>
        <w:pStyle w:val="a3"/>
        <w:rPr>
          <w:lang w:val="it-IT"/>
        </w:rPr>
      </w:pPr>
      <w:r w:rsidRPr="002C34AC">
        <w:rPr>
          <w:lang w:val="it-IT"/>
        </w:rPr>
        <w:br w:type="page"/>
      </w:r>
      <w:bookmarkStart w:id="12" w:name="_Toc44361093"/>
      <w:r w:rsidRPr="002C34AC">
        <w:rPr>
          <w:rFonts w:hint="eastAsia"/>
          <w:lang w:val="it-IT"/>
        </w:rPr>
        <w:lastRenderedPageBreak/>
        <w:t>附</w:t>
      </w:r>
      <w:r w:rsidR="006B420A" w:rsidRPr="002C34AC">
        <w:rPr>
          <w:rFonts w:hint="eastAsia"/>
          <w:lang w:val="it-IT" w:eastAsia="zh-TW"/>
        </w:rPr>
        <w:t>錄</w:t>
      </w:r>
      <w:r w:rsidRPr="002C34AC">
        <w:rPr>
          <w:rFonts w:hint="eastAsia"/>
          <w:lang w:val="it-IT" w:eastAsia="zh-TW"/>
        </w:rPr>
        <w:t>四</w:t>
      </w:r>
      <w:r w:rsidRPr="002C34AC">
        <w:rPr>
          <w:rFonts w:hint="eastAsia"/>
          <w:lang w:val="it-IT"/>
        </w:rPr>
        <w:t xml:space="preserve">　</w:t>
      </w:r>
      <w:r w:rsidRPr="002C34AC">
        <w:rPr>
          <w:rFonts w:hint="eastAsia"/>
          <w:lang w:val="it-IT" w:eastAsia="zh-TW"/>
        </w:rPr>
        <w:t>我國廠商對</w:t>
      </w:r>
      <w:r w:rsidRPr="002C34AC">
        <w:rPr>
          <w:rFonts w:hint="eastAsia"/>
          <w:lang w:val="it-IT"/>
        </w:rPr>
        <w:t>當地</w:t>
      </w:r>
      <w:r w:rsidR="006B420A" w:rsidRPr="002C34AC">
        <w:rPr>
          <w:rFonts w:hint="eastAsia"/>
          <w:lang w:val="it-IT" w:eastAsia="zh-TW"/>
        </w:rPr>
        <w:t>國</w:t>
      </w:r>
      <w:r w:rsidRPr="002C34AC">
        <w:rPr>
          <w:rFonts w:hint="eastAsia"/>
          <w:lang w:val="it-IT"/>
        </w:rPr>
        <w:t>投資統計</w:t>
      </w:r>
      <w:bookmarkEnd w:id="12"/>
    </w:p>
    <w:p w:rsidR="006B420A" w:rsidRPr="002C34AC" w:rsidRDefault="006B420A" w:rsidP="006B420A">
      <w:pPr>
        <w:pStyle w:val="af9"/>
        <w:spacing w:before="240"/>
        <w:ind w:firstLine="472"/>
      </w:pPr>
      <w:r w:rsidRPr="002C34AC">
        <w:rPr>
          <w:rFonts w:hint="eastAsia"/>
        </w:rPr>
        <w:t>年度別統計表</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15"/>
        <w:gridCol w:w="2327"/>
        <w:gridCol w:w="3722"/>
      </w:tblGrid>
      <w:tr w:rsidR="002C34AC" w:rsidRPr="002C34AC" w:rsidTr="00E02863">
        <w:trPr>
          <w:trHeight w:val="510"/>
          <w:jc w:val="center"/>
        </w:trPr>
        <w:tc>
          <w:tcPr>
            <w:tcW w:w="2515" w:type="dxa"/>
            <w:vAlign w:val="center"/>
          </w:tcPr>
          <w:p w:rsidR="006B420A" w:rsidRPr="002C34AC" w:rsidRDefault="006B420A" w:rsidP="006B420A">
            <w:pPr>
              <w:pStyle w:val="af7"/>
            </w:pPr>
            <w:r w:rsidRPr="002C34AC">
              <w:rPr>
                <w:rFonts w:hint="eastAsia"/>
              </w:rPr>
              <w:t>年度</w:t>
            </w:r>
          </w:p>
        </w:tc>
        <w:tc>
          <w:tcPr>
            <w:tcW w:w="2327" w:type="dxa"/>
            <w:vAlign w:val="center"/>
          </w:tcPr>
          <w:p w:rsidR="006B420A" w:rsidRPr="002C34AC" w:rsidRDefault="006B420A" w:rsidP="006B420A">
            <w:pPr>
              <w:pStyle w:val="af7"/>
            </w:pPr>
            <w:r w:rsidRPr="002C34AC">
              <w:rPr>
                <w:rFonts w:hint="eastAsia"/>
              </w:rPr>
              <w:t>件數</w:t>
            </w:r>
          </w:p>
        </w:tc>
        <w:tc>
          <w:tcPr>
            <w:tcW w:w="3722" w:type="dxa"/>
            <w:vAlign w:val="center"/>
          </w:tcPr>
          <w:p w:rsidR="006B420A" w:rsidRPr="002C34AC" w:rsidRDefault="006B420A" w:rsidP="006B420A">
            <w:pPr>
              <w:pStyle w:val="af7"/>
            </w:pPr>
            <w:r w:rsidRPr="002C34AC">
              <w:rPr>
                <w:rFonts w:hint="eastAsia"/>
              </w:rPr>
              <w:t>金額（千美元）</w:t>
            </w:r>
          </w:p>
        </w:tc>
      </w:tr>
      <w:tr w:rsidR="002C34AC" w:rsidRPr="002C34AC" w:rsidTr="006B420A">
        <w:trPr>
          <w:trHeight w:val="510"/>
          <w:jc w:val="center"/>
        </w:trPr>
        <w:tc>
          <w:tcPr>
            <w:tcW w:w="2515" w:type="dxa"/>
            <w:shd w:val="clear" w:color="auto" w:fill="auto"/>
            <w:vAlign w:val="center"/>
          </w:tcPr>
          <w:p w:rsidR="006B420A" w:rsidRPr="006B420A" w:rsidRDefault="006B420A" w:rsidP="006B420A">
            <w:pPr>
              <w:pStyle w:val="af7"/>
            </w:pPr>
            <w:r w:rsidRPr="006B420A">
              <w:t>1973</w:t>
            </w:r>
          </w:p>
        </w:tc>
        <w:tc>
          <w:tcPr>
            <w:tcW w:w="2327" w:type="dxa"/>
            <w:shd w:val="clear" w:color="auto" w:fill="auto"/>
            <w:vAlign w:val="center"/>
          </w:tcPr>
          <w:p w:rsidR="006B420A" w:rsidRPr="006B420A" w:rsidRDefault="006B420A" w:rsidP="006B420A">
            <w:pPr>
              <w:pStyle w:val="af7"/>
            </w:pPr>
            <w:r w:rsidRPr="006B420A">
              <w:t xml:space="preserve">1 </w:t>
            </w:r>
          </w:p>
        </w:tc>
        <w:tc>
          <w:tcPr>
            <w:tcW w:w="3722" w:type="dxa"/>
            <w:shd w:val="clear" w:color="auto" w:fill="auto"/>
            <w:vAlign w:val="center"/>
          </w:tcPr>
          <w:p w:rsidR="006B420A" w:rsidRPr="006B420A" w:rsidRDefault="006B420A" w:rsidP="006B420A">
            <w:pPr>
              <w:pStyle w:val="af7"/>
              <w:tabs>
                <w:tab w:val="decimal" w:pos="2183"/>
              </w:tabs>
              <w:jc w:val="left"/>
            </w:pPr>
            <w:r w:rsidRPr="006B420A">
              <w:rPr>
                <w:rFonts w:hint="eastAsia"/>
              </w:rPr>
              <w:t xml:space="preserve">375 </w:t>
            </w:r>
          </w:p>
        </w:tc>
      </w:tr>
      <w:tr w:rsidR="002C34AC" w:rsidRPr="002C34AC" w:rsidTr="006B420A">
        <w:trPr>
          <w:trHeight w:val="510"/>
          <w:jc w:val="center"/>
        </w:trPr>
        <w:tc>
          <w:tcPr>
            <w:tcW w:w="2515" w:type="dxa"/>
            <w:shd w:val="clear" w:color="auto" w:fill="auto"/>
            <w:vAlign w:val="center"/>
          </w:tcPr>
          <w:p w:rsidR="006B420A" w:rsidRPr="006B420A" w:rsidRDefault="006B420A" w:rsidP="006B420A">
            <w:pPr>
              <w:pStyle w:val="af7"/>
            </w:pPr>
            <w:r w:rsidRPr="006B420A">
              <w:t>1989</w:t>
            </w:r>
          </w:p>
        </w:tc>
        <w:tc>
          <w:tcPr>
            <w:tcW w:w="2327" w:type="dxa"/>
            <w:shd w:val="clear" w:color="auto" w:fill="auto"/>
            <w:vAlign w:val="center"/>
          </w:tcPr>
          <w:p w:rsidR="006B420A" w:rsidRPr="006B420A" w:rsidRDefault="006B420A" w:rsidP="006B420A">
            <w:pPr>
              <w:pStyle w:val="af7"/>
            </w:pPr>
            <w:r w:rsidRPr="006B420A">
              <w:t xml:space="preserve">1 </w:t>
            </w:r>
          </w:p>
        </w:tc>
        <w:tc>
          <w:tcPr>
            <w:tcW w:w="3722" w:type="dxa"/>
            <w:shd w:val="clear" w:color="auto" w:fill="auto"/>
            <w:vAlign w:val="center"/>
          </w:tcPr>
          <w:p w:rsidR="006B420A" w:rsidRPr="006B420A" w:rsidRDefault="006B420A" w:rsidP="006B420A">
            <w:pPr>
              <w:pStyle w:val="af7"/>
              <w:tabs>
                <w:tab w:val="decimal" w:pos="2183"/>
              </w:tabs>
              <w:jc w:val="left"/>
            </w:pPr>
            <w:r w:rsidRPr="006B420A">
              <w:rPr>
                <w:rFonts w:hint="eastAsia"/>
              </w:rPr>
              <w:t xml:space="preserve">2,028 </w:t>
            </w:r>
          </w:p>
        </w:tc>
      </w:tr>
      <w:tr w:rsidR="002C34AC" w:rsidRPr="002C34AC" w:rsidTr="006B420A">
        <w:trPr>
          <w:trHeight w:val="510"/>
          <w:jc w:val="center"/>
        </w:trPr>
        <w:tc>
          <w:tcPr>
            <w:tcW w:w="2515" w:type="dxa"/>
            <w:shd w:val="clear" w:color="auto" w:fill="auto"/>
            <w:vAlign w:val="center"/>
          </w:tcPr>
          <w:p w:rsidR="006B420A" w:rsidRPr="006B420A" w:rsidRDefault="006B420A" w:rsidP="006B420A">
            <w:pPr>
              <w:pStyle w:val="af7"/>
            </w:pPr>
            <w:r w:rsidRPr="006B420A">
              <w:t>2004</w:t>
            </w:r>
          </w:p>
        </w:tc>
        <w:tc>
          <w:tcPr>
            <w:tcW w:w="2327" w:type="dxa"/>
            <w:shd w:val="clear" w:color="auto" w:fill="auto"/>
            <w:vAlign w:val="center"/>
          </w:tcPr>
          <w:p w:rsidR="006B420A" w:rsidRPr="006B420A" w:rsidRDefault="006B420A" w:rsidP="006B420A">
            <w:pPr>
              <w:pStyle w:val="af7"/>
            </w:pPr>
            <w:r w:rsidRPr="006B420A">
              <w:t xml:space="preserve">1 </w:t>
            </w:r>
          </w:p>
        </w:tc>
        <w:tc>
          <w:tcPr>
            <w:tcW w:w="3722" w:type="dxa"/>
            <w:shd w:val="clear" w:color="auto" w:fill="auto"/>
            <w:vAlign w:val="center"/>
          </w:tcPr>
          <w:p w:rsidR="006B420A" w:rsidRPr="006B420A" w:rsidRDefault="006B420A" w:rsidP="006B420A">
            <w:pPr>
              <w:pStyle w:val="af7"/>
              <w:tabs>
                <w:tab w:val="decimal" w:pos="2183"/>
              </w:tabs>
              <w:jc w:val="left"/>
            </w:pPr>
            <w:r w:rsidRPr="006B420A">
              <w:rPr>
                <w:rFonts w:hint="eastAsia"/>
              </w:rPr>
              <w:t xml:space="preserve">2,825 </w:t>
            </w:r>
          </w:p>
        </w:tc>
      </w:tr>
      <w:tr w:rsidR="002C34AC" w:rsidRPr="002C34AC" w:rsidTr="006B420A">
        <w:trPr>
          <w:trHeight w:val="510"/>
          <w:jc w:val="center"/>
        </w:trPr>
        <w:tc>
          <w:tcPr>
            <w:tcW w:w="2515" w:type="dxa"/>
            <w:shd w:val="clear" w:color="auto" w:fill="auto"/>
            <w:vAlign w:val="center"/>
          </w:tcPr>
          <w:p w:rsidR="006B420A" w:rsidRPr="006B420A" w:rsidRDefault="006B420A" w:rsidP="006B420A">
            <w:pPr>
              <w:pStyle w:val="af7"/>
            </w:pPr>
            <w:r w:rsidRPr="006B420A">
              <w:t>2018</w:t>
            </w:r>
          </w:p>
        </w:tc>
        <w:tc>
          <w:tcPr>
            <w:tcW w:w="2327" w:type="dxa"/>
            <w:shd w:val="clear" w:color="auto" w:fill="auto"/>
            <w:vAlign w:val="center"/>
          </w:tcPr>
          <w:p w:rsidR="006B420A" w:rsidRPr="006B420A" w:rsidRDefault="006B420A" w:rsidP="006B420A">
            <w:pPr>
              <w:pStyle w:val="af7"/>
            </w:pPr>
            <w:r w:rsidRPr="006B420A">
              <w:t xml:space="preserve">2 </w:t>
            </w:r>
          </w:p>
        </w:tc>
        <w:tc>
          <w:tcPr>
            <w:tcW w:w="3722" w:type="dxa"/>
            <w:shd w:val="clear" w:color="auto" w:fill="auto"/>
            <w:vAlign w:val="center"/>
          </w:tcPr>
          <w:p w:rsidR="006B420A" w:rsidRPr="006B420A" w:rsidRDefault="006B420A" w:rsidP="006B420A">
            <w:pPr>
              <w:pStyle w:val="af7"/>
              <w:tabs>
                <w:tab w:val="decimal" w:pos="2183"/>
              </w:tabs>
              <w:jc w:val="left"/>
            </w:pPr>
            <w:r w:rsidRPr="006B420A">
              <w:rPr>
                <w:rFonts w:hint="eastAsia"/>
              </w:rPr>
              <w:t xml:space="preserve">33,801 </w:t>
            </w:r>
          </w:p>
        </w:tc>
      </w:tr>
      <w:tr w:rsidR="002C34AC" w:rsidRPr="002C34AC" w:rsidTr="006B420A">
        <w:trPr>
          <w:trHeight w:val="510"/>
          <w:jc w:val="center"/>
        </w:trPr>
        <w:tc>
          <w:tcPr>
            <w:tcW w:w="2515" w:type="dxa"/>
            <w:shd w:val="clear" w:color="auto" w:fill="auto"/>
            <w:vAlign w:val="center"/>
          </w:tcPr>
          <w:p w:rsidR="006B420A" w:rsidRPr="006B420A" w:rsidRDefault="006B420A" w:rsidP="006B420A">
            <w:pPr>
              <w:pStyle w:val="af7"/>
            </w:pPr>
            <w:r w:rsidRPr="006B420A">
              <w:t>2019</w:t>
            </w:r>
          </w:p>
        </w:tc>
        <w:tc>
          <w:tcPr>
            <w:tcW w:w="2327" w:type="dxa"/>
            <w:shd w:val="clear" w:color="auto" w:fill="auto"/>
            <w:vAlign w:val="center"/>
          </w:tcPr>
          <w:p w:rsidR="006B420A" w:rsidRPr="006B420A" w:rsidRDefault="006B420A" w:rsidP="006B420A">
            <w:pPr>
              <w:pStyle w:val="af7"/>
            </w:pPr>
            <w:r w:rsidRPr="006B420A">
              <w:t xml:space="preserve">0 </w:t>
            </w:r>
          </w:p>
        </w:tc>
        <w:tc>
          <w:tcPr>
            <w:tcW w:w="3722" w:type="dxa"/>
            <w:shd w:val="clear" w:color="auto" w:fill="auto"/>
            <w:vAlign w:val="center"/>
          </w:tcPr>
          <w:p w:rsidR="006B420A" w:rsidRPr="006B420A" w:rsidRDefault="006B420A" w:rsidP="006B420A">
            <w:pPr>
              <w:pStyle w:val="af7"/>
              <w:tabs>
                <w:tab w:val="decimal" w:pos="2183"/>
              </w:tabs>
              <w:jc w:val="left"/>
            </w:pPr>
            <w:r w:rsidRPr="006B420A">
              <w:rPr>
                <w:rFonts w:hint="eastAsia"/>
              </w:rPr>
              <w:t xml:space="preserve">20,142 </w:t>
            </w:r>
          </w:p>
        </w:tc>
      </w:tr>
      <w:tr w:rsidR="002C34AC" w:rsidRPr="002C34AC" w:rsidTr="006B420A">
        <w:trPr>
          <w:trHeight w:val="510"/>
          <w:jc w:val="center"/>
        </w:trPr>
        <w:tc>
          <w:tcPr>
            <w:tcW w:w="2515" w:type="dxa"/>
            <w:shd w:val="clear" w:color="auto" w:fill="auto"/>
            <w:vAlign w:val="center"/>
          </w:tcPr>
          <w:p w:rsidR="006B420A" w:rsidRPr="006B420A" w:rsidRDefault="006B420A" w:rsidP="006B420A">
            <w:pPr>
              <w:pStyle w:val="af7"/>
            </w:pPr>
            <w:r w:rsidRPr="002C34AC">
              <w:rPr>
                <w:rFonts w:hint="eastAsia"/>
              </w:rPr>
              <w:t>總計</w:t>
            </w:r>
          </w:p>
        </w:tc>
        <w:tc>
          <w:tcPr>
            <w:tcW w:w="2327" w:type="dxa"/>
            <w:shd w:val="clear" w:color="auto" w:fill="auto"/>
            <w:vAlign w:val="center"/>
          </w:tcPr>
          <w:p w:rsidR="006B420A" w:rsidRPr="006B420A" w:rsidRDefault="006B420A" w:rsidP="006B420A">
            <w:pPr>
              <w:pStyle w:val="af7"/>
            </w:pPr>
            <w:r w:rsidRPr="006B420A">
              <w:t xml:space="preserve">5 </w:t>
            </w:r>
          </w:p>
        </w:tc>
        <w:tc>
          <w:tcPr>
            <w:tcW w:w="3722" w:type="dxa"/>
            <w:shd w:val="clear" w:color="auto" w:fill="auto"/>
            <w:vAlign w:val="center"/>
          </w:tcPr>
          <w:p w:rsidR="006B420A" w:rsidRPr="006B420A" w:rsidRDefault="006B420A" w:rsidP="006B420A">
            <w:pPr>
              <w:pStyle w:val="af7"/>
              <w:tabs>
                <w:tab w:val="decimal" w:pos="2183"/>
              </w:tabs>
              <w:jc w:val="left"/>
            </w:pPr>
            <w:r w:rsidRPr="006B420A">
              <w:rPr>
                <w:rFonts w:hint="eastAsia"/>
              </w:rPr>
              <w:t xml:space="preserve">59,170 </w:t>
            </w:r>
          </w:p>
        </w:tc>
      </w:tr>
    </w:tbl>
    <w:p w:rsidR="006B420A" w:rsidRPr="002C34AC" w:rsidRDefault="006B420A" w:rsidP="006B420A">
      <w:pPr>
        <w:pStyle w:val="af7"/>
        <w:jc w:val="both"/>
      </w:pPr>
      <w:r w:rsidRPr="002C34AC">
        <w:rPr>
          <w:rFonts w:hint="eastAsia"/>
        </w:rPr>
        <w:t>資料來源：經濟部投資審議委員會</w:t>
      </w:r>
    </w:p>
    <w:p w:rsidR="006B420A" w:rsidRPr="002C34AC" w:rsidRDefault="006B420A" w:rsidP="006B420A">
      <w:pPr>
        <w:widowControl/>
        <w:overflowPunct/>
        <w:autoSpaceDE/>
        <w:autoSpaceDN/>
        <w:ind w:firstLine="472"/>
        <w:jc w:val="left"/>
        <w:rPr>
          <w:rFonts w:eastAsia="華康粗圓體"/>
          <w:kern w:val="1"/>
          <w:lang w:val="x-none" w:eastAsia="zh-TW"/>
        </w:rPr>
      </w:pPr>
      <w:r w:rsidRPr="002C34AC">
        <w:rPr>
          <w:lang w:eastAsia="zh-TW"/>
        </w:rPr>
        <w:br w:type="page"/>
      </w:r>
    </w:p>
    <w:p w:rsidR="006B420A" w:rsidRPr="002C34AC" w:rsidRDefault="006B420A" w:rsidP="006B420A">
      <w:pPr>
        <w:pStyle w:val="af9"/>
        <w:spacing w:before="240"/>
        <w:ind w:firstLine="472"/>
      </w:pPr>
      <w:r w:rsidRPr="002C34AC">
        <w:rPr>
          <w:rFonts w:hint="eastAsia"/>
        </w:rPr>
        <w:lastRenderedPageBreak/>
        <w:t>年度別及產業別統計表</w:t>
      </w:r>
    </w:p>
    <w:p w:rsidR="006B420A" w:rsidRPr="002C34AC" w:rsidRDefault="006B420A" w:rsidP="006B420A">
      <w:pPr>
        <w:snapToGrid w:val="0"/>
        <w:ind w:firstLine="352"/>
        <w:jc w:val="right"/>
        <w:rPr>
          <w:sz w:val="18"/>
          <w:szCs w:val="18"/>
        </w:rPr>
      </w:pPr>
      <w:proofErr w:type="gramStart"/>
      <w:r w:rsidRPr="002C34AC">
        <w:rPr>
          <w:rFonts w:hint="eastAsia"/>
          <w:sz w:val="18"/>
          <w:szCs w:val="18"/>
        </w:rPr>
        <w:t>單</w:t>
      </w:r>
      <w:proofErr w:type="gramEnd"/>
      <w:r w:rsidRPr="002C34AC">
        <w:rPr>
          <w:rFonts w:hint="eastAsia"/>
          <w:sz w:val="18"/>
          <w:szCs w:val="18"/>
        </w:rPr>
        <w:t>位：千美元</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005"/>
        <w:gridCol w:w="509"/>
        <w:gridCol w:w="879"/>
        <w:gridCol w:w="549"/>
        <w:gridCol w:w="840"/>
        <w:gridCol w:w="483"/>
        <w:gridCol w:w="906"/>
        <w:gridCol w:w="512"/>
        <w:gridCol w:w="877"/>
      </w:tblGrid>
      <w:tr w:rsidR="002C34AC" w:rsidRPr="002C34AC" w:rsidTr="00E02863">
        <w:trPr>
          <w:tblHeader/>
          <w:jc w:val="center"/>
        </w:trPr>
        <w:tc>
          <w:tcPr>
            <w:tcW w:w="3005" w:type="dxa"/>
            <w:vMerge w:val="restart"/>
            <w:tcBorders>
              <w:top w:val="single" w:sz="12" w:space="0" w:color="auto"/>
              <w:bottom w:val="single" w:sz="6" w:space="0" w:color="auto"/>
              <w:tl2br w:val="single" w:sz="6" w:space="0" w:color="auto"/>
            </w:tcBorders>
            <w:vAlign w:val="center"/>
          </w:tcPr>
          <w:p w:rsidR="006B420A" w:rsidRPr="002C34AC" w:rsidRDefault="006B420A" w:rsidP="006B420A">
            <w:pPr>
              <w:widowControl/>
              <w:snapToGrid w:val="0"/>
              <w:spacing w:line="220" w:lineRule="exact"/>
              <w:ind w:firstLineChars="0" w:firstLine="0"/>
              <w:jc w:val="right"/>
              <w:rPr>
                <w:sz w:val="18"/>
                <w:szCs w:val="18"/>
              </w:rPr>
            </w:pPr>
            <w:r w:rsidRPr="002C34AC">
              <w:rPr>
                <w:rFonts w:hint="eastAsia"/>
                <w:sz w:val="18"/>
                <w:szCs w:val="18"/>
              </w:rPr>
              <w:t>年　　度</w:t>
            </w:r>
          </w:p>
          <w:p w:rsidR="006B420A" w:rsidRPr="002C34AC" w:rsidRDefault="006B420A" w:rsidP="006B420A">
            <w:pPr>
              <w:widowControl/>
              <w:snapToGrid w:val="0"/>
              <w:spacing w:line="220" w:lineRule="exact"/>
              <w:ind w:firstLineChars="0" w:firstLine="0"/>
              <w:rPr>
                <w:sz w:val="18"/>
                <w:szCs w:val="18"/>
              </w:rPr>
            </w:pPr>
            <w:r w:rsidRPr="002C34AC">
              <w:rPr>
                <w:rFonts w:hint="eastAsia"/>
                <w:sz w:val="18"/>
                <w:szCs w:val="18"/>
              </w:rPr>
              <w:t>業　　別</w:t>
            </w:r>
          </w:p>
        </w:tc>
        <w:tc>
          <w:tcPr>
            <w:tcW w:w="1388" w:type="dxa"/>
            <w:gridSpan w:val="2"/>
            <w:vAlign w:val="center"/>
          </w:tcPr>
          <w:p w:rsidR="006B420A" w:rsidRPr="002C34AC" w:rsidRDefault="006B420A" w:rsidP="006B420A">
            <w:pPr>
              <w:widowControl/>
              <w:snapToGrid w:val="0"/>
              <w:spacing w:line="220" w:lineRule="exact"/>
              <w:ind w:firstLineChars="0" w:firstLine="0"/>
              <w:jc w:val="center"/>
              <w:rPr>
                <w:sz w:val="18"/>
                <w:szCs w:val="18"/>
              </w:rPr>
            </w:pPr>
            <w:r w:rsidRPr="002C34AC">
              <w:rPr>
                <w:rFonts w:hint="eastAsia"/>
                <w:sz w:val="18"/>
                <w:szCs w:val="18"/>
              </w:rPr>
              <w:t>累計至</w:t>
            </w:r>
            <w:r w:rsidRPr="002C34AC">
              <w:rPr>
                <w:sz w:val="18"/>
                <w:szCs w:val="18"/>
              </w:rPr>
              <w:t>2019</w:t>
            </w:r>
          </w:p>
        </w:tc>
        <w:tc>
          <w:tcPr>
            <w:tcW w:w="1389" w:type="dxa"/>
            <w:gridSpan w:val="2"/>
          </w:tcPr>
          <w:p w:rsidR="006B420A" w:rsidRPr="002C34AC" w:rsidRDefault="006B420A" w:rsidP="006B420A">
            <w:pPr>
              <w:widowControl/>
              <w:snapToGrid w:val="0"/>
              <w:spacing w:line="220" w:lineRule="exact"/>
              <w:ind w:firstLineChars="0" w:firstLine="0"/>
              <w:jc w:val="center"/>
              <w:rPr>
                <w:sz w:val="18"/>
                <w:szCs w:val="18"/>
              </w:rPr>
            </w:pPr>
            <w:r w:rsidRPr="002C34AC">
              <w:rPr>
                <w:sz w:val="18"/>
                <w:szCs w:val="18"/>
              </w:rPr>
              <w:t>2019</w:t>
            </w:r>
          </w:p>
        </w:tc>
        <w:tc>
          <w:tcPr>
            <w:tcW w:w="1389" w:type="dxa"/>
            <w:gridSpan w:val="2"/>
          </w:tcPr>
          <w:p w:rsidR="006B420A" w:rsidRPr="002C34AC" w:rsidRDefault="006B420A" w:rsidP="006B420A">
            <w:pPr>
              <w:widowControl/>
              <w:snapToGrid w:val="0"/>
              <w:spacing w:line="220" w:lineRule="exact"/>
              <w:ind w:firstLineChars="0" w:firstLine="0"/>
              <w:jc w:val="center"/>
              <w:rPr>
                <w:sz w:val="18"/>
                <w:szCs w:val="18"/>
              </w:rPr>
            </w:pPr>
            <w:r w:rsidRPr="002C34AC">
              <w:rPr>
                <w:rFonts w:hint="eastAsia"/>
                <w:sz w:val="18"/>
                <w:szCs w:val="18"/>
              </w:rPr>
              <w:t>2018</w:t>
            </w:r>
          </w:p>
        </w:tc>
        <w:tc>
          <w:tcPr>
            <w:tcW w:w="1389" w:type="dxa"/>
            <w:gridSpan w:val="2"/>
            <w:vAlign w:val="center"/>
          </w:tcPr>
          <w:p w:rsidR="006B420A" w:rsidRPr="002C34AC" w:rsidRDefault="006B420A" w:rsidP="006B420A">
            <w:pPr>
              <w:widowControl/>
              <w:snapToGrid w:val="0"/>
              <w:spacing w:line="220" w:lineRule="exact"/>
              <w:ind w:firstLineChars="0" w:firstLine="0"/>
              <w:jc w:val="center"/>
              <w:rPr>
                <w:sz w:val="18"/>
                <w:szCs w:val="18"/>
              </w:rPr>
            </w:pPr>
            <w:r w:rsidRPr="002C34AC">
              <w:rPr>
                <w:rFonts w:hint="eastAsia"/>
                <w:sz w:val="18"/>
                <w:szCs w:val="18"/>
              </w:rPr>
              <w:t>2017</w:t>
            </w:r>
          </w:p>
        </w:tc>
      </w:tr>
      <w:tr w:rsidR="002C34AC" w:rsidRPr="002C34AC" w:rsidTr="00E02863">
        <w:trPr>
          <w:tblHeader/>
          <w:jc w:val="center"/>
        </w:trPr>
        <w:tc>
          <w:tcPr>
            <w:tcW w:w="3005" w:type="dxa"/>
            <w:vMerge/>
            <w:tcBorders>
              <w:top w:val="single" w:sz="6" w:space="0" w:color="auto"/>
              <w:bottom w:val="single" w:sz="6" w:space="0" w:color="auto"/>
              <w:tl2br w:val="single" w:sz="6" w:space="0" w:color="auto"/>
            </w:tcBorders>
            <w:vAlign w:val="center"/>
          </w:tcPr>
          <w:p w:rsidR="006B420A" w:rsidRPr="002C34AC" w:rsidRDefault="006B420A" w:rsidP="006B420A">
            <w:pPr>
              <w:widowControl/>
              <w:autoSpaceDE/>
              <w:autoSpaceDN/>
              <w:spacing w:line="220" w:lineRule="exact"/>
              <w:ind w:firstLineChars="0" w:firstLine="0"/>
              <w:jc w:val="left"/>
              <w:rPr>
                <w:sz w:val="18"/>
                <w:szCs w:val="18"/>
              </w:rPr>
            </w:pPr>
          </w:p>
        </w:tc>
        <w:tc>
          <w:tcPr>
            <w:tcW w:w="509" w:type="dxa"/>
            <w:vAlign w:val="center"/>
          </w:tcPr>
          <w:p w:rsidR="006B420A" w:rsidRPr="002C34AC" w:rsidRDefault="006B420A" w:rsidP="006B420A">
            <w:pPr>
              <w:widowControl/>
              <w:snapToGrid w:val="0"/>
              <w:spacing w:line="220" w:lineRule="exact"/>
              <w:ind w:firstLineChars="0" w:firstLine="0"/>
              <w:jc w:val="center"/>
              <w:rPr>
                <w:sz w:val="18"/>
                <w:szCs w:val="18"/>
              </w:rPr>
            </w:pPr>
            <w:r w:rsidRPr="002C34AC">
              <w:rPr>
                <w:rFonts w:hint="eastAsia"/>
                <w:sz w:val="18"/>
                <w:szCs w:val="18"/>
              </w:rPr>
              <w:t>件</w:t>
            </w:r>
            <w:proofErr w:type="gramStart"/>
            <w:r w:rsidRPr="002C34AC">
              <w:rPr>
                <w:rFonts w:hint="eastAsia"/>
                <w:sz w:val="18"/>
                <w:szCs w:val="18"/>
              </w:rPr>
              <w:t>數</w:t>
            </w:r>
            <w:proofErr w:type="gramEnd"/>
          </w:p>
        </w:tc>
        <w:tc>
          <w:tcPr>
            <w:tcW w:w="879" w:type="dxa"/>
            <w:vAlign w:val="center"/>
          </w:tcPr>
          <w:p w:rsidR="006B420A" w:rsidRPr="002C34AC" w:rsidRDefault="006B420A" w:rsidP="006B420A">
            <w:pPr>
              <w:widowControl/>
              <w:snapToGrid w:val="0"/>
              <w:spacing w:line="220" w:lineRule="exact"/>
              <w:ind w:firstLineChars="0" w:firstLine="0"/>
              <w:jc w:val="center"/>
              <w:rPr>
                <w:sz w:val="18"/>
                <w:szCs w:val="18"/>
              </w:rPr>
            </w:pPr>
            <w:r w:rsidRPr="002C34AC">
              <w:rPr>
                <w:rFonts w:hint="eastAsia"/>
                <w:sz w:val="18"/>
                <w:szCs w:val="18"/>
              </w:rPr>
              <w:t>金額</w:t>
            </w:r>
          </w:p>
        </w:tc>
        <w:tc>
          <w:tcPr>
            <w:tcW w:w="549" w:type="dxa"/>
            <w:vAlign w:val="center"/>
          </w:tcPr>
          <w:p w:rsidR="006B420A" w:rsidRPr="002C34AC" w:rsidRDefault="006B420A" w:rsidP="006B420A">
            <w:pPr>
              <w:widowControl/>
              <w:snapToGrid w:val="0"/>
              <w:spacing w:line="220" w:lineRule="exact"/>
              <w:ind w:firstLineChars="0" w:firstLine="0"/>
              <w:jc w:val="center"/>
              <w:rPr>
                <w:sz w:val="18"/>
                <w:szCs w:val="18"/>
              </w:rPr>
            </w:pPr>
            <w:r w:rsidRPr="002C34AC">
              <w:rPr>
                <w:rFonts w:hint="eastAsia"/>
                <w:sz w:val="18"/>
                <w:szCs w:val="18"/>
              </w:rPr>
              <w:t>件</w:t>
            </w:r>
            <w:proofErr w:type="gramStart"/>
            <w:r w:rsidRPr="002C34AC">
              <w:rPr>
                <w:rFonts w:hint="eastAsia"/>
                <w:sz w:val="18"/>
                <w:szCs w:val="18"/>
              </w:rPr>
              <w:t>數</w:t>
            </w:r>
            <w:proofErr w:type="gramEnd"/>
          </w:p>
        </w:tc>
        <w:tc>
          <w:tcPr>
            <w:tcW w:w="840" w:type="dxa"/>
            <w:vAlign w:val="center"/>
          </w:tcPr>
          <w:p w:rsidR="006B420A" w:rsidRPr="002C34AC" w:rsidRDefault="006B420A" w:rsidP="006B420A">
            <w:pPr>
              <w:widowControl/>
              <w:snapToGrid w:val="0"/>
              <w:spacing w:line="220" w:lineRule="exact"/>
              <w:ind w:firstLineChars="0" w:firstLine="0"/>
              <w:jc w:val="center"/>
              <w:rPr>
                <w:sz w:val="18"/>
                <w:szCs w:val="18"/>
              </w:rPr>
            </w:pPr>
            <w:r w:rsidRPr="002C34AC">
              <w:rPr>
                <w:rFonts w:hint="eastAsia"/>
                <w:sz w:val="18"/>
                <w:szCs w:val="18"/>
              </w:rPr>
              <w:t>金額</w:t>
            </w:r>
          </w:p>
        </w:tc>
        <w:tc>
          <w:tcPr>
            <w:tcW w:w="483" w:type="dxa"/>
            <w:vAlign w:val="center"/>
          </w:tcPr>
          <w:p w:rsidR="006B420A" w:rsidRPr="002C34AC" w:rsidRDefault="006B420A" w:rsidP="006B420A">
            <w:pPr>
              <w:widowControl/>
              <w:snapToGrid w:val="0"/>
              <w:spacing w:line="220" w:lineRule="exact"/>
              <w:ind w:firstLineChars="0" w:firstLine="0"/>
              <w:jc w:val="center"/>
              <w:rPr>
                <w:sz w:val="18"/>
                <w:szCs w:val="18"/>
              </w:rPr>
            </w:pPr>
            <w:r w:rsidRPr="002C34AC">
              <w:rPr>
                <w:rFonts w:hint="eastAsia"/>
                <w:sz w:val="18"/>
                <w:szCs w:val="18"/>
              </w:rPr>
              <w:t>件</w:t>
            </w:r>
            <w:proofErr w:type="gramStart"/>
            <w:r w:rsidRPr="002C34AC">
              <w:rPr>
                <w:rFonts w:hint="eastAsia"/>
                <w:sz w:val="18"/>
                <w:szCs w:val="18"/>
              </w:rPr>
              <w:t>數</w:t>
            </w:r>
            <w:proofErr w:type="gramEnd"/>
          </w:p>
        </w:tc>
        <w:tc>
          <w:tcPr>
            <w:tcW w:w="906" w:type="dxa"/>
            <w:vAlign w:val="center"/>
          </w:tcPr>
          <w:p w:rsidR="006B420A" w:rsidRPr="002C34AC" w:rsidRDefault="006B420A" w:rsidP="006B420A">
            <w:pPr>
              <w:widowControl/>
              <w:snapToGrid w:val="0"/>
              <w:spacing w:line="220" w:lineRule="exact"/>
              <w:ind w:firstLineChars="0" w:firstLine="0"/>
              <w:jc w:val="center"/>
              <w:rPr>
                <w:sz w:val="18"/>
                <w:szCs w:val="18"/>
              </w:rPr>
            </w:pPr>
            <w:r w:rsidRPr="002C34AC">
              <w:rPr>
                <w:rFonts w:hint="eastAsia"/>
                <w:sz w:val="18"/>
                <w:szCs w:val="18"/>
              </w:rPr>
              <w:t>金額</w:t>
            </w:r>
          </w:p>
        </w:tc>
        <w:tc>
          <w:tcPr>
            <w:tcW w:w="512" w:type="dxa"/>
            <w:noWrap/>
            <w:vAlign w:val="center"/>
          </w:tcPr>
          <w:p w:rsidR="006B420A" w:rsidRPr="002C34AC" w:rsidRDefault="006B420A" w:rsidP="006B420A">
            <w:pPr>
              <w:widowControl/>
              <w:snapToGrid w:val="0"/>
              <w:spacing w:line="220" w:lineRule="exact"/>
              <w:ind w:firstLineChars="0" w:firstLine="0"/>
              <w:jc w:val="center"/>
              <w:rPr>
                <w:sz w:val="18"/>
                <w:szCs w:val="18"/>
              </w:rPr>
            </w:pPr>
            <w:r w:rsidRPr="002C34AC">
              <w:rPr>
                <w:rFonts w:hint="eastAsia"/>
                <w:sz w:val="18"/>
                <w:szCs w:val="18"/>
              </w:rPr>
              <w:t>件</w:t>
            </w:r>
            <w:proofErr w:type="gramStart"/>
            <w:r w:rsidRPr="002C34AC">
              <w:rPr>
                <w:rFonts w:hint="eastAsia"/>
                <w:sz w:val="18"/>
                <w:szCs w:val="18"/>
              </w:rPr>
              <w:t>數</w:t>
            </w:r>
            <w:proofErr w:type="gramEnd"/>
          </w:p>
        </w:tc>
        <w:tc>
          <w:tcPr>
            <w:tcW w:w="877" w:type="dxa"/>
            <w:vAlign w:val="center"/>
          </w:tcPr>
          <w:p w:rsidR="006B420A" w:rsidRPr="002C34AC" w:rsidRDefault="006B420A" w:rsidP="006B420A">
            <w:pPr>
              <w:widowControl/>
              <w:snapToGrid w:val="0"/>
              <w:spacing w:line="220" w:lineRule="exact"/>
              <w:ind w:firstLineChars="0" w:firstLine="0"/>
              <w:jc w:val="center"/>
              <w:rPr>
                <w:sz w:val="18"/>
                <w:szCs w:val="18"/>
              </w:rPr>
            </w:pPr>
            <w:r w:rsidRPr="002C34AC">
              <w:rPr>
                <w:rFonts w:hint="eastAsia"/>
                <w:sz w:val="18"/>
                <w:szCs w:val="18"/>
              </w:rPr>
              <w:t>金額</w:t>
            </w:r>
          </w:p>
        </w:tc>
      </w:tr>
      <w:tr w:rsidR="002C34AC" w:rsidRPr="002C34AC" w:rsidTr="00E02863">
        <w:trPr>
          <w:jc w:val="center"/>
        </w:trPr>
        <w:tc>
          <w:tcPr>
            <w:tcW w:w="3005" w:type="dxa"/>
            <w:tcBorders>
              <w:top w:val="single" w:sz="6" w:space="0" w:color="auto"/>
            </w:tcBorders>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合計</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5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59,170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20,142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2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33,801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農林漁牧業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礦業及土石</w:t>
            </w:r>
            <w:proofErr w:type="gramStart"/>
            <w:r w:rsidRPr="002C34AC">
              <w:rPr>
                <w:sz w:val="18"/>
                <w:szCs w:val="18"/>
              </w:rPr>
              <w:t>採</w:t>
            </w:r>
            <w:proofErr w:type="gramEnd"/>
            <w:r w:rsidRPr="002C34AC">
              <w:rPr>
                <w:sz w:val="18"/>
                <w:szCs w:val="18"/>
              </w:rPr>
              <w:t>取業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2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2,403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3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56,767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20,142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2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33,801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 xml:space="preserve">　食品製造業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 xml:space="preserve">　飲料製造業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 xml:space="preserve">　菸草製造業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 xml:space="preserve">　紡織業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lang w:eastAsia="zh-TW"/>
              </w:rPr>
            </w:pPr>
            <w:r w:rsidRPr="002C34AC">
              <w:rPr>
                <w:sz w:val="18"/>
                <w:szCs w:val="18"/>
                <w:lang w:eastAsia="zh-TW"/>
              </w:rPr>
              <w:t xml:space="preserve">　成衣及服飾品製造業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2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5,839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1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3,014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lang w:eastAsia="zh-TW"/>
              </w:rPr>
            </w:pPr>
            <w:r w:rsidRPr="002C34AC">
              <w:rPr>
                <w:sz w:val="18"/>
                <w:szCs w:val="18"/>
                <w:lang w:eastAsia="zh-TW"/>
              </w:rPr>
              <w:t xml:space="preserve">　皮革、毛皮及其製品製造業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 xml:space="preserve">　木竹製品製造業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lang w:eastAsia="zh-TW"/>
              </w:rPr>
            </w:pPr>
            <w:r w:rsidRPr="002C34AC">
              <w:rPr>
                <w:sz w:val="18"/>
                <w:szCs w:val="18"/>
                <w:lang w:eastAsia="zh-TW"/>
              </w:rPr>
              <w:t xml:space="preserve">　紙漿、紙及紙製品製造業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lang w:eastAsia="zh-TW"/>
              </w:rPr>
            </w:pPr>
            <w:r w:rsidRPr="002C34AC">
              <w:rPr>
                <w:sz w:val="18"/>
                <w:szCs w:val="18"/>
                <w:lang w:eastAsia="zh-TW"/>
              </w:rPr>
              <w:t xml:space="preserve">　印刷及資料儲存媒體複製業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lang w:eastAsia="zh-TW"/>
              </w:rPr>
            </w:pPr>
            <w:r w:rsidRPr="002C34AC">
              <w:rPr>
                <w:sz w:val="18"/>
                <w:szCs w:val="18"/>
                <w:lang w:eastAsia="zh-TW"/>
              </w:rPr>
              <w:t xml:space="preserve">　石油及煤製品製造業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 xml:space="preserve">　化學材料製造業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 xml:space="preserve">　化學製品製造業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 xml:space="preserve">　藥品製造業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 xml:space="preserve">　</w:t>
            </w:r>
            <w:proofErr w:type="gramStart"/>
            <w:r w:rsidRPr="002C34AC">
              <w:rPr>
                <w:sz w:val="18"/>
                <w:szCs w:val="18"/>
              </w:rPr>
              <w:t>橡</w:t>
            </w:r>
            <w:proofErr w:type="gramEnd"/>
            <w:r w:rsidRPr="002C34AC">
              <w:rPr>
                <w:sz w:val="18"/>
                <w:szCs w:val="18"/>
              </w:rPr>
              <w:t>膠製品製造業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 xml:space="preserve">　塑膠製品製造業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lang w:eastAsia="zh-TW"/>
              </w:rPr>
            </w:pPr>
            <w:r w:rsidRPr="002C34AC">
              <w:rPr>
                <w:sz w:val="18"/>
                <w:szCs w:val="18"/>
                <w:lang w:eastAsia="zh-TW"/>
              </w:rPr>
              <w:t xml:space="preserve">　非金屬礦物製品製造業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 xml:space="preserve">　基本金</w:t>
            </w:r>
            <w:proofErr w:type="gramStart"/>
            <w:r w:rsidRPr="002C34AC">
              <w:rPr>
                <w:sz w:val="18"/>
                <w:szCs w:val="18"/>
              </w:rPr>
              <w:t>屬</w:t>
            </w:r>
            <w:proofErr w:type="gramEnd"/>
            <w:r w:rsidRPr="002C34AC">
              <w:rPr>
                <w:sz w:val="18"/>
                <w:szCs w:val="18"/>
              </w:rPr>
              <w:t>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 xml:space="preserve">　金</w:t>
            </w:r>
            <w:proofErr w:type="gramStart"/>
            <w:r w:rsidRPr="002C34AC">
              <w:rPr>
                <w:sz w:val="18"/>
                <w:szCs w:val="18"/>
              </w:rPr>
              <w:t>屬</w:t>
            </w:r>
            <w:proofErr w:type="gramEnd"/>
            <w:r w:rsidRPr="002C34AC">
              <w:rPr>
                <w:sz w:val="18"/>
                <w:szCs w:val="18"/>
              </w:rPr>
              <w:t>製品製造業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 xml:space="preserve">　電子零組件製造業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lang w:eastAsia="zh-TW"/>
              </w:rPr>
            </w:pPr>
            <w:r w:rsidRPr="002C34AC">
              <w:rPr>
                <w:sz w:val="18"/>
                <w:szCs w:val="18"/>
                <w:lang w:eastAsia="zh-TW"/>
              </w:rPr>
              <w:t xml:space="preserve">　電腦、電子產品及光學製品製造業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 xml:space="preserve">　電力設</w:t>
            </w:r>
            <w:proofErr w:type="gramStart"/>
            <w:r w:rsidRPr="002C34AC">
              <w:rPr>
                <w:sz w:val="18"/>
                <w:szCs w:val="18"/>
              </w:rPr>
              <w:t>備</w:t>
            </w:r>
            <w:proofErr w:type="gramEnd"/>
            <w:r w:rsidRPr="002C34AC">
              <w:rPr>
                <w:sz w:val="18"/>
                <w:szCs w:val="18"/>
              </w:rPr>
              <w:t>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1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50,928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20,142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1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30,786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 xml:space="preserve">　機械設</w:t>
            </w:r>
            <w:proofErr w:type="gramStart"/>
            <w:r w:rsidRPr="002C34AC">
              <w:rPr>
                <w:sz w:val="18"/>
                <w:szCs w:val="18"/>
              </w:rPr>
              <w:t>備</w:t>
            </w:r>
            <w:proofErr w:type="gramEnd"/>
            <w:r w:rsidRPr="002C34AC">
              <w:rPr>
                <w:sz w:val="18"/>
                <w:szCs w:val="18"/>
              </w:rPr>
              <w:t>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lang w:eastAsia="zh-TW"/>
              </w:rPr>
            </w:pPr>
            <w:r w:rsidRPr="002C34AC">
              <w:rPr>
                <w:sz w:val="18"/>
                <w:szCs w:val="18"/>
                <w:lang w:eastAsia="zh-TW"/>
              </w:rPr>
              <w:t xml:space="preserve">　汽車及其零件製造業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lang w:eastAsia="zh-TW"/>
              </w:rPr>
            </w:pPr>
            <w:r w:rsidRPr="002C34AC">
              <w:rPr>
                <w:sz w:val="18"/>
                <w:szCs w:val="18"/>
                <w:lang w:eastAsia="zh-TW"/>
              </w:rPr>
              <w:t xml:space="preserve">　其他運輸工具製造業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 xml:space="preserve">　家具製造業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 xml:space="preserve">　其他製造業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lang w:eastAsia="zh-TW"/>
              </w:rPr>
            </w:pPr>
            <w:r w:rsidRPr="002C34AC">
              <w:rPr>
                <w:sz w:val="18"/>
                <w:szCs w:val="18"/>
                <w:lang w:eastAsia="zh-TW"/>
              </w:rPr>
              <w:t xml:space="preserve">　產業用機械設備維修及安裝業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電力及燃</w:t>
            </w:r>
            <w:proofErr w:type="gramStart"/>
            <w:r w:rsidRPr="002C34AC">
              <w:rPr>
                <w:sz w:val="18"/>
                <w:szCs w:val="18"/>
              </w:rPr>
              <w:t>氣</w:t>
            </w:r>
            <w:proofErr w:type="gramEnd"/>
            <w:r w:rsidRPr="002C34AC">
              <w:rPr>
                <w:sz w:val="18"/>
                <w:szCs w:val="18"/>
              </w:rPr>
              <w:t>供</w:t>
            </w:r>
            <w:proofErr w:type="gramStart"/>
            <w:r w:rsidRPr="002C34AC">
              <w:rPr>
                <w:sz w:val="18"/>
                <w:szCs w:val="18"/>
              </w:rPr>
              <w:t>應</w:t>
            </w:r>
            <w:proofErr w:type="gramEnd"/>
            <w:r w:rsidRPr="002C34AC">
              <w:rPr>
                <w:sz w:val="18"/>
                <w:szCs w:val="18"/>
              </w:rPr>
              <w:t>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lang w:eastAsia="zh-TW"/>
              </w:rPr>
            </w:pPr>
            <w:r w:rsidRPr="002C34AC">
              <w:rPr>
                <w:sz w:val="18"/>
                <w:szCs w:val="18"/>
                <w:lang w:eastAsia="zh-TW"/>
              </w:rPr>
              <w:t>用水供應及污染整治業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營造業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批發及零售業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運輸及倉</w:t>
            </w:r>
            <w:proofErr w:type="gramStart"/>
            <w:r w:rsidRPr="002C34AC">
              <w:rPr>
                <w:sz w:val="18"/>
                <w:szCs w:val="18"/>
              </w:rPr>
              <w:t>儲</w:t>
            </w:r>
            <w:proofErr w:type="gramEnd"/>
            <w:r w:rsidRPr="002C34AC">
              <w:rPr>
                <w:sz w:val="18"/>
                <w:szCs w:val="18"/>
              </w:rPr>
              <w:t>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住宿及餐飲業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資訊及通訊</w:t>
            </w:r>
            <w:proofErr w:type="gramStart"/>
            <w:r w:rsidRPr="002C34AC">
              <w:rPr>
                <w:sz w:val="18"/>
                <w:szCs w:val="18"/>
              </w:rPr>
              <w:t>傳</w:t>
            </w:r>
            <w:proofErr w:type="gramEnd"/>
            <w:r w:rsidRPr="002C34AC">
              <w:rPr>
                <w:sz w:val="18"/>
                <w:szCs w:val="18"/>
              </w:rPr>
              <w:t>播業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金融及保險業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不</w:t>
            </w:r>
            <w:proofErr w:type="gramStart"/>
            <w:r w:rsidRPr="002C34AC">
              <w:rPr>
                <w:sz w:val="18"/>
                <w:szCs w:val="18"/>
              </w:rPr>
              <w:t>動</w:t>
            </w:r>
            <w:proofErr w:type="gramEnd"/>
            <w:r w:rsidRPr="002C34AC">
              <w:rPr>
                <w:sz w:val="18"/>
                <w:szCs w:val="18"/>
              </w:rPr>
              <w:t>產業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lang w:eastAsia="zh-TW"/>
              </w:rPr>
            </w:pPr>
            <w:r w:rsidRPr="002C34AC">
              <w:rPr>
                <w:sz w:val="18"/>
                <w:szCs w:val="18"/>
                <w:lang w:eastAsia="zh-TW"/>
              </w:rPr>
              <w:t>專業、科學及技術服務業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支援服</w:t>
            </w:r>
            <w:proofErr w:type="gramStart"/>
            <w:r w:rsidRPr="002C34AC">
              <w:rPr>
                <w:sz w:val="18"/>
                <w:szCs w:val="18"/>
              </w:rPr>
              <w:t>務</w:t>
            </w:r>
            <w:proofErr w:type="gramEnd"/>
            <w:r w:rsidRPr="002C34AC">
              <w:rPr>
                <w:sz w:val="18"/>
                <w:szCs w:val="18"/>
              </w:rPr>
              <w:t>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lang w:eastAsia="zh-TW"/>
              </w:rPr>
            </w:pPr>
            <w:r w:rsidRPr="002C34AC">
              <w:rPr>
                <w:sz w:val="18"/>
                <w:szCs w:val="18"/>
                <w:lang w:eastAsia="zh-TW"/>
              </w:rPr>
              <w:t>公共行政及國防；強制性社會安全</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教育服</w:t>
            </w:r>
            <w:proofErr w:type="gramStart"/>
            <w:r w:rsidRPr="002C34AC">
              <w:rPr>
                <w:sz w:val="18"/>
                <w:szCs w:val="18"/>
              </w:rPr>
              <w:t>務</w:t>
            </w:r>
            <w:proofErr w:type="gramEnd"/>
            <w:r w:rsidRPr="002C34AC">
              <w:rPr>
                <w:sz w:val="18"/>
                <w:szCs w:val="18"/>
              </w:rPr>
              <w:t>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lang w:eastAsia="zh-TW"/>
              </w:rPr>
            </w:pPr>
            <w:r w:rsidRPr="002C34AC">
              <w:rPr>
                <w:sz w:val="18"/>
                <w:szCs w:val="18"/>
                <w:lang w:eastAsia="zh-TW"/>
              </w:rPr>
              <w:t>醫療保健及社會工作服務業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lang w:eastAsia="zh-TW"/>
              </w:rPr>
            </w:pPr>
            <w:r w:rsidRPr="002C34AC">
              <w:rPr>
                <w:sz w:val="18"/>
                <w:szCs w:val="18"/>
                <w:lang w:eastAsia="zh-TW"/>
              </w:rPr>
              <w:t>藝術、娛樂及休閒服務業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r w:rsidR="002C34AC" w:rsidRPr="002C34AC" w:rsidTr="00E02863">
        <w:trPr>
          <w:jc w:val="center"/>
        </w:trPr>
        <w:tc>
          <w:tcPr>
            <w:tcW w:w="3005" w:type="dxa"/>
            <w:noWrap/>
            <w:vAlign w:val="center"/>
          </w:tcPr>
          <w:p w:rsidR="006B420A" w:rsidRPr="002C34AC" w:rsidRDefault="006B420A" w:rsidP="006B420A">
            <w:pPr>
              <w:widowControl/>
              <w:snapToGrid w:val="0"/>
              <w:spacing w:line="220" w:lineRule="exact"/>
              <w:ind w:firstLineChars="0" w:firstLine="0"/>
              <w:rPr>
                <w:sz w:val="18"/>
                <w:szCs w:val="18"/>
              </w:rPr>
            </w:pPr>
            <w:r w:rsidRPr="002C34AC">
              <w:rPr>
                <w:sz w:val="18"/>
                <w:szCs w:val="18"/>
              </w:rPr>
              <w:t>其他服</w:t>
            </w:r>
            <w:proofErr w:type="gramStart"/>
            <w:r w:rsidRPr="002C34AC">
              <w:rPr>
                <w:sz w:val="18"/>
                <w:szCs w:val="18"/>
              </w:rPr>
              <w:t>務</w:t>
            </w:r>
            <w:proofErr w:type="gramEnd"/>
            <w:r w:rsidRPr="002C34AC">
              <w:rPr>
                <w:sz w:val="18"/>
                <w:szCs w:val="18"/>
              </w:rPr>
              <w:t>業</w:t>
            </w:r>
          </w:p>
        </w:tc>
        <w:tc>
          <w:tcPr>
            <w:tcW w:w="50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49"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40"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483"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906"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512" w:type="dxa"/>
            <w:noWrap/>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c>
          <w:tcPr>
            <w:tcW w:w="877" w:type="dxa"/>
            <w:vAlign w:val="center"/>
          </w:tcPr>
          <w:p w:rsidR="006B420A" w:rsidRPr="002C34AC" w:rsidRDefault="006B420A" w:rsidP="006B420A">
            <w:pPr>
              <w:kinsoku/>
              <w:snapToGrid w:val="0"/>
              <w:spacing w:line="220" w:lineRule="exact"/>
              <w:ind w:firstLineChars="0" w:firstLine="0"/>
              <w:jc w:val="right"/>
              <w:rPr>
                <w:sz w:val="16"/>
                <w:szCs w:val="16"/>
              </w:rPr>
            </w:pPr>
            <w:r w:rsidRPr="002C34AC">
              <w:rPr>
                <w:sz w:val="16"/>
                <w:szCs w:val="16"/>
              </w:rPr>
              <w:t xml:space="preserve">0 </w:t>
            </w:r>
          </w:p>
        </w:tc>
      </w:tr>
    </w:tbl>
    <w:p w:rsidR="006B420A" w:rsidRPr="002C34AC" w:rsidRDefault="006B420A" w:rsidP="006B420A">
      <w:pPr>
        <w:widowControl/>
        <w:snapToGrid w:val="0"/>
        <w:spacing w:line="220" w:lineRule="exact"/>
        <w:ind w:firstLineChars="0" w:firstLine="0"/>
        <w:rPr>
          <w:rFonts w:eastAsia="DengXian"/>
          <w:lang w:eastAsia="zh-TW"/>
        </w:rPr>
      </w:pPr>
      <w:r w:rsidRPr="002C34AC">
        <w:rPr>
          <w:rFonts w:hint="eastAsia"/>
          <w:sz w:val="18"/>
          <w:szCs w:val="18"/>
          <w:lang w:eastAsia="zh-TW"/>
        </w:rPr>
        <w:t>資料來源：經濟部投資審議委員會</w:t>
      </w:r>
    </w:p>
    <w:p w:rsidR="00EB3864" w:rsidRPr="002C34AC" w:rsidRDefault="00EB3864" w:rsidP="00446351">
      <w:pPr>
        <w:kinsoku/>
        <w:ind w:left="472" w:firstLineChars="0" w:firstLine="0"/>
        <w:rPr>
          <w:lang w:eastAsia="zh-TW"/>
        </w:rPr>
      </w:pPr>
    </w:p>
    <w:p w:rsidR="004031AA" w:rsidRPr="002C34AC" w:rsidRDefault="004031AA" w:rsidP="00446351">
      <w:pPr>
        <w:kinsoku/>
        <w:ind w:left="472" w:firstLineChars="0" w:firstLine="0"/>
        <w:rPr>
          <w:lang w:eastAsia="zh-TW"/>
        </w:rPr>
        <w:sectPr w:rsidR="004031AA" w:rsidRPr="002C34AC" w:rsidSect="003E0BC3">
          <w:headerReference w:type="default" r:id="rId29"/>
          <w:pgSz w:w="11906" w:h="16838" w:code="9"/>
          <w:pgMar w:top="2268" w:right="1701" w:bottom="1701" w:left="1701" w:header="1134" w:footer="851" w:gutter="0"/>
          <w:cols w:space="425"/>
          <w:docGrid w:type="linesAndChars" w:linePitch="514" w:charSpace="-774"/>
        </w:sectPr>
      </w:pPr>
    </w:p>
    <w:p w:rsidR="000461A3" w:rsidRPr="002C34AC" w:rsidRDefault="000461A3" w:rsidP="00446351">
      <w:pPr>
        <w:pStyle w:val="a7"/>
        <w:kinsoku/>
      </w:pPr>
    </w:p>
    <w:p w:rsidR="000461A3" w:rsidRPr="002C34AC" w:rsidRDefault="000461A3" w:rsidP="00446351">
      <w:pPr>
        <w:pStyle w:val="a7"/>
        <w:kinsoku/>
      </w:pPr>
    </w:p>
    <w:p w:rsidR="00AB75F9" w:rsidRPr="002C34AC" w:rsidRDefault="00AB75F9">
      <w:pPr>
        <w:widowControl/>
        <w:kinsoku/>
        <w:overflowPunct/>
        <w:autoSpaceDE/>
        <w:autoSpaceDN/>
        <w:ind w:firstLineChars="0" w:firstLine="0"/>
        <w:jc w:val="left"/>
        <w:rPr>
          <w:szCs w:val="26"/>
          <w:lang w:eastAsia="zh-TW"/>
        </w:rPr>
      </w:pPr>
      <w:r w:rsidRPr="002C34AC">
        <w:rPr>
          <w:lang w:eastAsia="zh-TW"/>
        </w:rPr>
        <w:br w:type="page"/>
      </w:r>
    </w:p>
    <w:p w:rsidR="00503C62" w:rsidRPr="002C34AC" w:rsidRDefault="00AB75F9" w:rsidP="004D42BB">
      <w:pPr>
        <w:pStyle w:val="a7"/>
        <w:kinsoku/>
        <w:ind w:leftChars="0" w:left="0" w:firstLineChars="0" w:firstLine="0"/>
      </w:pPr>
      <w:r w:rsidRPr="002C34AC">
        <w:rPr>
          <w:noProof/>
        </w:rPr>
        <w:lastRenderedPageBreak/>
        <mc:AlternateContent>
          <mc:Choice Requires="wps">
            <w:drawing>
              <wp:anchor distT="0" distB="0" distL="114300" distR="114300" simplePos="0" relativeHeight="251664384" behindDoc="0" locked="0" layoutInCell="1" allowOverlap="1" wp14:anchorId="70225989" wp14:editId="70D1C285">
                <wp:simplePos x="0" y="0"/>
                <wp:positionH relativeFrom="column">
                  <wp:posOffset>-310515</wp:posOffset>
                </wp:positionH>
                <wp:positionV relativeFrom="paragraph">
                  <wp:posOffset>6423660</wp:posOffset>
                </wp:positionV>
                <wp:extent cx="6069330" cy="2125980"/>
                <wp:effectExtent l="0" t="0" r="0" b="7620"/>
                <wp:wrapNone/>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2125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5F9" w:rsidRPr="004B4040" w:rsidRDefault="00AB75F9" w:rsidP="00AB75F9">
                            <w:pPr>
                              <w:snapToGrid w:val="0"/>
                              <w:ind w:firstLineChars="0" w:firstLine="0"/>
                              <w:rPr>
                                <w:rFonts w:ascii="華康新特黑體" w:eastAsia="華康新特黑體"/>
                                <w:lang w:eastAsia="zh-TW"/>
                              </w:rPr>
                            </w:pPr>
                            <w:r w:rsidRPr="004B4040">
                              <w:rPr>
                                <w:rFonts w:ascii="華康新特黑體" w:eastAsia="華康新特黑體" w:hint="eastAsia"/>
                                <w:lang w:eastAsia="zh-TW"/>
                              </w:rPr>
                              <w:t>經濟部投資業務處</w:t>
                            </w:r>
                          </w:p>
                          <w:p w:rsidR="00AB75F9" w:rsidRPr="004B4040" w:rsidRDefault="00AB75F9" w:rsidP="00AB75F9">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地    址：臺北市中正區館前路 71 號 8 樓</w:t>
                            </w:r>
                          </w:p>
                          <w:p w:rsidR="00AB75F9" w:rsidRPr="004B4040" w:rsidRDefault="00AB75F9" w:rsidP="00AB75F9">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電    話：+886-2-2389-2111</w:t>
                            </w:r>
                          </w:p>
                          <w:p w:rsidR="00AB75F9" w:rsidRPr="004B4040" w:rsidRDefault="00AB75F9" w:rsidP="00AB75F9">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傳    真：+886-2-2382-0497</w:t>
                            </w:r>
                          </w:p>
                          <w:p w:rsidR="00AB75F9" w:rsidRPr="004B4040" w:rsidRDefault="00AB75F9" w:rsidP="00AB75F9">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網    址：</w:t>
                            </w:r>
                            <w:r w:rsidR="00AE5A34" w:rsidRPr="00702447">
                              <w:rPr>
                                <w:rFonts w:ascii="華康中黑體(P)" w:eastAsia="華康中黑體(P)" w:hAnsi="Arial" w:cs="Arial"/>
                                <w:sz w:val="20"/>
                                <w:szCs w:val="20"/>
                                <w:lang w:eastAsia="zh-TW"/>
                              </w:rPr>
                              <w:t>https://investtaiwan.nat.gov.tw/</w:t>
                            </w:r>
                            <w:bookmarkStart w:id="13" w:name="_GoBack"/>
                            <w:bookmarkEnd w:id="13"/>
                          </w:p>
                          <w:p w:rsidR="00AB75F9" w:rsidRPr="004B4040" w:rsidRDefault="00AB75F9" w:rsidP="00AB75F9">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電子信箱：dois@moea.gov.tw</w:t>
                            </w:r>
                          </w:p>
                          <w:p w:rsidR="00AB75F9" w:rsidRDefault="00AB75F9" w:rsidP="00AB75F9">
                            <w:pPr>
                              <w:snapToGrid w:val="0"/>
                              <w:ind w:firstLineChars="0" w:firstLine="0"/>
                              <w:rPr>
                                <w:rFonts w:ascii="華康中黑體(P)" w:eastAsia="華康中黑體(P)" w:hAnsi="Arial" w:cs="Arial"/>
                                <w:sz w:val="20"/>
                                <w:szCs w:val="20"/>
                              </w:rPr>
                            </w:pPr>
                          </w:p>
                          <w:p w:rsidR="00AB75F9" w:rsidRPr="004B4040" w:rsidRDefault="00AB75F9" w:rsidP="00AB75F9">
                            <w:pPr>
                              <w:snapToGrid w:val="0"/>
                              <w:ind w:firstLineChars="0" w:firstLine="0"/>
                              <w:rPr>
                                <w:rFonts w:ascii="華康中黑體(P)" w:eastAsia="華康中黑體(P)" w:hAnsi="Arial" w:cs="Arial"/>
                                <w:sz w:val="20"/>
                                <w:szCs w:val="20"/>
                              </w:rPr>
                            </w:pPr>
                          </w:p>
                          <w:p w:rsidR="00AB75F9" w:rsidRPr="004B4040" w:rsidRDefault="00AB75F9" w:rsidP="006B420A">
                            <w:pPr>
                              <w:snapToGrid w:val="0"/>
                              <w:ind w:firstLine="392"/>
                              <w:jc w:val="right"/>
                              <w:rPr>
                                <w:rFonts w:ascii="華康中黑體(P)" w:eastAsia="華康中黑體(P)" w:hAnsi="Arial" w:cs="Arial"/>
                                <w:sz w:val="20"/>
                                <w:szCs w:val="20"/>
                              </w:rPr>
                            </w:pPr>
                            <w:r>
                              <w:rPr>
                                <w:rFonts w:ascii="華康中黑體(P)" w:eastAsia="華康中黑體(P)" w:hAnsi="Arial" w:cs="Arial" w:hint="eastAsia"/>
                                <w:sz w:val="20"/>
                                <w:szCs w:val="20"/>
                              </w:rPr>
                              <w:t xml:space="preserve">經濟部　</w:t>
                            </w:r>
                            <w:r w:rsidRPr="004B4040">
                              <w:rPr>
                                <w:rFonts w:ascii="華康中黑體(P)" w:eastAsia="華康中黑體(P)" w:hAnsi="Arial" w:cs="Arial" w:hint="eastAsia"/>
                                <w:sz w:val="20"/>
                                <w:szCs w:val="20"/>
                              </w:rPr>
                              <w:t>廣告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24.45pt;margin-top:505.8pt;width:477.9pt;height:16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W0QIAAMY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B0OMOGmgR/e3X+9+fr+//XX34xsKTIm6VsXged2Cr95eii202tJV7ZXIPyjE&#10;xbwifEUvpBRdRUkBKfrmpntytcdRBmTZvRIFhCJrLSzQtpSNqR9UBAE6tOrm0B661SiHw5E3igYD&#10;MOVgC/xgGE1sA10S76+3UukXVDTILBIsof8WnmyulDbpkHjvYqJxkbG6thqo+YMDcOxPIDhcNTaT&#10;hm3p58iLFpPFJHTCYLRwQi9NnYtsHjqjzB8P00E6n6f+FxPXD+OKFQXlJsxeXn74Z+3bCb0XxkFg&#10;StSsMHAmJSVXy3kt0YaAvDP72aKD5ejmPkzDFgG4PKLkB6F3GURONpqMnTALh0409iaO50eX0cgL&#10;ozDNHlK6Ypz+OyXUJTgaBsNeTcekH3Hz7PeUG4kbpmGA1KxJ8OTgRGKjwQUvbGs1YXW/PimFSf9Y&#10;Cmj3vtFWsUakvVz1drm178PK2ah5KYobkLAUIDAQIww/WFRCfsKog0GSYPVxTSTFqH7J4RlEfhia&#10;yWM34XAcwEaeWpanFsJzgEqwxqhfznU/rdatZKsKIvUPj4sLeDols6I+ZrV7cDAsLLfdYDPT6HRv&#10;vY7jd/YbAAD//wMAUEsDBBQABgAIAAAAIQC5e+6G4AAAAA0BAAAPAAAAZHJzL2Rvd25yZXYueG1s&#10;TI/NTsMwEITvSH0Haytxa+2UEDUhTlWBuIIoPxI3N94mEfE6it0mvD3LCY4782l2ptzNrhcXHEPn&#10;SUOyViCQam87ajS8vT6utiBCNGRN7wk1fGOAXbW4Kk1h/UQveDnERnAIhcJoaGMcCilD3aIzYe0H&#10;JPZOfnQm8jk20o5m4nDXy41SmXSmI/7QmgHvW6y/Dmen4f3p9PmRqufmwd0Ok5+VJJdLra+X8/4O&#10;RMQ5/sHwW5+rQ8Wdjv5MNohewyrd5oyyoZIkA8FIrjKWjizdpFkKsirl/xXVDwAAAP//AwBQSwEC&#10;LQAUAAYACAAAACEAtoM4kv4AAADhAQAAEwAAAAAAAAAAAAAAAAAAAAAAW0NvbnRlbnRfVHlwZXNd&#10;LnhtbFBLAQItABQABgAIAAAAIQA4/SH/1gAAAJQBAAALAAAAAAAAAAAAAAAAAC8BAABfcmVscy8u&#10;cmVsc1BLAQItABQABgAIAAAAIQB/RaIW0QIAAMYFAAAOAAAAAAAAAAAAAAAAAC4CAABkcnMvZTJv&#10;RG9jLnhtbFBLAQItABQABgAIAAAAIQC5e+6G4AAAAA0BAAAPAAAAAAAAAAAAAAAAACsFAABkcnMv&#10;ZG93bnJldi54bWxQSwUGAAAAAAQABADzAAAAOAYAAAAA&#10;" filled="f" stroked="f">
                <v:textbox>
                  <w:txbxContent>
                    <w:p w:rsidR="00AB75F9" w:rsidRPr="004B4040" w:rsidRDefault="00AB75F9" w:rsidP="00AB75F9">
                      <w:pPr>
                        <w:snapToGrid w:val="0"/>
                        <w:ind w:firstLineChars="0" w:firstLine="0"/>
                        <w:rPr>
                          <w:rFonts w:ascii="華康新特黑體" w:eastAsia="華康新特黑體"/>
                          <w:lang w:eastAsia="zh-TW"/>
                        </w:rPr>
                      </w:pPr>
                      <w:r w:rsidRPr="004B4040">
                        <w:rPr>
                          <w:rFonts w:ascii="華康新特黑體" w:eastAsia="華康新特黑體" w:hint="eastAsia"/>
                          <w:lang w:eastAsia="zh-TW"/>
                        </w:rPr>
                        <w:t>經濟部投資業務處</w:t>
                      </w:r>
                    </w:p>
                    <w:p w:rsidR="00AB75F9" w:rsidRPr="004B4040" w:rsidRDefault="00AB75F9" w:rsidP="00AB75F9">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地    址：臺北市中正區館前路 71 號 8 樓</w:t>
                      </w:r>
                    </w:p>
                    <w:p w:rsidR="00AB75F9" w:rsidRPr="004B4040" w:rsidRDefault="00AB75F9" w:rsidP="00AB75F9">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電    話：+886-2-2389-2111</w:t>
                      </w:r>
                    </w:p>
                    <w:p w:rsidR="00AB75F9" w:rsidRPr="004B4040" w:rsidRDefault="00AB75F9" w:rsidP="00AB75F9">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傳    真：+886-2-2382-0497</w:t>
                      </w:r>
                    </w:p>
                    <w:p w:rsidR="00AB75F9" w:rsidRPr="004B4040" w:rsidRDefault="00AB75F9" w:rsidP="00AB75F9">
                      <w:pPr>
                        <w:snapToGrid w:val="0"/>
                        <w:ind w:firstLineChars="0" w:firstLine="0"/>
                        <w:rPr>
                          <w:rFonts w:ascii="華康中黑體(P)" w:eastAsia="華康中黑體(P)" w:hAnsi="Arial" w:cs="Arial"/>
                          <w:sz w:val="20"/>
                          <w:szCs w:val="20"/>
                          <w:lang w:eastAsia="zh-TW"/>
                        </w:rPr>
                      </w:pPr>
                      <w:r w:rsidRPr="004B4040">
                        <w:rPr>
                          <w:rFonts w:ascii="華康中黑體(P)" w:eastAsia="華康中黑體(P)" w:hAnsi="Arial" w:cs="Arial" w:hint="eastAsia"/>
                          <w:sz w:val="20"/>
                          <w:szCs w:val="20"/>
                          <w:lang w:eastAsia="zh-TW"/>
                        </w:rPr>
                        <w:t>網    址：</w:t>
                      </w:r>
                      <w:r w:rsidR="00AE5A34" w:rsidRPr="00702447">
                        <w:rPr>
                          <w:rFonts w:ascii="華康中黑體(P)" w:eastAsia="華康中黑體(P)" w:hAnsi="Arial" w:cs="Arial"/>
                          <w:sz w:val="20"/>
                          <w:szCs w:val="20"/>
                          <w:lang w:eastAsia="zh-TW"/>
                        </w:rPr>
                        <w:t>https://investtaiwan.nat.gov.tw/</w:t>
                      </w:r>
                      <w:bookmarkStart w:id="14" w:name="_GoBack"/>
                      <w:bookmarkEnd w:id="14"/>
                    </w:p>
                    <w:p w:rsidR="00AB75F9" w:rsidRPr="004B4040" w:rsidRDefault="00AB75F9" w:rsidP="00AB75F9">
                      <w:pPr>
                        <w:snapToGrid w:val="0"/>
                        <w:ind w:firstLineChars="0" w:firstLine="0"/>
                        <w:rPr>
                          <w:rFonts w:ascii="華康中黑體(P)" w:eastAsia="華康中黑體(P)" w:hAnsi="Arial" w:cs="Arial"/>
                          <w:sz w:val="20"/>
                          <w:szCs w:val="20"/>
                        </w:rPr>
                      </w:pPr>
                      <w:r w:rsidRPr="004B4040">
                        <w:rPr>
                          <w:rFonts w:ascii="華康中黑體(P)" w:eastAsia="華康中黑體(P)" w:hAnsi="Arial" w:cs="Arial" w:hint="eastAsia"/>
                          <w:sz w:val="20"/>
                          <w:szCs w:val="20"/>
                        </w:rPr>
                        <w:t>電子信箱：dois@moea.gov.tw</w:t>
                      </w:r>
                    </w:p>
                    <w:p w:rsidR="00AB75F9" w:rsidRDefault="00AB75F9" w:rsidP="00AB75F9">
                      <w:pPr>
                        <w:snapToGrid w:val="0"/>
                        <w:ind w:firstLineChars="0" w:firstLine="0"/>
                        <w:rPr>
                          <w:rFonts w:ascii="華康中黑體(P)" w:eastAsia="華康中黑體(P)" w:hAnsi="Arial" w:cs="Arial"/>
                          <w:sz w:val="20"/>
                          <w:szCs w:val="20"/>
                        </w:rPr>
                      </w:pPr>
                    </w:p>
                    <w:p w:rsidR="00AB75F9" w:rsidRPr="004B4040" w:rsidRDefault="00AB75F9" w:rsidP="00AB75F9">
                      <w:pPr>
                        <w:snapToGrid w:val="0"/>
                        <w:ind w:firstLineChars="0" w:firstLine="0"/>
                        <w:rPr>
                          <w:rFonts w:ascii="華康中黑體(P)" w:eastAsia="華康中黑體(P)" w:hAnsi="Arial" w:cs="Arial"/>
                          <w:sz w:val="20"/>
                          <w:szCs w:val="20"/>
                        </w:rPr>
                      </w:pPr>
                    </w:p>
                    <w:p w:rsidR="00AB75F9" w:rsidRPr="004B4040" w:rsidRDefault="00AB75F9" w:rsidP="006B420A">
                      <w:pPr>
                        <w:snapToGrid w:val="0"/>
                        <w:ind w:firstLine="392"/>
                        <w:jc w:val="right"/>
                        <w:rPr>
                          <w:rFonts w:ascii="華康中黑體(P)" w:eastAsia="華康中黑體(P)" w:hAnsi="Arial" w:cs="Arial"/>
                          <w:sz w:val="20"/>
                          <w:szCs w:val="20"/>
                        </w:rPr>
                      </w:pPr>
                      <w:r>
                        <w:rPr>
                          <w:rFonts w:ascii="華康中黑體(P)" w:eastAsia="華康中黑體(P)" w:hAnsi="Arial" w:cs="Arial" w:hint="eastAsia"/>
                          <w:sz w:val="20"/>
                          <w:szCs w:val="20"/>
                        </w:rPr>
                        <w:t xml:space="preserve">經濟部　</w:t>
                      </w:r>
                      <w:r w:rsidRPr="004B4040">
                        <w:rPr>
                          <w:rFonts w:ascii="華康中黑體(P)" w:eastAsia="華康中黑體(P)" w:hAnsi="Arial" w:cs="Arial" w:hint="eastAsia"/>
                          <w:sz w:val="20"/>
                          <w:szCs w:val="20"/>
                        </w:rPr>
                        <w:t>廣告</w:t>
                      </w:r>
                    </w:p>
                  </w:txbxContent>
                </v:textbox>
              </v:shape>
            </w:pict>
          </mc:Fallback>
        </mc:AlternateContent>
      </w:r>
      <w:r w:rsidRPr="002C34AC">
        <w:rPr>
          <w:noProof/>
        </w:rPr>
        <w:drawing>
          <wp:anchor distT="0" distB="0" distL="114300" distR="114300" simplePos="0" relativeHeight="251663360" behindDoc="1" locked="0" layoutInCell="1" allowOverlap="1" wp14:anchorId="066DDE0D" wp14:editId="3FEC5CC2">
            <wp:simplePos x="0" y="0"/>
            <wp:positionH relativeFrom="column">
              <wp:posOffset>-1114425</wp:posOffset>
            </wp:positionH>
            <wp:positionV relativeFrom="paragraph">
              <wp:posOffset>-2023110</wp:posOffset>
            </wp:positionV>
            <wp:extent cx="7620000" cy="11336020"/>
            <wp:effectExtent l="0" t="0" r="0" b="0"/>
            <wp:wrapNone/>
            <wp:docPr id="40" name="圖片 3" descr="103-19印尼-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3-19印尼-186-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620000" cy="113360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03C62" w:rsidRPr="002C34AC" w:rsidSect="003E0BC3">
      <w:headerReference w:type="default" r:id="rId31"/>
      <w:footerReference w:type="default" r:id="rId32"/>
      <w:pgSz w:w="11906" w:h="16838" w:code="9"/>
      <w:pgMar w:top="2268" w:right="1701" w:bottom="1701" w:left="1701" w:header="1134" w:footer="851" w:gutter="0"/>
      <w:cols w:space="425"/>
      <w:docGrid w:type="linesAndChars" w:linePitch="514"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B2A" w:rsidRDefault="00944B2A" w:rsidP="008E5082">
      <w:pPr>
        <w:ind w:firstLine="480"/>
      </w:pPr>
      <w:r>
        <w:separator/>
      </w:r>
    </w:p>
  </w:endnote>
  <w:endnote w:type="continuationSeparator" w:id="0">
    <w:p w:rsidR="00944B2A" w:rsidRDefault="00944B2A" w:rsidP="008E5082">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華康細圓體">
    <w:altName w:val="微軟正黑體"/>
    <w:panose1 w:val="020F0309000000000000"/>
    <w:charset w:val="88"/>
    <w:family w:val="modern"/>
    <w:pitch w:val="fixed"/>
    <w:sig w:usb0="80000001" w:usb1="28091800" w:usb2="00000016" w:usb3="00000000" w:csb0="00100000" w:csb1="00000000"/>
  </w:font>
  <w:font w:name="華康新特明體(P)">
    <w:altName w:val="微軟正黑體"/>
    <w:panose1 w:val="02020900000000000000"/>
    <w:charset w:val="88"/>
    <w:family w:val="roman"/>
    <w:pitch w:val="variable"/>
    <w:sig w:usb0="80000001" w:usb1="28091800" w:usb2="00000016" w:usb3="00000000" w:csb0="00100000" w:csb1="00000000"/>
  </w:font>
  <w:font w:name="華康粗明體">
    <w:altName w:val="微軟正黑體"/>
    <w:panose1 w:val="0202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微軟正黑體"/>
    <w:panose1 w:val="020F07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華康中特圓體">
    <w:altName w:val="微軟正黑體"/>
    <w:panose1 w:val="020F0809000000000000"/>
    <w:charset w:val="88"/>
    <w:family w:val="modern"/>
    <w:pitch w:val="fixed"/>
    <w:sig w:usb0="80000001" w:usb1="28091800" w:usb2="00000016" w:usb3="00000000" w:csb0="00100000" w:csb1="00000000"/>
  </w:font>
  <w:font w:name="華康新特明體">
    <w:altName w:val="微軟正黑體"/>
    <w:panose1 w:val="020209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華康超黑體">
    <w:altName w:val="Microsoft JhengHei UI Light"/>
    <w:panose1 w:val="020B0C09000000000000"/>
    <w:charset w:val="88"/>
    <w:family w:val="modern"/>
    <w:pitch w:val="fixed"/>
    <w:sig w:usb0="80000001" w:usb1="28091800" w:usb2="00000016" w:usb3="00000000" w:csb0="00100000" w:csb1="00000000"/>
  </w:font>
  <w:font w:name="華康粗黑體">
    <w:altName w:val="微軟正黑體"/>
    <w:panose1 w:val="020B0709000000000000"/>
    <w:charset w:val="88"/>
    <w:family w:val="modern"/>
    <w:pitch w:val="fixed"/>
    <w:sig w:usb0="80000001" w:usb1="28091800" w:usb2="00000016" w:usb3="00000000" w:csb0="00100000" w:csb1="00000000"/>
  </w:font>
  <w:font w:name="Arial Black">
    <w:panose1 w:val="020B0A040201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DengXian">
    <w:altName w:val="Times New Roman"/>
    <w:panose1 w:val="00000000000000000000"/>
    <w:charset w:val="00"/>
    <w:family w:val="roman"/>
    <w:notTrueType/>
    <w:pitch w:val="default"/>
  </w:font>
  <w:font w:name="華康新特黑體">
    <w:altName w:val="微軟正黑體"/>
    <w:panose1 w:val="02010609010101010101"/>
    <w:charset w:val="88"/>
    <w:family w:val="modern"/>
    <w:pitch w:val="fixed"/>
    <w:sig w:usb0="80000001" w:usb1="28091800" w:usb2="00000016" w:usb3="00000000" w:csb0="00100000" w:csb1="00000000"/>
  </w:font>
  <w:font w:name="華康中黑體(P)">
    <w:altName w:val="微軟正黑體"/>
    <w:panose1 w:val="020B0500000000000000"/>
    <w:charset w:val="88"/>
    <w:family w:val="swiss"/>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Pr="00DF4A7F" w:rsidRDefault="004031AA" w:rsidP="00DF4A7F">
    <w:pPr>
      <w:pStyle w:val="aa"/>
      <w:rPr>
        <w:rStyle w:val="a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Pr="00B22DE6" w:rsidRDefault="004031AA" w:rsidP="00B22DE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Default="004031AA" w:rsidP="00DF4A7F">
    <w:pPr>
      <w:pStyle w:val="aa"/>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Pr="003E0BC3" w:rsidRDefault="004031AA" w:rsidP="001B7CB9">
    <w:pPr>
      <w:pStyle w:val="a8"/>
      <w:ind w:rightChars="3251" w:right="7802"/>
      <w:jc w:val="center"/>
      <w:rPr>
        <w:rFonts w:ascii="Footlight MT Light" w:hAnsi="Footlight MT Light"/>
        <w:i/>
        <w:iCs/>
        <w:noProof/>
        <w:sz w:val="32"/>
        <w:szCs w:val="32"/>
        <w:lang w:eastAsia="zh-TW" w:bidi="hi-IN"/>
      </w:rPr>
    </w:pPr>
    <w:r w:rsidRPr="003E0BC3">
      <w:rPr>
        <w:rFonts w:ascii="Footlight MT Light" w:hAnsi="Footlight MT Light"/>
        <w:i/>
        <w:iCs/>
        <w:noProof/>
        <w:sz w:val="32"/>
        <w:szCs w:val="32"/>
        <w:lang w:eastAsia="zh-TW" w:bidi="hi-IN"/>
      </w:rPr>
      <w:fldChar w:fldCharType="begin"/>
    </w:r>
    <w:r w:rsidRPr="003E0BC3">
      <w:rPr>
        <w:rFonts w:ascii="Footlight MT Light" w:hAnsi="Footlight MT Light"/>
        <w:i/>
        <w:iCs/>
        <w:noProof/>
        <w:sz w:val="32"/>
        <w:szCs w:val="32"/>
        <w:lang w:eastAsia="zh-TW" w:bidi="hi-IN"/>
      </w:rPr>
      <w:instrText xml:space="preserve"> PAGE </w:instrText>
    </w:r>
    <w:r w:rsidRPr="003E0BC3">
      <w:rPr>
        <w:rFonts w:ascii="Footlight MT Light" w:hAnsi="Footlight MT Light"/>
        <w:i/>
        <w:iCs/>
        <w:noProof/>
        <w:sz w:val="32"/>
        <w:szCs w:val="32"/>
        <w:lang w:eastAsia="zh-TW" w:bidi="hi-IN"/>
      </w:rPr>
      <w:fldChar w:fldCharType="separate"/>
    </w:r>
    <w:r w:rsidR="00165E03">
      <w:rPr>
        <w:rFonts w:ascii="Footlight MT Light" w:hAnsi="Footlight MT Light"/>
        <w:i/>
        <w:iCs/>
        <w:noProof/>
        <w:sz w:val="32"/>
        <w:szCs w:val="32"/>
        <w:lang w:eastAsia="zh-TW" w:bidi="hi-IN"/>
      </w:rPr>
      <w:t>32</w:t>
    </w:r>
    <w:r w:rsidRPr="003E0BC3">
      <w:rPr>
        <w:rFonts w:ascii="Footlight MT Light" w:hAnsi="Footlight MT Light"/>
        <w:i/>
        <w:iCs/>
        <w:noProof/>
        <w:sz w:val="32"/>
        <w:szCs w:val="32"/>
        <w:lang w:eastAsia="zh-TW" w:bidi="hi-I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Pr="003E0BC3" w:rsidRDefault="004031AA" w:rsidP="001B7CB9">
    <w:pPr>
      <w:pStyle w:val="a8"/>
      <w:ind w:leftChars="3250" w:left="7800"/>
      <w:jc w:val="center"/>
      <w:rPr>
        <w:rFonts w:ascii="Footlight MT Light" w:hAnsi="Footlight MT Light"/>
        <w:i/>
        <w:iCs/>
        <w:noProof/>
        <w:sz w:val="32"/>
        <w:szCs w:val="32"/>
        <w:lang w:eastAsia="zh-TW"/>
      </w:rPr>
    </w:pPr>
    <w:r w:rsidRPr="003E0BC3">
      <w:rPr>
        <w:rFonts w:ascii="Footlight MT Light" w:hAnsi="Footlight MT Light"/>
        <w:i/>
        <w:iCs/>
        <w:noProof/>
        <w:sz w:val="32"/>
        <w:szCs w:val="32"/>
        <w:lang w:eastAsia="zh-TW"/>
      </w:rPr>
      <w:fldChar w:fldCharType="begin"/>
    </w:r>
    <w:r w:rsidRPr="003E0BC3">
      <w:rPr>
        <w:rFonts w:ascii="Footlight MT Light" w:hAnsi="Footlight MT Light"/>
        <w:i/>
        <w:iCs/>
        <w:noProof/>
        <w:sz w:val="32"/>
        <w:szCs w:val="32"/>
        <w:lang w:eastAsia="zh-TW"/>
      </w:rPr>
      <w:instrText xml:space="preserve"> PAGE </w:instrText>
    </w:r>
    <w:r w:rsidRPr="003E0BC3">
      <w:rPr>
        <w:rFonts w:ascii="Footlight MT Light" w:hAnsi="Footlight MT Light"/>
        <w:i/>
        <w:iCs/>
        <w:noProof/>
        <w:sz w:val="32"/>
        <w:szCs w:val="32"/>
        <w:lang w:eastAsia="zh-TW"/>
      </w:rPr>
      <w:fldChar w:fldCharType="separate"/>
    </w:r>
    <w:r w:rsidR="00165E03">
      <w:rPr>
        <w:rFonts w:ascii="Footlight MT Light" w:hAnsi="Footlight MT Light"/>
        <w:i/>
        <w:iCs/>
        <w:noProof/>
        <w:sz w:val="32"/>
        <w:szCs w:val="32"/>
        <w:lang w:eastAsia="zh-TW"/>
      </w:rPr>
      <w:t>29</w:t>
    </w:r>
    <w:r w:rsidRPr="003E0BC3">
      <w:rPr>
        <w:rFonts w:ascii="Footlight MT Light" w:hAnsi="Footlight MT Light"/>
        <w:i/>
        <w:iCs/>
        <w:noProof/>
        <w:sz w:val="32"/>
        <w:szCs w:val="32"/>
        <w:lang w:eastAsia="zh-TW"/>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Pr="003E0BC3" w:rsidRDefault="004031AA" w:rsidP="001B7CB9">
    <w:pPr>
      <w:pStyle w:val="a8"/>
      <w:ind w:leftChars="3250" w:left="7800"/>
      <w:jc w:val="center"/>
      <w:rPr>
        <w:rFonts w:ascii="Footlight MT Light" w:hAnsi="Footlight MT Light"/>
        <w:i/>
        <w:iCs/>
        <w:noProof/>
        <w:sz w:val="32"/>
        <w:szCs w:val="32"/>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B2A" w:rsidRDefault="00944B2A" w:rsidP="004031AA">
      <w:pPr>
        <w:ind w:firstLineChars="0" w:firstLine="0"/>
        <w:rPr>
          <w:lang w:eastAsia="zh-TW"/>
        </w:rPr>
      </w:pPr>
    </w:p>
    <w:p w:rsidR="00944B2A" w:rsidRDefault="00944B2A" w:rsidP="004031AA">
      <w:pPr>
        <w:ind w:firstLineChars="0" w:firstLine="0"/>
      </w:pPr>
      <w:r>
        <w:separator/>
      </w:r>
    </w:p>
  </w:footnote>
  <w:footnote w:type="continuationSeparator" w:id="0">
    <w:p w:rsidR="00944B2A" w:rsidRDefault="00944B2A" w:rsidP="008E5082">
      <w:pPr>
        <w:ind w:firstLine="480"/>
      </w:pPr>
      <w:r>
        <w:continuationSeparator/>
      </w:r>
    </w:p>
  </w:footnote>
  <w:footnote w:id="1">
    <w:p w:rsidR="004031AA" w:rsidRPr="000461A3" w:rsidRDefault="004031AA" w:rsidP="00695FEA">
      <w:pPr>
        <w:pStyle w:val="afb"/>
        <w:ind w:left="196" w:hanging="196"/>
        <w:rPr>
          <w:lang w:eastAsia="zh-TW"/>
        </w:rPr>
      </w:pPr>
      <w:r w:rsidRPr="000461A3">
        <w:rPr>
          <w:rStyle w:val="afd"/>
        </w:rPr>
        <w:footnoteRef/>
      </w:r>
      <w:r w:rsidRPr="000461A3">
        <w:rPr>
          <w:lang w:eastAsia="zh-TW"/>
        </w:rPr>
        <w:tab/>
      </w:r>
      <w:proofErr w:type="gramStart"/>
      <w:r w:rsidRPr="000461A3">
        <w:rPr>
          <w:lang w:eastAsia="zh-TW"/>
        </w:rPr>
        <w:t>註</w:t>
      </w:r>
      <w:proofErr w:type="gramEnd"/>
      <w:r w:rsidRPr="000461A3">
        <w:rPr>
          <w:lang w:eastAsia="zh-TW"/>
        </w:rPr>
        <w:t>：</w:t>
      </w:r>
      <w:r w:rsidRPr="000461A3">
        <w:rPr>
          <w:lang w:eastAsia="zh-TW"/>
        </w:rPr>
        <w:t>1996</w:t>
      </w:r>
      <w:r w:rsidRPr="000461A3">
        <w:rPr>
          <w:lang w:eastAsia="zh-TW"/>
        </w:rPr>
        <w:t>年美國國會授權在合格工業區（</w:t>
      </w:r>
      <w:r w:rsidRPr="000461A3">
        <w:rPr>
          <w:lang w:eastAsia="zh-TW"/>
        </w:rPr>
        <w:t>QIZs</w:t>
      </w:r>
      <w:r w:rsidRPr="000461A3">
        <w:rPr>
          <w:lang w:eastAsia="zh-TW"/>
        </w:rPr>
        <w:t>）生產的貨品出口至美國享免稅待遇。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Default="004031AA" w:rsidP="00DF4A7F">
    <w:pPr>
      <w:pStyle w:val="a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Pr="00562D64" w:rsidRDefault="004031AA"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56192" behindDoc="1" locked="0" layoutInCell="1" allowOverlap="1" wp14:anchorId="3F84EE34" wp14:editId="69B30A3E">
              <wp:simplePos x="0" y="0"/>
              <wp:positionH relativeFrom="column">
                <wp:posOffset>3769360</wp:posOffset>
              </wp:positionH>
              <wp:positionV relativeFrom="paragraph">
                <wp:posOffset>-50165</wp:posOffset>
              </wp:positionV>
              <wp:extent cx="1590040" cy="198120"/>
              <wp:effectExtent l="0" t="0" r="3175" b="3810"/>
              <wp:wrapNone/>
              <wp:docPr id="1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1AA" w:rsidRPr="000C2131" w:rsidRDefault="004031AA"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基礎建設及成本</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34" type="#_x0000_t202" style="position:absolute;left:0;text-align:left;margin-left:296.8pt;margin-top:-3.95pt;width:125.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hOsAIAALI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kHv&#10;QowE7aBHD2w06FaOKE5sfYZep2B234OhGeEebF2uur+T5TeNhFw3VOzYjVJyaBitIL7AvvSfPJ1w&#10;tAXZDh9lBX7o3kgHNNaqs8WDciBAhz49nnpjYymty0VCSASqEnRBEgeha55P0/l1r7R5z2SHrJBh&#10;Bb136PRwp42NhqaziXUmZMHb1vW/Fc8uwHC6Ad/w1OpsFK6dPxOSbOJNHHlRuNx4Eclz76ZYR96y&#10;CC4X+bt8vc6DX9ZvEKUNryomrJuZWkH0Z607knwixYlcWra8snA2JK1223Wr0IECtQv3uZqD5mzm&#10;Pw/DFQFyeZFSEEbkNky8YhlfelERLbzkksQeCZLbZEmiJMqL5yndccH+PSU0ZDhZhIuJTOegX+RG&#10;3Pc6N5p23MDyaHmX4fhkRFNLwY2oXGsN5e0kPymFDf9cCmj33GhHWMvRia1m3I5uNpbzHGxl9QgM&#10;VhIIBlyExQdCI9UPjAZYIhnW3/dUMYzaDwKmwG6cWVCzsJ0FKkp4mmGD0SSuzbSZ9r3iuwaQ5zm7&#10;gUkpuCOxHakpiuN8wWJwuRyXmN08T/+d1XnVrn4DAAD//wMAUEsDBBQABgAIAAAAIQDIAJsQ3wAA&#10;AAkBAAAPAAAAZHJzL2Rvd25yZXYueG1sTI/LTsMwEEX3SPyDNUhsUOs8StqETCqEYMOOwqY7Nx6S&#10;iHgcxW4S+vWYFSxHc3TvueV+Mb2YaHSdZYR4HYEgrq3uuEH4eH9Z7UA4r1ir3jIhfJODfXV9VapC&#10;25nfaDr4RoQQdoVCaL0fCild3ZJRbm0H4vD7tKNRPpxjI/Wo5hBueplEUSaN6jg0tGqgp5bqr8PZ&#10;IGTL83D3mlMyX+p+4uMljj3FiLc3y+MDCE+L/4PhVz+oQxWcTvbM2oke4T5Ps4AirLY5iADsNpsw&#10;7oSQpCnIqpT/F1Q/AAAA//8DAFBLAQItABQABgAIAAAAIQC2gziS/gAAAOEBAAATAAAAAAAAAAAA&#10;AAAAAAAAAABbQ29udGVudF9UeXBlc10ueG1sUEsBAi0AFAAGAAgAAAAhADj9If/WAAAAlAEAAAsA&#10;AAAAAAAAAAAAAAAALwEAAF9yZWxzLy5yZWxzUEsBAi0AFAAGAAgAAAAhANk9CE6wAgAAsgUAAA4A&#10;AAAAAAAAAAAAAAAALgIAAGRycy9lMm9Eb2MueG1sUEsBAi0AFAAGAAgAAAAhAMgAmxDfAAAACQEA&#10;AA8AAAAAAAAAAAAAAAAACgUAAGRycy9kb3ducmV2LnhtbFBLBQYAAAAABAAEAPMAAAAWBgAAAAA=&#10;" filled="f" stroked="f">
              <v:textbox style="mso-fit-shape-to-text:t" inset="0,0,0,0">
                <w:txbxContent>
                  <w:p w:rsidR="004031AA" w:rsidRPr="000C2131" w:rsidRDefault="004031AA"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基礎建設及成本</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57216" behindDoc="1" locked="0" layoutInCell="1" allowOverlap="1" wp14:anchorId="149CE60F" wp14:editId="623298C0">
              <wp:simplePos x="0" y="0"/>
              <wp:positionH relativeFrom="column">
                <wp:posOffset>-1270</wp:posOffset>
              </wp:positionH>
              <wp:positionV relativeFrom="paragraph">
                <wp:posOffset>-78740</wp:posOffset>
              </wp:positionV>
              <wp:extent cx="3707130" cy="338455"/>
              <wp:effectExtent l="8255" t="35560" r="8890" b="35560"/>
              <wp:wrapNone/>
              <wp:docPr id="11"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s/dgQAAOINAAAOAAAAZHJzL2Uyb0RvYy54bWysV9tu4zYQfS/QfyD0WCCRKVE3I85iEcdF&#10;gW27wKYfQEuUJVQSVVKOky76752hJIfOho6xWD/IlHl8OGdmOBzefHhqG/IolK5lt/Lo9cIjostl&#10;UXe7lffXw+Yq9YgeeFfwRnZi5T0L7X24/fmnm0O/FIGsZFMIRYCk08tDv/KqYeiXvq/zSrRcX8te&#10;dDBZStXyAV7Vzi8UPwB72/jBYhH7B6mKXslcaA2/rsdJ79bwl6XIhz/LUouBNCsPbBvMU5nnFp/+&#10;7Q1f7hTvqzqfzODfYUXL6w4WPVKt+cDJXtXfULV1rqSW5XCdy9aXZVnnwmgANXTxSs2XivfCaAHn&#10;6P7oJv3jaPM/Hj8rUhcQO+qRjrcQo40SAj1OMuOfQ6+XAPvSf1aoUPefZP63Bsf5JzP4ogFDtoff&#10;ZQE0fD9I45OnUrX4T1BLnozrn4+uF08DyeHHMFkkNIQI5TAXhimLIoyNz5fzv/O9Hn4V0jDxx096&#10;GENXwMg4vpisfwCSsm0gir/4ZEEOJErDdIrzEQNaj5ggo6QiURi+BgUWCOwLHFyhBQvi+G0uZoHC&#10;lLq4IguWOahiCxOmWeQwK7FgLEnfNgt259EPYZZlDq7MgqXB21TU9jujNHFwYZ69rBm72GznM5qF&#10;Ljbb+wuHZbbzWZC6VFLb+5APDjbb/yyMXKGkdgBolDjY7AgwlsQunXYIGHUoDU5iEFPmYAtOYsDe&#10;Ni04CUGcuPZSYIfAuQECOwi4JV2m2UEI4uzFNqgFu3m382ouAPlTN1UAGBGOx87CVJ1eaqw2WA6g&#10;pDzQqZwACsuFAwySEWxKAax3HgyKEDwXqvNgyBoEJxeZAUmB4OwiMG48RMPGGivmeUPopJFeJpJO&#10;KmFzXMQ+6YTsvwg+KaWXScX8RqmQv5ewYwYb+GVSMUUN/ETqmAZTjiloKF63Esoj0Eps0SK+7PmA&#10;qTkPyWHlmfOHVDCAIwYnWvkoHqSBDC8HIhxDk6iX+aazcXgGGQthk03QGTB/94YQDxgDzN7DZbDb&#10;QDKcD+cJ4WgwwDQ4i8Oyb3Bh/B4wg6oBK5sOA1w8C5i/RyFYrA1sOp3dQKjDBgiF9ryFUGINEGro&#10;eSBUTwMM2Tu4ZEzK94IypgFIhqJ2wgiiMGtMs3NMH8w6q+Hp5KZuGpNhTYdJlUVBZJJJy6YucBLz&#10;Savd9q5R5JFju2s+01InMCX3XWHIKsGL+64gw3MPHVsHLbqH7K0oPNII6OhxZJADr5tLkCZEaAt0&#10;dtNGwB7P9MJfs0V2n96n7IoF8f0VW6zXVx83d+wq3tAkWofru7s1/Q9lUbas6qIQHSqb+3LKLut7&#10;pxvC2FEfO/MTD5w4amM+3zrKPzXDBAi0zN9GnemBse3FG4debmXxDC2wkuNFAy5GMKik+hfcCpeM&#10;laf/2XMFTm5+66CLzyhjkD2DeWFRgvVN2TNbe4Z3OVCtvMGDcw6Hd8N4k9n3qt5VsBI1KdHJj9B6&#10;lzV2yMa+0arpBS4SRsF06cGbiv1uUC9Xs9v/AQAA//8DAFBLAwQUAAYACAAAACEAaJ6vad8AAAAI&#10;AQAADwAAAGRycy9kb3ducmV2LnhtbEyPwU7DMBBE70j8g7VI3FqnaShtiFNVqEhwK4VDj1t7iSPi&#10;dRS7beDrMSc4jVYzmnlbrUfXiTMNofWsYDbNQBBrb1puFLy/PU2WIEJENth5JgVfFGBdX19VWBp/&#10;4Vc672MjUgmHEhXYGPtSyqAtOQxT3xMn78MPDmM6h0aaAS+p3HUyz7KFdNhyWrDY06Ml/bk/OQXP&#10;hf7WG/uyNfMDFiu637a7Q6bU7c24eQARaYx/YfjFT+hQJ6ajP7EJolMwyVMwySwvQCT/bjlfgDgq&#10;KLIVyLqS/x+ofwAAAP//AwBQSwECLQAUAAYACAAAACEAtoM4kv4AAADhAQAAEwAAAAAAAAAAAAAA&#10;AAAAAAAAW0NvbnRlbnRfVHlwZXNdLnhtbFBLAQItABQABgAIAAAAIQA4/SH/1gAAAJQBAAALAAAA&#10;AAAAAAAAAAAAAC8BAABfcmVscy8ucmVsc1BLAQItABQABgAIAAAAIQCJl1s/dgQAAOINAAAOAAAA&#10;AAAAAAAAAAAAAC4CAABkcnMvZTJvRG9jLnhtbFBLAQItABQABgAIAAAAIQBonq9p3wAAAAgBAAAP&#10;AAAAAAAAAAAAAAAAANAGAABkcnMvZG93bnJldi54bWxQSwUGAAAAAAQABADzAAAA3AcAAA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55168" behindDoc="1" locked="0" layoutInCell="1" allowOverlap="1" wp14:anchorId="4A1AECA5" wp14:editId="05F54931">
              <wp:simplePos x="0" y="0"/>
              <wp:positionH relativeFrom="column">
                <wp:posOffset>3709670</wp:posOffset>
              </wp:positionH>
              <wp:positionV relativeFrom="paragraph">
                <wp:posOffset>35560</wp:posOffset>
              </wp:positionV>
              <wp:extent cx="1714500" cy="113665"/>
              <wp:effectExtent l="4445" t="0" r="0" b="3175"/>
              <wp:wrapNone/>
              <wp:docPr id="1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292.1pt;margin-top:2.8pt;width:135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cMfgIAAP0EAAAOAAAAZHJzL2Uyb0RvYy54bWysVG1v0zAQ/o7Ef7D8vUtc0pdES6etowhp&#10;wMTgB7i201g4trHdphviv3N22tIBHxCilRzbd3783N1zvrzadwrthPPS6BqTixwjoZnhUm9q/PnT&#10;ajTHyAeqOVVGixo/Co+vFi9fXPa2EmPTGsWFQwCifdXbGrch2CrLPGtFR/2FsUKDsTGuowGWbpNx&#10;R3tA71Q2zvNp1hvHrTNMeA+7t4MRLxJ+0wgWPjSNFwGpGgO3kEaXxnUcs8UlrTaO2layAw36Dyw6&#10;KjVceoK6pYGirZO/QXWSOeNNEy6Y6TLTNJKJFANEQ/JfonloqRUpFkiOt6c0+f8Hy97v7h2SHGoH&#10;6dG0gxp9hKxRvVECzecxQb31Ffg92HsXQ/T2zrAvHmmzbMFNXDtn+lZQDrRI9M+eHYgLD0fRun9n&#10;OMDTbTApV/vGdREQsoD2qSSPp5KIfUAMNsmMFJMcqDGwEfJqOp2kK2h1PG2dD2+E6VCc1NgB+YRO&#10;d3c+RDa0Orok9kZJvpJKpYXbrJfKoR0FeSzz+D+g+3M3paOzNvHYgDjsAEm4I9oi3VTubyUZF/nN&#10;uBytpvPZqFgVk1E5y+ejnJQ35TQvyuJ29T0SJEXVSs6FvpNaHKVHir8r7aEJBtEk8aG+xuVkPEmx&#10;P2Pvz4PM0+9PQXYyQCcq2dV4fnKiVSzsa80hbFoFKtUwz57TT1mGHBy/KStJBrHyg4LWhj+CCpyB&#10;IkE94c2ASWvcE0Y99F+N/dctdQIj9VaDkkpSFLFh06KYzMawcOeW9bmFagZQNQ4YDdNlGJp8a53c&#10;tHATSYnR5hrU18gkjKjMgdVBs9BjKYLDexCb+HydvH6+WosfAAAA//8DAFBLAwQUAAYACAAAACEA&#10;kC8I+9sAAAAIAQAADwAAAGRycy9kb3ducmV2LnhtbEyPwU7DMBBE70j8g7VI3KhD0kRRiFNVSMAR&#10;tUWc3XhJQuN1ZDtt+Hu2J7jtaEazb+rNYkdxRh8GRwoeVwkIpNaZgToFH4eXhxJEiJqMHh2hgh8M&#10;sGlub2pdGXehHZ73sRNcQqHSCvoYp0rK0PZodVi5CYm9L+etjix9J43XFy63o0yTpJBWD8Qfej3h&#10;c4/taT9bBfJQ+HjK1tn3LoZ0a+fXt/f2U6n7u2X7BCLiEv/CcMVndGiY6ehmMkGMCvJynXKUjwIE&#10;+2V+1UcFaZaDbGr5f0DzCwAA//8DAFBLAQItABQABgAIAAAAIQC2gziS/gAAAOEBAAATAAAAAAAA&#10;AAAAAAAAAAAAAABbQ29udGVudF9UeXBlc10ueG1sUEsBAi0AFAAGAAgAAAAhADj9If/WAAAAlAEA&#10;AAsAAAAAAAAAAAAAAAAALwEAAF9yZWxzLy5yZWxzUEsBAi0AFAAGAAgAAAAhAAN7Fwx+AgAA/QQA&#10;AA4AAAAAAAAAAAAAAAAALgIAAGRycy9lMm9Eb2MueG1sUEsBAi0AFAAGAAgAAAAhAJAvCPvbAAAA&#10;CAEAAA8AAAAAAAAAAAAAAAAA2AQAAGRycy9kb3ducmV2LnhtbFBLBQYAAAAABAAEAPMAAADgBQAA&#10;AAA=&#10;" fillcolor="silver" stroked="f"/>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Pr="00562D64" w:rsidRDefault="004031AA"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65408" behindDoc="1" locked="0" layoutInCell="1" allowOverlap="1" wp14:anchorId="6FD1445B" wp14:editId="4A3851DE">
              <wp:simplePos x="0" y="0"/>
              <wp:positionH relativeFrom="column">
                <wp:posOffset>3769360</wp:posOffset>
              </wp:positionH>
              <wp:positionV relativeFrom="paragraph">
                <wp:posOffset>-50165</wp:posOffset>
              </wp:positionV>
              <wp:extent cx="1590040" cy="198120"/>
              <wp:effectExtent l="0" t="0" r="3175" b="3810"/>
              <wp:wrapNone/>
              <wp:docPr id="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1AA" w:rsidRPr="000C2131" w:rsidRDefault="004031AA" w:rsidP="00D43B70">
                          <w:pPr>
                            <w:snapToGrid w:val="0"/>
                            <w:ind w:firstLineChars="0" w:firstLine="0"/>
                            <w:jc w:val="center"/>
                            <w:rPr>
                              <w:rFonts w:ascii="華康超黑體" w:eastAsia="華康超黑體"/>
                              <w:noProof/>
                              <w:sz w:val="32"/>
                              <w:szCs w:val="32"/>
                            </w:rPr>
                          </w:pPr>
                          <w:proofErr w:type="gramStart"/>
                          <w:r>
                            <w:rPr>
                              <w:rFonts w:ascii="華康超黑體" w:eastAsia="華康超黑體" w:hint="eastAsia"/>
                              <w:lang w:eastAsia="zh-TW"/>
                            </w:rPr>
                            <w:t>勞</w:t>
                          </w:r>
                          <w:proofErr w:type="gramEnd"/>
                          <w:r>
                            <w:rPr>
                              <w:rFonts w:ascii="華康超黑體" w:eastAsia="華康超黑體" w:hint="eastAsia"/>
                              <w:lang w:eastAsia="zh-TW"/>
                            </w:rPr>
                            <w:t xml:space="preserve">　工</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35" type="#_x0000_t202" style="position:absolute;left:0;text-align:left;margin-left:296.8pt;margin-top:-3.95pt;width:125.2pt;height:1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VTsAIAALIFAAAOAAAAZHJzL2Uyb0RvYy54bWysVG1vmzAQ/j5p/8Hyd4phJAFUMrUhTJO6&#10;F6ndD3DABGtgM9sJdNP++86mpGmrSdM2PqCDOz93z93ju3w7di06MqW5FBkOLghGTJSy4mKf4S93&#10;hRdjpA0VFW2lYBm+Zxq/Xb9+dTn0KQtlI9uKKQQgQqdDn+HGmD71fV02rKP6QvZMgLOWqqMGPtXe&#10;rxQdAL1r/ZCQpT9IVfVKlkxr+JtPTrx2+HXNSvOprjUzqM0w1GbcW7n3zr799SVN94r2DS8fyqB/&#10;UUVHuYCkJ6icGooOir+A6nippJa1uShl58u65iVzHIBNQJ6xuW1ozxwXaI7uT23S/w+2/Hj8rBCv&#10;MpxgJGgHI7pjo0HXckQBCWx/hl6nEHbbQ6AZwQFzdlx1fyPLrxoJuWmo2LMrpeTQMFpBfe6kf3Z0&#10;wtEWZDd8kBUkogcjHdBYq842D9qBAB3mdH+ajS2mtCkXCSERuErwBUkchG54Pk3n073S5h2THbJG&#10;hhXM3qHT4402wANC5xCbTMiCt62bfyue/IDA6Q/khqPWZ6tw4/yRkGQbb+PIi8Ll1otInntXxSby&#10;lkWwWuRv8s0mD37avEGUNryqmLBpZmkF0Z+N7kHkkyhO4tKy5ZWFsyVptd9tWoWOFKRduMdOC4o/&#10;C/OfluHcwOUZpSCMyHWYeMUyXnlRES28ZEVijwTJdbIkURLlxVNKN1ywf6eEBlDdIlxMYvotN+Ke&#10;l9xo2nEDy6PlXYbjUxBNrQS3onKjNZS3k33WClv+YyugY/OgnWCtRie1mnE3uruxmu/BTlb3oGAl&#10;QWCgRVh8YDRSfcdogCWSYf3tQBXDqH0v4BbYjTMbajZ2s0FFCUczbDCazI2ZNtOhV3zfAPJ8z67g&#10;phTcidheqakKYGA/YDE4Lg9LzG6e828X9bhq178AAAD//wMAUEsDBBQABgAIAAAAIQDIAJsQ3wAA&#10;AAkBAAAPAAAAZHJzL2Rvd25yZXYueG1sTI/LTsMwEEX3SPyDNUhsUOs8StqETCqEYMOOwqY7Nx6S&#10;iHgcxW4S+vWYFSxHc3TvueV+Mb2YaHSdZYR4HYEgrq3uuEH4eH9Z7UA4r1ir3jIhfJODfXV9VapC&#10;25nfaDr4RoQQdoVCaL0fCild3ZJRbm0H4vD7tKNRPpxjI/Wo5hBueplEUSaN6jg0tGqgp5bqr8PZ&#10;IGTL83D3mlMyX+p+4uMljj3FiLc3y+MDCE+L/4PhVz+oQxWcTvbM2oke4T5Ps4AirLY5iADsNpsw&#10;7oSQpCnIqpT/F1Q/AAAA//8DAFBLAQItABQABgAIAAAAIQC2gziS/gAAAOEBAAATAAAAAAAAAAAA&#10;AAAAAAAAAABbQ29udGVudF9UeXBlc10ueG1sUEsBAi0AFAAGAAgAAAAhADj9If/WAAAAlAEAAAsA&#10;AAAAAAAAAAAAAAAALwEAAF9yZWxzLy5yZWxzUEsBAi0AFAAGAAgAAAAhAIVB5VOwAgAAsgUAAA4A&#10;AAAAAAAAAAAAAAAALgIAAGRycy9lMm9Eb2MueG1sUEsBAi0AFAAGAAgAAAAhAMgAmxDfAAAACQEA&#10;AA8AAAAAAAAAAAAAAAAACgUAAGRycy9kb3ducmV2LnhtbFBLBQYAAAAABAAEAPMAAAAWBgAAAAA=&#10;" filled="f" stroked="f">
              <v:textbox style="mso-fit-shape-to-text:t" inset="0,0,0,0">
                <w:txbxContent>
                  <w:p w:rsidR="004031AA" w:rsidRPr="000C2131" w:rsidRDefault="004031AA" w:rsidP="00D43B70">
                    <w:pPr>
                      <w:snapToGrid w:val="0"/>
                      <w:ind w:firstLineChars="0" w:firstLine="0"/>
                      <w:jc w:val="center"/>
                      <w:rPr>
                        <w:rFonts w:ascii="華康超黑體" w:eastAsia="華康超黑體"/>
                        <w:noProof/>
                        <w:sz w:val="32"/>
                        <w:szCs w:val="32"/>
                      </w:rPr>
                    </w:pPr>
                    <w:proofErr w:type="gramStart"/>
                    <w:r>
                      <w:rPr>
                        <w:rFonts w:ascii="華康超黑體" w:eastAsia="華康超黑體" w:hint="eastAsia"/>
                        <w:lang w:eastAsia="zh-TW"/>
                      </w:rPr>
                      <w:t>勞</w:t>
                    </w:r>
                    <w:proofErr w:type="gramEnd"/>
                    <w:r>
                      <w:rPr>
                        <w:rFonts w:ascii="華康超黑體" w:eastAsia="華康超黑體" w:hint="eastAsia"/>
                        <w:lang w:eastAsia="zh-TW"/>
                      </w:rPr>
                      <w:t xml:space="preserve">　工</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66432" behindDoc="1" locked="0" layoutInCell="1" allowOverlap="1" wp14:anchorId="6DA99753" wp14:editId="1E1F37A7">
              <wp:simplePos x="0" y="0"/>
              <wp:positionH relativeFrom="column">
                <wp:posOffset>-1270</wp:posOffset>
              </wp:positionH>
              <wp:positionV relativeFrom="paragraph">
                <wp:posOffset>-78740</wp:posOffset>
              </wp:positionV>
              <wp:extent cx="3707130" cy="338455"/>
              <wp:effectExtent l="8255" t="35560" r="8890" b="35560"/>
              <wp:wrapNone/>
              <wp:docPr id="8"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TjdAQAAOINAAAOAAAAZHJzL2Uyb0RvYy54bWysV1GPozYQfq/U/2DxWGkXDCZAtNnTabOp&#10;Kl3bk277AxwwARUwtclmt6f+984YyDp762x0ujwQE3/5PN/MeDy++fDUNuRRKF3LbuXR68Ajostl&#10;UXe7lffXw+Yq9YgeeFfwRnZi5T0L7X24/fmnm0O/FKGsZFMIRYCk08tDv/KqYeiXvq/zSrRcX8te&#10;dDBZStXyAV7Vzi8UPwB72/hhECz8g1RFr2QutIZf1+Okd2v4y1Lkw59lqcVAmpUHtg3mqcxzi0//&#10;9oYvd4r3VZ1PZvDvsKLldQeLHqnWfOBkr+pvqNo6V1LLcrjOZevLsqxzYTSAGhq8UvOl4r0wWsA5&#10;uj+6Sf842vyPx8+K1MXKg0B1vIUQbZQQ6HBCgxD9c+j1EmBf+s8KFer+k8z/1jDhn8zgiwYM2R5+&#10;lwXw8P0gjU+eStXiP0EteTKufz66XjwNJIcfoyRIaAQRymEuilIWx7i2z5fzv/O9Hn4V0jDxx096&#10;GENXwMg4vpjMfwCSsm0gir/4JCAHEqdROsX5iKEWJswoqUgcRa9BoQUC+0IHV2TBwsXibS5mgaKU&#10;urhiC5Y5qBYWJkqz2GFWYsFYkr5tFgT96KsoyzIHV2bB0vBtKmr7nVGaOLio7fto4WKznc9oFrnY&#10;bO8HDsts57MwdamktvchHxxstv9ZFLtCSe0A0DhxsNkRYCxZuHTaIWDUoTQ8icGCMgdbeBID9rZp&#10;4UkIFolrL4V2CJwbILSDgFvSZZodhHCRvdgGtWA373ZezQUgf+qmCgAjwvHYCUzV6aXGaoPlAErK&#10;A53KCaCwXDjAIBnBphTAeufBoAjBc6E6D4asQXBykRmQFAjOLgLjxkM0bKyxYp43hE4a6WUi6aQS&#10;NsdF7JNOyP6L4JNSeplUzG+UCvl7CTtmsIFfJhVT1MBPpI5pMOWYgobidSuhPAKtxBYt4sueD5ia&#10;85AcVp45f0gFAzhicKKVj+JBGsjwciDCMTSJeplvOhuHZ5CxEDbZBJ0B83dvCPGAMcDsPVwGuw0k&#10;w/lwnhCOBgNMTUcALpkXnL/HhbHsGxzU9bOEWNEN0HRgbj4o1gY2nc5uINRhA4RCe35hKLEGCDX0&#10;PBCqpwFG7B1cMible0EZ0wCcDUXthBFEYdaYZueYPvCj3fB0clM3jcmwpsOkyuIwNsmkZVMXOIn5&#10;pNVue9co8six3TWfaakTmJL7rjBkleDFfVeQ4bmHjq2DFt1D9lYUHmkEdPQ4MsiB180lSBMitAU6&#10;u2kjYI9neuGvWZDdp/cpu2Lh4v6KBev11cfNHbtabGgSr6P13d2a/oeyKFtWdVGIDpXNfTlll/W9&#10;0w1h7KiPnfmJB04ctTGfbx3ln5phAgRa5m+jzvTA2PaOffJWFs/QAis5XjTgYgSDSqp/wa1wyVh5&#10;+p89V+Dk5rcOuviMMgbZM5gXFidY35Q9s7VneJcD1cobPDjncHg3jDeZfa/qXQUrUZMSnfwIrXdZ&#10;Y4ds7Butml7gImEUTJcevKnY7wb1cjW7/R8AAP//AwBQSwMEFAAGAAgAAAAhAGier2nfAAAACAEA&#10;AA8AAABkcnMvZG93bnJldi54bWxMj8FOwzAQRO9I/IO1SNxap2kobYhTVahIcCuFQ49be4kj4nUU&#10;u23g6zEnOI1WM5p5W61H14kzDaH1rGA2zUAQa29abhS8vz1NliBCRDbYeSYFXxRgXV9fVVgaf+FX&#10;Ou9jI1IJhxIV2Bj7UsqgLTkMU98TJ+/DDw5jOodGmgEvqdx1Ms+yhXTYclqw2NOjJf25PzkFz4X+&#10;1hv7sjXzAxYrut+2u0Om1O3NuHkAEWmMf2H4xU/oUCemoz+xCaJTMMlTMMksL0Ak/245X4A4Kiiy&#10;Fci6kv8fqH8AAAD//wMAUEsBAi0AFAAGAAgAAAAhALaDOJL+AAAA4QEAABMAAAAAAAAAAAAAAAAA&#10;AAAAAFtDb250ZW50X1R5cGVzXS54bWxQSwECLQAUAAYACAAAACEAOP0h/9YAAACUAQAACwAAAAAA&#10;AAAAAAAAAAAvAQAAX3JlbHMvLnJlbHNQSwECLQAUAAYACAAAACEAkJYE43QEAADiDQAADgAAAAAA&#10;AAAAAAAAAAAuAgAAZHJzL2Uyb0RvYy54bWxQSwECLQAUAAYACAAAACEAaJ6vad8AAAAIAQAADwAA&#10;AAAAAAAAAAAAAADOBgAAZHJzL2Rvd25yZXYueG1sUEsFBgAAAAAEAAQA8wAAANoHAAAA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64384" behindDoc="1" locked="0" layoutInCell="1" allowOverlap="1" wp14:anchorId="2EA6B5BF" wp14:editId="4C971D14">
              <wp:simplePos x="0" y="0"/>
              <wp:positionH relativeFrom="column">
                <wp:posOffset>3709670</wp:posOffset>
              </wp:positionH>
              <wp:positionV relativeFrom="paragraph">
                <wp:posOffset>35560</wp:posOffset>
              </wp:positionV>
              <wp:extent cx="1714500" cy="113665"/>
              <wp:effectExtent l="4445" t="0" r="0" b="3175"/>
              <wp:wrapNone/>
              <wp:docPr id="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292.1pt;margin-top:2.8pt;width:135pt;height:8.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hzfAIAAP0EAAAOAAAAZHJzL2Uyb0RvYy54bWysVG1v0zAQ/o7Ef7D8vUtc0pdES6etowhp&#10;wMTgB7i201g4trHdpgPx3zk7bdcBHxCilRzbd3783HN3vrzadwrthPPS6BqTixwjoZnhUm9q/PnT&#10;ajTHyAeqOVVGixo/Co+vFi9fXPa2EmPTGsWFQwCifdXbGrch2CrLPGtFR/2FsUKDsTGuowGWbpNx&#10;R3tA71Q2zvNp1hvHrTNMeA+7t4MRLxJ+0wgWPjSNFwGpGgO3kEaXxnUcs8UlrTaO2layAw36Dyw6&#10;KjVceoK6pYGirZO/QXWSOeNNEy6Y6TLTNJKJFANEQ/JfonloqRUpFhDH25NM/v/Bsve7e4ckr/EM&#10;I007SNFHEI3qjRKI5Emg3voK/B7svYshentn2BePtFm24CeunTN9KygHWiQKmj07EBcejqJ1/85w&#10;wKfbYJJW+8Z1ERBUQPuUksdTSsQ+IAabZEaKCdBADGyEvJpOJ+kKWh1PW+fDG2E6FCc1dsA+odPd&#10;nQ+RDa2OLom9UZKvpFJp4TbrpXJoR6E8lnn8H9D9uZvS0VmbeGxAHHaAJNwRbZFuSvf3koyL/GZc&#10;jlbT+WxUrIrJqJzl81FOyptymhdlcbv6EQmSomol50LfSS2OpUeKv0vtoQmGoknFh/oal5PxJMX+&#10;jL0/DzJPvz8F2ckAnahkV+P5yYlWMbGvNU99EqhUwzx7Tj+pDBocv0mVVAYx87EZfbU2/BGqwBlI&#10;EuQT3gyYtMZ9w6iH/qux/7qlTmCk3mqopJIURWzYtCgmszEs3LllfW6hmgFUjQNGw3QZhibfWic3&#10;LdxEkjDaXEP1NTIVxhOrQ81Cj6UIDu9BbOLzdfJ6erUWPwEAAP//AwBQSwMEFAAGAAgAAAAhAJAv&#10;CPvbAAAACAEAAA8AAABkcnMvZG93bnJldi54bWxMj8FOwzAQRO9I/IO1SNyoQ9JEUYhTVUjAEbVF&#10;nN14SULjdWQ7bfh7tie47WhGs2/qzWJHcUYfBkcKHlcJCKTWmYE6BR+Hl4cSRIiajB4doYIfDLBp&#10;bm9qXRl3oR2e97ETXEKh0gr6GKdKytD2aHVYuQmJvS/nrY4sfSeN1xcut6NMk6SQVg/EH3o94XOP&#10;7Wk/WwXyUPh4ytbZ9y6GdGvn17f39lOp+7tl+wQi4hL/wnDFZ3RomOnoZjJBjArycp1ylI8CBPtl&#10;ftVHBWmWg2xq+X9A8wsAAP//AwBQSwECLQAUAAYACAAAACEAtoM4kv4AAADhAQAAEwAAAAAAAAAA&#10;AAAAAAAAAAAAW0NvbnRlbnRfVHlwZXNdLnhtbFBLAQItABQABgAIAAAAIQA4/SH/1gAAAJQBAAAL&#10;AAAAAAAAAAAAAAAAAC8BAABfcmVscy8ucmVsc1BLAQItABQABgAIAAAAIQANAGhzfAIAAP0EAAAO&#10;AAAAAAAAAAAAAAAAAC4CAABkcnMvZTJvRG9jLnhtbFBLAQItABQABgAIAAAAIQCQLwj72wAAAAgB&#10;AAAPAAAAAAAAAAAAAAAAANYEAABkcnMvZG93bnJldi54bWxQSwUGAAAAAAQABADzAAAA3gUAAAAA&#10;" fillcolor="silver" stroked="f"/>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Pr="00562D64" w:rsidRDefault="004031AA"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59264" behindDoc="1" locked="0" layoutInCell="1" allowOverlap="1" wp14:anchorId="73ED8A03" wp14:editId="7AD49092">
              <wp:simplePos x="0" y="0"/>
              <wp:positionH relativeFrom="column">
                <wp:posOffset>3769360</wp:posOffset>
              </wp:positionH>
              <wp:positionV relativeFrom="paragraph">
                <wp:posOffset>-50165</wp:posOffset>
              </wp:positionV>
              <wp:extent cx="1590040" cy="198120"/>
              <wp:effectExtent l="0" t="0" r="3175" b="3810"/>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1AA" w:rsidRPr="000C2131" w:rsidRDefault="004031AA"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簽證、居留及移民</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36" type="#_x0000_t202" style="position:absolute;left:0;text-align:left;margin-left:296.8pt;margin-top:-3.95pt;width:125.2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ZsAIAALE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mV4&#10;iZGgHbTogY0G3coRJaEtz9DrFKzue7AzI9xDm12qur+T5TeNhFw3VOzYjVJyaBitILzAvvSfPJ1w&#10;tAXZDh9lBX7o3kgHNNaqs7WDaiBAhzY9nlpjYymty0VCSASqEnRBEgeh651P0/l1r7R5z2SHrJBh&#10;Ba136PRwp42NhqaziXUmZMHb1rW/Fc8uwHC6Ad/w1OpsFK6bPxOSbOJNHHlRuNx4Eclz76ZYR96y&#10;CC4X+bt8vc6DX9ZvEKUNryomrJuZWUH0Z507cnzixIlbWra8snA2JK1223Wr0IECswv3uZqD5mzm&#10;Pw/DFQFyeZFSEEbkNky8YhlfelERLbzkksQeCZLbZEmiJMqL5yndccH+PSU0ZDhZhIuJTOegX+RG&#10;3Pc6N5p23MDuaHmX4fhkRFNLwY2oXGsN5e0kPymFDf9cCmj33GhHWMvRia1m3I5uNOJ5DrayegQG&#10;KwkEAy7C3gOhkeoHRgPskAzr73uqGEbtBwFTYBfOLKhZ2M4CFSU8zbDBaBLXZlpM+17xXQPI85zd&#10;wKQU3JHYjtQUxXG+YC+4XI47zC6ep//O6rxpV78BAAD//wMAUEsDBBQABgAIAAAAIQDIAJsQ3wAA&#10;AAkBAAAPAAAAZHJzL2Rvd25yZXYueG1sTI/LTsMwEEX3SPyDNUhsUOs8StqETCqEYMOOwqY7Nx6S&#10;iHgcxW4S+vWYFSxHc3TvueV+Mb2YaHSdZYR4HYEgrq3uuEH4eH9Z7UA4r1ir3jIhfJODfXV9VapC&#10;25nfaDr4RoQQdoVCaL0fCild3ZJRbm0H4vD7tKNRPpxjI/Wo5hBueplEUSaN6jg0tGqgp5bqr8PZ&#10;IGTL83D3mlMyX+p+4uMljj3FiLc3y+MDCE+L/4PhVz+oQxWcTvbM2oke4T5Ps4AirLY5iADsNpsw&#10;7oSQpCnIqpT/F1Q/AAAA//8DAFBLAQItABQABgAIAAAAIQC2gziS/gAAAOEBAAATAAAAAAAAAAAA&#10;AAAAAAAAAABbQ29udGVudF9UeXBlc10ueG1sUEsBAi0AFAAGAAgAAAAhADj9If/WAAAAlAEAAAsA&#10;AAAAAAAAAAAAAAAALwEAAF9yZWxzLy5yZWxzUEsBAi0AFAAGAAgAAAAhAGHb+tmwAgAAsQUAAA4A&#10;AAAAAAAAAAAAAAAALgIAAGRycy9lMm9Eb2MueG1sUEsBAi0AFAAGAAgAAAAhAMgAmxDfAAAACQEA&#10;AA8AAAAAAAAAAAAAAAAACgUAAGRycy9kb3ducmV2LnhtbFBLBQYAAAAABAAEAPMAAAAWBgAAAAA=&#10;" filled="f" stroked="f">
              <v:textbox style="mso-fit-shape-to-text:t" inset="0,0,0,0">
                <w:txbxContent>
                  <w:p w:rsidR="004031AA" w:rsidRPr="000C2131" w:rsidRDefault="004031AA"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簽證、居留及移民</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60288" behindDoc="1" locked="0" layoutInCell="1" allowOverlap="1" wp14:anchorId="47BB1811" wp14:editId="6F9714B9">
              <wp:simplePos x="0" y="0"/>
              <wp:positionH relativeFrom="column">
                <wp:posOffset>-1270</wp:posOffset>
              </wp:positionH>
              <wp:positionV relativeFrom="paragraph">
                <wp:posOffset>-78740</wp:posOffset>
              </wp:positionV>
              <wp:extent cx="3707130" cy="338455"/>
              <wp:effectExtent l="8255" t="35560" r="8890" b="35560"/>
              <wp:wrapNone/>
              <wp:docPr id="5"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codwQAAOENAAAOAAAAZHJzL2Uyb0RvYy54bWysV9tu4zYQfS/QfyD0WCCRKVE3I85iYcdF&#10;gW27wKYfQEuUJVQSVVKOky76752hJIfeDR2jqB9kyjw+nDMzHA7vPjy3DXkSSteyW3n0duER0eWy&#10;qLv9yvvjcXuTekQPvCt4Izux8l6E9j7c//jD3bFfikBWsimEIkDS6eWxX3nVMPRL39d5JVqub2Uv&#10;OpgspWr5AK9q7xeKH4G9bfxgsYj9o1RFr2QutIZfN+Okd2/4y1Lkw+9lqcVAmpUHtg3mqcxzh0//&#10;/o4v94r3VZ1PZvD/YEXL6w4WPVFt+MDJQdXfUbV1rqSW5XCby9aXZVnnwmgANXTxjZovFe+F0QLO&#10;0f3JTfr/o81/e/qsSF2svMgjHW8hRFslBDqcZCG659jrJaC+9J8VCtT9J5n/qWHCP5vBFw0Ysjv+&#10;Kgug4YdBGpc8l6rFf4JY8mw8/3LyvHgeSA4/hskioSEEKIe5MExZFOHaPl/O/84PevhZSMPEnz7p&#10;YYxcASPj92Ky/hFIyraBIP7kkwU5kigN0ynMJwy1MEFGSUWi0IiFAJ5AgQUC+wIHV2jBgjh+m4tZ&#10;oDClLi6Iwcn2zEEVW5gwzSKHWYkFY0n6tlmwOU/rhVmWObgyC5YGb1NR2++M0sTBRW3fh7GLzXY+&#10;o1noYrO9v3BYZjufBalLJbW9D/ngYLP9z8LIFUpqB4BGiYPNjgBjSezSaYeAUYfS4CwGMWUOtuAs&#10;Buxt04KzEMSJay8FdgicGyCwg4Bb0mWaHYQgzl5tg1qwn3c7r+YCkD93UwWAEeF46ixM1emlxmqD&#10;5QBKyiOdygmgsFw4wCAZwaYUwHqXwaAIwXOhugyGrEFwcpUZkBQIzq4C48ZDNGyssWJeNoROGul1&#10;IumkEjbHVeyTTsj+q+CTUnqdVMxvlAr5ew07ZrCBXycVU9TAz6SOaTDlmIJ+4ttOQnkEOokdWsSX&#10;PR8wNechOcK5iucPqWAARwxOtPJJPEoDGV4PRDiGJlGv801n4/AMMhbCJpugM2D+7g0hHjAGmL2H&#10;y2C3gWQ4Hy4TwtFggGlwEYdl3+Cgrr8DhN4CVzYNGLh4FjB/j0KwWBvYdDq7gVCHDRAK7eWFocQa&#10;INTQy0CongYYsndwyZiU7wVlTAOQDEXtjBFEYdaYZueUPph1VsPTyW3dNCbDmg6TKouCyCSTlk1d&#10;4CTmk1b73bpR5Iljt2s+01JnMCUPXWHIKsGLh64gw0sPHVsHHbqH7K0oPNIIaOhxZJADr5trkCZE&#10;aAt0dtNGwB7PtMJfs0X2kD6k7IYF8cMNW2w2Nx+3a3YTb2kSbcLNer2h/6AsypZVXRSiQ2VzW07Z&#10;dW3vdEEYG+pTY37mgTNHbc3ne0f552aYAIGW+duoMz0wtr1jn7yTxQu0wEqO9wy4F8GgkupvcCvc&#10;MVae/uvAFTi5+aWDJj6jjEH2DOaFRQnWN2XP7OwZ3uVAtfIGD845HK6H8SJz6FW9r2AlalKikx+h&#10;9S5r7JCNfaNV0wvcI4yC6c6DFxX73aBeb2b3/wIAAP//AwBQSwMEFAAGAAgAAAAhAGier2nfAAAA&#10;CAEAAA8AAABkcnMvZG93bnJldi54bWxMj8FOwzAQRO9I/IO1SNxap2kobYhTVahIcCuFQ49be4kj&#10;4nUUu23g6zEnOI1WM5p5W61H14kzDaH1rGA2zUAQa29abhS8vz1NliBCRDbYeSYFXxRgXV9fVVga&#10;f+FXOu9jI1IJhxIV2Bj7UsqgLTkMU98TJ+/DDw5jOodGmgEvqdx1Ms+yhXTYclqw2NOjJf25PzkF&#10;z4X+1hv7sjXzAxYrut+2u0Om1O3NuHkAEWmMf2H4xU/oUCemoz+xCaJTMMlTMMksL0Ak/245X4A4&#10;KiiyFci6kv8fqH8AAAD//wMAUEsBAi0AFAAGAAgAAAAhALaDOJL+AAAA4QEAABMAAAAAAAAAAAAA&#10;AAAAAAAAAFtDb250ZW50X1R5cGVzXS54bWxQSwECLQAUAAYACAAAACEAOP0h/9YAAACUAQAACwAA&#10;AAAAAAAAAAAAAAAvAQAAX3JlbHMvLnJlbHNQSwECLQAUAAYACAAAACEA5la3KHcEAADhDQAADgAA&#10;AAAAAAAAAAAAAAAuAgAAZHJzL2Uyb0RvYy54bWxQSwECLQAUAAYACAAAACEAaJ6vad8AAAAIAQAA&#10;DwAAAAAAAAAAAAAAAADRBgAAZHJzL2Rvd25yZXYueG1sUEsFBgAAAAAEAAQA8wAAAN0HAAAA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58240" behindDoc="1" locked="0" layoutInCell="1" allowOverlap="1" wp14:anchorId="1202E12A" wp14:editId="1384C793">
              <wp:simplePos x="0" y="0"/>
              <wp:positionH relativeFrom="column">
                <wp:posOffset>3709670</wp:posOffset>
              </wp:positionH>
              <wp:positionV relativeFrom="paragraph">
                <wp:posOffset>35560</wp:posOffset>
              </wp:positionV>
              <wp:extent cx="1714500" cy="113665"/>
              <wp:effectExtent l="4445" t="0" r="0" b="3175"/>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292.1pt;margin-top:2.8pt;width:135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5hYfQIAAPwEAAAOAAAAZHJzL2Uyb0RvYy54bWysVG1v0zAQ/o7Ef7D8vUtc0pdES6etowhp&#10;wMTgB7i201g4trHdphviv3N22tIBHxCilRyffX783D13vrzadwrthPPS6BqTixwjoZnhUm9q/PnT&#10;ajTHyAeqOVVGixo/Co+vFi9fXPa2EmPTGsWFQwCifdXbGrch2CrLPGtFR/2FsULDZmNcRwOYbpNx&#10;R3tA71Q2zvNp1hvHrTNMeA+rt8MmXiT8phEsfGgaLwJSNQZuIY0ujes4ZotLWm0cta1kBxr0H1h0&#10;VGq49AR1SwNFWyd/g+okc8abJlww02WmaSQTKQaIhuS/RPPQUitSLJAcb09p8v8Plr3f3TskeY0L&#10;jDTtQKKPkDSqN0qgksT89NZX4PZg712M0Ns7w754pM2yBTdx7ZzpW0E5sEr+2bMD0fBwFK37d4YD&#10;PN0Gk1K1b1wXASEJaJ8UeTwpIvYBMVgkM1JMchCOwR4hr6bTSaSU0ep42jof3gjToTipsQPyCZ3u&#10;7nwYXI8uib1Rkq+kUslwm/VSObSjUB3LPP4P6P7cTenorE08NiAOK0AS7oh7kW5S+1tJxkV+My5H&#10;q+l8NipWxWRUzvL5KCflTTnNi7K4XX2PBElRtZJzoe+kFsfKI8XfKXvogaFmUu2hvsblZDxJsT9j&#10;78+DzNPvT0F2MkAjKtnVeH5yolUU9rXmEDatApVqmGfP6SdBIAfHb8pKKoOo/FBBa8MfoQqcAZFA&#10;T3gyYNIa94RRD+1XY/91S53ASL3VUEklKYrYr8koJrMxGO58Z32+QzUDqBoHjIbpMgw9vrVOblq4&#10;iaTEaHMN1dfIVBixMgdWwDsa0GIpgsNzEHv43E5ePx+txQ8AAAD//wMAUEsDBBQABgAIAAAAIQCQ&#10;Lwj72wAAAAgBAAAPAAAAZHJzL2Rvd25yZXYueG1sTI/BTsMwEETvSPyDtUjcqEPSRFGIU1VIwBG1&#10;RZzdeElC43VkO234e7YnuO1oRrNv6s1iR3FGHwZHCh5XCQik1pmBOgUfh5eHEkSImoweHaGCHwyw&#10;aW5val0Zd6EdnvexE1xCodIK+hinSsrQ9mh1WLkJib0v562OLH0njdcXLrejTJOkkFYPxB96PeFz&#10;j+1pP1sF8lD4eMrW2fcuhnRr59e39/ZTqfu7ZfsEIuIS/8JwxWd0aJjp6GYyQYwK8nKdcpSPAgT7&#10;ZX7VRwVploNsavl/QPMLAAD//wMAUEsBAi0AFAAGAAgAAAAhALaDOJL+AAAA4QEAABMAAAAAAAAA&#10;AAAAAAAAAAAAAFtDb250ZW50X1R5cGVzXS54bWxQSwECLQAUAAYACAAAACEAOP0h/9YAAACUAQAA&#10;CwAAAAAAAAAAAAAAAAAvAQAAX3JlbHMvLnJlbHNQSwECLQAUAAYACAAAACEAHeeYWH0CAAD8BAAA&#10;DgAAAAAAAAAAAAAAAAAuAgAAZHJzL2Uyb0RvYy54bWxQSwECLQAUAAYACAAAACEAkC8I+9sAAAAI&#10;AQAADwAAAAAAAAAAAAAAAADXBAAAZHJzL2Rvd25yZXYueG1sUEsFBgAAAAAEAAQA8wAAAN8FAAAA&#10;AA==&#10;" fillcolor="silver" stroked="f"/>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Pr="00562D64" w:rsidRDefault="004031AA"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62336" behindDoc="1" locked="0" layoutInCell="1" allowOverlap="1" wp14:anchorId="6BF21E49" wp14:editId="4280B48E">
              <wp:simplePos x="0" y="0"/>
              <wp:positionH relativeFrom="column">
                <wp:posOffset>3769360</wp:posOffset>
              </wp:positionH>
              <wp:positionV relativeFrom="paragraph">
                <wp:posOffset>-50165</wp:posOffset>
              </wp:positionV>
              <wp:extent cx="1590040" cy="198120"/>
              <wp:effectExtent l="0" t="0" r="3175" b="3810"/>
              <wp:wrapNone/>
              <wp:docPr id="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1AA" w:rsidRPr="000C2131" w:rsidRDefault="004031AA" w:rsidP="00EB3864">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結　論</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37" type="#_x0000_t202" style="position:absolute;left:0;text-align:left;margin-left:296.8pt;margin-top:-3.95pt;width:125.2pt;height:1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IsA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6cKWZ+h1Blb3PdiZEe6hzS5V3d9J+k0jIdcNETt2o5QcGkYqCC+0L/0nTycc&#10;bUG2w0dZgR+yN9IBjbXqbO2gGgjQoU2Pp9bYWKh1uUiDIAYVBV2YJmHkeueTbH7dK23eM9khK+RY&#10;QesdOjncaWOjIdlsYp0JWfK2de1vxbMLMJxuwDc8tTobhevmzzRIN8kmib04Wm68OCgK76Zcx96y&#10;DC8XxbtivS7CX9ZvGGcNryomrJuZWWH8Z507cnzixIlbWra8snA2JK1223Wr0IEAs0v3uZqD5mzm&#10;Pw/DFQFyeZFSGMXBbZR65TK59OIyXnjpZZB4QZjepssgTuOifJ7SHRfs31NCQ47TRbSYyHQO+kVu&#10;gfte50ayjhvYHS3vcpycjEhmKbgRlWutIbyd5CelsOGfSwHtnhvtCGs5OrHVjNvRjUY6z8FWVo/A&#10;YCWBYMBF2HsgNFL9wGiAHZJj/X1PFMOo/SBgCuzCmQU1C9tZIILC0xwbjCZxbabFtO8V3zWAPM/Z&#10;DUxKyR2J7UhNURznC/aCy+W4w+ziefrvrM6bdvUbAAD//wMAUEsDBBQABgAIAAAAIQDIAJsQ3wAA&#10;AAkBAAAPAAAAZHJzL2Rvd25yZXYueG1sTI/LTsMwEEX3SPyDNUhsUOs8StqETCqEYMOOwqY7Nx6S&#10;iHgcxW4S+vWYFSxHc3TvueV+Mb2YaHSdZYR4HYEgrq3uuEH4eH9Z7UA4r1ir3jIhfJODfXV9VapC&#10;25nfaDr4RoQQdoVCaL0fCild3ZJRbm0H4vD7tKNRPpxjI/Wo5hBueplEUSaN6jg0tGqgp5bqr8PZ&#10;IGTL83D3mlMyX+p+4uMljj3FiLc3y+MDCE+L/4PhVz+oQxWcTvbM2oke4T5Ps4AirLY5iADsNpsw&#10;7oSQpCnIqpT/F1Q/AAAA//8DAFBLAQItABQABgAIAAAAIQC2gziS/gAAAOEBAAATAAAAAAAAAAAA&#10;AAAAAAAAAABbQ29udGVudF9UeXBlc10ueG1sUEsBAi0AFAAGAAgAAAAhADj9If/WAAAAlAEAAAsA&#10;AAAAAAAAAAAAAAAALwEAAF9yZWxzLy5yZWxzUEsBAi0AFAAGAAgAAAAhAP55wgiwAgAAsQUAAA4A&#10;AAAAAAAAAAAAAAAALgIAAGRycy9lMm9Eb2MueG1sUEsBAi0AFAAGAAgAAAAhAMgAmxDfAAAACQEA&#10;AA8AAAAAAAAAAAAAAAAACgUAAGRycy9kb3ducmV2LnhtbFBLBQYAAAAABAAEAPMAAAAWBgAAAAA=&#10;" filled="f" stroked="f">
              <v:textbox style="mso-fit-shape-to-text:t" inset="0,0,0,0">
                <w:txbxContent>
                  <w:p w:rsidR="004031AA" w:rsidRPr="000C2131" w:rsidRDefault="004031AA" w:rsidP="00EB3864">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結　論</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63360" behindDoc="1" locked="0" layoutInCell="1" allowOverlap="1" wp14:anchorId="5E9B83ED" wp14:editId="0F20FADC">
              <wp:simplePos x="0" y="0"/>
              <wp:positionH relativeFrom="column">
                <wp:posOffset>-1270</wp:posOffset>
              </wp:positionH>
              <wp:positionV relativeFrom="paragraph">
                <wp:posOffset>-78740</wp:posOffset>
              </wp:positionV>
              <wp:extent cx="3707130" cy="338455"/>
              <wp:effectExtent l="8255" t="35560" r="8890" b="35560"/>
              <wp:wrapNone/>
              <wp:docPr id="2"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VfdQQAAOENAAAOAAAAZHJzL2Uyb0RvYy54bWysV9tu4zYQfS/QfyD0WCCRKVE3I85iEcdF&#10;gW27wKYfQEuUJVQSVVKOky76752hJIfOho6xWD/IlHl8OGdmOBzefHhqG/IolK5lt/Lo9cIjostl&#10;UXe7lffXw+Yq9YgeeFfwRnZi5T0L7X24/fmnm0O/FIGsZFMIRYCk08tDv/KqYeiXvq/zSrRcX8te&#10;dDBZStXyAV7Vzi8UPwB72/jBYhH7B6mKXslcaA2/rsdJ79bwl6XIhz/LUouBNCsPbBvMU5nnFp/+&#10;7Q1f7hTvqzqfzODfYUXL6w4WPVKt+cDJXtXfULV1rqSW5XCdy9aXZVnnwmgANXTxSs2XivfCaAHn&#10;6P7oJv3jaPM/Hj8rUhcrL/BIx1sI0UYJgQ4nWYzuOfR6Cagv/WeFAnX/SeZ/a5jwT2bwRQOGbA+/&#10;ywJo+H6QxiVPpWrxnyCWPBnPPx89L54GksOPYbJIaAgBymEuDFMWRbi2z5fzv/O9Hn4V0jDxx096&#10;GCNXwMj4vZisfwCSsm0giL/4ZEEOJErDdArzEUMtTJBRUpEoDF+DwCFHIrAvcHCFFiyI47e5mAUK&#10;U+riiixY5qCKLUyYZpHDrMSCsSR92yzYnC8SsyxzcGUWLA3epqK23xmliYOL2r4PYxeb7XxGs9DF&#10;Znt/4bDMdj4LUpdKansf8sHBZvufhZErlNQOAI0SB5sdAcaS2KXTDgGjDqXBSQxiyhxswUkM2Num&#10;BSchiBPXXgrsEDg3QGAHAbekyzQ7CEGcvdgGtWA373ZezQUgf+qmCgAjwvHUWZiq00uN1QbLAZSU&#10;BzqVE0BhuXCAQTKCTSmA9c6DQRGC50J1HgxZg+DkIjMgKRCcXQTGjYdo2FhjxTxvCJ000stE0kkl&#10;bI6L2CedkP0XwSel9DKpmN8oFfL3EnbMYAO/TCqmqIGfSB3TYMoxBf3E605CeQQ6iS1axJc9HzA1&#10;5yE5rDxz/pAKBnDE4EQrH8WDNJDh5UCEY2gS9TLfdDYOzyBjIWyyCToD5u/eEOIBY4DjAQ4K5vn5&#10;e8ZlsNtAMpwP5wnhaDDANDiLw7JvcFDX3wFmUDVgZdOAOQ3EYm1g0+nsBkIdNkAotOcXhhJrgFBD&#10;zwOhehpgyN7BJWNSvheUMQ1AMhS1E0YQhVljmp1j+sCPdsPTyU3dNCbDmg6TKouCyCSTlk1d4CTm&#10;k1a77V2jyCPHbtd8pqVOYEruu8KQVYIX911BhuceOrYOOnQP2VtReKQR0NDjyCAHXjeXIE2I0Bbo&#10;7KaNgD2eaYW/ZovsPr1P2RUL4vsrtlivrz5u7thVvKFJtA7Xd3dr+h/KomxZ1UUhOlQ2t+WUXdb2&#10;TheEsaE+NuYnHjhx1MZ8vnWUf2qGCRBomb+NOtMDY9s79slbWTxDC6zkeM+AexEMKqn+BbfCHWPl&#10;6X/2XIGTm986aOIzyhhkz2BeWJRgfVP2zNae4V0OVCtv8OCcw+HdMF5k9r2qdxWsRE1KdPIjtN5l&#10;jR2ysW+0anqBe4RRMN158KJivxvUy83s9n8AAAD//wMAUEsDBBQABgAIAAAAIQBonq9p3wAAAAgB&#10;AAAPAAAAZHJzL2Rvd25yZXYueG1sTI/BTsMwEETvSPyDtUjcWqdpKG2IU1WoSHArhUOPW3uJI+J1&#10;FLtt4OsxJziNVjOaeVutR9eJMw2h9axgNs1AEGtvWm4UvL89TZYgQkQ22HkmBV8UYF1fX1VYGn/h&#10;VzrvYyNSCYcSFdgY+1LKoC05DFPfEyfvww8OYzqHRpoBL6ncdTLPsoV02HJasNjToyX9uT85Bc+F&#10;/tYb+7I18wMWK7rftrtDptTtzbh5ABFpjH9h+MVP6FAnpqM/sQmiUzDJUzDJLC9AJP9uOV+AOCoo&#10;shXIupL/H6h/AAAA//8DAFBLAQItABQABgAIAAAAIQC2gziS/gAAAOEBAAATAAAAAAAAAAAAAAAA&#10;AAAAAABbQ29udGVudF9UeXBlc10ueG1sUEsBAi0AFAAGAAgAAAAhADj9If/WAAAAlAEAAAsAAAAA&#10;AAAAAAAAAAAALwEAAF9yZWxzLy5yZWxzUEsBAi0AFAAGAAgAAAAhAM0+1V91BAAA4Q0AAA4AAAAA&#10;AAAAAAAAAAAALgIAAGRycy9lMm9Eb2MueG1sUEsBAi0AFAAGAAgAAAAhAGier2nfAAAACAEAAA8A&#10;AAAAAAAAAAAAAAAAzwYAAGRycy9kb3ducmV2LnhtbFBLBQYAAAAABAAEAPMAAADbBwAAA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61312" behindDoc="1" locked="0" layoutInCell="1" allowOverlap="1" wp14:anchorId="7F4482A4" wp14:editId="0254BAAE">
              <wp:simplePos x="0" y="0"/>
              <wp:positionH relativeFrom="column">
                <wp:posOffset>3709670</wp:posOffset>
              </wp:positionH>
              <wp:positionV relativeFrom="paragraph">
                <wp:posOffset>35560</wp:posOffset>
              </wp:positionV>
              <wp:extent cx="1714500" cy="113665"/>
              <wp:effectExtent l="4445" t="0" r="0" b="3175"/>
              <wp:wrapNone/>
              <wp:docPr id="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292.1pt;margin-top:2.8pt;width:135pt;height: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673fQIAAPwEAAAOAAAAZHJzL2Uyb0RvYy54bWysVG1v0zAQ/o7Ef7D8vUtc0pdES6etowhp&#10;wMTgB7i201g4trHdphviv3N22tIBHxCilRzbd3783N1zvrzadwrthPPS6BqTixwjoZnhUm9q/PnT&#10;ajTHyAeqOVVGixo/Co+vFi9fXPa2EmPTGsWFQwCifdXbGrch2CrLPGtFR/2FsUKDsTGuowGWbpNx&#10;R3tA71Q2zvNp1hvHrTNMeA+7t4MRLxJ+0wgWPjSNFwGpGgO3kEaXxnUcs8UlrTaO2layAw36Dyw6&#10;KjVceoK6pYGirZO/QXWSOeNNEy6Y6TLTNJKJFANEQ/JfonloqRUpFkiOt6c0+f8Hy97v7h2SHGqH&#10;kaYdlOgjJI3qjRKoLGJ+eusrcHuw9y5G6O2dYV880mbZgpu4ds70raAcWJHonz07EBcejqJ1/85w&#10;gKfbYFKq9o3rIiAkAe1TRR5PFRH7gBhskhkpJjkUjoGNkFfT6SRdQavjaet8eCNMh+Kkxg7IJ3S6&#10;u/MhsqHV0SWxN0rylVQqLdxmvVQO7SioY5nH/wHdn7spHZ21iccGxGEHSMId0Rbppmp/K8m4yG/G&#10;5Wg1nc9GxaqYjMpZPh/lpLwpp3lRFrer75EgKapWci70ndTiqDxS/F1lDz0waCZpD/U1LifjSYr9&#10;GXt/HmSefn8KspMBGlHJrsbzkxOtYmFfaw5h0ypQqYZ59px+yjLk4PhNWUkyiJUfFLQ2/BFU4AwU&#10;CeoJTwZMWuOeMOqh/Wrsv26pExiptxqUVJKiiP2aFsVkNoaFO7eszy1UM4CqccBomC7D0ONb6+Sm&#10;hZtISow216C+RiZhRGUOrA6ahRZLERyeg9jD5+vk9fPRWvwAAAD//wMAUEsDBBQABgAIAAAAIQCQ&#10;Lwj72wAAAAgBAAAPAAAAZHJzL2Rvd25yZXYueG1sTI/BTsMwEETvSPyDtUjcqEPSRFGIU1VIwBG1&#10;RZzdeElC43VkO234e7YnuO1oRrNv6s1iR3FGHwZHCh5XCQik1pmBOgUfh5eHEkSImoweHaGCHwyw&#10;aW5val0Zd6EdnvexE1xCodIK+hinSsrQ9mh1WLkJib0v562OLH0njdcXLrejTJOkkFYPxB96PeFz&#10;j+1pP1sF8lD4eMrW2fcuhnRr59e39/ZTqfu7ZfsEIuIS/8JwxWd0aJjp6GYyQYwK8nKdcpSPAgT7&#10;ZX7VRwVploNsavl/QPMLAAD//wMAUEsBAi0AFAAGAAgAAAAhALaDOJL+AAAA4QEAABMAAAAAAAAA&#10;AAAAAAAAAAAAAFtDb250ZW50X1R5cGVzXS54bWxQSwECLQAUAAYACAAAACEAOP0h/9YAAACUAQAA&#10;CwAAAAAAAAAAAAAAAAAvAQAAX3JlbHMvLnJlbHNQSwECLQAUAAYACAAAACEAc5eu930CAAD8BAAA&#10;DgAAAAAAAAAAAAAAAAAuAgAAZHJzL2Uyb0RvYy54bWxQSwECLQAUAAYACAAAACEAkC8I+9sAAAAI&#10;AQAADwAAAAAAAAAAAAAAAADXBAAAZHJzL2Rvd25yZXYueG1sUEsFBgAAAAAEAAQA8wAAAN8FAAAA&#10;AA==&#10;" fillcolor="silver" stroked="f"/>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20A" w:rsidRPr="00562D64" w:rsidRDefault="006B420A"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75648" behindDoc="1" locked="0" layoutInCell="1" allowOverlap="1" wp14:anchorId="43F2F388" wp14:editId="5A75858A">
              <wp:simplePos x="0" y="0"/>
              <wp:positionH relativeFrom="column">
                <wp:posOffset>3769360</wp:posOffset>
              </wp:positionH>
              <wp:positionV relativeFrom="paragraph">
                <wp:posOffset>-50165</wp:posOffset>
              </wp:positionV>
              <wp:extent cx="1590040" cy="198120"/>
              <wp:effectExtent l="0" t="0" r="3175" b="3810"/>
              <wp:wrapNone/>
              <wp:docPr id="4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20A" w:rsidRPr="000C2131" w:rsidRDefault="006B420A" w:rsidP="00EB3864">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附　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296.8pt;margin-top:-3.95pt;width:125.2pt;height:15.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4zsQIAALMFAAAOAAAAZHJzL2Uyb0RvYy54bWysVNuOmzAQfa/Uf7D8zmIoyQJastoNoaq0&#10;vUi7/QAHTLAKNrWdwLbqv3dsQrKXl6otD9Zgj8/MmTmeq+uxa9GBKc2lyHBwQTBiopQVF7sMf30o&#10;vBgjbaioaCsFy/Aj0/h69fbN1dCnLJSNbCumEIAInQ59hhtj+tT3ddmwjuoL2TMBh7VUHTXwq3Z+&#10;pegA6F3rh4Qs/UGqqleyZFrDbj4d4pXDr2tWms91rZlBbYYhN+NW5datXf3VFU13ivYNL49p0L/I&#10;oqNcQNATVE4NRXvFX0F1vFRSy9pclLLzZV3zkjkOwCYgL9jcN7RnjgsUR/enMun/B1t+OnxRiFcZ&#10;jgKMBO2gRw9sNOhWjihZ2PoMvU7B7b4HRzPCPvTZcdX9nSy/aSTkuqFix26UkkPDaAX5Bfam/+Tq&#10;hKMtyHb4KCuIQ/dGOqCxVp0tHpQDATr06fHUG5tLaUMuEkIiOCrhLEjiIHTN82k63+6VNu+Z7JA1&#10;Mqyg9w6dHu60sdnQdHaxwYQseNu6/rfi2QY4TjsQG67aM5uFa+fPhCSbeBNHXhQuN15E8ty7KdaR&#10;tyyCy0X+Ll+v8+CXjRtEacOrigkbZpZWEP1Z644in0RxEpeWLa8snE1Jq9123Sp0oCDtwn2u5nBy&#10;dvOfp+GKAFxeUArCiNyGiVcs40svKqKFl1yS2CNBcpssSZREefGc0h0X7N8poSHDySJcTGI6J/2C&#10;G3Hfa2407biB4dHyLsPxyYmmVoIbUbnWGsrbyX5SCpv+uRTQ7rnRTrBWo5Nazbgd3dsInNasmrey&#10;egQJKwkKAzHC5AOjkeoHRgNMkQzr73uqGEbtBwHPwI6c2VCzsZ0NKkq4mmGD0WSuzTSa9r3iuwaQ&#10;54d2A0+l4E7F5yyODwwmgyNznGJ29Dz9d17nWbv6DQAA//8DAFBLAwQUAAYACAAAACEAyACbEN8A&#10;AAAJAQAADwAAAGRycy9kb3ducmV2LnhtbEyPy07DMBBF90j8gzVIbFDrPErahEwqhGDDjsKmOzce&#10;koh4HMVuEvr1mBUsR3N077nlfjG9mGh0nWWEeB2BIK6t7rhB+Hh/We1AOK9Yq94yIXyTg311fVWq&#10;QtuZ32g6+EaEEHaFQmi9HwopXd2SUW5tB+Lw+7SjUT6cYyP1qOYQbnqZRFEmjeo4NLRqoKeW6q/D&#10;2SBky/Nw95pTMl/qfuLjJY49xYi3N8vjAwhPi/+D4Vc/qEMVnE72zNqJHuE+T7OAIqy2OYgA7Dab&#10;MO6EkKQpyKqU/xdUPwAAAP//AwBQSwECLQAUAAYACAAAACEAtoM4kv4AAADhAQAAEwAAAAAAAAAA&#10;AAAAAAAAAAAAW0NvbnRlbnRfVHlwZXNdLnhtbFBLAQItABQABgAIAAAAIQA4/SH/1gAAAJQBAAAL&#10;AAAAAAAAAAAAAAAAAC8BAABfcmVscy8ucmVsc1BLAQItABQABgAIAAAAIQASIU4zsQIAALMFAAAO&#10;AAAAAAAAAAAAAAAAAC4CAABkcnMvZTJvRG9jLnhtbFBLAQItABQABgAIAAAAIQDIAJsQ3wAAAAkB&#10;AAAPAAAAAAAAAAAAAAAAAAsFAABkcnMvZG93bnJldi54bWxQSwUGAAAAAAQABADzAAAAFwYAAAAA&#10;" filled="f" stroked="f">
              <v:textbox style="mso-fit-shape-to-text:t" inset="0,0,0,0">
                <w:txbxContent>
                  <w:p w:rsidR="006B420A" w:rsidRPr="000C2131" w:rsidRDefault="006B420A" w:rsidP="00EB3864">
                    <w:pPr>
                      <w:snapToGrid w:val="0"/>
                      <w:ind w:firstLineChars="0" w:firstLine="0"/>
                      <w:jc w:val="center"/>
                      <w:rPr>
                        <w:rFonts w:ascii="華康超黑體" w:eastAsia="華康超黑體"/>
                        <w:noProof/>
                        <w:sz w:val="32"/>
                        <w:szCs w:val="32"/>
                      </w:rPr>
                    </w:pPr>
                    <w:r>
                      <w:rPr>
                        <w:rFonts w:ascii="華康超黑體" w:eastAsia="華康超黑體" w:hint="eastAsia"/>
                        <w:lang w:eastAsia="zh-TW"/>
                      </w:rPr>
                      <w:t>附　錄</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76672" behindDoc="1" locked="0" layoutInCell="1" allowOverlap="1" wp14:anchorId="6990F6DE" wp14:editId="795B8686">
              <wp:simplePos x="0" y="0"/>
              <wp:positionH relativeFrom="column">
                <wp:posOffset>-1270</wp:posOffset>
              </wp:positionH>
              <wp:positionV relativeFrom="paragraph">
                <wp:posOffset>-78740</wp:posOffset>
              </wp:positionV>
              <wp:extent cx="3707130" cy="338455"/>
              <wp:effectExtent l="8255" t="35560" r="8890" b="35560"/>
              <wp:wrapNone/>
              <wp:docPr id="42"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igdQQAAOINAAAOAAAAZHJzL2Uyb0RvYy54bWysV9tu4zYQfS/QfyD0WCCRKVE3I85iEcdF&#10;gW27wKYfQEuUJVQSVVKOky76752hJIfOho6xWD/IlHl8OGdmOBzefHhqG/IolK5lt/Lo9cIjostl&#10;UXe7lffXw+Yq9YgeeFfwRnZi5T0L7X24/fmnm0O/FIGsZFMIRYCk08tDv/KqYeiXvq/zSrRcX8te&#10;dDBZStXyAV7Vzi8UPwB72/jBYhH7B6mKXslcaA2/rsdJ79bwl6XIhz/LUouBNCsPbBvMU5nnFp/+&#10;7Q1f7hTvqzqfzODfYUXL6w4WPVKt+cDJXtXfULV1rqSW5XCdy9aXZVnnwmgANXTxSs2XivfCaAHn&#10;6P7oJv3jaPM/Hj8rUhcrjwUe6XgLMdooIdDjJIvRP4deLwH2pf+sUKHuP8n8bw0T/skMvmjAkO3h&#10;d1kADd8P0vjkqVQt/hPUkifj+uej68XTQHL4MUwWCQ0hQjnMhWHKogjX9vly/ne+18OvQhom/vhJ&#10;D2PoChgZxxeT9Q9AUrYNRPEXnyzIgURpmE5xPmKohQkySioSheFrEDjkSAT2BQ6u0IIFcfw2F7NA&#10;YUpdXJEFyxxUsYUJ0yxymJVYMJakb5sFu/NFYpZlDq7MgqXB21TU9jujNHFwUdv3Yexis53PaBa6&#10;2GzvLxyW2c5nQepSSW3vQz442Gz/szByhZLaAaBR4mCzI8BYErt02iFg1KE0OIlBTJmDLTiJAXvb&#10;tOAkBHHi2kuBHQLnBgjsIOCWdJlmByGIsxfboBbs5t3Oq7kA5E/dVAFgRDgeOwtTdXqpsdpgOYCS&#10;8kCncgIoLBcOMEhGsCkFsN55MChC8FyozoMhaxCcXGQGJAWCs4vAuPEQDRtrrJjnDaGTRnqZSDqp&#10;hM1xEfukE7L/IviklF4mFfMbpUL+XsKOGWzgl0nFFDXwE6ljGkw5pqCheN1KKI9AK7FFi/iy5wOm&#10;5jwkh5Vnzh9SwQCOGJxo5aN4kAYyvByIcAxNol7mm87G4RlkLIRNNkFnwPzdG0I8YAxwPMBBwTw/&#10;f8+4DHYbSIbz4TwhHA0GmAZncVj2DQ7q+jvADKoGrGw6MKeBWKwNbDqd3UCowwYIhfb8wlBiDRBq&#10;6HkgVE8DDNk7uGRMyveCMqYBSIaidsIIojBrTLNzTB/40W54Ormpm8ZkWNNhUmVREJlk0rKpC5zE&#10;fNJqt71rFHnk2O6az7TUCUzJfVcYskrw4r4ryPDcQ8fWQYvuIXsrCo80Ajp6HBnkwOvmEqQJEdoC&#10;nd20EbDHM73w12yR3af3KbtiQXx/xRbr9dXHzR27ijc0idbh+u5uTf9DWZQtq7ooRIfK5r6cssv6&#10;3umGMHbUx878xAMnjtqYz7eO8k/NMAECLfO3UWd6YGx7xz55K4tnaIGVHC8acDGCQSXVv+BWuGSs&#10;PP3PnitwcvNbB118RhmD7BnMC4sSrG/KntnaM7zLgWrlDR6cczi8G8abzL5X9a6ClahJiU5+hNa7&#10;rLFDNvaNVk0vcJEwCqZLD95U7HeDerma3f4PAAD//wMAUEsDBBQABgAIAAAAIQBonq9p3wAAAAgB&#10;AAAPAAAAZHJzL2Rvd25yZXYueG1sTI/BTsMwEETvSPyDtUjcWqdpKG2IU1WoSHArhUOPW3uJI+J1&#10;FLtt4OsxJziNVjOaeVutR9eJMw2h9axgNs1AEGtvWm4UvL89TZYgQkQ22HkmBV8UYF1fX1VYGn/h&#10;VzrvYyNSCYcSFdgY+1LKoC05DFPfEyfvww8OYzqHRpoBL6ncdTLPsoV02HJasNjToyX9uT85Bc+F&#10;/tYb+7I18wMWK7rftrtDptTtzbh5ABFpjH9h+MVP6FAnpqM/sQmiUzDJUzDJLC9AJP9uOV+AOCoo&#10;shXIupL/H6h/AAAA//8DAFBLAQItABQABgAIAAAAIQC2gziS/gAAAOEBAAATAAAAAAAAAAAAAAAA&#10;AAAAAABbQ29udGVudF9UeXBlc10ueG1sUEsBAi0AFAAGAAgAAAAhADj9If/WAAAAlAEAAAsAAAAA&#10;AAAAAAAAAAAALwEAAF9yZWxzLy5yZWxzUEsBAi0AFAAGAAgAAAAhACZWaKB1BAAA4g0AAA4AAAAA&#10;AAAAAAAAAAAALgIAAGRycy9lMm9Eb2MueG1sUEsBAi0AFAAGAAgAAAAhAGier2nfAAAACAEAAA8A&#10;AAAAAAAAAAAAAAAAzwYAAGRycy9kb3ducmV2LnhtbFBLBQYAAAAABAAEAPMAAADbBwAAA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74624" behindDoc="1" locked="0" layoutInCell="1" allowOverlap="1" wp14:anchorId="4744C7C1" wp14:editId="34B0015E">
              <wp:simplePos x="0" y="0"/>
              <wp:positionH relativeFrom="column">
                <wp:posOffset>3709670</wp:posOffset>
              </wp:positionH>
              <wp:positionV relativeFrom="paragraph">
                <wp:posOffset>35560</wp:posOffset>
              </wp:positionV>
              <wp:extent cx="1714500" cy="113665"/>
              <wp:effectExtent l="4445" t="0" r="0" b="3175"/>
              <wp:wrapNone/>
              <wp:docPr id="4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292.1pt;margin-top:2.8pt;width:135pt;height:8.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PmfgIAAP0EAAAOAAAAZHJzL2Uyb0RvYy54bWysVG1v0zAQ/o7Ef7D8vUvcpS+Jlk5bRxHS&#10;gInBD3Btp7FwbGO7TQfiv3N22tIBHxCilRzbd3783N1zvrredwrthPPS6BqTixwjoZnhUm9q/Onj&#10;ajTHyAeqOVVGixo/CY+vFy9fXPW2EmPTGsWFQwCifdXbGrch2CrLPGtFR/2FsUKDsTGuowGWbpNx&#10;R3tA71Q2zvNp1hvHrTNMeA+7d4MRLxJ+0wgW3jeNFwGpGgO3kEaXxnUcs8UVrTaO2layAw36Dyw6&#10;KjVceoK6o4GirZO/QXWSOeNNEy6Y6TLTNJKJFANEQ/JfonlsqRUpFkiOt6c0+f8Hy97tHhySvMbF&#10;JUaadlCjD5A1qjdKoLKICeqtr8Dv0T64GKK394Z99kibZQtu4sY507eCcqBFon/27EBceDiK1v1b&#10;wwGeboNJudo3rouAkAW0TyV5OpVE7ANisElmpJjkUDkGNkIup9NJuoJWx9PW+fBamA7FSY0dkE/o&#10;dHfvQ2RDq6NLYm+U5CupVFq4zXqpHNpRkMcyj/8Duj93Uzo6axOPDYjDDpCEO6It0k3l/laScZHf&#10;jsvRajqfjYpVMRmVs3w+ykl5W07zoizuVt8jQVJUreRc6HupxVF6pPi70h6aYBBNEh/qa1xOxpMU&#10;+zP2/jzIPP3+FGQnA3Sikl2N5ycnWsXCvtIcwqZVoFIN8+w5/ZRlyMHxm7KSZBArPyhobfgTqMAZ&#10;KBLUE94MmLTGfcWoh/6rsf+ypU5gpN5oUFJJiiI2bFoUk9kYFu7csj63UM0AqsYBo2G6DEOTb62T&#10;mxZuIikx2tyA+hqZhBGVObA6aBZ6LEVweA9iE5+vk9fPV2vxAwAA//8DAFBLAwQUAAYACAAAACEA&#10;kC8I+9sAAAAIAQAADwAAAGRycy9kb3ducmV2LnhtbEyPwU7DMBBE70j8g7VI3KhD0kRRiFNVSMAR&#10;tUWc3XhJQuN1ZDtt+Hu2J7jtaEazb+rNYkdxRh8GRwoeVwkIpNaZgToFH4eXhxJEiJqMHh2hgh8M&#10;sGlub2pdGXehHZ73sRNcQqHSCvoYp0rK0PZodVi5CYm9L+etjix9J43XFy63o0yTpJBWD8Qfej3h&#10;c4/taT9bBfJQ+HjK1tn3LoZ0a+fXt/f2U6n7u2X7BCLiEv/CcMVndGiY6ehmMkGMCvJynXKUjwIE&#10;+2V+1UcFaZaDbGr5f0DzCwAA//8DAFBLAQItABQABgAIAAAAIQC2gziS/gAAAOEBAAATAAAAAAAA&#10;AAAAAAAAAAAAAABbQ29udGVudF9UeXBlc10ueG1sUEsBAi0AFAAGAAgAAAAhADj9If/WAAAAlAEA&#10;AAsAAAAAAAAAAAAAAAAALwEAAF9yZWxzLy5yZWxzUEsBAi0AFAAGAAgAAAAhANlcE+Z+AgAA/QQA&#10;AA4AAAAAAAAAAAAAAAAALgIAAGRycy9lMm9Eb2MueG1sUEsBAi0AFAAGAAgAAAAhAJAvCPvbAAAA&#10;CAEAAA8AAAAAAAAAAAAAAAAA2AQAAGRycy9kb3ducmV2LnhtbFBLBQYAAAAABAAEAPMAAADgBQAA&#10;AAA=&#10;" fillcolor="silver" stroked="f"/>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Pr="00562D64" w:rsidRDefault="004031AA" w:rsidP="00356D12">
    <w:pPr>
      <w:snapToGrid w:val="0"/>
      <w:ind w:leftChars="2500" w:left="6000" w:rightChars="50" w:right="120" w:firstLineChars="0" w:firstLine="0"/>
      <w:jc w:val="distribute"/>
      <w:rPr>
        <w:rFonts w:ascii="華康超黑體" w:eastAsia="華康超黑體"/>
        <w:noProof/>
        <w:position w:val="60"/>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Default="004031AA" w:rsidP="00DF4A7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Default="004031AA" w:rsidP="00DF4A7F">
    <w:pPr>
      <w:pStyle w:val="a8"/>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Pr="006B5364" w:rsidRDefault="004031AA" w:rsidP="008E5082">
    <w:pPr>
      <w:pStyle w:val="a8"/>
      <w:ind w:rightChars="3251" w:right="7802"/>
      <w:jc w:val="center"/>
      <w:rPr>
        <w:rFonts w:ascii="Arial Black" w:hAnsi="Arial Black"/>
        <w:color w:val="FFFFFF"/>
        <w:sz w:val="22"/>
        <w:szCs w:val="22"/>
      </w:rPr>
    </w:pPr>
    <w:r>
      <w:rPr>
        <w:rFonts w:ascii="Arial Black" w:hAnsi="Arial Black"/>
        <w:noProof/>
        <w:color w:val="FFFFFF"/>
        <w:sz w:val="22"/>
        <w:szCs w:val="22"/>
        <w:lang w:eastAsia="zh-TW"/>
      </w:rPr>
      <mc:AlternateContent>
        <mc:Choice Requires="wps">
          <w:drawing>
            <wp:anchor distT="0" distB="0" distL="114300" distR="114300" simplePos="0" relativeHeight="251643904" behindDoc="1" locked="0" layoutInCell="1" allowOverlap="1" wp14:anchorId="116D3E82" wp14:editId="2703C171">
              <wp:simplePos x="0" y="0"/>
              <wp:positionH relativeFrom="column">
                <wp:posOffset>57150</wp:posOffset>
              </wp:positionH>
              <wp:positionV relativeFrom="paragraph">
                <wp:posOffset>-95885</wp:posOffset>
              </wp:positionV>
              <wp:extent cx="1576070" cy="264160"/>
              <wp:effectExtent l="0" t="0" r="0" b="0"/>
              <wp:wrapNone/>
              <wp:docPr id="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1AA" w:rsidRPr="000C2131" w:rsidRDefault="004031AA" w:rsidP="00333A7E">
                          <w:pPr>
                            <w:snapToGrid w:val="0"/>
                            <w:ind w:firstLineChars="0" w:firstLine="0"/>
                            <w:jc w:val="center"/>
                            <w:rPr>
                              <w:rFonts w:ascii="華康超黑體" w:eastAsia="華康超黑體"/>
                              <w:noProof/>
                              <w:sz w:val="32"/>
                              <w:szCs w:val="32"/>
                            </w:rPr>
                          </w:pPr>
                          <w:r>
                            <w:rPr>
                              <w:rFonts w:ascii="華康超黑體" w:eastAsia="華康超黑體" w:hint="eastAsia"/>
                              <w:sz w:val="32"/>
                              <w:szCs w:val="32"/>
                              <w:lang w:eastAsia="zh-TW"/>
                            </w:rPr>
                            <w:t>約旦</w:t>
                          </w:r>
                          <w:r w:rsidRPr="000C2131">
                            <w:rPr>
                              <w:rFonts w:ascii="華康超黑體" w:eastAsia="華康超黑體" w:hint="eastAsia"/>
                            </w:rPr>
                            <w:t>投資環境簡介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8" type="#_x0000_t202" style="position:absolute;left:0;text-align:left;margin-left:4.5pt;margin-top:-7.55pt;width:124.1pt;height:2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RrrwIAAKs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BeThpoUePdNDoTgxoNjP16TuVgNtDB456gH3os81Vdfei+K4QF+ua8B29lVL0NSUl8PPNTffF&#10;1RFHGZBt/0mUEIfstbBAQyVbUzwoBwJ0IPJ06o3hUpiQ80XkLeCogLMgCv3INs8lyXS7k0p/oKJF&#10;xkixhN5bdHK4V9qwIcnkYoJxkbOmsf1v+MUGOI47EBuumjPDwrbzOfbizXKzDJ0wiDZO6GWZc5uv&#10;QyfK/cU8m2Xrdeb/MnH9MKlZWVJuwkzS8sM/a91R5KMoTuJSomGlgTOUlNxt141EBwLSzu1naw4n&#10;Zzf3koYtAuTyKiU/CL27IHbyaLlwwjycO/HCWzqeH9/FkRfGYZZfpnTPOP33lFCf4ngezEcxnUm/&#10;ys2z39vcSNIyDcOjYW2KlycnkhgJbnhpW6sJa0b7RSkM/XMpoN1To61gjUZHtephOwCKUfFWlE8g&#10;XSlAWSBCmHhg1EL+xKiH6ZFi9WNPJMWo+chB/uCiJ0NOxnYyCC/gaoo1RqO51uNI2neS7WpAnh7Y&#10;LTyRnFn1nlkcHxZMBJvEcXqZkfPy33qdZ+zqNwAAAP//AwBQSwMEFAAGAAgAAAAhAPJ3ye7dAAAA&#10;CAEAAA8AAABkcnMvZG93bnJldi54bWxMj7FOxDAQRHsk/sFaJBp05zhSAhfinBCCho6Dhs4XL0mE&#10;vY5iXxLu61kq6GY1q5k39X71Tsw4xSGQBrXNQCC1wQ7UaXh/e97cgYjJkDUuEGr4xgj75vKiNpUN&#10;C73ifEid4BCKldHQpzRWUsa2R2/iNoxI7H2GyZvE59RJO5mFw72TeZaV0puBuKE3Iz722H4dTl5D&#10;uT6NNy87zJdz62b6OCuVUGl9fbU+3INIuKa/Z/jFZ3RomOkYTmSjcBp2vCRp2KhCgWA/L25zEEcW&#10;ZQGyqeX/Ac0PAAAA//8DAFBLAQItABQABgAIAAAAIQC2gziS/gAAAOEBAAATAAAAAAAAAAAAAAAA&#10;AAAAAABbQ29udGVudF9UeXBlc10ueG1sUEsBAi0AFAAGAAgAAAAhADj9If/WAAAAlAEAAAsAAAAA&#10;AAAAAAAAAAAALwEAAF9yZWxzLy5yZWxzUEsBAi0AFAAGAAgAAAAhAOIKdGuvAgAAqwUAAA4AAAAA&#10;AAAAAAAAAAAALgIAAGRycy9lMm9Eb2MueG1sUEsBAi0AFAAGAAgAAAAhAPJ3ye7dAAAACAEAAA8A&#10;AAAAAAAAAAAAAAAACQUAAGRycy9kb3ducmV2LnhtbFBLBQYAAAAABAAEAPMAAAATBgAAAAA=&#10;" filled="f" stroked="f">
              <v:textbox style="mso-fit-shape-to-text:t" inset="0,0,0,0">
                <w:txbxContent>
                  <w:p w:rsidR="004031AA" w:rsidRPr="000C2131" w:rsidRDefault="004031AA" w:rsidP="00333A7E">
                    <w:pPr>
                      <w:snapToGrid w:val="0"/>
                      <w:ind w:firstLineChars="0" w:firstLine="0"/>
                      <w:jc w:val="center"/>
                      <w:rPr>
                        <w:rFonts w:ascii="華康超黑體" w:eastAsia="華康超黑體"/>
                        <w:noProof/>
                        <w:sz w:val="32"/>
                        <w:szCs w:val="32"/>
                      </w:rPr>
                    </w:pPr>
                    <w:r>
                      <w:rPr>
                        <w:rFonts w:ascii="華康超黑體" w:eastAsia="華康超黑體" w:hint="eastAsia"/>
                        <w:sz w:val="32"/>
                        <w:szCs w:val="32"/>
                        <w:lang w:eastAsia="zh-TW"/>
                      </w:rPr>
                      <w:t>約旦</w:t>
                    </w:r>
                    <w:r w:rsidRPr="000C2131">
                      <w:rPr>
                        <w:rFonts w:ascii="華康超黑體" w:eastAsia="華康超黑體" w:hint="eastAsia"/>
                      </w:rPr>
                      <w:t>投資環境簡介</w:t>
                    </w:r>
                  </w:p>
                </w:txbxContent>
              </v:textbox>
            </v:shape>
          </w:pict>
        </mc:Fallback>
      </mc:AlternateContent>
    </w:r>
    <w:r>
      <w:rPr>
        <w:rFonts w:ascii="Arial Black" w:hAnsi="Arial Black"/>
        <w:noProof/>
        <w:color w:val="FFFFFF"/>
        <w:sz w:val="22"/>
        <w:szCs w:val="22"/>
        <w:lang w:eastAsia="zh-TW"/>
      </w:rPr>
      <mc:AlternateContent>
        <mc:Choice Requires="wps">
          <w:drawing>
            <wp:anchor distT="0" distB="0" distL="114300" distR="114300" simplePos="0" relativeHeight="251642880" behindDoc="1" locked="0" layoutInCell="1" allowOverlap="1" wp14:anchorId="5620D913" wp14:editId="4534A39D">
              <wp:simplePos x="0" y="0"/>
              <wp:positionH relativeFrom="column">
                <wp:posOffset>-22860</wp:posOffset>
              </wp:positionH>
              <wp:positionV relativeFrom="paragraph">
                <wp:posOffset>35560</wp:posOffset>
              </wp:positionV>
              <wp:extent cx="1714500" cy="113665"/>
              <wp:effectExtent l="0" t="0" r="3810" b="3175"/>
              <wp:wrapNone/>
              <wp:docPr id="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8pt;margin-top:2.8pt;width:135pt;height: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WffwIAAP0EAAAOAAAAZHJzL2Uyb0RvYy54bWysVNuO0zAQfUfiHyy/t4mz6SXRpqvdliKk&#10;BVYsfIDrOI2FYxvbbbog/p2x05Yu8IAQreTYnvHxmZkzvr45dBLtuXVCqwqTcYoRV0zXQm0r/Onj&#10;ejTHyHmqaiq14hV+4g7fLF6+uO5NyTPdallziwBEubI3FW69N2WSONbyjrqxNlyBsdG2ox6WdpvU&#10;lvaA3skkS9Np0mtbG6sZdw52V4MRLyJ+03Dm3zeN4x7JCgM3H0cbx00Yk8U1LbeWmlawIw36Dyw6&#10;KhRceoZaUU/RzorfoDrBrHa68WOmu0Q3jWA8xgDRkPSXaB5baniMBZLjzDlN7v/Bsnf7B4tEXeGs&#10;wEjRDmr0AbJG1VZydJWFBPXGleD3aB5sCNGZe80+O6T0sgU3fmut7ltOa6BFgn/y7EBYODiKNv1b&#10;XQM83Xkdc3VobBcAIQvoEEvydC4JP3jEYJPMSD5JoXIMbIRcTaeTeAUtT6eNdf411x0KkwpbIB/R&#10;6f7e+cCGlieXyF5LUa+FlHFht5ultGhPQR7LNPyP6O7STargrHQ4NiAOO0AS7gi2QDeW+1tBsjy9&#10;y4rRejqfjfJ1PhkVs3Q+SklxV0zTvMhX6++BIMnLVtQ1V/dC8ZP0SP53pT02wSCaKD7UV7iYZJMY&#10;+zP27jLINP7+FGQnPHSiFF2F52cnWobCvlI1hE1LT4Uc5slz+jHLkIPTN2YlyiBUflDQRtdPoAKr&#10;oUhQT3gzYNJq+xWjHvqvwu7LjlqOkXyjQEkFyfPQsHGRT2YZLOylZXNpoYoBVIU9RsN06Ycm3xkr&#10;ti3cRGJilL4F9TUiCiMoc2B11Cz0WIzg+B6EJr5cR6+fr9biBwAAAP//AwBQSwMEFAAGAAgAAAAh&#10;ABystCHbAAAABwEAAA8AAABkcnMvZG93bnJldi54bWxMjs1OwzAQhO9IvIO1SNxah6S1UIhTVUjA&#10;EfVHnN14SULjdWQ7bXh7lhOcZkczmv2qzewGccEQe08aHpYZCKTG255aDcfDy+IRREyGrBk8oYZv&#10;jLCpb28qU1p/pR1e9qkVPEKxNBq6lMZSyth06Exc+hGJs08fnElsQyttMFced4PMs0xJZ3riD50Z&#10;8bnD5ryfnAZ5UCGdi1XxtUsx37rp9e29+dD6/m7ePoFIOKe/MvziMzrUzHTyE9koBg2LQnFTw5qF&#10;41ypFYgTH8UaZF3J//z1DwAAAP//AwBQSwECLQAUAAYACAAAACEAtoM4kv4AAADhAQAAEwAAAAAA&#10;AAAAAAAAAAAAAAAAW0NvbnRlbnRfVHlwZXNdLnhtbFBLAQItABQABgAIAAAAIQA4/SH/1gAAAJQB&#10;AAALAAAAAAAAAAAAAAAAAC8BAABfcmVscy8ucmVsc1BLAQItABQABgAIAAAAIQAFJhWffwIAAP0E&#10;AAAOAAAAAAAAAAAAAAAAAC4CAABkcnMvZTJvRG9jLnhtbFBLAQItABQABgAIAAAAIQAcrLQh2wAA&#10;AAcBAAAPAAAAAAAAAAAAAAAAANkEAABkcnMvZG93bnJldi54bWxQSwUGAAAAAAQABADzAAAA4QUA&#10;AAAA&#10;" fillcolor="silver" stroked="f"/>
          </w:pict>
        </mc:Fallback>
      </mc:AlternateContent>
    </w:r>
    <w:r>
      <w:rPr>
        <w:rFonts w:ascii="Arial Black" w:hAnsi="Arial Black"/>
        <w:noProof/>
        <w:color w:val="FFFFFF"/>
        <w:sz w:val="22"/>
        <w:szCs w:val="22"/>
        <w:lang w:eastAsia="zh-TW"/>
      </w:rPr>
      <mc:AlternateContent>
        <mc:Choice Requires="wps">
          <w:drawing>
            <wp:anchor distT="0" distB="0" distL="114300" distR="114300" simplePos="0" relativeHeight="251644928" behindDoc="1" locked="0" layoutInCell="1" allowOverlap="1" wp14:anchorId="0F75A597" wp14:editId="2F5E4662">
              <wp:simplePos x="0" y="0"/>
              <wp:positionH relativeFrom="column">
                <wp:posOffset>1693545</wp:posOffset>
              </wp:positionH>
              <wp:positionV relativeFrom="paragraph">
                <wp:posOffset>-78740</wp:posOffset>
              </wp:positionV>
              <wp:extent cx="3718560" cy="338455"/>
              <wp:effectExtent l="7620" t="35560" r="7620" b="35560"/>
              <wp:wrapNone/>
              <wp:docPr id="28"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8560" cy="338455"/>
                      </a:xfrm>
                      <a:custGeom>
                        <a:avLst/>
                        <a:gdLst>
                          <a:gd name="T0" fmla="*/ 5856 w 5856"/>
                          <a:gd name="T1" fmla="*/ 269 h 533"/>
                          <a:gd name="T2" fmla="*/ 2136 w 5856"/>
                          <a:gd name="T3" fmla="*/ 266 h 533"/>
                          <a:gd name="T4" fmla="*/ 2026 w 5856"/>
                          <a:gd name="T5" fmla="*/ 96 h 533"/>
                          <a:gd name="T6" fmla="*/ 1943 w 5856"/>
                          <a:gd name="T7" fmla="*/ 478 h 533"/>
                          <a:gd name="T8" fmla="*/ 1839 w 5856"/>
                          <a:gd name="T9" fmla="*/ 82 h 533"/>
                          <a:gd name="T10" fmla="*/ 1721 w 5856"/>
                          <a:gd name="T11" fmla="*/ 362 h 533"/>
                          <a:gd name="T12" fmla="*/ 1645 w 5856"/>
                          <a:gd name="T13" fmla="*/ 0 h 533"/>
                          <a:gd name="T14" fmla="*/ 1549 w 5856"/>
                          <a:gd name="T15" fmla="*/ 533 h 533"/>
                          <a:gd name="T16" fmla="*/ 1486 w 5856"/>
                          <a:gd name="T17" fmla="*/ 157 h 533"/>
                          <a:gd name="T18" fmla="*/ 1362 w 5856"/>
                          <a:gd name="T19" fmla="*/ 410 h 533"/>
                          <a:gd name="T20" fmla="*/ 1224 w 5856"/>
                          <a:gd name="T21" fmla="*/ 34 h 533"/>
                          <a:gd name="T22" fmla="*/ 1168 w 5856"/>
                          <a:gd name="T23" fmla="*/ 266 h 533"/>
                          <a:gd name="T24" fmla="*/ 0 w 5856"/>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56" h="533">
                            <a:moveTo>
                              <a:pt x="5856" y="269"/>
                            </a:moveTo>
                            <a:lnTo>
                              <a:pt x="2136" y="266"/>
                            </a:lnTo>
                            <a:lnTo>
                              <a:pt x="2026" y="96"/>
                            </a:lnTo>
                            <a:lnTo>
                              <a:pt x="1943" y="478"/>
                            </a:lnTo>
                            <a:lnTo>
                              <a:pt x="1839" y="82"/>
                            </a:lnTo>
                            <a:lnTo>
                              <a:pt x="1721" y="362"/>
                            </a:lnTo>
                            <a:lnTo>
                              <a:pt x="1645" y="0"/>
                            </a:lnTo>
                            <a:lnTo>
                              <a:pt x="1549" y="533"/>
                            </a:lnTo>
                            <a:lnTo>
                              <a:pt x="1486" y="157"/>
                            </a:lnTo>
                            <a:lnTo>
                              <a:pt x="1362" y="410"/>
                            </a:lnTo>
                            <a:lnTo>
                              <a:pt x="1224" y="34"/>
                            </a:lnTo>
                            <a:lnTo>
                              <a:pt x="1168" y="266"/>
                            </a:lnTo>
                            <a:lnTo>
                              <a:pt x="0"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6.15pt,7.25pt,240.15pt,7.1pt,234.65pt,-1.4pt,230.5pt,17.7pt,225.3pt,-2.1pt,219.4pt,11.9pt,215.6pt,-6.2pt,210.8pt,20.45pt,207.65pt,1.65pt,201.45pt,14.3pt,194.55pt,-4.5pt,191.75pt,7.1pt,133.35pt,7.25pt" coordsize="5856,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VabQQAAOINAAAOAAAAZHJzL2Uyb0RvYy54bWysV9tu4zYQfS/QfyD0WCArUxdbMuIsFnFc&#10;FNi2C2z6AbREWUIlUSXlOGnRf+/MSHKobOgaRf1gUebx4ZyZ4XB4+/G5qdmT1KZS7cbjHxYek22m&#10;8qo9bLzfHnc3icdML9pc1KqVG+9FGu/j3fff3Z66tQxUqepcagYkrVmfuo1X9n239n2TlbIR5oPq&#10;ZAuThdKN6OFVH/xcixOwN7UfLBZL/6R03mmVSWPg1+0w6d0Rf1HIrP+1KIzsWb3xwLaevjV97/Hb&#10;v7sV64MWXVlloxniP1jRiKqFRc9UW9ELdtTVN1RNlWllVNF/yFTjq6KoMkkaQA1fvFHztRSdJC3g&#10;HNOd3WT+P9rsl6cvmlX5xgsgUq1oIEY7LSV6nIUR+ufUmTXAvnZfNCo03WeV/W5gwp/N4IsBDNuf&#10;flY50Ihjr8gnz4Vu8J+glj2T61/OrpfPPcvgx3DFk3gJEcpgLgyTKI5xbV+sp39nR9P/KBUxiafP&#10;ph9Cl8OIHJ+P1j8CSdHUEMUffBYDKTvRYwz1GcYtWLBMWcniMHwLCmwQD11coQ1bLt/nimzQInBx&#10;xRYsdVAtLQxPo9AhcWXBolXyvlkQ9rO7eBKmDq7UgiXB+1Tcdj1fBdzBxW3fh0sXm+18voxiF5vt&#10;/YXDMtv5PI5cKrntfcgHB9vM/1HiCiW3A8DjlYNtFgF0hyNh7RBE3KE0mMUgCCIHWzCLQfS+acEs&#10;BHyZuMjsEASuDRDYQVi4qOwIzPYl1ILDtNtFORWA7LkdKwCMmMBjZ0FVp1MGqw2WAygpj3wsJ4DC&#10;cuEAg14EUx2A9S6DQQ6Cp0J1GQwpg+DVVWZARiA4vQqMuw7RsKuGinnZED5q5NeJ5KNK2BlXsY86&#10;IfWvgo9K+XVSMblRKiTvNeyYvgS/TirmJ8FnUoc0GHNMQ0PxtpXQHoNWYo8WiXUnekzNachOGw/P&#10;II+VMIDzBSca9SQfFUF6TNEBACtDuo+6XiF1a0MDOIPISNhkI3QCTM+OOAM4YAiYXsbh6UE4OB8u&#10;EuLRQMAkuIyDsk84KGSXgVDRCUhNGHh5EjA9ByFYrAk2ns5uINRhAkKhvbwwWoaBhhp6GQjVk4BD&#10;H+ReGQoj4f4tKEP2vkZ5UAq8mDXU7JzTB360G55W7aq6pgyrW0yqNA5iSiaj6irHScwnow/7+1qz&#10;J4HtLn1GhTOYVsc2J7JSivyhzVn/0kHH1kKL7iF7I3OP1RI6ehwRshdVfQ2SvIS2QGc3bgTs8agX&#10;/itdpA/JQxLdRMHy4SZabLc3n3b30c1yx1fxNtze32/53yiLR+uyynPZorKpL+fRdX3veEMYOupz&#10;Zz7zwMxRO/p86yh/bgYFCLRMT1JHPTC2vUOfvFf5C7TAWg0XDbgYwaBU+k9wK1wyNp754yg0OLn+&#10;qYUuPuVRBEnR00sUr7C+aXtmb8+INgOqjdd7cM7h8L4fbjLHTleHElbilBKt+gStd1Fhh0z2DVaN&#10;L3CRIAXjpQdvKvY7oV6vZnf/AAAA//8DAFBLAwQUAAYACAAAACEAP/fYquAAAAAKAQAADwAAAGRy&#10;cy9kb3ducmV2LnhtbEyP0U7CQBBF3038h82Y+AZbai1QOyVGIk+GKPIBS3doG7qzTXcLha93fdLH&#10;yT2590y+Gk0rztS7xjLCbBqBIC6tbrhC2H+/TxYgnFesVWuZEK7kYFXc3+Uq0/bCX3Te+UqEEnaZ&#10;Qqi97zIpXVmTUW5qO+KQHW1vlA9nX0ndq0soN62MoyiVRjUcFmrV0VtN5Wk3GITutqV1dT2uTxuz&#10;Seb0OfS3D0J8fBhfX0B4Gv0fDL/6QR2K4HSwA2snWoQ4TecBRZjM4gREIBbP8ROIA0ISLUEWufz/&#10;QvEDAAD//wMAUEsBAi0AFAAGAAgAAAAhALaDOJL+AAAA4QEAABMAAAAAAAAAAAAAAAAAAAAAAFtD&#10;b250ZW50X1R5cGVzXS54bWxQSwECLQAUAAYACAAAACEAOP0h/9YAAACUAQAACwAAAAAAAAAAAAAA&#10;AAAvAQAAX3JlbHMvLnJlbHNQSwECLQAUAAYACAAAACEAsR7lWm0EAADiDQAADgAAAAAAAAAAAAAA&#10;AAAuAgAAZHJzL2Uyb0RvYy54bWxQSwECLQAUAAYACAAAACEAP/fYquAAAAAKAQAADwAAAAAAAAAA&#10;AAAAAADHBgAAZHJzL2Rvd25yZXYueG1sUEsFBgAAAAAEAAQA8wAAANQHAAAAAA==&#10;" filled="f">
              <v:path arrowok="t" o:connecttype="custom" o:connectlocs="3718560,170815;1356360,168910;1286510,60960;1233805,303530;1167765,52070;1092835,229870;1044575,0;983615,338455;943610,99695;864870,260350;777240,21590;741680,168910;0,170815" o:connectangles="0,0,0,0,0,0,0,0,0,0,0,0,0"/>
            </v:poly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Pr="00562D64" w:rsidRDefault="004031AA"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46976" behindDoc="1" locked="0" layoutInCell="1" allowOverlap="1" wp14:anchorId="4EBEDDBD" wp14:editId="0B4D8816">
              <wp:simplePos x="0" y="0"/>
              <wp:positionH relativeFrom="column">
                <wp:posOffset>3769360</wp:posOffset>
              </wp:positionH>
              <wp:positionV relativeFrom="paragraph">
                <wp:posOffset>-50165</wp:posOffset>
              </wp:positionV>
              <wp:extent cx="1590040" cy="198120"/>
              <wp:effectExtent l="0" t="0" r="3175" b="3810"/>
              <wp:wrapNone/>
              <wp:docPr id="2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1AA" w:rsidRPr="000C2131" w:rsidRDefault="004031AA" w:rsidP="00562D64">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自然人文環境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9" type="#_x0000_t202" style="position:absolute;left:0;text-align:left;margin-left:296.8pt;margin-top:-3.95pt;width:125.2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lysQIAALI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FhgxEkLPXqkg0Z3YkDzhalP36kE3B46cNQD7EOfLVfV3Yvim0JcbGrC93QtpehrSkrIzzc33WdX&#10;RxxlQHb9R1FCHHLQwgINlWxN8aAcCNChT0/n3phcChNyFnteCEcFnPlx5Ae2eS5JptudVPo9FS0y&#10;Rool9N6ik+O90iYbkkwuJhgXOWsa2/+GX22A47gDseGqOTNZ2Hb+jL14G22j0AmD+dYJvSxz1vkm&#10;dOa5v5hl77LNJvN/mbh+mNSsLCk3YSZp+eGfte4k8lEUZ3Ep0bDSwJmUlNzvNo1ERwLSzu1naw4n&#10;Fzf3Og1bBODygpIfhN5dEDv5PFo4YR7OnHjhRY7nx3fx3AvjMMuvKd0zTv+dEupTHM+C2SimS9Iv&#10;uHn2e82NJC3TMDwa1qY4OjuRxEhwy0vbWk1YM9rPSmHSv5QC2j012grWaHRUqx52g30bVs1GzDtR&#10;PoGCpQCBgRZh8IFRC/kDox6GSIrV9wORFKPmA4dXYCbOZMjJ2E0G4QVcTbHGaDQ3epxMh06yfQ3I&#10;0ztbw0vJmRXxJYvT+4LBYLmchpiZPM//rddl1K5+AwAA//8DAFBLAwQUAAYACAAAACEAyACbEN8A&#10;AAAJAQAADwAAAGRycy9kb3ducmV2LnhtbEyPy07DMBBF90j8gzVIbFDrPErahEwqhGDDjsKmOzce&#10;koh4HMVuEvr1mBUsR3N077nlfjG9mGh0nWWEeB2BIK6t7rhB+Hh/We1AOK9Yq94yIXyTg311fVWq&#10;QtuZ32g6+EaEEHaFQmi9HwopXd2SUW5tB+Lw+7SjUT6cYyP1qOYQbnqZRFEmjeo4NLRqoKeW6q/D&#10;2SBky/Nw95pTMl/qfuLjJY49xYi3N8vjAwhPi/+D4Vc/qEMVnE72zNqJHuE+T7OAIqy2OYgA7Dab&#10;MO6EkKQpyKqU/xdUPwAAAP//AwBQSwECLQAUAAYACAAAACEAtoM4kv4AAADhAQAAEwAAAAAAAAAA&#10;AAAAAAAAAAAAW0NvbnRlbnRfVHlwZXNdLnhtbFBLAQItABQABgAIAAAAIQA4/SH/1gAAAJQBAAAL&#10;AAAAAAAAAAAAAAAAAC8BAABfcmVscy8ucmVsc1BLAQItABQABgAIAAAAIQAFAHlysQIAALIFAAAO&#10;AAAAAAAAAAAAAAAAAC4CAABkcnMvZTJvRG9jLnhtbFBLAQItABQABgAIAAAAIQDIAJsQ3wAAAAkB&#10;AAAPAAAAAAAAAAAAAAAAAAsFAABkcnMvZG93bnJldi54bWxQSwUGAAAAAAQABADzAAAAFwYAAAAA&#10;" filled="f" stroked="f">
              <v:textbox style="mso-fit-shape-to-text:t" inset="0,0,0,0">
                <w:txbxContent>
                  <w:p w:rsidR="004031AA" w:rsidRPr="000C2131" w:rsidRDefault="004031AA" w:rsidP="00562D64">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自然人文環境</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48000" behindDoc="1" locked="0" layoutInCell="1" allowOverlap="1" wp14:anchorId="386A611A" wp14:editId="641BE342">
              <wp:simplePos x="0" y="0"/>
              <wp:positionH relativeFrom="column">
                <wp:posOffset>-1270</wp:posOffset>
              </wp:positionH>
              <wp:positionV relativeFrom="paragraph">
                <wp:posOffset>-78740</wp:posOffset>
              </wp:positionV>
              <wp:extent cx="3707130" cy="338455"/>
              <wp:effectExtent l="8255" t="35560" r="8890" b="35560"/>
              <wp:wrapNone/>
              <wp:docPr id="2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pdwQAAOINAAAOAAAAZHJzL2Uyb0RvYy54bWysV9tu4zYQfS/QfyD0WCCRKVE3I85iEcdF&#10;gW27wKYfQEuUJVQSVVKOky76752hJJveDR2jqB9kyjw+nDMzHA7vPry0DXkWSteyW3n0duER0eWy&#10;qLvdyvvjaXOTekQPvCt4Izux8l6F9j7c//jD3aFfikBWsimEIkDS6eWhX3nVMPRL39d5JVqub2Uv&#10;OpgspWr5AK9q5xeKH4C9bfxgsYj9g1RFr2QutIZf1+Okd2/4y1Lkw+9lqcVAmpUHtg3mqcxzi0//&#10;/o4vd4r3VZ1PZvD/YEXL6w4WPVKt+cDJXtXfUbV1rqSW5XCby9aXZVnnwmgANXTxjZovFe+F0QLO&#10;0f3RTfr/o81/e/6sSF2svCD2SMdbiNFGCYEeJ3GK/jn0egmwL/1nhQp1/0nmf2qY8M9m8EUDhmwP&#10;v8oCaPh+kMYnL6Vq8Z+glrwY178eXS9eBpLDj2GySGgIEcphLgxTFkW4ts+X87/zvR5+FtIw8edP&#10;ehhDV8DIOL6YrH8CkrJtIIo/+WRBDiRKQ6MDgnPEUAsTZJRUJArDKRmOoMACgX2Bgyu0YEEcv83F&#10;LFCYUhdXZMEyBxXE6agvTLPIYVZiwViSvm0W7M4TV5ZlDq7MgqXB21TU9jujNHFwUdv3Yexis53P&#10;aBa62GzvLxyW2c5nQepSSW3vQz442Gz/szByhZLaAaBR4mCzI8BYErt02iFg1KE0OItBTJmDLTiL&#10;AXvbtOAsBHHi2kuBHQLnBgjsIOCWdJlmByGIs5NtUAt2827n1VwA8pduqgAwIhyPnYWpOr3UWG2w&#10;HEBJeaJTOQEUlgsHGCQj2JQCWO8yGBQheC5Ul8GQNQhOrjIDkgLB2VVg3HiIho01VszLhtBJI71O&#10;JJ1Uwua4in3SCdl/FXxSSq+TivmNUiF/r2HHDDbw66Riihr4mdQxDaYcU9BQfNtKKI9AK7FFi/iy&#10;5wOm5jwkh5Vnzh9SwQCOGJxo5bN4kgYynA5EOIYmUaf5prNxeAYZC2GTTdAZMH/3hhAPGAPM3sNl&#10;sNtAMpwPlwnhaDDANLiIw7JvcFDX3wFmUDVgZdOBgYtnAfP3KASLtYFNp7MbCHXYAKHQXl4YSqwB&#10;Qg29DITqaYAheweXjEn5XlDGNADJUNTOGEEUZo1pdo7pg1lnNTyd3NRNYzKs6TCpsiiITDJp2dQF&#10;TmI+abXbPjSKPHNsd81nWuoMpuS+KwxZJXjx2BVkeO2hY+ugRfeQvRWFRxoBHT2ODHLgdXMN0oQI&#10;bYHObtoI2OOZXvhrtsge08eU3bAgfrxhi/X65uPmgd3EG5pE63D98LCm/6AsypZVXRSiQ2VzX07Z&#10;dX3vdEMYO+pjZ37mgTNHbczne0f552aYAIGW+duoMz0wtr1jn7yVxSu0wEqOFw24GMGgkupvcCtc&#10;Mlae/mvPFTi5+aWDLj6jjEH2DOaFRQnWN2XPbO0Z3uVAtfIGD845HD4M401m36t6V8FK1KREJz9C&#10;613W2CEb+0arphe4SBgF06UHbyr2u0Gdrmb3/wIAAP//AwBQSwMEFAAGAAgAAAAhAGier2nfAAAA&#10;CAEAAA8AAABkcnMvZG93bnJldi54bWxMj8FOwzAQRO9I/IO1SNxap2kobYhTVahIcCuFQ49be4kj&#10;4nUUu23g6zEnOI1WM5p5W61H14kzDaH1rGA2zUAQa29abhS8vz1NliBCRDbYeSYFXxRgXV9fVVga&#10;f+FXOu9jI1IJhxIV2Bj7UsqgLTkMU98TJ+/DDw5jOodGmgEvqdx1Ms+yhXTYclqw2NOjJf25PzkF&#10;z4X+1hv7sjXzAxYrut+2u0Om1O3NuHkAEWmMf2H4xU/oUCemoz+xCaJTMMlTMMksL0Ak/245X4A4&#10;KiiyFci6kv8fqH8AAAD//wMAUEsBAi0AFAAGAAgAAAAhALaDOJL+AAAA4QEAABMAAAAAAAAAAAAA&#10;AAAAAAAAAFtDb250ZW50X1R5cGVzXS54bWxQSwECLQAUAAYACAAAACEAOP0h/9YAAACUAQAACwAA&#10;AAAAAAAAAAAAAAAvAQAAX3JlbHMvLnJlbHNQSwECLQAUAAYACAAAACEAP2W2KXcEAADiDQAADgAA&#10;AAAAAAAAAAAAAAAuAgAAZHJzL2Uyb0RvYy54bWxQSwECLQAUAAYACAAAACEAaJ6vad8AAAAIAQAA&#10;DwAAAAAAAAAAAAAAAADRBgAAZHJzL2Rvd25yZXYueG1sUEsFBgAAAAAEAAQA8wAAAN0HAAAA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45952" behindDoc="1" locked="0" layoutInCell="1" allowOverlap="1" wp14:anchorId="1CEA3964" wp14:editId="60A85FB5">
              <wp:simplePos x="0" y="0"/>
              <wp:positionH relativeFrom="column">
                <wp:posOffset>3709670</wp:posOffset>
              </wp:positionH>
              <wp:positionV relativeFrom="paragraph">
                <wp:posOffset>35560</wp:posOffset>
              </wp:positionV>
              <wp:extent cx="1714500" cy="113665"/>
              <wp:effectExtent l="4445" t="0" r="0" b="3175"/>
              <wp:wrapNone/>
              <wp:docPr id="2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292.1pt;margin-top:2.8pt;width:135pt;height: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5iWfgIAAP0EAAAOAAAAZHJzL2Uyb0RvYy54bWysVFFv0zAQfkfiP1h+bxOXNG2ipdPWUYQ0&#10;YGLwA1zbaSwcO9hu0w7x3zk7bemAB4RoJcf2nT9/d/edr673rUI7YZ00usJknGIkNDNc6k2FP39a&#10;jeYYOU81p8poUeGDcPh68fLFVd+VYmIao7iwCEC0K/uuwo33XZkkjjWipW5sOqHBWBvbUg9Lu0m4&#10;pT2gtyqZpGme9MbyzhomnIPdu8GIFxG/rgXzH+raCY9UhYGbj6ON4zqMyeKKlhtLu0ayIw36Dyxa&#10;KjVceoa6o56irZW/QbWSWeNM7cfMtImpa8lEjAGiIekv0Tw2tBMxFkiO685pcv8Plr3fPVgkeYUn&#10;U4w0baFGHyFrVG+UQHkeEtR3rgS/x+7BhhBdd2/YF4e0WTbgJm6sNX0jKAdaJPgnzw6EhYOjaN2/&#10;Mxzg6dabmKt9bdsACFlA+1iSw7kkYu8Rg00yI9k0hcoxsBHyKs+n8Qpank531vk3wrQoTCpsgXxE&#10;p7t75wMbWp5cInujJF9JpeLCbtZLZdGOgjyWafgf0d2lm9LBWZtwbEAcdoAk3BFsgW4s97eCTLL0&#10;dlKMVvl8NspW2XRUzNL5KCXFbZGnWZHdrb4HgiQrG8m50PdSi5P0SPZ3pT02wSCaKD7UV7iYQhFj&#10;XJfs3WWQafz9KchWeuhEJdsKz89OtAyFfa05hE1LT6Ua5slz+jHLkIPTN2YlyiBUflDQ2vADqMAa&#10;KBLUE94MmDTGPmHUQ/9V2H3dUiswUm81KKkgWRYaNi6y6WwCC3tpWV9aqGYAVWGP0TBd+qHJt52V&#10;mwZuIjEx2tyA+moZhRGUObA6ahZ6LEZwfA9CE1+uo9fPV2vxAwAA//8DAFBLAwQUAAYACAAAACEA&#10;kC8I+9sAAAAIAQAADwAAAGRycy9kb3ducmV2LnhtbEyPwU7DMBBE70j8g7VI3KhD0kRRiFNVSMAR&#10;tUWc3XhJQuN1ZDtt+Hu2J7jtaEazb+rNYkdxRh8GRwoeVwkIpNaZgToFH4eXhxJEiJqMHh2hgh8M&#10;sGlub2pdGXehHZ73sRNcQqHSCvoYp0rK0PZodVi5CYm9L+etjix9J43XFy63o0yTpJBWD8Qfej3h&#10;c4/taT9bBfJQ+HjK1tn3LoZ0a+fXt/f2U6n7u2X7BCLiEv/CcMVndGiY6ehmMkGMCvJynXKUjwIE&#10;+2V+1UcFaZaDbGr5f0DzCwAA//8DAFBLAQItABQABgAIAAAAIQC2gziS/gAAAOEBAAATAAAAAAAA&#10;AAAAAAAAAAAAAABbQ29udGVudF9UeXBlc10ueG1sUEsBAi0AFAAGAAgAAAAhADj9If/WAAAAlAEA&#10;AAsAAAAAAAAAAAAAAAAALwEAAF9yZWxzLy5yZWxzUEsBAi0AFAAGAAgAAAAhAEEfmJZ+AgAA/QQA&#10;AA4AAAAAAAAAAAAAAAAALgIAAGRycy9lMm9Eb2MueG1sUEsBAi0AFAAGAAgAAAAhAJAvCPvbAAAA&#10;CAEAAA8AAAAAAAAAAAAAAAAA2AQAAGRycy9kb3ducmV2LnhtbFBLBQYAAAAABAAEAPMAAADgBQAA&#10;AAA=&#10;" fillcolor="silver" stroked="f"/>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Pr="00562D64" w:rsidRDefault="004031AA"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71552" behindDoc="1" locked="0" layoutInCell="1" allowOverlap="1" wp14:anchorId="4E252346" wp14:editId="01C70222">
              <wp:simplePos x="0" y="0"/>
              <wp:positionH relativeFrom="column">
                <wp:posOffset>3769360</wp:posOffset>
              </wp:positionH>
              <wp:positionV relativeFrom="paragraph">
                <wp:posOffset>-50165</wp:posOffset>
              </wp:positionV>
              <wp:extent cx="1590040" cy="198120"/>
              <wp:effectExtent l="0" t="0" r="3175" b="3810"/>
              <wp:wrapNone/>
              <wp:docPr id="2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1AA" w:rsidRPr="000C2131" w:rsidRDefault="004031AA" w:rsidP="00A75AC6">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經濟環境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030" type="#_x0000_t202" style="position:absolute;left:0;text-align:left;margin-left:296.8pt;margin-top:-3.95pt;width:125.2pt;height:15.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tsQIAALMFAAAOAAAAZHJzL2Uyb0RvYy54bWysVN1umzAUvp+0d7B8TzGMJIBKqjaEaVL3&#10;I7V7AAdMsAY2s52Qbtq779iEpGlvpm1cWAef4+/8fedc3xy6Fu2Z0lyKDAdXBCMmSllxsc3w18fC&#10;izHShoqKtlKwDD8xjW+Wb99cD33KQtnItmIKAYjQ6dBnuDGmT31flw3rqL6SPROgrKXqqIFftfUr&#10;RQdA71o/JGTuD1JVvZIl0xpu81GJlw6/rllpPte1Zga1GYbYjDuVOzf29JfXNN0q2je8PIZB/yKK&#10;jnIBTk9QOTUU7RR/BdXxUkkta3NVys6Xdc1L5nKAbALyIpuHhvbM5QLF0f2pTPr/wZaf9l8U4lWG&#10;wwgjQTvo0SM7GHQnDyggC1ugodcp2D30YGkOoIBGu2R1fy/LbxoJuWqo2LJbpeTQMFpBgIF96T97&#10;OuJoC7IZPsoKHNGdkQ7oUKvOVg/qgQAdGvV0ao4NprQuZwkhEahK0AVJHISuez5Np9e90uY9kx2y&#10;QoYVNN+h0/29NjYamk4m1pmQBW9bR4BWXFyA4XgDvuGp1dkoXD9/JiRZx+s48qJwvvYikufebbGK&#10;vHkRLGb5u3y1yoNf1m8QpQ2vKiasm4lbQfRnvTuyfGTFiV1atryycDYkrbabVavQngK3C/e5moPm&#10;bOZfhuGKALm8SCkII3IXJl4xjxdeVEQzL1mQ2CNBcpfMSZREeXGZ0j0X7N9TQkOGk1k4G8l0DvpF&#10;bsR9r3OjaccNbI+WdxmOT0Y0tRRci8q11lDejvKzUtjwz6WAdk+NdoS1HB3Zag6bwzgc0xxsZPUE&#10;DFYSCAZchM0HQiPVD4wG2CIZ1t93VDGM2g8CpsCunElQk7CZBCpKeJphg9Eorsy4mna94tsGkKc5&#10;u4VJKbgjsR2pMYrjfMFmcLkct5hdPc//ndV51y5/AwAA//8DAFBLAwQUAAYACAAAACEAyACbEN8A&#10;AAAJAQAADwAAAGRycy9kb3ducmV2LnhtbEyPy07DMBBF90j8gzVIbFDrPErahEwqhGDDjsKmOzce&#10;koh4HMVuEvr1mBUsR3N077nlfjG9mGh0nWWEeB2BIK6t7rhB+Hh/We1AOK9Yq94yIXyTg311fVWq&#10;QtuZ32g6+EaEEHaFQmi9HwopXd2SUW5tB+Lw+7SjUT6cYyP1qOYQbnqZRFEmjeo4NLRqoKeW6q/D&#10;2SBky/Nw95pTMl/qfuLjJY49xYi3N8vjAwhPi/+D4Vc/qEMVnE72zNqJHuE+T7OAIqy2OYgA7Dab&#10;MO6EkKQpyKqU/xdUPwAAAP//AwBQSwECLQAUAAYACAAAACEAtoM4kv4AAADhAQAAEwAAAAAAAAAA&#10;AAAAAAAAAAAAW0NvbnRlbnRfVHlwZXNdLnhtbFBLAQItABQABgAIAAAAIQA4/SH/1gAAAJQBAAAL&#10;AAAAAAAAAAAAAAAAAC8BAABfcmVscy8ucmVsc1BLAQItABQABgAIAAAAIQBI/gvtsQIAALMFAAAO&#10;AAAAAAAAAAAAAAAAAC4CAABkcnMvZTJvRG9jLnhtbFBLAQItABQABgAIAAAAIQDIAJsQ3wAAAAkB&#10;AAAPAAAAAAAAAAAAAAAAAAsFAABkcnMvZG93bnJldi54bWxQSwUGAAAAAAQABADzAAAAFwYAAAAA&#10;" filled="f" stroked="f">
              <v:textbox style="mso-fit-shape-to-text:t" inset="0,0,0,0">
                <w:txbxContent>
                  <w:p w:rsidR="004031AA" w:rsidRPr="000C2131" w:rsidRDefault="004031AA" w:rsidP="00A75AC6">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經濟環境</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72576" behindDoc="1" locked="0" layoutInCell="1" allowOverlap="1" wp14:anchorId="4AA993B0" wp14:editId="6693AFC3">
              <wp:simplePos x="0" y="0"/>
              <wp:positionH relativeFrom="column">
                <wp:posOffset>-1270</wp:posOffset>
              </wp:positionH>
              <wp:positionV relativeFrom="paragraph">
                <wp:posOffset>-78740</wp:posOffset>
              </wp:positionV>
              <wp:extent cx="3707130" cy="338455"/>
              <wp:effectExtent l="8255" t="35560" r="8890" b="35560"/>
              <wp:wrapNone/>
              <wp:docPr id="23"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MFegQAAOMNAAAOAAAAZHJzL2Uyb0RvYy54bWysV22PozYQ/l6p/8HiY6UsGMxbtNnTKdlU&#10;la7tSbf9AQ6YgAqY2iTZ7an/vTMGss7dko2q5gMx8ZPH88yMx+P7D89NTY5C6Uq2K4feeQ4RbSbz&#10;qt2vnD+etovEIbrnbc5r2YqV8yK08+Hhxx/uT91S+LKUdS4UAZJWL0/dyin7vlu6rs5K0XB9JzvR&#10;wmQhVcN7eFV7N1f8BOxN7fqeF7knqfJOyUxoDb9uhknnwfAXhcj634tCi57UKwds681TmecOn+7D&#10;PV/uFe/KKhvN4P/BioZXLSx6ptrwnpODqr6jaqpMSS2L/i6TjSuLosqE0QBqqPeNmi8l74TRAs7R&#10;3dlN+v+jzX47flakyleOHzik5Q3EaKuEQI8T6iXooFOnl4D70n1WKFF3n2T2p4YJ92IGXzRgyO70&#10;q8yBhx96aZzyXKgG/wlyybPx/cvZ9+K5Jxn8GMReTAMIUQZzQZCwMMS1Xb6c/p0ddP+zkIaJHz/p&#10;fohdDiPj+Xw0/wlIiqaGMP7kEo+cSJgERgdE54yhFsZPKSlJGARjNpxBvgUC+/wZLnDceT0/it7m&#10;YhYoSOgcV2jB0hmqyMIESRrOmBVbMBYnb5sF2/Nse5Cm6QxXasES/20qavudURrPcFHb90E0x2Y7&#10;n9E0mGOzve/NWGY7n/nJnEpqex/yYYbN9j8LwrlQUjsANIxn2OwIMBZHczrtEDA6o9S/iEFE2Qyb&#10;fxED9rZp/kUIonhuL2HlOCfR7Abw7SDglpwzzQ6CH6WvtkEt2E+7nZdTAcie27ECwIhwPHc8U3U6&#10;qbHaYDmAkvJEx3ICKCwXM2CQjGBTCmC962BQhOCpUF0HQ9YgOL7JDEgKBKc3gXHjIRo21lAxrxtC&#10;R430NpF0VAmb4yb2USdk/03wUSm9TSrmN0qF/L2FHTPYwG+Tiilq4BdShzQYc0xBR/FtL6EcAr3E&#10;Di3iy473mJrTkJxWjjl/SAkDOGJwopFH8SQNpH89EOEYGkW9ztetjcMzyFgIm2yEToDpuzOEeMAY&#10;YPoeLoXdBpLhfLhOCEeDASb+VRyWfYODuv4OMIWqASubFgxcPAmYvgchWKwNbDyd54FQhw0QCu31&#10;haHEGiDU0OtAqJ4GGLB3cPGQlO8FZUgDkAxF7YIRRGHWmGbnnD6YdVbD08ptVdcmw+oWkyoN/dAk&#10;k5Z1leMk5pNW+926VuTIsd81n3GpC5iShzY3ZKXg+WObk/6lg46thR7dQfZG5A6pBbT0ODLInlf1&#10;LUgTIrQFOrtxI2CPZ5rhr6mXPiaPCVswP3pcMG+zWXzcrtki2tI43ASb9XpD/0FZlC3LKs9Fi8qm&#10;xpyy2xrf8YowtNTn1vzCAxeO2prP945yL80wAQIt07dRZ3pgbHuHPnkn8xdogZUcbhpwM4JBKdXf&#10;4Fa4Zawc/deBK3By/UsLbXxKGYPs6c0LC2Osb8qe2dkzvM2AauX0DpxzOFz3w1Xm0KlqX8JK1KRE&#10;Kz9C611U2CEb+warxhe4SRgF460Hryr2u0G93s0e/gUAAP//AwBQSwMEFAAGAAgAAAAhAGier2nf&#10;AAAACAEAAA8AAABkcnMvZG93bnJldi54bWxMj8FOwzAQRO9I/IO1SNxap2kobYhTVahIcCuFQ49b&#10;e4kj4nUUu23g6zEnOI1WM5p5W61H14kzDaH1rGA2zUAQa29abhS8vz1NliBCRDbYeSYFXxRgXV9f&#10;VVgaf+FXOu9jI1IJhxIV2Bj7UsqgLTkMU98TJ+/DDw5jOodGmgEvqdx1Ms+yhXTYclqw2NOjJf25&#10;PzkFz4X+1hv7sjXzAxYrut+2u0Om1O3NuHkAEWmMf2H4xU/oUCemoz+xCaJTMMlTMMksL0Ak/245&#10;X4A4KiiyFci6kv8fqH8AAAD//wMAUEsBAi0AFAAGAAgAAAAhALaDOJL+AAAA4QEAABMAAAAAAAAA&#10;AAAAAAAAAAAAAFtDb250ZW50X1R5cGVzXS54bWxQSwECLQAUAAYACAAAACEAOP0h/9YAAACUAQAA&#10;CwAAAAAAAAAAAAAAAAAvAQAAX3JlbHMvLnJlbHNQSwECLQAUAAYACAAAACEAgOpzBXoEAADjDQAA&#10;DgAAAAAAAAAAAAAAAAAuAgAAZHJzL2Uyb0RvYy54bWxQSwECLQAUAAYACAAAACEAaJ6vad8AAAAI&#10;AQAADwAAAAAAAAAAAAAAAADUBgAAZHJzL2Rvd25yZXYueG1sUEsFBgAAAAAEAAQA8wAAAOAHAAAA&#10;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70528" behindDoc="1" locked="0" layoutInCell="1" allowOverlap="1" wp14:anchorId="4ACAC11A" wp14:editId="5F5EE68C">
              <wp:simplePos x="0" y="0"/>
              <wp:positionH relativeFrom="column">
                <wp:posOffset>3709670</wp:posOffset>
              </wp:positionH>
              <wp:positionV relativeFrom="paragraph">
                <wp:posOffset>35560</wp:posOffset>
              </wp:positionV>
              <wp:extent cx="1714500" cy="113665"/>
              <wp:effectExtent l="4445" t="0" r="0" b="3175"/>
              <wp:wrapNone/>
              <wp:docPr id="2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292.1pt;margin-top:2.8pt;width:135pt;height: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9FkfwIAAP4EAAAOAAAAZHJzL2Uyb0RvYy54bWysVNuO0zAQfUfiHyy/t4lDekm06Wq3pQhp&#10;gRULH+DaTmPh2MF2m+4i/p2x05Yu8IAQreTYnvHxmZkzvro+tArthXXS6AqTcYqR0MxwqbcV/vxp&#10;PZpj5DzVnCqjRYUfhcPXi5cvrvquFJlpjOLCIgDRruy7Cjfed2WSONaIlrqx6YQGY21sSz0s7Tbh&#10;lvaA3qokS9Np0hvLO2uYcA52V4MRLyJ+XQvmP9S1Ex6pCgM3H0cbx00Yk8UVLbeWdo1kRxr0H1i0&#10;VGq49Ay1op6inZW/QbWSWeNM7cfMtImpa8lEjAGiIekv0Tw0tBMxFkiO685pcv8Plr3f31skeYWz&#10;DCNNW6jRR8ga1VslEEmnIUN950pwfOjubYjRdXeGfXFIm2UDfuLGWtM3gnLgRYJ/8uxAWDg4ijb9&#10;O8MBn+68ick61LYNgJAGdIg1eTzXRBw8YrBJZiSfpFA6BjZCXk2nk3gFLU+nO+v8G2FaFCYVtsA+&#10;otP9nfOBDS1PLpG9UZKvpVJxYbebpbJoT0EfyzT8j+ju0k3p4KxNODYgDjtAEu4ItkA31vtbQbI8&#10;vc2K0Xo6n43ydT4ZFbN0PkpJcVtM07zIV+vvgSDJy0ZyLvSd1OKkPZL/XW2PXTCoJqoP9RUuJtkk&#10;xv6MvbsMMo2/PwXZSg+tqGRb4fnZiZahsK81h7Bp6alUwzx5Tj9mGXJw+sasRBmEyg8K2hj+CCqw&#10;BooE9YRHAyaNsU8Y9dCAFXZfd9QKjNRbDUoqSJ6Hjo2LfDLLYGEvLZtLC9UMoCrsMRqmSz90+a6z&#10;ctvATSQmRpsbUF8tozCCMgdWR81Ck8UIjg9C6OLLdfT6+WwtfgAAAP//AwBQSwMEFAAGAAgAAAAh&#10;AJAvCPvbAAAACAEAAA8AAABkcnMvZG93bnJldi54bWxMj8FOwzAQRO9I/IO1SNyoQ9JEUYhTVUjA&#10;EbVFnN14SULjdWQ7bfh7tie47WhGs2/qzWJHcUYfBkcKHlcJCKTWmYE6BR+Hl4cSRIiajB4doYIf&#10;DLBpbm9qXRl3oR2e97ETXEKh0gr6GKdKytD2aHVYuQmJvS/nrY4sfSeN1xcut6NMk6SQVg/EH3o9&#10;4XOP7Wk/WwXyUPh4ytbZ9y6GdGvn17f39lOp+7tl+wQi4hL/wnDFZ3RomOnoZjJBjArycp1ylI8C&#10;BPtlftVHBWmWg2xq+X9A8wsAAP//AwBQSwECLQAUAAYACAAAACEAtoM4kv4AAADhAQAAEwAAAAAA&#10;AAAAAAAAAAAAAAAAW0NvbnRlbnRfVHlwZXNdLnhtbFBLAQItABQABgAIAAAAIQA4/SH/1gAAAJQB&#10;AAALAAAAAAAAAAAAAAAAAC8BAABfcmVscy8ucmVsc1BLAQItABQABgAIAAAAIQC389FkfwIAAP4E&#10;AAAOAAAAAAAAAAAAAAAAAC4CAABkcnMvZTJvRG9jLnhtbFBLAQItABQABgAIAAAAIQCQLwj72wAA&#10;AAgBAAAPAAAAAAAAAAAAAAAAANkEAABkcnMvZG93bnJldi54bWxQSwUGAAAAAAQABADzAAAA4QUA&#10;AAAA&#10;" fillcolor="silver" stroked="f"/>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Pr="00562D64" w:rsidRDefault="004031AA"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noProof/>
        <w:position w:val="60"/>
        <w:sz w:val="32"/>
        <w:szCs w:val="32"/>
        <w:lang w:eastAsia="zh-TW"/>
      </w:rPr>
      <mc:AlternateContent>
        <mc:Choice Requires="wps">
          <w:drawing>
            <wp:anchor distT="0" distB="0" distL="114300" distR="114300" simplePos="0" relativeHeight="251669504" behindDoc="1" locked="0" layoutInCell="1" allowOverlap="1" wp14:anchorId="18F1CC11" wp14:editId="0F2E5B48">
              <wp:simplePos x="0" y="0"/>
              <wp:positionH relativeFrom="column">
                <wp:posOffset>-13335</wp:posOffset>
              </wp:positionH>
              <wp:positionV relativeFrom="paragraph">
                <wp:posOffset>-78740</wp:posOffset>
              </wp:positionV>
              <wp:extent cx="3090545" cy="338455"/>
              <wp:effectExtent l="5715" t="35560" r="8890" b="35560"/>
              <wp:wrapNone/>
              <wp:docPr id="21"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0545" cy="338455"/>
                      </a:xfrm>
                      <a:custGeom>
                        <a:avLst/>
                        <a:gdLst>
                          <a:gd name="T0" fmla="*/ 0 w 4867"/>
                          <a:gd name="T1" fmla="*/ 262 h 533"/>
                          <a:gd name="T2" fmla="*/ 2731 w 4867"/>
                          <a:gd name="T3" fmla="*/ 266 h 533"/>
                          <a:gd name="T4" fmla="*/ 2841 w 4867"/>
                          <a:gd name="T5" fmla="*/ 96 h 533"/>
                          <a:gd name="T6" fmla="*/ 2924 w 4867"/>
                          <a:gd name="T7" fmla="*/ 478 h 533"/>
                          <a:gd name="T8" fmla="*/ 3028 w 4867"/>
                          <a:gd name="T9" fmla="*/ 82 h 533"/>
                          <a:gd name="T10" fmla="*/ 3146 w 4867"/>
                          <a:gd name="T11" fmla="*/ 362 h 533"/>
                          <a:gd name="T12" fmla="*/ 3222 w 4867"/>
                          <a:gd name="T13" fmla="*/ 0 h 533"/>
                          <a:gd name="T14" fmla="*/ 3318 w 4867"/>
                          <a:gd name="T15" fmla="*/ 533 h 533"/>
                          <a:gd name="T16" fmla="*/ 3381 w 4867"/>
                          <a:gd name="T17" fmla="*/ 157 h 533"/>
                          <a:gd name="T18" fmla="*/ 3505 w 4867"/>
                          <a:gd name="T19" fmla="*/ 410 h 533"/>
                          <a:gd name="T20" fmla="*/ 3643 w 4867"/>
                          <a:gd name="T21" fmla="*/ 34 h 533"/>
                          <a:gd name="T22" fmla="*/ 3699 w 4867"/>
                          <a:gd name="T23" fmla="*/ 266 h 533"/>
                          <a:gd name="T24" fmla="*/ 4867 w 4867"/>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67" h="533">
                            <a:moveTo>
                              <a:pt x="0" y="262"/>
                            </a:moveTo>
                            <a:lnTo>
                              <a:pt x="2731" y="266"/>
                            </a:lnTo>
                            <a:lnTo>
                              <a:pt x="2841" y="96"/>
                            </a:lnTo>
                            <a:lnTo>
                              <a:pt x="2924" y="478"/>
                            </a:lnTo>
                            <a:lnTo>
                              <a:pt x="3028" y="82"/>
                            </a:lnTo>
                            <a:lnTo>
                              <a:pt x="3146" y="362"/>
                            </a:lnTo>
                            <a:lnTo>
                              <a:pt x="3222" y="0"/>
                            </a:lnTo>
                            <a:lnTo>
                              <a:pt x="3318" y="533"/>
                            </a:lnTo>
                            <a:lnTo>
                              <a:pt x="3381" y="157"/>
                            </a:lnTo>
                            <a:lnTo>
                              <a:pt x="3505" y="410"/>
                            </a:lnTo>
                            <a:lnTo>
                              <a:pt x="3643" y="34"/>
                            </a:lnTo>
                            <a:lnTo>
                              <a:pt x="3699" y="266"/>
                            </a:lnTo>
                            <a:lnTo>
                              <a:pt x="4867"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6.9pt,135.5pt,7.1pt,141pt,-1.4pt,145.15pt,17.7pt,150.35pt,-2.1pt,156.25pt,11.9pt,160.05pt,-6.2pt,164.85pt,20.45pt,168pt,1.65pt,174.2pt,14.3pt,181.1pt,-4.5pt,183.9pt,7.1pt,242.3pt,7.25pt" coordsize="486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6LewQAAOMNAAAOAAAAZHJzL2Uyb0RvYy54bWysV9tu4zYQfS/QfyD0WCCRqJslI85iEcdF&#10;gW27wKYfQEuUJVQSVVKOky76750ZSQ6djRxjsX6wKPP4cM7McDi8+fDU1OxRalOpduXwa89hss1U&#10;XrW7lfPXw+YqcZjpRZuLWrVy5TxL43y4/fmnm0O3lL4qVZ1LzYCkNctDt3LKvu+WrmuyUjbCXKtO&#10;tjBZKN2IHl71zs21OAB7U7u+58XuQem80yqTxsCv62HSuSX+opBZ/2dRGNmzeuWAbT19a/re4rd7&#10;eyOWOy26sspGM8R3WNGIqoVFj1Rr0Qu219U3VE2VaWVU0V9nqnFVUVSZJA2ghnuv1HwpRSdJCzjH&#10;dEc3mR9Hm/3x+FmzKl85PndYKxqI0UZLiR5n3IvQQYfOLAH3pfusUaLpPqnsbwMT7skMvhjAsO3h&#10;d5UDj9j3ipzyVOgG/wly2RP5/vnoe/nUswx+DLzUi8LIYRnMBUESRrS2K5bTv7O96X+VipjE4yfT&#10;D7HLYUSez0fzHyDORVNDGH9xmccOLEzixRjoIwbEHjF+7LOSRUHwGuTboEXAZ7gCGxbHb3OFNigJ&#10;57jAAUe70hmq2ML4qR/OmLWwYOEiedss2J7H9QLPT2a4UguWzHiL234PeBjPcHHb98Gc77nt/MD3&#10;/Tk22/ve2yK57fwg4HMque19yIcZNtv/kKlzoeR2AHi0mGE7iUDkRXM67RCEfEapfxKDOAxm2HCz&#10;v8Q9fNs0/yQEcZrOkdkh8Oc2gG8HAbfkHJsdBD9OX2yDWrCbdrsopwKQPbVjBYARE3jueFR1OmWw&#10;2mA5gJLywHF3AwWgsFzMgEEygqkUvAsGRQieCtV5ZsgaBFMlepcZkgLB6UU248ZDNGysSyTiziL4&#10;ZSJx8xD8Mpl81AnZf5Exo1J+mVTMbzQG8vcSdsxggl8mFVOU4CdSh2CNOaaho3jdS2iHQS+xRYvE&#10;shM9puY0ZIeVQ+cPK1cOHjE40ahH+aAI0r8ciHAMjaJe5uvWxvlwBpGFsMlG6ASYnh0R+nDAEDB9&#10;BwenB+HgfDhLiEcDAZPJxmnB6TksjGWfcFDXzxNCRScgtWDg4olneo58UKwJNp7OZ4DJoBgK7fmF&#10;ocQSI9TQ80ConoOU8B1cCqUZ0ua9oAxpQMAp2QexIAqzhqrTMX0w66yGp1Wbqq4pw+oWkyqN/IiS&#10;yai6ynES88no3fau1uxRYL9Ln9H4E5hW+zYnslKK/L7NWf/cQcfWQo/uIHsjc4fVElp6HBGyF1V9&#10;CZJChLZAZzduBOzxqBn+mnrpfXKfhFehH99fhd56ffVxcxdexRu+iNbB+u5uzf9DWTxcllWeyxaV&#10;TY05Dy9rfMcrwtBSH1vzEw+cOGpDn28d5Z6aQQECLdOT1FEPjG3v0CdvVf4MLbBWw00DbkYwKJX+&#10;F9wKt4yVY/7ZCw1Orn9roY1PeRhCSevpJYwWWN+0PbO1Z0SbAdXK6R0453B41w9XmX2nq10JK3FK&#10;iVZ9hNa7qLBDJvsGq8YXuEmQgvHWg1cV+51QL3ez2/8BAAD//wMAUEsDBBQABgAIAAAAIQAkVhtv&#10;3wAAAAkBAAAPAAAAZHJzL2Rvd25yZXYueG1sTI/BTsMwDIbvSLxDZCRuW9Kqq7rSdAIEB4R22ODQ&#10;Y9qYtqJJSpJt5e0xJzjZlj/9/lztFjOxM/owOishWQtgaDunR9tLeH97XhXAQlRWq8lZlPCNAXb1&#10;9VWlSu0u9oDnY+wZhdhQKglDjHPJeegGNCqs3YyWdh/OGxVp9D3XXl0o3Ew8FSLnRo2WLgxqxscB&#10;u8/jyUhoX/cvX3txwKLZbJ4efN70uG2kvL1Z7u+ARVziHwy/+qQONTm17mR1YJOEVZoQSTVJM2AE&#10;ZEWWA2upEVvgdcX/f1D/AAAA//8DAFBLAQItABQABgAIAAAAIQC2gziS/gAAAOEBAAATAAAAAAAA&#10;AAAAAAAAAAAAAABbQ29udGVudF9UeXBlc10ueG1sUEsBAi0AFAAGAAgAAAAhADj9If/WAAAAlAEA&#10;AAsAAAAAAAAAAAAAAAAALwEAAF9yZWxzLy5yZWxzUEsBAi0AFAAGAAgAAAAhAPgEjot7BAAA4w0A&#10;AA4AAAAAAAAAAAAAAAAALgIAAGRycy9lMm9Eb2MueG1sUEsBAi0AFAAGAAgAAAAhACRWG2/fAAAA&#10;CQEAAA8AAAAAAAAAAAAAAAAA1QYAAGRycy9kb3ducmV2LnhtbFBLBQYAAAAABAAEAPMAAADhBwAA&#10;AAA=&#10;" filled="f">
              <v:path arrowok="t" o:connecttype="custom" o:connectlocs="0,166370;1734185,168910;1804035,60960;1856740,303530;1922780,52070;1997710,229870;2045970,0;2106930,338455;2146935,99695;2225675,260350;2313305,21590;2348865,168910;3090545,170815" o:connectangles="0,0,0,0,0,0,0,0,0,0,0,0,0"/>
            </v:polyline>
          </w:pict>
        </mc:Fallback>
      </mc:AlternateContent>
    </w:r>
    <w:r>
      <w:rPr>
        <w:rFonts w:ascii="華康超黑體" w:eastAsia="華康超黑體"/>
        <w:noProof/>
        <w:position w:val="60"/>
        <w:sz w:val="32"/>
        <w:szCs w:val="32"/>
        <w:lang w:eastAsia="zh-TW"/>
      </w:rPr>
      <mc:AlternateContent>
        <mc:Choice Requires="wps">
          <w:drawing>
            <wp:anchor distT="0" distB="0" distL="114300" distR="114300" simplePos="0" relativeHeight="251668480" behindDoc="1" locked="0" layoutInCell="1" allowOverlap="1" wp14:anchorId="007087FE" wp14:editId="781DBC8A">
              <wp:simplePos x="0" y="0"/>
              <wp:positionH relativeFrom="column">
                <wp:posOffset>3133090</wp:posOffset>
              </wp:positionH>
              <wp:positionV relativeFrom="paragraph">
                <wp:posOffset>-50165</wp:posOffset>
              </wp:positionV>
              <wp:extent cx="2258695" cy="198120"/>
              <wp:effectExtent l="0" t="0" r="0" b="3810"/>
              <wp:wrapNone/>
              <wp:docPr id="2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1AA" w:rsidRPr="000C2131" w:rsidRDefault="004031AA" w:rsidP="008D0793">
                          <w:pPr>
                            <w:snapToGrid w:val="0"/>
                            <w:ind w:firstLineChars="0" w:firstLine="0"/>
                            <w:jc w:val="center"/>
                            <w:rPr>
                              <w:rFonts w:ascii="華康超黑體" w:eastAsia="華康超黑體"/>
                              <w:noProof/>
                              <w:sz w:val="32"/>
                              <w:szCs w:val="32"/>
                              <w:lang w:eastAsia="zh-TW"/>
                            </w:rPr>
                          </w:pPr>
                          <w:r w:rsidRPr="001477B9">
                            <w:rPr>
                              <w:rFonts w:ascii="華康超黑體" w:eastAsia="華康超黑體" w:hint="eastAsia"/>
                              <w:lang w:eastAsia="zh-TW"/>
                            </w:rPr>
                            <w:t>外商在當地經營現況及投資機會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 o:spid="_x0000_s1031" type="#_x0000_t202" style="position:absolute;left:0;text-align:left;margin-left:246.7pt;margin-top:-3.95pt;width:177.85pt;height:15.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Ua9sAIAALMFAAAOAAAAZHJzL2Uyb0RvYy54bWysVG1vmzAQ/j5p/8Hyd8pLSQqopEpCmCZ1&#10;L1K7H+CACdbAZrYT6Kb9951NSJNWk6ZtfLAO+/zcc3eP7/ZuaBt0oFIxwVPsX3kYUV6IkvFdir88&#10;5k6EkdKEl6QRnKb4iSp8t3j75rbvEhqIWjQllQhAuEr6LsW11l3iuqqoaUvUlegoh8NKyJZo+JU7&#10;t5SkB/S2cQPPm7u9kGUnRUGVgt1sPMQLi19VtNCfqkpRjZoUAzdtV2nXrVndxS1JdpJ0NSuONMhf&#10;sGgJ4xD0BJURTdBesldQLSukUKLSV4VoXVFVrKA2B8jG915k81CTjtpcoDiqO5VJ/T/Y4uPhs0Ss&#10;THEA5eGkhR490kGjlRiQ74WmQH2nEvB76MBTD3AAjbbJqu5eFF8V4mJdE76jSylFX1NSAkHf3HTP&#10;ro44yoBs+w+ihEBkr4UFGirZmupBPRCgA5OnU3MMmQI2g2AWzeMZRgWc+XHkA2ETgiTT7U4q/Y6K&#10;FhkjxRKab9HJ4V7p0XVyMcG4yFnTwD5JGn6xAZjjDsSGq+bMsLD9/BF78SbaRKETBvONE3pZ5izz&#10;dejMc/9mll1n63Xm/zRx/TCpWVlSbsJM2vLDP+vdUeWjKk7qUqJhpYEzlJTcbdeNRAcC2s7tdyzI&#10;mZt7ScPWC3J5kZIfhN4qiJ18Ht04YR7OnPjGixzPj1fx3AvjMMsvU7pnnP57SqhPcTwLZqOYfpub&#10;Z7/XuZGkZRqmR8PaFEcnJ5IYCW54aVurCWtG+6wUhv5zKaDdU6OtYI1GR7XqYTvYx3Ftohsxb0X5&#10;BAqWAgQGMoXJB0Yt5HeMepgiKVbf9kRSjJr3HF6BGTmTISdjOxmEF3A1xRqj0VzrcTTtO8l2NSBP&#10;72wJLyVnVsTPLI7vCyaDzeU4xczoOf+3Xs+zdvELAAD//wMAUEsDBBQABgAIAAAAIQCpgfNJ3gAA&#10;AAkBAAAPAAAAZHJzL2Rvd25yZXYueG1sTI8xT8MwEIV3JP6DdUgsqHWcRKVJ41QIwcJGYWFz42sS&#10;YZ+j2E1Cfz1mouPpfXrvu2q/WMMmHH3vSIJYJ8CQGqd7aiV8fryutsB8UKSVcYQSftDDvr69qVSp&#10;3UzvOB1Cy2IJ+VJJ6EIYSs5906FVfu0GpJid3GhViOfYcj2qOZZbw9Mk2XCreooLnRrwucPm+3C2&#10;EjbLy/DwVmA6Xxoz0ddFiIBCyvu75WkHLOAS/mH404/qUEenozuT9sxIyIssj6iE1WMBLALbvBDA&#10;jhLSLANeV/z6g/oXAAD//wMAUEsBAi0AFAAGAAgAAAAhALaDOJL+AAAA4QEAABMAAAAAAAAAAAAA&#10;AAAAAAAAAFtDb250ZW50X1R5cGVzXS54bWxQSwECLQAUAAYACAAAACEAOP0h/9YAAACUAQAACwAA&#10;AAAAAAAAAAAAAAAvAQAAX3JlbHMvLnJlbHNQSwECLQAUAAYACAAAACEA9c1GvbACAACzBQAADgAA&#10;AAAAAAAAAAAAAAAuAgAAZHJzL2Uyb0RvYy54bWxQSwECLQAUAAYACAAAACEAqYHzSd4AAAAJAQAA&#10;DwAAAAAAAAAAAAAAAAAKBQAAZHJzL2Rvd25yZXYueG1sUEsFBgAAAAAEAAQA8wAAABUGAAAAAA==&#10;" filled="f" stroked="f">
              <v:textbox style="mso-fit-shape-to-text:t" inset="0,0,0,0">
                <w:txbxContent>
                  <w:p w:rsidR="004031AA" w:rsidRPr="000C2131" w:rsidRDefault="004031AA" w:rsidP="008D0793">
                    <w:pPr>
                      <w:snapToGrid w:val="0"/>
                      <w:ind w:firstLineChars="0" w:firstLine="0"/>
                      <w:jc w:val="center"/>
                      <w:rPr>
                        <w:rFonts w:ascii="華康超黑體" w:eastAsia="華康超黑體"/>
                        <w:noProof/>
                        <w:sz w:val="32"/>
                        <w:szCs w:val="32"/>
                        <w:lang w:eastAsia="zh-TW"/>
                      </w:rPr>
                    </w:pPr>
                    <w:r w:rsidRPr="001477B9">
                      <w:rPr>
                        <w:rFonts w:ascii="華康超黑體" w:eastAsia="華康超黑體" w:hint="eastAsia"/>
                        <w:lang w:eastAsia="zh-TW"/>
                      </w:rPr>
                      <w:t>外商在當地經營現況及投資機會</w:t>
                    </w:r>
                  </w:p>
                </w:txbxContent>
              </v:textbox>
            </v:shape>
          </w:pict>
        </mc:Fallback>
      </mc:AlternateContent>
    </w:r>
    <w:r>
      <w:rPr>
        <w:rFonts w:ascii="華康超黑體" w:eastAsia="華康超黑體"/>
        <w:noProof/>
        <w:position w:val="60"/>
        <w:sz w:val="32"/>
        <w:szCs w:val="32"/>
        <w:lang w:eastAsia="zh-TW"/>
      </w:rPr>
      <mc:AlternateContent>
        <mc:Choice Requires="wps">
          <w:drawing>
            <wp:anchor distT="0" distB="0" distL="114300" distR="114300" simplePos="0" relativeHeight="251667456" behindDoc="1" locked="0" layoutInCell="1" allowOverlap="1" wp14:anchorId="27D6ECDA" wp14:editId="7B4929A7">
              <wp:simplePos x="0" y="0"/>
              <wp:positionH relativeFrom="column">
                <wp:posOffset>3081020</wp:posOffset>
              </wp:positionH>
              <wp:positionV relativeFrom="paragraph">
                <wp:posOffset>35560</wp:posOffset>
              </wp:positionV>
              <wp:extent cx="2339975" cy="113665"/>
              <wp:effectExtent l="4445" t="0" r="0" b="3175"/>
              <wp:wrapNone/>
              <wp:docPr id="19"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242.6pt;margin-top:2.8pt;width:184.25pt;height:8.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fYfwIAAP4EAAAOAAAAZHJzL2Uyb0RvYy54bWysVG2PEyEQ/m7ifyB87+1Lty+7ue3lrmeN&#10;yakXT38ABbZLZAGBdnsa/7sD29ZW/WCMbcICMzw8M/MM1zf7TqIdt05oVePsKsWIK6qZUJsaf/q4&#10;Gs0xcp4oRqRWvMbP3OGbxcsX172peK5bLRm3CECUq3pT49Z7UyWJoy3viLvShiswNtp2xMPSbhJm&#10;SQ/onUzyNJ0mvbbMWE25c7B7PxjxIuI3Daf+fdM47pGsMXDzcbRxXIcxWVyTamOJaQU90CD/wKIj&#10;QsGlJ6h74gnaWvEbVCeo1U43/orqLtFNIyiPMUA0WfpLNE8tMTzGAslx5pQm9/9g6bvdo0WCQe1K&#10;jBTpoEYfIGtEbSRHWToOGeqNq8DxyTzaEKMzD5p+dkjpZQt+/NZa3becMOCVBf/k4kBYODiK1v1b&#10;zQCfbL2Oydo3tguAkAa0jzV5PtWE7z2isJmPx2U5m2BEwZZl4+l0Eq8g1fG0sc6/5rpDYVJjC+wj&#10;Otk9OB/YkOroEtlrKdhKSBkXdrNeSot2BPSxTMP/gO7O3aQKzkqHYwPisAMk4Y5gC3Rjvb+VWV6k&#10;d3k5Wk3ns1GxKiajcpbOR2lW3pXTtCiL+9X3QDArqlYwxtWDUPyovaz4u9oeumBQTVQf6mtcTvJJ&#10;jP2CvTsPMo2/PwXZCQ+tKEVX4/nJiVShsK8Ug7BJ5YmQwzy5pB+zDDk4fmNWogxC5QcFrTV7BhVY&#10;DUWCVoRHAyattl8x6qEBa+y+bInlGMk3CpRUZkUROjYuisksh4U9t6zPLURRgKqxx2iYLv3Q5Vtj&#10;xaaFm7KYGKVvQX2NiMIIyhxYHTQLTRYjODwIoYvP19Hr57O1+AEAAP//AwBQSwMEFAAGAAgAAAAh&#10;ADYPLaXcAAAACAEAAA8AAABkcnMvZG93bnJldi54bWxMj8FOwzAQRO9I/IO1SNyoQ9KEKGRTVUjA&#10;EbVFnN14SULjdWQ7bfh7zAmOoxnNvKk3ixnFmZwfLCPcrxIQxK3VA3cI74fnuxKED4q1Gi0Twjd5&#10;2DTXV7WqtL3wjs770IlYwr5SCH0IUyWlb3syyq/sRBy9T+uMClG6TmqnLrHcjDJNkkIaNXBc6NVE&#10;Tz21p/1sEOShcOGUrbOvXfDp1swvr2/tB+LtzbJ9BBFoCX9h+MWP6NBEpqOdWXsxIqzLPI1RhLwA&#10;Ef0yzx5AHBHSLAfZ1PL/geYHAAD//wMAUEsBAi0AFAAGAAgAAAAhALaDOJL+AAAA4QEAABMAAAAA&#10;AAAAAAAAAAAAAAAAAFtDb250ZW50X1R5cGVzXS54bWxQSwECLQAUAAYACAAAACEAOP0h/9YAAACU&#10;AQAACwAAAAAAAAAAAAAAAAAvAQAAX3JlbHMvLnJlbHNQSwECLQAUAAYACAAAACEAx89H2H8CAAD+&#10;BAAADgAAAAAAAAAAAAAAAAAuAgAAZHJzL2Uyb0RvYy54bWxQSwECLQAUAAYACAAAACEANg8tpdwA&#10;AAAIAQAADwAAAAAAAAAAAAAAAADZBAAAZHJzL2Rvd25yZXYueG1sUEsFBgAAAAAEAAQA8wAAAOIF&#10;AAAAAA==&#10;" fillcolor="silver" stroked="f"/>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Pr="00562D64" w:rsidRDefault="004031AA"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50048" behindDoc="1" locked="0" layoutInCell="1" allowOverlap="1" wp14:anchorId="0FCD303D" wp14:editId="4DC04FF4">
              <wp:simplePos x="0" y="0"/>
              <wp:positionH relativeFrom="column">
                <wp:posOffset>3769360</wp:posOffset>
              </wp:positionH>
              <wp:positionV relativeFrom="paragraph">
                <wp:posOffset>-50165</wp:posOffset>
              </wp:positionV>
              <wp:extent cx="1590040" cy="198120"/>
              <wp:effectExtent l="0" t="0" r="3175" b="3810"/>
              <wp:wrapNone/>
              <wp:docPr id="1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1AA" w:rsidRPr="000C2131" w:rsidRDefault="004031AA"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投資法規及程序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32" type="#_x0000_t202" style="position:absolute;left:0;text-align:left;margin-left:296.8pt;margin-top:-3.95pt;width:125.2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zsAIAALI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g05x0kKPHumg0Z0Y0GJh6tN3KgGzhw4M9QD3YGtzVd29KL4pxMWmJnxP11KKvqakhPh889J99nTE&#10;UQZk138UJfghBy0s0FDJ1hQPyoEAHfr0dO6NiaUwLmex54WgKkDnx5Ef2Oa5JJled1Lp91S0yAgp&#10;ltB7i06O90qbaEgymRhnXOSsaWz/G351AYbjDfiGp0ZnorDt/Bl78TbaRqETBvOtE3pZ5qzzTejM&#10;c38xy95lm03m/zJ+/TCpWVlSbtxM1PLDP2vdieQjKc7kUqJhpYEzISm5320aiY4EqJ3bz9YcNBcz&#10;9zoMWwTI5UVKfhB6d0Hs5PNo4YR5OHPihRc5nh/fxXMvjMMsv07pnnH67ymhPsXxLJiNZLoE/SI3&#10;z36vcyNJyzQsj4a1KY7ORiQxFNzy0rZWE9aM8rNSmPAvpYB2T422hDUcHdmqh91gZyOc5mAnyidg&#10;sBRAMOAiLD4QaiF/YNTDEkmx+n4gkmLUfOAwBWbjTIKchN0kEF7A0xRrjEZxo8fNdOgk29eAPM3Z&#10;GiYlZ5bEZqTGKE7zBYvB5nJaYmbzPP+3VpdVu/oNAAD//wMAUEsDBBQABgAIAAAAIQDIAJsQ3wAA&#10;AAkBAAAPAAAAZHJzL2Rvd25yZXYueG1sTI/LTsMwEEX3SPyDNUhsUOs8StqETCqEYMOOwqY7Nx6S&#10;iHgcxW4S+vWYFSxHc3TvueV+Mb2YaHSdZYR4HYEgrq3uuEH4eH9Z7UA4r1ir3jIhfJODfXV9VapC&#10;25nfaDr4RoQQdoVCaL0fCild3ZJRbm0H4vD7tKNRPpxjI/Wo5hBueplEUSaN6jg0tGqgp5bqr8PZ&#10;IGTL83D3mlMyX+p+4uMljj3FiLc3y+MDCE+L/4PhVz+oQxWcTvbM2oke4T5Ps4AirLY5iADsNpsw&#10;7oSQpCnIqpT/F1Q/AAAA//8DAFBLAQItABQABgAIAAAAIQC2gziS/gAAAOEBAAATAAAAAAAAAAAA&#10;AAAAAAAAAABbQ29udGVudF9UeXBlc10ueG1sUEsBAi0AFAAGAAgAAAAhADj9If/WAAAAlAEAAAsA&#10;AAAAAAAAAAAAAAAALwEAAF9yZWxzLy5yZWxzUEsBAi0AFAAGAAgAAAAhAL4YrnOwAgAAsgUAAA4A&#10;AAAAAAAAAAAAAAAALgIAAGRycy9lMm9Eb2MueG1sUEsBAi0AFAAGAAgAAAAhAMgAmxDfAAAACQEA&#10;AA8AAAAAAAAAAAAAAAAACgUAAGRycy9kb3ducmV2LnhtbFBLBQYAAAAABAAEAPMAAAAWBgAAAAA=&#10;" filled="f" stroked="f">
              <v:textbox style="mso-fit-shape-to-text:t" inset="0,0,0,0">
                <w:txbxContent>
                  <w:p w:rsidR="004031AA" w:rsidRPr="000C2131" w:rsidRDefault="004031AA"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投資法規及程序</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51072" behindDoc="1" locked="0" layoutInCell="1" allowOverlap="1" wp14:anchorId="65C81B88" wp14:editId="48D50CB8">
              <wp:simplePos x="0" y="0"/>
              <wp:positionH relativeFrom="column">
                <wp:posOffset>-1270</wp:posOffset>
              </wp:positionH>
              <wp:positionV relativeFrom="paragraph">
                <wp:posOffset>-78740</wp:posOffset>
              </wp:positionV>
              <wp:extent cx="3707130" cy="338455"/>
              <wp:effectExtent l="8255" t="35560" r="8890" b="35560"/>
              <wp:wrapNone/>
              <wp:docPr id="1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mOeQQAAOINAAAOAAAAZHJzL2Uyb0RvYy54bWysV9tu4zYQfS/QfyD0WCCRKVE3I85iYcdF&#10;gW27wKYfQEuUJVQSVVKOky76752hJIfeDR2jqB9kyjw+nDMzHA7vPjy3DXkSSteyW3n0duER0eWy&#10;qLv9yvvjcXuTekQPvCt4Izux8l6E9j7c//jD3bFfikBWsimEIkDS6eWxX3nVMPRL39d5JVqub2Uv&#10;OpgspWr5AK9q7xeKH4G9bfxgsYj9o1RFr2QutIZfN+Okd2/4y1Lkw+9lqcVAmpUHtg3mqcxzh0//&#10;/o4v94r3VZ1PZvD/YEXL6w4WPVFt+MDJQdXfUbV1rqSW5XCby9aXZVnnwmgANXTxjZovFe+F0QLO&#10;0f3JTfr/o81/e/qsSF1A7BKPdLyFGG2VEOhxkqTon2OvlwD70n9WqFD3n2T+p4YJ/2wGXzRgyO74&#10;qyyAhh8GaXzyXKoW/wlqybNx/cvJ9eJ5IDn8GCaLhIYQoRzmwjBlUYRr+3w5/zs/6OFnIQ0Tf/qk&#10;hzF0BYyM44vJ+kcgKdsGoviTTxbkSKI0NDogOCcMtTBBRklFojCckuEECiwQ2Bc4uEILFsTx21zM&#10;AoUpdXFFFixzUMUWJkyzyGEWhPPkBpakb5sFu/MECrMsc3BlFiwN3qaitt8ZpYmDi9q+D2MXm+18&#10;RrPQxWZ7f+GwzHY+C1KXSmp7H/LBwWb7n4WRK5S4n06+pVHiYLMjwFgSu3TaIWDUoTQ4i0FMmYMt&#10;OIsBe9u04CwEceLaS4EdAucGCOwg4JZ0mWYHIYizV9ugFuzn3c6ruQDkz91UAWBEOB47C1N1eqmx&#10;2mA5gJLySKdyAigsFw4wSEawKQWw3mUwKELwXKgugyFrEJxcZQYkBYKzq8C48RANG2usmJcNoZNG&#10;ep1IOqmEzXEV+6QTsv8q+KSUXicV8xulQv5ew44ZbODXScUUNfAzqWMaTDmmoKH4tpVQHoFWYocW&#10;8WXPB0zNeUiOK8+cP6SCARwxONHKJ/EoDWR4PRDhGJpEvc43nY3DM8hYCJtsgs6A+bs3hHjAGGD2&#10;Hi6D3QaS4Xy4TAhHgwGmwUUcln2Dg7r+DjCDqgErmw4MXDwLmL9HIVisDWw6nd1AqMMGCIX28sJQ&#10;Yg0QauhlIFRPAwzZO7hkTMr3gjKmAUiGonbGCKIwa0yzc0ofzDqr4enktm4ak2FNh0mVRUFkkknL&#10;pi5wEvNJq/1u3SjyxLHdNZ9pqTOYkoeuMGSV4MVDV5DhpYeOrYMW3UP2VhQeaQR09DgyyIHXzTVI&#10;EyK0BTq7aSNgj2d64a/ZIntIH1J2w4L44YYtNpubj9s1u4m3NIk24Wa93tB/UBZly6ouCtGhsrkv&#10;p+y6vne6IYwd9akzP/PAmaO25vO9o/xzM0yAQMv8bdSZHhjb3rFP3sniBVpgJceLBlyMYFBJ9Te4&#10;FS4ZK0//deAKnNz80kEXn1HGIHsG88KiBOubsmd29gzvcqBaeYMH5xwO18N4kzn0qt5XsBI1KdHJ&#10;j9B6lzV2yMa+0arpBS4SRsF06cGbiv1uUK9Xs/t/AQAA//8DAFBLAwQUAAYACAAAACEAaJ6vad8A&#10;AAAIAQAADwAAAGRycy9kb3ducmV2LnhtbEyPwU7DMBBE70j8g7VI3FqnaShtiFNVqEhwK4VDj1t7&#10;iSPidRS7beDrMSc4jVYzmnlbrUfXiTMNofWsYDbNQBBrb1puFLy/PU2WIEJENth5JgVfFGBdX19V&#10;WBp/4Vc672MjUgmHEhXYGPtSyqAtOQxT3xMn78MPDmM6h0aaAS+p3HUyz7KFdNhyWrDY06Ml/bk/&#10;OQXPhf7WG/uyNfMDFiu637a7Q6bU7c24eQARaYx/YfjFT+hQJ6ajP7EJolMwyVMwySwvQCT/bjlf&#10;gDgqKLIVyLqS/x+ofwAAAP//AwBQSwECLQAUAAYACAAAACEAtoM4kv4AAADhAQAAEwAAAAAAAAAA&#10;AAAAAAAAAAAAW0NvbnRlbnRfVHlwZXNdLnhtbFBLAQItABQABgAIAAAAIQA4/SH/1gAAAJQBAAAL&#10;AAAAAAAAAAAAAAAAAC8BAABfcmVscy8ucmVsc1BLAQItABQABgAIAAAAIQBRWnmOeQQAAOINAAAO&#10;AAAAAAAAAAAAAAAAAC4CAABkcnMvZTJvRG9jLnhtbFBLAQItABQABgAIAAAAIQBonq9p3wAAAAgB&#10;AAAPAAAAAAAAAAAAAAAAANMGAABkcnMvZG93bnJldi54bWxQSwUGAAAAAAQABADzAAAA3wcAAA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49024" behindDoc="1" locked="0" layoutInCell="1" allowOverlap="1" wp14:anchorId="3055C04B" wp14:editId="64BEC1BB">
              <wp:simplePos x="0" y="0"/>
              <wp:positionH relativeFrom="column">
                <wp:posOffset>3709670</wp:posOffset>
              </wp:positionH>
              <wp:positionV relativeFrom="paragraph">
                <wp:posOffset>35560</wp:posOffset>
              </wp:positionV>
              <wp:extent cx="1714500" cy="113665"/>
              <wp:effectExtent l="4445" t="0" r="0" b="3175"/>
              <wp:wrapNone/>
              <wp:docPr id="1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292.1pt;margin-top:2.8pt;width:135pt;height: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d3fgIAAP0EAAAOAAAAZHJzL2Uyb0RvYy54bWysVFFv0zAQfkfiP1h+bxOXNG2ipdPWUoQ0&#10;YGLwA1zbaSwcO9hu0w3x3zk7bemAB4RoJcf2nT9/d/edr64PrUJ7YZ00usJknGIkNDNc6m2FP39a&#10;j+YYOU81p8poUeFH4fD14uWLq74rxcQ0RnFhEYBoV/ZdhRvvuzJJHGtES93YdEKDsTa2pR6Wdptw&#10;S3tAb1UySdM86Y3lnTVMOAe7q8GIFxG/rgXzH+raCY9UhYGbj6ON4yaMyeKKlltLu0ayIw36Dyxa&#10;KjVceoZaUU/RzsrfoFrJrHGm9mNm2sTUtWQixgDRkPSXaB4a2okYCyTHdec0uf8Hy97v7y2SHGqX&#10;Y6RpCzX6CFmjeqsEmuUhQX3nSvB76O5tCNF1d4Z9cUibZQNu4sZa0zeCcqBFgn/y7EBYODiKNv07&#10;wwGe7ryJuTrUtg2AkAV0iCV5PJdEHDxisElmJJumUDkGNkJe5fk0XkHL0+nOOv9GmBaFSYUtkI/o&#10;dH/nfGBDy5NLZG+U5GupVFzY7WapLNpTkMcyDf8jurt0Uzo4axOODYjDDpCEO4It0I3l/laQSZbe&#10;TorROp/PRtk6m46KWTofpaS4LfI0K7LV+nsgSLKykZwLfSe1OEmPZH9X2mMTDKKJ4kN9hYvpZBpj&#10;f8beXQaZxt+fgmylh05Usq3w/OxEy1DY15pD2LT0VKphnjynH7MMOTh9Y1aiDELlBwVtDH8EFVgD&#10;RYJ6wpsBk8bYJ4x66L8Ku687agVG6q0GJRUky0LDxkU2nU1gYS8tm0sL1QygKuwxGqZLPzT5rrNy&#10;28BNJCZGmxtQXy2jMIIyB1ZHzUKPxQiO70Fo4st19Pr5ai1+AAAA//8DAFBLAwQUAAYACAAAACEA&#10;kC8I+9sAAAAIAQAADwAAAGRycy9kb3ducmV2LnhtbEyPwU7DMBBE70j8g7VI3KhD0kRRiFNVSMAR&#10;tUWc3XhJQuN1ZDtt+Hu2J7jtaEazb+rNYkdxRh8GRwoeVwkIpNaZgToFH4eXhxJEiJqMHh2hgh8M&#10;sGlub2pdGXehHZ73sRNcQqHSCvoYp0rK0PZodVi5CYm9L+etjix9J43XFy63o0yTpJBWD8Qfej3h&#10;c4/taT9bBfJQ+HjK1tn3LoZ0a+fXt/f2U6n7u2X7BCLiEv/CcMVndGiY6ehmMkGMCvJynXKUjwIE&#10;+2V+1UcFaZaDbGr5f0DzCwAA//8DAFBLAQItABQABgAIAAAAIQC2gziS/gAAAOEBAAATAAAAAAAA&#10;AAAAAAAAAAAAAABbQ29udGVudF9UeXBlc10ueG1sUEsBAi0AFAAGAAgAAAAhADj9If/WAAAAlAEA&#10;AAsAAAAAAAAAAAAAAAAALwEAAF9yZWxzLy5yZWxzUEsBAi0AFAAGAAgAAAAhACCo13d+AgAA/QQA&#10;AA4AAAAAAAAAAAAAAAAALgIAAGRycy9lMm9Eb2MueG1sUEsBAi0AFAAGAAgAAAAhAJAvCPvbAAAA&#10;CAEAAA8AAAAAAAAAAAAAAAAA2AQAAGRycy9kb3ducmV2LnhtbFBLBQYAAAAABAAEAPMAAADgBQAA&#10;AAA=&#10;" fillcolor="silver" stroked="f"/>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AA" w:rsidRPr="00562D64" w:rsidRDefault="004031AA" w:rsidP="00356D12">
    <w:pPr>
      <w:snapToGrid w:val="0"/>
      <w:ind w:leftChars="2500" w:left="6000" w:rightChars="50" w:right="120" w:firstLineChars="0" w:firstLine="0"/>
      <w:jc w:val="distribute"/>
      <w:rPr>
        <w:rFonts w:ascii="華康超黑體" w:eastAsia="華康超黑體"/>
        <w:noProof/>
        <w:position w:val="60"/>
        <w:sz w:val="32"/>
        <w:szCs w:val="32"/>
      </w:rPr>
    </w:pPr>
    <w:r>
      <w:rPr>
        <w:rFonts w:ascii="華康超黑體" w:eastAsia="華康超黑體" w:hint="eastAsia"/>
        <w:noProof/>
        <w:position w:val="60"/>
        <w:lang w:eastAsia="zh-TW"/>
      </w:rPr>
      <mc:AlternateContent>
        <mc:Choice Requires="wps">
          <w:drawing>
            <wp:anchor distT="0" distB="0" distL="114300" distR="114300" simplePos="0" relativeHeight="251653120" behindDoc="1" locked="0" layoutInCell="1" allowOverlap="1" wp14:anchorId="0D981E8D" wp14:editId="1FD8B980">
              <wp:simplePos x="0" y="0"/>
              <wp:positionH relativeFrom="column">
                <wp:posOffset>3769360</wp:posOffset>
              </wp:positionH>
              <wp:positionV relativeFrom="paragraph">
                <wp:posOffset>-50165</wp:posOffset>
              </wp:positionV>
              <wp:extent cx="1590040" cy="198120"/>
              <wp:effectExtent l="0" t="0" r="3175" b="3810"/>
              <wp:wrapNone/>
              <wp:docPr id="1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1AA" w:rsidRPr="000C2131" w:rsidRDefault="004031AA"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租稅及金融制度</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33" type="#_x0000_t202" style="position:absolute;left:0;text-align:left;margin-left:296.8pt;margin-top:-3.95pt;width:125.2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5sQIAALIFAAAOAAAAZHJzL2Uyb0RvYy54bWysVNuOmzAQfa/Uf7D8znIpZAGFrHZDqCpt&#10;L9JuP8ABE6yCTW0nsK367x2bkOxmX6q2PFiDZ3zmdmaWN2PXogOVigmeYf/Kw4jyUlSM7zL89bFw&#10;YoyUJrwireA0w09U4ZvV2zfLoU9pIBrRVlQiAOEqHfoMN1r3qeuqsqEdUVeipxyUtZAd0fArd24l&#10;yQDoXesGnrdwByGrXoqSKgW3+aTEK4tf17TUn+taUY3aDENs2p7SnltzuqslSXeS9A0rj2GQv4ii&#10;I4yD0xNUTjRBe8leQXWslEKJWl+VonNFXbOS2hwgG9+7yOahIT21uUBxVH8qk/p/sOWnwxeJWAW9&#10;izDipIMePdJRozsxonhh6jP0KgWzhx4M9Qj3YGtzVf29KL8pxMW6IXxHb6UUQ0NJBfH55qX77OmE&#10;owzIdvgoKvBD9lpYoLGWnSkelAMBOvTp6dQbE0tpXEaJ54WgKkHnJ7Ef2Oa5JJ1f91Lp91R0yAgZ&#10;ltB7i04O90qbaEg6mxhnXBSsbW3/W/7iAgynG/ANT43ORGHb+TPxkk28iUMnDBYbJ/Ty3Lkt1qGz&#10;KPzrKH+Xr9e5/8v49cO0YVVFuXEzU8sP/6x1R5JPpDiRS4mWVQbOhKTkbrtuJToQoHZhP1tz0JzN&#10;3Jdh2CJALhcp+UHo3QWJUyziaycswshJrr3Y8fzkLll4YRLmxcuU7hmn/54SGjKcREE0kekc9EVu&#10;nv1e50bSjmlYHi3rMhyfjEhqKLjhlW2tJqyd5GelMOGfSwHtnhttCWs4OrFVj9vRzkY0z8FWVE/A&#10;YCmAYMBFWHwgNEL+wGiAJZJh9X1PJMWo/cBhCszGmQU5C9tZILyEpxnWGE3iWk+bad9LtmsAeZ6z&#10;W5iUglkSm5GaojjOFywGm8txiZnN8/zfWp1X7eo3AAAA//8DAFBLAwQUAAYACAAAACEAyACbEN8A&#10;AAAJAQAADwAAAGRycy9kb3ducmV2LnhtbEyPy07DMBBF90j8gzVIbFDrPErahEwqhGDDjsKmOzce&#10;koh4HMVuEvr1mBUsR3N077nlfjG9mGh0nWWEeB2BIK6t7rhB+Hh/We1AOK9Yq94yIXyTg311fVWq&#10;QtuZ32g6+EaEEHaFQmi9HwopXd2SUW5tB+Lw+7SjUT6cYyP1qOYQbnqZRFEmjeo4NLRqoKeW6q/D&#10;2SBky/Nw95pTMl/qfuLjJY49xYi3N8vjAwhPi/+D4Vc/qEMVnE72zNqJHuE+T7OAIqy2OYgA7Dab&#10;MO6EkKQpyKqU/xdUPwAAAP//AwBQSwECLQAUAAYACAAAACEAtoM4kv4AAADhAQAAEwAAAAAAAAAA&#10;AAAAAAAAAAAAW0NvbnRlbnRfVHlwZXNdLnhtbFBLAQItABQABgAIAAAAIQA4/SH/1gAAAJQBAAAL&#10;AAAAAAAAAAAAAAAAAC8BAABfcmVscy8ucmVsc1BLAQItABQABgAIAAAAIQBA/6a5sQIAALIFAAAO&#10;AAAAAAAAAAAAAAAAAC4CAABkcnMvZTJvRG9jLnhtbFBLAQItABQABgAIAAAAIQDIAJsQ3wAAAAkB&#10;AAAPAAAAAAAAAAAAAAAAAAsFAABkcnMvZG93bnJldi54bWxQSwUGAAAAAAQABADzAAAAFwYAAAAA&#10;" filled="f" stroked="f">
              <v:textbox style="mso-fit-shape-to-text:t" inset="0,0,0,0">
                <w:txbxContent>
                  <w:p w:rsidR="004031AA" w:rsidRPr="000C2131" w:rsidRDefault="004031AA" w:rsidP="008D0793">
                    <w:pPr>
                      <w:snapToGrid w:val="0"/>
                      <w:ind w:firstLineChars="0" w:firstLine="0"/>
                      <w:jc w:val="distribute"/>
                      <w:rPr>
                        <w:rFonts w:ascii="華康超黑體" w:eastAsia="華康超黑體"/>
                        <w:noProof/>
                        <w:sz w:val="32"/>
                        <w:szCs w:val="32"/>
                      </w:rPr>
                    </w:pPr>
                    <w:r>
                      <w:rPr>
                        <w:rFonts w:ascii="華康超黑體" w:eastAsia="華康超黑體" w:hint="eastAsia"/>
                        <w:lang w:eastAsia="zh-TW"/>
                      </w:rPr>
                      <w:t>租稅及金融制度</w:t>
                    </w:r>
                  </w:p>
                </w:txbxContent>
              </v:textbox>
            </v:shap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54144" behindDoc="1" locked="0" layoutInCell="1" allowOverlap="1" wp14:anchorId="585138C4" wp14:editId="3EFBAC2B">
              <wp:simplePos x="0" y="0"/>
              <wp:positionH relativeFrom="column">
                <wp:posOffset>-1270</wp:posOffset>
              </wp:positionH>
              <wp:positionV relativeFrom="paragraph">
                <wp:posOffset>-78740</wp:posOffset>
              </wp:positionV>
              <wp:extent cx="3707130" cy="338455"/>
              <wp:effectExtent l="8255" t="35560" r="8890" b="35560"/>
              <wp:wrapNone/>
              <wp:docPr id="14"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7130" cy="338455"/>
                      </a:xfrm>
                      <a:custGeom>
                        <a:avLst/>
                        <a:gdLst>
                          <a:gd name="T0" fmla="*/ 0 w 5838"/>
                          <a:gd name="T1" fmla="*/ 291 h 533"/>
                          <a:gd name="T2" fmla="*/ 3702 w 5838"/>
                          <a:gd name="T3" fmla="*/ 266 h 533"/>
                          <a:gd name="T4" fmla="*/ 3812 w 5838"/>
                          <a:gd name="T5" fmla="*/ 96 h 533"/>
                          <a:gd name="T6" fmla="*/ 3895 w 5838"/>
                          <a:gd name="T7" fmla="*/ 478 h 533"/>
                          <a:gd name="T8" fmla="*/ 3999 w 5838"/>
                          <a:gd name="T9" fmla="*/ 82 h 533"/>
                          <a:gd name="T10" fmla="*/ 4117 w 5838"/>
                          <a:gd name="T11" fmla="*/ 362 h 533"/>
                          <a:gd name="T12" fmla="*/ 4193 w 5838"/>
                          <a:gd name="T13" fmla="*/ 0 h 533"/>
                          <a:gd name="T14" fmla="*/ 4289 w 5838"/>
                          <a:gd name="T15" fmla="*/ 533 h 533"/>
                          <a:gd name="T16" fmla="*/ 4352 w 5838"/>
                          <a:gd name="T17" fmla="*/ 157 h 533"/>
                          <a:gd name="T18" fmla="*/ 4476 w 5838"/>
                          <a:gd name="T19" fmla="*/ 410 h 533"/>
                          <a:gd name="T20" fmla="*/ 4614 w 5838"/>
                          <a:gd name="T21" fmla="*/ 34 h 533"/>
                          <a:gd name="T22" fmla="*/ 4670 w 5838"/>
                          <a:gd name="T23" fmla="*/ 266 h 533"/>
                          <a:gd name="T24" fmla="*/ 5838 w 5838"/>
                          <a:gd name="T25" fmla="*/ 269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38" h="533">
                            <a:moveTo>
                              <a:pt x="0" y="291"/>
                            </a:moveTo>
                            <a:lnTo>
                              <a:pt x="3702" y="266"/>
                            </a:lnTo>
                            <a:lnTo>
                              <a:pt x="3812" y="96"/>
                            </a:lnTo>
                            <a:lnTo>
                              <a:pt x="3895" y="478"/>
                            </a:lnTo>
                            <a:lnTo>
                              <a:pt x="3999" y="82"/>
                            </a:lnTo>
                            <a:lnTo>
                              <a:pt x="4117" y="362"/>
                            </a:lnTo>
                            <a:lnTo>
                              <a:pt x="4193" y="0"/>
                            </a:lnTo>
                            <a:lnTo>
                              <a:pt x="4289" y="533"/>
                            </a:lnTo>
                            <a:lnTo>
                              <a:pt x="4352" y="157"/>
                            </a:lnTo>
                            <a:lnTo>
                              <a:pt x="4476" y="410"/>
                            </a:lnTo>
                            <a:lnTo>
                              <a:pt x="4614" y="34"/>
                            </a:lnTo>
                            <a:lnTo>
                              <a:pt x="4670" y="266"/>
                            </a:lnTo>
                            <a:lnTo>
                              <a:pt x="5838" y="2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8.35pt,185pt,7.1pt,190.5pt,-1.4pt,194.65pt,17.7pt,199.85pt,-2.1pt,205.75pt,11.9pt,209.55pt,-6.2pt,214.35pt,20.45pt,217.5pt,1.65pt,223.7pt,14.3pt,230.6pt,-4.5pt,233.4pt,7.1pt,291.8pt,7.25pt" coordsize="5838,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BFKdgQAAOINAAAOAAAAZHJzL2Uyb0RvYy54bWysV9tu4zYQfS/QfyD0WCCRqbuMOItFHBcF&#10;tu0Cm34ALVGWUElUSTlOuui/d2YkOXQ2cozF+kGmzOPDOTPD4fDmw1NTs0epTaXalcOvFw6Tbaby&#10;qt2tnL8eNleJw0wv2lzUqpUr51ka58Ptzz/dHLql9FSp6lxqBiStWR66lVP2fbd0XZOVshHmWnWy&#10;hclC6Ub08Kp3bq7FAdib2vUWi8g9KJ13WmXSGPh1PUw6t8RfFDLr/ywKI3tWrxywraenpucWn+7t&#10;jVjutOjKKhvNEN9hRSOqFhY9Uq1FL9heV99QNVWmlVFFf52pxlVFUWWSNIAavnil5kspOklawDmm&#10;O7rJ/Dja7I/Hz5pVOcQucFgrGojRRkuJHmdJjP45dGYJsC/dZ40KTfdJZX8bmHBPZvDFAIZtD7+r&#10;HGjEvlfkk6dCN/hPUMueyPXPR9fLp55l8KMfL2LuQ4QymPP9JAhDXNsVy+nf2d70v0pFTOLxk+mH&#10;0OUwIsfno/UPQFI0NUTxF5ct2IGFiZ+McT5iuIXxUs5KFvr+a5BngcA+b4bLt2BeFL3NBc49GuUn&#10;fI4rtGDpDFVkYfwkDWfMii1YECdvmwW788WsNE1nuFILlnhvU3Hb7wHn8QwXt33vR3NstvMDnvpz&#10;bLb3FzOW2c4PvGROJbe9D/kww2b7P/DDuVByOwA8jGfY7AgEQRzN6bRDEPAZpd5JDCIezLB5JzEI&#10;3jbNOwlBFM/tJc8OwewG8Owg4JacM80OghelL7ZBLdhNu12UUwHIntqxAsCICTx2FlR1OmWw2mA5&#10;gJLywMdyAigsFzNgkIxgKgWw3nkwKELwVKjOgyFrEEwV9V1mSAoEpxfZjBsP0bCxhop53hA+auSX&#10;icRjgdgvk8lHnZD9FxkzKuWXScX8RmMgfy9hxwwm+GVSMUUJfiJ1CNaYYxoaitethHYYtBJbtEgs&#10;O9Fjak5Ddlg5dP6wEgZwxOBEox7lgyJI/3IgwjE0inqZr1sbh2cQWQibbIROgOm7I0I8YAiYvodL&#10;YbeBZDgfzhPC0UDAxDuLw7JPOKjr7wBTqBqwMnVg4OJJwPQ9CMFiTbDxdJ4HQh0mIBTa8wtDiSUg&#10;1NDzQKieBPSDd3DxkJTvBWVIA5AMRe2EEURh1lCzc0wfzDqr4WnVpqpryrC6xaRKQy+kZDKqrnKc&#10;xHwyere9qzV7FNju0mdc6gSm1b7NiayUIr9vc9Y/d9CxtdCiO8jeyNxhtYSOHkeE7EVVX4KkEKEt&#10;0NmNGwF7POqFv6aL9D65T4KrwIvur4LFen31cXMXXEUbHodrf313t+b/oSweLMsqz2WLyqa+nAeX&#10;9b3jDWHoqI+d+YkHThy1oc+3jnJPzaAAgZbpm9RRD4xt79Anb1X+DC2wVsNFAy5GMCiV/hfcCpeM&#10;lWP+2QsNTq5/a6GLT3kQQPb09BKEMdY3bc9s7RnRZkC1cnoHzjkc3vXDTWbf6WpXwkqcUqJVH6H1&#10;LirskMm+warxBS4SpGC89OBNxX4n1MvV7PZ/AAAA//8DAFBLAwQUAAYACAAAACEAaJ6vad8AAAAI&#10;AQAADwAAAGRycy9kb3ducmV2LnhtbEyPwU7DMBBE70j8g7VI3FqnaShtiFNVqEhwK4VDj1t7iSPi&#10;dRS7beDrMSc4jVYzmnlbrUfXiTMNofWsYDbNQBBrb1puFLy/PU2WIEJENth5JgVfFGBdX19VWBp/&#10;4Vc672MjUgmHEhXYGPtSyqAtOQxT3xMn78MPDmM6h0aaAS+p3HUyz7KFdNhyWrDY06Ml/bk/OQXP&#10;hf7WG/uyNfMDFiu637a7Q6bU7c24eQARaYx/YfjFT+hQJ6ajP7EJolMwyVMwySwvQCT/bjlfgDgq&#10;KLIVyLqS/x+ofwAAAP//AwBQSwECLQAUAAYACAAAACEAtoM4kv4AAADhAQAAEwAAAAAAAAAAAAAA&#10;AAAAAAAAW0NvbnRlbnRfVHlwZXNdLnhtbFBLAQItABQABgAIAAAAIQA4/SH/1gAAAJQBAAALAAAA&#10;AAAAAAAAAAAAAC8BAABfcmVscy8ucmVsc1BLAQItABQABgAIAAAAIQA30BFKdgQAAOINAAAOAAAA&#10;AAAAAAAAAAAAAC4CAABkcnMvZTJvRG9jLnhtbFBLAQItABQABgAIAAAAIQBonq9p3wAAAAgBAAAP&#10;AAAAAAAAAAAAAAAAANAGAABkcnMvZG93bnJldi54bWxQSwUGAAAAAAQABADzAAAA3AcAAAAA&#10;" filled="f">
              <v:path arrowok="t" o:connecttype="custom" o:connectlocs="0,184785;2350770,168910;2420620,60960;2473325,303530;2539365,52070;2614295,229870;2662555,0;2723515,338455;2763520,99695;2842260,260350;2929890,21590;2965450,168910;3707130,170815" o:connectangles="0,0,0,0,0,0,0,0,0,0,0,0,0"/>
            </v:polyline>
          </w:pict>
        </mc:Fallback>
      </mc:AlternateContent>
    </w:r>
    <w:r>
      <w:rPr>
        <w:rFonts w:ascii="華康超黑體" w:eastAsia="華康超黑體" w:hint="eastAsia"/>
        <w:noProof/>
        <w:position w:val="60"/>
        <w:lang w:eastAsia="zh-TW"/>
      </w:rPr>
      <mc:AlternateContent>
        <mc:Choice Requires="wps">
          <w:drawing>
            <wp:anchor distT="0" distB="0" distL="114300" distR="114300" simplePos="0" relativeHeight="251652096" behindDoc="1" locked="0" layoutInCell="1" allowOverlap="1" wp14:anchorId="5808B5DA" wp14:editId="613549EE">
              <wp:simplePos x="0" y="0"/>
              <wp:positionH relativeFrom="column">
                <wp:posOffset>3709670</wp:posOffset>
              </wp:positionH>
              <wp:positionV relativeFrom="paragraph">
                <wp:posOffset>35560</wp:posOffset>
              </wp:positionV>
              <wp:extent cx="1714500" cy="113665"/>
              <wp:effectExtent l="4445" t="0" r="0" b="3175"/>
              <wp:wrapNone/>
              <wp:docPr id="1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292.1pt;margin-top:2.8pt;width:135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BFfwIAAP0EAAAOAAAAZHJzL2Uyb0RvYy54bWysVG1v0zAQ/o7Ef7D8vUvcpS+Jlk5bRxHS&#10;gInBD3Btp7FwbGO7TQfiv3N22tIBHxCilRzbdz4/z91zvrredwrthPPS6BqTixwjoZnhUm9q/Onj&#10;ajTHyAeqOVVGixo/CY+vFy9fXPW2EmPTGsWFQxBE+6q3NW5DsFWWedaKjvoLY4UGY2NcRwMs3Sbj&#10;jvYQvVPZOM+nWW8ct84w4T3s3g1GvEjxm0aw8L5pvAhI1RiwhTS6NK7jmC2uaLVx1LaSHWDQf0DR&#10;Uanh0lOoOxoo2jr5W6hOMme8acIFM11mmkYykTgAG5L/wuaxpVYkLpAcb09p8v8vLHu3e3BIcqjd&#10;JUaadlCjD5A1qjdKoPkkJqi3vgK/R/vgIkVv7w377JE2yxbcxI1zpm8F5QCLRP/s2YG48HAUrfu3&#10;hkN4ug0m5WrfuC4GhCygfSrJ06kkYh8Qg00yI8Ukh8oxsBFyOZ0mSBmtjqet8+G1MB2Kkxo7AJ+i&#10;0929DxENrY4uCb1Rkq+kUmnhNuulcmhHQR7LPP4TASB57qZ0dNYmHhsiDjsAEu6Itgg3lftbScZF&#10;fjsuR6vpfDYqVsVkVM7y+Sgn5W05zYuyuFt9jwBJUbWSc6HvpRZH6ZHi70p7aIJBNEl8qK9xORlP&#10;Evdn6P05yTz9/kSykwE6UcmuxvOTE61iYV9pDrRpFahUwzx7Dj9lGXJw/KasJBnEyg8KWhv+BCpw&#10;BooE9YQ3AyatcV8x6qH/auy/bKkTGKk3GpRUkqKIDZsWxWQ2hoU7t6zPLVQzCFXjgNEwXYahybfW&#10;yU0LN5GUGG1uQH2NTMKIyhxQHTQLPZYYHN6D2MTn6+T189Va/AAAAP//AwBQSwMEFAAGAAgAAAAh&#10;AJAvCPvbAAAACAEAAA8AAABkcnMvZG93bnJldi54bWxMj8FOwzAQRO9I/IO1SNyoQ9JEUYhTVUjA&#10;EbVFnN14SULjdWQ7bfh7tie47WhGs2/qzWJHcUYfBkcKHlcJCKTWmYE6BR+Hl4cSRIiajB4doYIf&#10;DLBpbm9qXRl3oR2e97ETXEKh0gr6GKdKytD2aHVYuQmJvS/nrY4sfSeN1xcut6NMk6SQVg/EH3o9&#10;4XOP7Wk/WwXyUPh4ytbZ9y6GdGvn17f39lOp+7tl+wQi4hL/wnDFZ3RomOnoZjJBjArycp1ylI8C&#10;BPtlftVHBWmWg2xq+X9A8wsAAP//AwBQSwECLQAUAAYACAAAACEAtoM4kv4AAADhAQAAEwAAAAAA&#10;AAAAAAAAAAAAAAAAW0NvbnRlbnRfVHlwZXNdLnhtbFBLAQItABQABgAIAAAAIQA4/SH/1gAAAJQB&#10;AAALAAAAAAAAAAAAAAAAAC8BAABfcmVscy8ucmVsc1BLAQItABQABgAIAAAAIQBFsNBFfwIAAP0E&#10;AAAOAAAAAAAAAAAAAAAAAC4CAABkcnMvZTJvRG9jLnhtbFBLAQItABQABgAIAAAAIQCQLwj72wAA&#10;AAgBAAAPAAAAAAAAAAAAAAAAANkEAABkcnMvZG93bnJldi54bWxQSwUGAAAAAAQABADzAAAA4QUA&#10;AAAA&#10;" fillcolor="silver"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40D"/>
    <w:multiLevelType w:val="hybridMultilevel"/>
    <w:tmpl w:val="75303150"/>
    <w:lvl w:ilvl="0" w:tplc="E0D273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DD1C52"/>
    <w:multiLevelType w:val="hybridMultilevel"/>
    <w:tmpl w:val="1870BFD6"/>
    <w:lvl w:ilvl="0" w:tplc="F364D9F6">
      <w:start w:val="1"/>
      <w:numFmt w:val="taiwaneseCountingThousand"/>
      <w:lvlText w:val="%1、"/>
      <w:lvlJc w:val="left"/>
      <w:pPr>
        <w:tabs>
          <w:tab w:val="num" w:pos="720"/>
        </w:tabs>
        <w:ind w:left="720" w:hanging="720"/>
      </w:pPr>
      <w:rPr>
        <w:rFonts w:hint="default"/>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955D07"/>
    <w:multiLevelType w:val="multilevel"/>
    <w:tmpl w:val="D3DE7FD2"/>
    <w:lvl w:ilvl="0">
      <w:start w:val="1"/>
      <w:numFmt w:val="decimalFullWidth"/>
      <w:lvlText w:val="%1."/>
      <w:lvlJc w:val="left"/>
      <w:pPr>
        <w:tabs>
          <w:tab w:val="num" w:pos="832"/>
        </w:tabs>
        <w:ind w:left="832" w:hanging="360"/>
      </w:pPr>
      <w:rPr>
        <w:rFonts w:hint="default"/>
      </w:rPr>
    </w:lvl>
    <w:lvl w:ilvl="1">
      <w:start w:val="1"/>
      <w:numFmt w:val="ideographTraditional"/>
      <w:lvlText w:val="%2、"/>
      <w:lvlJc w:val="left"/>
      <w:pPr>
        <w:tabs>
          <w:tab w:val="num" w:pos="1432"/>
        </w:tabs>
        <w:ind w:left="1432" w:hanging="480"/>
      </w:pPr>
    </w:lvl>
    <w:lvl w:ilvl="2">
      <w:start w:val="1"/>
      <w:numFmt w:val="lowerRoman"/>
      <w:lvlText w:val="%3."/>
      <w:lvlJc w:val="right"/>
      <w:pPr>
        <w:tabs>
          <w:tab w:val="num" w:pos="1912"/>
        </w:tabs>
        <w:ind w:left="1912" w:hanging="480"/>
      </w:pPr>
    </w:lvl>
    <w:lvl w:ilvl="3">
      <w:start w:val="1"/>
      <w:numFmt w:val="decimal"/>
      <w:lvlText w:val="%4."/>
      <w:lvlJc w:val="left"/>
      <w:pPr>
        <w:tabs>
          <w:tab w:val="num" w:pos="2392"/>
        </w:tabs>
        <w:ind w:left="2392" w:hanging="480"/>
      </w:pPr>
    </w:lvl>
    <w:lvl w:ilvl="4">
      <w:start w:val="1"/>
      <w:numFmt w:val="ideographTraditional"/>
      <w:lvlText w:val="%5、"/>
      <w:lvlJc w:val="left"/>
      <w:pPr>
        <w:tabs>
          <w:tab w:val="num" w:pos="2872"/>
        </w:tabs>
        <w:ind w:left="2872" w:hanging="480"/>
      </w:pPr>
    </w:lvl>
    <w:lvl w:ilvl="5">
      <w:start w:val="1"/>
      <w:numFmt w:val="lowerRoman"/>
      <w:lvlText w:val="%6."/>
      <w:lvlJc w:val="right"/>
      <w:pPr>
        <w:tabs>
          <w:tab w:val="num" w:pos="3352"/>
        </w:tabs>
        <w:ind w:left="3352" w:hanging="480"/>
      </w:pPr>
    </w:lvl>
    <w:lvl w:ilvl="6">
      <w:start w:val="1"/>
      <w:numFmt w:val="decimal"/>
      <w:lvlText w:val="%7."/>
      <w:lvlJc w:val="left"/>
      <w:pPr>
        <w:tabs>
          <w:tab w:val="num" w:pos="3832"/>
        </w:tabs>
        <w:ind w:left="3832" w:hanging="480"/>
      </w:pPr>
    </w:lvl>
    <w:lvl w:ilvl="7">
      <w:start w:val="1"/>
      <w:numFmt w:val="ideographTraditional"/>
      <w:lvlText w:val="%8、"/>
      <w:lvlJc w:val="left"/>
      <w:pPr>
        <w:tabs>
          <w:tab w:val="num" w:pos="4312"/>
        </w:tabs>
        <w:ind w:left="4312" w:hanging="480"/>
      </w:pPr>
    </w:lvl>
    <w:lvl w:ilvl="8">
      <w:start w:val="1"/>
      <w:numFmt w:val="lowerRoman"/>
      <w:lvlText w:val="%9."/>
      <w:lvlJc w:val="right"/>
      <w:pPr>
        <w:tabs>
          <w:tab w:val="num" w:pos="4792"/>
        </w:tabs>
        <w:ind w:left="4792" w:hanging="480"/>
      </w:pPr>
    </w:lvl>
  </w:abstractNum>
  <w:abstractNum w:abstractNumId="3">
    <w:nsid w:val="1C121AC9"/>
    <w:multiLevelType w:val="hybridMultilevel"/>
    <w:tmpl w:val="68087A38"/>
    <w:lvl w:ilvl="0" w:tplc="76A89A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465265"/>
    <w:multiLevelType w:val="hybridMultilevel"/>
    <w:tmpl w:val="5C521BC0"/>
    <w:lvl w:ilvl="0" w:tplc="A3F2EC8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9A82B09"/>
    <w:multiLevelType w:val="multilevel"/>
    <w:tmpl w:val="2208FDB4"/>
    <w:lvl w:ilvl="0">
      <w:start w:val="1"/>
      <w:numFmt w:val="decimal"/>
      <w:lvlText w:val="%1."/>
      <w:lvlJc w:val="left"/>
      <w:pPr>
        <w:tabs>
          <w:tab w:val="num" w:pos="832"/>
        </w:tabs>
        <w:ind w:left="832" w:hanging="360"/>
      </w:pPr>
      <w:rPr>
        <w:rFonts w:hint="default"/>
      </w:rPr>
    </w:lvl>
    <w:lvl w:ilvl="1">
      <w:start w:val="1"/>
      <w:numFmt w:val="ideographTraditional"/>
      <w:lvlText w:val="%2、"/>
      <w:lvlJc w:val="left"/>
      <w:pPr>
        <w:tabs>
          <w:tab w:val="num" w:pos="1432"/>
        </w:tabs>
        <w:ind w:left="1432" w:hanging="480"/>
      </w:pPr>
    </w:lvl>
    <w:lvl w:ilvl="2">
      <w:start w:val="1"/>
      <w:numFmt w:val="lowerRoman"/>
      <w:lvlText w:val="%3."/>
      <w:lvlJc w:val="right"/>
      <w:pPr>
        <w:tabs>
          <w:tab w:val="num" w:pos="1912"/>
        </w:tabs>
        <w:ind w:left="1912" w:hanging="480"/>
      </w:pPr>
    </w:lvl>
    <w:lvl w:ilvl="3">
      <w:start w:val="1"/>
      <w:numFmt w:val="decimal"/>
      <w:lvlText w:val="%4."/>
      <w:lvlJc w:val="left"/>
      <w:pPr>
        <w:tabs>
          <w:tab w:val="num" w:pos="2392"/>
        </w:tabs>
        <w:ind w:left="2392" w:hanging="480"/>
      </w:pPr>
    </w:lvl>
    <w:lvl w:ilvl="4">
      <w:start w:val="1"/>
      <w:numFmt w:val="ideographTraditional"/>
      <w:lvlText w:val="%5、"/>
      <w:lvlJc w:val="left"/>
      <w:pPr>
        <w:tabs>
          <w:tab w:val="num" w:pos="2872"/>
        </w:tabs>
        <w:ind w:left="2872" w:hanging="480"/>
      </w:pPr>
    </w:lvl>
    <w:lvl w:ilvl="5">
      <w:start w:val="1"/>
      <w:numFmt w:val="lowerRoman"/>
      <w:lvlText w:val="%6."/>
      <w:lvlJc w:val="right"/>
      <w:pPr>
        <w:tabs>
          <w:tab w:val="num" w:pos="3352"/>
        </w:tabs>
        <w:ind w:left="3352" w:hanging="480"/>
      </w:pPr>
    </w:lvl>
    <w:lvl w:ilvl="6">
      <w:start w:val="1"/>
      <w:numFmt w:val="decimal"/>
      <w:lvlText w:val="%7."/>
      <w:lvlJc w:val="left"/>
      <w:pPr>
        <w:tabs>
          <w:tab w:val="num" w:pos="3832"/>
        </w:tabs>
        <w:ind w:left="3832" w:hanging="480"/>
      </w:pPr>
    </w:lvl>
    <w:lvl w:ilvl="7">
      <w:start w:val="1"/>
      <w:numFmt w:val="ideographTraditional"/>
      <w:lvlText w:val="%8、"/>
      <w:lvlJc w:val="left"/>
      <w:pPr>
        <w:tabs>
          <w:tab w:val="num" w:pos="4312"/>
        </w:tabs>
        <w:ind w:left="4312" w:hanging="480"/>
      </w:pPr>
    </w:lvl>
    <w:lvl w:ilvl="8">
      <w:start w:val="1"/>
      <w:numFmt w:val="lowerRoman"/>
      <w:lvlText w:val="%9."/>
      <w:lvlJc w:val="right"/>
      <w:pPr>
        <w:tabs>
          <w:tab w:val="num" w:pos="4792"/>
        </w:tabs>
        <w:ind w:left="4792" w:hanging="480"/>
      </w:pPr>
    </w:lvl>
  </w:abstractNum>
  <w:abstractNum w:abstractNumId="6">
    <w:nsid w:val="3EEE62A9"/>
    <w:multiLevelType w:val="hybridMultilevel"/>
    <w:tmpl w:val="3F5E7E5E"/>
    <w:lvl w:ilvl="0" w:tplc="F0B01A4C">
      <w:start w:val="1"/>
      <w:numFmt w:val="decimalFullWidth"/>
      <w:lvlText w:val="%1、"/>
      <w:lvlJc w:val="left"/>
      <w:pPr>
        <w:tabs>
          <w:tab w:val="num" w:pos="832"/>
        </w:tabs>
        <w:ind w:left="832" w:hanging="360"/>
      </w:pPr>
      <w:rPr>
        <w:rFonts w:hint="default"/>
      </w:rPr>
    </w:lvl>
    <w:lvl w:ilvl="1" w:tplc="04090019" w:tentative="1">
      <w:start w:val="1"/>
      <w:numFmt w:val="ideographTraditional"/>
      <w:lvlText w:val="%2、"/>
      <w:lvlJc w:val="left"/>
      <w:pPr>
        <w:tabs>
          <w:tab w:val="num" w:pos="1432"/>
        </w:tabs>
        <w:ind w:left="1432" w:hanging="480"/>
      </w:pPr>
    </w:lvl>
    <w:lvl w:ilvl="2" w:tplc="0409001B" w:tentative="1">
      <w:start w:val="1"/>
      <w:numFmt w:val="lowerRoman"/>
      <w:lvlText w:val="%3."/>
      <w:lvlJc w:val="right"/>
      <w:pPr>
        <w:tabs>
          <w:tab w:val="num" w:pos="1912"/>
        </w:tabs>
        <w:ind w:left="1912" w:hanging="480"/>
      </w:pPr>
    </w:lvl>
    <w:lvl w:ilvl="3" w:tplc="0409000F" w:tentative="1">
      <w:start w:val="1"/>
      <w:numFmt w:val="decimal"/>
      <w:lvlText w:val="%4."/>
      <w:lvlJc w:val="left"/>
      <w:pPr>
        <w:tabs>
          <w:tab w:val="num" w:pos="2392"/>
        </w:tabs>
        <w:ind w:left="2392" w:hanging="480"/>
      </w:pPr>
    </w:lvl>
    <w:lvl w:ilvl="4" w:tplc="04090019" w:tentative="1">
      <w:start w:val="1"/>
      <w:numFmt w:val="ideographTraditional"/>
      <w:lvlText w:val="%5、"/>
      <w:lvlJc w:val="left"/>
      <w:pPr>
        <w:tabs>
          <w:tab w:val="num" w:pos="2872"/>
        </w:tabs>
        <w:ind w:left="2872" w:hanging="480"/>
      </w:pPr>
    </w:lvl>
    <w:lvl w:ilvl="5" w:tplc="0409001B" w:tentative="1">
      <w:start w:val="1"/>
      <w:numFmt w:val="lowerRoman"/>
      <w:lvlText w:val="%6."/>
      <w:lvlJc w:val="right"/>
      <w:pPr>
        <w:tabs>
          <w:tab w:val="num" w:pos="3352"/>
        </w:tabs>
        <w:ind w:left="3352" w:hanging="480"/>
      </w:pPr>
    </w:lvl>
    <w:lvl w:ilvl="6" w:tplc="0409000F" w:tentative="1">
      <w:start w:val="1"/>
      <w:numFmt w:val="decimal"/>
      <w:lvlText w:val="%7."/>
      <w:lvlJc w:val="left"/>
      <w:pPr>
        <w:tabs>
          <w:tab w:val="num" w:pos="3832"/>
        </w:tabs>
        <w:ind w:left="3832" w:hanging="480"/>
      </w:pPr>
    </w:lvl>
    <w:lvl w:ilvl="7" w:tplc="04090019" w:tentative="1">
      <w:start w:val="1"/>
      <w:numFmt w:val="ideographTraditional"/>
      <w:lvlText w:val="%8、"/>
      <w:lvlJc w:val="left"/>
      <w:pPr>
        <w:tabs>
          <w:tab w:val="num" w:pos="4312"/>
        </w:tabs>
        <w:ind w:left="4312" w:hanging="480"/>
      </w:pPr>
    </w:lvl>
    <w:lvl w:ilvl="8" w:tplc="0409001B" w:tentative="1">
      <w:start w:val="1"/>
      <w:numFmt w:val="lowerRoman"/>
      <w:lvlText w:val="%9."/>
      <w:lvlJc w:val="right"/>
      <w:pPr>
        <w:tabs>
          <w:tab w:val="num" w:pos="4792"/>
        </w:tabs>
        <w:ind w:left="4792" w:hanging="480"/>
      </w:pPr>
    </w:lvl>
  </w:abstractNum>
  <w:abstractNum w:abstractNumId="7">
    <w:nsid w:val="5E233F8E"/>
    <w:multiLevelType w:val="multilevel"/>
    <w:tmpl w:val="892E1C34"/>
    <w:lvl w:ilvl="0">
      <w:start w:val="1"/>
      <w:numFmt w:val="decimal"/>
      <w:lvlText w:val="%1."/>
      <w:lvlJc w:val="left"/>
      <w:pPr>
        <w:tabs>
          <w:tab w:val="num" w:pos="832"/>
        </w:tabs>
        <w:ind w:left="832" w:hanging="360"/>
      </w:pPr>
      <w:rPr>
        <w:rFonts w:hint="default"/>
      </w:rPr>
    </w:lvl>
    <w:lvl w:ilvl="1">
      <w:start w:val="1"/>
      <w:numFmt w:val="ideographTraditional"/>
      <w:lvlText w:val="%2、"/>
      <w:lvlJc w:val="left"/>
      <w:pPr>
        <w:tabs>
          <w:tab w:val="num" w:pos="1432"/>
        </w:tabs>
        <w:ind w:left="1432" w:hanging="480"/>
      </w:pPr>
    </w:lvl>
    <w:lvl w:ilvl="2">
      <w:start w:val="1"/>
      <w:numFmt w:val="lowerRoman"/>
      <w:lvlText w:val="%3."/>
      <w:lvlJc w:val="right"/>
      <w:pPr>
        <w:tabs>
          <w:tab w:val="num" w:pos="1912"/>
        </w:tabs>
        <w:ind w:left="1912" w:hanging="480"/>
      </w:pPr>
    </w:lvl>
    <w:lvl w:ilvl="3">
      <w:start w:val="1"/>
      <w:numFmt w:val="decimal"/>
      <w:lvlText w:val="%4."/>
      <w:lvlJc w:val="left"/>
      <w:pPr>
        <w:tabs>
          <w:tab w:val="num" w:pos="2392"/>
        </w:tabs>
        <w:ind w:left="2392" w:hanging="480"/>
      </w:pPr>
    </w:lvl>
    <w:lvl w:ilvl="4">
      <w:start w:val="1"/>
      <w:numFmt w:val="ideographTraditional"/>
      <w:lvlText w:val="%5、"/>
      <w:lvlJc w:val="left"/>
      <w:pPr>
        <w:tabs>
          <w:tab w:val="num" w:pos="2872"/>
        </w:tabs>
        <w:ind w:left="2872" w:hanging="480"/>
      </w:pPr>
    </w:lvl>
    <w:lvl w:ilvl="5">
      <w:start w:val="1"/>
      <w:numFmt w:val="lowerRoman"/>
      <w:lvlText w:val="%6."/>
      <w:lvlJc w:val="right"/>
      <w:pPr>
        <w:tabs>
          <w:tab w:val="num" w:pos="3352"/>
        </w:tabs>
        <w:ind w:left="3352" w:hanging="480"/>
      </w:pPr>
    </w:lvl>
    <w:lvl w:ilvl="6">
      <w:start w:val="1"/>
      <w:numFmt w:val="decimal"/>
      <w:lvlText w:val="%7."/>
      <w:lvlJc w:val="left"/>
      <w:pPr>
        <w:tabs>
          <w:tab w:val="num" w:pos="3832"/>
        </w:tabs>
        <w:ind w:left="3832" w:hanging="480"/>
      </w:pPr>
    </w:lvl>
    <w:lvl w:ilvl="7">
      <w:start w:val="1"/>
      <w:numFmt w:val="ideographTraditional"/>
      <w:lvlText w:val="%8、"/>
      <w:lvlJc w:val="left"/>
      <w:pPr>
        <w:tabs>
          <w:tab w:val="num" w:pos="4312"/>
        </w:tabs>
        <w:ind w:left="4312" w:hanging="480"/>
      </w:pPr>
    </w:lvl>
    <w:lvl w:ilvl="8">
      <w:start w:val="1"/>
      <w:numFmt w:val="lowerRoman"/>
      <w:lvlText w:val="%9."/>
      <w:lvlJc w:val="right"/>
      <w:pPr>
        <w:tabs>
          <w:tab w:val="num" w:pos="4792"/>
        </w:tabs>
        <w:ind w:left="4792" w:hanging="480"/>
      </w:pPr>
    </w:lvl>
  </w:abstractNum>
  <w:abstractNum w:abstractNumId="8">
    <w:nsid w:val="63AA32E1"/>
    <w:multiLevelType w:val="multilevel"/>
    <w:tmpl w:val="354A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8"/>
  </w:num>
  <w:num w:numId="5">
    <w:abstractNumId w:val="3"/>
  </w:num>
  <w:num w:numId="6">
    <w:abstractNumId w:val="6"/>
  </w:num>
  <w:num w:numId="7">
    <w:abstractNumId w:val="5"/>
  </w:num>
  <w:num w:numId="8">
    <w:abstractNumId w:val="7"/>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evenAndOddHeaders/>
  <w:drawingGridHorizontalSpacing w:val="118"/>
  <w:drawingGridVerticalSpacing w:val="25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13"/>
    <w:rsid w:val="00011164"/>
    <w:rsid w:val="00011586"/>
    <w:rsid w:val="00012CB3"/>
    <w:rsid w:val="00015914"/>
    <w:rsid w:val="000215D3"/>
    <w:rsid w:val="00021626"/>
    <w:rsid w:val="000216D7"/>
    <w:rsid w:val="000217C4"/>
    <w:rsid w:val="00042296"/>
    <w:rsid w:val="0004474B"/>
    <w:rsid w:val="000461A3"/>
    <w:rsid w:val="00047843"/>
    <w:rsid w:val="000523FC"/>
    <w:rsid w:val="00054CF3"/>
    <w:rsid w:val="00055343"/>
    <w:rsid w:val="00061108"/>
    <w:rsid w:val="00061CD4"/>
    <w:rsid w:val="00061F9C"/>
    <w:rsid w:val="0006453E"/>
    <w:rsid w:val="00065F8B"/>
    <w:rsid w:val="0007035A"/>
    <w:rsid w:val="00071597"/>
    <w:rsid w:val="00072407"/>
    <w:rsid w:val="000729CB"/>
    <w:rsid w:val="00073149"/>
    <w:rsid w:val="00073E1B"/>
    <w:rsid w:val="0007448E"/>
    <w:rsid w:val="00077DBF"/>
    <w:rsid w:val="00082179"/>
    <w:rsid w:val="000875F3"/>
    <w:rsid w:val="00094FC9"/>
    <w:rsid w:val="00094FF3"/>
    <w:rsid w:val="0009745F"/>
    <w:rsid w:val="00097FB7"/>
    <w:rsid w:val="000A3C3E"/>
    <w:rsid w:val="000A5A26"/>
    <w:rsid w:val="000B03EF"/>
    <w:rsid w:val="000B34C2"/>
    <w:rsid w:val="000B381F"/>
    <w:rsid w:val="000B3994"/>
    <w:rsid w:val="000C0FF1"/>
    <w:rsid w:val="000C4639"/>
    <w:rsid w:val="000C6223"/>
    <w:rsid w:val="000D0AEE"/>
    <w:rsid w:val="000D3DC0"/>
    <w:rsid w:val="000D62A2"/>
    <w:rsid w:val="000D6E4D"/>
    <w:rsid w:val="000D6EFD"/>
    <w:rsid w:val="000D7CB9"/>
    <w:rsid w:val="000F0AF5"/>
    <w:rsid w:val="000F0CCC"/>
    <w:rsid w:val="000F2D64"/>
    <w:rsid w:val="000F3521"/>
    <w:rsid w:val="0010129F"/>
    <w:rsid w:val="00106BA0"/>
    <w:rsid w:val="00106BDB"/>
    <w:rsid w:val="00107077"/>
    <w:rsid w:val="00110DB5"/>
    <w:rsid w:val="0011130C"/>
    <w:rsid w:val="00113494"/>
    <w:rsid w:val="00113696"/>
    <w:rsid w:val="00115DB1"/>
    <w:rsid w:val="00117F66"/>
    <w:rsid w:val="0012747B"/>
    <w:rsid w:val="00130144"/>
    <w:rsid w:val="00133AAC"/>
    <w:rsid w:val="00134EA2"/>
    <w:rsid w:val="001419B7"/>
    <w:rsid w:val="001477B9"/>
    <w:rsid w:val="0014784A"/>
    <w:rsid w:val="00151FCD"/>
    <w:rsid w:val="00153568"/>
    <w:rsid w:val="00156B97"/>
    <w:rsid w:val="001572A3"/>
    <w:rsid w:val="00157F01"/>
    <w:rsid w:val="0016394B"/>
    <w:rsid w:val="00165E03"/>
    <w:rsid w:val="0017218C"/>
    <w:rsid w:val="001746D1"/>
    <w:rsid w:val="00174FDA"/>
    <w:rsid w:val="00176324"/>
    <w:rsid w:val="001763A4"/>
    <w:rsid w:val="001825D4"/>
    <w:rsid w:val="00182BFD"/>
    <w:rsid w:val="00183BFC"/>
    <w:rsid w:val="001843C1"/>
    <w:rsid w:val="00184B41"/>
    <w:rsid w:val="001925A0"/>
    <w:rsid w:val="0019287A"/>
    <w:rsid w:val="00195CFE"/>
    <w:rsid w:val="00197ED4"/>
    <w:rsid w:val="001A1A5E"/>
    <w:rsid w:val="001A2DA2"/>
    <w:rsid w:val="001B04D6"/>
    <w:rsid w:val="001B1731"/>
    <w:rsid w:val="001B3217"/>
    <w:rsid w:val="001B73C9"/>
    <w:rsid w:val="001B7CB9"/>
    <w:rsid w:val="001B7D4A"/>
    <w:rsid w:val="001C2FFD"/>
    <w:rsid w:val="001C3B8A"/>
    <w:rsid w:val="001C55AE"/>
    <w:rsid w:val="001D7A7B"/>
    <w:rsid w:val="001E0E59"/>
    <w:rsid w:val="001E3978"/>
    <w:rsid w:val="001E6B74"/>
    <w:rsid w:val="001F509A"/>
    <w:rsid w:val="001F7EAD"/>
    <w:rsid w:val="00201283"/>
    <w:rsid w:val="00201BDE"/>
    <w:rsid w:val="00205207"/>
    <w:rsid w:val="00205FED"/>
    <w:rsid w:val="0022084C"/>
    <w:rsid w:val="00221395"/>
    <w:rsid w:val="00221C8A"/>
    <w:rsid w:val="00225939"/>
    <w:rsid w:val="002349AF"/>
    <w:rsid w:val="0023536F"/>
    <w:rsid w:val="00235391"/>
    <w:rsid w:val="00237988"/>
    <w:rsid w:val="00242E6B"/>
    <w:rsid w:val="00243F30"/>
    <w:rsid w:val="0025176D"/>
    <w:rsid w:val="002535CE"/>
    <w:rsid w:val="00255A26"/>
    <w:rsid w:val="002713F0"/>
    <w:rsid w:val="00273018"/>
    <w:rsid w:val="0027335D"/>
    <w:rsid w:val="00273D16"/>
    <w:rsid w:val="00274071"/>
    <w:rsid w:val="0028101B"/>
    <w:rsid w:val="00281EC4"/>
    <w:rsid w:val="0028262A"/>
    <w:rsid w:val="00290030"/>
    <w:rsid w:val="00290B62"/>
    <w:rsid w:val="0029240E"/>
    <w:rsid w:val="00296CB5"/>
    <w:rsid w:val="002978D5"/>
    <w:rsid w:val="002A00E2"/>
    <w:rsid w:val="002A58F3"/>
    <w:rsid w:val="002A6831"/>
    <w:rsid w:val="002B4D56"/>
    <w:rsid w:val="002B76BE"/>
    <w:rsid w:val="002C34AC"/>
    <w:rsid w:val="002C646B"/>
    <w:rsid w:val="002C7ABD"/>
    <w:rsid w:val="002D1D11"/>
    <w:rsid w:val="002D3B76"/>
    <w:rsid w:val="002D7871"/>
    <w:rsid w:val="002E5E09"/>
    <w:rsid w:val="002E75CB"/>
    <w:rsid w:val="002F4044"/>
    <w:rsid w:val="002F4A1E"/>
    <w:rsid w:val="002F7AF3"/>
    <w:rsid w:val="003000DE"/>
    <w:rsid w:val="00302145"/>
    <w:rsid w:val="00302B42"/>
    <w:rsid w:val="00306098"/>
    <w:rsid w:val="00320799"/>
    <w:rsid w:val="00323F4E"/>
    <w:rsid w:val="00325AEE"/>
    <w:rsid w:val="00333A7E"/>
    <w:rsid w:val="00333EF7"/>
    <w:rsid w:val="0033753D"/>
    <w:rsid w:val="00340174"/>
    <w:rsid w:val="00351839"/>
    <w:rsid w:val="003524C6"/>
    <w:rsid w:val="00353F3C"/>
    <w:rsid w:val="00355C1C"/>
    <w:rsid w:val="00356D12"/>
    <w:rsid w:val="00366968"/>
    <w:rsid w:val="0037230F"/>
    <w:rsid w:val="00376A8F"/>
    <w:rsid w:val="00380558"/>
    <w:rsid w:val="00383D8C"/>
    <w:rsid w:val="00384864"/>
    <w:rsid w:val="003913F2"/>
    <w:rsid w:val="00393112"/>
    <w:rsid w:val="0039403E"/>
    <w:rsid w:val="00394B88"/>
    <w:rsid w:val="00395C2F"/>
    <w:rsid w:val="003965FB"/>
    <w:rsid w:val="003A2FF8"/>
    <w:rsid w:val="003A3115"/>
    <w:rsid w:val="003A4CB6"/>
    <w:rsid w:val="003B0CF7"/>
    <w:rsid w:val="003B4A47"/>
    <w:rsid w:val="003C1F9A"/>
    <w:rsid w:val="003C3B01"/>
    <w:rsid w:val="003D11A0"/>
    <w:rsid w:val="003D11BD"/>
    <w:rsid w:val="003D1A71"/>
    <w:rsid w:val="003D4CE6"/>
    <w:rsid w:val="003D5039"/>
    <w:rsid w:val="003D5459"/>
    <w:rsid w:val="003D6BFD"/>
    <w:rsid w:val="003D7100"/>
    <w:rsid w:val="003D7110"/>
    <w:rsid w:val="003D79F9"/>
    <w:rsid w:val="003E03FF"/>
    <w:rsid w:val="003E0BC3"/>
    <w:rsid w:val="003E0E09"/>
    <w:rsid w:val="003E16F6"/>
    <w:rsid w:val="003E3A47"/>
    <w:rsid w:val="003E57D8"/>
    <w:rsid w:val="003E6813"/>
    <w:rsid w:val="003F3FAD"/>
    <w:rsid w:val="0040100E"/>
    <w:rsid w:val="004031AA"/>
    <w:rsid w:val="0040350C"/>
    <w:rsid w:val="00404725"/>
    <w:rsid w:val="00405AFC"/>
    <w:rsid w:val="00411854"/>
    <w:rsid w:val="004125AF"/>
    <w:rsid w:val="00412F3A"/>
    <w:rsid w:val="004161AC"/>
    <w:rsid w:val="00417379"/>
    <w:rsid w:val="004211D7"/>
    <w:rsid w:val="004244FF"/>
    <w:rsid w:val="00424BDD"/>
    <w:rsid w:val="00424C17"/>
    <w:rsid w:val="004320D1"/>
    <w:rsid w:val="00433087"/>
    <w:rsid w:val="0043437B"/>
    <w:rsid w:val="0044238F"/>
    <w:rsid w:val="004446ED"/>
    <w:rsid w:val="00445E7D"/>
    <w:rsid w:val="00446351"/>
    <w:rsid w:val="00447DEE"/>
    <w:rsid w:val="004515AE"/>
    <w:rsid w:val="0045540A"/>
    <w:rsid w:val="00455F19"/>
    <w:rsid w:val="004560D9"/>
    <w:rsid w:val="00456FB5"/>
    <w:rsid w:val="00457ED0"/>
    <w:rsid w:val="004602B5"/>
    <w:rsid w:val="004619BE"/>
    <w:rsid w:val="004635A6"/>
    <w:rsid w:val="00463FA5"/>
    <w:rsid w:val="00464978"/>
    <w:rsid w:val="004707BD"/>
    <w:rsid w:val="00472681"/>
    <w:rsid w:val="00476907"/>
    <w:rsid w:val="0048043A"/>
    <w:rsid w:val="004846C6"/>
    <w:rsid w:val="00487496"/>
    <w:rsid w:val="00491991"/>
    <w:rsid w:val="00493B7F"/>
    <w:rsid w:val="004976E9"/>
    <w:rsid w:val="004B0F81"/>
    <w:rsid w:val="004B588F"/>
    <w:rsid w:val="004C07B2"/>
    <w:rsid w:val="004C665F"/>
    <w:rsid w:val="004C6AF2"/>
    <w:rsid w:val="004D0667"/>
    <w:rsid w:val="004D12AF"/>
    <w:rsid w:val="004D13BB"/>
    <w:rsid w:val="004D1FD4"/>
    <w:rsid w:val="004D42BB"/>
    <w:rsid w:val="004D455A"/>
    <w:rsid w:val="004D5B9E"/>
    <w:rsid w:val="004D5EAF"/>
    <w:rsid w:val="004D67A0"/>
    <w:rsid w:val="004D7521"/>
    <w:rsid w:val="004E038A"/>
    <w:rsid w:val="004E2F82"/>
    <w:rsid w:val="004E4D77"/>
    <w:rsid w:val="004E50ED"/>
    <w:rsid w:val="004F1130"/>
    <w:rsid w:val="004F1816"/>
    <w:rsid w:val="004F4127"/>
    <w:rsid w:val="004F63D1"/>
    <w:rsid w:val="004F7D2A"/>
    <w:rsid w:val="00502F83"/>
    <w:rsid w:val="00503C62"/>
    <w:rsid w:val="005042B6"/>
    <w:rsid w:val="00507BEB"/>
    <w:rsid w:val="0051021B"/>
    <w:rsid w:val="005107A1"/>
    <w:rsid w:val="005130BB"/>
    <w:rsid w:val="005151DE"/>
    <w:rsid w:val="00521EED"/>
    <w:rsid w:val="005240BB"/>
    <w:rsid w:val="0052492C"/>
    <w:rsid w:val="00525EAA"/>
    <w:rsid w:val="00527402"/>
    <w:rsid w:val="00535DDE"/>
    <w:rsid w:val="00537885"/>
    <w:rsid w:val="00550D73"/>
    <w:rsid w:val="00551CC1"/>
    <w:rsid w:val="00554A15"/>
    <w:rsid w:val="0056070C"/>
    <w:rsid w:val="00562D64"/>
    <w:rsid w:val="00565E26"/>
    <w:rsid w:val="005721A2"/>
    <w:rsid w:val="00573A42"/>
    <w:rsid w:val="005750DF"/>
    <w:rsid w:val="00577390"/>
    <w:rsid w:val="005803D1"/>
    <w:rsid w:val="00582576"/>
    <w:rsid w:val="0059411D"/>
    <w:rsid w:val="005A4860"/>
    <w:rsid w:val="005A486C"/>
    <w:rsid w:val="005B1E10"/>
    <w:rsid w:val="005B27C0"/>
    <w:rsid w:val="005B3E86"/>
    <w:rsid w:val="005C1307"/>
    <w:rsid w:val="005C1F38"/>
    <w:rsid w:val="005C2738"/>
    <w:rsid w:val="005C4435"/>
    <w:rsid w:val="005C4603"/>
    <w:rsid w:val="005C581E"/>
    <w:rsid w:val="005D1B30"/>
    <w:rsid w:val="005D6E57"/>
    <w:rsid w:val="005E11B8"/>
    <w:rsid w:val="005E72A0"/>
    <w:rsid w:val="005F0768"/>
    <w:rsid w:val="005F1363"/>
    <w:rsid w:val="005F2E60"/>
    <w:rsid w:val="005F3622"/>
    <w:rsid w:val="005F6BA3"/>
    <w:rsid w:val="005F77E3"/>
    <w:rsid w:val="00602B62"/>
    <w:rsid w:val="006041B0"/>
    <w:rsid w:val="00604398"/>
    <w:rsid w:val="00614BD1"/>
    <w:rsid w:val="00622167"/>
    <w:rsid w:val="0062535D"/>
    <w:rsid w:val="006306A7"/>
    <w:rsid w:val="006330F3"/>
    <w:rsid w:val="00647D22"/>
    <w:rsid w:val="00651EB4"/>
    <w:rsid w:val="00655C92"/>
    <w:rsid w:val="006562B9"/>
    <w:rsid w:val="00656520"/>
    <w:rsid w:val="006568C5"/>
    <w:rsid w:val="006573FC"/>
    <w:rsid w:val="00660566"/>
    <w:rsid w:val="00660D23"/>
    <w:rsid w:val="006610B6"/>
    <w:rsid w:val="006615F2"/>
    <w:rsid w:val="0066175B"/>
    <w:rsid w:val="006620E4"/>
    <w:rsid w:val="006817BB"/>
    <w:rsid w:val="006862E6"/>
    <w:rsid w:val="00690721"/>
    <w:rsid w:val="00692947"/>
    <w:rsid w:val="00695FEA"/>
    <w:rsid w:val="006A15CA"/>
    <w:rsid w:val="006A3BCC"/>
    <w:rsid w:val="006A5CD1"/>
    <w:rsid w:val="006A78AB"/>
    <w:rsid w:val="006B1DD2"/>
    <w:rsid w:val="006B2C7B"/>
    <w:rsid w:val="006B33A7"/>
    <w:rsid w:val="006B3FA3"/>
    <w:rsid w:val="006B420A"/>
    <w:rsid w:val="006B5364"/>
    <w:rsid w:val="006B59B4"/>
    <w:rsid w:val="006C0DA6"/>
    <w:rsid w:val="006C10E1"/>
    <w:rsid w:val="006C45DC"/>
    <w:rsid w:val="006D3226"/>
    <w:rsid w:val="006D7D7A"/>
    <w:rsid w:val="006E02D0"/>
    <w:rsid w:val="006E1F88"/>
    <w:rsid w:val="006E57CC"/>
    <w:rsid w:val="006E796C"/>
    <w:rsid w:val="006F1D61"/>
    <w:rsid w:val="006F2471"/>
    <w:rsid w:val="006F2FE8"/>
    <w:rsid w:val="00700CF7"/>
    <w:rsid w:val="00702FC9"/>
    <w:rsid w:val="00705C21"/>
    <w:rsid w:val="00706819"/>
    <w:rsid w:val="0070708F"/>
    <w:rsid w:val="00707308"/>
    <w:rsid w:val="00713353"/>
    <w:rsid w:val="00717E29"/>
    <w:rsid w:val="00720372"/>
    <w:rsid w:val="00730DC1"/>
    <w:rsid w:val="00732E93"/>
    <w:rsid w:val="00742215"/>
    <w:rsid w:val="007519B6"/>
    <w:rsid w:val="00762D27"/>
    <w:rsid w:val="0076461E"/>
    <w:rsid w:val="00770358"/>
    <w:rsid w:val="0077375E"/>
    <w:rsid w:val="00774B60"/>
    <w:rsid w:val="007754F5"/>
    <w:rsid w:val="007775D2"/>
    <w:rsid w:val="00780E75"/>
    <w:rsid w:val="00783744"/>
    <w:rsid w:val="007873A5"/>
    <w:rsid w:val="007876B3"/>
    <w:rsid w:val="00790206"/>
    <w:rsid w:val="00792036"/>
    <w:rsid w:val="007955EC"/>
    <w:rsid w:val="007A13C4"/>
    <w:rsid w:val="007A2F54"/>
    <w:rsid w:val="007A582F"/>
    <w:rsid w:val="007A634D"/>
    <w:rsid w:val="007B5207"/>
    <w:rsid w:val="007B6143"/>
    <w:rsid w:val="007B7155"/>
    <w:rsid w:val="007C2235"/>
    <w:rsid w:val="007C3119"/>
    <w:rsid w:val="007C509C"/>
    <w:rsid w:val="007C5A13"/>
    <w:rsid w:val="007D0E20"/>
    <w:rsid w:val="007E3429"/>
    <w:rsid w:val="007E6A1E"/>
    <w:rsid w:val="007F1DDD"/>
    <w:rsid w:val="007F43EB"/>
    <w:rsid w:val="007F6A80"/>
    <w:rsid w:val="007F789E"/>
    <w:rsid w:val="00801496"/>
    <w:rsid w:val="00801D6F"/>
    <w:rsid w:val="00804680"/>
    <w:rsid w:val="0080645C"/>
    <w:rsid w:val="008102EA"/>
    <w:rsid w:val="00813350"/>
    <w:rsid w:val="0081418B"/>
    <w:rsid w:val="00814BB1"/>
    <w:rsid w:val="008152D1"/>
    <w:rsid w:val="00815BB6"/>
    <w:rsid w:val="00816036"/>
    <w:rsid w:val="00820094"/>
    <w:rsid w:val="008222AF"/>
    <w:rsid w:val="008269EF"/>
    <w:rsid w:val="00827204"/>
    <w:rsid w:val="008379D5"/>
    <w:rsid w:val="00842616"/>
    <w:rsid w:val="00845423"/>
    <w:rsid w:val="00853CD1"/>
    <w:rsid w:val="008540F2"/>
    <w:rsid w:val="008612D2"/>
    <w:rsid w:val="0086319C"/>
    <w:rsid w:val="008653EA"/>
    <w:rsid w:val="0086698F"/>
    <w:rsid w:val="00867A27"/>
    <w:rsid w:val="00871302"/>
    <w:rsid w:val="00872C3B"/>
    <w:rsid w:val="00882D56"/>
    <w:rsid w:val="008833A4"/>
    <w:rsid w:val="00883A9D"/>
    <w:rsid w:val="0088633F"/>
    <w:rsid w:val="00894AC0"/>
    <w:rsid w:val="008A38E6"/>
    <w:rsid w:val="008A3E22"/>
    <w:rsid w:val="008A5094"/>
    <w:rsid w:val="008A510E"/>
    <w:rsid w:val="008A556F"/>
    <w:rsid w:val="008B2DBF"/>
    <w:rsid w:val="008B680A"/>
    <w:rsid w:val="008C2BB7"/>
    <w:rsid w:val="008D0793"/>
    <w:rsid w:val="008D0F53"/>
    <w:rsid w:val="008D300B"/>
    <w:rsid w:val="008D63CB"/>
    <w:rsid w:val="008D6C4F"/>
    <w:rsid w:val="008D7152"/>
    <w:rsid w:val="008E16FD"/>
    <w:rsid w:val="008E5082"/>
    <w:rsid w:val="008E5A06"/>
    <w:rsid w:val="008F6087"/>
    <w:rsid w:val="008F7753"/>
    <w:rsid w:val="00901CAD"/>
    <w:rsid w:val="00904CC3"/>
    <w:rsid w:val="00907D9D"/>
    <w:rsid w:val="009147F0"/>
    <w:rsid w:val="00923979"/>
    <w:rsid w:val="0092640D"/>
    <w:rsid w:val="00930B54"/>
    <w:rsid w:val="009325B2"/>
    <w:rsid w:val="009350C9"/>
    <w:rsid w:val="00936FCB"/>
    <w:rsid w:val="009422B7"/>
    <w:rsid w:val="00942A0C"/>
    <w:rsid w:val="00944B2A"/>
    <w:rsid w:val="0095108A"/>
    <w:rsid w:val="0095131B"/>
    <w:rsid w:val="00951A2C"/>
    <w:rsid w:val="00952032"/>
    <w:rsid w:val="009601CF"/>
    <w:rsid w:val="009609A7"/>
    <w:rsid w:val="00973F14"/>
    <w:rsid w:val="00975CC8"/>
    <w:rsid w:val="009803A8"/>
    <w:rsid w:val="0098330D"/>
    <w:rsid w:val="00983CA4"/>
    <w:rsid w:val="00990E6E"/>
    <w:rsid w:val="0099230B"/>
    <w:rsid w:val="00994AB2"/>
    <w:rsid w:val="00994E15"/>
    <w:rsid w:val="00995DF4"/>
    <w:rsid w:val="00996836"/>
    <w:rsid w:val="009A2767"/>
    <w:rsid w:val="009A43C2"/>
    <w:rsid w:val="009A51E2"/>
    <w:rsid w:val="009A5B74"/>
    <w:rsid w:val="009A6B13"/>
    <w:rsid w:val="009B158A"/>
    <w:rsid w:val="009B176B"/>
    <w:rsid w:val="009B4E5D"/>
    <w:rsid w:val="009C1543"/>
    <w:rsid w:val="009C4DA2"/>
    <w:rsid w:val="009C6B75"/>
    <w:rsid w:val="009D0F60"/>
    <w:rsid w:val="009D2AA6"/>
    <w:rsid w:val="009E0B10"/>
    <w:rsid w:val="009E324F"/>
    <w:rsid w:val="009E3357"/>
    <w:rsid w:val="009E395E"/>
    <w:rsid w:val="009E4A0A"/>
    <w:rsid w:val="009F6A93"/>
    <w:rsid w:val="00A071EB"/>
    <w:rsid w:val="00A203B1"/>
    <w:rsid w:val="00A20F7C"/>
    <w:rsid w:val="00A21093"/>
    <w:rsid w:val="00A217F6"/>
    <w:rsid w:val="00A23B32"/>
    <w:rsid w:val="00A24D72"/>
    <w:rsid w:val="00A24E18"/>
    <w:rsid w:val="00A27568"/>
    <w:rsid w:val="00A277AB"/>
    <w:rsid w:val="00A3530F"/>
    <w:rsid w:val="00A4119C"/>
    <w:rsid w:val="00A4509A"/>
    <w:rsid w:val="00A478D8"/>
    <w:rsid w:val="00A56356"/>
    <w:rsid w:val="00A56794"/>
    <w:rsid w:val="00A569D4"/>
    <w:rsid w:val="00A60EC5"/>
    <w:rsid w:val="00A60F07"/>
    <w:rsid w:val="00A62D1F"/>
    <w:rsid w:val="00A66016"/>
    <w:rsid w:val="00A6669D"/>
    <w:rsid w:val="00A71779"/>
    <w:rsid w:val="00A72BD9"/>
    <w:rsid w:val="00A758AF"/>
    <w:rsid w:val="00A75AC6"/>
    <w:rsid w:val="00A776E3"/>
    <w:rsid w:val="00A803A9"/>
    <w:rsid w:val="00A82309"/>
    <w:rsid w:val="00A8394C"/>
    <w:rsid w:val="00A84750"/>
    <w:rsid w:val="00A84E5F"/>
    <w:rsid w:val="00A90857"/>
    <w:rsid w:val="00A950B3"/>
    <w:rsid w:val="00AA0FA2"/>
    <w:rsid w:val="00AA261C"/>
    <w:rsid w:val="00AA2F02"/>
    <w:rsid w:val="00AA5FA7"/>
    <w:rsid w:val="00AA72F8"/>
    <w:rsid w:val="00AA7567"/>
    <w:rsid w:val="00AB2E05"/>
    <w:rsid w:val="00AB60BF"/>
    <w:rsid w:val="00AB75F9"/>
    <w:rsid w:val="00AC4307"/>
    <w:rsid w:val="00AC5C91"/>
    <w:rsid w:val="00AC75EE"/>
    <w:rsid w:val="00AD0800"/>
    <w:rsid w:val="00AD2A0C"/>
    <w:rsid w:val="00AD4CB2"/>
    <w:rsid w:val="00AD6230"/>
    <w:rsid w:val="00AE0C14"/>
    <w:rsid w:val="00AE1A57"/>
    <w:rsid w:val="00AE5A34"/>
    <w:rsid w:val="00AF1D9C"/>
    <w:rsid w:val="00AF2608"/>
    <w:rsid w:val="00B00E4B"/>
    <w:rsid w:val="00B021F7"/>
    <w:rsid w:val="00B04F5D"/>
    <w:rsid w:val="00B07A16"/>
    <w:rsid w:val="00B178FB"/>
    <w:rsid w:val="00B225D3"/>
    <w:rsid w:val="00B22DE6"/>
    <w:rsid w:val="00B26B75"/>
    <w:rsid w:val="00B37F3A"/>
    <w:rsid w:val="00B54E79"/>
    <w:rsid w:val="00B56D86"/>
    <w:rsid w:val="00B6325F"/>
    <w:rsid w:val="00B6441E"/>
    <w:rsid w:val="00B66BCC"/>
    <w:rsid w:val="00B679C5"/>
    <w:rsid w:val="00B72152"/>
    <w:rsid w:val="00B74888"/>
    <w:rsid w:val="00B7782D"/>
    <w:rsid w:val="00B778F4"/>
    <w:rsid w:val="00B807EC"/>
    <w:rsid w:val="00B80F0B"/>
    <w:rsid w:val="00B81E0D"/>
    <w:rsid w:val="00B90386"/>
    <w:rsid w:val="00B910D0"/>
    <w:rsid w:val="00B926B9"/>
    <w:rsid w:val="00B96DC8"/>
    <w:rsid w:val="00B97F82"/>
    <w:rsid w:val="00BA4456"/>
    <w:rsid w:val="00BA6129"/>
    <w:rsid w:val="00BA6473"/>
    <w:rsid w:val="00BA6887"/>
    <w:rsid w:val="00BB3712"/>
    <w:rsid w:val="00BC54C1"/>
    <w:rsid w:val="00BD4D28"/>
    <w:rsid w:val="00BD4FC3"/>
    <w:rsid w:val="00BD6C17"/>
    <w:rsid w:val="00BD7281"/>
    <w:rsid w:val="00BE0035"/>
    <w:rsid w:val="00BE0F1A"/>
    <w:rsid w:val="00BE2EEF"/>
    <w:rsid w:val="00BE3F26"/>
    <w:rsid w:val="00BF1823"/>
    <w:rsid w:val="00BF21A5"/>
    <w:rsid w:val="00BF36A5"/>
    <w:rsid w:val="00BF4245"/>
    <w:rsid w:val="00BF591A"/>
    <w:rsid w:val="00C00F33"/>
    <w:rsid w:val="00C07762"/>
    <w:rsid w:val="00C22E22"/>
    <w:rsid w:val="00C2461B"/>
    <w:rsid w:val="00C27438"/>
    <w:rsid w:val="00C30AC9"/>
    <w:rsid w:val="00C31010"/>
    <w:rsid w:val="00C321CE"/>
    <w:rsid w:val="00C3328A"/>
    <w:rsid w:val="00C35A02"/>
    <w:rsid w:val="00C363E2"/>
    <w:rsid w:val="00C37CB1"/>
    <w:rsid w:val="00C5035A"/>
    <w:rsid w:val="00C52C0E"/>
    <w:rsid w:val="00C553E2"/>
    <w:rsid w:val="00C64152"/>
    <w:rsid w:val="00C72A43"/>
    <w:rsid w:val="00C74422"/>
    <w:rsid w:val="00C7523A"/>
    <w:rsid w:val="00C76883"/>
    <w:rsid w:val="00C80675"/>
    <w:rsid w:val="00C845EE"/>
    <w:rsid w:val="00C86533"/>
    <w:rsid w:val="00C92B07"/>
    <w:rsid w:val="00C94B70"/>
    <w:rsid w:val="00C95C8C"/>
    <w:rsid w:val="00C97F69"/>
    <w:rsid w:val="00CA2AFB"/>
    <w:rsid w:val="00CA4C08"/>
    <w:rsid w:val="00CA54DD"/>
    <w:rsid w:val="00CA732F"/>
    <w:rsid w:val="00CB29B5"/>
    <w:rsid w:val="00CB47A7"/>
    <w:rsid w:val="00CB4E3C"/>
    <w:rsid w:val="00CB516F"/>
    <w:rsid w:val="00CB5210"/>
    <w:rsid w:val="00CC1F4D"/>
    <w:rsid w:val="00CC38DE"/>
    <w:rsid w:val="00CC4593"/>
    <w:rsid w:val="00CD09C0"/>
    <w:rsid w:val="00CD1420"/>
    <w:rsid w:val="00CE02ED"/>
    <w:rsid w:val="00CE2A23"/>
    <w:rsid w:val="00CE5033"/>
    <w:rsid w:val="00CE74C4"/>
    <w:rsid w:val="00CF0427"/>
    <w:rsid w:val="00CF14E2"/>
    <w:rsid w:val="00CF3884"/>
    <w:rsid w:val="00CF613F"/>
    <w:rsid w:val="00D03139"/>
    <w:rsid w:val="00D050FC"/>
    <w:rsid w:val="00D10E22"/>
    <w:rsid w:val="00D241AC"/>
    <w:rsid w:val="00D26B42"/>
    <w:rsid w:val="00D3004B"/>
    <w:rsid w:val="00D31D44"/>
    <w:rsid w:val="00D42885"/>
    <w:rsid w:val="00D43B70"/>
    <w:rsid w:val="00D45247"/>
    <w:rsid w:val="00D46EDC"/>
    <w:rsid w:val="00D51BA3"/>
    <w:rsid w:val="00D534D1"/>
    <w:rsid w:val="00D55F33"/>
    <w:rsid w:val="00D60CFE"/>
    <w:rsid w:val="00D618F8"/>
    <w:rsid w:val="00D62673"/>
    <w:rsid w:val="00D7149D"/>
    <w:rsid w:val="00D75117"/>
    <w:rsid w:val="00D76E55"/>
    <w:rsid w:val="00D775FF"/>
    <w:rsid w:val="00D82613"/>
    <w:rsid w:val="00D87461"/>
    <w:rsid w:val="00D92CCA"/>
    <w:rsid w:val="00D934DB"/>
    <w:rsid w:val="00D9558C"/>
    <w:rsid w:val="00D96926"/>
    <w:rsid w:val="00D969EE"/>
    <w:rsid w:val="00DA1FC8"/>
    <w:rsid w:val="00DA2858"/>
    <w:rsid w:val="00DA2D20"/>
    <w:rsid w:val="00DA3CDE"/>
    <w:rsid w:val="00DA63FD"/>
    <w:rsid w:val="00DA7BAC"/>
    <w:rsid w:val="00DB322D"/>
    <w:rsid w:val="00DB3554"/>
    <w:rsid w:val="00DC0361"/>
    <w:rsid w:val="00DC0B30"/>
    <w:rsid w:val="00DC25CC"/>
    <w:rsid w:val="00DC2DBB"/>
    <w:rsid w:val="00DD3AAE"/>
    <w:rsid w:val="00DD3B8A"/>
    <w:rsid w:val="00DD553D"/>
    <w:rsid w:val="00DD6663"/>
    <w:rsid w:val="00DE3222"/>
    <w:rsid w:val="00DE4B85"/>
    <w:rsid w:val="00DE759B"/>
    <w:rsid w:val="00DF4A7F"/>
    <w:rsid w:val="00DF68B0"/>
    <w:rsid w:val="00DF70DC"/>
    <w:rsid w:val="00E00983"/>
    <w:rsid w:val="00E07188"/>
    <w:rsid w:val="00E13063"/>
    <w:rsid w:val="00E14F88"/>
    <w:rsid w:val="00E200B6"/>
    <w:rsid w:val="00E206AA"/>
    <w:rsid w:val="00E22864"/>
    <w:rsid w:val="00E250EB"/>
    <w:rsid w:val="00E277E3"/>
    <w:rsid w:val="00E31F2D"/>
    <w:rsid w:val="00E3355F"/>
    <w:rsid w:val="00E3776C"/>
    <w:rsid w:val="00E37D39"/>
    <w:rsid w:val="00E4151B"/>
    <w:rsid w:val="00E426FD"/>
    <w:rsid w:val="00E428D6"/>
    <w:rsid w:val="00E431AA"/>
    <w:rsid w:val="00E4538A"/>
    <w:rsid w:val="00E464B0"/>
    <w:rsid w:val="00E51D8F"/>
    <w:rsid w:val="00E526BF"/>
    <w:rsid w:val="00E5360C"/>
    <w:rsid w:val="00E606E8"/>
    <w:rsid w:val="00E70C1A"/>
    <w:rsid w:val="00E7323F"/>
    <w:rsid w:val="00E7358E"/>
    <w:rsid w:val="00E73FB0"/>
    <w:rsid w:val="00E76F4A"/>
    <w:rsid w:val="00E82BB1"/>
    <w:rsid w:val="00E82F57"/>
    <w:rsid w:val="00E84BD0"/>
    <w:rsid w:val="00E90D6B"/>
    <w:rsid w:val="00E90FAE"/>
    <w:rsid w:val="00E92DB2"/>
    <w:rsid w:val="00E93753"/>
    <w:rsid w:val="00E945B4"/>
    <w:rsid w:val="00EA20DC"/>
    <w:rsid w:val="00EA52DE"/>
    <w:rsid w:val="00EA5CFE"/>
    <w:rsid w:val="00EA603A"/>
    <w:rsid w:val="00EA67E7"/>
    <w:rsid w:val="00EA6E25"/>
    <w:rsid w:val="00EA7A29"/>
    <w:rsid w:val="00EB0D32"/>
    <w:rsid w:val="00EB1226"/>
    <w:rsid w:val="00EB345A"/>
    <w:rsid w:val="00EB3864"/>
    <w:rsid w:val="00EB48E7"/>
    <w:rsid w:val="00EB744E"/>
    <w:rsid w:val="00EC3C96"/>
    <w:rsid w:val="00EC7DEB"/>
    <w:rsid w:val="00ED294D"/>
    <w:rsid w:val="00ED49CE"/>
    <w:rsid w:val="00ED5095"/>
    <w:rsid w:val="00ED5120"/>
    <w:rsid w:val="00ED6E77"/>
    <w:rsid w:val="00EE333A"/>
    <w:rsid w:val="00EE5619"/>
    <w:rsid w:val="00EF0B76"/>
    <w:rsid w:val="00EF2657"/>
    <w:rsid w:val="00EF5266"/>
    <w:rsid w:val="00EF734D"/>
    <w:rsid w:val="00EF793C"/>
    <w:rsid w:val="00EF7C12"/>
    <w:rsid w:val="00F02870"/>
    <w:rsid w:val="00F0331C"/>
    <w:rsid w:val="00F0440F"/>
    <w:rsid w:val="00F10C3E"/>
    <w:rsid w:val="00F11D0E"/>
    <w:rsid w:val="00F1508D"/>
    <w:rsid w:val="00F21FC5"/>
    <w:rsid w:val="00F256B5"/>
    <w:rsid w:val="00F27E9E"/>
    <w:rsid w:val="00F31937"/>
    <w:rsid w:val="00F34429"/>
    <w:rsid w:val="00F34CAA"/>
    <w:rsid w:val="00F37A81"/>
    <w:rsid w:val="00F40398"/>
    <w:rsid w:val="00F405A4"/>
    <w:rsid w:val="00F4520F"/>
    <w:rsid w:val="00F50464"/>
    <w:rsid w:val="00F5218D"/>
    <w:rsid w:val="00F6039C"/>
    <w:rsid w:val="00F60762"/>
    <w:rsid w:val="00F63F96"/>
    <w:rsid w:val="00F65995"/>
    <w:rsid w:val="00F66428"/>
    <w:rsid w:val="00F70B38"/>
    <w:rsid w:val="00F73D71"/>
    <w:rsid w:val="00F76B70"/>
    <w:rsid w:val="00F82A81"/>
    <w:rsid w:val="00F82B70"/>
    <w:rsid w:val="00F84103"/>
    <w:rsid w:val="00F84723"/>
    <w:rsid w:val="00F85FB1"/>
    <w:rsid w:val="00F8658D"/>
    <w:rsid w:val="00F87080"/>
    <w:rsid w:val="00F90321"/>
    <w:rsid w:val="00F92DE9"/>
    <w:rsid w:val="00F95385"/>
    <w:rsid w:val="00F95E83"/>
    <w:rsid w:val="00F9730B"/>
    <w:rsid w:val="00FA1752"/>
    <w:rsid w:val="00FA1DFF"/>
    <w:rsid w:val="00FA2F3C"/>
    <w:rsid w:val="00FA3E9A"/>
    <w:rsid w:val="00FA5ABA"/>
    <w:rsid w:val="00FA69D6"/>
    <w:rsid w:val="00FA6D10"/>
    <w:rsid w:val="00FA6E80"/>
    <w:rsid w:val="00FB0A4F"/>
    <w:rsid w:val="00FB242A"/>
    <w:rsid w:val="00FB7F92"/>
    <w:rsid w:val="00FC12A7"/>
    <w:rsid w:val="00FC1FA3"/>
    <w:rsid w:val="00FC399A"/>
    <w:rsid w:val="00FC3C94"/>
    <w:rsid w:val="00FC46CE"/>
    <w:rsid w:val="00FC5238"/>
    <w:rsid w:val="00FC6270"/>
    <w:rsid w:val="00FD0FA9"/>
    <w:rsid w:val="00FD4C3C"/>
    <w:rsid w:val="00FE0CA2"/>
    <w:rsid w:val="00FE0DB1"/>
    <w:rsid w:val="00FE252A"/>
    <w:rsid w:val="00FE39ED"/>
    <w:rsid w:val="00FE5564"/>
    <w:rsid w:val="00FE7B79"/>
    <w:rsid w:val="00FE7F1D"/>
    <w:rsid w:val="00FF0DF9"/>
    <w:rsid w:val="00FF17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762"/>
    <w:pPr>
      <w:widowControl w:val="0"/>
      <w:kinsoku w:val="0"/>
      <w:overflowPunct w:val="0"/>
      <w:autoSpaceDE w:val="0"/>
      <w:autoSpaceDN w:val="0"/>
      <w:ind w:firstLineChars="200" w:firstLine="200"/>
      <w:jc w:val="both"/>
    </w:pPr>
    <w:rPr>
      <w:rFonts w:eastAsia="華康細圓體"/>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link w:val="a4"/>
    <w:rsid w:val="009A43C2"/>
    <w:pPr>
      <w:spacing w:beforeLines="100" w:before="514" w:afterLines="150" w:after="771"/>
      <w:ind w:firstLineChars="0" w:firstLine="0"/>
      <w:jc w:val="center"/>
    </w:pPr>
    <w:rPr>
      <w:rFonts w:ascii="華康新特明體(P)" w:eastAsia="華康新特明體(P)"/>
      <w:spacing w:val="10"/>
      <w:sz w:val="40"/>
      <w:lang w:eastAsia="ja-JP"/>
    </w:rPr>
  </w:style>
  <w:style w:type="paragraph" w:customStyle="1" w:styleId="a5">
    <w:name w:val="一、"/>
    <w:basedOn w:val="a"/>
    <w:autoRedefine/>
    <w:rsid w:val="00AA72F8"/>
    <w:pPr>
      <w:spacing w:beforeLines="50" w:before="257" w:afterLines="50" w:after="257"/>
      <w:ind w:left="632" w:hangingChars="200" w:hanging="632"/>
    </w:pPr>
    <w:rPr>
      <w:rFonts w:ascii="華康粗明體" w:eastAsia="華康粗明體" w:hAnsi="標楷體"/>
      <w:sz w:val="32"/>
      <w:lang w:eastAsia="zh-TW"/>
    </w:rPr>
  </w:style>
  <w:style w:type="character" w:customStyle="1" w:styleId="a6">
    <w:name w:val="（一） 字元"/>
    <w:link w:val="a7"/>
    <w:rsid w:val="00DE4B85"/>
    <w:rPr>
      <w:rFonts w:eastAsia="華康細圓體"/>
      <w:kern w:val="2"/>
      <w:sz w:val="24"/>
      <w:szCs w:val="26"/>
      <w:lang w:val="en-US" w:eastAsia="zh-TW" w:bidi="ar-SA"/>
    </w:rPr>
  </w:style>
  <w:style w:type="paragraph" w:styleId="a8">
    <w:name w:val="header"/>
    <w:basedOn w:val="a"/>
    <w:link w:val="a9"/>
    <w:rsid w:val="00B22DE6"/>
    <w:pPr>
      <w:tabs>
        <w:tab w:val="center" w:pos="4680"/>
        <w:tab w:val="right" w:pos="9360"/>
      </w:tabs>
      <w:ind w:firstLineChars="0" w:firstLine="0"/>
    </w:pPr>
    <w:rPr>
      <w:rFonts w:ascii="華康細圓體"/>
    </w:rPr>
  </w:style>
  <w:style w:type="character" w:customStyle="1" w:styleId="a9">
    <w:name w:val="頁首 字元"/>
    <w:link w:val="a8"/>
    <w:rsid w:val="00B22DE6"/>
    <w:rPr>
      <w:rFonts w:ascii="華康細圓體" w:eastAsia="華康細圓體"/>
      <w:kern w:val="2"/>
      <w:sz w:val="24"/>
      <w:szCs w:val="24"/>
      <w:lang w:val="en-US" w:eastAsia="zh-CN" w:bidi="ar-SA"/>
    </w:rPr>
  </w:style>
  <w:style w:type="paragraph" w:styleId="aa">
    <w:name w:val="footer"/>
    <w:basedOn w:val="a"/>
    <w:link w:val="ab"/>
    <w:rsid w:val="00B22DE6"/>
    <w:pPr>
      <w:tabs>
        <w:tab w:val="center" w:pos="4680"/>
        <w:tab w:val="right" w:pos="9360"/>
      </w:tabs>
      <w:ind w:firstLineChars="0" w:firstLine="0"/>
    </w:pPr>
    <w:rPr>
      <w:rFonts w:ascii="華康細圓體"/>
    </w:rPr>
  </w:style>
  <w:style w:type="character" w:customStyle="1" w:styleId="ab">
    <w:name w:val="頁尾 字元"/>
    <w:link w:val="aa"/>
    <w:rsid w:val="00B22DE6"/>
    <w:rPr>
      <w:rFonts w:ascii="華康細圓體" w:eastAsia="華康細圓體"/>
      <w:kern w:val="2"/>
      <w:sz w:val="24"/>
      <w:szCs w:val="24"/>
      <w:lang w:val="en-US" w:eastAsia="zh-CN" w:bidi="ar-SA"/>
    </w:rPr>
  </w:style>
  <w:style w:type="paragraph" w:styleId="ac">
    <w:name w:val="Balloon Text"/>
    <w:basedOn w:val="a"/>
    <w:semiHidden/>
    <w:rsid w:val="00176324"/>
    <w:rPr>
      <w:rFonts w:ascii="Arial" w:eastAsia="新細明體" w:hAnsi="Arial"/>
      <w:sz w:val="16"/>
      <w:szCs w:val="16"/>
    </w:rPr>
  </w:style>
  <w:style w:type="character" w:styleId="ad">
    <w:name w:val="page number"/>
    <w:rsid w:val="00047843"/>
    <w:rPr>
      <w:sz w:val="20"/>
    </w:rPr>
  </w:style>
  <w:style w:type="paragraph" w:customStyle="1" w:styleId="a7">
    <w:name w:val="（一）"/>
    <w:basedOn w:val="a"/>
    <w:link w:val="a6"/>
    <w:rsid w:val="00DE4B85"/>
    <w:pPr>
      <w:ind w:leftChars="100" w:left="945" w:hangingChars="300" w:hanging="709"/>
    </w:pPr>
    <w:rPr>
      <w:szCs w:val="26"/>
      <w:lang w:eastAsia="zh-TW"/>
    </w:rPr>
  </w:style>
  <w:style w:type="paragraph" w:customStyle="1" w:styleId="ae">
    <w:name w:val="（一）文"/>
    <w:basedOn w:val="a"/>
    <w:link w:val="af"/>
    <w:rsid w:val="00995DF4"/>
    <w:pPr>
      <w:ind w:leftChars="400" w:left="400"/>
    </w:pPr>
    <w:rPr>
      <w:rFonts w:ascii="華康細圓體"/>
    </w:rPr>
  </w:style>
  <w:style w:type="character" w:customStyle="1" w:styleId="af">
    <w:name w:val="（一）文 字元"/>
    <w:link w:val="ae"/>
    <w:rsid w:val="00995DF4"/>
    <w:rPr>
      <w:rFonts w:ascii="華康細圓體" w:eastAsia="華康細圓體"/>
      <w:kern w:val="2"/>
      <w:sz w:val="24"/>
      <w:szCs w:val="24"/>
      <w:lang w:val="en-US" w:eastAsia="zh-CN" w:bidi="ar-SA"/>
    </w:rPr>
  </w:style>
  <w:style w:type="paragraph" w:styleId="1">
    <w:name w:val="toc 1"/>
    <w:basedOn w:val="a"/>
    <w:next w:val="a"/>
    <w:autoRedefine/>
    <w:uiPriority w:val="39"/>
    <w:rsid w:val="005F2E60"/>
    <w:pPr>
      <w:tabs>
        <w:tab w:val="right" w:leader="dot" w:pos="8494"/>
      </w:tabs>
      <w:ind w:firstLineChars="0" w:firstLine="0"/>
    </w:pPr>
  </w:style>
  <w:style w:type="character" w:customStyle="1" w:styleId="af0">
    <w:name w:val="１、 字元"/>
    <w:link w:val="af1"/>
    <w:rsid w:val="00DE4B85"/>
    <w:rPr>
      <w:rFonts w:eastAsia="華康細圓體"/>
      <w:kern w:val="2"/>
      <w:sz w:val="24"/>
      <w:szCs w:val="24"/>
      <w:lang w:val="en-US" w:eastAsia="ja-JP" w:bidi="ar-SA"/>
    </w:rPr>
  </w:style>
  <w:style w:type="paragraph" w:customStyle="1" w:styleId="af1">
    <w:name w:val="１、"/>
    <w:basedOn w:val="a"/>
    <w:link w:val="af0"/>
    <w:rsid w:val="00DE4B85"/>
    <w:pPr>
      <w:ind w:leftChars="400" w:left="600" w:hangingChars="200" w:hanging="200"/>
    </w:pPr>
    <w:rPr>
      <w:lang w:eastAsia="ja-JP"/>
    </w:rPr>
  </w:style>
  <w:style w:type="character" w:styleId="af2">
    <w:name w:val="Hyperlink"/>
    <w:uiPriority w:val="99"/>
    <w:rsid w:val="00E4151B"/>
    <w:rPr>
      <w:color w:val="0000FF"/>
      <w:u w:val="single"/>
    </w:rPr>
  </w:style>
  <w:style w:type="character" w:styleId="af3">
    <w:name w:val="annotation reference"/>
    <w:semiHidden/>
    <w:rsid w:val="00A56356"/>
    <w:rPr>
      <w:sz w:val="18"/>
      <w:szCs w:val="18"/>
    </w:rPr>
  </w:style>
  <w:style w:type="paragraph" w:styleId="af4">
    <w:name w:val="annotation text"/>
    <w:basedOn w:val="a"/>
    <w:semiHidden/>
    <w:rsid w:val="00A56356"/>
    <w:pPr>
      <w:jc w:val="left"/>
    </w:pPr>
  </w:style>
  <w:style w:type="paragraph" w:styleId="af5">
    <w:name w:val="annotation subject"/>
    <w:basedOn w:val="af4"/>
    <w:next w:val="af4"/>
    <w:semiHidden/>
    <w:rsid w:val="00A56356"/>
    <w:rPr>
      <w:b/>
      <w:bCs/>
    </w:rPr>
  </w:style>
  <w:style w:type="paragraph" w:customStyle="1" w:styleId="4">
    <w:name w:val="樣式 （一）文 + 左 4 字元"/>
    <w:basedOn w:val="ae"/>
    <w:autoRedefine/>
    <w:rsid w:val="00995DF4"/>
    <w:pPr>
      <w:ind w:left="945"/>
    </w:pPr>
  </w:style>
  <w:style w:type="paragraph" w:customStyle="1" w:styleId="af6">
    <w:name w:val="１、文"/>
    <w:basedOn w:val="af1"/>
    <w:rsid w:val="00C07762"/>
    <w:pPr>
      <w:ind w:leftChars="600" w:firstLineChars="200" w:firstLine="200"/>
    </w:pPr>
  </w:style>
  <w:style w:type="paragraph" w:customStyle="1" w:styleId="af7">
    <w:name w:val="表平"/>
    <w:basedOn w:val="a"/>
    <w:rsid w:val="00EA52DE"/>
    <w:pPr>
      <w:adjustRightInd w:val="0"/>
      <w:ind w:firstLineChars="0" w:firstLine="0"/>
      <w:jc w:val="center"/>
      <w:textAlignment w:val="baseline"/>
    </w:pPr>
    <w:rPr>
      <w:kern w:val="0"/>
      <w:szCs w:val="20"/>
      <w:lang w:eastAsia="zh-TW"/>
    </w:rPr>
  </w:style>
  <w:style w:type="paragraph" w:customStyle="1" w:styleId="10">
    <w:name w:val="(1)"/>
    <w:basedOn w:val="a7"/>
    <w:rsid w:val="00DE4B85"/>
    <w:pPr>
      <w:ind w:leftChars="500" w:left="750" w:hangingChars="250" w:hanging="250"/>
    </w:pPr>
  </w:style>
  <w:style w:type="paragraph" w:customStyle="1" w:styleId="Af8">
    <w:name w:val="A."/>
    <w:basedOn w:val="10"/>
    <w:rsid w:val="00A75AC6"/>
    <w:pPr>
      <w:ind w:leftChars="600" w:left="1771" w:hangingChars="150" w:hanging="354"/>
    </w:pPr>
  </w:style>
  <w:style w:type="paragraph" w:customStyle="1" w:styleId="af9">
    <w:name w:val="表標"/>
    <w:basedOn w:val="a"/>
    <w:qFormat/>
    <w:rsid w:val="00FE7B79"/>
    <w:pPr>
      <w:ind w:firstLineChars="0" w:firstLine="0"/>
      <w:jc w:val="center"/>
    </w:pPr>
    <w:rPr>
      <w:rFonts w:ascii="華康粗圓體" w:eastAsia="華康粗圓體"/>
    </w:rPr>
  </w:style>
  <w:style w:type="character" w:customStyle="1" w:styleId="a4">
    <w:name w:val="大標 字元"/>
    <w:link w:val="a3"/>
    <w:rsid w:val="004E50ED"/>
    <w:rPr>
      <w:rFonts w:ascii="華康新特明體(P)" w:eastAsia="華康新特明體(P)"/>
      <w:spacing w:val="10"/>
      <w:kern w:val="2"/>
      <w:sz w:val="40"/>
      <w:szCs w:val="24"/>
      <w:lang w:val="en-US" w:eastAsia="ja-JP" w:bidi="ar-SA"/>
    </w:rPr>
  </w:style>
  <w:style w:type="paragraph" w:customStyle="1" w:styleId="afa">
    <w:name w:val="版權"/>
    <w:basedOn w:val="a"/>
    <w:rsid w:val="007C5A13"/>
    <w:pPr>
      <w:kinsoku/>
      <w:spacing w:line="400" w:lineRule="exact"/>
      <w:ind w:firstLineChars="0" w:firstLine="0"/>
    </w:pPr>
    <w:rPr>
      <w:rFonts w:eastAsia="標楷體"/>
      <w:spacing w:val="4"/>
      <w:sz w:val="26"/>
      <w:lang w:eastAsia="ja-JP"/>
    </w:rPr>
  </w:style>
  <w:style w:type="paragraph" w:styleId="afb">
    <w:name w:val="footnote text"/>
    <w:basedOn w:val="a"/>
    <w:link w:val="afc"/>
    <w:rsid w:val="00A75AC6"/>
    <w:pPr>
      <w:snapToGrid w:val="0"/>
      <w:ind w:left="100" w:hangingChars="100" w:hanging="100"/>
    </w:pPr>
    <w:rPr>
      <w:sz w:val="20"/>
      <w:szCs w:val="20"/>
    </w:rPr>
  </w:style>
  <w:style w:type="character" w:customStyle="1" w:styleId="afc">
    <w:name w:val="註腳文字 字元"/>
    <w:link w:val="afb"/>
    <w:rsid w:val="00A75AC6"/>
    <w:rPr>
      <w:rFonts w:eastAsia="華康細圓體"/>
      <w:kern w:val="2"/>
      <w:lang w:val="en-US" w:eastAsia="zh-CN" w:bidi="ar-SA"/>
    </w:rPr>
  </w:style>
  <w:style w:type="character" w:styleId="afd">
    <w:name w:val="footnote reference"/>
    <w:rsid w:val="001B04D6"/>
    <w:rPr>
      <w:vertAlign w:val="superscript"/>
    </w:rPr>
  </w:style>
  <w:style w:type="paragraph" w:customStyle="1" w:styleId="afe">
    <w:basedOn w:val="a"/>
    <w:semiHidden/>
    <w:rsid w:val="00DE4B85"/>
    <w:pPr>
      <w:widowControl/>
      <w:kinsoku/>
      <w:overflowPunct/>
      <w:autoSpaceDE/>
      <w:autoSpaceDN/>
      <w:spacing w:after="160" w:line="240" w:lineRule="exact"/>
      <w:ind w:firstLineChars="0" w:firstLine="0"/>
    </w:pPr>
    <w:rPr>
      <w:rFonts w:ascii="Verdana" w:eastAsia="Times New Roman" w:hAnsi="Verdana"/>
      <w:kern w:val="0"/>
      <w:sz w:val="20"/>
      <w:szCs w:val="20"/>
      <w:lang w:eastAsia="en-US"/>
    </w:rPr>
  </w:style>
  <w:style w:type="paragraph" w:customStyle="1" w:styleId="2">
    <w:name w:val="字元 字元2 字元 字元"/>
    <w:basedOn w:val="a"/>
    <w:semiHidden/>
    <w:rsid w:val="000461A3"/>
    <w:pPr>
      <w:widowControl/>
      <w:kinsoku/>
      <w:overflowPunct/>
      <w:autoSpaceDE/>
      <w:autoSpaceDN/>
      <w:spacing w:after="160" w:line="240" w:lineRule="exact"/>
      <w:ind w:firstLineChars="0" w:firstLine="0"/>
    </w:pPr>
    <w:rPr>
      <w:rFonts w:ascii="Verdana" w:eastAsia="Times New Roman"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762"/>
    <w:pPr>
      <w:widowControl w:val="0"/>
      <w:kinsoku w:val="0"/>
      <w:overflowPunct w:val="0"/>
      <w:autoSpaceDE w:val="0"/>
      <w:autoSpaceDN w:val="0"/>
      <w:ind w:firstLineChars="200" w:firstLine="200"/>
      <w:jc w:val="both"/>
    </w:pPr>
    <w:rPr>
      <w:rFonts w:eastAsia="華康細圓體"/>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link w:val="a4"/>
    <w:rsid w:val="009A43C2"/>
    <w:pPr>
      <w:spacing w:beforeLines="100" w:before="514" w:afterLines="150" w:after="771"/>
      <w:ind w:firstLineChars="0" w:firstLine="0"/>
      <w:jc w:val="center"/>
    </w:pPr>
    <w:rPr>
      <w:rFonts w:ascii="華康新特明體(P)" w:eastAsia="華康新特明體(P)"/>
      <w:spacing w:val="10"/>
      <w:sz w:val="40"/>
      <w:lang w:eastAsia="ja-JP"/>
    </w:rPr>
  </w:style>
  <w:style w:type="paragraph" w:customStyle="1" w:styleId="a5">
    <w:name w:val="一、"/>
    <w:basedOn w:val="a"/>
    <w:autoRedefine/>
    <w:rsid w:val="00AA72F8"/>
    <w:pPr>
      <w:spacing w:beforeLines="50" w:before="257" w:afterLines="50" w:after="257"/>
      <w:ind w:left="632" w:hangingChars="200" w:hanging="632"/>
    </w:pPr>
    <w:rPr>
      <w:rFonts w:ascii="華康粗明體" w:eastAsia="華康粗明體" w:hAnsi="標楷體"/>
      <w:sz w:val="32"/>
      <w:lang w:eastAsia="zh-TW"/>
    </w:rPr>
  </w:style>
  <w:style w:type="character" w:customStyle="1" w:styleId="a6">
    <w:name w:val="（一） 字元"/>
    <w:link w:val="a7"/>
    <w:rsid w:val="00DE4B85"/>
    <w:rPr>
      <w:rFonts w:eastAsia="華康細圓體"/>
      <w:kern w:val="2"/>
      <w:sz w:val="24"/>
      <w:szCs w:val="26"/>
      <w:lang w:val="en-US" w:eastAsia="zh-TW" w:bidi="ar-SA"/>
    </w:rPr>
  </w:style>
  <w:style w:type="paragraph" w:styleId="a8">
    <w:name w:val="header"/>
    <w:basedOn w:val="a"/>
    <w:link w:val="a9"/>
    <w:rsid w:val="00B22DE6"/>
    <w:pPr>
      <w:tabs>
        <w:tab w:val="center" w:pos="4680"/>
        <w:tab w:val="right" w:pos="9360"/>
      </w:tabs>
      <w:ind w:firstLineChars="0" w:firstLine="0"/>
    </w:pPr>
    <w:rPr>
      <w:rFonts w:ascii="華康細圓體"/>
    </w:rPr>
  </w:style>
  <w:style w:type="character" w:customStyle="1" w:styleId="a9">
    <w:name w:val="頁首 字元"/>
    <w:link w:val="a8"/>
    <w:rsid w:val="00B22DE6"/>
    <w:rPr>
      <w:rFonts w:ascii="華康細圓體" w:eastAsia="華康細圓體"/>
      <w:kern w:val="2"/>
      <w:sz w:val="24"/>
      <w:szCs w:val="24"/>
      <w:lang w:val="en-US" w:eastAsia="zh-CN" w:bidi="ar-SA"/>
    </w:rPr>
  </w:style>
  <w:style w:type="paragraph" w:styleId="aa">
    <w:name w:val="footer"/>
    <w:basedOn w:val="a"/>
    <w:link w:val="ab"/>
    <w:rsid w:val="00B22DE6"/>
    <w:pPr>
      <w:tabs>
        <w:tab w:val="center" w:pos="4680"/>
        <w:tab w:val="right" w:pos="9360"/>
      </w:tabs>
      <w:ind w:firstLineChars="0" w:firstLine="0"/>
    </w:pPr>
    <w:rPr>
      <w:rFonts w:ascii="華康細圓體"/>
    </w:rPr>
  </w:style>
  <w:style w:type="character" w:customStyle="1" w:styleId="ab">
    <w:name w:val="頁尾 字元"/>
    <w:link w:val="aa"/>
    <w:rsid w:val="00B22DE6"/>
    <w:rPr>
      <w:rFonts w:ascii="華康細圓體" w:eastAsia="華康細圓體"/>
      <w:kern w:val="2"/>
      <w:sz w:val="24"/>
      <w:szCs w:val="24"/>
      <w:lang w:val="en-US" w:eastAsia="zh-CN" w:bidi="ar-SA"/>
    </w:rPr>
  </w:style>
  <w:style w:type="paragraph" w:styleId="ac">
    <w:name w:val="Balloon Text"/>
    <w:basedOn w:val="a"/>
    <w:semiHidden/>
    <w:rsid w:val="00176324"/>
    <w:rPr>
      <w:rFonts w:ascii="Arial" w:eastAsia="新細明體" w:hAnsi="Arial"/>
      <w:sz w:val="16"/>
      <w:szCs w:val="16"/>
    </w:rPr>
  </w:style>
  <w:style w:type="character" w:styleId="ad">
    <w:name w:val="page number"/>
    <w:rsid w:val="00047843"/>
    <w:rPr>
      <w:sz w:val="20"/>
    </w:rPr>
  </w:style>
  <w:style w:type="paragraph" w:customStyle="1" w:styleId="a7">
    <w:name w:val="（一）"/>
    <w:basedOn w:val="a"/>
    <w:link w:val="a6"/>
    <w:rsid w:val="00DE4B85"/>
    <w:pPr>
      <w:ind w:leftChars="100" w:left="945" w:hangingChars="300" w:hanging="709"/>
    </w:pPr>
    <w:rPr>
      <w:szCs w:val="26"/>
      <w:lang w:eastAsia="zh-TW"/>
    </w:rPr>
  </w:style>
  <w:style w:type="paragraph" w:customStyle="1" w:styleId="ae">
    <w:name w:val="（一）文"/>
    <w:basedOn w:val="a"/>
    <w:link w:val="af"/>
    <w:rsid w:val="00995DF4"/>
    <w:pPr>
      <w:ind w:leftChars="400" w:left="400"/>
    </w:pPr>
    <w:rPr>
      <w:rFonts w:ascii="華康細圓體"/>
    </w:rPr>
  </w:style>
  <w:style w:type="character" w:customStyle="1" w:styleId="af">
    <w:name w:val="（一）文 字元"/>
    <w:link w:val="ae"/>
    <w:rsid w:val="00995DF4"/>
    <w:rPr>
      <w:rFonts w:ascii="華康細圓體" w:eastAsia="華康細圓體"/>
      <w:kern w:val="2"/>
      <w:sz w:val="24"/>
      <w:szCs w:val="24"/>
      <w:lang w:val="en-US" w:eastAsia="zh-CN" w:bidi="ar-SA"/>
    </w:rPr>
  </w:style>
  <w:style w:type="paragraph" w:styleId="1">
    <w:name w:val="toc 1"/>
    <w:basedOn w:val="a"/>
    <w:next w:val="a"/>
    <w:autoRedefine/>
    <w:uiPriority w:val="39"/>
    <w:rsid w:val="005F2E60"/>
    <w:pPr>
      <w:tabs>
        <w:tab w:val="right" w:leader="dot" w:pos="8494"/>
      </w:tabs>
      <w:ind w:firstLineChars="0" w:firstLine="0"/>
    </w:pPr>
  </w:style>
  <w:style w:type="character" w:customStyle="1" w:styleId="af0">
    <w:name w:val="１、 字元"/>
    <w:link w:val="af1"/>
    <w:rsid w:val="00DE4B85"/>
    <w:rPr>
      <w:rFonts w:eastAsia="華康細圓體"/>
      <w:kern w:val="2"/>
      <w:sz w:val="24"/>
      <w:szCs w:val="24"/>
      <w:lang w:val="en-US" w:eastAsia="ja-JP" w:bidi="ar-SA"/>
    </w:rPr>
  </w:style>
  <w:style w:type="paragraph" w:customStyle="1" w:styleId="af1">
    <w:name w:val="１、"/>
    <w:basedOn w:val="a"/>
    <w:link w:val="af0"/>
    <w:rsid w:val="00DE4B85"/>
    <w:pPr>
      <w:ind w:leftChars="400" w:left="600" w:hangingChars="200" w:hanging="200"/>
    </w:pPr>
    <w:rPr>
      <w:lang w:eastAsia="ja-JP"/>
    </w:rPr>
  </w:style>
  <w:style w:type="character" w:styleId="af2">
    <w:name w:val="Hyperlink"/>
    <w:uiPriority w:val="99"/>
    <w:rsid w:val="00E4151B"/>
    <w:rPr>
      <w:color w:val="0000FF"/>
      <w:u w:val="single"/>
    </w:rPr>
  </w:style>
  <w:style w:type="character" w:styleId="af3">
    <w:name w:val="annotation reference"/>
    <w:semiHidden/>
    <w:rsid w:val="00A56356"/>
    <w:rPr>
      <w:sz w:val="18"/>
      <w:szCs w:val="18"/>
    </w:rPr>
  </w:style>
  <w:style w:type="paragraph" w:styleId="af4">
    <w:name w:val="annotation text"/>
    <w:basedOn w:val="a"/>
    <w:semiHidden/>
    <w:rsid w:val="00A56356"/>
    <w:pPr>
      <w:jc w:val="left"/>
    </w:pPr>
  </w:style>
  <w:style w:type="paragraph" w:styleId="af5">
    <w:name w:val="annotation subject"/>
    <w:basedOn w:val="af4"/>
    <w:next w:val="af4"/>
    <w:semiHidden/>
    <w:rsid w:val="00A56356"/>
    <w:rPr>
      <w:b/>
      <w:bCs/>
    </w:rPr>
  </w:style>
  <w:style w:type="paragraph" w:customStyle="1" w:styleId="4">
    <w:name w:val="樣式 （一）文 + 左 4 字元"/>
    <w:basedOn w:val="ae"/>
    <w:autoRedefine/>
    <w:rsid w:val="00995DF4"/>
    <w:pPr>
      <w:ind w:left="945"/>
    </w:pPr>
  </w:style>
  <w:style w:type="paragraph" w:customStyle="1" w:styleId="af6">
    <w:name w:val="１、文"/>
    <w:basedOn w:val="af1"/>
    <w:rsid w:val="00C07762"/>
    <w:pPr>
      <w:ind w:leftChars="600" w:firstLineChars="200" w:firstLine="200"/>
    </w:pPr>
  </w:style>
  <w:style w:type="paragraph" w:customStyle="1" w:styleId="af7">
    <w:name w:val="表平"/>
    <w:basedOn w:val="a"/>
    <w:rsid w:val="00EA52DE"/>
    <w:pPr>
      <w:adjustRightInd w:val="0"/>
      <w:ind w:firstLineChars="0" w:firstLine="0"/>
      <w:jc w:val="center"/>
      <w:textAlignment w:val="baseline"/>
    </w:pPr>
    <w:rPr>
      <w:kern w:val="0"/>
      <w:szCs w:val="20"/>
      <w:lang w:eastAsia="zh-TW"/>
    </w:rPr>
  </w:style>
  <w:style w:type="paragraph" w:customStyle="1" w:styleId="10">
    <w:name w:val="(1)"/>
    <w:basedOn w:val="a7"/>
    <w:rsid w:val="00DE4B85"/>
    <w:pPr>
      <w:ind w:leftChars="500" w:left="750" w:hangingChars="250" w:hanging="250"/>
    </w:pPr>
  </w:style>
  <w:style w:type="paragraph" w:customStyle="1" w:styleId="Af8">
    <w:name w:val="A."/>
    <w:basedOn w:val="10"/>
    <w:rsid w:val="00A75AC6"/>
    <w:pPr>
      <w:ind w:leftChars="600" w:left="1771" w:hangingChars="150" w:hanging="354"/>
    </w:pPr>
  </w:style>
  <w:style w:type="paragraph" w:customStyle="1" w:styleId="af9">
    <w:name w:val="表標"/>
    <w:basedOn w:val="a"/>
    <w:qFormat/>
    <w:rsid w:val="00FE7B79"/>
    <w:pPr>
      <w:ind w:firstLineChars="0" w:firstLine="0"/>
      <w:jc w:val="center"/>
    </w:pPr>
    <w:rPr>
      <w:rFonts w:ascii="華康粗圓體" w:eastAsia="華康粗圓體"/>
    </w:rPr>
  </w:style>
  <w:style w:type="character" w:customStyle="1" w:styleId="a4">
    <w:name w:val="大標 字元"/>
    <w:link w:val="a3"/>
    <w:rsid w:val="004E50ED"/>
    <w:rPr>
      <w:rFonts w:ascii="華康新特明體(P)" w:eastAsia="華康新特明體(P)"/>
      <w:spacing w:val="10"/>
      <w:kern w:val="2"/>
      <w:sz w:val="40"/>
      <w:szCs w:val="24"/>
      <w:lang w:val="en-US" w:eastAsia="ja-JP" w:bidi="ar-SA"/>
    </w:rPr>
  </w:style>
  <w:style w:type="paragraph" w:customStyle="1" w:styleId="afa">
    <w:name w:val="版權"/>
    <w:basedOn w:val="a"/>
    <w:rsid w:val="007C5A13"/>
    <w:pPr>
      <w:kinsoku/>
      <w:spacing w:line="400" w:lineRule="exact"/>
      <w:ind w:firstLineChars="0" w:firstLine="0"/>
    </w:pPr>
    <w:rPr>
      <w:rFonts w:eastAsia="標楷體"/>
      <w:spacing w:val="4"/>
      <w:sz w:val="26"/>
      <w:lang w:eastAsia="ja-JP"/>
    </w:rPr>
  </w:style>
  <w:style w:type="paragraph" w:styleId="afb">
    <w:name w:val="footnote text"/>
    <w:basedOn w:val="a"/>
    <w:link w:val="afc"/>
    <w:rsid w:val="00A75AC6"/>
    <w:pPr>
      <w:snapToGrid w:val="0"/>
      <w:ind w:left="100" w:hangingChars="100" w:hanging="100"/>
    </w:pPr>
    <w:rPr>
      <w:sz w:val="20"/>
      <w:szCs w:val="20"/>
    </w:rPr>
  </w:style>
  <w:style w:type="character" w:customStyle="1" w:styleId="afc">
    <w:name w:val="註腳文字 字元"/>
    <w:link w:val="afb"/>
    <w:rsid w:val="00A75AC6"/>
    <w:rPr>
      <w:rFonts w:eastAsia="華康細圓體"/>
      <w:kern w:val="2"/>
      <w:lang w:val="en-US" w:eastAsia="zh-CN" w:bidi="ar-SA"/>
    </w:rPr>
  </w:style>
  <w:style w:type="character" w:styleId="afd">
    <w:name w:val="footnote reference"/>
    <w:rsid w:val="001B04D6"/>
    <w:rPr>
      <w:vertAlign w:val="superscript"/>
    </w:rPr>
  </w:style>
  <w:style w:type="paragraph" w:customStyle="1" w:styleId="afe">
    <w:basedOn w:val="a"/>
    <w:semiHidden/>
    <w:rsid w:val="00DE4B85"/>
    <w:pPr>
      <w:widowControl/>
      <w:kinsoku/>
      <w:overflowPunct/>
      <w:autoSpaceDE/>
      <w:autoSpaceDN/>
      <w:spacing w:after="160" w:line="240" w:lineRule="exact"/>
      <w:ind w:firstLineChars="0" w:firstLine="0"/>
    </w:pPr>
    <w:rPr>
      <w:rFonts w:ascii="Verdana" w:eastAsia="Times New Roman" w:hAnsi="Verdana"/>
      <w:kern w:val="0"/>
      <w:sz w:val="20"/>
      <w:szCs w:val="20"/>
      <w:lang w:eastAsia="en-US"/>
    </w:rPr>
  </w:style>
  <w:style w:type="paragraph" w:customStyle="1" w:styleId="2">
    <w:name w:val="字元 字元2 字元 字元"/>
    <w:basedOn w:val="a"/>
    <w:semiHidden/>
    <w:rsid w:val="000461A3"/>
    <w:pPr>
      <w:widowControl/>
      <w:kinsoku/>
      <w:overflowPunct/>
      <w:autoSpaceDE/>
      <w:autoSpaceDN/>
      <w:spacing w:after="160" w:line="240" w:lineRule="exact"/>
      <w:ind w:firstLineChars="0" w:firstLine="0"/>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2760">
      <w:bodyDiv w:val="1"/>
      <w:marLeft w:val="0"/>
      <w:marRight w:val="0"/>
      <w:marTop w:val="0"/>
      <w:marBottom w:val="0"/>
      <w:divBdr>
        <w:top w:val="none" w:sz="0" w:space="0" w:color="auto"/>
        <w:left w:val="none" w:sz="0" w:space="0" w:color="auto"/>
        <w:bottom w:val="none" w:sz="0" w:space="0" w:color="auto"/>
        <w:right w:val="none" w:sz="0" w:space="0" w:color="auto"/>
      </w:divBdr>
    </w:div>
    <w:div w:id="208416462">
      <w:bodyDiv w:val="1"/>
      <w:marLeft w:val="105"/>
      <w:marRight w:val="105"/>
      <w:marTop w:val="0"/>
      <w:marBottom w:val="0"/>
      <w:divBdr>
        <w:top w:val="none" w:sz="0" w:space="0" w:color="auto"/>
        <w:left w:val="none" w:sz="0" w:space="0" w:color="auto"/>
        <w:bottom w:val="none" w:sz="0" w:space="0" w:color="auto"/>
        <w:right w:val="none" w:sz="0" w:space="0" w:color="auto"/>
      </w:divBdr>
      <w:divsChild>
        <w:div w:id="1411392121">
          <w:marLeft w:val="0"/>
          <w:marRight w:val="0"/>
          <w:marTop w:val="0"/>
          <w:marBottom w:val="0"/>
          <w:divBdr>
            <w:top w:val="none" w:sz="0" w:space="0" w:color="auto"/>
            <w:left w:val="none" w:sz="0" w:space="0" w:color="auto"/>
            <w:bottom w:val="none" w:sz="0" w:space="0" w:color="auto"/>
            <w:right w:val="none" w:sz="0" w:space="0" w:color="auto"/>
          </w:divBdr>
          <w:divsChild>
            <w:div w:id="434179262">
              <w:marLeft w:val="0"/>
              <w:marRight w:val="0"/>
              <w:marTop w:val="0"/>
              <w:marBottom w:val="180"/>
              <w:divBdr>
                <w:top w:val="none" w:sz="0" w:space="0" w:color="auto"/>
                <w:left w:val="none" w:sz="0" w:space="0" w:color="auto"/>
                <w:bottom w:val="none" w:sz="0" w:space="0" w:color="auto"/>
                <w:right w:val="none" w:sz="0" w:space="0" w:color="auto"/>
              </w:divBdr>
              <w:divsChild>
                <w:div w:id="1918398579">
                  <w:marLeft w:val="0"/>
                  <w:marRight w:val="0"/>
                  <w:marTop w:val="0"/>
                  <w:marBottom w:val="0"/>
                  <w:divBdr>
                    <w:top w:val="none" w:sz="0" w:space="0" w:color="auto"/>
                    <w:left w:val="none" w:sz="0" w:space="0" w:color="auto"/>
                    <w:bottom w:val="none" w:sz="0" w:space="0" w:color="auto"/>
                    <w:right w:val="none" w:sz="0" w:space="0" w:color="auto"/>
                  </w:divBdr>
                  <w:divsChild>
                    <w:div w:id="108282571">
                      <w:marLeft w:val="0"/>
                      <w:marRight w:val="0"/>
                      <w:marTop w:val="255"/>
                      <w:marBottom w:val="0"/>
                      <w:divBdr>
                        <w:top w:val="none" w:sz="0" w:space="0" w:color="auto"/>
                        <w:left w:val="none" w:sz="0" w:space="0" w:color="auto"/>
                        <w:bottom w:val="none" w:sz="0" w:space="0" w:color="auto"/>
                        <w:right w:val="none" w:sz="0" w:space="0" w:color="auto"/>
                      </w:divBdr>
                      <w:divsChild>
                        <w:div w:id="684553151">
                          <w:marLeft w:val="0"/>
                          <w:marRight w:val="0"/>
                          <w:marTop w:val="0"/>
                          <w:marBottom w:val="0"/>
                          <w:divBdr>
                            <w:top w:val="none" w:sz="0" w:space="0" w:color="auto"/>
                            <w:left w:val="none" w:sz="0" w:space="0" w:color="auto"/>
                            <w:bottom w:val="none" w:sz="0" w:space="0" w:color="auto"/>
                            <w:right w:val="none" w:sz="0" w:space="0" w:color="auto"/>
                          </w:divBdr>
                        </w:div>
                        <w:div w:id="943540558">
                          <w:marLeft w:val="0"/>
                          <w:marRight w:val="0"/>
                          <w:marTop w:val="0"/>
                          <w:marBottom w:val="0"/>
                          <w:divBdr>
                            <w:top w:val="none" w:sz="0" w:space="0" w:color="auto"/>
                            <w:left w:val="none" w:sz="0" w:space="0" w:color="auto"/>
                            <w:bottom w:val="none" w:sz="0" w:space="0" w:color="auto"/>
                            <w:right w:val="none" w:sz="0" w:space="0" w:color="auto"/>
                          </w:divBdr>
                        </w:div>
                        <w:div w:id="1058553983">
                          <w:marLeft w:val="0"/>
                          <w:marRight w:val="0"/>
                          <w:marTop w:val="0"/>
                          <w:marBottom w:val="0"/>
                          <w:divBdr>
                            <w:top w:val="none" w:sz="0" w:space="0" w:color="auto"/>
                            <w:left w:val="none" w:sz="0" w:space="0" w:color="auto"/>
                            <w:bottom w:val="none" w:sz="0" w:space="0" w:color="auto"/>
                            <w:right w:val="none" w:sz="0" w:space="0" w:color="auto"/>
                          </w:divBdr>
                          <w:divsChild>
                            <w:div w:id="641276618">
                              <w:marLeft w:val="480"/>
                              <w:marRight w:val="0"/>
                              <w:marTop w:val="0"/>
                              <w:marBottom w:val="330"/>
                              <w:divBdr>
                                <w:top w:val="none" w:sz="0" w:space="0" w:color="auto"/>
                                <w:left w:val="none" w:sz="0" w:space="0" w:color="auto"/>
                                <w:bottom w:val="none" w:sz="0" w:space="0" w:color="auto"/>
                                <w:right w:val="none" w:sz="0" w:space="0" w:color="auto"/>
                              </w:divBdr>
                            </w:div>
                          </w:divsChild>
                        </w:div>
                        <w:div w:id="14529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22358">
      <w:bodyDiv w:val="1"/>
      <w:marLeft w:val="0"/>
      <w:marRight w:val="0"/>
      <w:marTop w:val="0"/>
      <w:marBottom w:val="0"/>
      <w:divBdr>
        <w:top w:val="none" w:sz="0" w:space="0" w:color="auto"/>
        <w:left w:val="none" w:sz="0" w:space="0" w:color="auto"/>
        <w:bottom w:val="none" w:sz="0" w:space="0" w:color="auto"/>
        <w:right w:val="none" w:sz="0" w:space="0" w:color="auto"/>
      </w:divBdr>
      <w:divsChild>
        <w:div w:id="92826005">
          <w:marLeft w:val="0"/>
          <w:marRight w:val="0"/>
          <w:marTop w:val="0"/>
          <w:marBottom w:val="0"/>
          <w:divBdr>
            <w:top w:val="none" w:sz="0" w:space="0" w:color="auto"/>
            <w:left w:val="none" w:sz="0" w:space="0" w:color="auto"/>
            <w:bottom w:val="none" w:sz="0" w:space="0" w:color="auto"/>
            <w:right w:val="none" w:sz="0" w:space="0" w:color="auto"/>
          </w:divBdr>
        </w:div>
        <w:div w:id="439104626">
          <w:marLeft w:val="0"/>
          <w:marRight w:val="0"/>
          <w:marTop w:val="0"/>
          <w:marBottom w:val="0"/>
          <w:divBdr>
            <w:top w:val="none" w:sz="0" w:space="0" w:color="auto"/>
            <w:left w:val="none" w:sz="0" w:space="0" w:color="auto"/>
            <w:bottom w:val="none" w:sz="0" w:space="0" w:color="auto"/>
            <w:right w:val="none" w:sz="0" w:space="0" w:color="auto"/>
          </w:divBdr>
        </w:div>
        <w:div w:id="1070542167">
          <w:marLeft w:val="0"/>
          <w:marRight w:val="0"/>
          <w:marTop w:val="0"/>
          <w:marBottom w:val="0"/>
          <w:divBdr>
            <w:top w:val="none" w:sz="0" w:space="0" w:color="auto"/>
            <w:left w:val="none" w:sz="0" w:space="0" w:color="auto"/>
            <w:bottom w:val="none" w:sz="0" w:space="0" w:color="auto"/>
            <w:right w:val="none" w:sz="0" w:space="0" w:color="auto"/>
          </w:divBdr>
        </w:div>
        <w:div w:id="1102996580">
          <w:marLeft w:val="0"/>
          <w:marRight w:val="0"/>
          <w:marTop w:val="0"/>
          <w:marBottom w:val="0"/>
          <w:divBdr>
            <w:top w:val="none" w:sz="0" w:space="0" w:color="auto"/>
            <w:left w:val="none" w:sz="0" w:space="0" w:color="auto"/>
            <w:bottom w:val="none" w:sz="0" w:space="0" w:color="auto"/>
            <w:right w:val="none" w:sz="0" w:space="0" w:color="auto"/>
          </w:divBdr>
        </w:div>
        <w:div w:id="1734044054">
          <w:marLeft w:val="0"/>
          <w:marRight w:val="0"/>
          <w:marTop w:val="0"/>
          <w:marBottom w:val="0"/>
          <w:divBdr>
            <w:top w:val="none" w:sz="0" w:space="0" w:color="auto"/>
            <w:left w:val="none" w:sz="0" w:space="0" w:color="auto"/>
            <w:bottom w:val="none" w:sz="0" w:space="0" w:color="auto"/>
            <w:right w:val="none" w:sz="0" w:space="0" w:color="auto"/>
          </w:divBdr>
        </w:div>
        <w:div w:id="1743984662">
          <w:marLeft w:val="0"/>
          <w:marRight w:val="0"/>
          <w:marTop w:val="0"/>
          <w:marBottom w:val="0"/>
          <w:divBdr>
            <w:top w:val="none" w:sz="0" w:space="0" w:color="auto"/>
            <w:left w:val="none" w:sz="0" w:space="0" w:color="auto"/>
            <w:bottom w:val="none" w:sz="0" w:space="0" w:color="auto"/>
            <w:right w:val="none" w:sz="0" w:space="0" w:color="auto"/>
          </w:divBdr>
        </w:div>
        <w:div w:id="1916665998">
          <w:marLeft w:val="0"/>
          <w:marRight w:val="0"/>
          <w:marTop w:val="0"/>
          <w:marBottom w:val="0"/>
          <w:divBdr>
            <w:top w:val="none" w:sz="0" w:space="0" w:color="auto"/>
            <w:left w:val="none" w:sz="0" w:space="0" w:color="auto"/>
            <w:bottom w:val="none" w:sz="0" w:space="0" w:color="auto"/>
            <w:right w:val="none" w:sz="0" w:space="0" w:color="auto"/>
          </w:divBdr>
        </w:div>
      </w:divsChild>
    </w:div>
    <w:div w:id="322658984">
      <w:bodyDiv w:val="1"/>
      <w:marLeft w:val="0"/>
      <w:marRight w:val="0"/>
      <w:marTop w:val="0"/>
      <w:marBottom w:val="0"/>
      <w:divBdr>
        <w:top w:val="none" w:sz="0" w:space="0" w:color="auto"/>
        <w:left w:val="none" w:sz="0" w:space="0" w:color="auto"/>
        <w:bottom w:val="none" w:sz="0" w:space="0" w:color="auto"/>
        <w:right w:val="none" w:sz="0" w:space="0" w:color="auto"/>
      </w:divBdr>
    </w:div>
    <w:div w:id="393434893">
      <w:bodyDiv w:val="1"/>
      <w:marLeft w:val="0"/>
      <w:marRight w:val="0"/>
      <w:marTop w:val="0"/>
      <w:marBottom w:val="0"/>
      <w:divBdr>
        <w:top w:val="none" w:sz="0" w:space="0" w:color="auto"/>
        <w:left w:val="none" w:sz="0" w:space="0" w:color="auto"/>
        <w:bottom w:val="none" w:sz="0" w:space="0" w:color="auto"/>
        <w:right w:val="none" w:sz="0" w:space="0" w:color="auto"/>
      </w:divBdr>
    </w:div>
    <w:div w:id="427233855">
      <w:bodyDiv w:val="1"/>
      <w:marLeft w:val="0"/>
      <w:marRight w:val="0"/>
      <w:marTop w:val="0"/>
      <w:marBottom w:val="0"/>
      <w:divBdr>
        <w:top w:val="none" w:sz="0" w:space="0" w:color="auto"/>
        <w:left w:val="none" w:sz="0" w:space="0" w:color="auto"/>
        <w:bottom w:val="none" w:sz="0" w:space="0" w:color="auto"/>
        <w:right w:val="none" w:sz="0" w:space="0" w:color="auto"/>
      </w:divBdr>
    </w:div>
    <w:div w:id="506362466">
      <w:bodyDiv w:val="1"/>
      <w:marLeft w:val="0"/>
      <w:marRight w:val="0"/>
      <w:marTop w:val="0"/>
      <w:marBottom w:val="0"/>
      <w:divBdr>
        <w:top w:val="none" w:sz="0" w:space="0" w:color="auto"/>
        <w:left w:val="none" w:sz="0" w:space="0" w:color="auto"/>
        <w:bottom w:val="none" w:sz="0" w:space="0" w:color="auto"/>
        <w:right w:val="none" w:sz="0" w:space="0" w:color="auto"/>
      </w:divBdr>
    </w:div>
    <w:div w:id="680161861">
      <w:bodyDiv w:val="1"/>
      <w:marLeft w:val="0"/>
      <w:marRight w:val="0"/>
      <w:marTop w:val="0"/>
      <w:marBottom w:val="0"/>
      <w:divBdr>
        <w:top w:val="none" w:sz="0" w:space="0" w:color="auto"/>
        <w:left w:val="none" w:sz="0" w:space="0" w:color="auto"/>
        <w:bottom w:val="none" w:sz="0" w:space="0" w:color="auto"/>
        <w:right w:val="none" w:sz="0" w:space="0" w:color="auto"/>
      </w:divBdr>
    </w:div>
    <w:div w:id="931083587">
      <w:bodyDiv w:val="1"/>
      <w:marLeft w:val="0"/>
      <w:marRight w:val="0"/>
      <w:marTop w:val="0"/>
      <w:marBottom w:val="0"/>
      <w:divBdr>
        <w:top w:val="none" w:sz="0" w:space="0" w:color="auto"/>
        <w:left w:val="none" w:sz="0" w:space="0" w:color="auto"/>
        <w:bottom w:val="none" w:sz="0" w:space="0" w:color="auto"/>
        <w:right w:val="none" w:sz="0" w:space="0" w:color="auto"/>
      </w:divBdr>
    </w:div>
    <w:div w:id="1027944999">
      <w:bodyDiv w:val="1"/>
      <w:marLeft w:val="0"/>
      <w:marRight w:val="0"/>
      <w:marTop w:val="0"/>
      <w:marBottom w:val="0"/>
      <w:divBdr>
        <w:top w:val="none" w:sz="0" w:space="0" w:color="auto"/>
        <w:left w:val="none" w:sz="0" w:space="0" w:color="auto"/>
        <w:bottom w:val="none" w:sz="0" w:space="0" w:color="auto"/>
        <w:right w:val="none" w:sz="0" w:space="0" w:color="auto"/>
      </w:divBdr>
    </w:div>
    <w:div w:id="1148596837">
      <w:bodyDiv w:val="1"/>
      <w:marLeft w:val="0"/>
      <w:marRight w:val="0"/>
      <w:marTop w:val="0"/>
      <w:marBottom w:val="0"/>
      <w:divBdr>
        <w:top w:val="none" w:sz="0" w:space="0" w:color="auto"/>
        <w:left w:val="none" w:sz="0" w:space="0" w:color="auto"/>
        <w:bottom w:val="none" w:sz="0" w:space="0" w:color="auto"/>
        <w:right w:val="none" w:sz="0" w:space="0" w:color="auto"/>
      </w:divBdr>
      <w:divsChild>
        <w:div w:id="153492320">
          <w:marLeft w:val="0"/>
          <w:marRight w:val="0"/>
          <w:marTop w:val="0"/>
          <w:marBottom w:val="0"/>
          <w:divBdr>
            <w:top w:val="none" w:sz="0" w:space="0" w:color="auto"/>
            <w:left w:val="single" w:sz="6" w:space="0" w:color="6F767A"/>
            <w:bottom w:val="none" w:sz="0" w:space="0" w:color="auto"/>
            <w:right w:val="single" w:sz="6" w:space="0" w:color="6F767A"/>
          </w:divBdr>
          <w:divsChild>
            <w:div w:id="1505172215">
              <w:marLeft w:val="0"/>
              <w:marRight w:val="0"/>
              <w:marTop w:val="0"/>
              <w:marBottom w:val="0"/>
              <w:divBdr>
                <w:top w:val="single" w:sz="6" w:space="0" w:color="95A4AE"/>
                <w:left w:val="none" w:sz="0" w:space="0" w:color="auto"/>
                <w:bottom w:val="single" w:sz="6" w:space="0" w:color="878D90"/>
                <w:right w:val="none" w:sz="0" w:space="0" w:color="auto"/>
              </w:divBdr>
              <w:divsChild>
                <w:div w:id="754210174">
                  <w:marLeft w:val="0"/>
                  <w:marRight w:val="-4800"/>
                  <w:marTop w:val="0"/>
                  <w:marBottom w:val="0"/>
                  <w:divBdr>
                    <w:top w:val="none" w:sz="0" w:space="0" w:color="auto"/>
                    <w:left w:val="none" w:sz="0" w:space="0" w:color="auto"/>
                    <w:bottom w:val="none" w:sz="0" w:space="0" w:color="auto"/>
                    <w:right w:val="none" w:sz="0" w:space="0" w:color="auto"/>
                  </w:divBdr>
                  <w:divsChild>
                    <w:div w:id="222104474">
                      <w:marLeft w:val="0"/>
                      <w:marRight w:val="4800"/>
                      <w:marTop w:val="0"/>
                      <w:marBottom w:val="0"/>
                      <w:divBdr>
                        <w:top w:val="none" w:sz="0" w:space="0" w:color="auto"/>
                        <w:left w:val="none" w:sz="0" w:space="0" w:color="auto"/>
                        <w:bottom w:val="none" w:sz="0" w:space="0" w:color="auto"/>
                        <w:right w:val="none" w:sz="0" w:space="0" w:color="auto"/>
                      </w:divBdr>
                      <w:divsChild>
                        <w:div w:id="176579544">
                          <w:marLeft w:val="0"/>
                          <w:marRight w:val="0"/>
                          <w:marTop w:val="0"/>
                          <w:marBottom w:val="0"/>
                          <w:divBdr>
                            <w:top w:val="none" w:sz="0" w:space="0" w:color="auto"/>
                            <w:left w:val="none" w:sz="0" w:space="0" w:color="auto"/>
                            <w:bottom w:val="none" w:sz="0" w:space="0" w:color="auto"/>
                            <w:right w:val="single" w:sz="6" w:space="0" w:color="D0D0D0"/>
                          </w:divBdr>
                          <w:divsChild>
                            <w:div w:id="2107723134">
                              <w:marLeft w:val="0"/>
                              <w:marRight w:val="0"/>
                              <w:marTop w:val="0"/>
                              <w:marBottom w:val="0"/>
                              <w:divBdr>
                                <w:top w:val="none" w:sz="0" w:space="0" w:color="auto"/>
                                <w:left w:val="none" w:sz="0" w:space="0" w:color="auto"/>
                                <w:bottom w:val="none" w:sz="0" w:space="0" w:color="auto"/>
                                <w:right w:val="none" w:sz="0" w:space="0" w:color="auto"/>
                              </w:divBdr>
                              <w:divsChild>
                                <w:div w:id="2006935979">
                                  <w:marLeft w:val="0"/>
                                  <w:marRight w:val="0"/>
                                  <w:marTop w:val="0"/>
                                  <w:marBottom w:val="0"/>
                                  <w:divBdr>
                                    <w:top w:val="none" w:sz="0" w:space="0" w:color="auto"/>
                                    <w:left w:val="none" w:sz="0" w:space="0" w:color="auto"/>
                                    <w:bottom w:val="none" w:sz="0" w:space="0" w:color="auto"/>
                                    <w:right w:val="none" w:sz="0" w:space="0" w:color="auto"/>
                                  </w:divBdr>
                                  <w:divsChild>
                                    <w:div w:id="211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182056">
      <w:bodyDiv w:val="1"/>
      <w:marLeft w:val="105"/>
      <w:marRight w:val="105"/>
      <w:marTop w:val="0"/>
      <w:marBottom w:val="0"/>
      <w:divBdr>
        <w:top w:val="none" w:sz="0" w:space="0" w:color="auto"/>
        <w:left w:val="none" w:sz="0" w:space="0" w:color="auto"/>
        <w:bottom w:val="none" w:sz="0" w:space="0" w:color="auto"/>
        <w:right w:val="none" w:sz="0" w:space="0" w:color="auto"/>
      </w:divBdr>
      <w:divsChild>
        <w:div w:id="16128591">
          <w:marLeft w:val="0"/>
          <w:marRight w:val="0"/>
          <w:marTop w:val="0"/>
          <w:marBottom w:val="0"/>
          <w:divBdr>
            <w:top w:val="none" w:sz="0" w:space="0" w:color="auto"/>
            <w:left w:val="none" w:sz="0" w:space="0" w:color="auto"/>
            <w:bottom w:val="none" w:sz="0" w:space="0" w:color="auto"/>
            <w:right w:val="none" w:sz="0" w:space="0" w:color="auto"/>
          </w:divBdr>
          <w:divsChild>
            <w:div w:id="1551189757">
              <w:marLeft w:val="0"/>
              <w:marRight w:val="0"/>
              <w:marTop w:val="0"/>
              <w:marBottom w:val="180"/>
              <w:divBdr>
                <w:top w:val="none" w:sz="0" w:space="0" w:color="auto"/>
                <w:left w:val="none" w:sz="0" w:space="0" w:color="auto"/>
                <w:bottom w:val="none" w:sz="0" w:space="0" w:color="auto"/>
                <w:right w:val="none" w:sz="0" w:space="0" w:color="auto"/>
              </w:divBdr>
              <w:divsChild>
                <w:div w:id="1581600526">
                  <w:marLeft w:val="0"/>
                  <w:marRight w:val="0"/>
                  <w:marTop w:val="0"/>
                  <w:marBottom w:val="0"/>
                  <w:divBdr>
                    <w:top w:val="none" w:sz="0" w:space="0" w:color="auto"/>
                    <w:left w:val="none" w:sz="0" w:space="0" w:color="auto"/>
                    <w:bottom w:val="none" w:sz="0" w:space="0" w:color="auto"/>
                    <w:right w:val="none" w:sz="0" w:space="0" w:color="auto"/>
                  </w:divBdr>
                  <w:divsChild>
                    <w:div w:id="299771068">
                      <w:marLeft w:val="0"/>
                      <w:marRight w:val="0"/>
                      <w:marTop w:val="255"/>
                      <w:marBottom w:val="0"/>
                      <w:divBdr>
                        <w:top w:val="none" w:sz="0" w:space="0" w:color="auto"/>
                        <w:left w:val="none" w:sz="0" w:space="0" w:color="auto"/>
                        <w:bottom w:val="none" w:sz="0" w:space="0" w:color="auto"/>
                        <w:right w:val="none" w:sz="0" w:space="0" w:color="auto"/>
                      </w:divBdr>
                      <w:divsChild>
                        <w:div w:id="66801994">
                          <w:marLeft w:val="0"/>
                          <w:marRight w:val="0"/>
                          <w:marTop w:val="0"/>
                          <w:marBottom w:val="0"/>
                          <w:divBdr>
                            <w:top w:val="none" w:sz="0" w:space="0" w:color="auto"/>
                            <w:left w:val="none" w:sz="0" w:space="0" w:color="auto"/>
                            <w:bottom w:val="none" w:sz="0" w:space="0" w:color="auto"/>
                            <w:right w:val="none" w:sz="0" w:space="0" w:color="auto"/>
                          </w:divBdr>
                        </w:div>
                        <w:div w:id="856235269">
                          <w:marLeft w:val="0"/>
                          <w:marRight w:val="0"/>
                          <w:marTop w:val="0"/>
                          <w:marBottom w:val="0"/>
                          <w:divBdr>
                            <w:top w:val="none" w:sz="0" w:space="0" w:color="auto"/>
                            <w:left w:val="none" w:sz="0" w:space="0" w:color="auto"/>
                            <w:bottom w:val="none" w:sz="0" w:space="0" w:color="auto"/>
                            <w:right w:val="none" w:sz="0" w:space="0" w:color="auto"/>
                          </w:divBdr>
                        </w:div>
                        <w:div w:id="994603403">
                          <w:marLeft w:val="0"/>
                          <w:marRight w:val="0"/>
                          <w:marTop w:val="0"/>
                          <w:marBottom w:val="0"/>
                          <w:divBdr>
                            <w:top w:val="none" w:sz="0" w:space="0" w:color="auto"/>
                            <w:left w:val="none" w:sz="0" w:space="0" w:color="auto"/>
                            <w:bottom w:val="none" w:sz="0" w:space="0" w:color="auto"/>
                            <w:right w:val="none" w:sz="0" w:space="0" w:color="auto"/>
                          </w:divBdr>
                        </w:div>
                        <w:div w:id="1002901904">
                          <w:marLeft w:val="0"/>
                          <w:marRight w:val="0"/>
                          <w:marTop w:val="0"/>
                          <w:marBottom w:val="0"/>
                          <w:divBdr>
                            <w:top w:val="none" w:sz="0" w:space="0" w:color="auto"/>
                            <w:left w:val="none" w:sz="0" w:space="0" w:color="auto"/>
                            <w:bottom w:val="none" w:sz="0" w:space="0" w:color="auto"/>
                            <w:right w:val="none" w:sz="0" w:space="0" w:color="auto"/>
                          </w:divBdr>
                        </w:div>
                        <w:div w:id="1052121259">
                          <w:marLeft w:val="0"/>
                          <w:marRight w:val="0"/>
                          <w:marTop w:val="0"/>
                          <w:marBottom w:val="0"/>
                          <w:divBdr>
                            <w:top w:val="none" w:sz="0" w:space="0" w:color="auto"/>
                            <w:left w:val="none" w:sz="0" w:space="0" w:color="auto"/>
                            <w:bottom w:val="none" w:sz="0" w:space="0" w:color="auto"/>
                            <w:right w:val="none" w:sz="0" w:space="0" w:color="auto"/>
                          </w:divBdr>
                        </w:div>
                        <w:div w:id="1225141656">
                          <w:marLeft w:val="0"/>
                          <w:marRight w:val="0"/>
                          <w:marTop w:val="0"/>
                          <w:marBottom w:val="0"/>
                          <w:divBdr>
                            <w:top w:val="none" w:sz="0" w:space="0" w:color="auto"/>
                            <w:left w:val="none" w:sz="0" w:space="0" w:color="auto"/>
                            <w:bottom w:val="none" w:sz="0" w:space="0" w:color="auto"/>
                            <w:right w:val="none" w:sz="0" w:space="0" w:color="auto"/>
                          </w:divBdr>
                        </w:div>
                        <w:div w:id="1414354595">
                          <w:marLeft w:val="0"/>
                          <w:marRight w:val="0"/>
                          <w:marTop w:val="0"/>
                          <w:marBottom w:val="0"/>
                          <w:divBdr>
                            <w:top w:val="none" w:sz="0" w:space="0" w:color="auto"/>
                            <w:left w:val="none" w:sz="0" w:space="0" w:color="auto"/>
                            <w:bottom w:val="none" w:sz="0" w:space="0" w:color="auto"/>
                            <w:right w:val="none" w:sz="0" w:space="0" w:color="auto"/>
                          </w:divBdr>
                        </w:div>
                        <w:div w:id="1479345367">
                          <w:marLeft w:val="0"/>
                          <w:marRight w:val="0"/>
                          <w:marTop w:val="0"/>
                          <w:marBottom w:val="0"/>
                          <w:divBdr>
                            <w:top w:val="none" w:sz="0" w:space="0" w:color="auto"/>
                            <w:left w:val="none" w:sz="0" w:space="0" w:color="auto"/>
                            <w:bottom w:val="none" w:sz="0" w:space="0" w:color="auto"/>
                            <w:right w:val="none" w:sz="0" w:space="0" w:color="auto"/>
                          </w:divBdr>
                        </w:div>
                        <w:div w:id="1591695660">
                          <w:marLeft w:val="0"/>
                          <w:marRight w:val="0"/>
                          <w:marTop w:val="0"/>
                          <w:marBottom w:val="0"/>
                          <w:divBdr>
                            <w:top w:val="none" w:sz="0" w:space="0" w:color="auto"/>
                            <w:left w:val="none" w:sz="0" w:space="0" w:color="auto"/>
                            <w:bottom w:val="none" w:sz="0" w:space="0" w:color="auto"/>
                            <w:right w:val="none" w:sz="0" w:space="0" w:color="auto"/>
                          </w:divBdr>
                        </w:div>
                        <w:div w:id="1675495882">
                          <w:marLeft w:val="0"/>
                          <w:marRight w:val="0"/>
                          <w:marTop w:val="0"/>
                          <w:marBottom w:val="0"/>
                          <w:divBdr>
                            <w:top w:val="none" w:sz="0" w:space="0" w:color="auto"/>
                            <w:left w:val="none" w:sz="0" w:space="0" w:color="auto"/>
                            <w:bottom w:val="none" w:sz="0" w:space="0" w:color="auto"/>
                            <w:right w:val="none" w:sz="0" w:space="0" w:color="auto"/>
                          </w:divBdr>
                          <w:divsChild>
                            <w:div w:id="564920569">
                              <w:marLeft w:val="48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622966">
      <w:bodyDiv w:val="1"/>
      <w:marLeft w:val="0"/>
      <w:marRight w:val="0"/>
      <w:marTop w:val="0"/>
      <w:marBottom w:val="0"/>
      <w:divBdr>
        <w:top w:val="none" w:sz="0" w:space="0" w:color="auto"/>
        <w:left w:val="none" w:sz="0" w:space="0" w:color="auto"/>
        <w:bottom w:val="none" w:sz="0" w:space="0" w:color="auto"/>
        <w:right w:val="none" w:sz="0" w:space="0" w:color="auto"/>
      </w:divBdr>
    </w:div>
    <w:div w:id="1318536881">
      <w:bodyDiv w:val="1"/>
      <w:marLeft w:val="0"/>
      <w:marRight w:val="0"/>
      <w:marTop w:val="0"/>
      <w:marBottom w:val="0"/>
      <w:divBdr>
        <w:top w:val="none" w:sz="0" w:space="0" w:color="auto"/>
        <w:left w:val="none" w:sz="0" w:space="0" w:color="auto"/>
        <w:bottom w:val="none" w:sz="0" w:space="0" w:color="auto"/>
        <w:right w:val="none" w:sz="0" w:space="0" w:color="auto"/>
      </w:divBdr>
    </w:div>
    <w:div w:id="1554149024">
      <w:bodyDiv w:val="1"/>
      <w:marLeft w:val="0"/>
      <w:marRight w:val="0"/>
      <w:marTop w:val="0"/>
      <w:marBottom w:val="0"/>
      <w:divBdr>
        <w:top w:val="none" w:sz="0" w:space="0" w:color="auto"/>
        <w:left w:val="none" w:sz="0" w:space="0" w:color="auto"/>
        <w:bottom w:val="none" w:sz="0" w:space="0" w:color="auto"/>
        <w:right w:val="none" w:sz="0" w:space="0" w:color="auto"/>
      </w:divBdr>
    </w:div>
    <w:div w:id="1857765382">
      <w:bodyDiv w:val="1"/>
      <w:marLeft w:val="0"/>
      <w:marRight w:val="0"/>
      <w:marTop w:val="0"/>
      <w:marBottom w:val="0"/>
      <w:divBdr>
        <w:top w:val="none" w:sz="0" w:space="0" w:color="auto"/>
        <w:left w:val="none" w:sz="0" w:space="0" w:color="auto"/>
        <w:bottom w:val="none" w:sz="0" w:space="0" w:color="auto"/>
        <w:right w:val="none" w:sz="0" w:space="0" w:color="auto"/>
      </w:divBdr>
    </w:div>
    <w:div w:id="1951933924">
      <w:bodyDiv w:val="1"/>
      <w:marLeft w:val="0"/>
      <w:marRight w:val="0"/>
      <w:marTop w:val="0"/>
      <w:marBottom w:val="0"/>
      <w:divBdr>
        <w:top w:val="none" w:sz="0" w:space="0" w:color="auto"/>
        <w:left w:val="none" w:sz="0" w:space="0" w:color="auto"/>
        <w:bottom w:val="none" w:sz="0" w:space="0" w:color="auto"/>
        <w:right w:val="none" w:sz="0" w:space="0" w:color="auto"/>
      </w:divBdr>
    </w:div>
    <w:div w:id="1956786391">
      <w:bodyDiv w:val="1"/>
      <w:marLeft w:val="0"/>
      <w:marRight w:val="0"/>
      <w:marTop w:val="0"/>
      <w:marBottom w:val="0"/>
      <w:divBdr>
        <w:top w:val="none" w:sz="0" w:space="0" w:color="auto"/>
        <w:left w:val="none" w:sz="0" w:space="0" w:color="auto"/>
        <w:bottom w:val="none" w:sz="0" w:space="0" w:color="auto"/>
        <w:right w:val="none" w:sz="0" w:space="0" w:color="auto"/>
      </w:divBdr>
      <w:divsChild>
        <w:div w:id="823592279">
          <w:marLeft w:val="0"/>
          <w:marRight w:val="0"/>
          <w:marTop w:val="0"/>
          <w:marBottom w:val="0"/>
          <w:divBdr>
            <w:top w:val="none" w:sz="0" w:space="0" w:color="auto"/>
            <w:left w:val="none" w:sz="0" w:space="0" w:color="auto"/>
            <w:bottom w:val="none" w:sz="0" w:space="0" w:color="auto"/>
            <w:right w:val="none" w:sz="0" w:space="0" w:color="auto"/>
          </w:divBdr>
          <w:divsChild>
            <w:div w:id="739793460">
              <w:marLeft w:val="0"/>
              <w:marRight w:val="0"/>
              <w:marTop w:val="72"/>
              <w:marBottom w:val="0"/>
              <w:divBdr>
                <w:top w:val="none" w:sz="0" w:space="0" w:color="auto"/>
                <w:left w:val="none" w:sz="0" w:space="0" w:color="auto"/>
                <w:bottom w:val="none" w:sz="0" w:space="0" w:color="auto"/>
                <w:right w:val="none" w:sz="0" w:space="0" w:color="auto"/>
              </w:divBdr>
              <w:divsChild>
                <w:div w:id="21130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5039">
      <w:bodyDiv w:val="1"/>
      <w:marLeft w:val="0"/>
      <w:marRight w:val="0"/>
      <w:marTop w:val="0"/>
      <w:marBottom w:val="0"/>
      <w:divBdr>
        <w:top w:val="none" w:sz="0" w:space="0" w:color="auto"/>
        <w:left w:val="none" w:sz="0" w:space="0" w:color="auto"/>
        <w:bottom w:val="none" w:sz="0" w:space="0" w:color="auto"/>
        <w:right w:val="none" w:sz="0" w:space="0" w:color="auto"/>
      </w:divBdr>
    </w:div>
    <w:div w:id="2024670979">
      <w:bodyDiv w:val="1"/>
      <w:marLeft w:val="0"/>
      <w:marRight w:val="0"/>
      <w:marTop w:val="0"/>
      <w:marBottom w:val="0"/>
      <w:divBdr>
        <w:top w:val="none" w:sz="0" w:space="0" w:color="auto"/>
        <w:left w:val="none" w:sz="0" w:space="0" w:color="auto"/>
        <w:bottom w:val="none" w:sz="0" w:space="0" w:color="auto"/>
        <w:right w:val="none" w:sz="0" w:space="0" w:color="auto"/>
      </w:divBdr>
    </w:div>
    <w:div w:id="2050493749">
      <w:bodyDiv w:val="1"/>
      <w:marLeft w:val="0"/>
      <w:marRight w:val="0"/>
      <w:marTop w:val="0"/>
      <w:marBottom w:val="0"/>
      <w:divBdr>
        <w:top w:val="none" w:sz="0" w:space="0" w:color="auto"/>
        <w:left w:val="none" w:sz="0" w:space="0" w:color="auto"/>
        <w:bottom w:val="none" w:sz="0" w:space="0" w:color="auto"/>
        <w:right w:val="none" w:sz="0" w:space="0" w:color="auto"/>
      </w:divBdr>
    </w:div>
    <w:div w:id="2081974375">
      <w:bodyDiv w:val="1"/>
      <w:marLeft w:val="0"/>
      <w:marRight w:val="0"/>
      <w:marTop w:val="0"/>
      <w:marBottom w:val="0"/>
      <w:divBdr>
        <w:top w:val="none" w:sz="0" w:space="0" w:color="auto"/>
        <w:left w:val="none" w:sz="0" w:space="0" w:color="auto"/>
        <w:bottom w:val="none" w:sz="0" w:space="0" w:color="auto"/>
        <w:right w:val="none" w:sz="0" w:space="0" w:color="auto"/>
      </w:divBdr>
      <w:divsChild>
        <w:div w:id="1465352087">
          <w:marLeft w:val="0"/>
          <w:marRight w:val="0"/>
          <w:marTop w:val="0"/>
          <w:marBottom w:val="0"/>
          <w:divBdr>
            <w:top w:val="none" w:sz="0" w:space="0" w:color="auto"/>
            <w:left w:val="none" w:sz="0" w:space="0" w:color="auto"/>
            <w:bottom w:val="none" w:sz="0" w:space="0" w:color="auto"/>
            <w:right w:val="none" w:sz="0" w:space="0" w:color="auto"/>
          </w:divBdr>
          <w:divsChild>
            <w:div w:id="1792166683">
              <w:marLeft w:val="0"/>
              <w:marRight w:val="0"/>
              <w:marTop w:val="0"/>
              <w:marBottom w:val="0"/>
              <w:divBdr>
                <w:top w:val="none" w:sz="0" w:space="0" w:color="auto"/>
                <w:left w:val="none" w:sz="0" w:space="0" w:color="auto"/>
                <w:bottom w:val="none" w:sz="0" w:space="0" w:color="auto"/>
                <w:right w:val="none" w:sz="0" w:space="0" w:color="auto"/>
              </w:divBdr>
              <w:divsChild>
                <w:div w:id="135492992">
                  <w:marLeft w:val="0"/>
                  <w:marRight w:val="0"/>
                  <w:marTop w:val="0"/>
                  <w:marBottom w:val="0"/>
                  <w:divBdr>
                    <w:top w:val="none" w:sz="0" w:space="0" w:color="auto"/>
                    <w:left w:val="none" w:sz="0" w:space="0" w:color="auto"/>
                    <w:bottom w:val="none" w:sz="0" w:space="0" w:color="auto"/>
                    <w:right w:val="none" w:sz="0" w:space="0" w:color="auto"/>
                  </w:divBdr>
                  <w:divsChild>
                    <w:div w:id="693389454">
                      <w:marLeft w:val="0"/>
                      <w:marRight w:val="0"/>
                      <w:marTop w:val="0"/>
                      <w:marBottom w:val="0"/>
                      <w:divBdr>
                        <w:top w:val="none" w:sz="0" w:space="0" w:color="auto"/>
                        <w:left w:val="none" w:sz="0" w:space="0" w:color="auto"/>
                        <w:bottom w:val="none" w:sz="0" w:space="0" w:color="auto"/>
                        <w:right w:val="none" w:sz="0" w:space="0" w:color="auto"/>
                      </w:divBdr>
                      <w:divsChild>
                        <w:div w:id="997228347">
                          <w:marLeft w:val="0"/>
                          <w:marRight w:val="0"/>
                          <w:marTop w:val="0"/>
                          <w:marBottom w:val="0"/>
                          <w:divBdr>
                            <w:top w:val="none" w:sz="0" w:space="0" w:color="auto"/>
                            <w:left w:val="none" w:sz="0" w:space="0" w:color="auto"/>
                            <w:bottom w:val="none" w:sz="0" w:space="0" w:color="auto"/>
                            <w:right w:val="none" w:sz="0" w:space="0" w:color="auto"/>
                          </w:divBdr>
                          <w:divsChild>
                            <w:div w:id="764150098">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0931">
      <w:bodyDiv w:val="1"/>
      <w:marLeft w:val="0"/>
      <w:marRight w:val="0"/>
      <w:marTop w:val="0"/>
      <w:marBottom w:val="0"/>
      <w:divBdr>
        <w:top w:val="none" w:sz="0" w:space="0" w:color="auto"/>
        <w:left w:val="none" w:sz="0" w:space="0" w:color="auto"/>
        <w:bottom w:val="none" w:sz="0" w:space="0" w:color="auto"/>
        <w:right w:val="none" w:sz="0" w:space="0" w:color="auto"/>
      </w:divBdr>
    </w:div>
    <w:div w:id="21275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yperlink" Target="mailto:jor@mofa.gov.tw"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yperlink" Target="mailto:jor@mofa.gov.tw" TargetMode="External"/><Relationship Id="rId30"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2643</Words>
  <Characters>15071</Characters>
  <Application>Microsoft Office Word</Application>
  <DocSecurity>0</DocSecurity>
  <Lines>125</Lines>
  <Paragraphs>35</Paragraphs>
  <ScaleCrop>false</ScaleCrop>
  <Company>com valley ltd</Company>
  <LinksUpToDate>false</LinksUpToDate>
  <CharactersWithSpaces>17679</CharactersWithSpaces>
  <SharedDoc>false</SharedDoc>
  <HLinks>
    <vt:vector size="90" baseType="variant">
      <vt:variant>
        <vt:i4>6881294</vt:i4>
      </vt:variant>
      <vt:variant>
        <vt:i4>84</vt:i4>
      </vt:variant>
      <vt:variant>
        <vt:i4>0</vt:i4>
      </vt:variant>
      <vt:variant>
        <vt:i4>5</vt:i4>
      </vt:variant>
      <vt:variant>
        <vt:lpwstr>mailto:jor@mofa.gov.tw</vt:lpwstr>
      </vt:variant>
      <vt:variant>
        <vt:lpwstr/>
      </vt:variant>
      <vt:variant>
        <vt:i4>6881294</vt:i4>
      </vt:variant>
      <vt:variant>
        <vt:i4>81</vt:i4>
      </vt:variant>
      <vt:variant>
        <vt:i4>0</vt:i4>
      </vt:variant>
      <vt:variant>
        <vt:i4>5</vt:i4>
      </vt:variant>
      <vt:variant>
        <vt:lpwstr>mailto:jor@mofa.gov.tw</vt:lpwstr>
      </vt:variant>
      <vt:variant>
        <vt:lpwstr/>
      </vt:variant>
      <vt:variant>
        <vt:i4>1507381</vt:i4>
      </vt:variant>
      <vt:variant>
        <vt:i4>74</vt:i4>
      </vt:variant>
      <vt:variant>
        <vt:i4>0</vt:i4>
      </vt:variant>
      <vt:variant>
        <vt:i4>5</vt:i4>
      </vt:variant>
      <vt:variant>
        <vt:lpwstr/>
      </vt:variant>
      <vt:variant>
        <vt:lpwstr>_Toc522534133</vt:lpwstr>
      </vt:variant>
      <vt:variant>
        <vt:i4>1507381</vt:i4>
      </vt:variant>
      <vt:variant>
        <vt:i4>68</vt:i4>
      </vt:variant>
      <vt:variant>
        <vt:i4>0</vt:i4>
      </vt:variant>
      <vt:variant>
        <vt:i4>5</vt:i4>
      </vt:variant>
      <vt:variant>
        <vt:lpwstr/>
      </vt:variant>
      <vt:variant>
        <vt:lpwstr>_Toc522534132</vt:lpwstr>
      </vt:variant>
      <vt:variant>
        <vt:i4>1507381</vt:i4>
      </vt:variant>
      <vt:variant>
        <vt:i4>62</vt:i4>
      </vt:variant>
      <vt:variant>
        <vt:i4>0</vt:i4>
      </vt:variant>
      <vt:variant>
        <vt:i4>5</vt:i4>
      </vt:variant>
      <vt:variant>
        <vt:lpwstr/>
      </vt:variant>
      <vt:variant>
        <vt:lpwstr>_Toc522534131</vt:lpwstr>
      </vt:variant>
      <vt:variant>
        <vt:i4>1507381</vt:i4>
      </vt:variant>
      <vt:variant>
        <vt:i4>56</vt:i4>
      </vt:variant>
      <vt:variant>
        <vt:i4>0</vt:i4>
      </vt:variant>
      <vt:variant>
        <vt:i4>5</vt:i4>
      </vt:variant>
      <vt:variant>
        <vt:lpwstr/>
      </vt:variant>
      <vt:variant>
        <vt:lpwstr>_Toc522534130</vt:lpwstr>
      </vt:variant>
      <vt:variant>
        <vt:i4>1441845</vt:i4>
      </vt:variant>
      <vt:variant>
        <vt:i4>50</vt:i4>
      </vt:variant>
      <vt:variant>
        <vt:i4>0</vt:i4>
      </vt:variant>
      <vt:variant>
        <vt:i4>5</vt:i4>
      </vt:variant>
      <vt:variant>
        <vt:lpwstr/>
      </vt:variant>
      <vt:variant>
        <vt:lpwstr>_Toc522534129</vt:lpwstr>
      </vt:variant>
      <vt:variant>
        <vt:i4>1441845</vt:i4>
      </vt:variant>
      <vt:variant>
        <vt:i4>44</vt:i4>
      </vt:variant>
      <vt:variant>
        <vt:i4>0</vt:i4>
      </vt:variant>
      <vt:variant>
        <vt:i4>5</vt:i4>
      </vt:variant>
      <vt:variant>
        <vt:lpwstr/>
      </vt:variant>
      <vt:variant>
        <vt:lpwstr>_Toc522534128</vt:lpwstr>
      </vt:variant>
      <vt:variant>
        <vt:i4>1441845</vt:i4>
      </vt:variant>
      <vt:variant>
        <vt:i4>38</vt:i4>
      </vt:variant>
      <vt:variant>
        <vt:i4>0</vt:i4>
      </vt:variant>
      <vt:variant>
        <vt:i4>5</vt:i4>
      </vt:variant>
      <vt:variant>
        <vt:lpwstr/>
      </vt:variant>
      <vt:variant>
        <vt:lpwstr>_Toc522534127</vt:lpwstr>
      </vt:variant>
      <vt:variant>
        <vt:i4>1441845</vt:i4>
      </vt:variant>
      <vt:variant>
        <vt:i4>32</vt:i4>
      </vt:variant>
      <vt:variant>
        <vt:i4>0</vt:i4>
      </vt:variant>
      <vt:variant>
        <vt:i4>5</vt:i4>
      </vt:variant>
      <vt:variant>
        <vt:lpwstr/>
      </vt:variant>
      <vt:variant>
        <vt:lpwstr>_Toc522534126</vt:lpwstr>
      </vt:variant>
      <vt:variant>
        <vt:i4>1441845</vt:i4>
      </vt:variant>
      <vt:variant>
        <vt:i4>26</vt:i4>
      </vt:variant>
      <vt:variant>
        <vt:i4>0</vt:i4>
      </vt:variant>
      <vt:variant>
        <vt:i4>5</vt:i4>
      </vt:variant>
      <vt:variant>
        <vt:lpwstr/>
      </vt:variant>
      <vt:variant>
        <vt:lpwstr>_Toc522534125</vt:lpwstr>
      </vt:variant>
      <vt:variant>
        <vt:i4>1441845</vt:i4>
      </vt:variant>
      <vt:variant>
        <vt:i4>20</vt:i4>
      </vt:variant>
      <vt:variant>
        <vt:i4>0</vt:i4>
      </vt:variant>
      <vt:variant>
        <vt:i4>5</vt:i4>
      </vt:variant>
      <vt:variant>
        <vt:lpwstr/>
      </vt:variant>
      <vt:variant>
        <vt:lpwstr>_Toc522534124</vt:lpwstr>
      </vt:variant>
      <vt:variant>
        <vt:i4>1441845</vt:i4>
      </vt:variant>
      <vt:variant>
        <vt:i4>14</vt:i4>
      </vt:variant>
      <vt:variant>
        <vt:i4>0</vt:i4>
      </vt:variant>
      <vt:variant>
        <vt:i4>5</vt:i4>
      </vt:variant>
      <vt:variant>
        <vt:lpwstr/>
      </vt:variant>
      <vt:variant>
        <vt:lpwstr>_Toc522534123</vt:lpwstr>
      </vt:variant>
      <vt:variant>
        <vt:i4>1441845</vt:i4>
      </vt:variant>
      <vt:variant>
        <vt:i4>8</vt:i4>
      </vt:variant>
      <vt:variant>
        <vt:i4>0</vt:i4>
      </vt:variant>
      <vt:variant>
        <vt:i4>5</vt:i4>
      </vt:variant>
      <vt:variant>
        <vt:lpwstr/>
      </vt:variant>
      <vt:variant>
        <vt:lpwstr>_Toc522534122</vt:lpwstr>
      </vt:variant>
      <vt:variant>
        <vt:i4>1441845</vt:i4>
      </vt:variant>
      <vt:variant>
        <vt:i4>2</vt:i4>
      </vt:variant>
      <vt:variant>
        <vt:i4>0</vt:i4>
      </vt:variant>
      <vt:variant>
        <vt:i4>5</vt:i4>
      </vt:variant>
      <vt:variant>
        <vt:lpwstr/>
      </vt:variant>
      <vt:variant>
        <vt:lpwstr>_Toc522534121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孟 加 拉 投 資 環 境 簡 介</dc:title>
  <dc:creator>cvl</dc:creator>
  <cp:lastModifiedBy>User</cp:lastModifiedBy>
  <cp:revision>7</cp:revision>
  <cp:lastPrinted>2020-08-27T17:06:00Z</cp:lastPrinted>
  <dcterms:created xsi:type="dcterms:W3CDTF">2020-06-29T14:10:00Z</dcterms:created>
  <dcterms:modified xsi:type="dcterms:W3CDTF">2020-08-27T17:06:00Z</dcterms:modified>
</cp:coreProperties>
</file>