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13D" w:rsidRPr="00D31CBE" w:rsidRDefault="00D91279" w:rsidP="00436CA9">
      <w:pPr>
        <w:pStyle w:val="a4"/>
        <w:spacing w:before="257" w:after="257"/>
        <w:rPr>
          <w:noProof/>
        </w:rPr>
      </w:pPr>
      <w:r w:rsidRPr="00D31CBE">
        <w:rPr>
          <w:noProof/>
        </w:rPr>
        <w:drawing>
          <wp:anchor distT="0" distB="0" distL="114300" distR="114300" simplePos="0" relativeHeight="251656192" behindDoc="1" locked="0" layoutInCell="1" allowOverlap="1" wp14:anchorId="334AEBF8" wp14:editId="5C4B487B">
            <wp:simplePos x="0" y="0"/>
            <wp:positionH relativeFrom="column">
              <wp:posOffset>-1096010</wp:posOffset>
            </wp:positionH>
            <wp:positionV relativeFrom="paragraph">
              <wp:posOffset>-2048510</wp:posOffset>
            </wp:positionV>
            <wp:extent cx="7614920" cy="11423015"/>
            <wp:effectExtent l="0" t="0" r="5080" b="6985"/>
            <wp:wrapNone/>
            <wp:docPr id="33" name="圖片 2" descr="103-43薩爾瓦多-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43薩爾瓦多-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4920" cy="11423015"/>
                    </a:xfrm>
                    <a:prstGeom prst="rect">
                      <a:avLst/>
                    </a:prstGeom>
                    <a:noFill/>
                  </pic:spPr>
                </pic:pic>
              </a:graphicData>
            </a:graphic>
            <wp14:sizeRelH relativeFrom="page">
              <wp14:pctWidth>0</wp14:pctWidth>
            </wp14:sizeRelH>
            <wp14:sizeRelV relativeFrom="page">
              <wp14:pctHeight>0</wp14:pctHeight>
            </wp14:sizeRelV>
          </wp:anchor>
        </w:drawing>
      </w:r>
    </w:p>
    <w:p w:rsidR="0053213D" w:rsidRPr="00D31CBE" w:rsidRDefault="00D91279" w:rsidP="00436CA9">
      <w:pPr>
        <w:pStyle w:val="a4"/>
        <w:spacing w:before="257" w:after="257"/>
        <w:rPr>
          <w:noProof/>
        </w:rPr>
      </w:pPr>
      <w:r w:rsidRPr="00D31CBE">
        <w:rPr>
          <w:noProof/>
        </w:rPr>
        <mc:AlternateContent>
          <mc:Choice Requires="wps">
            <w:drawing>
              <wp:anchor distT="0" distB="0" distL="114300" distR="114300" simplePos="0" relativeHeight="251657216" behindDoc="0" locked="0" layoutInCell="1" allowOverlap="1" wp14:anchorId="6D899A27" wp14:editId="52EBC619">
                <wp:simplePos x="0" y="0"/>
                <wp:positionH relativeFrom="column">
                  <wp:posOffset>-1099185</wp:posOffset>
                </wp:positionH>
                <wp:positionV relativeFrom="paragraph">
                  <wp:posOffset>7470140</wp:posOffset>
                </wp:positionV>
                <wp:extent cx="7642860" cy="1156970"/>
                <wp:effectExtent l="0" t="0" r="0" b="508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569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CBE" w:rsidRPr="0035437D" w:rsidRDefault="00D31CBE" w:rsidP="00A94230">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rPr>
                              <w:t>經濟部投資業務處　編</w:t>
                            </w:r>
                            <w:r>
                              <w:rPr>
                                <w:rFonts w:ascii="Arial Unicode MS" w:hAnsi="Arial Unicode MS" w:hint="eastAsia"/>
                                <w:color w:val="FFFFFF"/>
                                <w:spacing w:val="20"/>
                                <w:kern w:val="0"/>
                                <w:sz w:val="32"/>
                                <w:szCs w:val="32"/>
                                <w:lang w:eastAsia="zh-TW"/>
                              </w:rPr>
                              <w:t>印</w:t>
                            </w:r>
                          </w:p>
                          <w:p w:rsidR="00D31CBE" w:rsidRPr="0035437D" w:rsidRDefault="00D31CBE" w:rsidP="00A9423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31CBE" w:rsidRPr="0035437D" w:rsidRDefault="00D31CBE" w:rsidP="00A9423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6.55pt;margin-top:588.2pt;width:601.8pt;height:9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" fillcolor="#339" stroked="f">
                <v:textbox inset="0,4mm,0,0">
                  <w:txbxContent>
                    <w:p w:rsidR="00D31CBE" w:rsidRPr="0035437D" w:rsidRDefault="00D31CBE" w:rsidP="00A94230">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rPr>
                        <w:t>經濟部投資業務處　編</w:t>
                      </w:r>
                      <w:r>
                        <w:rPr>
                          <w:rFonts w:ascii="Arial Unicode MS" w:hAnsi="Arial Unicode MS" w:hint="eastAsia"/>
                          <w:color w:val="FFFFFF"/>
                          <w:spacing w:val="20"/>
                          <w:kern w:val="0"/>
                          <w:sz w:val="32"/>
                          <w:szCs w:val="32"/>
                          <w:lang w:eastAsia="zh-TW"/>
                        </w:rPr>
                        <w:t>印</w:t>
                      </w:r>
                    </w:p>
                    <w:p w:rsidR="00D31CBE" w:rsidRPr="0035437D" w:rsidRDefault="00D31CBE" w:rsidP="00A9423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31CBE" w:rsidRPr="0035437D" w:rsidRDefault="00D31CBE" w:rsidP="00A9423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53213D" w:rsidRPr="00D31CBE">
        <w:rPr>
          <w:noProof/>
        </w:rPr>
        <w:br w:type="page"/>
      </w:r>
    </w:p>
    <w:p w:rsidR="0053213D" w:rsidRPr="00D31CBE" w:rsidRDefault="0053213D" w:rsidP="00011633">
      <w:pPr>
        <w:pStyle w:val="a4"/>
        <w:spacing w:before="257" w:after="257"/>
        <w:rPr>
          <w:noProof/>
        </w:rPr>
      </w:pPr>
    </w:p>
    <w:p w:rsidR="00D31CBE" w:rsidRPr="00D31CBE" w:rsidRDefault="00D31CBE" w:rsidP="00011633">
      <w:pPr>
        <w:pStyle w:val="a4"/>
        <w:spacing w:before="257" w:after="257"/>
        <w:rPr>
          <w:noProof/>
        </w:rPr>
        <w:sectPr w:rsidR="00D31CBE" w:rsidRPr="00D31CBE" w:rsidSect="00CF1C31">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31CBE" w:rsidRPr="00D31CBE">
        <w:trPr>
          <w:trHeight w:val="700"/>
        </w:trPr>
        <w:tc>
          <w:tcPr>
            <w:tcW w:w="8560" w:type="dxa"/>
            <w:vAlign w:val="center"/>
          </w:tcPr>
          <w:p w:rsidR="0053213D" w:rsidRPr="00D31CBE" w:rsidRDefault="0053213D" w:rsidP="00D91279">
            <w:pPr>
              <w:pStyle w:val="a4"/>
              <w:spacing w:before="257" w:after="257"/>
              <w:rPr>
                <w:noProof/>
                <w:szCs w:val="32"/>
              </w:rPr>
            </w:pPr>
          </w:p>
        </w:tc>
      </w:tr>
      <w:tr w:rsidR="00D31CBE" w:rsidRPr="00D31CBE">
        <w:trPr>
          <w:trHeight w:val="2315"/>
        </w:trPr>
        <w:tc>
          <w:tcPr>
            <w:tcW w:w="8560" w:type="dxa"/>
            <w:vAlign w:val="center"/>
          </w:tcPr>
          <w:p w:rsidR="0053213D" w:rsidRPr="00D31CBE" w:rsidRDefault="0053213D" w:rsidP="00A94230">
            <w:pPr>
              <w:kinsoku/>
              <w:ind w:leftChars="200" w:left="472" w:rightChars="200" w:right="472" w:firstLineChars="0" w:firstLine="0"/>
              <w:jc w:val="distribute"/>
              <w:rPr>
                <w:rFonts w:eastAsia="新細明體"/>
                <w:noProof/>
                <w:sz w:val="48"/>
                <w:szCs w:val="48"/>
                <w:lang w:eastAsia="zh-TW"/>
              </w:rPr>
            </w:pPr>
            <w:r w:rsidRPr="00D31CBE">
              <w:rPr>
                <w:rFonts w:ascii="華康粗圓體" w:eastAsia="華康粗圓體" w:hAnsi="華康粗圓體" w:hint="eastAsia"/>
                <w:noProof/>
                <w:sz w:val="72"/>
                <w:szCs w:val="72"/>
              </w:rPr>
              <w:t>薩爾瓦多投資環境簡介</w:t>
            </w:r>
            <w:r w:rsidRPr="00D31CBE">
              <w:rPr>
                <w:rFonts w:ascii="華康粗圓體" w:eastAsia="華康粗圓體" w:hAnsi="華康粗圓體"/>
                <w:noProof/>
                <w:sz w:val="48"/>
                <w:szCs w:val="48"/>
              </w:rPr>
              <w:t>Investment Guide to El Salvador</w:t>
            </w:r>
          </w:p>
        </w:tc>
      </w:tr>
      <w:tr w:rsidR="00D31CBE" w:rsidRPr="00D31CBE">
        <w:trPr>
          <w:trHeight w:val="8037"/>
        </w:trPr>
        <w:tc>
          <w:tcPr>
            <w:tcW w:w="8560" w:type="dxa"/>
          </w:tcPr>
          <w:p w:rsidR="0053213D" w:rsidRPr="00D31CBE" w:rsidRDefault="0053213D" w:rsidP="00A94230">
            <w:pPr>
              <w:kinsoku/>
              <w:ind w:firstLineChars="0" w:firstLine="0"/>
              <w:jc w:val="center"/>
              <w:rPr>
                <w:rFonts w:eastAsia="新細明體"/>
                <w:noProof/>
                <w:sz w:val="28"/>
                <w:szCs w:val="28"/>
                <w:lang w:eastAsia="zh-TW"/>
              </w:rPr>
            </w:pPr>
          </w:p>
          <w:p w:rsidR="0053213D" w:rsidRPr="00D31CBE" w:rsidRDefault="0053213D" w:rsidP="00A94230">
            <w:pPr>
              <w:kinsoku/>
              <w:ind w:firstLineChars="0" w:firstLine="0"/>
              <w:jc w:val="center"/>
              <w:rPr>
                <w:rFonts w:eastAsia="新細明體"/>
                <w:noProof/>
                <w:sz w:val="28"/>
                <w:szCs w:val="28"/>
                <w:lang w:eastAsia="zh-TW"/>
              </w:rPr>
            </w:pPr>
          </w:p>
          <w:p w:rsidR="0053213D" w:rsidRPr="00D31CBE" w:rsidRDefault="0053213D" w:rsidP="00A94230">
            <w:pPr>
              <w:kinsoku/>
              <w:ind w:firstLineChars="0" w:firstLine="0"/>
              <w:jc w:val="center"/>
              <w:rPr>
                <w:rFonts w:eastAsia="新細明體"/>
                <w:noProof/>
                <w:sz w:val="28"/>
                <w:szCs w:val="28"/>
              </w:rPr>
            </w:pPr>
            <w:r w:rsidRPr="00D31CBE">
              <w:rPr>
                <w:rFonts w:ascii="華康中特圓體" w:eastAsia="華康中特圓體" w:hAnsi="標楷體" w:hint="eastAsia"/>
                <w:noProof/>
                <w:sz w:val="28"/>
                <w:szCs w:val="28"/>
              </w:rPr>
              <w:t>經濟部投資業務處</w:t>
            </w:r>
            <w:r w:rsidRPr="00D31CBE">
              <w:rPr>
                <w:rFonts w:ascii="華康中特圓體" w:eastAsia="華康中特圓體" w:hAnsi="標楷體"/>
                <w:noProof/>
                <w:sz w:val="28"/>
                <w:szCs w:val="28"/>
              </w:rPr>
              <w:t xml:space="preserve">  </w:t>
            </w:r>
            <w:r w:rsidRPr="00D31CBE">
              <w:rPr>
                <w:rFonts w:ascii="華康中特圓體" w:eastAsia="華康中特圓體" w:hAnsi="標楷體" w:hint="eastAsia"/>
                <w:noProof/>
                <w:sz w:val="28"/>
                <w:szCs w:val="28"/>
              </w:rPr>
              <w:t>編印</w:t>
            </w:r>
          </w:p>
        </w:tc>
      </w:tr>
      <w:tr w:rsidR="00D31CBE" w:rsidRPr="00D31CBE">
        <w:tc>
          <w:tcPr>
            <w:tcW w:w="8560" w:type="dxa"/>
            <w:vAlign w:val="center"/>
          </w:tcPr>
          <w:p w:rsidR="0053213D" w:rsidRPr="00D31CBE" w:rsidRDefault="0053213D" w:rsidP="00A94230">
            <w:pPr>
              <w:kinsoku/>
              <w:snapToGrid w:val="0"/>
              <w:spacing w:line="500" w:lineRule="exact"/>
              <w:ind w:leftChars="1100" w:left="2598" w:rightChars="1100" w:right="2598" w:firstLineChars="0" w:firstLine="0"/>
              <w:jc w:val="distribute"/>
              <w:rPr>
                <w:rFonts w:eastAsia="新細明體"/>
                <w:noProof/>
                <w:sz w:val="28"/>
                <w:szCs w:val="28"/>
              </w:rPr>
            </w:pPr>
          </w:p>
        </w:tc>
      </w:tr>
    </w:tbl>
    <w:p w:rsidR="0053213D" w:rsidRPr="00D31CBE" w:rsidRDefault="0053213D" w:rsidP="00A94230">
      <w:pPr>
        <w:kinsoku/>
        <w:ind w:firstLineChars="0" w:firstLine="0"/>
        <w:jc w:val="center"/>
        <w:rPr>
          <w:rFonts w:ascii="華康粗圓體" w:eastAsia="華康粗圓體"/>
          <w:sz w:val="28"/>
          <w:szCs w:val="28"/>
          <w:lang w:eastAsia="zh-TW"/>
        </w:rPr>
      </w:pPr>
      <w:r w:rsidRPr="00D31CBE">
        <w:rPr>
          <w:rFonts w:ascii="華康粗圓體" w:eastAsia="華康粗圓體" w:hint="eastAsia"/>
          <w:sz w:val="28"/>
          <w:szCs w:val="28"/>
          <w:lang w:eastAsia="zh-TW"/>
        </w:rPr>
        <w:t>感謝駐</w:t>
      </w:r>
      <w:r w:rsidR="00866960">
        <w:rPr>
          <w:rFonts w:ascii="華康粗圓體" w:eastAsia="華康粗圓體" w:hint="eastAsia"/>
          <w:sz w:val="28"/>
          <w:szCs w:val="28"/>
          <w:lang w:eastAsia="zh-TW"/>
        </w:rPr>
        <w:t>瓜地馬拉</w:t>
      </w:r>
      <w:r w:rsidRPr="00D31CBE">
        <w:rPr>
          <w:rFonts w:ascii="華康粗圓體" w:eastAsia="華康粗圓體" w:hint="eastAsia"/>
          <w:sz w:val="28"/>
          <w:szCs w:val="28"/>
          <w:lang w:eastAsia="zh-TW"/>
        </w:rPr>
        <w:t>大使館經濟參事處協助本書編撰</w:t>
      </w:r>
    </w:p>
    <w:p w:rsidR="0053213D" w:rsidRPr="00D31CBE" w:rsidRDefault="0053213D" w:rsidP="004247E3">
      <w:pPr>
        <w:kinsoku/>
        <w:spacing w:beforeLines="100" w:before="514" w:afterLines="100" w:after="514"/>
        <w:ind w:firstLineChars="0" w:firstLine="0"/>
        <w:jc w:val="center"/>
        <w:rPr>
          <w:rFonts w:ascii="華康新特明體" w:eastAsia="華康新特明體"/>
          <w:sz w:val="40"/>
          <w:szCs w:val="40"/>
        </w:rPr>
      </w:pPr>
      <w:r w:rsidRPr="00D31CBE">
        <w:rPr>
          <w:rFonts w:eastAsia="新細明體"/>
          <w:sz w:val="26"/>
          <w:szCs w:val="26"/>
          <w:lang w:eastAsia="zh-TW"/>
        </w:rPr>
        <w:br w:type="page"/>
      </w:r>
      <w:r w:rsidRPr="00D31CBE">
        <w:rPr>
          <w:rFonts w:eastAsia="新細明體"/>
          <w:sz w:val="26"/>
          <w:szCs w:val="26"/>
          <w:lang w:eastAsia="zh-TW"/>
        </w:rPr>
        <w:lastRenderedPageBreak/>
        <w:br w:type="page"/>
      </w:r>
      <w:r w:rsidRPr="00D31CBE">
        <w:rPr>
          <w:rFonts w:ascii="華康新特明體" w:eastAsia="華康新特明體" w:hint="eastAsia"/>
          <w:sz w:val="40"/>
          <w:szCs w:val="40"/>
        </w:rPr>
        <w:lastRenderedPageBreak/>
        <w:t>目　錄</w:t>
      </w:r>
    </w:p>
    <w:p w:rsidR="0053213D" w:rsidRPr="00D31CBE" w:rsidRDefault="0053213D">
      <w:pPr>
        <w:pStyle w:val="13"/>
        <w:rPr>
          <w:rFonts w:eastAsia="新細明體" w:cs="Angsana New"/>
          <w:noProof/>
          <w:lang w:eastAsia="zh-TW" w:bidi="th-TH"/>
        </w:rPr>
      </w:pPr>
      <w:r w:rsidRPr="00D31CBE">
        <w:rPr>
          <w:rStyle w:val="afe"/>
          <w:noProof/>
          <w:color w:val="auto"/>
          <w:u w:val="none"/>
        </w:rPr>
        <w:fldChar w:fldCharType="begin"/>
      </w:r>
      <w:r w:rsidRPr="00D31CBE">
        <w:rPr>
          <w:rStyle w:val="afe"/>
          <w:noProof/>
          <w:color w:val="auto"/>
          <w:u w:val="none"/>
        </w:rPr>
        <w:instrText xml:space="preserve"> TOC \o "1-3" \h \z \t "</w:instrText>
      </w:r>
      <w:r w:rsidRPr="00D31CBE">
        <w:rPr>
          <w:rStyle w:val="afe"/>
          <w:rFonts w:hint="eastAsia"/>
          <w:noProof/>
          <w:color w:val="auto"/>
          <w:u w:val="none"/>
        </w:rPr>
        <w:instrText>大標</w:instrText>
      </w:r>
      <w:r w:rsidRPr="00D31CBE">
        <w:rPr>
          <w:rStyle w:val="afe"/>
          <w:noProof/>
          <w:color w:val="auto"/>
          <w:u w:val="none"/>
        </w:rPr>
        <w:instrText xml:space="preserve">,1" </w:instrText>
      </w:r>
      <w:r w:rsidRPr="00D31CBE">
        <w:rPr>
          <w:rStyle w:val="afe"/>
          <w:noProof/>
          <w:color w:val="auto"/>
          <w:u w:val="none"/>
        </w:rPr>
        <w:fldChar w:fldCharType="separate"/>
      </w:r>
      <w:hyperlink w:anchor="_Toc523174357" w:history="1">
        <w:r w:rsidRPr="00D31CBE">
          <w:rPr>
            <w:rStyle w:val="afe"/>
            <w:rFonts w:hint="eastAsia"/>
            <w:noProof/>
            <w:color w:val="auto"/>
            <w:u w:val="none"/>
            <w:lang w:eastAsia="zh-TW"/>
          </w:rPr>
          <w:t>第壹章　自然人文環境</w:t>
        </w:r>
        <w:r w:rsidRPr="00D31CBE">
          <w:rPr>
            <w:noProof/>
            <w:webHidden/>
          </w:rPr>
          <w:tab/>
        </w:r>
        <w:r w:rsidRPr="00D31CBE">
          <w:rPr>
            <w:noProof/>
            <w:webHidden/>
          </w:rPr>
          <w:fldChar w:fldCharType="begin"/>
        </w:r>
        <w:r w:rsidRPr="00D31CBE">
          <w:rPr>
            <w:noProof/>
            <w:webHidden/>
          </w:rPr>
          <w:instrText xml:space="preserve"> PAGEREF _Toc523174357 \h </w:instrText>
        </w:r>
        <w:r w:rsidRPr="00D31CBE">
          <w:rPr>
            <w:noProof/>
            <w:webHidden/>
          </w:rPr>
        </w:r>
        <w:r w:rsidRPr="00D31CBE">
          <w:rPr>
            <w:noProof/>
            <w:webHidden/>
          </w:rPr>
          <w:fldChar w:fldCharType="separate"/>
        </w:r>
        <w:r w:rsidR="009D4E72">
          <w:rPr>
            <w:noProof/>
            <w:webHidden/>
          </w:rPr>
          <w:t>1</w:t>
        </w:r>
        <w:r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58" w:history="1">
        <w:r w:rsidR="0053213D" w:rsidRPr="00D31CBE">
          <w:rPr>
            <w:rStyle w:val="afe"/>
            <w:rFonts w:hint="eastAsia"/>
            <w:noProof/>
            <w:color w:val="auto"/>
            <w:u w:val="none"/>
            <w:lang w:eastAsia="zh-TW"/>
          </w:rPr>
          <w:t>第貳章　經濟環境</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_Toc523174358 \h </w:instrText>
        </w:r>
        <w:r w:rsidR="0053213D" w:rsidRPr="00D31CBE">
          <w:rPr>
            <w:noProof/>
            <w:webHidden/>
          </w:rPr>
        </w:r>
        <w:r w:rsidR="0053213D" w:rsidRPr="00D31CBE">
          <w:rPr>
            <w:noProof/>
            <w:webHidden/>
          </w:rPr>
          <w:fldChar w:fldCharType="separate"/>
        </w:r>
        <w:r w:rsidR="009D4E72">
          <w:rPr>
            <w:noProof/>
            <w:webHidden/>
          </w:rPr>
          <w:t>5</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59" w:history="1">
        <w:r w:rsidR="0053213D" w:rsidRPr="00D31CBE">
          <w:rPr>
            <w:rStyle w:val="afe"/>
            <w:rFonts w:hint="eastAsia"/>
            <w:noProof/>
            <w:color w:val="auto"/>
            <w:u w:val="none"/>
            <w:lang w:eastAsia="zh-TW"/>
          </w:rPr>
          <w:t>第參章　外商在當地經營現況及投資機會</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_Toc523174359 \h </w:instrText>
        </w:r>
        <w:r w:rsidR="0053213D" w:rsidRPr="00D31CBE">
          <w:rPr>
            <w:noProof/>
            <w:webHidden/>
          </w:rPr>
        </w:r>
        <w:r w:rsidR="0053213D" w:rsidRPr="00D31CBE">
          <w:rPr>
            <w:noProof/>
            <w:webHidden/>
          </w:rPr>
          <w:fldChar w:fldCharType="separate"/>
        </w:r>
        <w:r w:rsidR="009D4E72">
          <w:rPr>
            <w:noProof/>
            <w:webHidden/>
          </w:rPr>
          <w:t>35</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60" w:history="1">
        <w:r w:rsidR="0053213D" w:rsidRPr="00D31CBE">
          <w:rPr>
            <w:rStyle w:val="afe"/>
            <w:rFonts w:hint="eastAsia"/>
            <w:noProof/>
            <w:color w:val="auto"/>
            <w:u w:val="none"/>
            <w:lang w:eastAsia="zh-TW"/>
          </w:rPr>
          <w:t>第肆章　投資法規及程序</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_Toc523174360 \h </w:instrText>
        </w:r>
        <w:r w:rsidR="0053213D" w:rsidRPr="00D31CBE">
          <w:rPr>
            <w:noProof/>
            <w:webHidden/>
          </w:rPr>
        </w:r>
        <w:r w:rsidR="0053213D" w:rsidRPr="00D31CBE">
          <w:rPr>
            <w:noProof/>
            <w:webHidden/>
          </w:rPr>
          <w:fldChar w:fldCharType="separate"/>
        </w:r>
        <w:r w:rsidR="009D4E72">
          <w:rPr>
            <w:noProof/>
            <w:webHidden/>
          </w:rPr>
          <w:t>55</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61" w:history="1">
        <w:r w:rsidR="0053213D" w:rsidRPr="00D31CBE">
          <w:rPr>
            <w:rStyle w:val="afe"/>
            <w:rFonts w:hint="eastAsia"/>
            <w:noProof/>
            <w:color w:val="auto"/>
            <w:u w:val="none"/>
            <w:lang w:eastAsia="zh-TW"/>
          </w:rPr>
          <w:t>第伍章　租稅及金融制度</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_Toc523174361 \h </w:instrText>
        </w:r>
        <w:r w:rsidR="0053213D" w:rsidRPr="00D31CBE">
          <w:rPr>
            <w:noProof/>
            <w:webHidden/>
          </w:rPr>
        </w:r>
        <w:r w:rsidR="0053213D" w:rsidRPr="00D31CBE">
          <w:rPr>
            <w:noProof/>
            <w:webHidden/>
          </w:rPr>
          <w:fldChar w:fldCharType="separate"/>
        </w:r>
        <w:r w:rsidR="009D4E72">
          <w:rPr>
            <w:noProof/>
            <w:webHidden/>
          </w:rPr>
          <w:t>67</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62" w:history="1">
        <w:r w:rsidR="0053213D" w:rsidRPr="00D31CBE">
          <w:rPr>
            <w:rStyle w:val="afe"/>
            <w:rFonts w:hint="eastAsia"/>
            <w:noProof/>
            <w:color w:val="auto"/>
            <w:u w:val="none"/>
            <w:lang w:eastAsia="zh-TW"/>
          </w:rPr>
          <w:t>第陸章　基礎建設及成本</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_Toc523174362 \h </w:instrText>
        </w:r>
        <w:r w:rsidR="0053213D" w:rsidRPr="00D31CBE">
          <w:rPr>
            <w:noProof/>
            <w:webHidden/>
          </w:rPr>
        </w:r>
        <w:r w:rsidR="0053213D" w:rsidRPr="00D31CBE">
          <w:rPr>
            <w:noProof/>
            <w:webHidden/>
          </w:rPr>
          <w:fldChar w:fldCharType="separate"/>
        </w:r>
        <w:r w:rsidR="009D4E72">
          <w:rPr>
            <w:noProof/>
            <w:webHidden/>
          </w:rPr>
          <w:t>71</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63" w:history="1">
        <w:r w:rsidR="0053213D" w:rsidRPr="00D31CBE">
          <w:rPr>
            <w:rStyle w:val="afe"/>
            <w:rFonts w:hint="eastAsia"/>
            <w:noProof/>
            <w:color w:val="auto"/>
            <w:u w:val="none"/>
            <w:lang w:eastAsia="zh-TW"/>
          </w:rPr>
          <w:t>第柒章　勞工</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_Toc523174363 \h </w:instrText>
        </w:r>
        <w:r w:rsidR="0053213D" w:rsidRPr="00D31CBE">
          <w:rPr>
            <w:noProof/>
            <w:webHidden/>
          </w:rPr>
        </w:r>
        <w:r w:rsidR="0053213D" w:rsidRPr="00D31CBE">
          <w:rPr>
            <w:noProof/>
            <w:webHidden/>
          </w:rPr>
          <w:fldChar w:fldCharType="separate"/>
        </w:r>
        <w:r w:rsidR="009D4E72">
          <w:rPr>
            <w:noProof/>
            <w:webHidden/>
          </w:rPr>
          <w:t>79</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64" w:history="1">
        <w:r w:rsidR="0053213D" w:rsidRPr="00D31CBE">
          <w:rPr>
            <w:rStyle w:val="afe"/>
            <w:rFonts w:hint="eastAsia"/>
            <w:noProof/>
            <w:color w:val="auto"/>
            <w:u w:val="none"/>
            <w:lang w:eastAsia="zh-TW"/>
          </w:rPr>
          <w:t>第捌章　簽證、居留及移民</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_Toc523174364 \h </w:instrText>
        </w:r>
        <w:r w:rsidR="0053213D" w:rsidRPr="00D31CBE">
          <w:rPr>
            <w:noProof/>
            <w:webHidden/>
          </w:rPr>
        </w:r>
        <w:r w:rsidR="0053213D" w:rsidRPr="00D31CBE">
          <w:rPr>
            <w:noProof/>
            <w:webHidden/>
          </w:rPr>
          <w:fldChar w:fldCharType="separate"/>
        </w:r>
        <w:r w:rsidR="009D4E72">
          <w:rPr>
            <w:noProof/>
            <w:webHidden/>
          </w:rPr>
          <w:t>81</w:t>
        </w:r>
        <w:r w:rsidR="0053213D" w:rsidRPr="00D31CBE">
          <w:rPr>
            <w:noProof/>
            <w:webHidden/>
          </w:rPr>
          <w:fldChar w:fldCharType="end"/>
        </w:r>
      </w:hyperlink>
    </w:p>
    <w:bookmarkStart w:id="0" w:name="_GoBack"/>
    <w:bookmarkEnd w:id="0"/>
    <w:p w:rsidR="0053213D" w:rsidRPr="00D31CBE" w:rsidRDefault="00D12881">
      <w:pPr>
        <w:pStyle w:val="13"/>
        <w:rPr>
          <w:rFonts w:eastAsia="新細明體" w:cs="Angsana New"/>
          <w:noProof/>
          <w:lang w:eastAsia="zh-TW" w:bidi="th-TH"/>
        </w:rPr>
      </w:pPr>
      <w:r>
        <w:fldChar w:fldCharType="begin"/>
      </w:r>
      <w:r>
        <w:instrText xml:space="preserve"> HYPERLINK \l "_Toc523174365" </w:instrText>
      </w:r>
      <w:r>
        <w:fldChar w:fldCharType="separate"/>
      </w:r>
      <w:r w:rsidR="0053213D" w:rsidRPr="00D31CBE">
        <w:rPr>
          <w:rStyle w:val="afe"/>
          <w:rFonts w:hint="eastAsia"/>
          <w:noProof/>
          <w:color w:val="auto"/>
          <w:u w:val="none"/>
          <w:lang w:eastAsia="zh-TW"/>
        </w:rPr>
        <w:t>第玖章　結論</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_Toc523174365 \h </w:instrText>
      </w:r>
      <w:r w:rsidR="0053213D" w:rsidRPr="00D31CBE">
        <w:rPr>
          <w:noProof/>
          <w:webHidden/>
        </w:rPr>
      </w:r>
      <w:r w:rsidR="0053213D" w:rsidRPr="00D31CBE">
        <w:rPr>
          <w:noProof/>
          <w:webHidden/>
        </w:rPr>
        <w:fldChar w:fldCharType="separate"/>
      </w:r>
      <w:r w:rsidR="009D4E72">
        <w:rPr>
          <w:noProof/>
          <w:webHidden/>
        </w:rPr>
        <w:t>85</w:t>
      </w:r>
      <w:r w:rsidR="0053213D" w:rsidRPr="00D31CBE">
        <w:rPr>
          <w:noProof/>
          <w:webHidden/>
        </w:rPr>
        <w:fldChar w:fldCharType="end"/>
      </w:r>
      <w:r>
        <w:rPr>
          <w:noProof/>
        </w:rPr>
        <w:fldChar w:fldCharType="end"/>
      </w:r>
    </w:p>
    <w:p w:rsidR="0053213D" w:rsidRPr="00D31CBE" w:rsidRDefault="00D12881">
      <w:pPr>
        <w:pStyle w:val="13"/>
        <w:rPr>
          <w:rFonts w:eastAsia="新細明體" w:cs="Angsana New"/>
          <w:noProof/>
          <w:lang w:eastAsia="zh-TW" w:bidi="th-TH"/>
        </w:rPr>
      </w:pPr>
      <w:hyperlink w:anchor="_Toc523174366" w:history="1">
        <w:r w:rsidR="0053213D" w:rsidRPr="00D31CBE">
          <w:rPr>
            <w:rStyle w:val="afe"/>
            <w:rFonts w:hint="eastAsia"/>
            <w:noProof/>
            <w:color w:val="auto"/>
            <w:u w:val="none"/>
            <w:lang w:eastAsia="zh-TW"/>
          </w:rPr>
          <w:t>附錄一　我國在當地駐外單位及臺（華）商團體</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_Toc523174366 \h </w:instrText>
        </w:r>
        <w:r w:rsidR="0053213D" w:rsidRPr="00D31CBE">
          <w:rPr>
            <w:noProof/>
            <w:webHidden/>
          </w:rPr>
        </w:r>
        <w:r w:rsidR="0053213D" w:rsidRPr="00D31CBE">
          <w:rPr>
            <w:noProof/>
            <w:webHidden/>
          </w:rPr>
          <w:fldChar w:fldCharType="separate"/>
        </w:r>
        <w:r w:rsidR="009D4E72">
          <w:rPr>
            <w:noProof/>
            <w:webHidden/>
          </w:rPr>
          <w:t>91</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67" w:history="1">
        <w:r w:rsidR="0053213D" w:rsidRPr="00D31CBE">
          <w:rPr>
            <w:rStyle w:val="afe"/>
            <w:rFonts w:hint="eastAsia"/>
            <w:noProof/>
            <w:color w:val="auto"/>
            <w:u w:val="none"/>
            <w:lang w:eastAsia="zh-TW"/>
          </w:rPr>
          <w:t>附錄二　當地重要投資相關機構</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_Toc523174367 \h </w:instrText>
        </w:r>
        <w:r w:rsidR="0053213D" w:rsidRPr="00D31CBE">
          <w:rPr>
            <w:noProof/>
            <w:webHidden/>
          </w:rPr>
        </w:r>
        <w:r w:rsidR="0053213D" w:rsidRPr="00D31CBE">
          <w:rPr>
            <w:noProof/>
            <w:webHidden/>
          </w:rPr>
          <w:fldChar w:fldCharType="separate"/>
        </w:r>
        <w:r w:rsidR="009D4E72">
          <w:rPr>
            <w:noProof/>
            <w:webHidden/>
          </w:rPr>
          <w:t>92</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68" w:history="1">
        <w:r w:rsidR="0053213D" w:rsidRPr="00D31CBE">
          <w:rPr>
            <w:rStyle w:val="afe"/>
            <w:rFonts w:hint="eastAsia"/>
            <w:noProof/>
            <w:color w:val="auto"/>
            <w:u w:val="none"/>
            <w:lang w:eastAsia="zh-TW"/>
          </w:rPr>
          <w:t>附錄三　當地外人投資統計</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_Toc523174368 \h </w:instrText>
        </w:r>
        <w:r w:rsidR="0053213D" w:rsidRPr="00D31CBE">
          <w:rPr>
            <w:noProof/>
            <w:webHidden/>
          </w:rPr>
        </w:r>
        <w:r w:rsidR="0053213D" w:rsidRPr="00D31CBE">
          <w:rPr>
            <w:noProof/>
            <w:webHidden/>
          </w:rPr>
          <w:fldChar w:fldCharType="separate"/>
        </w:r>
        <w:r w:rsidR="009D4E72">
          <w:rPr>
            <w:noProof/>
            <w:webHidden/>
          </w:rPr>
          <w:t>94</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69" w:history="1">
        <w:r w:rsidR="0053213D" w:rsidRPr="00D31CBE">
          <w:rPr>
            <w:rStyle w:val="afe"/>
            <w:rFonts w:hint="eastAsia"/>
            <w:noProof/>
            <w:color w:val="auto"/>
            <w:u w:val="none"/>
            <w:lang w:val="zh-TW" w:eastAsia="zh-TW"/>
          </w:rPr>
          <w:t xml:space="preserve">附錄四　</w:t>
        </w:r>
        <w:r w:rsidR="00E74BE7">
          <w:rPr>
            <w:rStyle w:val="afe"/>
            <w:rFonts w:hint="eastAsia"/>
            <w:noProof/>
            <w:color w:val="auto"/>
            <w:u w:val="none"/>
            <w:lang w:eastAsia="zh-TW"/>
          </w:rPr>
          <w:t>我國廠商對當地國投資統計</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_Toc523174369 \h </w:instrText>
        </w:r>
        <w:r w:rsidR="0053213D" w:rsidRPr="00D31CBE">
          <w:rPr>
            <w:noProof/>
            <w:webHidden/>
          </w:rPr>
        </w:r>
        <w:r w:rsidR="0053213D" w:rsidRPr="00D31CBE">
          <w:rPr>
            <w:noProof/>
            <w:webHidden/>
          </w:rPr>
          <w:fldChar w:fldCharType="separate"/>
        </w:r>
        <w:r w:rsidR="009D4E72">
          <w:rPr>
            <w:noProof/>
            <w:webHidden/>
          </w:rPr>
          <w:t>98</w:t>
        </w:r>
        <w:r w:rsidR="0053213D" w:rsidRPr="00D31CBE">
          <w:rPr>
            <w:noProof/>
            <w:webHidden/>
          </w:rPr>
          <w:fldChar w:fldCharType="end"/>
        </w:r>
      </w:hyperlink>
    </w:p>
    <w:p w:rsidR="0053213D" w:rsidRPr="00D31CBE" w:rsidRDefault="00D12881">
      <w:pPr>
        <w:pStyle w:val="13"/>
        <w:rPr>
          <w:rFonts w:eastAsia="新細明體" w:cs="Angsana New"/>
          <w:noProof/>
          <w:lang w:eastAsia="zh-TW" w:bidi="th-TH"/>
        </w:rPr>
      </w:pPr>
      <w:hyperlink w:anchor="_Toc523174370" w:history="1">
        <w:r w:rsidR="0053213D" w:rsidRPr="00D31CBE">
          <w:rPr>
            <w:rStyle w:val="afe"/>
            <w:rFonts w:hint="eastAsia"/>
            <w:noProof/>
            <w:color w:val="auto"/>
            <w:u w:val="none"/>
          </w:rPr>
          <w:t>附錄五</w:t>
        </w:r>
        <w:r w:rsidR="0053213D" w:rsidRPr="00D31CBE">
          <w:rPr>
            <w:rStyle w:val="afe"/>
            <w:rFonts w:hint="eastAsia"/>
            <w:noProof/>
            <w:color w:val="auto"/>
            <w:u w:val="none"/>
            <w:lang w:eastAsia="zh-TW"/>
          </w:rPr>
          <w:t xml:space="preserve">　</w:t>
        </w:r>
        <w:r w:rsidR="0053213D" w:rsidRPr="00D31CBE">
          <w:rPr>
            <w:rStyle w:val="afe"/>
            <w:rFonts w:hint="eastAsia"/>
            <w:noProof/>
            <w:color w:val="auto"/>
            <w:u w:val="none"/>
          </w:rPr>
          <w:t>參考資料</w:t>
        </w:r>
        <w:r w:rsidR="0053213D" w:rsidRPr="00D31CBE">
          <w:rPr>
            <w:noProof/>
            <w:webHidden/>
          </w:rPr>
          <w:tab/>
        </w:r>
        <w:r w:rsidR="0053213D" w:rsidRPr="00D31CBE">
          <w:rPr>
            <w:noProof/>
            <w:webHidden/>
          </w:rPr>
          <w:fldChar w:fldCharType="begin"/>
        </w:r>
        <w:r w:rsidR="0053213D" w:rsidRPr="00D31CBE">
          <w:rPr>
            <w:noProof/>
            <w:webHidden/>
          </w:rPr>
          <w:instrText xml:space="preserve"> PAGEREF _Toc523174370 \h </w:instrText>
        </w:r>
        <w:r w:rsidR="0053213D" w:rsidRPr="00D31CBE">
          <w:rPr>
            <w:noProof/>
            <w:webHidden/>
          </w:rPr>
        </w:r>
        <w:r w:rsidR="0053213D" w:rsidRPr="00D31CBE">
          <w:rPr>
            <w:noProof/>
            <w:webHidden/>
          </w:rPr>
          <w:fldChar w:fldCharType="separate"/>
        </w:r>
        <w:r w:rsidR="009D4E72">
          <w:rPr>
            <w:noProof/>
            <w:webHidden/>
          </w:rPr>
          <w:t>100</w:t>
        </w:r>
        <w:r w:rsidR="0053213D" w:rsidRPr="00D31CBE">
          <w:rPr>
            <w:noProof/>
            <w:webHidden/>
          </w:rPr>
          <w:fldChar w:fldCharType="end"/>
        </w:r>
      </w:hyperlink>
    </w:p>
    <w:p w:rsidR="0053213D" w:rsidRPr="00D31CBE" w:rsidRDefault="0053213D" w:rsidP="00A94230">
      <w:pPr>
        <w:kinsoku/>
        <w:ind w:firstLineChars="0" w:firstLine="0"/>
        <w:jc w:val="center"/>
        <w:rPr>
          <w:rFonts w:ascii="華康超黑體" w:eastAsia="華康超黑體"/>
          <w:sz w:val="48"/>
          <w:szCs w:val="48"/>
          <w:lang w:eastAsia="zh-TW"/>
        </w:rPr>
      </w:pPr>
      <w:r w:rsidRPr="00D31CBE">
        <w:rPr>
          <w:rStyle w:val="afe"/>
          <w:noProof/>
          <w:color w:val="auto"/>
          <w:u w:val="none"/>
        </w:rPr>
        <w:fldChar w:fldCharType="end"/>
      </w:r>
      <w:r w:rsidRPr="00D31CBE">
        <w:rPr>
          <w:rFonts w:eastAsia="新細明體"/>
          <w:sz w:val="48"/>
          <w:szCs w:val="48"/>
        </w:rPr>
        <w:br w:type="page"/>
      </w:r>
    </w:p>
    <w:p w:rsidR="0053213D" w:rsidRPr="00D31CBE" w:rsidRDefault="0053213D" w:rsidP="00321EA9">
      <w:pPr>
        <w:kinsoku/>
        <w:ind w:firstLineChars="0" w:firstLine="0"/>
        <w:jc w:val="center"/>
        <w:rPr>
          <w:rFonts w:ascii="華康超黑體" w:eastAsia="華康超黑體"/>
          <w:sz w:val="48"/>
          <w:szCs w:val="48"/>
          <w:lang w:eastAsia="zh-TW"/>
        </w:rPr>
      </w:pPr>
    </w:p>
    <w:p w:rsidR="00D31CBE" w:rsidRPr="00D31CBE" w:rsidRDefault="00D31CBE" w:rsidP="00321EA9">
      <w:pPr>
        <w:kinsoku/>
        <w:ind w:firstLineChars="0" w:firstLine="0"/>
        <w:jc w:val="center"/>
        <w:rPr>
          <w:rFonts w:ascii="華康超黑體" w:eastAsia="華康超黑體"/>
          <w:sz w:val="48"/>
          <w:szCs w:val="48"/>
          <w:lang w:eastAsia="zh-TW"/>
        </w:rPr>
        <w:sectPr w:rsidR="00D31CBE" w:rsidRPr="00D31CBE" w:rsidSect="00CF1C31">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53213D" w:rsidRPr="00D31CBE" w:rsidRDefault="0053213D" w:rsidP="00321EA9">
      <w:pPr>
        <w:kinsoku/>
        <w:ind w:firstLineChars="0" w:firstLine="0"/>
        <w:jc w:val="center"/>
        <w:rPr>
          <w:rFonts w:ascii="華康超黑體" w:eastAsia="華康超黑體"/>
          <w:sz w:val="48"/>
          <w:szCs w:val="48"/>
          <w:lang w:eastAsia="zh-TW"/>
        </w:rPr>
      </w:pPr>
      <w:r w:rsidRPr="00D31CBE">
        <w:rPr>
          <w:rFonts w:ascii="華康超黑體" w:eastAsia="華康超黑體" w:hint="eastAsia"/>
          <w:sz w:val="48"/>
          <w:szCs w:val="48"/>
          <w:lang w:eastAsia="zh-TW"/>
        </w:rPr>
        <w:lastRenderedPageBreak/>
        <w:t>薩爾瓦多基本資料表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18"/>
        <w:gridCol w:w="6142"/>
      </w:tblGrid>
      <w:tr w:rsidR="00D31CBE" w:rsidRPr="00D31CBE">
        <w:trPr>
          <w:trHeight w:val="680"/>
          <w:jc w:val="center"/>
        </w:trPr>
        <w:tc>
          <w:tcPr>
            <w:tcW w:w="8560" w:type="dxa"/>
            <w:gridSpan w:val="2"/>
            <w:tcBorders>
              <w:top w:val="single" w:sz="24" w:space="0" w:color="auto"/>
            </w:tcBorders>
            <w:vAlign w:val="center"/>
          </w:tcPr>
          <w:p w:rsidR="0053213D" w:rsidRPr="00D31CBE" w:rsidRDefault="0053213D" w:rsidP="00321EA9">
            <w:pPr>
              <w:kinsoku/>
              <w:ind w:firstLineChars="0" w:firstLine="0"/>
              <w:jc w:val="center"/>
              <w:rPr>
                <w:rFonts w:eastAsia="新細明體"/>
                <w:sz w:val="32"/>
                <w:szCs w:val="32"/>
                <w:lang w:eastAsia="zh-TW"/>
              </w:rPr>
            </w:pPr>
            <w:r w:rsidRPr="00D31CBE">
              <w:rPr>
                <w:rFonts w:ascii="華康粗黑體" w:eastAsia="華康粗黑體" w:hAnsi="標楷體" w:hint="eastAsia"/>
                <w:sz w:val="32"/>
                <w:szCs w:val="32"/>
                <w:lang w:eastAsia="zh-TW"/>
              </w:rPr>
              <w:t>自　然</w:t>
            </w:r>
            <w:r w:rsidRPr="00D31CBE">
              <w:rPr>
                <w:rFonts w:ascii="華康粗黑體" w:eastAsia="華康粗黑體" w:hAnsi="標楷體"/>
                <w:sz w:val="32"/>
                <w:szCs w:val="32"/>
                <w:lang w:eastAsia="zh-TW"/>
              </w:rPr>
              <w:t xml:space="preserve">  </w:t>
            </w:r>
            <w:r w:rsidRPr="00D31CBE">
              <w:rPr>
                <w:rFonts w:ascii="華康粗黑體" w:eastAsia="華康粗黑體" w:hAnsi="標楷體" w:hint="eastAsia"/>
                <w:sz w:val="32"/>
                <w:szCs w:val="32"/>
                <w:lang w:eastAsia="zh-TW"/>
              </w:rPr>
              <w:t>人</w:t>
            </w:r>
            <w:r w:rsidRPr="00D31CBE">
              <w:rPr>
                <w:rFonts w:ascii="華康粗黑體" w:eastAsia="華康粗黑體" w:hAnsi="標楷體"/>
                <w:sz w:val="32"/>
                <w:szCs w:val="32"/>
                <w:lang w:eastAsia="zh-TW"/>
              </w:rPr>
              <w:t xml:space="preserve">  </w:t>
            </w:r>
            <w:r w:rsidRPr="00D31CBE">
              <w:rPr>
                <w:rFonts w:ascii="華康粗黑體" w:eastAsia="華康粗黑體" w:hAnsi="標楷體" w:hint="eastAsia"/>
                <w:sz w:val="32"/>
                <w:szCs w:val="32"/>
                <w:lang w:eastAsia="zh-TW"/>
              </w:rPr>
              <w:t>文</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地理環境</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南臨太平洋，西北與瓜地馬拉接壤，東及北面與宏都拉斯交界，處中美洲心臟地帶，多屬高原地形。</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國土面積</w:t>
            </w:r>
          </w:p>
        </w:tc>
        <w:tc>
          <w:tcPr>
            <w:tcW w:w="6142" w:type="dxa"/>
            <w:vAlign w:val="center"/>
          </w:tcPr>
          <w:p w:rsidR="0053213D" w:rsidRPr="00D31CBE" w:rsidRDefault="0053213D" w:rsidP="00A17596">
            <w:pPr>
              <w:kinsoku/>
              <w:ind w:leftChars="50" w:left="118" w:rightChars="50" w:right="118" w:firstLineChars="0" w:firstLine="0"/>
            </w:pPr>
            <w:r w:rsidRPr="00D31CBE">
              <w:t>2</w:t>
            </w:r>
            <w:r w:rsidRPr="00D31CBE">
              <w:rPr>
                <w:rFonts w:hint="eastAsia"/>
              </w:rPr>
              <w:t>萬</w:t>
            </w:r>
            <w:r w:rsidRPr="00D31CBE">
              <w:t>1,040</w:t>
            </w:r>
            <w:r w:rsidRPr="00D31CBE">
              <w:rPr>
                <w:rFonts w:hint="eastAsia"/>
              </w:rPr>
              <w:t>平方公里</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氣候</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亞熱帶氣候，沿海地區氣候較熱，內地高山及北部較為涼爽。</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種族</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由印地安人、白（歐裔）人及白人與印地安人組成之混血占絕大多數</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人口結構</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人口</w:t>
            </w:r>
            <w:r w:rsidRPr="00D31CBE">
              <w:t>6</w:t>
            </w:r>
            <w:r w:rsidRPr="00D31CBE">
              <w:rPr>
                <w:lang w:eastAsia="zh-TW"/>
              </w:rPr>
              <w:t>45</w:t>
            </w:r>
            <w:r w:rsidRPr="00D31CBE">
              <w:rPr>
                <w:rFonts w:hint="eastAsia"/>
              </w:rPr>
              <w:t>萬，人口密度約</w:t>
            </w:r>
            <w:r w:rsidRPr="00D31CBE">
              <w:rPr>
                <w:lang w:eastAsia="zh-TW"/>
              </w:rPr>
              <w:t>300</w:t>
            </w:r>
            <w:r w:rsidRPr="00D31CBE">
              <w:rPr>
                <w:rFonts w:hint="eastAsia"/>
              </w:rPr>
              <w:t>人</w:t>
            </w:r>
            <w:r w:rsidRPr="00D31CBE">
              <w:t>/</w:t>
            </w:r>
            <w:r w:rsidRPr="00D31CBE">
              <w:rPr>
                <w:rFonts w:hint="eastAsia"/>
              </w:rPr>
              <w:t>平方公里，係中美洲人口最稠密之國家</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教育普及程度</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識字率</w:t>
            </w:r>
            <w:r w:rsidRPr="00D31CBE">
              <w:t>87%</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語言</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西班牙語</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宗教</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主要信仰為天主教</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首都及重要城市</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聖薩爾瓦多市（</w:t>
            </w:r>
            <w:r w:rsidRPr="00D31CBE">
              <w:t>San Salvador</w:t>
            </w:r>
            <w:r w:rsidRPr="00D31CBE">
              <w:rPr>
                <w:rFonts w:hint="eastAsia"/>
              </w:rPr>
              <w:t>）</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政治體制</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總統制，採三權分立</w:t>
            </w:r>
          </w:p>
        </w:tc>
      </w:tr>
      <w:tr w:rsidR="00D31CBE" w:rsidRPr="00D31CBE">
        <w:trPr>
          <w:trHeight w:val="680"/>
          <w:jc w:val="center"/>
        </w:trPr>
        <w:tc>
          <w:tcPr>
            <w:tcW w:w="2418" w:type="dxa"/>
            <w:tcBorders>
              <w:bottom w:val="single" w:sz="24" w:space="0" w:color="auto"/>
            </w:tcBorders>
            <w:vAlign w:val="center"/>
          </w:tcPr>
          <w:p w:rsidR="0053213D" w:rsidRPr="00D31CBE" w:rsidRDefault="0053213D" w:rsidP="00A17596">
            <w:pPr>
              <w:kinsoku/>
              <w:ind w:leftChars="50" w:left="118" w:rightChars="50" w:right="118" w:firstLineChars="0" w:firstLine="0"/>
              <w:jc w:val="distribute"/>
            </w:pPr>
            <w:r w:rsidRPr="00D31CBE">
              <w:rPr>
                <w:rFonts w:hint="eastAsia"/>
              </w:rPr>
              <w:t>投資主管機關</w:t>
            </w:r>
          </w:p>
        </w:tc>
        <w:tc>
          <w:tcPr>
            <w:tcW w:w="6142" w:type="dxa"/>
            <w:tcBorders>
              <w:bottom w:val="single" w:sz="24" w:space="0" w:color="auto"/>
            </w:tcBorders>
            <w:vAlign w:val="center"/>
          </w:tcPr>
          <w:p w:rsidR="0053213D" w:rsidRPr="00D31CBE" w:rsidRDefault="0053213D" w:rsidP="00A17596">
            <w:pPr>
              <w:kinsoku/>
              <w:ind w:leftChars="50" w:left="118" w:rightChars="50" w:right="118" w:firstLineChars="0" w:firstLine="0"/>
            </w:pPr>
            <w:r w:rsidRPr="00D31CBE">
              <w:rPr>
                <w:rFonts w:hint="eastAsia"/>
              </w:rPr>
              <w:t>薩出口暨投資促進局（</w:t>
            </w:r>
            <w:r w:rsidRPr="00D31CBE">
              <w:t>PROESA</w:t>
            </w:r>
            <w:r w:rsidRPr="00D31CBE">
              <w:rPr>
                <w:rFonts w:hint="eastAsia"/>
              </w:rPr>
              <w:t>），薩國家投資局（</w:t>
            </w:r>
            <w:r w:rsidRPr="00D31CBE">
              <w:t>DNI</w:t>
            </w:r>
            <w:r w:rsidRPr="00D31CBE">
              <w:rPr>
                <w:rFonts w:hint="eastAsia"/>
              </w:rPr>
              <w:t>）</w:t>
            </w:r>
          </w:p>
        </w:tc>
      </w:tr>
    </w:tbl>
    <w:p w:rsidR="0053213D" w:rsidRPr="00D31CBE" w:rsidRDefault="0053213D" w:rsidP="002B15CC">
      <w:pPr>
        <w:kinsoku/>
        <w:ind w:firstLine="472"/>
        <w:rPr>
          <w:rFonts w:eastAsia="新細明體"/>
          <w:lang w:eastAsia="zh-TW"/>
        </w:rPr>
      </w:pPr>
    </w:p>
    <w:p w:rsidR="0053213D" w:rsidRPr="00D31CBE" w:rsidRDefault="0053213D" w:rsidP="00300CB3">
      <w:pPr>
        <w:kinsoku/>
        <w:ind w:firstLineChars="0" w:firstLine="0"/>
        <w:rPr>
          <w:rFonts w:eastAsia="新細明體"/>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18"/>
        <w:gridCol w:w="6142"/>
      </w:tblGrid>
      <w:tr w:rsidR="00D31CBE" w:rsidRPr="00D31CBE">
        <w:trPr>
          <w:trHeight w:val="680"/>
          <w:jc w:val="center"/>
        </w:trPr>
        <w:tc>
          <w:tcPr>
            <w:tcW w:w="8560" w:type="dxa"/>
            <w:gridSpan w:val="2"/>
            <w:tcBorders>
              <w:top w:val="single" w:sz="24" w:space="0" w:color="auto"/>
            </w:tcBorders>
            <w:vAlign w:val="center"/>
          </w:tcPr>
          <w:p w:rsidR="0053213D" w:rsidRPr="00D31CBE" w:rsidRDefault="0053213D" w:rsidP="00321EA9">
            <w:pPr>
              <w:kinsoku/>
              <w:ind w:firstLineChars="0" w:firstLine="0"/>
              <w:jc w:val="center"/>
              <w:rPr>
                <w:rFonts w:ascii="華康粗黑體" w:eastAsia="華康粗黑體" w:hAnsi="標楷體"/>
                <w:sz w:val="32"/>
                <w:szCs w:val="32"/>
                <w:lang w:eastAsia="zh-TW"/>
              </w:rPr>
            </w:pPr>
            <w:r w:rsidRPr="00D31CBE">
              <w:rPr>
                <w:rFonts w:ascii="華康粗黑體" w:eastAsia="華康粗黑體" w:hAnsi="標楷體" w:hint="eastAsia"/>
                <w:sz w:val="32"/>
                <w:szCs w:val="32"/>
                <w:lang w:eastAsia="zh-TW"/>
              </w:rPr>
              <w:lastRenderedPageBreak/>
              <w:t>經</w:t>
            </w:r>
            <w:r w:rsidRPr="00D31CBE">
              <w:rPr>
                <w:rFonts w:ascii="華康粗黑體" w:eastAsia="華康粗黑體" w:hAnsi="標楷體"/>
                <w:sz w:val="32"/>
                <w:szCs w:val="32"/>
                <w:lang w:eastAsia="zh-TW"/>
              </w:rPr>
              <w:t xml:space="preserve">  </w:t>
            </w:r>
            <w:r w:rsidRPr="00D31CBE">
              <w:rPr>
                <w:rFonts w:ascii="華康粗黑體" w:eastAsia="華康粗黑體" w:hAnsi="標楷體" w:hint="eastAsia"/>
                <w:sz w:val="32"/>
                <w:szCs w:val="32"/>
                <w:lang w:eastAsia="zh-TW"/>
              </w:rPr>
              <w:t>濟</w:t>
            </w:r>
            <w:r w:rsidRPr="00D31CBE">
              <w:rPr>
                <w:rFonts w:ascii="華康粗黑體" w:eastAsia="華康粗黑體" w:hAnsi="標楷體"/>
                <w:sz w:val="32"/>
                <w:szCs w:val="32"/>
                <w:lang w:eastAsia="zh-TW"/>
              </w:rPr>
              <w:t xml:space="preserve">  </w:t>
            </w:r>
            <w:r w:rsidRPr="00D31CBE">
              <w:rPr>
                <w:rFonts w:ascii="華康粗黑體" w:eastAsia="華康粗黑體" w:hAnsi="標楷體" w:hint="eastAsia"/>
                <w:sz w:val="32"/>
                <w:szCs w:val="32"/>
                <w:lang w:eastAsia="zh-TW"/>
              </w:rPr>
              <w:t>概</w:t>
            </w:r>
            <w:r w:rsidRPr="00D31CBE">
              <w:rPr>
                <w:rFonts w:ascii="華康粗黑體" w:eastAsia="華康粗黑體" w:hAnsi="標楷體"/>
                <w:sz w:val="32"/>
                <w:szCs w:val="32"/>
                <w:lang w:eastAsia="zh-TW"/>
              </w:rPr>
              <w:t xml:space="preserve">  </w:t>
            </w:r>
            <w:r w:rsidRPr="00D31CBE">
              <w:rPr>
                <w:rFonts w:ascii="華康粗黑體" w:eastAsia="華康粗黑體" w:hAnsi="標楷體" w:hint="eastAsia"/>
                <w:sz w:val="32"/>
                <w:szCs w:val="32"/>
                <w:lang w:eastAsia="zh-TW"/>
              </w:rPr>
              <w:t>況</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幣制</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使用美元</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國內生產毛額</w:t>
            </w:r>
          </w:p>
        </w:tc>
        <w:tc>
          <w:tcPr>
            <w:tcW w:w="6142" w:type="dxa"/>
            <w:vAlign w:val="center"/>
          </w:tcPr>
          <w:p w:rsidR="0053213D" w:rsidRPr="00D31CBE" w:rsidRDefault="0053213D" w:rsidP="00436CA9">
            <w:pPr>
              <w:kinsoku/>
              <w:ind w:rightChars="50" w:right="118" w:firstLineChars="0" w:firstLine="0"/>
            </w:pPr>
            <w:r w:rsidRPr="00D31CBE">
              <w:t>2</w:t>
            </w:r>
            <w:r w:rsidRPr="00D31CBE">
              <w:rPr>
                <w:lang w:eastAsia="zh-TW"/>
              </w:rPr>
              <w:t>86</w:t>
            </w:r>
            <w:r w:rsidRPr="00D31CBE">
              <w:rPr>
                <w:rFonts w:hint="eastAsia"/>
              </w:rPr>
              <w:t>億</w:t>
            </w:r>
            <w:r w:rsidRPr="00D31CBE">
              <w:t>2,</w:t>
            </w:r>
            <w:r w:rsidRPr="00D31CBE">
              <w:rPr>
                <w:lang w:eastAsia="zh-TW"/>
              </w:rPr>
              <w:t>313</w:t>
            </w:r>
            <w:r w:rsidRPr="00D31CBE">
              <w:rPr>
                <w:rFonts w:hint="eastAsia"/>
              </w:rPr>
              <w:t>萬美元（</w:t>
            </w:r>
            <w:r w:rsidRPr="00D31CBE">
              <w:t>201</w:t>
            </w:r>
            <w:r w:rsidRPr="00D31CBE">
              <w:rPr>
                <w:lang w:eastAsia="zh-TW"/>
              </w:rPr>
              <w:t>8</w:t>
            </w:r>
            <w:r w:rsidRPr="00D31CBE">
              <w:rPr>
                <w:rFonts w:hint="eastAsia"/>
              </w:rPr>
              <w:t>）</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經濟成長率</w:t>
            </w:r>
          </w:p>
        </w:tc>
        <w:tc>
          <w:tcPr>
            <w:tcW w:w="6142" w:type="dxa"/>
            <w:vAlign w:val="center"/>
          </w:tcPr>
          <w:p w:rsidR="0053213D" w:rsidRPr="00D31CBE" w:rsidRDefault="0053213D" w:rsidP="00A17596">
            <w:pPr>
              <w:kinsoku/>
              <w:ind w:leftChars="50" w:left="118" w:rightChars="50" w:right="118" w:firstLineChars="0" w:firstLine="0"/>
            </w:pPr>
            <w:r w:rsidRPr="00D31CBE">
              <w:t>2.</w:t>
            </w:r>
            <w:r w:rsidRPr="00D31CBE">
              <w:rPr>
                <w:lang w:eastAsia="zh-TW"/>
              </w:rPr>
              <w:t>5</w:t>
            </w:r>
            <w:r w:rsidRPr="00D31CBE">
              <w:t>%</w:t>
            </w:r>
            <w:r w:rsidRPr="00D31CBE">
              <w:rPr>
                <w:rFonts w:hint="eastAsia"/>
              </w:rPr>
              <w:t>（</w:t>
            </w:r>
            <w:r w:rsidRPr="00D31CBE">
              <w:t>201</w:t>
            </w:r>
            <w:r w:rsidRPr="00D31CBE">
              <w:rPr>
                <w:lang w:eastAsia="zh-TW"/>
              </w:rPr>
              <w:t>8</w:t>
            </w:r>
            <w:r w:rsidRPr="00D31CBE">
              <w:rPr>
                <w:rFonts w:hint="eastAsia"/>
              </w:rPr>
              <w:t>）</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平均國民所得</w:t>
            </w:r>
          </w:p>
        </w:tc>
        <w:tc>
          <w:tcPr>
            <w:tcW w:w="6142" w:type="dxa"/>
            <w:vAlign w:val="center"/>
          </w:tcPr>
          <w:p w:rsidR="0053213D" w:rsidRPr="00D31CBE" w:rsidRDefault="0053213D" w:rsidP="00603A16">
            <w:pPr>
              <w:tabs>
                <w:tab w:val="left" w:pos="4680"/>
              </w:tabs>
              <w:adjustRightInd w:val="0"/>
              <w:snapToGrid w:val="0"/>
              <w:spacing w:line="400" w:lineRule="exact"/>
              <w:ind w:firstLineChars="50" w:firstLine="118"/>
            </w:pPr>
            <w:r w:rsidRPr="00D31CBE">
              <w:t>3,</w:t>
            </w:r>
            <w:r w:rsidRPr="00D31CBE">
              <w:rPr>
                <w:lang w:eastAsia="zh-TW"/>
              </w:rPr>
              <w:t>951</w:t>
            </w:r>
            <w:r w:rsidRPr="00D31CBE">
              <w:rPr>
                <w:rFonts w:hint="eastAsia"/>
              </w:rPr>
              <w:t>美元（</w:t>
            </w:r>
            <w:r w:rsidRPr="00D31CBE">
              <w:t>201</w:t>
            </w:r>
            <w:r w:rsidRPr="00D31CBE">
              <w:rPr>
                <w:lang w:eastAsia="zh-TW"/>
              </w:rPr>
              <w:t>8</w:t>
            </w:r>
            <w:r w:rsidRPr="00D31CBE">
              <w:rPr>
                <w:rFonts w:hint="eastAsia"/>
              </w:rPr>
              <w:t>）</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匯率</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使用美元</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利率</w:t>
            </w:r>
          </w:p>
        </w:tc>
        <w:tc>
          <w:tcPr>
            <w:tcW w:w="6142" w:type="dxa"/>
            <w:vAlign w:val="center"/>
          </w:tcPr>
          <w:p w:rsidR="0053213D" w:rsidRPr="00D31CBE" w:rsidRDefault="0053213D" w:rsidP="00A17596">
            <w:pPr>
              <w:kinsoku/>
              <w:ind w:leftChars="50" w:left="118" w:rightChars="50" w:right="118" w:firstLineChars="0" w:firstLine="0"/>
            </w:pPr>
            <w:r w:rsidRPr="00D31CBE">
              <w:t>6.</w:t>
            </w:r>
            <w:r w:rsidRPr="00D31CBE">
              <w:rPr>
                <w:lang w:eastAsia="zh-TW"/>
              </w:rPr>
              <w:t>6</w:t>
            </w:r>
            <w:r w:rsidRPr="00D31CBE">
              <w:t>%</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通貨膨脹</w:t>
            </w:r>
          </w:p>
        </w:tc>
        <w:tc>
          <w:tcPr>
            <w:tcW w:w="6142" w:type="dxa"/>
            <w:vAlign w:val="center"/>
          </w:tcPr>
          <w:p w:rsidR="0053213D" w:rsidRPr="00D31CBE" w:rsidRDefault="0053213D" w:rsidP="00A17596">
            <w:pPr>
              <w:kinsoku/>
              <w:ind w:leftChars="50" w:left="118" w:rightChars="50" w:right="118" w:firstLineChars="0" w:firstLine="0"/>
            </w:pPr>
            <w:r w:rsidRPr="00D31CBE">
              <w:rPr>
                <w:lang w:eastAsia="zh-TW"/>
              </w:rPr>
              <w:t>2.</w:t>
            </w:r>
            <w:r w:rsidRPr="00D31CBE">
              <w:t>%</w:t>
            </w:r>
            <w:r w:rsidRPr="00D31CBE">
              <w:rPr>
                <w:rFonts w:hint="eastAsia"/>
              </w:rPr>
              <w:t>（</w:t>
            </w:r>
            <w:r w:rsidRPr="00D31CBE">
              <w:t>201</w:t>
            </w:r>
            <w:r w:rsidRPr="00D31CBE">
              <w:rPr>
                <w:lang w:eastAsia="zh-TW"/>
              </w:rPr>
              <w:t>8</w:t>
            </w:r>
            <w:r w:rsidRPr="00D31CBE">
              <w:rPr>
                <w:rFonts w:hint="eastAsia"/>
              </w:rPr>
              <w:t>）</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產值最高前五種產業</w:t>
            </w:r>
          </w:p>
        </w:tc>
        <w:tc>
          <w:tcPr>
            <w:tcW w:w="6142" w:type="dxa"/>
            <w:vAlign w:val="center"/>
          </w:tcPr>
          <w:p w:rsidR="0053213D" w:rsidRPr="00D31CBE" w:rsidRDefault="0053213D" w:rsidP="00A17596">
            <w:pPr>
              <w:kinsoku/>
              <w:ind w:leftChars="50" w:left="118" w:rightChars="50" w:right="118" w:firstLineChars="0" w:firstLine="0"/>
            </w:pPr>
            <w:r w:rsidRPr="00D31CBE">
              <w:rPr>
                <w:rFonts w:hint="eastAsia"/>
              </w:rPr>
              <w:t>製造業、商業、農漁牧業、運輸業、通訊業</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出口總金額</w:t>
            </w:r>
          </w:p>
        </w:tc>
        <w:tc>
          <w:tcPr>
            <w:tcW w:w="6142" w:type="dxa"/>
            <w:vAlign w:val="center"/>
          </w:tcPr>
          <w:p w:rsidR="0053213D" w:rsidRPr="00D31CBE" w:rsidRDefault="0053213D" w:rsidP="00A17596">
            <w:pPr>
              <w:kinsoku/>
              <w:ind w:leftChars="50" w:left="118" w:rightChars="50" w:right="118" w:firstLineChars="0" w:firstLine="0"/>
            </w:pPr>
            <w:r w:rsidRPr="00D31CBE">
              <w:t>5</w:t>
            </w:r>
            <w:r w:rsidRPr="00D31CBE">
              <w:rPr>
                <w:lang w:eastAsia="zh-TW"/>
              </w:rPr>
              <w:t>9</w:t>
            </w:r>
            <w:r w:rsidRPr="00D31CBE">
              <w:rPr>
                <w:rFonts w:hint="eastAsia"/>
              </w:rPr>
              <w:t>億</w:t>
            </w:r>
            <w:r w:rsidRPr="00D31CBE">
              <w:rPr>
                <w:lang w:eastAsia="zh-TW"/>
              </w:rPr>
              <w:t>540</w:t>
            </w:r>
            <w:r w:rsidRPr="00D31CBE">
              <w:rPr>
                <w:rFonts w:hint="eastAsia"/>
              </w:rPr>
              <w:t>萬美元（</w:t>
            </w:r>
            <w:r w:rsidRPr="00D31CBE">
              <w:t>201</w:t>
            </w:r>
            <w:r w:rsidRPr="00D31CBE">
              <w:rPr>
                <w:lang w:eastAsia="zh-TW"/>
              </w:rPr>
              <w:t>8</w:t>
            </w:r>
            <w:r w:rsidRPr="00D31CBE">
              <w:rPr>
                <w:rFonts w:hint="eastAsia"/>
              </w:rPr>
              <w:t>）</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主要出口產品</w:t>
            </w:r>
            <w:r w:rsidRPr="00D31CBE">
              <w:t xml:space="preserve"> </w:t>
            </w:r>
          </w:p>
        </w:tc>
        <w:tc>
          <w:tcPr>
            <w:tcW w:w="6142" w:type="dxa"/>
            <w:vAlign w:val="center"/>
          </w:tcPr>
          <w:p w:rsidR="0053213D" w:rsidRPr="00D31CBE" w:rsidRDefault="0053213D" w:rsidP="00DB630F">
            <w:pPr>
              <w:kinsoku/>
              <w:ind w:leftChars="50" w:left="118" w:rightChars="50" w:right="118" w:firstLineChars="0" w:firstLine="0"/>
              <w:rPr>
                <w:rFonts w:eastAsia="Times New Roman"/>
              </w:rPr>
            </w:pPr>
            <w:r w:rsidRPr="00D31CBE">
              <w:rPr>
                <w:rFonts w:hint="eastAsia"/>
              </w:rPr>
              <w:t>內衣、成衣、機械及電器材料、紡織品、塑膠容器、蔗糖、成藥、礦泉水、咖啡、鋼鐵製品</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主要出口國家</w:t>
            </w:r>
          </w:p>
        </w:tc>
        <w:tc>
          <w:tcPr>
            <w:tcW w:w="6142" w:type="dxa"/>
            <w:vAlign w:val="center"/>
          </w:tcPr>
          <w:p w:rsidR="0053213D" w:rsidRPr="00D31CBE" w:rsidRDefault="0053213D" w:rsidP="00DB630F">
            <w:pPr>
              <w:kinsoku/>
              <w:ind w:leftChars="50" w:left="118" w:rightChars="50" w:right="118" w:firstLineChars="0" w:firstLine="0"/>
              <w:rPr>
                <w:rFonts w:eastAsia="Times New Roman"/>
              </w:rPr>
            </w:pPr>
            <w:r w:rsidRPr="00D31CBE">
              <w:rPr>
                <w:rFonts w:ascii="新細明體" w:hAnsi="新細明體" w:cs="新細明體" w:hint="eastAsia"/>
                <w:lang w:val="es-SV"/>
              </w:rPr>
              <w:t>美國、宏都拉斯、瓜地馬拉、尼加拉瓜、哥斯大黎加、巴拿馬、墨西哥、多明尼加、臺灣、西班牙</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進口總金額</w:t>
            </w:r>
          </w:p>
        </w:tc>
        <w:tc>
          <w:tcPr>
            <w:tcW w:w="6142" w:type="dxa"/>
            <w:vAlign w:val="center"/>
          </w:tcPr>
          <w:p w:rsidR="0053213D" w:rsidRPr="00D31CBE" w:rsidRDefault="0053213D" w:rsidP="00A17596">
            <w:pPr>
              <w:kinsoku/>
              <w:ind w:leftChars="50" w:left="118" w:rightChars="50" w:right="118" w:firstLineChars="0" w:firstLine="0"/>
            </w:pPr>
            <w:r w:rsidRPr="00D31CBE">
              <w:t>1</w:t>
            </w:r>
            <w:r w:rsidRPr="00D31CBE">
              <w:rPr>
                <w:lang w:eastAsia="zh-TW"/>
              </w:rPr>
              <w:t>17</w:t>
            </w:r>
            <w:r w:rsidRPr="00D31CBE">
              <w:rPr>
                <w:rFonts w:hint="eastAsia"/>
              </w:rPr>
              <w:t>億</w:t>
            </w:r>
            <w:r w:rsidRPr="00D31CBE">
              <w:rPr>
                <w:lang w:eastAsia="zh-TW"/>
              </w:rPr>
              <w:t>2</w:t>
            </w:r>
            <w:r w:rsidRPr="00D31CBE">
              <w:t>,</w:t>
            </w:r>
            <w:r w:rsidRPr="00D31CBE">
              <w:rPr>
                <w:lang w:eastAsia="zh-TW"/>
              </w:rPr>
              <w:t>580</w:t>
            </w:r>
            <w:r w:rsidRPr="00D31CBE">
              <w:rPr>
                <w:rFonts w:hint="eastAsia"/>
              </w:rPr>
              <w:t>萬美元（</w:t>
            </w:r>
            <w:r w:rsidRPr="00D31CBE">
              <w:t>201</w:t>
            </w:r>
            <w:r w:rsidRPr="00D31CBE">
              <w:rPr>
                <w:lang w:eastAsia="zh-TW"/>
              </w:rPr>
              <w:t>8</w:t>
            </w:r>
            <w:r w:rsidRPr="00D31CBE">
              <w:rPr>
                <w:rFonts w:hint="eastAsia"/>
              </w:rPr>
              <w:t>）</w:t>
            </w:r>
          </w:p>
        </w:tc>
      </w:tr>
      <w:tr w:rsidR="00D31CBE" w:rsidRPr="00D31CBE">
        <w:trPr>
          <w:trHeight w:val="680"/>
          <w:jc w:val="center"/>
        </w:trPr>
        <w:tc>
          <w:tcPr>
            <w:tcW w:w="2418" w:type="dxa"/>
            <w:vAlign w:val="center"/>
          </w:tcPr>
          <w:p w:rsidR="0053213D" w:rsidRPr="00D31CBE" w:rsidRDefault="0053213D" w:rsidP="00A17596">
            <w:pPr>
              <w:kinsoku/>
              <w:ind w:leftChars="50" w:left="118" w:rightChars="50" w:right="118" w:firstLineChars="0" w:firstLine="0"/>
              <w:jc w:val="distribute"/>
            </w:pPr>
            <w:r w:rsidRPr="00D31CBE">
              <w:rPr>
                <w:rFonts w:hint="eastAsia"/>
              </w:rPr>
              <w:t>主要進口產品</w:t>
            </w:r>
          </w:p>
        </w:tc>
        <w:tc>
          <w:tcPr>
            <w:tcW w:w="6142" w:type="dxa"/>
            <w:vAlign w:val="center"/>
          </w:tcPr>
          <w:p w:rsidR="0053213D" w:rsidRPr="00D31CBE" w:rsidRDefault="0053213D" w:rsidP="00A17596">
            <w:pPr>
              <w:kinsoku/>
              <w:ind w:leftChars="50" w:left="118" w:rightChars="50" w:right="118" w:firstLineChars="0" w:firstLine="0"/>
              <w:rPr>
                <w:rFonts w:eastAsia="Times New Roman"/>
              </w:rPr>
            </w:pPr>
            <w:r w:rsidRPr="00D31CBE">
              <w:rPr>
                <w:rFonts w:hint="eastAsia"/>
              </w:rPr>
              <w:t>重油、輕油、成衣相關配件、醫藥品、無線電及電視、針織品、石油天然氣、化學產品、汽車、化妝品</w:t>
            </w:r>
          </w:p>
        </w:tc>
      </w:tr>
      <w:tr w:rsidR="00D31CBE" w:rsidRPr="00D31CBE">
        <w:trPr>
          <w:trHeight w:val="680"/>
          <w:jc w:val="center"/>
        </w:trPr>
        <w:tc>
          <w:tcPr>
            <w:tcW w:w="2418" w:type="dxa"/>
            <w:tcBorders>
              <w:bottom w:val="single" w:sz="24" w:space="0" w:color="auto"/>
            </w:tcBorders>
            <w:vAlign w:val="center"/>
          </w:tcPr>
          <w:p w:rsidR="0053213D" w:rsidRPr="00D31CBE" w:rsidRDefault="0053213D" w:rsidP="00A17596">
            <w:pPr>
              <w:kinsoku/>
              <w:ind w:leftChars="50" w:left="118" w:rightChars="50" w:right="118" w:firstLineChars="0" w:firstLine="0"/>
              <w:jc w:val="distribute"/>
            </w:pPr>
            <w:r w:rsidRPr="00D31CBE">
              <w:rPr>
                <w:rFonts w:hint="eastAsia"/>
              </w:rPr>
              <w:t>主要進口國</w:t>
            </w:r>
            <w:r w:rsidRPr="00D31CBE">
              <w:t xml:space="preserve"> </w:t>
            </w:r>
          </w:p>
        </w:tc>
        <w:tc>
          <w:tcPr>
            <w:tcW w:w="6142" w:type="dxa"/>
            <w:tcBorders>
              <w:bottom w:val="single" w:sz="24" w:space="0" w:color="auto"/>
            </w:tcBorders>
            <w:vAlign w:val="center"/>
          </w:tcPr>
          <w:p w:rsidR="0053213D" w:rsidRPr="00D31CBE" w:rsidRDefault="0053213D" w:rsidP="00DB630F">
            <w:pPr>
              <w:kinsoku/>
              <w:ind w:leftChars="50" w:left="118" w:rightChars="50" w:right="118" w:firstLineChars="0" w:firstLine="0"/>
              <w:rPr>
                <w:lang w:eastAsia="zh-TW"/>
              </w:rPr>
            </w:pPr>
            <w:r w:rsidRPr="00D31CBE">
              <w:rPr>
                <w:rFonts w:hint="eastAsia"/>
              </w:rPr>
              <w:t>美國、中國大陸、瓜地馬拉、墨西哥、宏都拉斯、尼加拉瓜、哥斯大黎加、日本、韓國、德國、巴西、臺</w:t>
            </w:r>
            <w:r w:rsidRPr="00D31CBE">
              <w:rPr>
                <w:rFonts w:hint="eastAsia"/>
                <w:lang w:eastAsia="zh-TW"/>
              </w:rPr>
              <w:t>灣</w:t>
            </w:r>
          </w:p>
        </w:tc>
      </w:tr>
    </w:tbl>
    <w:p w:rsidR="0053213D" w:rsidRPr="00D31CBE" w:rsidRDefault="0053213D" w:rsidP="00913FE1">
      <w:pPr>
        <w:ind w:firstLineChars="0" w:firstLine="0"/>
        <w:rPr>
          <w:rFonts w:eastAsia="新細明體"/>
          <w:lang w:eastAsia="zh-TW"/>
        </w:rPr>
      </w:pPr>
      <w:r w:rsidRPr="00D31CBE">
        <w:rPr>
          <w:rFonts w:hint="eastAsia"/>
          <w:lang w:eastAsia="zh-TW"/>
        </w:rPr>
        <w:t>資料來源：薩爾瓦多中央銀行</w:t>
      </w:r>
    </w:p>
    <w:p w:rsidR="0053213D" w:rsidRPr="00D31CBE" w:rsidRDefault="0053213D" w:rsidP="002B15CC">
      <w:pPr>
        <w:kinsoku/>
        <w:ind w:left="472" w:firstLineChars="0" w:firstLine="0"/>
        <w:rPr>
          <w:rFonts w:eastAsia="新細明體"/>
        </w:rPr>
        <w:sectPr w:rsidR="0053213D" w:rsidRPr="00D31CBE" w:rsidSect="00CF1C31">
          <w:pgSz w:w="11906" w:h="16838" w:code="9"/>
          <w:pgMar w:top="2268" w:right="1701" w:bottom="1701" w:left="1701" w:header="1134" w:footer="851" w:gutter="0"/>
          <w:cols w:space="425"/>
          <w:docGrid w:type="linesAndChars" w:linePitch="514" w:charSpace="-774"/>
        </w:sectPr>
      </w:pPr>
    </w:p>
    <w:p w:rsidR="0053213D" w:rsidRPr="00D31CBE" w:rsidRDefault="0053213D" w:rsidP="00113392">
      <w:pPr>
        <w:pStyle w:val="a3"/>
        <w:spacing w:before="514" w:after="771"/>
        <w:rPr>
          <w:lang w:eastAsia="zh-TW"/>
        </w:rPr>
      </w:pPr>
      <w:bookmarkStart w:id="1" w:name="_Toc523174357"/>
      <w:r w:rsidRPr="00D31CBE">
        <w:rPr>
          <w:rFonts w:hint="eastAsia"/>
          <w:lang w:eastAsia="zh-TW"/>
        </w:rPr>
        <w:lastRenderedPageBreak/>
        <w:t>第壹章　自然人文環境</w:t>
      </w:r>
      <w:bookmarkEnd w:id="1"/>
    </w:p>
    <w:p w:rsidR="0053213D" w:rsidRPr="00D31CBE" w:rsidRDefault="0053213D" w:rsidP="00436CA9">
      <w:pPr>
        <w:pStyle w:val="a4"/>
        <w:spacing w:before="257" w:after="257"/>
      </w:pPr>
      <w:r w:rsidRPr="00D31CBE">
        <w:rPr>
          <w:rFonts w:hint="eastAsia"/>
        </w:rPr>
        <w:t>一、自然環境</w:t>
      </w:r>
    </w:p>
    <w:p w:rsidR="0053213D" w:rsidRPr="00D31CBE" w:rsidRDefault="0053213D" w:rsidP="00A17596">
      <w:pPr>
        <w:ind w:firstLine="472"/>
      </w:pPr>
      <w:r w:rsidRPr="00D31CBE">
        <w:rPr>
          <w:rFonts w:hint="eastAsia"/>
        </w:rPr>
        <w:t>薩爾瓦多面積</w:t>
      </w:r>
      <w:r w:rsidRPr="00D31CBE">
        <w:t>2</w:t>
      </w:r>
      <w:r w:rsidRPr="00D31CBE">
        <w:rPr>
          <w:rFonts w:hint="eastAsia"/>
        </w:rPr>
        <w:t>萬</w:t>
      </w:r>
      <w:r w:rsidRPr="00D31CBE">
        <w:t>1,040</w:t>
      </w:r>
      <w:r w:rsidRPr="00D31CBE">
        <w:rPr>
          <w:rFonts w:hint="eastAsia"/>
        </w:rPr>
        <w:t>平方公里，人口約</w:t>
      </w:r>
      <w:r w:rsidRPr="00D31CBE">
        <w:t>6</w:t>
      </w:r>
      <w:r w:rsidRPr="00D31CBE">
        <w:rPr>
          <w:lang w:eastAsia="zh-TW"/>
        </w:rPr>
        <w:t>45</w:t>
      </w:r>
      <w:r w:rsidRPr="00D31CBE">
        <w:rPr>
          <w:rFonts w:hint="eastAsia"/>
        </w:rPr>
        <w:t>萬，人口密度約</w:t>
      </w:r>
      <w:r w:rsidRPr="00D31CBE">
        <w:rPr>
          <w:lang w:eastAsia="zh-TW"/>
        </w:rPr>
        <w:t>300</w:t>
      </w:r>
      <w:r w:rsidRPr="00D31CBE">
        <w:rPr>
          <w:rFonts w:hint="eastAsia"/>
        </w:rPr>
        <w:t>人／平方公里，為中美洲人口最稠密之國家。北部及東部與宏都拉斯接壤，東南部隔豐塞卡灣（</w:t>
      </w:r>
      <w:r w:rsidRPr="00D31CBE">
        <w:t>Golfo de Fonseca</w:t>
      </w:r>
      <w:r w:rsidRPr="00D31CBE">
        <w:rPr>
          <w:rFonts w:hint="eastAsia"/>
        </w:rPr>
        <w:t>）與尼加拉瓜相望，南濱太平洋，西與瓜地馬拉為鄰，處中美洲心臟地帶，距美國邁阿密僅</w:t>
      </w:r>
      <w:smartTag w:uri="urn:schemas-microsoft-com:office:smarttags" w:element="chmetcnv">
        <w:smartTagPr>
          <w:attr w:name="TCSC" w:val="0"/>
          <w:attr w:name="NumberType" w:val="1"/>
          <w:attr w:name="Negative" w:val="False"/>
          <w:attr w:name="HasSpace" w:val="False"/>
          <w:attr w:name="SourceValue" w:val="1000"/>
        </w:smartTagPr>
        <w:r w:rsidRPr="00D31CBE">
          <w:t>1,000</w:t>
        </w:r>
        <w:r w:rsidRPr="00D31CBE">
          <w:rPr>
            <w:rFonts w:hint="eastAsia"/>
          </w:rPr>
          <w:t>公里</w:t>
        </w:r>
      </w:smartTag>
      <w:r w:rsidRPr="00D31CBE">
        <w:rPr>
          <w:rFonts w:hint="eastAsia"/>
        </w:rPr>
        <w:t>左右，地緣位置優越。多屬高原地形，平均海拔</w:t>
      </w:r>
      <w:r w:rsidRPr="00D31CBE">
        <w:t>650</w:t>
      </w:r>
      <w:r w:rsidRPr="00D31CBE">
        <w:rPr>
          <w:rFonts w:hint="eastAsia"/>
        </w:rPr>
        <w:t>公尺，位於北緯</w:t>
      </w:r>
      <w:r w:rsidRPr="00D31CBE">
        <w:t>13</w:t>
      </w:r>
      <w:r w:rsidRPr="00D31CBE">
        <w:rPr>
          <w:rFonts w:hint="eastAsia"/>
        </w:rPr>
        <w:t>至</w:t>
      </w:r>
      <w:r w:rsidRPr="00D31CBE">
        <w:t>14</w:t>
      </w:r>
      <w:r w:rsidRPr="00D31CBE">
        <w:rPr>
          <w:rFonts w:hint="eastAsia"/>
        </w:rPr>
        <w:t>度，西經</w:t>
      </w:r>
      <w:r w:rsidRPr="00D31CBE">
        <w:t>87</w:t>
      </w:r>
      <w:r w:rsidRPr="00D31CBE">
        <w:rPr>
          <w:rFonts w:hint="eastAsia"/>
        </w:rPr>
        <w:t>至</w:t>
      </w:r>
      <w:r w:rsidRPr="00D31CBE">
        <w:t>90</w:t>
      </w:r>
      <w:r w:rsidRPr="00D31CBE">
        <w:rPr>
          <w:rFonts w:hint="eastAsia"/>
        </w:rPr>
        <w:t>度間，海岸線長</w:t>
      </w:r>
      <w:r w:rsidRPr="00D31CBE">
        <w:t>307</w:t>
      </w:r>
      <w:r w:rsidRPr="00D31CBE">
        <w:rPr>
          <w:rFonts w:hint="eastAsia"/>
        </w:rPr>
        <w:t>公里，地形可分</w:t>
      </w:r>
      <w:r w:rsidRPr="00D31CBE">
        <w:t>5</w:t>
      </w:r>
      <w:r w:rsidRPr="00D31CBE">
        <w:rPr>
          <w:rFonts w:hint="eastAsia"/>
        </w:rPr>
        <w:t>部份：</w:t>
      </w:r>
    </w:p>
    <w:p w:rsidR="0053213D" w:rsidRPr="00D31CBE" w:rsidRDefault="0053213D" w:rsidP="00A17596">
      <w:pPr>
        <w:pStyle w:val="a6"/>
      </w:pPr>
      <w:r w:rsidRPr="00D31CBE">
        <w:rPr>
          <w:rFonts w:hint="eastAsia"/>
        </w:rPr>
        <w:t>（一）北部山系，包括</w:t>
      </w:r>
      <w:r w:rsidRPr="00D31CBE">
        <w:t>METAPAN</w:t>
      </w:r>
      <w:r w:rsidRPr="00D31CBE">
        <w:rPr>
          <w:rFonts w:hint="eastAsia"/>
        </w:rPr>
        <w:t>及</w:t>
      </w:r>
      <w:r w:rsidRPr="00D31CBE">
        <w:t>CHALATENANGO</w:t>
      </w:r>
      <w:r w:rsidRPr="00D31CBE">
        <w:rPr>
          <w:rFonts w:hint="eastAsia"/>
        </w:rPr>
        <w:t>兩山系，其中有薩國最高峰</w:t>
      </w:r>
      <w:r w:rsidRPr="00D31CBE">
        <w:t>EL PITAL</w:t>
      </w:r>
      <w:r w:rsidRPr="00D31CBE">
        <w:rPr>
          <w:rFonts w:hint="eastAsia"/>
        </w:rPr>
        <w:t>（</w:t>
      </w:r>
      <w:r w:rsidRPr="00D31CBE">
        <w:t>2,730</w:t>
      </w:r>
      <w:r w:rsidRPr="00D31CBE">
        <w:rPr>
          <w:rFonts w:hint="eastAsia"/>
        </w:rPr>
        <w:t>公尺）。</w:t>
      </w:r>
    </w:p>
    <w:p w:rsidR="0053213D" w:rsidRPr="00D31CBE" w:rsidRDefault="0053213D" w:rsidP="00A17596">
      <w:pPr>
        <w:pStyle w:val="a6"/>
      </w:pPr>
      <w:r w:rsidRPr="00D31CBE">
        <w:rPr>
          <w:rFonts w:hint="eastAsia"/>
        </w:rPr>
        <w:t>（二）太平洋岸狹長平原，其最寬處為</w:t>
      </w:r>
      <w:smartTag w:uri="urn:schemas-microsoft-com:office:smarttags" w:element="chmetcnv">
        <w:smartTagPr>
          <w:attr w:name="TCSC" w:val="0"/>
          <w:attr w:name="NumberType" w:val="1"/>
          <w:attr w:name="Negative" w:val="False"/>
          <w:attr w:name="HasSpace" w:val="False"/>
          <w:attr w:name="SourceValue" w:val="36"/>
        </w:smartTagPr>
        <w:r w:rsidRPr="00D31CBE">
          <w:t>36</w:t>
        </w:r>
        <w:r w:rsidRPr="00D31CBE">
          <w:rPr>
            <w:rFonts w:hint="eastAsia"/>
          </w:rPr>
          <w:t>公里</w:t>
        </w:r>
      </w:smartTag>
      <w:r w:rsidRPr="00D31CBE">
        <w:rPr>
          <w:rFonts w:hint="eastAsia"/>
        </w:rPr>
        <w:t>。</w:t>
      </w:r>
    </w:p>
    <w:p w:rsidR="0053213D" w:rsidRPr="00D31CBE" w:rsidRDefault="0053213D" w:rsidP="00A17596">
      <w:pPr>
        <w:pStyle w:val="a6"/>
      </w:pPr>
      <w:r w:rsidRPr="00D31CBE">
        <w:rPr>
          <w:rFonts w:hint="eastAsia"/>
        </w:rPr>
        <w:t>（三）中央台地，自西向東南走向，高度在</w:t>
      </w:r>
      <w:r w:rsidRPr="00D31CBE">
        <w:t>427</w:t>
      </w:r>
      <w:r w:rsidRPr="00D31CBE">
        <w:rPr>
          <w:rFonts w:hint="eastAsia"/>
        </w:rPr>
        <w:t>至</w:t>
      </w:r>
      <w:smartTag w:uri="urn:schemas-microsoft-com:office:smarttags" w:element="chmetcnv">
        <w:smartTagPr>
          <w:attr w:name="TCSC" w:val="0"/>
          <w:attr w:name="NumberType" w:val="1"/>
          <w:attr w:name="Negative" w:val="False"/>
          <w:attr w:name="HasSpace" w:val="False"/>
          <w:attr w:name="SourceValue" w:val="853"/>
        </w:smartTagPr>
        <w:r w:rsidRPr="00D31CBE">
          <w:t>853</w:t>
        </w:r>
        <w:r w:rsidRPr="00D31CBE">
          <w:rPr>
            <w:rFonts w:hint="eastAsia"/>
          </w:rPr>
          <w:t>公尺</w:t>
        </w:r>
      </w:smartTag>
      <w:r w:rsidRPr="00D31CBE">
        <w:rPr>
          <w:rFonts w:hint="eastAsia"/>
        </w:rPr>
        <w:t>間。</w:t>
      </w:r>
    </w:p>
    <w:p w:rsidR="0053213D" w:rsidRPr="00D31CBE" w:rsidRDefault="0053213D" w:rsidP="00A17596">
      <w:pPr>
        <w:pStyle w:val="a6"/>
      </w:pPr>
      <w:r w:rsidRPr="00D31CBE">
        <w:rPr>
          <w:rFonts w:hint="eastAsia"/>
        </w:rPr>
        <w:t>（四）中部山谷地，其中有</w:t>
      </w:r>
      <w:r w:rsidRPr="00D31CBE">
        <w:t>LEMPA</w:t>
      </w:r>
      <w:r w:rsidRPr="00D31CBE">
        <w:rPr>
          <w:rFonts w:hint="eastAsia"/>
        </w:rPr>
        <w:t>及</w:t>
      </w:r>
      <w:r w:rsidRPr="00D31CBE">
        <w:t>GRANDE</w:t>
      </w:r>
      <w:r w:rsidRPr="00D31CBE">
        <w:rPr>
          <w:rFonts w:hint="eastAsia"/>
        </w:rPr>
        <w:t>兩河。</w:t>
      </w:r>
    </w:p>
    <w:p w:rsidR="0053213D" w:rsidRPr="00D31CBE" w:rsidRDefault="0053213D" w:rsidP="00A17596">
      <w:pPr>
        <w:pStyle w:val="a6"/>
      </w:pPr>
      <w:r w:rsidRPr="00D31CBE">
        <w:rPr>
          <w:rFonts w:hint="eastAsia"/>
        </w:rPr>
        <w:t>（五）南部山脈，多火山（大部分為死火山），平均高度</w:t>
      </w:r>
      <w:smartTag w:uri="urn:schemas-microsoft-com:office:smarttags" w:element="chmetcnv">
        <w:smartTagPr>
          <w:attr w:name="TCSC" w:val="0"/>
          <w:attr w:name="NumberType" w:val="1"/>
          <w:attr w:name="Negative" w:val="False"/>
          <w:attr w:name="HasSpace" w:val="False"/>
          <w:attr w:name="SourceValue" w:val="1300"/>
        </w:smartTagPr>
        <w:r w:rsidRPr="00D31CBE">
          <w:t>1,300</w:t>
        </w:r>
        <w:r w:rsidRPr="00D31CBE">
          <w:rPr>
            <w:rFonts w:hint="eastAsia"/>
          </w:rPr>
          <w:t>公尺</w:t>
        </w:r>
      </w:smartTag>
      <w:r w:rsidRPr="00D31CBE">
        <w:rPr>
          <w:rFonts w:hint="eastAsia"/>
        </w:rPr>
        <w:t>。</w:t>
      </w:r>
    </w:p>
    <w:p w:rsidR="0053213D" w:rsidRPr="00D31CBE" w:rsidRDefault="0053213D" w:rsidP="00A17596">
      <w:pPr>
        <w:ind w:firstLine="472"/>
      </w:pPr>
      <w:r w:rsidRPr="00D31CBE">
        <w:rPr>
          <w:rFonts w:hint="eastAsia"/>
        </w:rPr>
        <w:t>薩國屬亞熱帶氣候，平均溫度為攝氏</w:t>
      </w:r>
      <w:r w:rsidRPr="00D31CBE">
        <w:t>25-30</w:t>
      </w:r>
      <w:r w:rsidRPr="00D31CBE">
        <w:rPr>
          <w:rFonts w:hint="eastAsia"/>
        </w:rPr>
        <w:t>度，沿岸氣候較熱，內地高山及北部較為涼爽，每年</w:t>
      </w:r>
      <w:r w:rsidRPr="00D31CBE">
        <w:t>5</w:t>
      </w:r>
      <w:r w:rsidRPr="00D31CBE">
        <w:rPr>
          <w:rFonts w:hint="eastAsia"/>
        </w:rPr>
        <w:t>至</w:t>
      </w:r>
      <w:r w:rsidRPr="00D31CBE">
        <w:t>10</w:t>
      </w:r>
      <w:r w:rsidRPr="00D31CBE">
        <w:rPr>
          <w:rFonts w:hint="eastAsia"/>
        </w:rPr>
        <w:t>月為雨季，</w:t>
      </w:r>
      <w:r w:rsidRPr="00D31CBE">
        <w:t>11</w:t>
      </w:r>
      <w:r w:rsidRPr="00D31CBE">
        <w:rPr>
          <w:rFonts w:hint="eastAsia"/>
        </w:rPr>
        <w:t>月至次年</w:t>
      </w:r>
      <w:r w:rsidRPr="00D31CBE">
        <w:t>4</w:t>
      </w:r>
      <w:r w:rsidRPr="00D31CBE">
        <w:rPr>
          <w:rFonts w:hint="eastAsia"/>
        </w:rPr>
        <w:t>月為乾季，早晚溫差大，白日氣溫最高可達</w:t>
      </w:r>
      <w:r w:rsidRPr="00D31CBE">
        <w:t>30</w:t>
      </w:r>
      <w:r w:rsidRPr="00D31CBE">
        <w:rPr>
          <w:rFonts w:hint="eastAsia"/>
        </w:rPr>
        <w:t>度以上，晚間較為涼爽。</w:t>
      </w:r>
    </w:p>
    <w:p w:rsidR="0053213D" w:rsidRPr="00D31CBE" w:rsidRDefault="0053213D" w:rsidP="00436CA9">
      <w:pPr>
        <w:pStyle w:val="a4"/>
        <w:spacing w:before="257" w:after="257"/>
        <w:rPr>
          <w:rFonts w:ascii="新細明體" w:eastAsia="新細明體"/>
        </w:rPr>
      </w:pPr>
      <w:r w:rsidRPr="00D31CBE">
        <w:rPr>
          <w:rFonts w:ascii="新細明體" w:hAnsi="新細明體" w:hint="eastAsia"/>
        </w:rPr>
        <w:t>二、人文及社會環境</w:t>
      </w:r>
    </w:p>
    <w:p w:rsidR="0053213D" w:rsidRPr="00D31CBE" w:rsidRDefault="0053213D" w:rsidP="00A17596">
      <w:pPr>
        <w:ind w:firstLine="472"/>
      </w:pPr>
      <w:r w:rsidRPr="00D31CBE">
        <w:rPr>
          <w:rFonts w:hint="eastAsia"/>
          <w:lang w:eastAsia="zh-TW"/>
        </w:rPr>
        <w:t>近</w:t>
      </w:r>
      <w:r w:rsidRPr="00D31CBE">
        <w:rPr>
          <w:rFonts w:hint="eastAsia"/>
        </w:rPr>
        <w:t>年來</w:t>
      </w:r>
      <w:r w:rsidRPr="00D31CBE">
        <w:rPr>
          <w:rFonts w:hint="eastAsia"/>
          <w:lang w:eastAsia="zh-TW"/>
        </w:rPr>
        <w:t>薩國各</w:t>
      </w:r>
      <w:r w:rsidRPr="00D31CBE">
        <w:rPr>
          <w:rFonts w:hint="eastAsia"/>
        </w:rPr>
        <w:t>重要城市</w:t>
      </w:r>
      <w:r w:rsidRPr="00D31CBE">
        <w:rPr>
          <w:rFonts w:hint="eastAsia"/>
          <w:lang w:eastAsia="zh-TW"/>
        </w:rPr>
        <w:t>大型百貨</w:t>
      </w:r>
      <w:r w:rsidRPr="00D31CBE">
        <w:rPr>
          <w:rFonts w:hint="eastAsia"/>
        </w:rPr>
        <w:t>、電影院</w:t>
      </w:r>
      <w:r w:rsidRPr="00D31CBE">
        <w:rPr>
          <w:rFonts w:hint="eastAsia"/>
          <w:lang w:eastAsia="zh-TW"/>
        </w:rPr>
        <w:t>等休閒娛樂場所紛紛落成</w:t>
      </w:r>
      <w:r w:rsidRPr="00D31CBE">
        <w:rPr>
          <w:rFonts w:hint="eastAsia"/>
        </w:rPr>
        <w:t>，國際知名</w:t>
      </w:r>
      <w:r w:rsidRPr="00D31CBE">
        <w:rPr>
          <w:rFonts w:hint="eastAsia"/>
          <w:lang w:eastAsia="zh-TW"/>
        </w:rPr>
        <w:t>連鎖</w:t>
      </w:r>
      <w:r w:rsidRPr="00D31CBE">
        <w:rPr>
          <w:rFonts w:hint="eastAsia"/>
        </w:rPr>
        <w:t>速食餐飲店</w:t>
      </w:r>
      <w:r w:rsidRPr="00D31CBE">
        <w:rPr>
          <w:rFonts w:hint="eastAsia"/>
          <w:lang w:eastAsia="zh-TW"/>
        </w:rPr>
        <w:t>、</w:t>
      </w:r>
      <w:r w:rsidRPr="00D31CBE">
        <w:rPr>
          <w:rFonts w:hint="eastAsia"/>
        </w:rPr>
        <w:t>大型超市及量販</w:t>
      </w:r>
      <w:r w:rsidRPr="00D31CBE">
        <w:rPr>
          <w:rFonts w:hint="eastAsia"/>
          <w:lang w:eastAsia="zh-TW"/>
        </w:rPr>
        <w:t>店亦陸續進駐</w:t>
      </w:r>
      <w:r w:rsidRPr="00D31CBE">
        <w:rPr>
          <w:rFonts w:hint="eastAsia"/>
        </w:rPr>
        <w:t>，</w:t>
      </w:r>
      <w:r w:rsidRPr="00D31CBE">
        <w:rPr>
          <w:rFonts w:hint="eastAsia"/>
          <w:lang w:eastAsia="zh-TW"/>
        </w:rPr>
        <w:t>隨</w:t>
      </w:r>
      <w:r w:rsidRPr="00D31CBE">
        <w:rPr>
          <w:rFonts w:hint="eastAsia"/>
        </w:rPr>
        <w:t>處</w:t>
      </w:r>
      <w:r w:rsidRPr="00D31CBE">
        <w:rPr>
          <w:rFonts w:hint="eastAsia"/>
          <w:lang w:eastAsia="zh-TW"/>
        </w:rPr>
        <w:t>可</w:t>
      </w:r>
      <w:r w:rsidRPr="00D31CBE">
        <w:rPr>
          <w:rFonts w:hint="eastAsia"/>
        </w:rPr>
        <w:t>見經濟成長</w:t>
      </w:r>
      <w:r w:rsidRPr="00D31CBE">
        <w:rPr>
          <w:rFonts w:hint="eastAsia"/>
          <w:lang w:eastAsia="zh-TW"/>
        </w:rPr>
        <w:t>及</w:t>
      </w:r>
      <w:r w:rsidRPr="00D31CBE">
        <w:rPr>
          <w:rFonts w:hint="eastAsia"/>
        </w:rPr>
        <w:t>開放跡象。</w:t>
      </w:r>
      <w:r w:rsidRPr="00D31CBE">
        <w:rPr>
          <w:rFonts w:hint="eastAsia"/>
        </w:rPr>
        <w:lastRenderedPageBreak/>
        <w:t>首都聖薩爾瓦多市（</w:t>
      </w:r>
      <w:r w:rsidRPr="00D31CBE">
        <w:t>San Salvador</w:t>
      </w:r>
      <w:r w:rsidRPr="00D31CBE">
        <w:rPr>
          <w:rFonts w:hint="eastAsia"/>
        </w:rPr>
        <w:t>）及近郊人口約</w:t>
      </w:r>
      <w:r w:rsidRPr="00D31CBE">
        <w:t>176</w:t>
      </w:r>
      <w:r w:rsidRPr="00D31CBE">
        <w:rPr>
          <w:rFonts w:hint="eastAsia"/>
        </w:rPr>
        <w:t>萬人，為薩國第一大城及工商業中心，第二大城聖塔娜（</w:t>
      </w:r>
      <w:r w:rsidRPr="00D31CBE">
        <w:t>Santa Ana</w:t>
      </w:r>
      <w:r w:rsidRPr="00D31CBE">
        <w:rPr>
          <w:rFonts w:hint="eastAsia"/>
        </w:rPr>
        <w:t>）約</w:t>
      </w:r>
      <w:r w:rsidRPr="00D31CBE">
        <w:t>37</w:t>
      </w:r>
      <w:r w:rsidRPr="00D31CBE">
        <w:rPr>
          <w:rFonts w:hint="eastAsia"/>
        </w:rPr>
        <w:t>萬人、第三大城聖米蓋爾（</w:t>
      </w:r>
      <w:r w:rsidRPr="00D31CBE">
        <w:t>San Miguel</w:t>
      </w:r>
      <w:r w:rsidRPr="00D31CBE">
        <w:rPr>
          <w:rFonts w:hint="eastAsia"/>
        </w:rPr>
        <w:t>）約</w:t>
      </w:r>
      <w:r w:rsidRPr="00D31CBE">
        <w:t>67</w:t>
      </w:r>
      <w:r w:rsidRPr="00D31CBE">
        <w:rPr>
          <w:rFonts w:hint="eastAsia"/>
        </w:rPr>
        <w:t>萬人。</w:t>
      </w:r>
    </w:p>
    <w:p w:rsidR="0053213D" w:rsidRPr="00D31CBE" w:rsidRDefault="0053213D" w:rsidP="00A17596">
      <w:pPr>
        <w:ind w:firstLine="472"/>
      </w:pPr>
      <w:r w:rsidRPr="00D31CBE">
        <w:rPr>
          <w:rFonts w:hint="eastAsia"/>
        </w:rPr>
        <w:t>薩國自</w:t>
      </w:r>
      <w:r w:rsidRPr="00D31CBE">
        <w:t>1980</w:t>
      </w:r>
      <w:r w:rsidRPr="00D31CBE">
        <w:rPr>
          <w:rFonts w:hint="eastAsia"/>
        </w:rPr>
        <w:t>年掀起向外移民浪潮，海外僑民人數目前估計至少有</w:t>
      </w:r>
      <w:r w:rsidRPr="00D31CBE">
        <w:t>250</w:t>
      </w:r>
      <w:r w:rsidRPr="00D31CBE">
        <w:rPr>
          <w:rFonts w:hint="eastAsia"/>
        </w:rPr>
        <w:t>萬人，其中</w:t>
      </w:r>
      <w:r w:rsidRPr="00D31CBE">
        <w:t>94%</w:t>
      </w:r>
      <w:r w:rsidRPr="00D31CBE">
        <w:rPr>
          <w:rFonts w:hint="eastAsia"/>
        </w:rPr>
        <w:t>（約</w:t>
      </w:r>
      <w:r w:rsidRPr="00D31CBE">
        <w:t>225</w:t>
      </w:r>
      <w:r w:rsidRPr="00D31CBE">
        <w:rPr>
          <w:rFonts w:hint="eastAsia"/>
        </w:rPr>
        <w:t>萬人）集中在美國，爰向美國政府爭取旅美薩人臨時保護待遇（</w:t>
      </w:r>
      <w:r w:rsidRPr="00D31CBE">
        <w:t>TPS</w:t>
      </w:r>
      <w:r w:rsidRPr="00D31CBE">
        <w:rPr>
          <w:rFonts w:hint="eastAsia"/>
        </w:rPr>
        <w:t>）；美國現任川普總統在</w:t>
      </w:r>
      <w:r w:rsidRPr="00D31CBE">
        <w:rPr>
          <w:lang w:eastAsia="zh-TW"/>
        </w:rPr>
        <w:t>2018</w:t>
      </w:r>
      <w:r w:rsidRPr="00D31CBE">
        <w:rPr>
          <w:rFonts w:hint="eastAsia"/>
        </w:rPr>
        <w:t>年二月宣布將嚴格管制薩國旅美工作人士</w:t>
      </w:r>
      <w:r w:rsidRPr="00D31CBE">
        <w:rPr>
          <w:rFonts w:hint="eastAsia"/>
          <w:lang w:eastAsia="zh-TW"/>
        </w:rPr>
        <w:t>，預計至</w:t>
      </w:r>
      <w:r w:rsidRPr="00D31CBE">
        <w:rPr>
          <w:lang w:eastAsia="zh-TW"/>
        </w:rPr>
        <w:t>2018</w:t>
      </w:r>
      <w:r w:rsidRPr="00D31CBE">
        <w:rPr>
          <w:rFonts w:hint="eastAsia"/>
          <w:lang w:eastAsia="zh-TW"/>
        </w:rPr>
        <w:t>年</w:t>
      </w:r>
      <w:r w:rsidRPr="00D31CBE">
        <w:rPr>
          <w:lang w:eastAsia="zh-TW"/>
        </w:rPr>
        <w:t>9</w:t>
      </w:r>
      <w:r w:rsidRPr="00D31CBE">
        <w:rPr>
          <w:rFonts w:hint="eastAsia"/>
          <w:lang w:eastAsia="zh-TW"/>
        </w:rPr>
        <w:t>月份將有</w:t>
      </w:r>
      <w:r w:rsidRPr="00D31CBE">
        <w:rPr>
          <w:lang w:eastAsia="zh-TW"/>
        </w:rPr>
        <w:t>20</w:t>
      </w:r>
      <w:r w:rsidRPr="00D31CBE">
        <w:rPr>
          <w:rFonts w:hint="eastAsia"/>
          <w:lang w:eastAsia="zh-TW"/>
        </w:rPr>
        <w:t>萬旅美薩人之</w:t>
      </w:r>
      <w:r w:rsidRPr="00D31CBE">
        <w:rPr>
          <w:lang w:eastAsia="zh-TW"/>
        </w:rPr>
        <w:t>TPS</w:t>
      </w:r>
      <w:r w:rsidRPr="00D31CBE">
        <w:rPr>
          <w:rFonts w:hint="eastAsia"/>
          <w:lang w:eastAsia="zh-TW"/>
        </w:rPr>
        <w:t>待遇將被取消，必須返回薩國謀職，也成為就業機會不足的薩國經濟及社會隱憂。</w:t>
      </w:r>
    </w:p>
    <w:p w:rsidR="0053213D" w:rsidRPr="00D31CBE" w:rsidRDefault="0053213D" w:rsidP="00A17596">
      <w:pPr>
        <w:ind w:firstLine="472"/>
      </w:pPr>
      <w:r w:rsidRPr="00D31CBE">
        <w:rPr>
          <w:rFonts w:hint="eastAsia"/>
        </w:rPr>
        <w:t>薩國人種多為由印地安人、白（歐裔）人及白人與印地安人混血，純正血統之印地安人為數不多，且主要居住於農村或散居於山中部落，擁有獨立之生活方式與方言。薩國官方語言為西班牙文，僅少數印地安人使用</w:t>
      </w:r>
      <w:r w:rsidRPr="00D31CBE">
        <w:t>Nahuatl</w:t>
      </w:r>
      <w:r w:rsidRPr="00D31CBE">
        <w:rPr>
          <w:rFonts w:hint="eastAsia"/>
        </w:rPr>
        <w:t>或</w:t>
      </w:r>
      <w:r w:rsidRPr="00D31CBE">
        <w:t>Pipil</w:t>
      </w:r>
      <w:r w:rsidRPr="00D31CBE">
        <w:rPr>
          <w:rFonts w:hint="eastAsia"/>
        </w:rPr>
        <w:t>土語。主要信仰為天主教。</w:t>
      </w:r>
    </w:p>
    <w:p w:rsidR="0053213D" w:rsidRPr="00D31CBE" w:rsidRDefault="0053213D" w:rsidP="00436CA9">
      <w:pPr>
        <w:pStyle w:val="a4"/>
        <w:spacing w:before="257" w:after="257"/>
        <w:rPr>
          <w:rFonts w:ascii="新細明體" w:eastAsia="新細明體"/>
        </w:rPr>
      </w:pPr>
      <w:r w:rsidRPr="00D31CBE">
        <w:rPr>
          <w:rFonts w:ascii="新細明體" w:hAnsi="新細明體" w:hint="eastAsia"/>
        </w:rPr>
        <w:t>三、政治環境</w:t>
      </w:r>
    </w:p>
    <w:p w:rsidR="0053213D" w:rsidRPr="00D31CBE" w:rsidRDefault="0053213D" w:rsidP="004A312D">
      <w:pPr>
        <w:ind w:firstLine="472"/>
      </w:pPr>
      <w:r w:rsidRPr="00D31CBE">
        <w:rPr>
          <w:rFonts w:hint="eastAsia"/>
        </w:rPr>
        <w:t>薩國政體為總統制，採三權分立，行政權屬於總統，立法權屬於國會，司法權屬於各級法院，總統、副總統由直接民選產生，任期為</w:t>
      </w:r>
      <w:r w:rsidRPr="00D31CBE">
        <w:t>5</w:t>
      </w:r>
      <w:r w:rsidRPr="00D31CBE">
        <w:rPr>
          <w:rFonts w:hint="eastAsia"/>
        </w:rPr>
        <w:t>年；國會採一院制，直接民選，</w:t>
      </w:r>
      <w:r w:rsidRPr="00D31CBE">
        <w:t>84</w:t>
      </w:r>
      <w:r w:rsidRPr="00D31CBE">
        <w:rPr>
          <w:rFonts w:hint="eastAsia"/>
        </w:rPr>
        <w:t>席，任期為</w:t>
      </w:r>
      <w:r w:rsidRPr="00D31CBE">
        <w:t>3</w:t>
      </w:r>
      <w:r w:rsidRPr="00D31CBE">
        <w:rPr>
          <w:rFonts w:hint="eastAsia"/>
        </w:rPr>
        <w:t>年；司法機關包括最高法院、二審法院及初審法院，獨立行使司法權，最高法院法官，任期</w:t>
      </w:r>
      <w:r w:rsidRPr="00D31CBE">
        <w:t>9</w:t>
      </w:r>
      <w:r w:rsidRPr="00D31CBE">
        <w:rPr>
          <w:rFonts w:hint="eastAsia"/>
        </w:rPr>
        <w:t>年，每</w:t>
      </w:r>
      <w:r w:rsidRPr="00D31CBE">
        <w:t>3</w:t>
      </w:r>
      <w:r w:rsidRPr="00D31CBE">
        <w:rPr>
          <w:rFonts w:hint="eastAsia"/>
        </w:rPr>
        <w:t>年改選三分之一。另設有最高選舉法庭，專責選舉訴訟事務。</w:t>
      </w:r>
    </w:p>
    <w:p w:rsidR="0053213D" w:rsidRPr="00D31CBE" w:rsidRDefault="0053213D" w:rsidP="004A312D">
      <w:pPr>
        <w:ind w:firstLine="472"/>
      </w:pPr>
      <w:r w:rsidRPr="00D31CBE">
        <w:t>1992</w:t>
      </w:r>
      <w:r w:rsidRPr="00D31CBE">
        <w:rPr>
          <w:rFonts w:hint="eastAsia"/>
        </w:rPr>
        <w:t>年元月</w:t>
      </w:r>
      <w:r w:rsidRPr="00D31CBE">
        <w:t>16</w:t>
      </w:r>
      <w:r w:rsidRPr="00D31CBE">
        <w:rPr>
          <w:rFonts w:hint="eastAsia"/>
        </w:rPr>
        <w:t>日薩政府與馬蒂民族解放陣線（</w:t>
      </w:r>
      <w:r w:rsidRPr="00D31CBE">
        <w:t>FMLN</w:t>
      </w:r>
      <w:r w:rsidRPr="00D31CBE">
        <w:rPr>
          <w:rFonts w:hint="eastAsia"/>
        </w:rPr>
        <w:t>）於聯合國調停下簽署和平協定，結束內戰。薩政府於聯合國監督下，依據和平協定進行全面政治改革，</w:t>
      </w:r>
      <w:r w:rsidRPr="00D31CBE">
        <w:t>1994</w:t>
      </w:r>
      <w:r w:rsidRPr="00D31CBE">
        <w:rPr>
          <w:rFonts w:hint="eastAsia"/>
        </w:rPr>
        <w:t>年</w:t>
      </w:r>
      <w:r w:rsidRPr="00D31CBE">
        <w:t>3</w:t>
      </w:r>
      <w:r w:rsidRPr="00D31CBE">
        <w:rPr>
          <w:rFonts w:hint="eastAsia"/>
        </w:rPr>
        <w:t>月順利舉行總統大選，選出總統、副總統、國會議員及縣市長，政局日趨穩定，民主政治亦逐漸順利運作，全國各界乃致力展開政治、經濟、社會及教育文化等各項改革與建設。</w:t>
      </w:r>
    </w:p>
    <w:p w:rsidR="0053213D" w:rsidRPr="00D31CBE" w:rsidRDefault="0053213D" w:rsidP="004A312D">
      <w:pPr>
        <w:ind w:firstLine="472"/>
        <w:rPr>
          <w:lang w:eastAsia="zh-TW"/>
        </w:rPr>
      </w:pPr>
      <w:r w:rsidRPr="00D31CBE">
        <w:rPr>
          <w:rFonts w:hint="eastAsia"/>
        </w:rPr>
        <w:t>目前薩國執政黨為「馬蒂民族解放陣線」（</w:t>
      </w:r>
      <w:r w:rsidRPr="00D31CBE">
        <w:t>FMLN</w:t>
      </w:r>
      <w:r w:rsidRPr="00D31CBE">
        <w:rPr>
          <w:rFonts w:hint="eastAsia"/>
        </w:rPr>
        <w:t>），現任總統</w:t>
      </w:r>
      <w:r w:rsidRPr="00D31CBE">
        <w:t xml:space="preserve">Salvador Sánchez </w:t>
      </w:r>
      <w:r w:rsidRPr="00D31CBE">
        <w:lastRenderedPageBreak/>
        <w:t>Cerén</w:t>
      </w:r>
      <w:r w:rsidRPr="00D31CBE">
        <w:rPr>
          <w:rFonts w:hint="eastAsia"/>
        </w:rPr>
        <w:t>於</w:t>
      </w:r>
      <w:r w:rsidRPr="00D31CBE">
        <w:t>2014</w:t>
      </w:r>
      <w:r w:rsidRPr="00D31CBE">
        <w:rPr>
          <w:rFonts w:hint="eastAsia"/>
        </w:rPr>
        <w:t>年</w:t>
      </w:r>
      <w:r w:rsidRPr="00D31CBE">
        <w:t>6</w:t>
      </w:r>
      <w:r w:rsidRPr="00D31CBE">
        <w:rPr>
          <w:rFonts w:hint="eastAsia"/>
        </w:rPr>
        <w:t>月</w:t>
      </w:r>
      <w:r w:rsidRPr="00D31CBE">
        <w:t>1</w:t>
      </w:r>
      <w:r w:rsidRPr="00D31CBE">
        <w:rPr>
          <w:rFonts w:hint="eastAsia"/>
        </w:rPr>
        <w:t>日就職，任期至</w:t>
      </w:r>
      <w:r w:rsidRPr="00D31CBE">
        <w:t>2019</w:t>
      </w:r>
      <w:r w:rsidRPr="00D31CBE">
        <w:rPr>
          <w:rFonts w:hint="eastAsia"/>
        </w:rPr>
        <w:t>年</w:t>
      </w:r>
      <w:r w:rsidRPr="00D31CBE">
        <w:t>5</w:t>
      </w:r>
      <w:r w:rsidRPr="00D31CBE">
        <w:rPr>
          <w:rFonts w:hint="eastAsia"/>
        </w:rPr>
        <w:t>月</w:t>
      </w:r>
      <w:r w:rsidRPr="00D31CBE">
        <w:t>31</w:t>
      </w:r>
      <w:r w:rsidRPr="00D31CBE">
        <w:rPr>
          <w:rFonts w:hint="eastAsia"/>
        </w:rPr>
        <w:t>日。</w:t>
      </w:r>
      <w:r w:rsidRPr="00D31CBE">
        <w:rPr>
          <w:rFonts w:hint="eastAsia"/>
          <w:lang w:eastAsia="zh-TW"/>
        </w:rPr>
        <w:t>我國於</w:t>
      </w:r>
      <w:r w:rsidRPr="00D31CBE">
        <w:rPr>
          <w:lang w:eastAsia="zh-TW"/>
        </w:rPr>
        <w:t>2018</w:t>
      </w:r>
      <w:r w:rsidRPr="00D31CBE">
        <w:rPr>
          <w:rFonts w:hint="eastAsia"/>
          <w:lang w:eastAsia="zh-TW"/>
        </w:rPr>
        <w:t>年</w:t>
      </w:r>
      <w:r w:rsidRPr="00D31CBE">
        <w:rPr>
          <w:lang w:eastAsia="zh-TW"/>
        </w:rPr>
        <w:t>8</w:t>
      </w:r>
      <w:r w:rsidRPr="00D31CBE">
        <w:rPr>
          <w:rFonts w:hint="eastAsia"/>
          <w:lang w:eastAsia="zh-TW"/>
        </w:rPr>
        <w:t>月</w:t>
      </w:r>
      <w:r w:rsidRPr="00D31CBE">
        <w:rPr>
          <w:lang w:eastAsia="zh-TW"/>
        </w:rPr>
        <w:t>21</w:t>
      </w:r>
      <w:r w:rsidRPr="00D31CBE">
        <w:rPr>
          <w:rFonts w:hint="eastAsia"/>
          <w:lang w:eastAsia="zh-TW"/>
        </w:rPr>
        <w:t>日宣布與薩爾瓦多斷交，薩爾瓦多</w:t>
      </w:r>
      <w:r w:rsidRPr="00D31CBE">
        <w:rPr>
          <w:lang w:eastAsia="zh-TW"/>
        </w:rPr>
        <w:t>2019</w:t>
      </w:r>
      <w:r w:rsidRPr="00D31CBE">
        <w:rPr>
          <w:rFonts w:hint="eastAsia"/>
          <w:lang w:eastAsia="zh-TW"/>
        </w:rPr>
        <w:t>年</w:t>
      </w:r>
      <w:r w:rsidRPr="00D31CBE">
        <w:rPr>
          <w:lang w:eastAsia="zh-TW"/>
        </w:rPr>
        <w:t>2</w:t>
      </w:r>
      <w:r w:rsidRPr="00D31CBE">
        <w:rPr>
          <w:rFonts w:hint="eastAsia"/>
          <w:lang w:eastAsia="zh-TW"/>
        </w:rPr>
        <w:t>月</w:t>
      </w:r>
      <w:r w:rsidRPr="00D31CBE">
        <w:rPr>
          <w:lang w:eastAsia="zh-TW"/>
        </w:rPr>
        <w:t>3</w:t>
      </w:r>
      <w:r w:rsidRPr="00D31CBE">
        <w:rPr>
          <w:rFonts w:hint="eastAsia"/>
          <w:lang w:eastAsia="zh-TW"/>
        </w:rPr>
        <w:t>日舉行總統大選，薩京前市長布格磊（</w:t>
      </w:r>
      <w:r w:rsidRPr="00D31CBE">
        <w:rPr>
          <w:lang w:eastAsia="zh-TW"/>
        </w:rPr>
        <w:t>Nayib Bukele</w:t>
      </w:r>
      <w:r w:rsidRPr="00D31CBE">
        <w:rPr>
          <w:rFonts w:hint="eastAsia"/>
          <w:lang w:eastAsia="zh-TW"/>
        </w:rPr>
        <w:t>）當選，將於</w:t>
      </w:r>
      <w:r w:rsidRPr="00D31CBE">
        <w:rPr>
          <w:lang w:eastAsia="zh-TW"/>
        </w:rPr>
        <w:t>2019</w:t>
      </w:r>
      <w:r w:rsidRPr="00D31CBE">
        <w:rPr>
          <w:rFonts w:hint="eastAsia"/>
          <w:lang w:eastAsia="zh-TW"/>
        </w:rPr>
        <w:t>年</w:t>
      </w:r>
      <w:r w:rsidRPr="00D31CBE">
        <w:rPr>
          <w:lang w:eastAsia="zh-TW"/>
        </w:rPr>
        <w:t>6</w:t>
      </w:r>
      <w:r w:rsidRPr="00D31CBE">
        <w:rPr>
          <w:rFonts w:hint="eastAsia"/>
          <w:lang w:eastAsia="zh-TW"/>
        </w:rPr>
        <w:t>月</w:t>
      </w:r>
      <w:r w:rsidRPr="00D31CBE">
        <w:rPr>
          <w:lang w:eastAsia="zh-TW"/>
        </w:rPr>
        <w:t>1</w:t>
      </w:r>
      <w:r w:rsidRPr="00D31CBE">
        <w:rPr>
          <w:rFonts w:hint="eastAsia"/>
          <w:lang w:eastAsia="zh-TW"/>
        </w:rPr>
        <w:t>日就職</w:t>
      </w:r>
      <w:r w:rsidRPr="00D31CBE">
        <w:rPr>
          <w:rFonts w:hint="eastAsia"/>
        </w:rPr>
        <w:t>。</w:t>
      </w:r>
    </w:p>
    <w:p w:rsidR="0053213D" w:rsidRPr="00D31CBE" w:rsidRDefault="0053213D" w:rsidP="008F61F1">
      <w:pPr>
        <w:ind w:firstLine="472"/>
        <w:rPr>
          <w:lang w:eastAsia="zh-TW"/>
        </w:rPr>
      </w:pPr>
      <w:r w:rsidRPr="00D31CBE">
        <w:rPr>
          <w:lang w:eastAsia="zh-TW"/>
        </w:rPr>
        <w:br w:type="page"/>
      </w:r>
    </w:p>
    <w:p w:rsidR="0053213D" w:rsidRDefault="0053213D" w:rsidP="008F61F1">
      <w:pPr>
        <w:ind w:firstLine="472"/>
        <w:rPr>
          <w:rFonts w:eastAsia="新細明體"/>
          <w:lang w:eastAsia="zh-TW"/>
        </w:rPr>
      </w:pPr>
    </w:p>
    <w:p w:rsidR="008653D0" w:rsidRPr="00D31CBE" w:rsidRDefault="008653D0" w:rsidP="008F61F1">
      <w:pPr>
        <w:ind w:firstLine="472"/>
        <w:rPr>
          <w:rFonts w:eastAsia="新細明體"/>
          <w:lang w:eastAsia="zh-TW"/>
        </w:rPr>
        <w:sectPr w:rsidR="008653D0" w:rsidRPr="00D31CBE" w:rsidSect="001B7CB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53213D" w:rsidRPr="00D31CBE" w:rsidRDefault="0053213D" w:rsidP="00113392">
      <w:pPr>
        <w:pStyle w:val="a3"/>
        <w:spacing w:before="514" w:after="771"/>
        <w:rPr>
          <w:lang w:eastAsia="zh-TW"/>
        </w:rPr>
      </w:pPr>
      <w:bookmarkStart w:id="2" w:name="_Toc523174358"/>
      <w:r w:rsidRPr="00D31CBE">
        <w:rPr>
          <w:rFonts w:hint="eastAsia"/>
          <w:lang w:eastAsia="zh-TW"/>
        </w:rPr>
        <w:lastRenderedPageBreak/>
        <w:t>第貳章　經濟環境</w:t>
      </w:r>
      <w:bookmarkEnd w:id="2"/>
    </w:p>
    <w:p w:rsidR="0053213D" w:rsidRPr="00D31CBE" w:rsidRDefault="0053213D" w:rsidP="00436CA9">
      <w:pPr>
        <w:pStyle w:val="a4"/>
        <w:spacing w:before="257" w:after="257"/>
      </w:pPr>
      <w:r w:rsidRPr="00D31CBE">
        <w:rPr>
          <w:rFonts w:hint="eastAsia"/>
        </w:rPr>
        <w:t>一、經濟概況（</w:t>
      </w:r>
      <w:r w:rsidRPr="00D31CBE">
        <w:t>2018</w:t>
      </w:r>
      <w:r w:rsidRPr="00D31CBE">
        <w:rPr>
          <w:rFonts w:hint="eastAsia"/>
        </w:rPr>
        <w:t>年）</w:t>
      </w:r>
    </w:p>
    <w:p w:rsidR="0053213D" w:rsidRPr="00D31CBE" w:rsidRDefault="0053213D" w:rsidP="00D978B5">
      <w:pPr>
        <w:pStyle w:val="a6"/>
      </w:pPr>
      <w:r w:rsidRPr="00D31CBE">
        <w:rPr>
          <w:rFonts w:hint="eastAsia"/>
        </w:rPr>
        <w:t>（一）國內生產毛額：</w:t>
      </w:r>
      <w:r w:rsidRPr="00D31CBE">
        <w:t>286</w:t>
      </w:r>
      <w:r w:rsidRPr="00D31CBE">
        <w:rPr>
          <w:rFonts w:hint="eastAsia"/>
        </w:rPr>
        <w:t>億</w:t>
      </w:r>
      <w:r w:rsidRPr="00D31CBE">
        <w:t>2,313</w:t>
      </w:r>
      <w:r w:rsidRPr="00D31CBE">
        <w:rPr>
          <w:rFonts w:hint="eastAsia"/>
        </w:rPr>
        <w:t>萬美元。</w:t>
      </w:r>
    </w:p>
    <w:p w:rsidR="0053213D" w:rsidRPr="00D31CBE" w:rsidRDefault="0053213D" w:rsidP="00D978B5">
      <w:pPr>
        <w:pStyle w:val="a6"/>
      </w:pPr>
      <w:r w:rsidRPr="00D31CBE">
        <w:rPr>
          <w:rFonts w:hint="eastAsia"/>
        </w:rPr>
        <w:t>（二）平均每人國民所得：</w:t>
      </w:r>
      <w:r w:rsidRPr="00D31CBE">
        <w:t>3,951</w:t>
      </w:r>
      <w:r w:rsidRPr="00D31CBE">
        <w:rPr>
          <w:rFonts w:hint="eastAsia"/>
        </w:rPr>
        <w:t>美元。</w:t>
      </w:r>
    </w:p>
    <w:p w:rsidR="0053213D" w:rsidRPr="00D31CBE" w:rsidRDefault="0053213D" w:rsidP="00D978B5">
      <w:pPr>
        <w:pStyle w:val="a6"/>
      </w:pPr>
      <w:r w:rsidRPr="00D31CBE">
        <w:rPr>
          <w:rFonts w:hint="eastAsia"/>
        </w:rPr>
        <w:t>（三）經濟成長率：</w:t>
      </w:r>
      <w:r w:rsidRPr="00D31CBE">
        <w:t>2.5%</w:t>
      </w:r>
      <w:r w:rsidRPr="00D31CBE">
        <w:rPr>
          <w:rFonts w:hint="eastAsia"/>
        </w:rPr>
        <w:t>。</w:t>
      </w:r>
    </w:p>
    <w:p w:rsidR="0053213D" w:rsidRPr="00D31CBE" w:rsidRDefault="0053213D" w:rsidP="00D978B5">
      <w:pPr>
        <w:pStyle w:val="a6"/>
      </w:pPr>
      <w:r w:rsidRPr="00D31CBE">
        <w:rPr>
          <w:rFonts w:hint="eastAsia"/>
        </w:rPr>
        <w:t>（四）通貨膨脹率：</w:t>
      </w:r>
      <w:r w:rsidRPr="00D31CBE">
        <w:t>2%</w:t>
      </w:r>
      <w:r w:rsidRPr="00D31CBE">
        <w:rPr>
          <w:rFonts w:hint="eastAsia"/>
        </w:rPr>
        <w:t>。</w:t>
      </w:r>
    </w:p>
    <w:p w:rsidR="0053213D" w:rsidRPr="00D31CBE" w:rsidRDefault="0053213D" w:rsidP="00D978B5">
      <w:pPr>
        <w:pStyle w:val="a6"/>
      </w:pPr>
      <w:r w:rsidRPr="00D31CBE">
        <w:rPr>
          <w:rFonts w:hint="eastAsia"/>
        </w:rPr>
        <w:t>（五）失業率：</w:t>
      </w:r>
      <w:r w:rsidRPr="00D31CBE">
        <w:t>7%</w:t>
      </w:r>
    </w:p>
    <w:p w:rsidR="0053213D" w:rsidRPr="00D31CBE" w:rsidRDefault="0053213D" w:rsidP="00D978B5">
      <w:pPr>
        <w:pStyle w:val="a6"/>
      </w:pPr>
      <w:r w:rsidRPr="00D31CBE">
        <w:rPr>
          <w:rFonts w:hint="eastAsia"/>
        </w:rPr>
        <w:t>（六）出口總額：</w:t>
      </w:r>
      <w:r w:rsidRPr="00D31CBE">
        <w:t>59</w:t>
      </w:r>
      <w:r w:rsidRPr="00D31CBE">
        <w:rPr>
          <w:rFonts w:hint="eastAsia"/>
        </w:rPr>
        <w:t>億</w:t>
      </w:r>
      <w:r w:rsidRPr="00D31CBE">
        <w:t>540</w:t>
      </w:r>
      <w:r w:rsidRPr="00D31CBE">
        <w:rPr>
          <w:rFonts w:hint="eastAsia"/>
        </w:rPr>
        <w:t>萬美元。</w:t>
      </w:r>
      <w:r w:rsidRPr="00D31CBE">
        <w:br/>
      </w:r>
      <w:r w:rsidRPr="00D31CBE">
        <w:rPr>
          <w:rFonts w:hint="eastAsia"/>
        </w:rPr>
        <w:t>主要出口項目：內衣、成衣、機械及電器材料、紡織品、塑膠容器、蔗糖、成藥、礦泉水、咖啡、鋼鐵製品。</w:t>
      </w:r>
    </w:p>
    <w:p w:rsidR="0053213D" w:rsidRPr="00D31CBE" w:rsidRDefault="0053213D" w:rsidP="00D978B5">
      <w:pPr>
        <w:pStyle w:val="a6"/>
      </w:pPr>
      <w:r w:rsidRPr="00D31CBE">
        <w:rPr>
          <w:rFonts w:hint="eastAsia"/>
        </w:rPr>
        <w:t>（七）進口總額：</w:t>
      </w:r>
      <w:r w:rsidRPr="00D31CBE">
        <w:t>117</w:t>
      </w:r>
      <w:r w:rsidRPr="00D31CBE">
        <w:rPr>
          <w:rFonts w:hint="eastAsia"/>
        </w:rPr>
        <w:t>億</w:t>
      </w:r>
      <w:r w:rsidRPr="00D31CBE">
        <w:t>2,580</w:t>
      </w:r>
      <w:r w:rsidRPr="00D31CBE">
        <w:rPr>
          <w:rFonts w:hint="eastAsia"/>
        </w:rPr>
        <w:t>萬美元。</w:t>
      </w:r>
      <w:r w:rsidRPr="00D31CBE">
        <w:br/>
      </w:r>
      <w:r w:rsidRPr="00D31CBE">
        <w:rPr>
          <w:rFonts w:hint="eastAsia"/>
        </w:rPr>
        <w:t>主要進口項目：重油、輕油、成衣相關配件、醫藥品、無線電及電視、生鐵、針織品、石油天然氣、化學產品、汽車、化妝品。</w:t>
      </w:r>
    </w:p>
    <w:p w:rsidR="0053213D" w:rsidRPr="00D31CBE" w:rsidRDefault="0053213D" w:rsidP="00D978B5">
      <w:pPr>
        <w:pStyle w:val="a6"/>
      </w:pPr>
      <w:r w:rsidRPr="00D31CBE">
        <w:rPr>
          <w:rFonts w:hint="eastAsia"/>
        </w:rPr>
        <w:t>（八）外匯存底：</w:t>
      </w:r>
      <w:r w:rsidRPr="00D31CBE">
        <w:t>33</w:t>
      </w:r>
      <w:r w:rsidRPr="00D31CBE">
        <w:rPr>
          <w:rFonts w:hint="eastAsia"/>
        </w:rPr>
        <w:t>億</w:t>
      </w:r>
      <w:r w:rsidRPr="00D31CBE">
        <w:t>5,000</w:t>
      </w:r>
      <w:r w:rsidRPr="00D31CBE">
        <w:rPr>
          <w:rFonts w:hint="eastAsia"/>
        </w:rPr>
        <w:t>萬美元。</w:t>
      </w:r>
    </w:p>
    <w:p w:rsidR="0053213D" w:rsidRPr="00D31CBE" w:rsidRDefault="0053213D" w:rsidP="00D978B5">
      <w:pPr>
        <w:pStyle w:val="a6"/>
      </w:pPr>
      <w:r w:rsidRPr="00D31CBE">
        <w:rPr>
          <w:rFonts w:hint="eastAsia"/>
        </w:rPr>
        <w:t>（九）外債：</w:t>
      </w:r>
      <w:r w:rsidRPr="00D31CBE">
        <w:t>95</w:t>
      </w:r>
      <w:r w:rsidRPr="00D31CBE">
        <w:rPr>
          <w:rFonts w:hint="eastAsia"/>
        </w:rPr>
        <w:t>億</w:t>
      </w:r>
      <w:r w:rsidRPr="00D31CBE">
        <w:t>6,012</w:t>
      </w:r>
      <w:r w:rsidRPr="00D31CBE">
        <w:rPr>
          <w:rFonts w:hint="eastAsia"/>
        </w:rPr>
        <w:t>萬美元。</w:t>
      </w:r>
    </w:p>
    <w:p w:rsidR="0053213D" w:rsidRPr="00D31CBE" w:rsidRDefault="0053213D" w:rsidP="00D978B5">
      <w:pPr>
        <w:pStyle w:val="a6"/>
      </w:pPr>
      <w:r w:rsidRPr="00D31CBE">
        <w:rPr>
          <w:rFonts w:hint="eastAsia"/>
        </w:rPr>
        <w:t>（十）兌換率：使用美元。</w:t>
      </w:r>
    </w:p>
    <w:p w:rsidR="0053213D" w:rsidRPr="00D31CBE" w:rsidRDefault="0053213D" w:rsidP="00436CA9">
      <w:pPr>
        <w:pStyle w:val="a4"/>
        <w:spacing w:before="257" w:after="257"/>
      </w:pPr>
      <w:r w:rsidRPr="00D31CBE">
        <w:rPr>
          <w:rFonts w:hint="eastAsia"/>
        </w:rPr>
        <w:t>二、天然資源</w:t>
      </w:r>
      <w:r w:rsidRPr="00D31CBE">
        <w:t xml:space="preserve"> </w:t>
      </w:r>
    </w:p>
    <w:p w:rsidR="0053213D" w:rsidRPr="00D31CBE" w:rsidRDefault="0053213D" w:rsidP="00D978B5">
      <w:pPr>
        <w:ind w:firstLine="472"/>
      </w:pPr>
      <w:r w:rsidRPr="00D31CBE">
        <w:rPr>
          <w:rFonts w:hint="eastAsia"/>
        </w:rPr>
        <w:t>薩國蘊藏少量之金、銀、銅、鐵、汞、鋁、鋅、石灰等，但僅開採少量之金、銀、岩鹽及石灰。</w:t>
      </w:r>
    </w:p>
    <w:p w:rsidR="0053213D" w:rsidRPr="00D31CBE" w:rsidRDefault="0053213D" w:rsidP="00436CA9">
      <w:pPr>
        <w:pStyle w:val="a4"/>
        <w:spacing w:before="257" w:after="257"/>
      </w:pPr>
      <w:r w:rsidRPr="00D31CBE">
        <w:br w:type="page"/>
      </w:r>
      <w:r w:rsidRPr="00D31CBE">
        <w:rPr>
          <w:rFonts w:hint="eastAsia"/>
        </w:rPr>
        <w:lastRenderedPageBreak/>
        <w:t>三、產業概況</w:t>
      </w:r>
      <w:r w:rsidRPr="00D31CBE">
        <w:t xml:space="preserve"> </w:t>
      </w:r>
    </w:p>
    <w:p w:rsidR="0053213D" w:rsidRPr="00D31CBE" w:rsidRDefault="0053213D" w:rsidP="00284619">
      <w:pPr>
        <w:ind w:firstLine="472"/>
      </w:pPr>
      <w:r w:rsidRPr="00D31CBE">
        <w:t>201</w:t>
      </w:r>
      <w:r w:rsidRPr="00D31CBE">
        <w:rPr>
          <w:lang w:eastAsia="zh-TW"/>
        </w:rPr>
        <w:t>8</w:t>
      </w:r>
      <w:r w:rsidRPr="00D31CBE">
        <w:rPr>
          <w:rFonts w:hint="eastAsia"/>
        </w:rPr>
        <w:t>年薩國產業結構中，服務業占國內生產毛額之</w:t>
      </w:r>
      <w:r w:rsidRPr="00D31CBE">
        <w:t>64.8%</w:t>
      </w:r>
      <w:r w:rsidRPr="00D31CBE">
        <w:rPr>
          <w:rFonts w:hint="eastAsia"/>
        </w:rPr>
        <w:t>，工業占</w:t>
      </w:r>
      <w:r w:rsidRPr="00D31CBE">
        <w:t>24.</w:t>
      </w:r>
      <w:r w:rsidRPr="00D31CBE">
        <w:rPr>
          <w:lang w:eastAsia="zh-TW"/>
        </w:rPr>
        <w:t>7</w:t>
      </w:r>
      <w:r w:rsidRPr="00D31CBE">
        <w:t>%</w:t>
      </w:r>
      <w:r w:rsidRPr="00D31CBE">
        <w:rPr>
          <w:rFonts w:hint="eastAsia"/>
        </w:rPr>
        <w:t>，其中製造業占</w:t>
      </w:r>
      <w:r w:rsidRPr="00D31CBE">
        <w:t>22.0%</w:t>
      </w:r>
      <w:r w:rsidRPr="00D31CBE">
        <w:rPr>
          <w:rFonts w:hint="eastAsia"/>
        </w:rPr>
        <w:t>，而農漁牧業則僅占</w:t>
      </w:r>
      <w:r w:rsidRPr="00D31CBE">
        <w:t>10.</w:t>
      </w:r>
      <w:r w:rsidRPr="00D31CBE">
        <w:rPr>
          <w:lang w:eastAsia="zh-TW"/>
        </w:rPr>
        <w:t>7</w:t>
      </w:r>
      <w:r w:rsidRPr="00D31CBE">
        <w:t>%</w:t>
      </w:r>
      <w:r w:rsidRPr="00D31CBE">
        <w:rPr>
          <w:rFonts w:hint="eastAsia"/>
        </w:rPr>
        <w:t>。顯示國家經濟重心繼由農業經濟轉向製造業後，已邁向以服務業為主軸。薩國農牧業產品主要以咖啡、蔗糖及基本穀物為大宗；製造業以食品加工、製藥及紡織為主、石化、金屬、塑膠及機械等製造業亦逐漸起步。服務業則以商業服務、旅館餐飲、金融業、倉儲物流、電話客服中心及飛機維修等為重點。政府除了發展製造業及投資高科技與服務業外，近年來亦鼓勵咖啡、蔗糖、基本穀類（玉米、麥類、稻米、豆類）等農產種植、發展農產品加工及水產養殖業，以因應國際糧食短缺問題。</w:t>
      </w:r>
    </w:p>
    <w:p w:rsidR="0053213D" w:rsidRPr="00D31CBE" w:rsidRDefault="0053213D" w:rsidP="00D978B5">
      <w:pPr>
        <w:pStyle w:val="a6"/>
      </w:pPr>
      <w:r w:rsidRPr="00D31CBE">
        <w:rPr>
          <w:rFonts w:hint="eastAsia"/>
        </w:rPr>
        <w:t>（</w:t>
      </w:r>
      <w:r w:rsidRPr="00D31CBE">
        <w:rPr>
          <w:rFonts w:hint="eastAsia"/>
          <w:lang w:val="es-SV"/>
        </w:rPr>
        <w:t>一</w:t>
      </w:r>
      <w:r w:rsidRPr="00D31CBE">
        <w:rPr>
          <w:rFonts w:hint="eastAsia"/>
        </w:rPr>
        <w:t>）</w:t>
      </w:r>
      <w:r w:rsidRPr="00D31CBE">
        <w:rPr>
          <w:rFonts w:hint="eastAsia"/>
          <w:lang w:val="es-SV"/>
        </w:rPr>
        <w:t>農牧業</w:t>
      </w:r>
      <w:r w:rsidRPr="00D31CBE">
        <w:t xml:space="preserve"> </w:t>
      </w:r>
    </w:p>
    <w:p w:rsidR="0053213D" w:rsidRPr="00D31CBE" w:rsidRDefault="0053213D" w:rsidP="00A610D0">
      <w:pPr>
        <w:pStyle w:val="af"/>
        <w:ind w:left="945" w:firstLine="472"/>
      </w:pPr>
      <w:r w:rsidRPr="00D31CBE">
        <w:t>2016/2017</w:t>
      </w:r>
      <w:r w:rsidRPr="00D31CBE">
        <w:rPr>
          <w:rFonts w:hint="eastAsia"/>
        </w:rPr>
        <w:t>年薩國合計栽種基本穀物</w:t>
      </w:r>
      <w:r w:rsidRPr="00D31CBE">
        <w:t>76</w:t>
      </w:r>
      <w:r w:rsidRPr="00D31CBE">
        <w:rPr>
          <w:rFonts w:hint="eastAsia"/>
        </w:rPr>
        <w:t>萬</w:t>
      </w:r>
      <w:r w:rsidRPr="00D31CBE">
        <w:t>5,539 manzanas</w:t>
      </w:r>
      <w:r w:rsidRPr="00D31CBE">
        <w:rPr>
          <w:rFonts w:hint="eastAsia"/>
        </w:rPr>
        <w:t>（</w:t>
      </w:r>
      <w:r w:rsidRPr="00D31CBE">
        <w:t>1manzana = 0.7</w:t>
      </w:r>
      <w:r w:rsidRPr="00D31CBE">
        <w:rPr>
          <w:rFonts w:hint="eastAsia"/>
        </w:rPr>
        <w:t>公頃），耕作面積分配如下：玉米</w:t>
      </w:r>
      <w:r w:rsidRPr="00D31CBE">
        <w:t>43</w:t>
      </w:r>
      <w:r w:rsidRPr="00D31CBE">
        <w:rPr>
          <w:rFonts w:hint="eastAsia"/>
        </w:rPr>
        <w:t>萬</w:t>
      </w:r>
      <w:r w:rsidRPr="00D31CBE">
        <w:t>3,603 manzanas</w:t>
      </w:r>
      <w:r w:rsidRPr="00D31CBE">
        <w:rPr>
          <w:rFonts w:hint="eastAsia"/>
        </w:rPr>
        <w:t>；高粱（</w:t>
      </w:r>
      <w:r w:rsidRPr="00D31CBE">
        <w:t>Sorgo</w:t>
      </w:r>
      <w:r w:rsidRPr="00D31CBE">
        <w:rPr>
          <w:rFonts w:hint="eastAsia"/>
        </w:rPr>
        <w:t>）</w:t>
      </w:r>
      <w:r w:rsidRPr="00D31CBE">
        <w:t>11</w:t>
      </w:r>
      <w:r w:rsidRPr="00D31CBE">
        <w:rPr>
          <w:rFonts w:hint="eastAsia"/>
        </w:rPr>
        <w:t>萬</w:t>
      </w:r>
      <w:r w:rsidRPr="00D31CBE">
        <w:t>899 manzanas</w:t>
      </w:r>
      <w:r w:rsidRPr="00D31CBE">
        <w:rPr>
          <w:rFonts w:hint="eastAsia"/>
        </w:rPr>
        <w:t>；紅豆</w:t>
      </w:r>
      <w:r w:rsidRPr="00D31CBE">
        <w:t>17</w:t>
      </w:r>
      <w:r w:rsidRPr="00D31CBE">
        <w:rPr>
          <w:rFonts w:hint="eastAsia"/>
        </w:rPr>
        <w:t>萬</w:t>
      </w:r>
      <w:r w:rsidRPr="00D31CBE">
        <w:t>74 manzanas</w:t>
      </w:r>
      <w:r w:rsidRPr="00D31CBE">
        <w:rPr>
          <w:rFonts w:hint="eastAsia"/>
        </w:rPr>
        <w:t>；稻米</w:t>
      </w:r>
      <w:r w:rsidRPr="00D31CBE">
        <w:t>5</w:t>
      </w:r>
      <w:r w:rsidRPr="00D31CBE">
        <w:rPr>
          <w:rFonts w:hint="eastAsia"/>
        </w:rPr>
        <w:t>萬</w:t>
      </w:r>
      <w:r w:rsidRPr="00D31CBE">
        <w:t>963 manzanas</w:t>
      </w:r>
      <w:r w:rsidRPr="00D31CBE">
        <w:rPr>
          <w:rFonts w:hint="eastAsia"/>
        </w:rPr>
        <w:t>。其產量分別為玉米</w:t>
      </w:r>
      <w:r w:rsidRPr="00D31CBE">
        <w:t>2,031</w:t>
      </w:r>
      <w:r w:rsidRPr="00D31CBE">
        <w:rPr>
          <w:rFonts w:hint="eastAsia"/>
        </w:rPr>
        <w:t>萬</w:t>
      </w:r>
      <w:r w:rsidRPr="00D31CBE">
        <w:t>6,389</w:t>
      </w:r>
      <w:r w:rsidRPr="00D31CBE">
        <w:rPr>
          <w:rFonts w:hint="eastAsia"/>
        </w:rPr>
        <w:t>公擔；麥類</w:t>
      </w:r>
      <w:r w:rsidRPr="00D31CBE">
        <w:t>268</w:t>
      </w:r>
      <w:r w:rsidRPr="00D31CBE">
        <w:rPr>
          <w:rFonts w:hint="eastAsia"/>
        </w:rPr>
        <w:t>萬</w:t>
      </w:r>
      <w:r w:rsidRPr="00D31CBE">
        <w:t>1,217</w:t>
      </w:r>
      <w:r w:rsidRPr="00D31CBE">
        <w:rPr>
          <w:rFonts w:hint="eastAsia"/>
        </w:rPr>
        <w:t>公擔；紅豆</w:t>
      </w:r>
      <w:r w:rsidRPr="00D31CBE">
        <w:t>265</w:t>
      </w:r>
      <w:r w:rsidRPr="00D31CBE">
        <w:rPr>
          <w:rFonts w:hint="eastAsia"/>
        </w:rPr>
        <w:t>萬</w:t>
      </w:r>
      <w:r w:rsidRPr="00D31CBE">
        <w:t>4,282</w:t>
      </w:r>
      <w:r w:rsidRPr="00D31CBE">
        <w:rPr>
          <w:rFonts w:hint="eastAsia"/>
        </w:rPr>
        <w:t>公擔</w:t>
      </w:r>
      <w:r w:rsidR="008653D0">
        <w:rPr>
          <w:rFonts w:hint="eastAsia"/>
          <w:lang w:eastAsia="zh-TW"/>
        </w:rPr>
        <w:t>；</w:t>
      </w:r>
      <w:r w:rsidRPr="00D31CBE">
        <w:rPr>
          <w:rFonts w:hint="eastAsia"/>
        </w:rPr>
        <w:t>稻米</w:t>
      </w:r>
      <w:r w:rsidRPr="00D31CBE">
        <w:t>60</w:t>
      </w:r>
      <w:r w:rsidRPr="00D31CBE">
        <w:rPr>
          <w:rFonts w:hint="eastAsia"/>
        </w:rPr>
        <w:t>萬</w:t>
      </w:r>
      <w:r w:rsidRPr="00D31CBE">
        <w:t>7,579</w:t>
      </w:r>
      <w:r w:rsidRPr="00D31CBE">
        <w:rPr>
          <w:rFonts w:hint="eastAsia"/>
        </w:rPr>
        <w:t>公擔</w:t>
      </w:r>
      <w:r w:rsidR="008653D0">
        <w:rPr>
          <w:rFonts w:hint="eastAsia"/>
          <w:lang w:eastAsia="zh-TW"/>
        </w:rPr>
        <w:t>；</w:t>
      </w:r>
      <w:r w:rsidRPr="00D31CBE">
        <w:rPr>
          <w:rFonts w:hint="eastAsia"/>
        </w:rPr>
        <w:t>共計</w:t>
      </w:r>
      <w:r w:rsidRPr="00D31CBE">
        <w:t>2,625</w:t>
      </w:r>
      <w:r w:rsidRPr="00D31CBE">
        <w:rPr>
          <w:rFonts w:hint="eastAsia"/>
        </w:rPr>
        <w:t>萬</w:t>
      </w:r>
      <w:r w:rsidRPr="00D31CBE">
        <w:t>9,467</w:t>
      </w:r>
      <w:r w:rsidRPr="00D31CBE">
        <w:rPr>
          <w:rFonts w:hint="eastAsia"/>
        </w:rPr>
        <w:t>公擔。此外，蔗糖及咖啡為薩國最重要之經濟作物：</w:t>
      </w:r>
    </w:p>
    <w:p w:rsidR="0053213D" w:rsidRPr="00D31CBE" w:rsidRDefault="0053213D" w:rsidP="00A610D0">
      <w:pPr>
        <w:pStyle w:val="af2"/>
        <w:ind w:left="1417" w:hanging="472"/>
        <w:rPr>
          <w:lang w:eastAsia="zh-TW"/>
        </w:rPr>
      </w:pPr>
      <w:r w:rsidRPr="00D31CBE">
        <w:rPr>
          <w:rFonts w:hint="eastAsia"/>
          <w:lang w:eastAsia="zh-TW"/>
        </w:rPr>
        <w:t>１、蔗糖</w:t>
      </w:r>
    </w:p>
    <w:p w:rsidR="0053213D" w:rsidRPr="00D31CBE" w:rsidRDefault="0053213D" w:rsidP="00A610D0">
      <w:pPr>
        <w:pStyle w:val="af9"/>
        <w:ind w:firstLine="472"/>
      </w:pPr>
      <w:r w:rsidRPr="00D31CBE">
        <w:rPr>
          <w:rFonts w:hint="eastAsia"/>
        </w:rPr>
        <w:t>近年來薩國蔗糖製造業成長快速，帶動經濟蓬勃發展，甘蔗種植和蔗糖生產量占國內生產毛額的</w:t>
      </w:r>
      <w:r w:rsidRPr="00D31CBE">
        <w:t>2.6%</w:t>
      </w:r>
      <w:r w:rsidRPr="00D31CBE">
        <w:rPr>
          <w:rFonts w:hint="eastAsia"/>
        </w:rPr>
        <w:t>，占國內農業生產毛額的</w:t>
      </w:r>
      <w:r w:rsidRPr="00D31CBE">
        <w:t>20%</w:t>
      </w:r>
      <w:r w:rsidRPr="00D31CBE">
        <w:rPr>
          <w:rFonts w:hint="eastAsia"/>
        </w:rPr>
        <w:t>。目前薩國約有</w:t>
      </w:r>
      <w:r w:rsidRPr="00D31CBE">
        <w:t>7,000</w:t>
      </w:r>
      <w:r w:rsidRPr="00D31CBE">
        <w:rPr>
          <w:rFonts w:hint="eastAsia"/>
        </w:rPr>
        <w:t>戶甘蔗生產業者，貢獻全國</w:t>
      </w:r>
      <w:r w:rsidRPr="00D31CBE">
        <w:t>90%</w:t>
      </w:r>
      <w:r w:rsidRPr="00D31CBE">
        <w:rPr>
          <w:rFonts w:hint="eastAsia"/>
        </w:rPr>
        <w:t>蔗糖產量，其中</w:t>
      </w:r>
      <w:r w:rsidRPr="00D31CBE">
        <w:t>60%</w:t>
      </w:r>
      <w:r w:rsidRPr="00D31CBE">
        <w:rPr>
          <w:rFonts w:hint="eastAsia"/>
        </w:rPr>
        <w:t>參加農業合作社，</w:t>
      </w:r>
      <w:r w:rsidRPr="00D31CBE">
        <w:t>40%</w:t>
      </w:r>
      <w:r w:rsidRPr="00D31CBE">
        <w:rPr>
          <w:rFonts w:hint="eastAsia"/>
        </w:rPr>
        <w:t>為獨立蔗農，大部分為中小型企業規模。薩國甘蔗總種植面積為</w:t>
      </w:r>
      <w:r w:rsidRPr="00D31CBE">
        <w:t>11</w:t>
      </w:r>
      <w:r w:rsidRPr="00D31CBE">
        <w:rPr>
          <w:rFonts w:hint="eastAsia"/>
        </w:rPr>
        <w:t>萬</w:t>
      </w:r>
      <w:r w:rsidRPr="00D31CBE">
        <w:t>3,004.92 Manzanas</w:t>
      </w:r>
      <w:r w:rsidRPr="00D31CBE">
        <w:rPr>
          <w:rFonts w:hint="eastAsia"/>
        </w:rPr>
        <w:t>（即</w:t>
      </w:r>
      <w:r w:rsidRPr="00D31CBE">
        <w:t>0.7</w:t>
      </w:r>
      <w:r w:rsidRPr="00D31CBE">
        <w:rPr>
          <w:rFonts w:hint="eastAsia"/>
        </w:rPr>
        <w:t>公頃），創造約</w:t>
      </w:r>
      <w:r w:rsidRPr="00D31CBE">
        <w:t>5</w:t>
      </w:r>
      <w:r w:rsidRPr="00D31CBE">
        <w:rPr>
          <w:rFonts w:hint="eastAsia"/>
        </w:rPr>
        <w:t>萬個直接工作機會及</w:t>
      </w:r>
      <w:r w:rsidRPr="00D31CBE">
        <w:t>20</w:t>
      </w:r>
      <w:r w:rsidRPr="00D31CBE">
        <w:rPr>
          <w:rFonts w:hint="eastAsia"/>
        </w:rPr>
        <w:t>萬個間接工作機會。</w:t>
      </w:r>
    </w:p>
    <w:p w:rsidR="0053213D" w:rsidRPr="00D31CBE" w:rsidRDefault="0053213D" w:rsidP="00A610D0">
      <w:pPr>
        <w:pStyle w:val="af9"/>
        <w:ind w:firstLine="472"/>
      </w:pPr>
      <w:r w:rsidRPr="00D31CBE">
        <w:rPr>
          <w:rFonts w:hint="eastAsia"/>
        </w:rPr>
        <w:t>薩國目前有</w:t>
      </w:r>
      <w:r w:rsidRPr="00D31CBE">
        <w:t>6</w:t>
      </w:r>
      <w:r w:rsidRPr="00D31CBE">
        <w:rPr>
          <w:rFonts w:hint="eastAsia"/>
        </w:rPr>
        <w:t>個製糖廠，生產</w:t>
      </w:r>
      <w:r w:rsidRPr="00D31CBE">
        <w:t>3</w:t>
      </w:r>
      <w:r w:rsidRPr="00D31CBE">
        <w:rPr>
          <w:rFonts w:hint="eastAsia"/>
        </w:rPr>
        <w:t>種糖，分別為粗糖（黃色）、白糖</w:t>
      </w:r>
      <w:r w:rsidRPr="00D31CBE">
        <w:rPr>
          <w:rFonts w:hint="eastAsia"/>
        </w:rPr>
        <w:lastRenderedPageBreak/>
        <w:t>及精製糖（</w:t>
      </w:r>
      <w:r w:rsidRPr="00D31CBE">
        <w:t>refinada</w:t>
      </w:r>
      <w:r w:rsidRPr="00D31CBE">
        <w:rPr>
          <w:rFonts w:hint="eastAsia"/>
        </w:rPr>
        <w:t>），其中</w:t>
      </w:r>
      <w:r w:rsidRPr="00D31CBE">
        <w:t>60%</w:t>
      </w:r>
      <w:r w:rsidRPr="00D31CBE">
        <w:rPr>
          <w:rFonts w:hint="eastAsia"/>
        </w:rPr>
        <w:t>供應國內民眾消費，</w:t>
      </w:r>
      <w:r w:rsidRPr="00D31CBE">
        <w:t>40%</w:t>
      </w:r>
      <w:r w:rsidRPr="00D31CBE">
        <w:rPr>
          <w:rFonts w:hint="eastAsia"/>
        </w:rPr>
        <w:t>供製造業使用。薩國內需消費</w:t>
      </w:r>
      <w:r w:rsidRPr="00D31CBE">
        <w:t>610</w:t>
      </w:r>
      <w:r w:rsidRPr="00D31CBE">
        <w:rPr>
          <w:rFonts w:hint="eastAsia"/>
        </w:rPr>
        <w:t>萬公擔，平均每人年消費</w:t>
      </w:r>
      <w:r w:rsidRPr="00D31CBE">
        <w:t>95</w:t>
      </w:r>
      <w:r w:rsidRPr="00D31CBE">
        <w:rPr>
          <w:rFonts w:hint="eastAsia"/>
        </w:rPr>
        <w:t>磅，該用量係包含用於食品、飲料、冰淇淋、果汁、餅乾等加工食品。由於國際市場需求量增加，薩國蔗糖生產策略改變，除農村甘蔗管理以及收成到加工處理的製程均更加迅速有效外，蔗糖廠亦積極投資現代化機器設備。</w:t>
      </w:r>
    </w:p>
    <w:p w:rsidR="0053213D" w:rsidRPr="00D31CBE" w:rsidRDefault="0053213D" w:rsidP="00A610D0">
      <w:pPr>
        <w:pStyle w:val="af9"/>
        <w:ind w:firstLine="472"/>
      </w:pPr>
      <w:r w:rsidRPr="00D31CBE">
        <w:rPr>
          <w:rFonts w:hint="eastAsia"/>
        </w:rPr>
        <w:t>目前薩國在美國與中美洲自由貿易協定（</w:t>
      </w:r>
      <w:r w:rsidRPr="00D31CBE">
        <w:t>CAFTA-DR</w:t>
      </w:r>
      <w:r w:rsidRPr="00D31CBE">
        <w:rPr>
          <w:rFonts w:hint="eastAsia"/>
        </w:rPr>
        <w:t>）中享有美國給予每年</w:t>
      </w:r>
      <w:r w:rsidRPr="00D31CBE">
        <w:t>68</w:t>
      </w:r>
      <w:r w:rsidRPr="00D31CBE">
        <w:rPr>
          <w:rFonts w:hint="eastAsia"/>
        </w:rPr>
        <w:t>萬</w:t>
      </w:r>
      <w:r w:rsidRPr="00D31CBE">
        <w:t>7,000</w:t>
      </w:r>
      <w:r w:rsidRPr="00D31CBE">
        <w:rPr>
          <w:rFonts w:hint="eastAsia"/>
        </w:rPr>
        <w:t>公擔之蔗糖配額，加上美國在</w:t>
      </w:r>
      <w:r w:rsidRPr="00D31CBE">
        <w:t>WTO</w:t>
      </w:r>
      <w:r w:rsidRPr="00D31CBE">
        <w:rPr>
          <w:rFonts w:hint="eastAsia"/>
        </w:rPr>
        <w:t>中承諾給予之</w:t>
      </w:r>
      <w:r w:rsidRPr="00D31CBE">
        <w:t>59</w:t>
      </w:r>
      <w:r w:rsidRPr="00D31CBE">
        <w:rPr>
          <w:rFonts w:hint="eastAsia"/>
        </w:rPr>
        <w:t>萬</w:t>
      </w:r>
      <w:r w:rsidRPr="00D31CBE">
        <w:t>7,000</w:t>
      </w:r>
      <w:r w:rsidRPr="00D31CBE">
        <w:rPr>
          <w:rFonts w:hint="eastAsia"/>
        </w:rPr>
        <w:t>公擔配額，總計</w:t>
      </w:r>
      <w:r w:rsidRPr="00D31CBE">
        <w:t>128</w:t>
      </w:r>
      <w:r w:rsidRPr="00D31CBE">
        <w:rPr>
          <w:rFonts w:hint="eastAsia"/>
        </w:rPr>
        <w:t>萬</w:t>
      </w:r>
      <w:r w:rsidRPr="00D31CBE">
        <w:t>4,000</w:t>
      </w:r>
      <w:r w:rsidRPr="00D31CBE">
        <w:rPr>
          <w:rFonts w:hint="eastAsia"/>
        </w:rPr>
        <w:t>公擔蔗糖可免關稅輸美；另據中美洲</w:t>
      </w:r>
      <w:r w:rsidRPr="00D31CBE">
        <w:t>5</w:t>
      </w:r>
      <w:r w:rsidRPr="00D31CBE">
        <w:rPr>
          <w:rFonts w:hint="eastAsia"/>
        </w:rPr>
        <w:t>國與歐盟聯盟協定，歐盟亦給予中美洲國家每年共計</w:t>
      </w:r>
      <w:r w:rsidRPr="00D31CBE">
        <w:t>15</w:t>
      </w:r>
      <w:r w:rsidRPr="00D31CBE">
        <w:rPr>
          <w:rFonts w:hint="eastAsia"/>
        </w:rPr>
        <w:t>萬公噸之蔗糖配額，其中薩國分配到</w:t>
      </w:r>
      <w:r w:rsidRPr="00D31CBE">
        <w:t>2</w:t>
      </w:r>
      <w:r w:rsidRPr="00D31CBE">
        <w:rPr>
          <w:rFonts w:hint="eastAsia"/>
        </w:rPr>
        <w:t>萬</w:t>
      </w:r>
      <w:r w:rsidRPr="00D31CBE">
        <w:t>5,000</w:t>
      </w:r>
      <w:r w:rsidRPr="00D31CBE">
        <w:rPr>
          <w:rFonts w:hint="eastAsia"/>
        </w:rPr>
        <w:t>公噸配額；其他如薩國與我國、墨西哥等國之自由貿易協定，均給予薩糖免關稅配額；薩國央行統計，在「臺薩自由貿易協定」架構下，薩國充分運用蔗糖免稅輸臺配額，另臺薩</w:t>
      </w:r>
      <w:r w:rsidRPr="00D31CBE">
        <w:t>FTA</w:t>
      </w:r>
      <w:r w:rsidRPr="00D31CBE">
        <w:rPr>
          <w:rFonts w:hint="eastAsia"/>
        </w:rPr>
        <w:t>執委會第二次會議決議案，</w:t>
      </w:r>
      <w:r w:rsidRPr="00D31CBE">
        <w:t>2018</w:t>
      </w:r>
      <w:r w:rsidRPr="00D31CBE">
        <w:rPr>
          <w:rFonts w:hint="eastAsia"/>
        </w:rPr>
        <w:t>年薩國輸臺蔗糖免稅配額亦擴增為</w:t>
      </w:r>
      <w:r w:rsidRPr="00D31CBE">
        <w:t>8</w:t>
      </w:r>
      <w:r w:rsidRPr="00D31CBE">
        <w:rPr>
          <w:rFonts w:hint="eastAsia"/>
        </w:rPr>
        <w:t>萬公噸。</w:t>
      </w:r>
    </w:p>
    <w:p w:rsidR="0053213D" w:rsidRPr="00D31CBE" w:rsidRDefault="0053213D" w:rsidP="009B291C">
      <w:pPr>
        <w:pStyle w:val="af9"/>
        <w:ind w:firstLine="472"/>
      </w:pPr>
      <w:r w:rsidRPr="00D31CBE">
        <w:rPr>
          <w:rFonts w:hint="eastAsia"/>
        </w:rPr>
        <w:t>薩糖業理事會（</w:t>
      </w:r>
      <w:r w:rsidRPr="00D31CBE">
        <w:t>CONSAA</w:t>
      </w:r>
      <w:r w:rsidRPr="00D31CBE">
        <w:rPr>
          <w:rFonts w:hint="eastAsia"/>
        </w:rPr>
        <w:t>）統計，</w:t>
      </w:r>
      <w:r w:rsidRPr="00D31CBE">
        <w:t>2018</w:t>
      </w:r>
      <w:r w:rsidRPr="00D31CBE">
        <w:rPr>
          <w:rFonts w:hint="eastAsia"/>
        </w:rPr>
        <w:t>年薩國出口額共計</w:t>
      </w:r>
      <w:r w:rsidRPr="00D31CBE">
        <w:t>1.78</w:t>
      </w:r>
      <w:r w:rsidRPr="00D31CBE">
        <w:rPr>
          <w:rFonts w:hint="eastAsia"/>
        </w:rPr>
        <w:t>億美元，較</w:t>
      </w:r>
      <w:r w:rsidRPr="00D31CBE">
        <w:t>2017</w:t>
      </w:r>
      <w:r w:rsidRPr="00D31CBE">
        <w:rPr>
          <w:rFonts w:hint="eastAsia"/>
        </w:rPr>
        <w:t>年減少</w:t>
      </w:r>
      <w:r w:rsidRPr="00D31CBE">
        <w:t>4,200</w:t>
      </w:r>
      <w:r w:rsidRPr="00D31CBE">
        <w:rPr>
          <w:rFonts w:hint="eastAsia"/>
        </w:rPr>
        <w:t>萬美元，衰退</w:t>
      </w:r>
      <w:r w:rsidRPr="00D31CBE">
        <w:t>19</w:t>
      </w:r>
      <w:r w:rsidR="00D31CBE" w:rsidRPr="00D31CBE">
        <w:rPr>
          <w:rFonts w:hint="eastAsia"/>
        </w:rPr>
        <w:t>%</w:t>
      </w:r>
      <w:r w:rsidRPr="00D31CBE">
        <w:rPr>
          <w:rFonts w:hint="eastAsia"/>
        </w:rPr>
        <w:t>；同年薩國蔗糖業三大主要出口國為美國（</w:t>
      </w:r>
      <w:r w:rsidRPr="00D31CBE">
        <w:t>23</w:t>
      </w:r>
      <w:r w:rsidR="00D31CBE" w:rsidRPr="00D31CBE">
        <w:rPr>
          <w:rFonts w:hint="eastAsia"/>
        </w:rPr>
        <w:t>%</w:t>
      </w:r>
      <w:r w:rsidRPr="00D31CBE">
        <w:rPr>
          <w:rFonts w:hint="eastAsia"/>
        </w:rPr>
        <w:t>）、臺灣（</w:t>
      </w:r>
      <w:r w:rsidRPr="00D31CBE">
        <w:t>21</w:t>
      </w:r>
      <w:r w:rsidR="00D31CBE" w:rsidRPr="00D31CBE">
        <w:rPr>
          <w:rFonts w:hint="eastAsia"/>
        </w:rPr>
        <w:t>%</w:t>
      </w:r>
      <w:r w:rsidRPr="00D31CBE">
        <w:rPr>
          <w:rFonts w:hint="eastAsia"/>
        </w:rPr>
        <w:t>）及印尼（</w:t>
      </w:r>
      <w:r w:rsidRPr="00D31CBE">
        <w:t>18</w:t>
      </w:r>
      <w:r w:rsidR="00D31CBE" w:rsidRPr="00D31CBE">
        <w:rPr>
          <w:rFonts w:hint="eastAsia"/>
        </w:rPr>
        <w:t>%</w:t>
      </w:r>
      <w:r w:rsidRPr="00D31CBE">
        <w:rPr>
          <w:rFonts w:hint="eastAsia"/>
        </w:rPr>
        <w:t>）。</w:t>
      </w:r>
    </w:p>
    <w:p w:rsidR="0053213D" w:rsidRPr="00D31CBE" w:rsidRDefault="0053213D" w:rsidP="003274F7">
      <w:pPr>
        <w:pStyle w:val="af2"/>
        <w:ind w:left="1417" w:hanging="472"/>
        <w:rPr>
          <w:lang w:eastAsia="zh-TW"/>
        </w:rPr>
      </w:pPr>
      <w:r w:rsidRPr="00D31CBE">
        <w:rPr>
          <w:rFonts w:hint="eastAsia"/>
          <w:lang w:eastAsia="zh-TW"/>
        </w:rPr>
        <w:t>２、咖啡</w:t>
      </w:r>
      <w:r w:rsidRPr="00D31CBE">
        <w:rPr>
          <w:lang w:eastAsia="zh-TW"/>
        </w:rPr>
        <w:t xml:space="preserve"> </w:t>
      </w:r>
    </w:p>
    <w:p w:rsidR="0053213D" w:rsidRPr="00D31CBE" w:rsidRDefault="0053213D" w:rsidP="00A610D0">
      <w:pPr>
        <w:pStyle w:val="af9"/>
        <w:ind w:firstLine="472"/>
      </w:pPr>
      <w:r w:rsidRPr="00D31CBE">
        <w:t>60</w:t>
      </w:r>
      <w:r w:rsidRPr="00D31CBE">
        <w:rPr>
          <w:rFonts w:hint="eastAsia"/>
        </w:rPr>
        <w:t>年代薩國曾為全球咖啡主要生產國之一，與瓜地馬拉、宏都拉斯併稱為「中美洲咖啡</w:t>
      </w:r>
      <w:r w:rsidRPr="00D31CBE">
        <w:t>3</w:t>
      </w:r>
      <w:r w:rsidRPr="00D31CBE">
        <w:rPr>
          <w:rFonts w:hint="eastAsia"/>
        </w:rPr>
        <w:t>騎士」，現卻為中美洲咖啡產量最少的國家之一，且恐難恢復以往佳境，究其主因在於薩國自</w:t>
      </w:r>
      <w:r w:rsidRPr="00D31CBE">
        <w:t>80</w:t>
      </w:r>
      <w:r w:rsidRPr="00D31CBE">
        <w:rPr>
          <w:rFonts w:hint="eastAsia"/>
        </w:rPr>
        <w:t>年代以後，缺乏有效刺激咖啡生產之方案，不僅咖啡產業未獲政策支持，而且咖啡農貸款取得不易，導致</w:t>
      </w:r>
      <w:r w:rsidRPr="00D31CBE">
        <w:t>20</w:t>
      </w:r>
      <w:r w:rsidRPr="00D31CBE">
        <w:rPr>
          <w:rFonts w:hint="eastAsia"/>
        </w:rPr>
        <w:t>多年來，薩國咖啡除</w:t>
      </w:r>
      <w:r w:rsidRPr="00D31CBE">
        <w:t>2010</w:t>
      </w:r>
      <w:r w:rsidRPr="00D31CBE">
        <w:rPr>
          <w:rFonts w:hint="eastAsia"/>
        </w:rPr>
        <w:t>至</w:t>
      </w:r>
      <w:r w:rsidRPr="00D31CBE">
        <w:t>2011</w:t>
      </w:r>
      <w:r w:rsidRPr="00D31CBE">
        <w:rPr>
          <w:rFonts w:hint="eastAsia"/>
        </w:rPr>
        <w:t>年收成季略有起色外，其餘年度產量均不如中美洲其他國家。</w:t>
      </w:r>
    </w:p>
    <w:p w:rsidR="0053213D" w:rsidRPr="00D31CBE" w:rsidRDefault="0053213D" w:rsidP="00A610D0">
      <w:pPr>
        <w:pStyle w:val="af9"/>
        <w:ind w:firstLine="472"/>
      </w:pPr>
      <w:r w:rsidRPr="00D31CBE">
        <w:rPr>
          <w:rFonts w:hint="eastAsia"/>
        </w:rPr>
        <w:t>薩爾瓦多咖啡種植面積約</w:t>
      </w:r>
      <w:r w:rsidRPr="00D31CBE">
        <w:t>22</w:t>
      </w:r>
      <w:r w:rsidRPr="00D31CBE">
        <w:rPr>
          <w:rFonts w:hint="eastAsia"/>
        </w:rPr>
        <w:t>萬畝，主要分佈於西部</w:t>
      </w:r>
      <w:r w:rsidRPr="00D31CBE">
        <w:t>Ahuachapán</w:t>
      </w:r>
      <w:r w:rsidRPr="00D31CBE">
        <w:rPr>
          <w:rFonts w:hint="eastAsia"/>
        </w:rPr>
        <w:t>、</w:t>
      </w:r>
      <w:r w:rsidRPr="00D31CBE">
        <w:lastRenderedPageBreak/>
        <w:t>Sonsonate</w:t>
      </w:r>
      <w:r w:rsidRPr="00D31CBE">
        <w:rPr>
          <w:rFonts w:hint="eastAsia"/>
        </w:rPr>
        <w:t>、</w:t>
      </w:r>
      <w:r w:rsidRPr="00D31CBE">
        <w:t>San Salvador</w:t>
      </w:r>
      <w:r w:rsidRPr="00D31CBE">
        <w:rPr>
          <w:rFonts w:hint="eastAsia"/>
        </w:rPr>
        <w:t>；東部</w:t>
      </w:r>
      <w:r w:rsidRPr="00D31CBE">
        <w:t>San Miguel</w:t>
      </w:r>
      <w:r w:rsidRPr="00D31CBE">
        <w:rPr>
          <w:rFonts w:hint="eastAsia"/>
        </w:rPr>
        <w:t>、</w:t>
      </w:r>
      <w:r w:rsidRPr="00D31CBE">
        <w:t>Usulután</w:t>
      </w:r>
      <w:r w:rsidRPr="00D31CBE">
        <w:rPr>
          <w:rFonts w:hint="eastAsia"/>
        </w:rPr>
        <w:t>；北部</w:t>
      </w:r>
      <w:r w:rsidRPr="00D31CBE">
        <w:t>Chalatenango</w:t>
      </w:r>
      <w:r w:rsidRPr="00D31CBE">
        <w:rPr>
          <w:rFonts w:hint="eastAsia"/>
        </w:rPr>
        <w:t>等地，惟自</w:t>
      </w:r>
      <w:r w:rsidRPr="00D31CBE">
        <w:t>2012</w:t>
      </w:r>
      <w:r w:rsidRPr="00D31CBE">
        <w:rPr>
          <w:rFonts w:hint="eastAsia"/>
        </w:rPr>
        <w:t>年底中美洲爆發嚴重咖啡葉鏽病疫情，真菌孢子經由空氣或雨水傳播，造成咖啡樹葉出現橘色斑點、落葉和病株死亡，葉鏽病真菌主要侵襲種植於中、低海拔咖啡樹，而薩國高達</w:t>
      </w:r>
      <w:r w:rsidRPr="00D31CBE">
        <w:t>98%</w:t>
      </w:r>
      <w:r w:rsidRPr="00D31CBE">
        <w:rPr>
          <w:rFonts w:hint="eastAsia"/>
        </w:rPr>
        <w:t>咖啡樹種植於中低海拔地區，受疫情衝擊大，尤其小型咖啡農缺乏控制疫情資源，受創嚴重。</w:t>
      </w:r>
    </w:p>
    <w:p w:rsidR="0053213D" w:rsidRPr="00D31CBE" w:rsidRDefault="0053213D" w:rsidP="00A610D0">
      <w:pPr>
        <w:pStyle w:val="af9"/>
        <w:ind w:firstLine="472"/>
      </w:pPr>
      <w:r w:rsidRPr="00D31CBE">
        <w:rPr>
          <w:rFonts w:hint="eastAsia"/>
        </w:rPr>
        <w:t>薩政府及咖啡農均持續投入咖啡葉鏽病防治，進行包括噴藥、修枝、知識教育、技術移轉及購買抗病性種子重新栽種等具體行動。另</w:t>
      </w:r>
      <w:r w:rsidRPr="00D31CBE">
        <w:t>2016</w:t>
      </w:r>
      <w:r w:rsidRPr="00D31CBE">
        <w:rPr>
          <w:rFonts w:hint="eastAsia"/>
        </w:rPr>
        <w:t>年薩國農牧部透過薩國</w:t>
      </w:r>
      <w:r w:rsidRPr="00D31CBE">
        <w:t>Enrique Alvarez Cordova</w:t>
      </w:r>
      <w:r w:rsidRPr="00D31CBE">
        <w:rPr>
          <w:rFonts w:hint="eastAsia"/>
        </w:rPr>
        <w:t>農林暨咖啡科技國家中心（</w:t>
      </w:r>
      <w:r w:rsidRPr="00D31CBE">
        <w:t>CENTA-Café</w:t>
      </w:r>
      <w:r w:rsidRPr="00D31CBE">
        <w:rPr>
          <w:rFonts w:hint="eastAsia"/>
        </w:rPr>
        <w:t>），為全國咖啡莊園提供技術援助，並援贈約</w:t>
      </w:r>
      <w:r w:rsidRPr="00D31CBE">
        <w:t>850</w:t>
      </w:r>
      <w:r w:rsidRPr="00D31CBE">
        <w:rPr>
          <w:rFonts w:hint="eastAsia"/>
        </w:rPr>
        <w:t>萬個防葉鏽病產品。</w:t>
      </w:r>
    </w:p>
    <w:p w:rsidR="0053213D" w:rsidRPr="00D31CBE" w:rsidRDefault="0053213D" w:rsidP="00A610D0">
      <w:pPr>
        <w:pStyle w:val="af9"/>
        <w:ind w:firstLine="472"/>
      </w:pPr>
      <w:r w:rsidRPr="00D31CBE">
        <w:t>2017</w:t>
      </w:r>
      <w:r w:rsidRPr="00D31CBE">
        <w:rPr>
          <w:rFonts w:hint="eastAsia"/>
        </w:rPr>
        <w:t>年薩國農牧業因最低薪資調漲，收割咖啡業最低薪資自</w:t>
      </w:r>
      <w:r w:rsidRPr="00D31CBE">
        <w:t>129</w:t>
      </w:r>
      <w:r w:rsidRPr="00D31CBE">
        <w:rPr>
          <w:rFonts w:hint="eastAsia"/>
        </w:rPr>
        <w:t>美元增至</w:t>
      </w:r>
      <w:r w:rsidRPr="00D31CBE">
        <w:t>200</w:t>
      </w:r>
      <w:r w:rsidRPr="00D31CBE">
        <w:rPr>
          <w:rFonts w:hint="eastAsia"/>
        </w:rPr>
        <w:t>美元（漲幅</w:t>
      </w:r>
      <w:r w:rsidRPr="00D31CBE">
        <w:t>55%</w:t>
      </w:r>
      <w:r w:rsidRPr="00D31CBE">
        <w:rPr>
          <w:rFonts w:hint="eastAsia"/>
        </w:rPr>
        <w:t>），包括咖啡在內之季節性農業薪資則自</w:t>
      </w:r>
      <w:r w:rsidRPr="00D31CBE">
        <w:t>171</w:t>
      </w:r>
      <w:r w:rsidRPr="00D31CBE">
        <w:rPr>
          <w:rFonts w:hint="eastAsia"/>
        </w:rPr>
        <w:t>美元增至</w:t>
      </w:r>
      <w:r w:rsidRPr="00D31CBE">
        <w:t>224</w:t>
      </w:r>
      <w:r w:rsidRPr="00D31CBE">
        <w:rPr>
          <w:rFonts w:hint="eastAsia"/>
        </w:rPr>
        <w:t>美元（漲幅</w:t>
      </w:r>
      <w:r w:rsidRPr="00D31CBE">
        <w:t>31%</w:t>
      </w:r>
      <w:r w:rsidRPr="00D31CBE">
        <w:rPr>
          <w:rFonts w:hint="eastAsia"/>
        </w:rPr>
        <w:t>）。生產成本將高於市價下，造成許多農民失業，對於勞動力高達成本</w:t>
      </w:r>
      <w:r w:rsidRPr="00D31CBE">
        <w:t>80%</w:t>
      </w:r>
      <w:r w:rsidRPr="00D31CBE">
        <w:rPr>
          <w:rFonts w:hint="eastAsia"/>
        </w:rPr>
        <w:t>之咖啡產業衝擊頗大。</w:t>
      </w:r>
    </w:p>
    <w:p w:rsidR="0053213D" w:rsidRPr="00D31CBE" w:rsidRDefault="0053213D" w:rsidP="00A610D0">
      <w:pPr>
        <w:pStyle w:val="af9"/>
        <w:ind w:firstLine="472"/>
      </w:pPr>
      <w:r w:rsidRPr="00D31CBE">
        <w:t>2017</w:t>
      </w:r>
      <w:r w:rsidRPr="00D31CBE">
        <w:rPr>
          <w:rFonts w:hint="eastAsia"/>
        </w:rPr>
        <w:t>年</w:t>
      </w:r>
      <w:r w:rsidRPr="00D31CBE">
        <w:t>4</w:t>
      </w:r>
      <w:r w:rsidRPr="00D31CBE">
        <w:rPr>
          <w:rFonts w:hint="eastAsia"/>
        </w:rPr>
        <w:t>月間，中美洲經濟整合銀行（</w:t>
      </w:r>
      <w:r w:rsidRPr="00D31CBE">
        <w:t>CABEI</w:t>
      </w:r>
      <w:r w:rsidRPr="00D31CBE">
        <w:rPr>
          <w:rFonts w:hint="eastAsia"/>
        </w:rPr>
        <w:t>）及我國財團法人國際合作發展基金會（</w:t>
      </w:r>
      <w:r w:rsidRPr="00D31CBE">
        <w:t>ICDF</w:t>
      </w:r>
      <w:r w:rsidRPr="00D31CBE">
        <w:rPr>
          <w:rFonts w:hint="eastAsia"/>
        </w:rPr>
        <w:t>）簽署</w:t>
      </w:r>
      <w:r w:rsidRPr="00D31CBE">
        <w:t>8,000</w:t>
      </w:r>
      <w:r w:rsidRPr="00D31CBE">
        <w:rPr>
          <w:rFonts w:hint="eastAsia"/>
        </w:rPr>
        <w:t>萬美元之咖啡銹病專案貸款。該專案將提供中美洲各友邦國（宏都拉斯、尼加拉瓜、薩爾瓦多及瓜地馬拉）政府及上述國家咖啡小農資金，進行咖啡銹病防治工作，其中由</w:t>
      </w:r>
      <w:r w:rsidRPr="00D31CBE">
        <w:t>CABEI</w:t>
      </w:r>
      <w:r w:rsidRPr="00D31CBE">
        <w:rPr>
          <w:rFonts w:hint="eastAsia"/>
        </w:rPr>
        <w:t>銀行提供</w:t>
      </w:r>
      <w:r w:rsidRPr="00D31CBE">
        <w:t>4,000</w:t>
      </w:r>
      <w:r w:rsidRPr="00D31CBE">
        <w:rPr>
          <w:rFonts w:hint="eastAsia"/>
        </w:rPr>
        <w:t>萬美元，另</w:t>
      </w:r>
      <w:r w:rsidRPr="00D31CBE">
        <w:t>4,000</w:t>
      </w:r>
      <w:r w:rsidRPr="00D31CBE">
        <w:rPr>
          <w:rFonts w:hint="eastAsia"/>
        </w:rPr>
        <w:t>萬美元則由</w:t>
      </w:r>
      <w:r w:rsidRPr="00D31CBE">
        <w:t>ICDF</w:t>
      </w:r>
      <w:r w:rsidRPr="00D31CBE">
        <w:rPr>
          <w:rFonts w:hint="eastAsia"/>
        </w:rPr>
        <w:t>提供。</w:t>
      </w:r>
      <w:r w:rsidRPr="00D31CBE">
        <w:t>CABEI</w:t>
      </w:r>
      <w:r w:rsidRPr="00D31CBE">
        <w:rPr>
          <w:rFonts w:hint="eastAsia"/>
        </w:rPr>
        <w:t>銀行也將為薩國咖啡產業另捐贈</w:t>
      </w:r>
      <w:r w:rsidRPr="00D31CBE">
        <w:t>250</w:t>
      </w:r>
      <w:r w:rsidRPr="00D31CBE">
        <w:rPr>
          <w:rFonts w:hint="eastAsia"/>
        </w:rPr>
        <w:t>萬美元之技術援助，而</w:t>
      </w:r>
      <w:r w:rsidRPr="00D31CBE">
        <w:t>ICDF</w:t>
      </w:r>
      <w:r w:rsidRPr="00D31CBE">
        <w:rPr>
          <w:rFonts w:hint="eastAsia"/>
        </w:rPr>
        <w:t>基金會也將另捐贈</w:t>
      </w:r>
      <w:r w:rsidRPr="00D31CBE">
        <w:t>350</w:t>
      </w:r>
      <w:r w:rsidRPr="00D31CBE">
        <w:rPr>
          <w:rFonts w:hint="eastAsia"/>
        </w:rPr>
        <w:t>萬美元之技術合作資金。該貸款資金將可惠及全國</w:t>
      </w:r>
      <w:r w:rsidRPr="00D31CBE">
        <w:t>4,160</w:t>
      </w:r>
      <w:r w:rsidRPr="00D31CBE">
        <w:rPr>
          <w:rFonts w:hint="eastAsia"/>
        </w:rPr>
        <w:t>位中小咖啡生產商，一旦獲得貸款，薩咖啡商將可翻新咖啡園，並重新以種植抗銹病之品種為主。</w:t>
      </w:r>
    </w:p>
    <w:p w:rsidR="0053213D" w:rsidRPr="00D31CBE" w:rsidRDefault="0053213D" w:rsidP="00A610D0">
      <w:pPr>
        <w:pStyle w:val="af9"/>
        <w:ind w:firstLine="472"/>
      </w:pPr>
      <w:r w:rsidRPr="00D31CBE">
        <w:rPr>
          <w:rFonts w:hint="eastAsia"/>
        </w:rPr>
        <w:t>薩國財政部（</w:t>
      </w:r>
      <w:r w:rsidRPr="00D31CBE">
        <w:t>MH</w:t>
      </w:r>
      <w:r w:rsidRPr="00D31CBE">
        <w:rPr>
          <w:rFonts w:hint="eastAsia"/>
        </w:rPr>
        <w:t>）已向薩國會提交法案，盼國會可儘快批准該</w:t>
      </w:r>
      <w:r w:rsidRPr="00D31CBE">
        <w:rPr>
          <w:rFonts w:hint="eastAsia"/>
        </w:rPr>
        <w:lastRenderedPageBreak/>
        <w:t>貸款資金，並於</w:t>
      </w:r>
      <w:r w:rsidRPr="00D31CBE">
        <w:t>2018</w:t>
      </w:r>
      <w:r w:rsidRPr="00D31CBE">
        <w:rPr>
          <w:rFonts w:hint="eastAsia"/>
        </w:rPr>
        <w:t>年底前首度發放，使農民可儘速翻新咖啡園。一旦薩國國會批准，該貸款期限將設為</w:t>
      </w:r>
      <w:r w:rsidRPr="00D31CBE">
        <w:t>25</w:t>
      </w:r>
      <w:r w:rsidRPr="00D31CBE">
        <w:rPr>
          <w:rFonts w:hint="eastAsia"/>
        </w:rPr>
        <w:t>年，利率則約</w:t>
      </w:r>
      <w:r w:rsidRPr="00D31CBE">
        <w:t>3.95%</w:t>
      </w:r>
      <w:r w:rsidRPr="00D31CBE">
        <w:rPr>
          <w:rFonts w:hint="eastAsia"/>
        </w:rPr>
        <w:t>。</w:t>
      </w:r>
    </w:p>
    <w:p w:rsidR="0053213D" w:rsidRPr="00D31CBE" w:rsidRDefault="0053213D" w:rsidP="008B5D59">
      <w:pPr>
        <w:pStyle w:val="af9"/>
        <w:ind w:firstLine="472"/>
      </w:pPr>
      <w:r w:rsidRPr="00D31CBE">
        <w:t>2018</w:t>
      </w:r>
      <w:r w:rsidRPr="00D31CBE">
        <w:rPr>
          <w:rFonts w:hint="eastAsia"/>
        </w:rPr>
        <w:t>年薩國咖啡出口額為</w:t>
      </w:r>
      <w:r w:rsidRPr="00D31CBE">
        <w:t>1.13</w:t>
      </w:r>
      <w:r w:rsidRPr="00D31CBE">
        <w:rPr>
          <w:rFonts w:hint="eastAsia"/>
        </w:rPr>
        <w:t>億美元，較</w:t>
      </w:r>
      <w:r w:rsidRPr="00D31CBE">
        <w:t>2017</w:t>
      </w:r>
      <w:r w:rsidRPr="00D31CBE">
        <w:rPr>
          <w:rFonts w:hint="eastAsia"/>
        </w:rPr>
        <w:t>年衰退</w:t>
      </w:r>
      <w:r w:rsidRPr="00D31CBE">
        <w:t>9.4</w:t>
      </w:r>
      <w:r w:rsidR="00D31CBE" w:rsidRPr="00D31CBE">
        <w:rPr>
          <w:rFonts w:hint="eastAsia"/>
        </w:rPr>
        <w:t>%</w:t>
      </w:r>
      <w:r w:rsidRPr="00D31CBE">
        <w:rPr>
          <w:rFonts w:hint="eastAsia"/>
        </w:rPr>
        <w:t>。薩爾瓦多咖啡出口三大主要國家為美國（</w:t>
      </w:r>
      <w:r w:rsidRPr="00D31CBE">
        <w:t>51.6</w:t>
      </w:r>
      <w:r w:rsidR="00D31CBE" w:rsidRPr="00D31CBE">
        <w:rPr>
          <w:rFonts w:hint="eastAsia"/>
        </w:rPr>
        <w:t>%</w:t>
      </w:r>
      <w:r w:rsidRPr="00D31CBE">
        <w:rPr>
          <w:rFonts w:hint="eastAsia"/>
        </w:rPr>
        <w:t>）、德國（</w:t>
      </w:r>
      <w:r w:rsidRPr="00D31CBE">
        <w:t>11.7</w:t>
      </w:r>
      <w:r w:rsidR="00D31CBE" w:rsidRPr="00D31CBE">
        <w:rPr>
          <w:rFonts w:hint="eastAsia"/>
        </w:rPr>
        <w:t>%</w:t>
      </w:r>
      <w:r w:rsidRPr="00D31CBE">
        <w:rPr>
          <w:rFonts w:hint="eastAsia"/>
        </w:rPr>
        <w:t>）、日本（</w:t>
      </w:r>
      <w:r w:rsidRPr="00D31CBE">
        <w:t>7.1</w:t>
      </w:r>
      <w:r w:rsidR="00D31CBE" w:rsidRPr="00D31CBE">
        <w:rPr>
          <w:rFonts w:hint="eastAsia"/>
        </w:rPr>
        <w:t>%</w:t>
      </w:r>
      <w:r w:rsidRPr="00D31CBE">
        <w:rPr>
          <w:rFonts w:hint="eastAsia"/>
        </w:rPr>
        <w:t>）、義大利（</w:t>
      </w:r>
      <w:r w:rsidRPr="00D31CBE">
        <w:t>7</w:t>
      </w:r>
      <w:r w:rsidR="00D31CBE" w:rsidRPr="00D31CBE">
        <w:rPr>
          <w:rFonts w:hint="eastAsia"/>
        </w:rPr>
        <w:t>%</w:t>
      </w:r>
      <w:r w:rsidRPr="00D31CBE">
        <w:rPr>
          <w:rFonts w:hint="eastAsia"/>
        </w:rPr>
        <w:t>）及臺灣（</w:t>
      </w:r>
      <w:r w:rsidRPr="00D31CBE">
        <w:t>2.</w:t>
      </w:r>
      <w:r w:rsidR="00D31CBE" w:rsidRPr="00D31CBE">
        <w:rPr>
          <w:rFonts w:hint="eastAsia"/>
        </w:rPr>
        <w:t>%</w:t>
      </w:r>
      <w:r w:rsidRPr="00D31CBE">
        <w:rPr>
          <w:rFonts w:hint="eastAsia"/>
        </w:rPr>
        <w:t>）。</w:t>
      </w:r>
    </w:p>
    <w:p w:rsidR="0053213D" w:rsidRPr="00D31CBE" w:rsidRDefault="0053213D" w:rsidP="00D978B5">
      <w:pPr>
        <w:pStyle w:val="a6"/>
        <w:rPr>
          <w:lang w:val="es-SV"/>
        </w:rPr>
      </w:pPr>
      <w:r w:rsidRPr="00D31CBE">
        <w:rPr>
          <w:rFonts w:hint="eastAsia"/>
          <w:lang w:val="es-SV"/>
        </w:rPr>
        <w:t>（二）製造業</w:t>
      </w:r>
      <w:r w:rsidRPr="00D31CBE">
        <w:rPr>
          <w:lang w:val="es-SV"/>
        </w:rPr>
        <w:t xml:space="preserve"> </w:t>
      </w:r>
    </w:p>
    <w:p w:rsidR="0053213D" w:rsidRPr="00D31CBE" w:rsidRDefault="0053213D" w:rsidP="00D978B5">
      <w:pPr>
        <w:pStyle w:val="af"/>
        <w:ind w:left="945" w:firstLine="472"/>
        <w:rPr>
          <w:rFonts w:eastAsia="Times New Roman"/>
        </w:rPr>
      </w:pPr>
      <w:r w:rsidRPr="00D31CBE">
        <w:rPr>
          <w:rFonts w:hint="eastAsia"/>
          <w:lang w:eastAsia="zh-TW"/>
        </w:rPr>
        <w:t>薩國製造業發展可分為早期的進口替代，次為獎勵出口政策、經歷內戰，迄今已面臨全球化國際競爭的新環境。</w:t>
      </w:r>
      <w:r w:rsidRPr="00D31CBE">
        <w:rPr>
          <w:lang w:eastAsia="zh-TW"/>
        </w:rPr>
        <w:t>60</w:t>
      </w:r>
      <w:r w:rsidRPr="00D31CBE">
        <w:rPr>
          <w:rFonts w:hint="eastAsia"/>
          <w:lang w:eastAsia="zh-TW"/>
        </w:rPr>
        <w:t>及</w:t>
      </w:r>
      <w:r w:rsidRPr="00D31CBE">
        <w:rPr>
          <w:lang w:eastAsia="zh-TW"/>
        </w:rPr>
        <w:t>70</w:t>
      </w:r>
      <w:r w:rsidRPr="00D31CBE">
        <w:rPr>
          <w:rFonts w:hint="eastAsia"/>
          <w:lang w:eastAsia="zh-TW"/>
        </w:rPr>
        <w:t>年代中期薩國製造業發展快速，</w:t>
      </w:r>
      <w:r w:rsidRPr="00D31CBE">
        <w:rPr>
          <w:lang w:eastAsia="zh-TW"/>
        </w:rPr>
        <w:t>1990</w:t>
      </w:r>
      <w:r w:rsidRPr="00D31CBE">
        <w:rPr>
          <w:rFonts w:hint="eastAsia"/>
          <w:lang w:eastAsia="zh-TW"/>
        </w:rPr>
        <w:t>年代起，陸續對外簽署自由貿易協定及開放市場，使製造品平均進口關稅自</w:t>
      </w:r>
      <w:r w:rsidRPr="00D31CBE">
        <w:rPr>
          <w:lang w:eastAsia="zh-TW"/>
        </w:rPr>
        <w:t>29%</w:t>
      </w:r>
      <w:r w:rsidRPr="00D31CBE">
        <w:rPr>
          <w:rFonts w:hint="eastAsia"/>
          <w:lang w:eastAsia="zh-TW"/>
        </w:rPr>
        <w:t>降為</w:t>
      </w:r>
      <w:r w:rsidRPr="00D31CBE">
        <w:rPr>
          <w:lang w:eastAsia="zh-TW"/>
        </w:rPr>
        <w:t>15%</w:t>
      </w:r>
      <w:r w:rsidRPr="00D31CBE">
        <w:rPr>
          <w:rFonts w:hint="eastAsia"/>
          <w:lang w:eastAsia="zh-TW"/>
        </w:rPr>
        <w:t>，使國內產業發展面臨更多威脅。</w:t>
      </w:r>
    </w:p>
    <w:p w:rsidR="0053213D" w:rsidRPr="00D31CBE" w:rsidRDefault="0053213D" w:rsidP="00D978B5">
      <w:pPr>
        <w:pStyle w:val="af"/>
        <w:ind w:left="945" w:firstLine="472"/>
      </w:pPr>
      <w:r w:rsidRPr="00D31CBE">
        <w:rPr>
          <w:rFonts w:hint="eastAsia"/>
        </w:rPr>
        <w:t>薩國製造業以食品加工、製藥、一般金屬、塑膠與紡織成衣加工業為主，惟薩國製造業基礎薄弱，產品不具競爭力及附加價值低，缺乏創新及生產成本高，如運輸及倉儲因進出口數量不大，無法吸引國際大的貨運公司提供優惠價格，其次為基礎運輸建設不足，尤其在海運港口及陸運邊界道路方面仍有待改善。此外，缺乏原料及衛星產業、電費成本較高等，也對產業競爭力造成影響。</w:t>
      </w:r>
    </w:p>
    <w:p w:rsidR="0053213D" w:rsidRPr="00D31CBE" w:rsidRDefault="0053213D" w:rsidP="006C3945">
      <w:pPr>
        <w:pStyle w:val="af2"/>
        <w:ind w:left="1417" w:hanging="472"/>
        <w:rPr>
          <w:lang w:eastAsia="zh-TW"/>
        </w:rPr>
      </w:pPr>
      <w:r w:rsidRPr="00D31CBE">
        <w:rPr>
          <w:rFonts w:hint="eastAsia"/>
          <w:lang w:eastAsia="zh-TW"/>
        </w:rPr>
        <w:t>１、紡織成衣業：</w:t>
      </w:r>
    </w:p>
    <w:p w:rsidR="0053213D" w:rsidRPr="00D31CBE" w:rsidRDefault="0053213D" w:rsidP="006C3945">
      <w:pPr>
        <w:pStyle w:val="af9"/>
        <w:ind w:firstLine="472"/>
        <w:rPr>
          <w:lang w:eastAsia="zh-TW"/>
        </w:rPr>
      </w:pPr>
      <w:r w:rsidRPr="00D31CBE">
        <w:rPr>
          <w:rFonts w:hint="eastAsia"/>
          <w:lang w:eastAsia="zh-TW"/>
        </w:rPr>
        <w:t>薩國紡織成衣業自</w:t>
      </w:r>
      <w:r w:rsidRPr="00D31CBE">
        <w:rPr>
          <w:lang w:eastAsia="zh-TW"/>
        </w:rPr>
        <w:t>1990</w:t>
      </w:r>
      <w:r w:rsidRPr="00D31CBE">
        <w:rPr>
          <w:rFonts w:hint="eastAsia"/>
          <w:lang w:eastAsia="zh-TW"/>
        </w:rPr>
        <w:t>年初起步，受惠於「加勒比海盆地方案」（</w:t>
      </w:r>
      <w:r w:rsidRPr="00D31CBE">
        <w:rPr>
          <w:lang w:eastAsia="zh-TW"/>
        </w:rPr>
        <w:t>CBI</w:t>
      </w:r>
      <w:r w:rsidRPr="00D31CBE">
        <w:rPr>
          <w:rFonts w:hint="eastAsia"/>
          <w:lang w:eastAsia="zh-TW"/>
        </w:rPr>
        <w:t>）優惠措施，迅速蓬勃發展，</w:t>
      </w:r>
      <w:r w:rsidRPr="00D31CBE">
        <w:rPr>
          <w:lang w:eastAsia="zh-TW"/>
        </w:rPr>
        <w:t>1990-2000</w:t>
      </w:r>
      <w:r w:rsidRPr="00D31CBE">
        <w:rPr>
          <w:rFonts w:hint="eastAsia"/>
          <w:lang w:eastAsia="zh-TW"/>
        </w:rPr>
        <w:t>年為巔峰期，後薩國簽署加入「中美洲</w:t>
      </w:r>
      <w:r w:rsidRPr="00D31CBE">
        <w:rPr>
          <w:lang w:eastAsia="zh-TW"/>
        </w:rPr>
        <w:t>-</w:t>
      </w:r>
      <w:r w:rsidRPr="00D31CBE">
        <w:rPr>
          <w:rFonts w:hint="eastAsia"/>
          <w:lang w:eastAsia="zh-TW"/>
        </w:rPr>
        <w:t>美國暨多明尼加自由貿易協定」（</w:t>
      </w:r>
      <w:r w:rsidRPr="00D31CBE">
        <w:rPr>
          <w:lang w:eastAsia="zh-TW"/>
        </w:rPr>
        <w:t>CAFTA-DR</w:t>
      </w:r>
      <w:r w:rsidRPr="00D31CBE">
        <w:rPr>
          <w:rFonts w:hint="eastAsia"/>
          <w:lang w:eastAsia="zh-TW"/>
        </w:rPr>
        <w:t>），紡織成衣業逐漸發展為薩國最重要出口產業之一。</w:t>
      </w:r>
    </w:p>
    <w:p w:rsidR="0053213D" w:rsidRPr="00D31CBE" w:rsidRDefault="0053213D" w:rsidP="006C3945">
      <w:pPr>
        <w:pStyle w:val="af9"/>
        <w:ind w:firstLine="472"/>
        <w:rPr>
          <w:rFonts w:eastAsia="Yu Mincho"/>
          <w:lang w:eastAsia="zh-TW"/>
        </w:rPr>
      </w:pPr>
      <w:r w:rsidRPr="00D31CBE">
        <w:rPr>
          <w:rFonts w:hint="eastAsia"/>
          <w:lang w:eastAsia="zh-TW"/>
        </w:rPr>
        <w:t>薩加工出口區紡織成衣公會（</w:t>
      </w:r>
      <w:r w:rsidRPr="00D31CBE">
        <w:rPr>
          <w:lang w:eastAsia="zh-TW"/>
        </w:rPr>
        <w:t>CAMTEX</w:t>
      </w:r>
      <w:r w:rsidRPr="00D31CBE">
        <w:rPr>
          <w:rFonts w:hint="eastAsia"/>
          <w:lang w:eastAsia="zh-TW"/>
        </w:rPr>
        <w:t>）指出，薩國紡織業為因應競爭對手國威脅，</w:t>
      </w:r>
      <w:r w:rsidRPr="00D31CBE">
        <w:rPr>
          <w:lang w:eastAsia="zh-TW"/>
        </w:rPr>
        <w:t>2013</w:t>
      </w:r>
      <w:r w:rsidRPr="00D31CBE">
        <w:rPr>
          <w:rFonts w:hint="eastAsia"/>
          <w:lang w:eastAsia="zh-TW"/>
        </w:rPr>
        <w:t>年已朝向「一貫式生產」，即製造布料到成衣完工與包裝完整作業生產，此外，將朝時尚創新及加強技術訓練等方向努力。另，薩國紡織業在中美洲地區具備完整紡織產業聚落（</w:t>
      </w:r>
      <w:r w:rsidRPr="00D31CBE">
        <w:rPr>
          <w:lang w:eastAsia="zh-TW"/>
        </w:rPr>
        <w:lastRenderedPageBreak/>
        <w:t>cluster</w:t>
      </w:r>
      <w:r w:rsidRPr="00D31CBE">
        <w:rPr>
          <w:rFonts w:hint="eastAsia"/>
          <w:lang w:eastAsia="zh-TW"/>
        </w:rPr>
        <w:t>）的優勢，未來將發展高科技纖維織品生產運動服、禦寒外套及消防員所用防火服裝等高附加價值紡品，輸往美國及歐洲地區。該會指出，薩國政府將選定具生產潛力之項目，結合政府及民間部門資源，協助紡織產業轉型，以時尚創新方式，將成衣生產與設計合而為一。此外，薩國紡織已形成產業聚落，群聚企業包括</w:t>
      </w:r>
      <w:r w:rsidRPr="00D31CBE">
        <w:rPr>
          <w:lang w:eastAsia="zh-TW"/>
        </w:rPr>
        <w:t>CSCentral America</w:t>
      </w:r>
      <w:r w:rsidRPr="00D31CBE">
        <w:rPr>
          <w:rFonts w:hint="eastAsia"/>
          <w:lang w:eastAsia="zh-TW"/>
        </w:rPr>
        <w:t>、</w:t>
      </w:r>
      <w:r w:rsidRPr="00D31CBE">
        <w:rPr>
          <w:lang w:eastAsia="zh-TW"/>
        </w:rPr>
        <w:t>Darlington</w:t>
      </w:r>
      <w:r w:rsidRPr="00D31CBE">
        <w:rPr>
          <w:rFonts w:hint="eastAsia"/>
          <w:lang w:eastAsia="zh-TW"/>
        </w:rPr>
        <w:t>、</w:t>
      </w:r>
      <w:r w:rsidRPr="00D31CBE">
        <w:rPr>
          <w:lang w:eastAsia="zh-TW"/>
        </w:rPr>
        <w:t>George C. Moore</w:t>
      </w:r>
      <w:r w:rsidRPr="00D31CBE">
        <w:rPr>
          <w:rFonts w:hint="eastAsia"/>
          <w:lang w:eastAsia="zh-TW"/>
        </w:rPr>
        <w:t>、</w:t>
      </w:r>
      <w:r w:rsidRPr="00D31CBE">
        <w:rPr>
          <w:lang w:eastAsia="zh-TW"/>
        </w:rPr>
        <w:t>Unifi</w:t>
      </w:r>
      <w:r w:rsidRPr="00D31CBE">
        <w:rPr>
          <w:rFonts w:hint="eastAsia"/>
          <w:lang w:eastAsia="zh-TW"/>
        </w:rPr>
        <w:t>、</w:t>
      </w:r>
      <w:r w:rsidRPr="00D31CBE">
        <w:rPr>
          <w:lang w:eastAsia="zh-TW"/>
        </w:rPr>
        <w:t>Pettenati</w:t>
      </w:r>
      <w:r w:rsidRPr="00D31CBE">
        <w:rPr>
          <w:rFonts w:hint="eastAsia"/>
          <w:lang w:eastAsia="zh-TW"/>
        </w:rPr>
        <w:t>及</w:t>
      </w:r>
      <w:r w:rsidRPr="00D31CBE">
        <w:rPr>
          <w:lang w:eastAsia="zh-TW"/>
        </w:rPr>
        <w:t>Texpos</w:t>
      </w:r>
      <w:r w:rsidRPr="00D31CBE">
        <w:rPr>
          <w:rFonts w:hint="eastAsia"/>
          <w:lang w:eastAsia="zh-TW"/>
        </w:rPr>
        <w:t>等公司，彼此間不僅相互供應所需，亦提供給位於中美洲各國、加勒比海及墨西哥之客戶，這些客戶多來自國際知名品牌公司如</w:t>
      </w:r>
      <w:r w:rsidRPr="00D31CBE">
        <w:rPr>
          <w:lang w:eastAsia="zh-TW"/>
        </w:rPr>
        <w:t>Puma</w:t>
      </w:r>
      <w:r w:rsidRPr="00D31CBE">
        <w:rPr>
          <w:rFonts w:hint="eastAsia"/>
          <w:lang w:eastAsia="zh-TW"/>
        </w:rPr>
        <w:t>、</w:t>
      </w:r>
      <w:r w:rsidRPr="00D31CBE">
        <w:rPr>
          <w:lang w:eastAsia="zh-TW"/>
        </w:rPr>
        <w:t>Adidas</w:t>
      </w:r>
      <w:r w:rsidRPr="00D31CBE">
        <w:rPr>
          <w:rFonts w:hint="eastAsia"/>
          <w:lang w:eastAsia="zh-TW"/>
        </w:rPr>
        <w:t>、</w:t>
      </w:r>
      <w:r w:rsidRPr="00D31CBE">
        <w:rPr>
          <w:lang w:eastAsia="zh-TW"/>
        </w:rPr>
        <w:t>Under Armour</w:t>
      </w:r>
      <w:r w:rsidRPr="00D31CBE">
        <w:rPr>
          <w:rFonts w:hint="eastAsia"/>
          <w:lang w:eastAsia="zh-TW"/>
        </w:rPr>
        <w:t>、</w:t>
      </w:r>
      <w:r w:rsidRPr="00D31CBE">
        <w:rPr>
          <w:lang w:eastAsia="zh-TW"/>
        </w:rPr>
        <w:t>Reebok</w:t>
      </w:r>
      <w:r w:rsidRPr="00D31CBE">
        <w:rPr>
          <w:rFonts w:hint="eastAsia"/>
          <w:lang w:eastAsia="zh-TW"/>
        </w:rPr>
        <w:t>及</w:t>
      </w:r>
      <w:r w:rsidRPr="00D31CBE">
        <w:rPr>
          <w:lang w:eastAsia="zh-TW"/>
        </w:rPr>
        <w:t>Nike</w:t>
      </w:r>
      <w:r w:rsidRPr="00D31CBE">
        <w:rPr>
          <w:rFonts w:hint="eastAsia"/>
          <w:lang w:eastAsia="zh-TW"/>
        </w:rPr>
        <w:t>等。其中</w:t>
      </w:r>
      <w:r w:rsidRPr="00D31CBE">
        <w:rPr>
          <w:lang w:eastAsia="zh-TW"/>
        </w:rPr>
        <w:t>CS Central America</w:t>
      </w:r>
      <w:r w:rsidRPr="00D31CBE">
        <w:rPr>
          <w:rFonts w:hint="eastAsia"/>
          <w:lang w:eastAsia="zh-TW"/>
        </w:rPr>
        <w:t>公司係由韓商投資，</w:t>
      </w:r>
      <w:r w:rsidRPr="00D31CBE">
        <w:rPr>
          <w:lang w:eastAsia="zh-TW"/>
        </w:rPr>
        <w:t>2006</w:t>
      </w:r>
      <w:r w:rsidRPr="00D31CBE">
        <w:rPr>
          <w:rFonts w:hint="eastAsia"/>
          <w:lang w:eastAsia="zh-TW"/>
        </w:rPr>
        <w:t>年初期投資</w:t>
      </w:r>
      <w:r w:rsidRPr="00D31CBE">
        <w:rPr>
          <w:lang w:eastAsia="zh-TW"/>
        </w:rPr>
        <w:t>1,000</w:t>
      </w:r>
      <w:r w:rsidRPr="00D31CBE">
        <w:rPr>
          <w:rFonts w:hint="eastAsia"/>
          <w:lang w:eastAsia="zh-TW"/>
        </w:rPr>
        <w:t>萬美元開始生產，迄今投資已超過</w:t>
      </w:r>
      <w:r w:rsidRPr="00D31CBE">
        <w:rPr>
          <w:lang w:eastAsia="zh-TW"/>
        </w:rPr>
        <w:t>4,000</w:t>
      </w:r>
      <w:r w:rsidRPr="00D31CBE">
        <w:rPr>
          <w:rFonts w:hint="eastAsia"/>
          <w:lang w:eastAsia="zh-TW"/>
        </w:rPr>
        <w:t>萬美元，專業生產紗線，為中美洲唯一製造此產品公司；另一家生產紗線之美商公司</w:t>
      </w:r>
      <w:r w:rsidRPr="00D31CBE">
        <w:rPr>
          <w:lang w:eastAsia="zh-TW"/>
        </w:rPr>
        <w:t>Unifi</w:t>
      </w:r>
      <w:r w:rsidRPr="00D31CBE">
        <w:rPr>
          <w:rFonts w:hint="eastAsia"/>
          <w:lang w:eastAsia="zh-TW"/>
        </w:rPr>
        <w:t>，於</w:t>
      </w:r>
      <w:r w:rsidRPr="00D31CBE">
        <w:rPr>
          <w:lang w:eastAsia="zh-TW"/>
        </w:rPr>
        <w:t>2010</w:t>
      </w:r>
      <w:r w:rsidRPr="00D31CBE">
        <w:rPr>
          <w:rFonts w:hint="eastAsia"/>
          <w:lang w:eastAsia="zh-TW"/>
        </w:rPr>
        <w:t>年來薩投資，目前提供中美洲地區合成纖維及尼龍線，已擴大投資計畫，以因應中美洲市場需求；</w:t>
      </w:r>
      <w:r w:rsidRPr="00D31CBE">
        <w:rPr>
          <w:lang w:eastAsia="zh-TW"/>
        </w:rPr>
        <w:t>Darlington</w:t>
      </w:r>
      <w:r w:rsidRPr="00D31CBE">
        <w:rPr>
          <w:rFonts w:hint="eastAsia"/>
          <w:lang w:eastAsia="zh-TW"/>
        </w:rPr>
        <w:t>公司生產彈性布料，其相關企業</w:t>
      </w:r>
      <w:r w:rsidRPr="00D31CBE">
        <w:rPr>
          <w:lang w:eastAsia="zh-TW"/>
        </w:rPr>
        <w:t>George C. Moore</w:t>
      </w:r>
      <w:r w:rsidRPr="00D31CBE">
        <w:rPr>
          <w:rFonts w:hint="eastAsia"/>
          <w:lang w:eastAsia="zh-TW"/>
        </w:rPr>
        <w:t>生產鬆緊帶；在此完整產業供應鏈中，來自巴西之</w:t>
      </w:r>
      <w:r w:rsidRPr="00D31CBE">
        <w:rPr>
          <w:lang w:eastAsia="zh-TW"/>
        </w:rPr>
        <w:t>Pettenati</w:t>
      </w:r>
      <w:r w:rsidRPr="00D31CBE">
        <w:rPr>
          <w:rFonts w:hint="eastAsia"/>
          <w:lang w:eastAsia="zh-TW"/>
        </w:rPr>
        <w:t>公司具重要地位，該公司在薩國投資</w:t>
      </w:r>
      <w:r w:rsidRPr="00D31CBE">
        <w:rPr>
          <w:lang w:eastAsia="zh-TW"/>
        </w:rPr>
        <w:t>5,000</w:t>
      </w:r>
      <w:r w:rsidRPr="00D31CBE">
        <w:rPr>
          <w:rFonts w:hint="eastAsia"/>
          <w:lang w:eastAsia="zh-TW"/>
        </w:rPr>
        <w:t>萬美元，生產運動用高品質布料，客戶多來自美國及歐洲地區。</w:t>
      </w:r>
    </w:p>
    <w:p w:rsidR="0053213D" w:rsidRPr="00D31CBE" w:rsidRDefault="0053213D" w:rsidP="006C3945">
      <w:pPr>
        <w:pStyle w:val="af9"/>
        <w:ind w:firstLine="472"/>
        <w:rPr>
          <w:lang w:eastAsia="zh-TW"/>
        </w:rPr>
      </w:pPr>
      <w:r w:rsidRPr="00D31CBE">
        <w:rPr>
          <w:lang w:eastAsia="zh-TW"/>
        </w:rPr>
        <w:t>2018</w:t>
      </w:r>
      <w:r w:rsidRPr="00D31CBE">
        <w:rPr>
          <w:rFonts w:hint="eastAsia"/>
          <w:lang w:eastAsia="zh-TW"/>
        </w:rPr>
        <w:t>年</w:t>
      </w:r>
      <w:proofErr w:type="gramStart"/>
      <w:r w:rsidRPr="00D31CBE">
        <w:rPr>
          <w:rFonts w:hint="eastAsia"/>
          <w:lang w:eastAsia="zh-TW"/>
        </w:rPr>
        <w:t>薩</w:t>
      </w:r>
      <w:proofErr w:type="gramEnd"/>
      <w:r w:rsidRPr="00D31CBE">
        <w:rPr>
          <w:rFonts w:hint="eastAsia"/>
          <w:lang w:eastAsia="zh-TW"/>
        </w:rPr>
        <w:t>國紡織成衣出口總額近</w:t>
      </w:r>
      <w:r w:rsidRPr="00D31CBE">
        <w:rPr>
          <w:lang w:eastAsia="zh-TW"/>
        </w:rPr>
        <w:t>27</w:t>
      </w:r>
      <w:r w:rsidRPr="00D31CBE">
        <w:rPr>
          <w:rFonts w:hint="eastAsia"/>
          <w:lang w:eastAsia="zh-TW"/>
        </w:rPr>
        <w:t>億美元，占</w:t>
      </w:r>
      <w:proofErr w:type="gramStart"/>
      <w:r w:rsidRPr="00D31CBE">
        <w:rPr>
          <w:rFonts w:hint="eastAsia"/>
          <w:lang w:eastAsia="zh-TW"/>
        </w:rPr>
        <w:t>薩</w:t>
      </w:r>
      <w:proofErr w:type="gramEnd"/>
      <w:r w:rsidRPr="00D31CBE">
        <w:rPr>
          <w:rFonts w:hint="eastAsia"/>
          <w:lang w:eastAsia="zh-TW"/>
        </w:rPr>
        <w:t>國總出口之</w:t>
      </w:r>
      <w:r w:rsidRPr="00D31CBE">
        <w:rPr>
          <w:lang w:eastAsia="zh-TW"/>
        </w:rPr>
        <w:t>45.6</w:t>
      </w:r>
      <w:r w:rsidR="00D31CBE" w:rsidRPr="00D31CBE">
        <w:rPr>
          <w:rFonts w:hint="eastAsia"/>
          <w:lang w:eastAsia="zh-TW"/>
        </w:rPr>
        <w:t>%</w:t>
      </w:r>
      <w:r w:rsidRPr="00D31CBE">
        <w:rPr>
          <w:rFonts w:hint="eastAsia"/>
          <w:lang w:eastAsia="zh-TW"/>
        </w:rPr>
        <w:t>，較</w:t>
      </w:r>
      <w:r w:rsidRPr="00D31CBE">
        <w:rPr>
          <w:lang w:eastAsia="zh-TW"/>
        </w:rPr>
        <w:t>2017</w:t>
      </w:r>
      <w:r w:rsidRPr="00D31CBE">
        <w:rPr>
          <w:rFonts w:hint="eastAsia"/>
          <w:lang w:eastAsia="zh-TW"/>
        </w:rPr>
        <w:t>年增加</w:t>
      </w:r>
      <w:r w:rsidRPr="00D31CBE">
        <w:rPr>
          <w:lang w:eastAsia="zh-TW"/>
        </w:rPr>
        <w:t>8,000</w:t>
      </w:r>
      <w:r w:rsidRPr="00D31CBE">
        <w:rPr>
          <w:rFonts w:hint="eastAsia"/>
          <w:lang w:eastAsia="zh-TW"/>
        </w:rPr>
        <w:t>萬美元，成長</w:t>
      </w:r>
      <w:r w:rsidRPr="00D31CBE">
        <w:rPr>
          <w:lang w:eastAsia="zh-TW"/>
        </w:rPr>
        <w:t>3</w:t>
      </w:r>
      <w:r w:rsidR="00D31CBE" w:rsidRPr="00D31CBE">
        <w:rPr>
          <w:rFonts w:hint="eastAsia"/>
          <w:lang w:eastAsia="zh-TW"/>
        </w:rPr>
        <w:t>%</w:t>
      </w:r>
      <w:r w:rsidRPr="00D31CBE">
        <w:rPr>
          <w:rFonts w:hint="eastAsia"/>
          <w:lang w:eastAsia="zh-TW"/>
        </w:rPr>
        <w:t>，主要出口國依序為美國其次依序為宏都拉斯、瓜地馬拉、尼加拉瓜、墨西哥、越南、哥斯大黎加、加拿大、多明尼加、巴拿馬。</w:t>
      </w:r>
    </w:p>
    <w:p w:rsidR="0053213D" w:rsidRPr="00D31CBE" w:rsidRDefault="0053213D" w:rsidP="006C3945">
      <w:pPr>
        <w:pStyle w:val="af9"/>
        <w:ind w:firstLine="472"/>
        <w:rPr>
          <w:rFonts w:eastAsia="Yu Mincho"/>
          <w:lang w:eastAsia="zh-TW"/>
        </w:rPr>
      </w:pPr>
      <w:r w:rsidRPr="00D31CBE">
        <w:rPr>
          <w:rFonts w:hint="eastAsia"/>
          <w:lang w:eastAsia="zh-TW"/>
        </w:rPr>
        <w:t>薩紡織業與其他主要競爭國如柬埔寨、印尼、越南、中國大陸和鄰國宏都拉斯相較仍不遜色，其中，中國大陸及越南則分別為美國紡織成衣最大及第二大供應國。除了美國市場外，加拿大及中美洲宏都拉斯、瓜地馬拉、尼加拉瓜等國亦為薩國紡品潛力市場。薩國出口至</w:t>
      </w:r>
      <w:r w:rsidRPr="00D31CBE">
        <w:rPr>
          <w:rFonts w:hint="eastAsia"/>
          <w:lang w:eastAsia="zh-TW"/>
        </w:rPr>
        <w:lastRenderedPageBreak/>
        <w:t>美國之產品有成衣、配飾、外套、夾克、各種褲子、西裝、洋裝、裙子和針織衫等。</w:t>
      </w:r>
    </w:p>
    <w:p w:rsidR="0053213D" w:rsidRPr="00D31CBE" w:rsidRDefault="0053213D" w:rsidP="006C3945">
      <w:pPr>
        <w:pStyle w:val="af9"/>
        <w:ind w:firstLine="472"/>
        <w:rPr>
          <w:rFonts w:eastAsia="Yu Mincho"/>
          <w:lang w:eastAsia="zh-TW"/>
        </w:rPr>
      </w:pPr>
      <w:r w:rsidRPr="00D31CBE">
        <w:rPr>
          <w:rFonts w:hint="eastAsia"/>
          <w:lang w:eastAsia="zh-TW"/>
        </w:rPr>
        <w:t>薩國政府於</w:t>
      </w:r>
      <w:r w:rsidRPr="00D31CBE">
        <w:rPr>
          <w:lang w:eastAsia="zh-TW"/>
        </w:rPr>
        <w:t>2013</w:t>
      </w:r>
      <w:r w:rsidRPr="00D31CBE">
        <w:rPr>
          <w:rFonts w:hint="eastAsia"/>
          <w:lang w:eastAsia="zh-TW"/>
        </w:rPr>
        <w:t>年</w:t>
      </w:r>
      <w:r w:rsidRPr="00D31CBE">
        <w:rPr>
          <w:lang w:eastAsia="zh-TW"/>
        </w:rPr>
        <w:t>2</w:t>
      </w:r>
      <w:r w:rsidRPr="00D31CBE">
        <w:rPr>
          <w:rFonts w:hint="eastAsia"/>
          <w:lang w:eastAsia="zh-TW"/>
        </w:rPr>
        <w:t>月修訂之新加工出口區法，積極對紡織產業擴大獎勵，此外，銀行對該產業放款條件亦較為寬鬆，惟因治安惡化及政經問題，繼</w:t>
      </w:r>
      <w:r w:rsidRPr="00D31CBE">
        <w:rPr>
          <w:lang w:eastAsia="zh-TW"/>
        </w:rPr>
        <w:t>2008</w:t>
      </w:r>
      <w:r w:rsidRPr="00D31CBE">
        <w:rPr>
          <w:rFonts w:hint="eastAsia"/>
          <w:lang w:eastAsia="zh-TW"/>
        </w:rPr>
        <w:t>年巴西</w:t>
      </w:r>
      <w:r w:rsidRPr="00D31CBE">
        <w:rPr>
          <w:lang w:eastAsia="zh-TW"/>
        </w:rPr>
        <w:t>Pettenati</w:t>
      </w:r>
      <w:r w:rsidRPr="00D31CBE">
        <w:rPr>
          <w:rFonts w:hint="eastAsia"/>
          <w:lang w:eastAsia="zh-TW"/>
        </w:rPr>
        <w:t>在薩設廠投資</w:t>
      </w:r>
      <w:r w:rsidRPr="00D31CBE">
        <w:rPr>
          <w:lang w:eastAsia="zh-TW"/>
        </w:rPr>
        <w:t>5,000</w:t>
      </w:r>
      <w:r w:rsidRPr="00D31CBE">
        <w:rPr>
          <w:rFonts w:hint="eastAsia"/>
          <w:lang w:eastAsia="zh-TW"/>
        </w:rPr>
        <w:t>萬美元、</w:t>
      </w:r>
      <w:r w:rsidRPr="00D31CBE">
        <w:rPr>
          <w:lang w:eastAsia="zh-TW"/>
        </w:rPr>
        <w:t>2009</w:t>
      </w:r>
      <w:r w:rsidRPr="00D31CBE">
        <w:rPr>
          <w:rFonts w:hint="eastAsia"/>
          <w:lang w:eastAsia="zh-TW"/>
        </w:rPr>
        <w:t>年美商</w:t>
      </w:r>
      <w:r w:rsidRPr="00D31CBE">
        <w:rPr>
          <w:lang w:eastAsia="zh-TW"/>
        </w:rPr>
        <w:t>Unifi</w:t>
      </w:r>
      <w:r w:rsidRPr="00D31CBE">
        <w:rPr>
          <w:rFonts w:hint="eastAsia"/>
          <w:lang w:eastAsia="zh-TW"/>
        </w:rPr>
        <w:t>來薩投資</w:t>
      </w:r>
      <w:r w:rsidRPr="00D31CBE">
        <w:rPr>
          <w:lang w:eastAsia="zh-TW"/>
        </w:rPr>
        <w:t>2,000</w:t>
      </w:r>
      <w:r w:rsidRPr="00D31CBE">
        <w:rPr>
          <w:rFonts w:hint="eastAsia"/>
          <w:lang w:eastAsia="zh-TW"/>
        </w:rPr>
        <w:t>萬美元，以及陸續增資後，新投資案件並未顯著增加。如何持續改善投資環境，擴大投資誘因，仍為當務之急。</w:t>
      </w:r>
    </w:p>
    <w:p w:rsidR="0053213D" w:rsidRPr="00D31CBE" w:rsidRDefault="0053213D" w:rsidP="006C3945">
      <w:pPr>
        <w:pStyle w:val="af9"/>
        <w:ind w:firstLine="472"/>
        <w:rPr>
          <w:rFonts w:eastAsia="Yu Mincho"/>
          <w:lang w:eastAsia="zh-TW"/>
        </w:rPr>
      </w:pPr>
      <w:r w:rsidRPr="00D31CBE">
        <w:rPr>
          <w:rFonts w:hint="eastAsia"/>
          <w:lang w:eastAsia="zh-TW"/>
        </w:rPr>
        <w:t>美國原擬與越南等國簽署跨太平洋伙伴關係協定（</w:t>
      </w:r>
      <w:r w:rsidRPr="00D31CBE">
        <w:rPr>
          <w:lang w:eastAsia="zh-TW"/>
        </w:rPr>
        <w:t>TPP</w:t>
      </w:r>
      <w:r w:rsidRPr="00D31CBE">
        <w:rPr>
          <w:rFonts w:hint="eastAsia"/>
          <w:lang w:eastAsia="zh-TW"/>
        </w:rPr>
        <w:t>），會員國間高達</w:t>
      </w:r>
      <w:r w:rsidRPr="00D31CBE">
        <w:rPr>
          <w:lang w:eastAsia="zh-TW"/>
        </w:rPr>
        <w:t>90%</w:t>
      </w:r>
      <w:r w:rsidRPr="00D31CBE">
        <w:rPr>
          <w:rFonts w:hint="eastAsia"/>
          <w:lang w:eastAsia="zh-TW"/>
        </w:rPr>
        <w:t>產品免關稅，越南紡織品將可免稅進入美國，生效後將為薩國紡織業帶來重大衝擊。因此，</w:t>
      </w:r>
      <w:r w:rsidRPr="00D31CBE">
        <w:rPr>
          <w:lang w:eastAsia="zh-TW"/>
        </w:rPr>
        <w:t>2017</w:t>
      </w:r>
      <w:r w:rsidRPr="00D31CBE">
        <w:rPr>
          <w:rFonts w:hint="eastAsia"/>
          <w:lang w:eastAsia="zh-TW"/>
        </w:rPr>
        <w:t>年美國總統川普上任後簽署行政命令決定退出</w:t>
      </w:r>
      <w:r w:rsidRPr="00D31CBE">
        <w:rPr>
          <w:lang w:eastAsia="zh-TW"/>
        </w:rPr>
        <w:t>TPP</w:t>
      </w:r>
      <w:r w:rsidRPr="00D31CBE">
        <w:rPr>
          <w:rFonts w:hint="eastAsia"/>
          <w:lang w:eastAsia="zh-TW"/>
        </w:rPr>
        <w:t>，對薩國紡織業為一劑強心針，預計未來將有更多外人投資進入薩國，提高薩紡織業競爭力。</w:t>
      </w:r>
    </w:p>
    <w:p w:rsidR="0053213D" w:rsidRPr="00D31CBE" w:rsidRDefault="0053213D" w:rsidP="006C3945">
      <w:pPr>
        <w:pStyle w:val="af2"/>
        <w:ind w:left="1417" w:hanging="472"/>
        <w:rPr>
          <w:lang w:eastAsia="zh-TW"/>
        </w:rPr>
      </w:pPr>
      <w:r w:rsidRPr="00D31CBE">
        <w:rPr>
          <w:rFonts w:hint="eastAsia"/>
          <w:lang w:eastAsia="zh-TW"/>
        </w:rPr>
        <w:t>２、塑膠業：</w:t>
      </w:r>
    </w:p>
    <w:p w:rsidR="0053213D" w:rsidRPr="00D31CBE" w:rsidRDefault="0053213D" w:rsidP="006C3945">
      <w:pPr>
        <w:pStyle w:val="af9"/>
        <w:ind w:firstLine="472"/>
        <w:rPr>
          <w:rFonts w:eastAsia="Yu Mincho"/>
          <w:lang w:eastAsia="zh-TW"/>
        </w:rPr>
      </w:pPr>
      <w:proofErr w:type="gramStart"/>
      <w:r w:rsidRPr="00D31CBE">
        <w:rPr>
          <w:rFonts w:hint="eastAsia"/>
          <w:lang w:eastAsia="zh-TW"/>
        </w:rPr>
        <w:t>薩</w:t>
      </w:r>
      <w:proofErr w:type="gramEnd"/>
      <w:r w:rsidRPr="00D31CBE">
        <w:rPr>
          <w:rFonts w:hint="eastAsia"/>
          <w:lang w:eastAsia="zh-TW"/>
        </w:rPr>
        <w:t>國塑膠業為國內</w:t>
      </w:r>
      <w:r w:rsidRPr="00D31CBE">
        <w:rPr>
          <w:lang w:eastAsia="zh-TW"/>
        </w:rPr>
        <w:t>5</w:t>
      </w:r>
      <w:r w:rsidRPr="00D31CBE">
        <w:rPr>
          <w:rFonts w:hint="eastAsia"/>
          <w:lang w:eastAsia="zh-TW"/>
        </w:rPr>
        <w:t>大出口製造業之一，</w:t>
      </w:r>
      <w:r w:rsidRPr="00D31CBE">
        <w:rPr>
          <w:lang w:eastAsia="zh-TW"/>
        </w:rPr>
        <w:t>2018</w:t>
      </w:r>
      <w:r w:rsidRPr="00D31CBE">
        <w:rPr>
          <w:rFonts w:hint="eastAsia"/>
          <w:lang w:eastAsia="zh-TW"/>
        </w:rPr>
        <w:t>年</w:t>
      </w:r>
      <w:proofErr w:type="gramStart"/>
      <w:r w:rsidRPr="00D31CBE">
        <w:rPr>
          <w:rFonts w:hint="eastAsia"/>
          <w:lang w:eastAsia="zh-TW"/>
        </w:rPr>
        <w:t>薩</w:t>
      </w:r>
      <w:proofErr w:type="gramEnd"/>
      <w:r w:rsidRPr="00D31CBE">
        <w:rPr>
          <w:rFonts w:hint="eastAsia"/>
          <w:lang w:eastAsia="zh-TW"/>
        </w:rPr>
        <w:t>國塑膠產品出口金額達</w:t>
      </w:r>
      <w:r w:rsidRPr="00D31CBE">
        <w:rPr>
          <w:lang w:eastAsia="zh-TW"/>
        </w:rPr>
        <w:t>3.66</w:t>
      </w:r>
      <w:r w:rsidRPr="00D31CBE">
        <w:rPr>
          <w:rFonts w:hint="eastAsia"/>
          <w:lang w:eastAsia="zh-TW"/>
        </w:rPr>
        <w:t>億美元，較</w:t>
      </w:r>
      <w:r w:rsidRPr="00D31CBE">
        <w:rPr>
          <w:lang w:eastAsia="zh-TW"/>
        </w:rPr>
        <w:t>2017</w:t>
      </w:r>
      <w:r w:rsidRPr="00D31CBE">
        <w:rPr>
          <w:rFonts w:hint="eastAsia"/>
          <w:lang w:eastAsia="zh-TW"/>
        </w:rPr>
        <w:t>年之</w:t>
      </w:r>
      <w:r w:rsidRPr="00D31CBE">
        <w:rPr>
          <w:lang w:eastAsia="zh-TW"/>
        </w:rPr>
        <w:t>3.71</w:t>
      </w:r>
      <w:r w:rsidRPr="00D31CBE">
        <w:rPr>
          <w:rFonts w:hint="eastAsia"/>
          <w:lang w:eastAsia="zh-TW"/>
        </w:rPr>
        <w:t>億美元衰退</w:t>
      </w:r>
      <w:r w:rsidRPr="00D31CBE">
        <w:rPr>
          <w:lang w:eastAsia="zh-TW"/>
        </w:rPr>
        <w:t>2</w:t>
      </w:r>
      <w:r w:rsidR="00D31CBE" w:rsidRPr="00D31CBE">
        <w:rPr>
          <w:rFonts w:hint="eastAsia"/>
          <w:lang w:eastAsia="zh-TW"/>
        </w:rPr>
        <w:t>%</w:t>
      </w:r>
      <w:r w:rsidRPr="00D31CBE">
        <w:rPr>
          <w:rFonts w:hint="eastAsia"/>
          <w:lang w:eastAsia="zh-TW"/>
        </w:rPr>
        <w:t>。薩國塑膠產品主要為運輸用塑膠包裝、塑膠容器及家用塑膠產品等</w:t>
      </w:r>
      <w:r w:rsidRPr="00D31CBE">
        <w:rPr>
          <w:lang w:eastAsia="zh-TW"/>
        </w:rPr>
        <w:t>3</w:t>
      </w:r>
      <w:r w:rsidRPr="00D31CBE">
        <w:rPr>
          <w:rFonts w:hint="eastAsia"/>
          <w:lang w:eastAsia="zh-TW"/>
        </w:rPr>
        <w:t>大項，主要出口項目為飲料用容器、塑膠袋、包裝用塑膠產品及廚房其他塑膠用品。</w:t>
      </w:r>
    </w:p>
    <w:p w:rsidR="0053213D" w:rsidRPr="00D31CBE" w:rsidRDefault="0053213D" w:rsidP="00B311FE">
      <w:pPr>
        <w:ind w:leftChars="600" w:left="1417" w:firstLine="472"/>
        <w:rPr>
          <w:lang w:eastAsia="zh-TW"/>
        </w:rPr>
      </w:pPr>
      <w:r w:rsidRPr="00D31CBE">
        <w:rPr>
          <w:lang w:eastAsia="zh-TW"/>
        </w:rPr>
        <w:t>2018</w:t>
      </w:r>
      <w:r w:rsidRPr="00D31CBE">
        <w:rPr>
          <w:rFonts w:hint="eastAsia"/>
          <w:lang w:eastAsia="zh-TW"/>
        </w:rPr>
        <w:t>年因國際油價回升，薩國電價調漲造成生產成本上漲，影響薩國塑膠業營運。目前薩爾瓦多有</w:t>
      </w:r>
      <w:r w:rsidRPr="00D31CBE">
        <w:rPr>
          <w:lang w:eastAsia="zh-TW"/>
        </w:rPr>
        <w:t>100</w:t>
      </w:r>
      <w:r w:rsidRPr="00D31CBE">
        <w:rPr>
          <w:rFonts w:hint="eastAsia"/>
          <w:lang w:eastAsia="zh-TW"/>
        </w:rPr>
        <w:t>餘家大、中、小型規模塑膠公司，創造</w:t>
      </w:r>
      <w:r w:rsidRPr="00D31CBE">
        <w:rPr>
          <w:lang w:eastAsia="zh-TW"/>
        </w:rPr>
        <w:t>9,000</w:t>
      </w:r>
      <w:r w:rsidRPr="00D31CBE">
        <w:rPr>
          <w:rFonts w:hint="eastAsia"/>
          <w:lang w:eastAsia="zh-TW"/>
        </w:rPr>
        <w:t>個直接就業機會及</w:t>
      </w:r>
      <w:r w:rsidRPr="00D31CBE">
        <w:rPr>
          <w:lang w:eastAsia="zh-TW"/>
        </w:rPr>
        <w:t>1</w:t>
      </w:r>
      <w:r w:rsidRPr="00D31CBE">
        <w:rPr>
          <w:rFonts w:hint="eastAsia"/>
          <w:lang w:eastAsia="zh-TW"/>
        </w:rPr>
        <w:t>萬</w:t>
      </w:r>
      <w:r w:rsidRPr="00D31CBE">
        <w:rPr>
          <w:lang w:eastAsia="zh-TW"/>
        </w:rPr>
        <w:t>5,000</w:t>
      </w:r>
      <w:r w:rsidRPr="00D31CBE">
        <w:rPr>
          <w:rFonts w:hint="eastAsia"/>
          <w:lang w:eastAsia="zh-TW"/>
        </w:rPr>
        <w:t>個間接就業機會，樹脂及塑料主要從美國進口，其次為中國大陸、墨西哥及臺灣等國家。</w:t>
      </w:r>
    </w:p>
    <w:p w:rsidR="0053213D" w:rsidRPr="00D31CBE" w:rsidRDefault="0053213D" w:rsidP="008F4832">
      <w:pPr>
        <w:pStyle w:val="af9"/>
        <w:ind w:firstLine="472"/>
        <w:rPr>
          <w:lang w:val="es-SV" w:eastAsia="zh-TW"/>
        </w:rPr>
      </w:pPr>
      <w:r w:rsidRPr="00D31CBE">
        <w:rPr>
          <w:lang w:val="es-SV" w:eastAsia="zh-TW"/>
        </w:rPr>
        <w:t>2018</w:t>
      </w:r>
      <w:r w:rsidRPr="00D31CBE">
        <w:rPr>
          <w:rFonts w:hint="eastAsia"/>
          <w:lang w:val="es-SV" w:eastAsia="zh-TW"/>
        </w:rPr>
        <w:t>年因國際油價回升，薩國電價調漲造成生產成本上漲，影響薩國塑膠業營運。</w:t>
      </w:r>
      <w:r w:rsidRPr="00D31CBE">
        <w:rPr>
          <w:rFonts w:hint="eastAsia"/>
          <w:lang w:eastAsia="zh-TW"/>
        </w:rPr>
        <w:t>目前薩爾瓦多有</w:t>
      </w:r>
      <w:r w:rsidRPr="00D31CBE">
        <w:rPr>
          <w:lang w:eastAsia="zh-TW"/>
        </w:rPr>
        <w:t>100</w:t>
      </w:r>
      <w:r w:rsidRPr="00D31CBE">
        <w:rPr>
          <w:rFonts w:hint="eastAsia"/>
          <w:lang w:eastAsia="zh-TW"/>
        </w:rPr>
        <w:t>餘家大、中、小型規模塑膠公</w:t>
      </w:r>
      <w:r w:rsidRPr="00D31CBE">
        <w:rPr>
          <w:rFonts w:hint="eastAsia"/>
          <w:lang w:eastAsia="zh-TW"/>
        </w:rPr>
        <w:lastRenderedPageBreak/>
        <w:t>司，創造</w:t>
      </w:r>
      <w:r w:rsidRPr="00D31CBE">
        <w:rPr>
          <w:lang w:eastAsia="zh-TW"/>
        </w:rPr>
        <w:t>9,000</w:t>
      </w:r>
      <w:r w:rsidRPr="00D31CBE">
        <w:rPr>
          <w:rFonts w:hint="eastAsia"/>
          <w:lang w:eastAsia="zh-TW"/>
        </w:rPr>
        <w:t>個直接就業機會及</w:t>
      </w:r>
      <w:r w:rsidRPr="00D31CBE">
        <w:rPr>
          <w:lang w:eastAsia="zh-TW"/>
        </w:rPr>
        <w:t>1</w:t>
      </w:r>
      <w:r w:rsidRPr="00D31CBE">
        <w:rPr>
          <w:rFonts w:hint="eastAsia"/>
          <w:lang w:eastAsia="zh-TW"/>
        </w:rPr>
        <w:t>萬</w:t>
      </w:r>
      <w:r w:rsidRPr="00D31CBE">
        <w:rPr>
          <w:lang w:eastAsia="zh-TW"/>
        </w:rPr>
        <w:t>5,000</w:t>
      </w:r>
      <w:r w:rsidRPr="00D31CBE">
        <w:rPr>
          <w:rFonts w:hint="eastAsia"/>
          <w:lang w:eastAsia="zh-TW"/>
        </w:rPr>
        <w:t>個間接就業機會，樹脂及塑料主要從美國進口，其次為中國大陸、墨西哥及臺灣等國家。</w:t>
      </w:r>
    </w:p>
    <w:p w:rsidR="0053213D" w:rsidRPr="00D31CBE" w:rsidRDefault="0053213D" w:rsidP="006C3945">
      <w:pPr>
        <w:pStyle w:val="af2"/>
        <w:ind w:left="1417" w:hanging="472"/>
      </w:pPr>
      <w:r w:rsidRPr="00D31CBE">
        <w:rPr>
          <w:rFonts w:hint="eastAsia"/>
        </w:rPr>
        <w:t>３、造紙及印刷業</w:t>
      </w:r>
    </w:p>
    <w:p w:rsidR="0053213D" w:rsidRPr="00D31CBE" w:rsidRDefault="0053213D" w:rsidP="006C3945">
      <w:pPr>
        <w:pStyle w:val="af9"/>
        <w:ind w:firstLine="472"/>
        <w:rPr>
          <w:rFonts w:eastAsia="Yu Mincho"/>
          <w:lang w:eastAsia="zh-TW"/>
        </w:rPr>
      </w:pPr>
      <w:r w:rsidRPr="00D31CBE">
        <w:rPr>
          <w:rFonts w:hint="eastAsia"/>
        </w:rPr>
        <w:t>依據薩國央行資料，</w:t>
      </w:r>
      <w:r w:rsidRPr="00D31CBE">
        <w:t>2018</w:t>
      </w:r>
      <w:r w:rsidRPr="00D31CBE">
        <w:rPr>
          <w:rFonts w:hint="eastAsia"/>
        </w:rPr>
        <w:t>年薩國紙製品出口金額達</w:t>
      </w:r>
      <w:r w:rsidRPr="00D31CBE">
        <w:t>3.22</w:t>
      </w:r>
      <w:r w:rsidRPr="00D31CBE">
        <w:rPr>
          <w:rFonts w:hint="eastAsia"/>
        </w:rPr>
        <w:t>億美元，較</w:t>
      </w:r>
      <w:r w:rsidRPr="00D31CBE">
        <w:t>2017</w:t>
      </w:r>
      <w:r w:rsidRPr="00D31CBE">
        <w:rPr>
          <w:rFonts w:hint="eastAsia"/>
        </w:rPr>
        <w:t>年增加</w:t>
      </w:r>
      <w:r w:rsidRPr="00D31CBE">
        <w:t>1,600</w:t>
      </w:r>
      <w:r w:rsidRPr="00D31CBE">
        <w:rPr>
          <w:rFonts w:hint="eastAsia"/>
        </w:rPr>
        <w:t>萬美元，成長</w:t>
      </w:r>
      <w:r w:rsidRPr="00D31CBE">
        <w:t>5</w:t>
      </w:r>
      <w:r w:rsidR="00D31CBE" w:rsidRPr="00D31CBE">
        <w:rPr>
          <w:rFonts w:hint="eastAsia"/>
        </w:rPr>
        <w:t>%</w:t>
      </w:r>
      <w:r w:rsidRPr="00D31CBE">
        <w:rPr>
          <w:rFonts w:hint="eastAsia"/>
        </w:rPr>
        <w:t>。紙品出口項目中，</w:t>
      </w:r>
      <w:r w:rsidRPr="00D31CBE">
        <w:t>92</w:t>
      </w:r>
      <w:r w:rsidR="00D31CBE" w:rsidRPr="00D31CBE">
        <w:rPr>
          <w:rFonts w:hint="eastAsia"/>
        </w:rPr>
        <w:t>%</w:t>
      </w:r>
      <w:r w:rsidRPr="00D31CBE">
        <w:rPr>
          <w:rFonts w:hint="eastAsia"/>
        </w:rPr>
        <w:t>為紙製品及紙版，</w:t>
      </w:r>
      <w:r w:rsidRPr="00D31CBE">
        <w:t>8</w:t>
      </w:r>
      <w:r w:rsidR="00D31CBE" w:rsidRPr="00D31CBE">
        <w:rPr>
          <w:rFonts w:hint="eastAsia"/>
        </w:rPr>
        <w:t>%</w:t>
      </w:r>
      <w:r w:rsidRPr="00D31CBE">
        <w:rPr>
          <w:rFonts w:hint="eastAsia"/>
        </w:rPr>
        <w:t>為印刷品，其中高達</w:t>
      </w:r>
      <w:r w:rsidRPr="00D31CBE">
        <w:t>90</w:t>
      </w:r>
      <w:r w:rsidR="00D31CBE" w:rsidRPr="00D31CBE">
        <w:rPr>
          <w:rFonts w:hint="eastAsia"/>
        </w:rPr>
        <w:t>%</w:t>
      </w:r>
      <w:r w:rsidRPr="00D31CBE">
        <w:rPr>
          <w:rFonts w:hint="eastAsia"/>
        </w:rPr>
        <w:t>產品出口至中美洲鄰國，主要出口國家依序為瓜地馬拉、哥斯大黎加、宏都拉斯、尼加拉瓜及巴拿馬。</w:t>
      </w:r>
    </w:p>
    <w:p w:rsidR="0053213D" w:rsidRPr="00D31CBE" w:rsidRDefault="0053213D" w:rsidP="00070F65">
      <w:pPr>
        <w:pStyle w:val="af9"/>
        <w:ind w:firstLine="472"/>
        <w:rPr>
          <w:rFonts w:eastAsia="Yu Mincho"/>
          <w:lang w:eastAsia="zh-TW"/>
        </w:rPr>
      </w:pPr>
      <w:r w:rsidRPr="00D31CBE">
        <w:rPr>
          <w:rFonts w:hint="eastAsia"/>
          <w:lang w:eastAsia="zh-TW"/>
        </w:rPr>
        <w:t>薩國工業總會指出，印刷業扮演角色越來越重要，相關印刷品如書籍、小冊子、傳單、貼紙、郵票、版畫和照片、報紙、週刊等，銷售及出口均有成長，主要出口至中美洲各國，甚至多明尼加、智利、墨西哥等國亦有需求。薩國紙品出口成長，惟缺乏足夠樹木做為造紙原料，大部分原料均仰賴進口，為發展紙製品產業之一大問題。</w:t>
      </w:r>
    </w:p>
    <w:p w:rsidR="0053213D" w:rsidRPr="00D31CBE" w:rsidRDefault="0053213D" w:rsidP="006C3945">
      <w:pPr>
        <w:pStyle w:val="af2"/>
        <w:ind w:left="1417" w:hanging="472"/>
      </w:pPr>
      <w:r w:rsidRPr="00D31CBE">
        <w:rPr>
          <w:rFonts w:hint="eastAsia"/>
          <w:lang w:eastAsia="zh-TW"/>
        </w:rPr>
        <w:t>４</w:t>
      </w:r>
      <w:r w:rsidRPr="00D31CBE">
        <w:rPr>
          <w:rFonts w:hint="eastAsia"/>
        </w:rPr>
        <w:t>、其他製造業</w:t>
      </w:r>
    </w:p>
    <w:p w:rsidR="0053213D" w:rsidRPr="00D31CBE" w:rsidRDefault="0053213D" w:rsidP="006C3945">
      <w:pPr>
        <w:pStyle w:val="af9"/>
        <w:ind w:firstLine="472"/>
        <w:rPr>
          <w:lang w:eastAsia="zh-TW"/>
        </w:rPr>
      </w:pPr>
      <w:r w:rsidRPr="00D31CBE">
        <w:rPr>
          <w:rFonts w:hint="eastAsia"/>
          <w:lang w:eastAsia="zh-TW"/>
        </w:rPr>
        <w:t>薩國為中美洲各國最主要食品及飲料之供應國，薩國食品及飲料業之產業競爭力，即使美國、墨西哥及瓜地馬拉等主要競爭對手也不敢忽視，薩國製之飲料、糖果、奶酪類製品、點心、糕餅、肉類、鮪魚、碳酸飲料、果汁、雜糧及玉米粉等均廣受歡迎。</w:t>
      </w:r>
    </w:p>
    <w:p w:rsidR="0053213D" w:rsidRPr="00D31CBE" w:rsidRDefault="0053213D" w:rsidP="00A610D0">
      <w:pPr>
        <w:pStyle w:val="a6"/>
        <w:rPr>
          <w:lang w:val="es-SV"/>
        </w:rPr>
      </w:pPr>
      <w:r w:rsidRPr="00D31CBE">
        <w:rPr>
          <w:rFonts w:hint="eastAsia"/>
          <w:lang w:val="es-SV"/>
        </w:rPr>
        <w:t>（三）服務業</w:t>
      </w:r>
    </w:p>
    <w:p w:rsidR="0053213D" w:rsidRPr="00D31CBE" w:rsidRDefault="0053213D" w:rsidP="006C3945">
      <w:pPr>
        <w:pStyle w:val="af2"/>
        <w:ind w:left="1417" w:hanging="472"/>
        <w:rPr>
          <w:lang w:eastAsia="zh-TW"/>
        </w:rPr>
      </w:pPr>
      <w:r w:rsidRPr="00D31CBE">
        <w:rPr>
          <w:rFonts w:hint="eastAsia"/>
          <w:lang w:eastAsia="zh-TW"/>
        </w:rPr>
        <w:t>１、物流運輸業</w:t>
      </w:r>
    </w:p>
    <w:p w:rsidR="0053213D" w:rsidRPr="00D31CBE" w:rsidRDefault="0053213D" w:rsidP="006C3945">
      <w:pPr>
        <w:pStyle w:val="af9"/>
        <w:ind w:firstLine="472"/>
        <w:rPr>
          <w:lang w:eastAsia="zh-TW"/>
        </w:rPr>
      </w:pPr>
      <w:r w:rsidRPr="00D31CBE">
        <w:rPr>
          <w:rFonts w:hint="eastAsia"/>
          <w:lang w:eastAsia="zh-TW"/>
        </w:rPr>
        <w:t>薩國在中美洲具有優越的地理位置及完善的公路、港口及機場基礎建設；加上東部</w:t>
      </w:r>
      <w:r w:rsidRPr="00D31CBE">
        <w:rPr>
          <w:lang w:eastAsia="zh-TW"/>
        </w:rPr>
        <w:t>La Union</w:t>
      </w:r>
      <w:r w:rsidRPr="00D31CBE">
        <w:rPr>
          <w:rFonts w:hint="eastAsia"/>
          <w:lang w:eastAsia="zh-TW"/>
        </w:rPr>
        <w:t>港；連接大西洋宏都拉斯的快速道路，以及連繫薩國北部</w:t>
      </w:r>
      <w:r w:rsidRPr="00D31CBE">
        <w:rPr>
          <w:lang w:eastAsia="zh-TW"/>
        </w:rPr>
        <w:t>94</w:t>
      </w:r>
      <w:r w:rsidRPr="00D31CBE">
        <w:rPr>
          <w:rFonts w:hint="eastAsia"/>
          <w:lang w:eastAsia="zh-TW"/>
        </w:rPr>
        <w:t>個縣市的北部公路走廊（</w:t>
      </w:r>
      <w:r w:rsidRPr="00D31CBE">
        <w:rPr>
          <w:lang w:eastAsia="zh-TW"/>
        </w:rPr>
        <w:t>Carretera Longitudinal del Norte</w:t>
      </w:r>
      <w:r w:rsidRPr="00D31CBE">
        <w:rPr>
          <w:rFonts w:hint="eastAsia"/>
          <w:lang w:eastAsia="zh-TW"/>
        </w:rPr>
        <w:t>）建設等，及具備擁有優質通訊平台、人力資源發展潛力之優勢，薩政府對薩國發展成為「中美洲區域營運中心」深具信心。</w:t>
      </w:r>
    </w:p>
    <w:p w:rsidR="0053213D" w:rsidRPr="00D31CBE" w:rsidRDefault="0053213D" w:rsidP="006C3945">
      <w:pPr>
        <w:pStyle w:val="af9"/>
        <w:ind w:firstLine="472"/>
        <w:rPr>
          <w:lang w:eastAsia="zh-TW"/>
        </w:rPr>
      </w:pPr>
      <w:r w:rsidRPr="00D31CBE">
        <w:rPr>
          <w:rFonts w:hint="eastAsia"/>
          <w:lang w:eastAsia="zh-TW"/>
        </w:rPr>
        <w:lastRenderedPageBreak/>
        <w:t>近年薩國對道路、交通、港口、機場及物流倉儲等可加速對外經貿交流之基礎建設投資不足，甚至減少；另政府缺乏明確之領導，吸引投資政策方向不確定，國家發展前景未明，許多投資均以短期考量，對於長期投資窒礙不前。根據「世界銀行」報告，為因應物流運輸發展停滯，建議薩國應加強改善道路品質、建構完善運輸網及整合政府各機關效率。</w:t>
      </w:r>
    </w:p>
    <w:p w:rsidR="0053213D" w:rsidRPr="00D31CBE" w:rsidRDefault="0053213D" w:rsidP="006C3945">
      <w:pPr>
        <w:pStyle w:val="af2"/>
        <w:ind w:left="1417" w:hanging="472"/>
        <w:rPr>
          <w:lang w:eastAsia="zh-TW"/>
        </w:rPr>
      </w:pPr>
      <w:r w:rsidRPr="00D31CBE">
        <w:rPr>
          <w:rFonts w:hint="eastAsia"/>
          <w:lang w:eastAsia="zh-TW"/>
        </w:rPr>
        <w:t>２、觀光業</w:t>
      </w:r>
    </w:p>
    <w:p w:rsidR="0053213D" w:rsidRPr="00D31CBE" w:rsidRDefault="0053213D" w:rsidP="006C3945">
      <w:pPr>
        <w:pStyle w:val="af9"/>
        <w:ind w:firstLine="472"/>
        <w:rPr>
          <w:rFonts w:eastAsia="Yu Mincho"/>
          <w:lang w:eastAsia="zh-TW"/>
        </w:rPr>
      </w:pPr>
      <w:r w:rsidRPr="00D31CBE">
        <w:rPr>
          <w:rFonts w:hint="eastAsia"/>
          <w:lang w:eastAsia="zh-TW"/>
        </w:rPr>
        <w:t>薩爾瓦多觀光部指出，薩國為拉丁美洲重要航空轉運中心，該部運用此一利基加強推廣觀光產業，已見成效。且該部</w:t>
      </w:r>
      <w:r w:rsidRPr="00D31CBE">
        <w:rPr>
          <w:lang w:eastAsia="zh-TW"/>
        </w:rPr>
        <w:t>2015</w:t>
      </w:r>
      <w:r w:rsidRPr="00D31CBE">
        <w:rPr>
          <w:rFonts w:hint="eastAsia"/>
          <w:lang w:eastAsia="zh-TW"/>
        </w:rPr>
        <w:t>年自中美洲開發銀行（</w:t>
      </w:r>
      <w:r w:rsidRPr="00D31CBE">
        <w:rPr>
          <w:lang w:eastAsia="zh-TW"/>
        </w:rPr>
        <w:t>BID</w:t>
      </w:r>
      <w:r w:rsidRPr="00D31CBE">
        <w:rPr>
          <w:rFonts w:hint="eastAsia"/>
          <w:lang w:eastAsia="zh-TW"/>
        </w:rPr>
        <w:t>）取得之貸款</w:t>
      </w:r>
      <w:r w:rsidRPr="00D31CBE">
        <w:rPr>
          <w:lang w:eastAsia="zh-TW"/>
        </w:rPr>
        <w:t>2,500</w:t>
      </w:r>
      <w:r w:rsidRPr="00D31CBE">
        <w:rPr>
          <w:rFonts w:hint="eastAsia"/>
          <w:lang w:eastAsia="zh-TW"/>
        </w:rPr>
        <w:t>萬美元，將在</w:t>
      </w:r>
      <w:r w:rsidRPr="00D31CBE">
        <w:rPr>
          <w:lang w:eastAsia="zh-TW"/>
        </w:rPr>
        <w:t>2020</w:t>
      </w:r>
      <w:r w:rsidRPr="00D31CBE">
        <w:rPr>
          <w:rFonts w:hint="eastAsia"/>
          <w:lang w:eastAsia="zh-TW"/>
        </w:rPr>
        <w:t>年內投入開發薩國沿岸地區觀光基礎建設。</w:t>
      </w:r>
    </w:p>
    <w:p w:rsidR="0053213D" w:rsidRPr="00D31CBE" w:rsidRDefault="0053213D" w:rsidP="004F2058">
      <w:pPr>
        <w:pStyle w:val="af9"/>
        <w:ind w:firstLine="472"/>
        <w:rPr>
          <w:lang w:eastAsia="zh-TW"/>
        </w:rPr>
      </w:pPr>
      <w:r w:rsidRPr="00D31CBE">
        <w:rPr>
          <w:lang w:eastAsia="zh-TW"/>
        </w:rPr>
        <w:t>2018</w:t>
      </w:r>
      <w:r w:rsidRPr="00D31CBE">
        <w:rPr>
          <w:rFonts w:hint="eastAsia"/>
          <w:lang w:eastAsia="zh-TW"/>
        </w:rPr>
        <w:t>年外來觀光人次達</w:t>
      </w:r>
      <w:r w:rsidRPr="00D31CBE">
        <w:rPr>
          <w:lang w:eastAsia="zh-TW"/>
        </w:rPr>
        <w:t>253</w:t>
      </w:r>
      <w:r w:rsidRPr="00D31CBE">
        <w:rPr>
          <w:rFonts w:hint="eastAsia"/>
          <w:lang w:eastAsia="zh-TW"/>
        </w:rPr>
        <w:t>萬餘人，較</w:t>
      </w:r>
      <w:r w:rsidRPr="00D31CBE">
        <w:rPr>
          <w:lang w:eastAsia="zh-TW"/>
        </w:rPr>
        <w:t>2017</w:t>
      </w:r>
      <w:r w:rsidRPr="00D31CBE">
        <w:rPr>
          <w:rFonts w:hint="eastAsia"/>
          <w:lang w:eastAsia="zh-TW"/>
        </w:rPr>
        <w:t>年成長</w:t>
      </w:r>
      <w:r w:rsidRPr="00D31CBE">
        <w:rPr>
          <w:lang w:eastAsia="zh-TW"/>
        </w:rPr>
        <w:t>7.9</w:t>
      </w:r>
      <w:r w:rsidR="00D31CBE" w:rsidRPr="00D31CBE">
        <w:rPr>
          <w:rFonts w:hint="eastAsia"/>
          <w:lang w:eastAsia="zh-TW"/>
        </w:rPr>
        <w:t>%</w:t>
      </w:r>
      <w:r w:rsidRPr="00D31CBE">
        <w:rPr>
          <w:rFonts w:hint="eastAsia"/>
          <w:lang w:eastAsia="zh-TW"/>
        </w:rPr>
        <w:t>，為</w:t>
      </w:r>
      <w:proofErr w:type="gramStart"/>
      <w:r w:rsidRPr="00D31CBE">
        <w:rPr>
          <w:rFonts w:hint="eastAsia"/>
          <w:lang w:eastAsia="zh-TW"/>
        </w:rPr>
        <w:t>薩</w:t>
      </w:r>
      <w:proofErr w:type="gramEnd"/>
      <w:r w:rsidRPr="00D31CBE">
        <w:rPr>
          <w:rFonts w:hint="eastAsia"/>
          <w:lang w:eastAsia="zh-TW"/>
        </w:rPr>
        <w:t>國帶來</w:t>
      </w:r>
      <w:r w:rsidRPr="00D31CBE">
        <w:rPr>
          <w:lang w:eastAsia="zh-TW"/>
        </w:rPr>
        <w:t>14</w:t>
      </w:r>
      <w:r w:rsidRPr="00D31CBE">
        <w:rPr>
          <w:rFonts w:hint="eastAsia"/>
          <w:lang w:eastAsia="zh-TW"/>
        </w:rPr>
        <w:t>億</w:t>
      </w:r>
      <w:r w:rsidRPr="00D31CBE">
        <w:rPr>
          <w:lang w:eastAsia="zh-TW"/>
        </w:rPr>
        <w:t>7,250</w:t>
      </w:r>
      <w:r w:rsidRPr="00D31CBE">
        <w:rPr>
          <w:rFonts w:hint="eastAsia"/>
          <w:lang w:eastAsia="zh-TW"/>
        </w:rPr>
        <w:t>萬美元之觀光收入</w:t>
      </w:r>
      <w:r w:rsidRPr="00D31CBE">
        <w:rPr>
          <w:rFonts w:hint="eastAsia"/>
          <w:lang w:val="es-SV" w:eastAsia="zh-TW"/>
        </w:rPr>
        <w:t>。同年外來觀光當</w:t>
      </w:r>
      <w:r w:rsidRPr="00D31CBE">
        <w:rPr>
          <w:rFonts w:hint="eastAsia"/>
          <w:lang w:eastAsia="zh-TW"/>
        </w:rPr>
        <w:t>中約</w:t>
      </w:r>
      <w:r w:rsidRPr="00D31CBE">
        <w:rPr>
          <w:lang w:eastAsia="zh-TW"/>
        </w:rPr>
        <w:t>67</w:t>
      </w:r>
      <w:r w:rsidR="00D31CBE" w:rsidRPr="00D31CBE">
        <w:rPr>
          <w:rFonts w:hint="eastAsia"/>
          <w:lang w:eastAsia="zh-TW"/>
        </w:rPr>
        <w:t>%</w:t>
      </w:r>
      <w:r w:rsidRPr="00D31CBE">
        <w:rPr>
          <w:rFonts w:hint="eastAsia"/>
          <w:lang w:eastAsia="zh-TW"/>
        </w:rPr>
        <w:t>來自中美洲各國（大多數為瓜地馬拉及宏都拉斯遊客），交通工具部分，</w:t>
      </w:r>
      <w:r w:rsidRPr="00D31CBE">
        <w:rPr>
          <w:lang w:eastAsia="zh-TW"/>
        </w:rPr>
        <w:t>33</w:t>
      </w:r>
      <w:r w:rsidR="00D31CBE" w:rsidRPr="00D31CBE">
        <w:rPr>
          <w:rFonts w:hint="eastAsia"/>
          <w:lang w:eastAsia="zh-TW"/>
        </w:rPr>
        <w:t>%</w:t>
      </w:r>
      <w:r w:rsidRPr="00D31CBE">
        <w:rPr>
          <w:rFonts w:hint="eastAsia"/>
          <w:lang w:eastAsia="zh-TW"/>
        </w:rPr>
        <w:t>遊客搭機入境，</w:t>
      </w:r>
      <w:r w:rsidRPr="00D31CBE">
        <w:rPr>
          <w:lang w:eastAsia="zh-TW"/>
        </w:rPr>
        <w:t>67</w:t>
      </w:r>
      <w:r w:rsidR="00D31CBE" w:rsidRPr="00D31CBE">
        <w:rPr>
          <w:rFonts w:hint="eastAsia"/>
          <w:lang w:eastAsia="zh-TW"/>
        </w:rPr>
        <w:t>%</w:t>
      </w:r>
      <w:r w:rsidRPr="00D31CBE">
        <w:rPr>
          <w:rFonts w:hint="eastAsia"/>
          <w:lang w:eastAsia="zh-TW"/>
        </w:rPr>
        <w:t>則藉陸路抵</w:t>
      </w:r>
      <w:proofErr w:type="gramStart"/>
      <w:r w:rsidRPr="00D31CBE">
        <w:rPr>
          <w:rFonts w:hint="eastAsia"/>
          <w:lang w:eastAsia="zh-TW"/>
        </w:rPr>
        <w:t>薩</w:t>
      </w:r>
      <w:proofErr w:type="gramEnd"/>
      <w:r w:rsidRPr="00D31CBE">
        <w:rPr>
          <w:rFonts w:hint="eastAsia"/>
          <w:lang w:eastAsia="zh-TW"/>
        </w:rPr>
        <w:t>。</w:t>
      </w:r>
    </w:p>
    <w:p w:rsidR="0053213D" w:rsidRPr="00D31CBE" w:rsidRDefault="0053213D" w:rsidP="00957139">
      <w:pPr>
        <w:pStyle w:val="af2"/>
        <w:ind w:left="1417" w:hanging="472"/>
        <w:rPr>
          <w:lang w:eastAsia="zh-TW"/>
        </w:rPr>
      </w:pPr>
      <w:r w:rsidRPr="00D31CBE">
        <w:rPr>
          <w:rFonts w:ascii="華康細圓體" w:hint="eastAsia"/>
          <w:lang w:eastAsia="zh-TW"/>
        </w:rPr>
        <w:t>３</w:t>
      </w:r>
      <w:r w:rsidRPr="00D31CBE">
        <w:rPr>
          <w:rFonts w:hint="eastAsia"/>
          <w:lang w:eastAsia="zh-TW"/>
        </w:rPr>
        <w:t>、具有出口潛力之其他服務業</w:t>
      </w:r>
    </w:p>
    <w:p w:rsidR="0053213D" w:rsidRPr="00D31CBE" w:rsidRDefault="0053213D" w:rsidP="004F2058">
      <w:pPr>
        <w:pStyle w:val="af9"/>
        <w:ind w:firstLine="472"/>
        <w:rPr>
          <w:rFonts w:eastAsia="Yu Mincho"/>
          <w:lang w:eastAsia="zh-TW"/>
        </w:rPr>
      </w:pPr>
      <w:r w:rsidRPr="00D31CBE">
        <w:rPr>
          <w:rFonts w:hint="eastAsia"/>
          <w:lang w:eastAsia="zh-TW"/>
        </w:rPr>
        <w:t>薩國出口推廣暨投資促進局（</w:t>
      </w:r>
      <w:r w:rsidRPr="00D31CBE">
        <w:rPr>
          <w:lang w:eastAsia="zh-TW"/>
        </w:rPr>
        <w:t>PROESA</w:t>
      </w:r>
      <w:r w:rsidRPr="00D31CBE">
        <w:rPr>
          <w:rFonts w:hint="eastAsia"/>
          <w:lang w:eastAsia="zh-TW"/>
        </w:rPr>
        <w:t>）表示，全球經濟危機為薩國帶來服務業出口商機，薩國適宜輸出服務業產品包括軟體設計、顧問及醫療服務等項，以中美洲各國、美國、德國、西班牙等為主要出口市場；主要服務業出口競爭對手有哥斯大黎加、巴拿馬、墨西哥、巴西及阿根廷等。</w:t>
      </w:r>
      <w:r w:rsidRPr="00D31CBE">
        <w:rPr>
          <w:lang w:eastAsia="zh-TW"/>
        </w:rPr>
        <w:t>PROESA</w:t>
      </w:r>
      <w:r w:rsidRPr="00D31CBE">
        <w:rPr>
          <w:rFonts w:hint="eastAsia"/>
          <w:lang w:eastAsia="zh-TW"/>
        </w:rPr>
        <w:t>指出，薩國最具發展潛力之</w:t>
      </w:r>
      <w:r w:rsidRPr="00D31CBE">
        <w:rPr>
          <w:lang w:eastAsia="zh-TW"/>
        </w:rPr>
        <w:t>5</w:t>
      </w:r>
      <w:r w:rsidRPr="00D31CBE">
        <w:rPr>
          <w:rFonts w:hint="eastAsia"/>
          <w:lang w:eastAsia="zh-TW"/>
        </w:rPr>
        <w:t>大服務產業為軟體設計、動畫、建築工程、建築設計及觀光醫療。以醫療服務為例，在薩爾瓦多醫療費用比美國便宜</w:t>
      </w:r>
      <w:r w:rsidRPr="00D31CBE">
        <w:rPr>
          <w:lang w:eastAsia="zh-TW"/>
        </w:rPr>
        <w:t>50%</w:t>
      </w:r>
      <w:r w:rsidRPr="00D31CBE">
        <w:rPr>
          <w:rFonts w:hint="eastAsia"/>
          <w:lang w:eastAsia="zh-TW"/>
        </w:rPr>
        <w:t>，旅美薩僑亦習慣返薩進行牙科、骨科、手術及一般性醫療診治，近期也有人返薩治療癌症及帕金氏症；目前薩國服務業占比已逾國民生產毛額之</w:t>
      </w:r>
      <w:r w:rsidRPr="00D31CBE">
        <w:rPr>
          <w:lang w:eastAsia="zh-TW"/>
        </w:rPr>
        <w:t>60%</w:t>
      </w:r>
      <w:r w:rsidRPr="00D31CBE">
        <w:rPr>
          <w:rFonts w:hint="eastAsia"/>
          <w:lang w:eastAsia="zh-TW"/>
        </w:rPr>
        <w:t>，並指出薩</w:t>
      </w:r>
      <w:r w:rsidRPr="00D31CBE">
        <w:rPr>
          <w:rFonts w:hint="eastAsia"/>
          <w:lang w:eastAsia="zh-TW"/>
        </w:rPr>
        <w:lastRenderedPageBreak/>
        <w:t>國在軟體設計、醫療服務及動畫片製作均具國際級競爭力，適宜對外輸出。</w:t>
      </w:r>
    </w:p>
    <w:p w:rsidR="0053213D" w:rsidRPr="00D31CBE" w:rsidRDefault="0053213D" w:rsidP="006C3945">
      <w:pPr>
        <w:pStyle w:val="a6"/>
        <w:rPr>
          <w:lang w:val="es-SV"/>
        </w:rPr>
      </w:pPr>
      <w:r w:rsidRPr="00D31CBE">
        <w:rPr>
          <w:rFonts w:hint="eastAsia"/>
          <w:lang w:val="es-SV"/>
        </w:rPr>
        <w:t>（四）金融業</w:t>
      </w:r>
    </w:p>
    <w:p w:rsidR="0053213D" w:rsidRPr="00D31CBE" w:rsidRDefault="0053213D" w:rsidP="00A94230">
      <w:pPr>
        <w:pStyle w:val="af2"/>
        <w:ind w:left="1417" w:hanging="472"/>
      </w:pPr>
      <w:r w:rsidRPr="00D31CBE">
        <w:rPr>
          <w:rFonts w:ascii="華康細圓體" w:hint="eastAsia"/>
          <w:lang w:eastAsia="zh-TW"/>
        </w:rPr>
        <w:t>１、主要銀行</w:t>
      </w:r>
    </w:p>
    <w:p w:rsidR="0053213D" w:rsidRPr="00D31CBE" w:rsidRDefault="0053213D" w:rsidP="00A610D0">
      <w:pPr>
        <w:pStyle w:val="af9"/>
        <w:ind w:firstLine="472"/>
        <w:rPr>
          <w:rFonts w:eastAsia="Times New Roman"/>
        </w:rPr>
      </w:pPr>
      <w:r w:rsidRPr="00D31CBE">
        <w:rPr>
          <w:rFonts w:hint="eastAsia"/>
        </w:rPr>
        <w:t>薩國銀行對以投資為目的，放款保守，消費性貸款及信用卡貸款增多，借貸利率以貸款對象及貸款期限區分，</w:t>
      </w:r>
      <w:r w:rsidRPr="00D31CBE">
        <w:t>1</w:t>
      </w:r>
      <w:r w:rsidRPr="00D31CBE">
        <w:rPr>
          <w:rFonts w:hint="eastAsia"/>
        </w:rPr>
        <w:t>年以下企業貸款平均利率約</w:t>
      </w:r>
      <w:r w:rsidRPr="00D31CBE">
        <w:t>6.65%</w:t>
      </w:r>
      <w:r w:rsidRPr="00D31CBE">
        <w:rPr>
          <w:rFonts w:hint="eastAsia"/>
        </w:rPr>
        <w:t>，個人貸款約</w:t>
      </w:r>
      <w:r w:rsidRPr="00D31CBE">
        <w:t>8.5%</w:t>
      </w:r>
      <w:r w:rsidRPr="00D31CBE">
        <w:rPr>
          <w:rFonts w:hint="eastAsia"/>
        </w:rPr>
        <w:t>，</w:t>
      </w:r>
      <w:r w:rsidRPr="00D31CBE">
        <w:t>1</w:t>
      </w:r>
      <w:r w:rsidRPr="00D31CBE">
        <w:rPr>
          <w:rFonts w:hint="eastAsia"/>
        </w:rPr>
        <w:t>年以上企業貸款平均利率約</w:t>
      </w:r>
      <w:r w:rsidRPr="00D31CBE">
        <w:t>8%</w:t>
      </w:r>
      <w:r w:rsidRPr="00D31CBE">
        <w:rPr>
          <w:rFonts w:hint="eastAsia"/>
        </w:rPr>
        <w:t>，個人貸款約</w:t>
      </w:r>
      <w:r w:rsidRPr="00D31CBE">
        <w:t>12%</w:t>
      </w:r>
      <w:r w:rsidRPr="00D31CBE">
        <w:rPr>
          <w:rFonts w:hint="eastAsia"/>
        </w:rPr>
        <w:t>，房貸約</w:t>
      </w:r>
      <w:r w:rsidRPr="00D31CBE">
        <w:t>7.5%</w:t>
      </w:r>
      <w:r w:rsidRPr="00D31CBE">
        <w:rPr>
          <w:rFonts w:hint="eastAsia"/>
        </w:rPr>
        <w:t>，視客戶信用及提供擔保品而訂。薩國銀行業分行總計約</w:t>
      </w:r>
      <w:r w:rsidRPr="00D31CBE">
        <w:t>475</w:t>
      </w:r>
      <w:r w:rsidRPr="00D31CBE">
        <w:rPr>
          <w:rFonts w:hint="eastAsia"/>
        </w:rPr>
        <w:t>家，其中首都聖薩爾瓦分行約有</w:t>
      </w:r>
      <w:r w:rsidRPr="00D31CBE">
        <w:t>200</w:t>
      </w:r>
      <w:r w:rsidRPr="00D31CBE">
        <w:rPr>
          <w:rFonts w:hint="eastAsia"/>
        </w:rPr>
        <w:t>家，多數為外資銀行，較具規模者有</w:t>
      </w:r>
      <w:r w:rsidRPr="00D31CBE">
        <w:t>Banco Cuscatlan</w:t>
      </w:r>
      <w:r w:rsidRPr="00D31CBE">
        <w:rPr>
          <w:rFonts w:hint="eastAsia"/>
        </w:rPr>
        <w:t>、</w:t>
      </w:r>
      <w:r w:rsidRPr="00D31CBE">
        <w:t>Davivienda</w:t>
      </w:r>
      <w:r w:rsidRPr="00D31CBE">
        <w:rPr>
          <w:rFonts w:hint="eastAsia"/>
        </w:rPr>
        <w:t>、</w:t>
      </w:r>
      <w:r w:rsidRPr="00D31CBE">
        <w:t xml:space="preserve">Banco de America Central </w:t>
      </w:r>
      <w:r w:rsidRPr="00D31CBE">
        <w:rPr>
          <w:rFonts w:hint="eastAsia"/>
        </w:rPr>
        <w:t>（</w:t>
      </w:r>
      <w:r w:rsidRPr="00D31CBE">
        <w:t>BAC</w:t>
      </w:r>
      <w:r w:rsidRPr="00D31CBE">
        <w:rPr>
          <w:rFonts w:hint="eastAsia"/>
        </w:rPr>
        <w:t>）、</w:t>
      </w:r>
      <w:r w:rsidRPr="00D31CBE">
        <w:t>Banco Promerica</w:t>
      </w:r>
      <w:r w:rsidRPr="00D31CBE">
        <w:rPr>
          <w:rFonts w:hint="eastAsia"/>
        </w:rPr>
        <w:t>、</w:t>
      </w:r>
      <w:r w:rsidRPr="00D31CBE">
        <w:t>G &amp; T Continental</w:t>
      </w:r>
      <w:r w:rsidRPr="00D31CBE">
        <w:rPr>
          <w:rFonts w:hint="eastAsia"/>
        </w:rPr>
        <w:t>、</w:t>
      </w:r>
      <w:r w:rsidRPr="00D31CBE">
        <w:t>Banco Agricola</w:t>
      </w:r>
      <w:r w:rsidRPr="00D31CBE">
        <w:rPr>
          <w:rFonts w:hint="eastAsia"/>
        </w:rPr>
        <w:t>、</w:t>
      </w:r>
      <w:r w:rsidRPr="00D31CBE">
        <w:t>Banco Azteca</w:t>
      </w:r>
      <w:r w:rsidRPr="00D31CBE">
        <w:rPr>
          <w:rFonts w:hint="eastAsia"/>
        </w:rPr>
        <w:t>、</w:t>
      </w:r>
      <w:r w:rsidRPr="00D31CBE">
        <w:t>Banco Procredit</w:t>
      </w:r>
      <w:r w:rsidRPr="00D31CBE">
        <w:rPr>
          <w:rFonts w:hint="eastAsia"/>
        </w:rPr>
        <w:t>（</w:t>
      </w:r>
      <w:r w:rsidRPr="00D31CBE">
        <w:t>ProCredit</w:t>
      </w:r>
      <w:r w:rsidRPr="00D31CBE">
        <w:rPr>
          <w:rFonts w:hint="eastAsia"/>
        </w:rPr>
        <w:t>）、</w:t>
      </w:r>
      <w:r w:rsidRPr="00D31CBE">
        <w:t>Banco Industrial</w:t>
      </w:r>
      <w:r w:rsidRPr="00D31CBE">
        <w:rPr>
          <w:rFonts w:hint="eastAsia"/>
        </w:rPr>
        <w:t>、</w:t>
      </w:r>
      <w:r w:rsidRPr="00D31CBE">
        <w:t>Scotibank</w:t>
      </w:r>
      <w:r w:rsidRPr="00D31CBE">
        <w:rPr>
          <w:rFonts w:hint="eastAsia"/>
        </w:rPr>
        <w:t>、</w:t>
      </w:r>
      <w:r w:rsidRPr="00D31CBE">
        <w:t>Banco Azul</w:t>
      </w:r>
      <w:r w:rsidRPr="00D31CBE">
        <w:rPr>
          <w:rFonts w:hint="eastAsia"/>
        </w:rPr>
        <w:t>、</w:t>
      </w:r>
      <w:r w:rsidRPr="00D31CBE">
        <w:t>Banco Antartida</w:t>
      </w:r>
      <w:r w:rsidRPr="00D31CBE">
        <w:rPr>
          <w:rFonts w:hint="eastAsia"/>
        </w:rPr>
        <w:t>、</w:t>
      </w:r>
      <w:r w:rsidRPr="00D31CBE">
        <w:t>Citi</w:t>
      </w:r>
      <w:r w:rsidRPr="00D31CBE">
        <w:rPr>
          <w:rFonts w:hint="eastAsia"/>
        </w:rPr>
        <w:t>等，國營銀行則有</w:t>
      </w:r>
      <w:r w:rsidRPr="00D31CBE">
        <w:t>Banco Hipotecario</w:t>
      </w:r>
      <w:r w:rsidRPr="00D31CBE">
        <w:rPr>
          <w:rFonts w:hint="eastAsia"/>
        </w:rPr>
        <w:t>、</w:t>
      </w:r>
      <w:r w:rsidRPr="00D31CBE">
        <w:t>Bandesal</w:t>
      </w:r>
      <w:r w:rsidRPr="00D31CBE">
        <w:rPr>
          <w:rFonts w:hint="eastAsia"/>
        </w:rPr>
        <w:t>、</w:t>
      </w:r>
      <w:r w:rsidRPr="00D31CBE">
        <w:t>Banco de Fomento Agropecuario</w:t>
      </w:r>
      <w:r w:rsidRPr="00D31CBE">
        <w:rPr>
          <w:rFonts w:hint="eastAsia"/>
        </w:rPr>
        <w:t>（</w:t>
      </w:r>
      <w:r w:rsidRPr="00D31CBE">
        <w:t>BFA</w:t>
      </w:r>
      <w:r w:rsidRPr="00D31CBE">
        <w:rPr>
          <w:rFonts w:hint="eastAsia"/>
        </w:rPr>
        <w:t>）及薩國中央銀行。以上銀行皆在首都設有總行、分行，投資商如能提供當地財產（土地或廠房）作為抵押品較易取得貸款。</w:t>
      </w:r>
    </w:p>
    <w:p w:rsidR="0053213D" w:rsidRPr="00D31CBE" w:rsidRDefault="0053213D" w:rsidP="00A610D0">
      <w:pPr>
        <w:pStyle w:val="af2"/>
        <w:ind w:left="1417" w:hanging="472"/>
      </w:pPr>
      <w:r w:rsidRPr="00D31CBE">
        <w:rPr>
          <w:rFonts w:hint="eastAsia"/>
          <w:lang w:eastAsia="zh-TW"/>
        </w:rPr>
        <w:t>２、存放款規模及內容</w:t>
      </w:r>
    </w:p>
    <w:p w:rsidR="0053213D" w:rsidRPr="00D31CBE" w:rsidRDefault="0053213D" w:rsidP="00A610D0">
      <w:pPr>
        <w:pStyle w:val="af9"/>
        <w:ind w:firstLine="472"/>
      </w:pPr>
      <w:r w:rsidRPr="00D31CBE">
        <w:rPr>
          <w:rFonts w:hint="eastAsia"/>
        </w:rPr>
        <w:t>「薩國銀行協會」（</w:t>
      </w:r>
      <w:r w:rsidRPr="00D31CBE">
        <w:t>ABANSA</w:t>
      </w:r>
      <w:r w:rsidRPr="00D31CBE">
        <w:rPr>
          <w:rFonts w:hint="eastAsia"/>
        </w:rPr>
        <w:t>）指出，</w:t>
      </w:r>
      <w:r w:rsidRPr="00D31CBE">
        <w:t>201</w:t>
      </w:r>
      <w:r w:rsidRPr="00D31CBE">
        <w:rPr>
          <w:lang w:eastAsia="zh-TW"/>
        </w:rPr>
        <w:t>8</w:t>
      </w:r>
      <w:r w:rsidRPr="00D31CBE">
        <w:rPr>
          <w:rFonts w:hint="eastAsia"/>
        </w:rPr>
        <w:t>年薩國全國金融體系存款金額</w:t>
      </w:r>
      <w:r w:rsidRPr="00D31CBE">
        <w:t>117</w:t>
      </w:r>
      <w:r w:rsidRPr="00D31CBE">
        <w:rPr>
          <w:rFonts w:hint="eastAsia"/>
        </w:rPr>
        <w:t>億</w:t>
      </w:r>
      <w:r w:rsidRPr="00D31CBE">
        <w:t>1,520</w:t>
      </w:r>
      <w:r w:rsidRPr="00D31CBE">
        <w:rPr>
          <w:rFonts w:hint="eastAsia"/>
        </w:rPr>
        <w:t>萬美元，較</w:t>
      </w:r>
      <w:r w:rsidRPr="00D31CBE">
        <w:t>201</w:t>
      </w:r>
      <w:r w:rsidRPr="00D31CBE">
        <w:rPr>
          <w:lang w:eastAsia="zh-TW"/>
        </w:rPr>
        <w:t>7</w:t>
      </w:r>
      <w:r w:rsidRPr="00D31CBE">
        <w:rPr>
          <w:rFonts w:hint="eastAsia"/>
        </w:rPr>
        <w:t>年成長</w:t>
      </w:r>
      <w:r w:rsidRPr="00D31CBE">
        <w:t>10.4%</w:t>
      </w:r>
      <w:r w:rsidRPr="00D31CBE">
        <w:rPr>
          <w:rFonts w:hint="eastAsia"/>
        </w:rPr>
        <w:t>；其中活期存款為</w:t>
      </w:r>
      <w:r w:rsidRPr="00D31CBE">
        <w:t>67</w:t>
      </w:r>
      <w:r w:rsidRPr="00D31CBE">
        <w:rPr>
          <w:rFonts w:hint="eastAsia"/>
        </w:rPr>
        <w:t>億</w:t>
      </w:r>
      <w:r w:rsidRPr="00D31CBE">
        <w:t>3,730</w:t>
      </w:r>
      <w:r w:rsidRPr="00D31CBE">
        <w:rPr>
          <w:rFonts w:hint="eastAsia"/>
        </w:rPr>
        <w:t>萬美元，儲蓄活期存款</w:t>
      </w:r>
      <w:r w:rsidRPr="00D31CBE">
        <w:t>35</w:t>
      </w:r>
      <w:r w:rsidRPr="00D31CBE">
        <w:rPr>
          <w:rFonts w:hint="eastAsia"/>
        </w:rPr>
        <w:t>億</w:t>
      </w:r>
      <w:r w:rsidRPr="00D31CBE">
        <w:t>1,070</w:t>
      </w:r>
      <w:r w:rsidRPr="00D31CBE">
        <w:rPr>
          <w:rFonts w:hint="eastAsia"/>
        </w:rPr>
        <w:t>萬美元，定期存款</w:t>
      </w:r>
      <w:r w:rsidRPr="00D31CBE">
        <w:t>47</w:t>
      </w:r>
      <w:r w:rsidRPr="00D31CBE">
        <w:rPr>
          <w:rFonts w:hint="eastAsia"/>
        </w:rPr>
        <w:t>億</w:t>
      </w:r>
      <w:r w:rsidRPr="00D31CBE">
        <w:t>1,700</w:t>
      </w:r>
      <w:r w:rsidRPr="00D31CBE">
        <w:rPr>
          <w:rFonts w:hint="eastAsia"/>
        </w:rPr>
        <w:t>萬美元，其中一年期定存為</w:t>
      </w:r>
      <w:r w:rsidRPr="00D31CBE">
        <w:t>44</w:t>
      </w:r>
      <w:r w:rsidRPr="00D31CBE">
        <w:rPr>
          <w:rFonts w:hint="eastAsia"/>
        </w:rPr>
        <w:t>億</w:t>
      </w:r>
      <w:r w:rsidRPr="00D31CBE">
        <w:t>7,410</w:t>
      </w:r>
      <w:r w:rsidRPr="00D31CBE">
        <w:rPr>
          <w:rFonts w:hint="eastAsia"/>
        </w:rPr>
        <w:t>萬美元，一年期以上定存為</w:t>
      </w:r>
      <w:r w:rsidRPr="00D31CBE">
        <w:t>2</w:t>
      </w:r>
      <w:r w:rsidRPr="00D31CBE">
        <w:rPr>
          <w:rFonts w:hint="eastAsia"/>
        </w:rPr>
        <w:t>億</w:t>
      </w:r>
      <w:r w:rsidRPr="00D31CBE">
        <w:t>4,290</w:t>
      </w:r>
      <w:r w:rsidRPr="00D31CBE">
        <w:rPr>
          <w:rFonts w:hint="eastAsia"/>
        </w:rPr>
        <w:t>萬美元</w:t>
      </w:r>
      <w:r w:rsidR="00D31CBE" w:rsidRPr="00D31CBE">
        <w:rPr>
          <w:rFonts w:hint="eastAsia"/>
          <w:lang w:eastAsia="zh-TW"/>
        </w:rPr>
        <w:t>。</w:t>
      </w:r>
    </w:p>
    <w:p w:rsidR="0053213D" w:rsidRPr="00D31CBE" w:rsidRDefault="0053213D" w:rsidP="00A610D0">
      <w:pPr>
        <w:pStyle w:val="af2"/>
        <w:ind w:left="1417" w:hanging="472"/>
        <w:rPr>
          <w:lang w:eastAsia="zh-TW"/>
        </w:rPr>
      </w:pPr>
      <w:r w:rsidRPr="00D31CBE">
        <w:rPr>
          <w:rFonts w:hint="eastAsia"/>
          <w:lang w:eastAsia="zh-TW"/>
        </w:rPr>
        <w:t>３、企業融資不易、銀行獲利豐厚</w:t>
      </w:r>
    </w:p>
    <w:p w:rsidR="0053213D" w:rsidRPr="00D31CBE" w:rsidRDefault="0053213D" w:rsidP="00A610D0">
      <w:pPr>
        <w:pStyle w:val="af9"/>
        <w:ind w:firstLine="472"/>
      </w:pPr>
      <w:r w:rsidRPr="00D31CBE">
        <w:rPr>
          <w:rFonts w:hint="eastAsia"/>
        </w:rPr>
        <w:t>自</w:t>
      </w:r>
      <w:r w:rsidRPr="00D31CBE">
        <w:t>2009</w:t>
      </w:r>
      <w:r w:rsidRPr="00D31CBE">
        <w:rPr>
          <w:rFonts w:hint="eastAsia"/>
        </w:rPr>
        <w:t>年來薩國金融業者受國內外經濟景氣不振影響，擔心對企業放款無法順利收回，考量獲利率不高及貸款延滯率增高等因素，對</w:t>
      </w:r>
      <w:r w:rsidRPr="00D31CBE">
        <w:rPr>
          <w:rFonts w:hint="eastAsia"/>
        </w:rPr>
        <w:lastRenderedPageBreak/>
        <w:t>企業融資態度更加保守，薩國金融業者採取一貫保守穩健貸款政策，不輕易放款，利率高，且成數低，因而不良債權不高，獲利豐，為薩爾瓦多金融產業之優勢及利基。在薩國景氣復甦緩慢、投資停滯不前，亟需鼓勵企業投資、增加經貿活動來帶動全國經濟發展現況下，薩國金融機構未能放寬對企業貸款，薩商尤其多數中微小企業往往遭遇無法取得融資困境，而銀行靠高利率賺取息差，坐享由制度、壟斷帶來的豐厚收益，也為民間企業所詬病，並盼銀行業者能給予更優惠貸款條件及機會，以促進薩國投資及產業發展。</w:t>
      </w:r>
    </w:p>
    <w:p w:rsidR="0053213D" w:rsidRPr="00D31CBE" w:rsidRDefault="0053213D" w:rsidP="00A610D0">
      <w:pPr>
        <w:pStyle w:val="af2"/>
        <w:ind w:left="1417" w:hanging="472"/>
      </w:pPr>
      <w:r w:rsidRPr="00D31CBE">
        <w:rPr>
          <w:rFonts w:hint="eastAsia"/>
          <w:lang w:eastAsia="zh-TW"/>
        </w:rPr>
        <w:t>４、課徵金融交易稅</w:t>
      </w:r>
    </w:p>
    <w:p w:rsidR="0053213D" w:rsidRPr="00D31CBE" w:rsidRDefault="0053213D" w:rsidP="00A610D0">
      <w:pPr>
        <w:pStyle w:val="af9"/>
        <w:ind w:firstLine="472"/>
        <w:rPr>
          <w:rFonts w:eastAsia="Times New Roman"/>
        </w:rPr>
      </w:pPr>
      <w:r w:rsidRPr="00D31CBE">
        <w:rPr>
          <w:rFonts w:hint="eastAsia"/>
        </w:rPr>
        <w:t>薩國自</w:t>
      </w:r>
      <w:r w:rsidRPr="00D31CBE">
        <w:t>2014</w:t>
      </w:r>
      <w:r w:rsidRPr="00D31CBE">
        <w:rPr>
          <w:rFonts w:hint="eastAsia"/>
        </w:rPr>
        <w:t>年</w:t>
      </w:r>
      <w:r w:rsidRPr="00D31CBE">
        <w:t>9</w:t>
      </w:r>
      <w:r w:rsidRPr="00D31CBE">
        <w:rPr>
          <w:rFonts w:hint="eastAsia"/>
        </w:rPr>
        <w:t>月</w:t>
      </w:r>
      <w:r w:rsidRPr="00D31CBE">
        <w:t>1</w:t>
      </w:r>
      <w:r w:rsidRPr="00D31CBE">
        <w:rPr>
          <w:rFonts w:hint="eastAsia"/>
        </w:rPr>
        <w:t>日開始課徵金融交易稅，舉凡支票、信用卡、現金卡或網路交易，每</w:t>
      </w:r>
      <w:r w:rsidRPr="00D31CBE">
        <w:t>1,000</w:t>
      </w:r>
      <w:r w:rsidRPr="00D31CBE">
        <w:rPr>
          <w:rFonts w:hint="eastAsia"/>
        </w:rPr>
        <w:t>美元即須課徵</w:t>
      </w:r>
      <w:r w:rsidRPr="00D31CBE">
        <w:t>0.25%</w:t>
      </w:r>
      <w:r w:rsidRPr="00D31CBE">
        <w:rPr>
          <w:rFonts w:hint="eastAsia"/>
        </w:rPr>
        <w:t>（</w:t>
      </w:r>
      <w:r w:rsidRPr="00D31CBE">
        <w:t>2.5</w:t>
      </w:r>
      <w:r w:rsidRPr="00D31CBE">
        <w:rPr>
          <w:rFonts w:hint="eastAsia"/>
        </w:rPr>
        <w:t>美元）之交易稅。另每月存款金額、支付帳單及現金提款金額超過</w:t>
      </w:r>
      <w:r w:rsidRPr="00D31CBE">
        <w:t>5,000</w:t>
      </w:r>
      <w:r w:rsidRPr="00D31CBE">
        <w:rPr>
          <w:rFonts w:hint="eastAsia"/>
        </w:rPr>
        <w:t>美元，亦將於超過部分每</w:t>
      </w:r>
      <w:r w:rsidRPr="00D31CBE">
        <w:t>1,000</w:t>
      </w:r>
      <w:r w:rsidRPr="00D31CBE">
        <w:rPr>
          <w:rFonts w:hint="eastAsia"/>
        </w:rPr>
        <w:t>美元課徵</w:t>
      </w:r>
      <w:r w:rsidRPr="00D31CBE">
        <w:t>0.25%</w:t>
      </w:r>
      <w:r w:rsidRPr="00D31CBE">
        <w:rPr>
          <w:rFonts w:hint="eastAsia"/>
        </w:rPr>
        <w:t>（</w:t>
      </w:r>
      <w:r w:rsidRPr="00D31CBE">
        <w:t>2.5</w:t>
      </w:r>
      <w:r w:rsidRPr="00D31CBE">
        <w:rPr>
          <w:rFonts w:hint="eastAsia"/>
        </w:rPr>
        <w:t>美元）之金融交易稅。</w:t>
      </w:r>
    </w:p>
    <w:p w:rsidR="0053213D" w:rsidRPr="00D31CBE" w:rsidRDefault="0053213D" w:rsidP="00A610D0">
      <w:pPr>
        <w:pStyle w:val="a6"/>
        <w:rPr>
          <w:lang w:val="es-SV"/>
        </w:rPr>
      </w:pPr>
      <w:r w:rsidRPr="00D31CBE">
        <w:rPr>
          <w:rFonts w:hint="eastAsia"/>
          <w:lang w:val="es-SV"/>
        </w:rPr>
        <w:t>（五）</w:t>
      </w:r>
      <w:r w:rsidRPr="00D31CBE">
        <w:rPr>
          <w:rFonts w:hint="eastAsia"/>
        </w:rPr>
        <w:t>綠色相關產業</w:t>
      </w:r>
    </w:p>
    <w:p w:rsidR="0053213D" w:rsidRPr="00D31CBE" w:rsidRDefault="0053213D" w:rsidP="00A610D0">
      <w:pPr>
        <w:pStyle w:val="af"/>
        <w:ind w:left="945" w:firstLine="472"/>
      </w:pPr>
      <w:r w:rsidRPr="00D31CBE">
        <w:rPr>
          <w:rFonts w:hint="eastAsia"/>
        </w:rPr>
        <w:t>薩爾瓦多高度依賴石油發電，電價隨國際油價浮動，造成工業成本大增，為減低薩國能源對石油之依賴，薩國政府自</w:t>
      </w:r>
      <w:r w:rsidRPr="00D31CBE">
        <w:t>2014</w:t>
      </w:r>
      <w:r w:rsidRPr="00D31CBE">
        <w:rPr>
          <w:rFonts w:hint="eastAsia"/>
        </w:rPr>
        <w:t>年陸續推動發展各項再生能源及推動綠色產業計畫，並於「</w:t>
      </w:r>
      <w:r w:rsidRPr="00D31CBE">
        <w:t>2015-2019</w:t>
      </w:r>
      <w:r w:rsidRPr="00D31CBE">
        <w:rPr>
          <w:rFonts w:hint="eastAsia"/>
        </w:rPr>
        <w:t>年國家發展計畫」訂定再生能源發展目標：截至</w:t>
      </w:r>
      <w:r w:rsidRPr="00D31CBE">
        <w:t>2019</w:t>
      </w:r>
      <w:r w:rsidRPr="00D31CBE">
        <w:rPr>
          <w:rFonts w:hint="eastAsia"/>
        </w:rPr>
        <w:t>年，薩國再生能源總發電量</w:t>
      </w:r>
      <w:r w:rsidRPr="00D31CBE">
        <w:t>2,500MW</w:t>
      </w:r>
      <w:r w:rsidRPr="00D31CBE">
        <w:rPr>
          <w:rFonts w:hint="eastAsia"/>
        </w:rPr>
        <w:t>，年用電需求增至</w:t>
      </w:r>
      <w:r w:rsidRPr="00D31CBE">
        <w:t>1,500MW</w:t>
      </w:r>
      <w:r w:rsidRPr="00D31CBE">
        <w:rPr>
          <w:rFonts w:hint="eastAsia"/>
        </w:rPr>
        <w:t>。</w:t>
      </w:r>
    </w:p>
    <w:p w:rsidR="0053213D" w:rsidRPr="00D31CBE" w:rsidRDefault="0053213D" w:rsidP="006C3945">
      <w:pPr>
        <w:pStyle w:val="af"/>
        <w:ind w:left="945" w:firstLine="472"/>
      </w:pPr>
      <w:r w:rsidRPr="00D31CBE">
        <w:rPr>
          <w:rFonts w:hint="eastAsia"/>
        </w:rPr>
        <w:t>薩國政府每年公布</w:t>
      </w:r>
      <w:r w:rsidRPr="00D31CBE">
        <w:t>1</w:t>
      </w:r>
      <w:r w:rsidRPr="00D31CBE">
        <w:rPr>
          <w:rFonts w:hint="eastAsia"/>
        </w:rPr>
        <w:t>至</w:t>
      </w:r>
      <w:r w:rsidRPr="00D31CBE">
        <w:t>2</w:t>
      </w:r>
      <w:r w:rsidRPr="00D31CBE">
        <w:rPr>
          <w:rFonts w:hint="eastAsia"/>
        </w:rPr>
        <w:t>個再生能源發電招標案，以太陽能及風力發電為主，同時開放民眾在自已家園安裝發電設備作為自用或出售。薩國國家能源委員會（</w:t>
      </w:r>
      <w:r w:rsidRPr="00D31CBE">
        <w:t>CNE</w:t>
      </w:r>
      <w:r w:rsidRPr="00D31CBE">
        <w:rPr>
          <w:rFonts w:hint="eastAsia"/>
        </w:rPr>
        <w:t>）表示，雖國際油價持續下跌，薩國政府仍將發展再生能源視為首要目標，主要發展項目為風力、太陽能發電，並將採購節能燈泡等各式節能產品。</w:t>
      </w:r>
    </w:p>
    <w:p w:rsidR="0053213D" w:rsidRPr="00D31CBE" w:rsidRDefault="0053213D" w:rsidP="00691A22">
      <w:pPr>
        <w:pStyle w:val="af"/>
        <w:ind w:left="945" w:firstLine="472"/>
      </w:pPr>
      <w:r w:rsidRPr="00D31CBE">
        <w:rPr>
          <w:rFonts w:hint="eastAsia"/>
        </w:rPr>
        <w:t>薩國電力來源分別為地熱</w:t>
      </w:r>
      <w:r w:rsidR="00D31CBE" w:rsidRPr="00D31CBE">
        <w:t>（</w:t>
      </w:r>
      <w:r w:rsidRPr="00D31CBE">
        <w:rPr>
          <w:rFonts w:hint="eastAsia"/>
        </w:rPr>
        <w:t>約占</w:t>
      </w:r>
      <w:r w:rsidRPr="00D31CBE">
        <w:t>30</w:t>
      </w:r>
      <w:r w:rsidR="00D31CBE" w:rsidRPr="00D31CBE">
        <w:rPr>
          <w:rFonts w:hint="eastAsia"/>
        </w:rPr>
        <w:t>%</w:t>
      </w:r>
      <w:r w:rsidRPr="00D31CBE">
        <w:rPr>
          <w:rFonts w:hint="eastAsia"/>
        </w:rPr>
        <w:t>）、水力發電（約占</w:t>
      </w:r>
      <w:r w:rsidRPr="00D31CBE">
        <w:t>23</w:t>
      </w:r>
      <w:r w:rsidR="00D31CBE" w:rsidRPr="00D31CBE">
        <w:rPr>
          <w:rFonts w:hint="eastAsia"/>
        </w:rPr>
        <w:t>%</w:t>
      </w:r>
      <w:r w:rsidRPr="00D31CBE">
        <w:rPr>
          <w:rFonts w:hint="eastAsia"/>
        </w:rPr>
        <w:t>）、重油</w:t>
      </w:r>
      <w:r w:rsidRPr="00D31CBE">
        <w:rPr>
          <w:rFonts w:hint="eastAsia"/>
        </w:rPr>
        <w:lastRenderedPageBreak/>
        <w:t>發電</w:t>
      </w:r>
      <w:r w:rsidR="00D31CBE" w:rsidRPr="00D31CBE">
        <w:t>（</w:t>
      </w:r>
      <w:r w:rsidRPr="00D31CBE">
        <w:rPr>
          <w:rFonts w:hint="eastAsia"/>
        </w:rPr>
        <w:t>約占</w:t>
      </w:r>
      <w:r w:rsidRPr="00D31CBE">
        <w:t>22</w:t>
      </w:r>
      <w:r w:rsidR="00D31CBE" w:rsidRPr="00D31CBE">
        <w:rPr>
          <w:rFonts w:hint="eastAsia"/>
        </w:rPr>
        <w:t>%</w:t>
      </w:r>
      <w:r w:rsidRPr="00D31CBE">
        <w:rPr>
          <w:rFonts w:hint="eastAsia"/>
        </w:rPr>
        <w:t>）、生質能發電（約占</w:t>
      </w:r>
      <w:r w:rsidRPr="00D31CBE">
        <w:t>21</w:t>
      </w:r>
      <w:r w:rsidR="00D31CBE" w:rsidRPr="00D31CBE">
        <w:rPr>
          <w:rFonts w:hint="eastAsia"/>
        </w:rPr>
        <w:t>%</w:t>
      </w:r>
      <w:r w:rsidRPr="00D31CBE">
        <w:rPr>
          <w:rFonts w:hint="eastAsia"/>
        </w:rPr>
        <w:t>）及太陽能發電（約占</w:t>
      </w:r>
      <w:r w:rsidRPr="00D31CBE">
        <w:t>3</w:t>
      </w:r>
      <w:r w:rsidR="00D31CBE" w:rsidRPr="00D31CBE">
        <w:rPr>
          <w:rFonts w:hint="eastAsia"/>
        </w:rPr>
        <w:t>%</w:t>
      </w:r>
      <w:r w:rsidRPr="00D31CBE">
        <w:rPr>
          <w:rFonts w:hint="eastAsia"/>
        </w:rPr>
        <w:t>）。</w:t>
      </w:r>
    </w:p>
    <w:p w:rsidR="0053213D" w:rsidRPr="00D31CBE" w:rsidRDefault="0053213D" w:rsidP="00436CA9">
      <w:pPr>
        <w:pStyle w:val="a4"/>
        <w:spacing w:before="257" w:after="257"/>
      </w:pPr>
      <w:r w:rsidRPr="00D31CBE">
        <w:rPr>
          <w:rFonts w:hint="eastAsia"/>
        </w:rPr>
        <w:t>四、經濟回顧與展望</w:t>
      </w:r>
    </w:p>
    <w:p w:rsidR="0053213D" w:rsidRPr="00D31CBE" w:rsidRDefault="0053213D" w:rsidP="006C3945">
      <w:pPr>
        <w:pStyle w:val="a6"/>
      </w:pPr>
      <w:r w:rsidRPr="00D31CBE">
        <w:rPr>
          <w:rFonts w:hint="eastAsia"/>
        </w:rPr>
        <w:t>（一）</w:t>
      </w:r>
      <w:r w:rsidRPr="00D31CBE">
        <w:t>2018</w:t>
      </w:r>
      <w:r w:rsidRPr="00D31CBE">
        <w:rPr>
          <w:rFonts w:hint="eastAsia"/>
        </w:rPr>
        <w:t>年經濟回顧</w:t>
      </w:r>
    </w:p>
    <w:p w:rsidR="0053213D" w:rsidRPr="00D31CBE" w:rsidRDefault="0053213D" w:rsidP="00A610D0">
      <w:pPr>
        <w:pStyle w:val="af2"/>
        <w:ind w:left="1417" w:hanging="472"/>
        <w:rPr>
          <w:rFonts w:eastAsia="Yu Mincho"/>
          <w:lang w:eastAsia="zh-TW"/>
        </w:rPr>
      </w:pPr>
      <w:r w:rsidRPr="00D31CBE">
        <w:rPr>
          <w:rFonts w:hint="eastAsia"/>
          <w:lang w:eastAsia="zh-TW"/>
        </w:rPr>
        <w:t>１、經濟數據</w:t>
      </w:r>
    </w:p>
    <w:p w:rsidR="0053213D" w:rsidRPr="00D31CBE" w:rsidRDefault="0053213D" w:rsidP="00A610D0">
      <w:pPr>
        <w:pStyle w:val="af9"/>
        <w:ind w:firstLine="472"/>
      </w:pPr>
      <w:r w:rsidRPr="00D31CBE">
        <w:rPr>
          <w:rFonts w:hint="eastAsia"/>
        </w:rPr>
        <w:t>薩國現任政府經貿政策主軸以促進國內經濟成長、增加就業機會、擴大出口、吸引外人投資、輔導微中小企業發展及穩定財政與金融政策為施政重點；惟因政策制定透明度不足、政治紛爭頻傳、且治安惡化、暴力犯罪層出不窮，致外人對薩投資裹足不前。總據薩國中央銀行報告，</w:t>
      </w:r>
      <w:r w:rsidRPr="00D31CBE">
        <w:t>2018</w:t>
      </w:r>
      <w:r w:rsidRPr="00D31CBE">
        <w:rPr>
          <w:rFonts w:hint="eastAsia"/>
        </w:rPr>
        <w:t>年人均所得為</w:t>
      </w:r>
      <w:r w:rsidRPr="00D31CBE">
        <w:t>3,895</w:t>
      </w:r>
      <w:r w:rsidRPr="00D31CBE">
        <w:rPr>
          <w:rFonts w:hint="eastAsia"/>
        </w:rPr>
        <w:t>美元，失業率</w:t>
      </w:r>
      <w:r w:rsidRPr="00D31CBE">
        <w:t>7.0</w:t>
      </w:r>
      <w:r w:rsidR="00D31CBE" w:rsidRPr="00D31CBE">
        <w:rPr>
          <w:rFonts w:hint="eastAsia"/>
        </w:rPr>
        <w:t>%</w:t>
      </w:r>
      <w:r w:rsidRPr="00D31CBE">
        <w:rPr>
          <w:rFonts w:hint="eastAsia"/>
        </w:rPr>
        <w:t>，經濟成長率為</w:t>
      </w:r>
      <w:r w:rsidRPr="00D31CBE">
        <w:t>2.5</w:t>
      </w:r>
      <w:r w:rsidR="00D31CBE" w:rsidRPr="00D31CBE">
        <w:rPr>
          <w:rFonts w:hint="eastAsia"/>
        </w:rPr>
        <w:t>%</w:t>
      </w:r>
      <w:r w:rsidRPr="00D31CBE">
        <w:rPr>
          <w:rFonts w:hint="eastAsia"/>
        </w:rPr>
        <w:t>，</w:t>
      </w:r>
      <w:r w:rsidRPr="00D31CBE">
        <w:t>2019</w:t>
      </w:r>
      <w:r w:rsidRPr="00D31CBE">
        <w:rPr>
          <w:rFonts w:hint="eastAsia"/>
        </w:rPr>
        <w:t>年經濟成長率預計為</w:t>
      </w:r>
      <w:r w:rsidRPr="00D31CBE">
        <w:t>2.4%</w:t>
      </w:r>
      <w:r w:rsidRPr="00D31CBE">
        <w:rPr>
          <w:rFonts w:hint="eastAsia"/>
        </w:rPr>
        <w:t>。</w:t>
      </w:r>
    </w:p>
    <w:p w:rsidR="0053213D" w:rsidRPr="00D31CBE" w:rsidRDefault="0053213D" w:rsidP="00A610D0">
      <w:pPr>
        <w:pStyle w:val="af2"/>
        <w:ind w:left="1417" w:hanging="472"/>
        <w:rPr>
          <w:lang w:eastAsia="zh-TW"/>
        </w:rPr>
      </w:pPr>
      <w:r w:rsidRPr="00D31CBE">
        <w:rPr>
          <w:rFonts w:ascii="華康細圓體" w:hint="eastAsia"/>
          <w:lang w:eastAsia="zh-TW"/>
        </w:rPr>
        <w:t>２</w:t>
      </w:r>
      <w:r w:rsidRPr="00D31CBE">
        <w:rPr>
          <w:rFonts w:hint="eastAsia"/>
          <w:lang w:eastAsia="zh-TW"/>
        </w:rPr>
        <w:t>、</w:t>
      </w:r>
      <w:r w:rsidRPr="00D31CBE">
        <w:rPr>
          <w:rFonts w:ascii="新細明體" w:hAnsi="新細明體" w:hint="eastAsia"/>
          <w:kern w:val="1"/>
          <w:lang w:eastAsia="zh-TW"/>
        </w:rPr>
        <w:t>外貿數據</w:t>
      </w:r>
    </w:p>
    <w:p w:rsidR="0053213D" w:rsidRPr="00D31CBE" w:rsidRDefault="0053213D" w:rsidP="00A610D0">
      <w:pPr>
        <w:pStyle w:val="af9"/>
        <w:ind w:firstLine="472"/>
      </w:pPr>
      <w:r w:rsidRPr="00D31CBE">
        <w:rPr>
          <w:rFonts w:hint="eastAsia"/>
        </w:rPr>
        <w:t>薩國央行統計，</w:t>
      </w:r>
      <w:r w:rsidRPr="00D31CBE">
        <w:t>201</w:t>
      </w:r>
      <w:r w:rsidRPr="00D31CBE">
        <w:rPr>
          <w:lang w:val="es-SV"/>
        </w:rPr>
        <w:t>8</w:t>
      </w:r>
      <w:r w:rsidRPr="00D31CBE">
        <w:rPr>
          <w:rFonts w:hint="eastAsia"/>
        </w:rPr>
        <w:t>年總出口額為</w:t>
      </w:r>
      <w:r w:rsidRPr="00D31CBE">
        <w:t>5</w:t>
      </w:r>
      <w:r w:rsidRPr="00D31CBE">
        <w:rPr>
          <w:lang w:val="es-SV"/>
        </w:rPr>
        <w:t>9</w:t>
      </w:r>
      <w:r w:rsidRPr="00D31CBE">
        <w:rPr>
          <w:rFonts w:hint="eastAsia"/>
        </w:rPr>
        <w:t>億</w:t>
      </w:r>
      <w:r w:rsidRPr="00D31CBE">
        <w:rPr>
          <w:lang w:val="es-SV"/>
        </w:rPr>
        <w:t>540</w:t>
      </w:r>
      <w:r w:rsidRPr="00D31CBE">
        <w:rPr>
          <w:rFonts w:hint="eastAsia"/>
        </w:rPr>
        <w:t>萬美元，較</w:t>
      </w:r>
      <w:r w:rsidRPr="00D31CBE">
        <w:t>201</w:t>
      </w:r>
      <w:r w:rsidRPr="00D31CBE">
        <w:rPr>
          <w:lang w:val="es-SV"/>
        </w:rPr>
        <w:t>7</w:t>
      </w:r>
      <w:r w:rsidRPr="00D31CBE">
        <w:rPr>
          <w:rFonts w:hint="eastAsia"/>
        </w:rPr>
        <w:t>年成長</w:t>
      </w:r>
      <w:r w:rsidRPr="00D31CBE">
        <w:t>2.5</w:t>
      </w:r>
      <w:r w:rsidR="00D31CBE" w:rsidRPr="00D31CBE">
        <w:rPr>
          <w:rFonts w:hint="eastAsia"/>
        </w:rPr>
        <w:t>%</w:t>
      </w:r>
      <w:r w:rsidRPr="00D31CBE">
        <w:rPr>
          <w:rFonts w:hint="eastAsia"/>
        </w:rPr>
        <w:t>，主要</w:t>
      </w:r>
      <w:r w:rsidRPr="00D31CBE">
        <w:t>10</w:t>
      </w:r>
      <w:r w:rsidRPr="00D31CBE">
        <w:rPr>
          <w:rFonts w:hint="eastAsia"/>
        </w:rPr>
        <w:t>大出口產品依序為內衣、成衣、蔗糖、機械及電器材料、紡織品、塑膠容器、食品、衛生紙、鋼鐵、礦產品。同年總進口額為</w:t>
      </w:r>
      <w:r w:rsidRPr="00D31CBE">
        <w:t>117</w:t>
      </w:r>
      <w:r w:rsidRPr="00D31CBE">
        <w:rPr>
          <w:rFonts w:hint="eastAsia"/>
        </w:rPr>
        <w:t>億</w:t>
      </w:r>
      <w:r w:rsidRPr="00D31CBE">
        <w:t>2,580</w:t>
      </w:r>
      <w:r w:rsidRPr="00D31CBE">
        <w:rPr>
          <w:rFonts w:hint="eastAsia"/>
        </w:rPr>
        <w:t>萬美元，較</w:t>
      </w:r>
      <w:r w:rsidRPr="00D31CBE">
        <w:t>2017</w:t>
      </w:r>
      <w:r w:rsidRPr="00D31CBE">
        <w:rPr>
          <w:rFonts w:hint="eastAsia"/>
        </w:rPr>
        <w:t>年成長</w:t>
      </w:r>
      <w:r w:rsidRPr="00D31CBE">
        <w:t>10.7</w:t>
      </w:r>
      <w:r w:rsidR="00D31CBE" w:rsidRPr="00D31CBE">
        <w:rPr>
          <w:rFonts w:hint="eastAsia"/>
        </w:rPr>
        <w:t>%</w:t>
      </w:r>
      <w:r w:rsidRPr="00D31CBE">
        <w:rPr>
          <w:rFonts w:hint="eastAsia"/>
        </w:rPr>
        <w:t>；主要進口產品依序則為石油、相關成衣配件、生鐵、汽車、機器及機械設備、電力、塑膠原料、醫藥品、針織品、棉紗等</w:t>
      </w:r>
      <w:r w:rsidRPr="00D31CBE">
        <w:t>10</w:t>
      </w:r>
      <w:r w:rsidRPr="00D31CBE">
        <w:rPr>
          <w:rFonts w:hint="eastAsia"/>
        </w:rPr>
        <w:t>項。</w:t>
      </w:r>
    </w:p>
    <w:p w:rsidR="0053213D" w:rsidRPr="00D31CBE" w:rsidRDefault="0053213D" w:rsidP="00A610D0">
      <w:pPr>
        <w:pStyle w:val="af2"/>
        <w:ind w:left="1417" w:hanging="472"/>
        <w:rPr>
          <w:lang w:eastAsia="zh-TW"/>
        </w:rPr>
      </w:pPr>
      <w:r w:rsidRPr="00D31CBE">
        <w:rPr>
          <w:rFonts w:ascii="華康細圓體" w:hint="eastAsia"/>
          <w:lang w:eastAsia="zh-TW"/>
        </w:rPr>
        <w:t>３</w:t>
      </w:r>
      <w:r w:rsidRPr="00D31CBE">
        <w:rPr>
          <w:rFonts w:hint="eastAsia"/>
          <w:lang w:eastAsia="zh-TW"/>
        </w:rPr>
        <w:t>、</w:t>
      </w:r>
      <w:r w:rsidRPr="00D31CBE">
        <w:rPr>
          <w:rFonts w:ascii="新細明體" w:hAnsi="新細明體" w:hint="eastAsia"/>
          <w:lang w:eastAsia="zh-TW"/>
        </w:rPr>
        <w:t>進出口概況</w:t>
      </w:r>
    </w:p>
    <w:p w:rsidR="0053213D" w:rsidRPr="00D31CBE" w:rsidRDefault="0053213D" w:rsidP="008653D0">
      <w:pPr>
        <w:pStyle w:val="af9"/>
        <w:ind w:firstLine="472"/>
      </w:pPr>
      <w:r w:rsidRPr="00D31CBE">
        <w:t>2018</w:t>
      </w:r>
      <w:r w:rsidRPr="00D31CBE">
        <w:rPr>
          <w:rFonts w:hint="eastAsia"/>
        </w:rPr>
        <w:t>年薩國主要出口市場依序為美國、宏都拉斯、瓜地馬拉、尼加拉瓜、哥斯大黎加、墨西哥、巴拿馬、多明尼加、</w:t>
      </w:r>
      <w:r w:rsidR="00D31CBE" w:rsidRPr="00D31CBE">
        <w:rPr>
          <w:rFonts w:hint="eastAsia"/>
        </w:rPr>
        <w:t>中國大陸</w:t>
      </w:r>
      <w:r w:rsidRPr="00D31CBE">
        <w:rPr>
          <w:rFonts w:hint="eastAsia"/>
        </w:rPr>
        <w:t>及西班牙；其中薩國對美國出口總額達</w:t>
      </w:r>
      <w:r w:rsidRPr="00D31CBE">
        <w:t>26</w:t>
      </w:r>
      <w:r w:rsidRPr="00D31CBE">
        <w:rPr>
          <w:rFonts w:hint="eastAsia"/>
        </w:rPr>
        <w:t>億</w:t>
      </w:r>
      <w:r w:rsidRPr="00D31CBE">
        <w:t>220</w:t>
      </w:r>
      <w:r w:rsidRPr="00D31CBE">
        <w:rPr>
          <w:rFonts w:hint="eastAsia"/>
        </w:rPr>
        <w:t>萬美元，占總出口額之</w:t>
      </w:r>
      <w:r w:rsidRPr="00D31CBE">
        <w:t>44.1</w:t>
      </w:r>
      <w:r w:rsidR="00D31CBE" w:rsidRPr="00D31CBE">
        <w:rPr>
          <w:rFonts w:hint="eastAsia"/>
        </w:rPr>
        <w:t>%</w:t>
      </w:r>
      <w:r w:rsidRPr="00D31CBE">
        <w:rPr>
          <w:rFonts w:hint="eastAsia"/>
        </w:rPr>
        <w:t>；而對中美洲及巴拿馬出口總額達</w:t>
      </w:r>
      <w:r w:rsidRPr="00D31CBE">
        <w:t>24</w:t>
      </w:r>
      <w:r w:rsidRPr="00D31CBE">
        <w:rPr>
          <w:rFonts w:hint="eastAsia"/>
        </w:rPr>
        <w:t>億</w:t>
      </w:r>
      <w:r w:rsidRPr="00D31CBE">
        <w:t>1,790</w:t>
      </w:r>
      <w:r w:rsidRPr="00D31CBE">
        <w:rPr>
          <w:rFonts w:hint="eastAsia"/>
        </w:rPr>
        <w:t>萬美元，占薩國總出口額之</w:t>
      </w:r>
      <w:r w:rsidRPr="00D31CBE">
        <w:t>41</w:t>
      </w:r>
      <w:r w:rsidR="00D31CBE" w:rsidRPr="00D31CBE">
        <w:rPr>
          <w:rFonts w:hint="eastAsia"/>
        </w:rPr>
        <w:t>%</w:t>
      </w:r>
      <w:r w:rsidRPr="00D31CBE">
        <w:rPr>
          <w:rFonts w:hint="eastAsia"/>
        </w:rPr>
        <w:t>。</w:t>
      </w:r>
    </w:p>
    <w:p w:rsidR="0053213D" w:rsidRPr="00D31CBE" w:rsidRDefault="0053213D" w:rsidP="008653D0">
      <w:pPr>
        <w:pStyle w:val="af9"/>
        <w:ind w:firstLine="472"/>
      </w:pPr>
      <w:r w:rsidRPr="00D31CBE">
        <w:t>2018</w:t>
      </w:r>
      <w:r w:rsidRPr="00D31CBE">
        <w:rPr>
          <w:rFonts w:hint="eastAsia"/>
        </w:rPr>
        <w:t>年薩國主要進口來源依序為美國、</w:t>
      </w:r>
      <w:r w:rsidR="00D31CBE" w:rsidRPr="00D31CBE">
        <w:rPr>
          <w:rFonts w:hint="eastAsia"/>
        </w:rPr>
        <w:t>中國大陸</w:t>
      </w:r>
      <w:r w:rsidRPr="00D31CBE">
        <w:rPr>
          <w:rFonts w:hint="eastAsia"/>
        </w:rPr>
        <w:t>、瓜地馬拉及墨</w:t>
      </w:r>
      <w:r w:rsidRPr="00D31CBE">
        <w:rPr>
          <w:rFonts w:hint="eastAsia"/>
        </w:rPr>
        <w:lastRenderedPageBreak/>
        <w:t>西哥；其中自美國進口總額達</w:t>
      </w:r>
      <w:r w:rsidRPr="00D31CBE">
        <w:t>37</w:t>
      </w:r>
      <w:r w:rsidRPr="00D31CBE">
        <w:rPr>
          <w:rFonts w:hint="eastAsia"/>
        </w:rPr>
        <w:t>億</w:t>
      </w:r>
      <w:r w:rsidRPr="00D31CBE">
        <w:t>5,200</w:t>
      </w:r>
      <w:r w:rsidRPr="00D31CBE">
        <w:rPr>
          <w:rFonts w:hint="eastAsia"/>
        </w:rPr>
        <w:t>萬美元，占總進口額之</w:t>
      </w:r>
      <w:r w:rsidRPr="00D31CBE">
        <w:t>32</w:t>
      </w:r>
      <w:r w:rsidR="00D31CBE" w:rsidRPr="00D31CBE">
        <w:rPr>
          <w:rFonts w:hint="eastAsia"/>
        </w:rPr>
        <w:t>%</w:t>
      </w:r>
      <w:r w:rsidRPr="00D31CBE">
        <w:rPr>
          <w:rFonts w:hint="eastAsia"/>
        </w:rPr>
        <w:t>；自</w:t>
      </w:r>
      <w:r w:rsidR="00D31CBE" w:rsidRPr="00D31CBE">
        <w:rPr>
          <w:rFonts w:hint="eastAsia"/>
        </w:rPr>
        <w:t>中國大陸</w:t>
      </w:r>
      <w:r w:rsidRPr="00D31CBE">
        <w:rPr>
          <w:rFonts w:hint="eastAsia"/>
        </w:rPr>
        <w:t>進口總額則達</w:t>
      </w:r>
      <w:r w:rsidRPr="00D31CBE">
        <w:t>21</w:t>
      </w:r>
      <w:r w:rsidRPr="00D31CBE">
        <w:rPr>
          <w:rFonts w:hint="eastAsia"/>
        </w:rPr>
        <w:t>億</w:t>
      </w:r>
      <w:r w:rsidRPr="00D31CBE">
        <w:t>5,179</w:t>
      </w:r>
      <w:r w:rsidRPr="00D31CBE">
        <w:rPr>
          <w:rFonts w:hint="eastAsia"/>
        </w:rPr>
        <w:t>萬美元，占總進口額之</w:t>
      </w:r>
      <w:r w:rsidRPr="00D31CBE">
        <w:t>20.38</w:t>
      </w:r>
      <w:r w:rsidR="00D31CBE" w:rsidRPr="00D31CBE">
        <w:rPr>
          <w:rFonts w:hint="eastAsia"/>
        </w:rPr>
        <w:t>%</w:t>
      </w:r>
      <w:r w:rsidRPr="00D31CBE">
        <w:rPr>
          <w:rFonts w:hint="eastAsia"/>
        </w:rPr>
        <w:t>；自瓜地馬拉進口總額則達</w:t>
      </w:r>
      <w:r w:rsidRPr="00D31CBE">
        <w:t>11</w:t>
      </w:r>
      <w:r w:rsidRPr="00D31CBE">
        <w:rPr>
          <w:rFonts w:hint="eastAsia"/>
        </w:rPr>
        <w:t>億</w:t>
      </w:r>
      <w:r w:rsidRPr="00D31CBE">
        <w:t>7,179</w:t>
      </w:r>
      <w:r w:rsidRPr="00D31CBE">
        <w:rPr>
          <w:rFonts w:hint="eastAsia"/>
        </w:rPr>
        <w:t>萬美元，占總進口額之</w:t>
      </w:r>
      <w:r w:rsidRPr="00D31CBE">
        <w:t>10</w:t>
      </w:r>
      <w:r w:rsidR="00D31CBE" w:rsidRPr="00D31CBE">
        <w:rPr>
          <w:rFonts w:hint="eastAsia"/>
        </w:rPr>
        <w:t>%</w:t>
      </w:r>
      <w:r w:rsidRPr="00D31CBE">
        <w:rPr>
          <w:rFonts w:hint="eastAsia"/>
        </w:rPr>
        <w:t>；自墨西哥進口總額則達</w:t>
      </w:r>
      <w:r w:rsidRPr="00D31CBE">
        <w:t>9</w:t>
      </w:r>
      <w:r w:rsidRPr="00D31CBE">
        <w:rPr>
          <w:rFonts w:hint="eastAsia"/>
        </w:rPr>
        <w:t>億</w:t>
      </w:r>
      <w:r w:rsidRPr="00D31CBE">
        <w:t>2,628</w:t>
      </w:r>
      <w:r w:rsidRPr="00D31CBE">
        <w:rPr>
          <w:rFonts w:hint="eastAsia"/>
        </w:rPr>
        <w:t>萬美元，占總進口額之</w:t>
      </w:r>
      <w:r w:rsidRPr="00D31CBE">
        <w:t>7.9</w:t>
      </w:r>
      <w:r w:rsidR="00D31CBE" w:rsidRPr="00D31CBE">
        <w:rPr>
          <w:rFonts w:hint="eastAsia"/>
        </w:rPr>
        <w:t>%</w:t>
      </w:r>
      <w:r w:rsidRPr="00D31CBE">
        <w:rPr>
          <w:rFonts w:hint="eastAsia"/>
        </w:rPr>
        <w:t>。</w:t>
      </w:r>
    </w:p>
    <w:p w:rsidR="0053213D" w:rsidRPr="00D31CBE" w:rsidRDefault="0053213D" w:rsidP="00A610D0">
      <w:pPr>
        <w:pStyle w:val="af2"/>
        <w:ind w:left="1417" w:hanging="472"/>
        <w:rPr>
          <w:lang w:eastAsia="zh-TW"/>
        </w:rPr>
      </w:pPr>
      <w:r w:rsidRPr="00D31CBE">
        <w:rPr>
          <w:rFonts w:hint="eastAsia"/>
          <w:lang w:eastAsia="zh-TW"/>
        </w:rPr>
        <w:t>４、外人投資</w:t>
      </w:r>
    </w:p>
    <w:p w:rsidR="0053213D" w:rsidRPr="00D31CBE" w:rsidRDefault="0053213D" w:rsidP="00987DA4">
      <w:pPr>
        <w:pStyle w:val="af9"/>
        <w:ind w:firstLine="472"/>
      </w:pPr>
      <w:r w:rsidRPr="00D31CBE">
        <w:t>2018</w:t>
      </w:r>
      <w:r w:rsidRPr="00D31CBE">
        <w:rPr>
          <w:rFonts w:hint="eastAsia"/>
        </w:rPr>
        <w:t>年薩國外人直接投資總額共計達</w:t>
      </w:r>
      <w:r w:rsidRPr="00D31CBE">
        <w:t>18.5</w:t>
      </w:r>
      <w:r w:rsidRPr="00D31CBE">
        <w:rPr>
          <w:rFonts w:hint="eastAsia"/>
        </w:rPr>
        <w:t>億美元，惟扣除各公司匯出各項投資本金及利得等，實際投資淨額為</w:t>
      </w:r>
      <w:r w:rsidRPr="00D31CBE">
        <w:t>10.15</w:t>
      </w:r>
      <w:r w:rsidRPr="00D31CBE">
        <w:rPr>
          <w:rFonts w:hint="eastAsia"/>
        </w:rPr>
        <w:t>億美元，創</w:t>
      </w:r>
      <w:r w:rsidRPr="00D31CBE">
        <w:t>6</w:t>
      </w:r>
      <w:r w:rsidRPr="00D31CBE">
        <w:rPr>
          <w:rFonts w:hint="eastAsia"/>
        </w:rPr>
        <w:t>年新高。主要投資產業分別為：</w:t>
      </w:r>
      <w:r w:rsidRPr="00D31CBE">
        <w:rPr>
          <w:rFonts w:hint="eastAsia"/>
          <w:lang w:val="es-SV"/>
        </w:rPr>
        <w:t>工業（占投資淨額比例</w:t>
      </w:r>
      <w:r w:rsidRPr="00D31CBE">
        <w:rPr>
          <w:lang w:val="es-SV"/>
        </w:rPr>
        <w:t>49.2</w:t>
      </w:r>
      <w:r w:rsidR="00D31CBE" w:rsidRPr="00D31CBE">
        <w:rPr>
          <w:rFonts w:hint="eastAsia"/>
          <w:lang w:val="es-SV"/>
        </w:rPr>
        <w:t>%</w:t>
      </w:r>
      <w:r w:rsidRPr="00D31CBE">
        <w:rPr>
          <w:rFonts w:hint="eastAsia"/>
          <w:lang w:val="es-SV"/>
        </w:rPr>
        <w:t>）、商業（占</w:t>
      </w:r>
      <w:r w:rsidRPr="00D31CBE">
        <w:rPr>
          <w:lang w:val="es-SV"/>
        </w:rPr>
        <w:t>11.7</w:t>
      </w:r>
      <w:r w:rsidR="00D31CBE" w:rsidRPr="00D31CBE">
        <w:rPr>
          <w:rFonts w:hint="eastAsia"/>
          <w:lang w:val="es-SV"/>
        </w:rPr>
        <w:t>%</w:t>
      </w:r>
      <w:r w:rsidRPr="00D31CBE">
        <w:rPr>
          <w:rFonts w:hint="eastAsia"/>
          <w:lang w:val="es-SV"/>
        </w:rPr>
        <w:t>）、金融（</w:t>
      </w:r>
      <w:r w:rsidRPr="00D31CBE">
        <w:rPr>
          <w:lang w:val="es-SV"/>
        </w:rPr>
        <w:t>10.6</w:t>
      </w:r>
      <w:r w:rsidR="00D31CBE" w:rsidRPr="00D31CBE">
        <w:rPr>
          <w:rFonts w:hint="eastAsia"/>
          <w:lang w:val="es-SV"/>
        </w:rPr>
        <w:t>%</w:t>
      </w:r>
      <w:r w:rsidRPr="00D31CBE">
        <w:rPr>
          <w:rFonts w:hint="eastAsia"/>
          <w:lang w:val="es-SV"/>
        </w:rPr>
        <w:t>）</w:t>
      </w:r>
      <w:r w:rsidRPr="00D31CBE">
        <w:rPr>
          <w:rFonts w:hint="eastAsia"/>
        </w:rPr>
        <w:t>；主要投資</w:t>
      </w:r>
      <w:r w:rsidRPr="00D31CBE">
        <w:rPr>
          <w:rFonts w:hint="eastAsia"/>
          <w:lang w:val="es-SV"/>
        </w:rPr>
        <w:t>來源國係美國占</w:t>
      </w:r>
      <w:r w:rsidRPr="00D31CBE">
        <w:rPr>
          <w:lang w:val="es-SV"/>
        </w:rPr>
        <w:t>40%</w:t>
      </w:r>
      <w:r w:rsidRPr="00D31CBE">
        <w:rPr>
          <w:rFonts w:hint="eastAsia"/>
          <w:lang w:val="es-SV"/>
        </w:rPr>
        <w:t>及巴拿馬占</w:t>
      </w:r>
      <w:r w:rsidRPr="00D31CBE">
        <w:rPr>
          <w:lang w:val="es-SV"/>
        </w:rPr>
        <w:t>22%</w:t>
      </w:r>
      <w:r w:rsidRPr="00D31CBE">
        <w:rPr>
          <w:rFonts w:hint="eastAsia"/>
        </w:rPr>
        <w:t>。</w:t>
      </w:r>
    </w:p>
    <w:p w:rsidR="0053213D" w:rsidRPr="00D31CBE" w:rsidRDefault="0053213D" w:rsidP="003A56F2">
      <w:pPr>
        <w:pStyle w:val="a6"/>
      </w:pPr>
      <w:r w:rsidRPr="00D31CBE">
        <w:rPr>
          <w:rFonts w:hint="eastAsia"/>
        </w:rPr>
        <w:t>（二）重要經貿措施</w:t>
      </w:r>
    </w:p>
    <w:p w:rsidR="0053213D" w:rsidRPr="00D31CBE" w:rsidRDefault="0053213D" w:rsidP="003A56F2">
      <w:pPr>
        <w:pStyle w:val="af2"/>
        <w:ind w:left="1417" w:hanging="472"/>
        <w:rPr>
          <w:lang w:eastAsia="zh-TW"/>
        </w:rPr>
      </w:pPr>
      <w:r w:rsidRPr="00D31CBE">
        <w:rPr>
          <w:rFonts w:hint="eastAsia"/>
          <w:lang w:eastAsia="zh-TW"/>
        </w:rPr>
        <w:t>１、連續調升勞工最低薪資</w:t>
      </w:r>
    </w:p>
    <w:p w:rsidR="0053213D" w:rsidRPr="00D31CBE" w:rsidRDefault="0053213D" w:rsidP="003A56F2">
      <w:pPr>
        <w:pStyle w:val="af9"/>
        <w:ind w:firstLine="472"/>
        <w:rPr>
          <w:lang w:eastAsia="zh-TW"/>
        </w:rPr>
      </w:pPr>
      <w:proofErr w:type="gramStart"/>
      <w:r w:rsidRPr="00D31CBE">
        <w:rPr>
          <w:rFonts w:hint="eastAsia"/>
          <w:lang w:eastAsia="zh-TW"/>
        </w:rPr>
        <w:t>薩</w:t>
      </w:r>
      <w:proofErr w:type="gramEnd"/>
      <w:r w:rsidRPr="00D31CBE">
        <w:rPr>
          <w:rFonts w:hint="eastAsia"/>
          <w:lang w:eastAsia="zh-TW"/>
        </w:rPr>
        <w:t>國自</w:t>
      </w:r>
      <w:r w:rsidRPr="00D31CBE">
        <w:rPr>
          <w:lang w:eastAsia="zh-TW"/>
        </w:rPr>
        <w:t>2006</w:t>
      </w:r>
      <w:r w:rsidRPr="00D31CBE">
        <w:rPr>
          <w:rFonts w:hint="eastAsia"/>
          <w:lang w:eastAsia="zh-TW"/>
        </w:rPr>
        <w:t>年起至</w:t>
      </w:r>
      <w:r w:rsidRPr="00D31CBE">
        <w:rPr>
          <w:lang w:eastAsia="zh-TW"/>
        </w:rPr>
        <w:t>2016</w:t>
      </w:r>
      <w:r w:rsidRPr="00D31CBE">
        <w:rPr>
          <w:rFonts w:hint="eastAsia"/>
          <w:lang w:eastAsia="zh-TW"/>
        </w:rPr>
        <w:t>年間已進行</w:t>
      </w:r>
      <w:r w:rsidRPr="00D31CBE">
        <w:rPr>
          <w:lang w:eastAsia="zh-TW"/>
        </w:rPr>
        <w:t>8</w:t>
      </w:r>
      <w:r w:rsidRPr="00D31CBE">
        <w:rPr>
          <w:rFonts w:hint="eastAsia"/>
          <w:lang w:eastAsia="zh-TW"/>
        </w:rPr>
        <w:t>次調整最低薪資。調幅分別為</w:t>
      </w:r>
      <w:r w:rsidRPr="00D31CBE">
        <w:rPr>
          <w:lang w:eastAsia="zh-TW"/>
        </w:rPr>
        <w:t>10%</w:t>
      </w:r>
      <w:r w:rsidRPr="00D31CBE">
        <w:rPr>
          <w:rFonts w:hint="eastAsia"/>
          <w:lang w:eastAsia="zh-TW"/>
        </w:rPr>
        <w:t>（</w:t>
      </w:r>
      <w:r w:rsidRPr="00D31CBE">
        <w:rPr>
          <w:lang w:eastAsia="zh-TW"/>
        </w:rPr>
        <w:t>2006</w:t>
      </w:r>
      <w:r w:rsidRPr="00D31CBE">
        <w:rPr>
          <w:rFonts w:hint="eastAsia"/>
          <w:lang w:eastAsia="zh-TW"/>
        </w:rPr>
        <w:t>年）、</w:t>
      </w:r>
      <w:r w:rsidRPr="00D31CBE">
        <w:rPr>
          <w:lang w:eastAsia="zh-TW"/>
        </w:rPr>
        <w:t>5%</w:t>
      </w:r>
      <w:r w:rsidRPr="00D31CBE">
        <w:rPr>
          <w:rFonts w:hint="eastAsia"/>
          <w:lang w:eastAsia="zh-TW"/>
        </w:rPr>
        <w:t>（</w:t>
      </w:r>
      <w:r w:rsidRPr="00D31CBE">
        <w:rPr>
          <w:lang w:eastAsia="zh-TW"/>
        </w:rPr>
        <w:t>2007</w:t>
      </w:r>
      <w:r w:rsidRPr="00D31CBE">
        <w:rPr>
          <w:rFonts w:hint="eastAsia"/>
          <w:lang w:eastAsia="zh-TW"/>
        </w:rPr>
        <w:t>年）、</w:t>
      </w:r>
      <w:r w:rsidRPr="00D31CBE">
        <w:rPr>
          <w:lang w:eastAsia="zh-TW"/>
        </w:rPr>
        <w:t>5%</w:t>
      </w:r>
      <w:r w:rsidRPr="00D31CBE">
        <w:rPr>
          <w:rFonts w:hint="eastAsia"/>
          <w:lang w:eastAsia="zh-TW"/>
        </w:rPr>
        <w:t>（</w:t>
      </w:r>
      <w:r w:rsidRPr="00D31CBE">
        <w:rPr>
          <w:lang w:eastAsia="zh-TW"/>
        </w:rPr>
        <w:t>2008</w:t>
      </w:r>
      <w:r w:rsidRPr="00D31CBE">
        <w:rPr>
          <w:rFonts w:hint="eastAsia"/>
          <w:lang w:eastAsia="zh-TW"/>
        </w:rPr>
        <w:t>年）、</w:t>
      </w:r>
      <w:r w:rsidRPr="00D31CBE">
        <w:rPr>
          <w:lang w:eastAsia="zh-TW"/>
        </w:rPr>
        <w:t>8%</w:t>
      </w:r>
      <w:r w:rsidRPr="00D31CBE">
        <w:rPr>
          <w:rFonts w:hint="eastAsia"/>
          <w:lang w:eastAsia="zh-TW"/>
        </w:rPr>
        <w:t>（</w:t>
      </w:r>
      <w:r w:rsidRPr="00D31CBE">
        <w:rPr>
          <w:lang w:eastAsia="zh-TW"/>
        </w:rPr>
        <w:t>2009</w:t>
      </w:r>
      <w:r w:rsidRPr="00D31CBE">
        <w:rPr>
          <w:rFonts w:hint="eastAsia"/>
          <w:lang w:eastAsia="zh-TW"/>
        </w:rPr>
        <w:t>年）、</w:t>
      </w:r>
      <w:r w:rsidRPr="00D31CBE">
        <w:rPr>
          <w:lang w:eastAsia="zh-TW"/>
        </w:rPr>
        <w:t>8%</w:t>
      </w:r>
      <w:r w:rsidRPr="00D31CBE">
        <w:rPr>
          <w:rFonts w:hint="eastAsia"/>
          <w:lang w:eastAsia="zh-TW"/>
        </w:rPr>
        <w:t>（</w:t>
      </w:r>
      <w:r w:rsidRPr="00D31CBE">
        <w:rPr>
          <w:lang w:eastAsia="zh-TW"/>
        </w:rPr>
        <w:t>2011</w:t>
      </w:r>
      <w:r w:rsidRPr="00D31CBE">
        <w:rPr>
          <w:rFonts w:hint="eastAsia"/>
          <w:lang w:eastAsia="zh-TW"/>
        </w:rPr>
        <w:t>年）、</w:t>
      </w:r>
      <w:r w:rsidRPr="00D31CBE">
        <w:rPr>
          <w:lang w:eastAsia="zh-TW"/>
        </w:rPr>
        <w:t>4%</w:t>
      </w:r>
      <w:r w:rsidRPr="00D31CBE">
        <w:rPr>
          <w:rFonts w:hint="eastAsia"/>
          <w:lang w:eastAsia="zh-TW"/>
        </w:rPr>
        <w:t>（</w:t>
      </w:r>
      <w:r w:rsidRPr="00D31CBE">
        <w:rPr>
          <w:lang w:eastAsia="zh-TW"/>
        </w:rPr>
        <w:t>2013</w:t>
      </w:r>
      <w:r w:rsidRPr="00D31CBE">
        <w:rPr>
          <w:rFonts w:hint="eastAsia"/>
          <w:lang w:eastAsia="zh-TW"/>
        </w:rPr>
        <w:t>年）、</w:t>
      </w:r>
      <w:r w:rsidRPr="00D31CBE">
        <w:rPr>
          <w:lang w:eastAsia="zh-TW"/>
        </w:rPr>
        <w:t>4%</w:t>
      </w:r>
      <w:r w:rsidRPr="00D31CBE">
        <w:rPr>
          <w:rFonts w:hint="eastAsia"/>
          <w:lang w:eastAsia="zh-TW"/>
        </w:rPr>
        <w:t>（</w:t>
      </w:r>
      <w:r w:rsidRPr="00D31CBE">
        <w:rPr>
          <w:lang w:eastAsia="zh-TW"/>
        </w:rPr>
        <w:t>2014</w:t>
      </w:r>
      <w:r w:rsidRPr="00D31CBE">
        <w:rPr>
          <w:rFonts w:hint="eastAsia"/>
          <w:lang w:eastAsia="zh-TW"/>
        </w:rPr>
        <w:t>年）、</w:t>
      </w:r>
      <w:r w:rsidRPr="00D31CBE">
        <w:rPr>
          <w:lang w:eastAsia="zh-TW"/>
        </w:rPr>
        <w:t>4%</w:t>
      </w:r>
      <w:r w:rsidRPr="00D31CBE">
        <w:rPr>
          <w:rFonts w:hint="eastAsia"/>
          <w:lang w:eastAsia="zh-TW"/>
        </w:rPr>
        <w:t>（</w:t>
      </w:r>
      <w:r w:rsidRPr="00D31CBE">
        <w:rPr>
          <w:lang w:eastAsia="zh-TW"/>
        </w:rPr>
        <w:t>2015</w:t>
      </w:r>
      <w:r w:rsidRPr="00D31CBE">
        <w:rPr>
          <w:rFonts w:hint="eastAsia"/>
          <w:lang w:eastAsia="zh-TW"/>
        </w:rPr>
        <w:t>年），</w:t>
      </w:r>
      <w:r w:rsidRPr="00D31CBE">
        <w:rPr>
          <w:lang w:eastAsia="zh-TW"/>
        </w:rPr>
        <w:t>2017</w:t>
      </w:r>
      <w:r w:rsidRPr="00D31CBE">
        <w:rPr>
          <w:rFonts w:hint="eastAsia"/>
          <w:lang w:eastAsia="zh-TW"/>
        </w:rPr>
        <w:t>年更將工商業最低薪資提升至</w:t>
      </w:r>
      <w:r w:rsidRPr="00D31CBE">
        <w:rPr>
          <w:lang w:eastAsia="zh-TW"/>
        </w:rPr>
        <w:t>300</w:t>
      </w:r>
      <w:r w:rsidRPr="00D31CBE">
        <w:rPr>
          <w:rFonts w:hint="eastAsia"/>
          <w:lang w:eastAsia="zh-TW"/>
        </w:rPr>
        <w:t>美元。多年來薩國基本工資審議委員會積極調升基本薪資，惟因資方並未參與決策，致許多民營企業雇主反對繼續調薪。</w:t>
      </w:r>
      <w:r w:rsidRPr="00D31CBE">
        <w:rPr>
          <w:lang w:eastAsia="zh-TW"/>
        </w:rPr>
        <w:t>2017</w:t>
      </w:r>
      <w:r w:rsidRPr="00D31CBE">
        <w:rPr>
          <w:rFonts w:hint="eastAsia"/>
          <w:lang w:eastAsia="zh-TW"/>
        </w:rPr>
        <w:t>年</w:t>
      </w:r>
      <w:r w:rsidRPr="00D31CBE">
        <w:rPr>
          <w:lang w:eastAsia="zh-TW"/>
        </w:rPr>
        <w:t>12</w:t>
      </w:r>
      <w:r w:rsidRPr="00D31CBE">
        <w:rPr>
          <w:rFonts w:hint="eastAsia"/>
          <w:lang w:eastAsia="zh-TW"/>
        </w:rPr>
        <w:t>月</w:t>
      </w:r>
      <w:r w:rsidRPr="00D31CBE">
        <w:rPr>
          <w:lang w:eastAsia="zh-TW"/>
        </w:rPr>
        <w:t>7</w:t>
      </w:r>
      <w:r w:rsidRPr="00D31CBE">
        <w:rPr>
          <w:rFonts w:hint="eastAsia"/>
          <w:lang w:eastAsia="zh-TW"/>
        </w:rPr>
        <w:t>日薩國基本工資審議委員會頒布</w:t>
      </w:r>
      <w:r w:rsidRPr="00D31CBE">
        <w:rPr>
          <w:lang w:eastAsia="zh-TW"/>
        </w:rPr>
        <w:t>2018</w:t>
      </w:r>
      <w:r w:rsidRPr="00D31CBE">
        <w:rPr>
          <w:rFonts w:hint="eastAsia"/>
          <w:lang w:eastAsia="zh-TW"/>
        </w:rPr>
        <w:t>年最低薪資法，自</w:t>
      </w:r>
      <w:r w:rsidRPr="00D31CBE">
        <w:rPr>
          <w:lang w:eastAsia="zh-TW"/>
        </w:rPr>
        <w:t>1</w:t>
      </w:r>
      <w:r w:rsidRPr="00D31CBE">
        <w:rPr>
          <w:rFonts w:hint="eastAsia"/>
          <w:lang w:eastAsia="zh-TW"/>
        </w:rPr>
        <w:t>月</w:t>
      </w:r>
      <w:r w:rsidRPr="00D31CBE">
        <w:rPr>
          <w:lang w:eastAsia="zh-TW"/>
        </w:rPr>
        <w:t>1</w:t>
      </w:r>
      <w:r w:rsidRPr="00D31CBE">
        <w:rPr>
          <w:rFonts w:hint="eastAsia"/>
          <w:lang w:eastAsia="zh-TW"/>
        </w:rPr>
        <w:t>日起，各行業每月最低薪資標準如下：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2034"/>
        <w:gridCol w:w="1140"/>
        <w:gridCol w:w="1141"/>
        <w:gridCol w:w="1141"/>
        <w:gridCol w:w="3104"/>
      </w:tblGrid>
      <w:tr w:rsidR="00D31CBE" w:rsidRPr="00D31CBE">
        <w:trPr>
          <w:trHeight w:val="324"/>
          <w:tblHeader/>
        </w:trPr>
        <w:tc>
          <w:tcPr>
            <w:tcW w:w="2034" w:type="dxa"/>
            <w:tcBorders>
              <w:top w:val="single" w:sz="12" w:space="0" w:color="auto"/>
            </w:tcBorders>
            <w:noWrap/>
            <w:vAlign w:val="center"/>
          </w:tcPr>
          <w:p w:rsidR="0053213D" w:rsidRPr="00D31CBE" w:rsidRDefault="0053213D" w:rsidP="00C778DB">
            <w:pPr>
              <w:widowControl/>
              <w:kinsoku/>
              <w:overflowPunct/>
              <w:autoSpaceDE/>
              <w:autoSpaceDN/>
              <w:ind w:firstLineChars="0" w:firstLine="0"/>
              <w:jc w:val="center"/>
              <w:rPr>
                <w:sz w:val="20"/>
                <w:szCs w:val="20"/>
                <w:lang w:eastAsia="zh-TW"/>
              </w:rPr>
            </w:pPr>
          </w:p>
        </w:tc>
        <w:tc>
          <w:tcPr>
            <w:tcW w:w="1140" w:type="dxa"/>
            <w:tcBorders>
              <w:top w:val="single" w:sz="12" w:space="0" w:color="auto"/>
            </w:tcBorders>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rFonts w:hint="eastAsia"/>
                <w:sz w:val="20"/>
                <w:szCs w:val="20"/>
                <w:lang w:eastAsia="ja-JP"/>
              </w:rPr>
              <w:t>日薪</w:t>
            </w:r>
          </w:p>
        </w:tc>
        <w:tc>
          <w:tcPr>
            <w:tcW w:w="1141" w:type="dxa"/>
            <w:tcBorders>
              <w:top w:val="single" w:sz="12" w:space="0" w:color="auto"/>
            </w:tcBorders>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rFonts w:hint="eastAsia"/>
                <w:sz w:val="20"/>
                <w:szCs w:val="20"/>
                <w:lang w:eastAsia="ja-JP"/>
              </w:rPr>
              <w:t>時薪</w:t>
            </w:r>
          </w:p>
        </w:tc>
        <w:tc>
          <w:tcPr>
            <w:tcW w:w="1141" w:type="dxa"/>
            <w:tcBorders>
              <w:top w:val="single" w:sz="12" w:space="0" w:color="auto"/>
            </w:tcBorders>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rFonts w:hint="eastAsia"/>
                <w:sz w:val="20"/>
                <w:szCs w:val="20"/>
                <w:lang w:eastAsia="ja-JP"/>
              </w:rPr>
              <w:t>月薪</w:t>
            </w:r>
          </w:p>
        </w:tc>
        <w:tc>
          <w:tcPr>
            <w:tcW w:w="3104" w:type="dxa"/>
            <w:tcBorders>
              <w:top w:val="single" w:sz="12" w:space="0" w:color="auto"/>
            </w:tcBorders>
          </w:tcPr>
          <w:p w:rsidR="0053213D" w:rsidRPr="00D31CBE" w:rsidRDefault="0053213D" w:rsidP="00C778DB">
            <w:pPr>
              <w:widowControl/>
              <w:kinsoku/>
              <w:overflowPunct/>
              <w:autoSpaceDE/>
              <w:autoSpaceDN/>
              <w:ind w:firstLineChars="0" w:firstLine="0"/>
              <w:jc w:val="center"/>
              <w:rPr>
                <w:sz w:val="20"/>
                <w:szCs w:val="20"/>
                <w:lang w:eastAsia="ja-JP"/>
              </w:rPr>
            </w:pPr>
            <w:r w:rsidRPr="00D31CBE">
              <w:rPr>
                <w:rFonts w:hint="eastAsia"/>
                <w:sz w:val="20"/>
                <w:szCs w:val="20"/>
                <w:lang w:eastAsia="ja-JP"/>
              </w:rPr>
              <w:t>備註</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收割蔗糖業</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$7.47</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$0.934</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$227.22</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$7.47x365=$2,726.5</w:t>
            </w:r>
            <w:r w:rsidRPr="00D31CBE">
              <w:rPr>
                <w:rFonts w:hint="eastAsia"/>
                <w:sz w:val="20"/>
                <w:szCs w:val="20"/>
                <w:lang w:eastAsia="ja-JP"/>
              </w:rPr>
              <w:t>÷</w:t>
            </w:r>
            <w:r w:rsidRPr="00D31CBE">
              <w:rPr>
                <w:sz w:val="20"/>
                <w:szCs w:val="20"/>
                <w:lang w:eastAsia="ja-JP"/>
              </w:rPr>
              <w:t>12 = $227.22</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咖啡烘培工廠</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$7.47</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$0.934</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$227.22</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$7.47x365=$2,726.5</w:t>
            </w:r>
            <w:r w:rsidRPr="00D31CBE">
              <w:rPr>
                <w:rFonts w:hint="eastAsia"/>
                <w:sz w:val="20"/>
                <w:szCs w:val="20"/>
                <w:lang w:eastAsia="ja-JP"/>
              </w:rPr>
              <w:t>÷</w:t>
            </w:r>
            <w:r w:rsidRPr="00D31CBE">
              <w:rPr>
                <w:sz w:val="20"/>
                <w:szCs w:val="20"/>
                <w:lang w:eastAsia="ja-JP"/>
              </w:rPr>
              <w:t>12 = $227.22</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商業及服務業</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$10.00</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$1.25</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$304.17</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$10x365 = $3,650</w:t>
            </w:r>
            <w:r w:rsidRPr="00D31CBE">
              <w:rPr>
                <w:rFonts w:hint="eastAsia"/>
                <w:sz w:val="20"/>
                <w:szCs w:val="20"/>
                <w:lang w:eastAsia="ja-JP"/>
              </w:rPr>
              <w:t>÷</w:t>
            </w:r>
            <w:r w:rsidRPr="00D31CBE">
              <w:rPr>
                <w:sz w:val="20"/>
                <w:szCs w:val="20"/>
                <w:lang w:eastAsia="ja-JP"/>
              </w:rPr>
              <w:t>12 = $304.17</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工業</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$10.00</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$1.25</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$304.17</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$10x365 = $3,650</w:t>
            </w:r>
            <w:r w:rsidRPr="00D31CBE">
              <w:rPr>
                <w:rFonts w:hint="eastAsia"/>
                <w:sz w:val="20"/>
                <w:szCs w:val="20"/>
                <w:lang w:eastAsia="ja-JP"/>
              </w:rPr>
              <w:t>÷</w:t>
            </w:r>
            <w:r w:rsidRPr="00D31CBE">
              <w:rPr>
                <w:sz w:val="20"/>
                <w:szCs w:val="20"/>
                <w:lang w:eastAsia="ja-JP"/>
              </w:rPr>
              <w:t>12 = $304.17</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lastRenderedPageBreak/>
              <w:t>蔗糖廠</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$10.00</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$1.25</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$304.17</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$10x365 = $3,650</w:t>
            </w:r>
            <w:r w:rsidRPr="00D31CBE">
              <w:rPr>
                <w:rFonts w:hint="eastAsia"/>
                <w:sz w:val="20"/>
                <w:szCs w:val="20"/>
                <w:lang w:eastAsia="ja-JP"/>
              </w:rPr>
              <w:t>÷</w:t>
            </w:r>
            <w:r w:rsidRPr="00D31CBE">
              <w:rPr>
                <w:sz w:val="20"/>
                <w:szCs w:val="20"/>
                <w:lang w:eastAsia="ja-JP"/>
              </w:rPr>
              <w:t>12 = $304.17</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農業</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$6.67</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$0.834</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$202.88</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$6.67x365=$2,434.5</w:t>
            </w:r>
            <w:r w:rsidRPr="00D31CBE">
              <w:rPr>
                <w:rFonts w:hint="eastAsia"/>
                <w:sz w:val="20"/>
                <w:szCs w:val="20"/>
                <w:lang w:eastAsia="ja-JP"/>
              </w:rPr>
              <w:t>÷</w:t>
            </w:r>
            <w:r w:rsidRPr="00D31CBE">
              <w:rPr>
                <w:sz w:val="20"/>
                <w:szCs w:val="20"/>
                <w:lang w:eastAsia="ja-JP"/>
              </w:rPr>
              <w:t>12 = $202.88</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收割咖啡業</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$6.67</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$0.834</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$202.88</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$6.67x365=$2,434.5</w:t>
            </w:r>
            <w:r w:rsidRPr="00D31CBE">
              <w:rPr>
                <w:rFonts w:hint="eastAsia"/>
                <w:sz w:val="20"/>
                <w:szCs w:val="20"/>
                <w:lang w:eastAsia="ja-JP"/>
              </w:rPr>
              <w:t>÷</w:t>
            </w:r>
            <w:r w:rsidRPr="00D31CBE">
              <w:rPr>
                <w:sz w:val="20"/>
                <w:szCs w:val="20"/>
                <w:lang w:eastAsia="ja-JP"/>
              </w:rPr>
              <w:t>12 = $202.88</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收割棉花業</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$6.67</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$0.834</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$202.88</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$6.67x365=$2,434.5</w:t>
            </w:r>
            <w:r w:rsidRPr="00D31CBE">
              <w:rPr>
                <w:rFonts w:hint="eastAsia"/>
                <w:sz w:val="20"/>
                <w:szCs w:val="20"/>
                <w:lang w:eastAsia="ja-JP"/>
              </w:rPr>
              <w:t>÷</w:t>
            </w:r>
            <w:r w:rsidRPr="00D31CBE">
              <w:rPr>
                <w:sz w:val="20"/>
                <w:szCs w:val="20"/>
                <w:lang w:eastAsia="ja-JP"/>
              </w:rPr>
              <w:t>12 = $202.88</w:t>
            </w:r>
          </w:p>
        </w:tc>
      </w:tr>
      <w:tr w:rsidR="00D31CBE" w:rsidRPr="00D31CBE">
        <w:trPr>
          <w:trHeight w:val="324"/>
        </w:trPr>
        <w:tc>
          <w:tcPr>
            <w:tcW w:w="2034" w:type="dxa"/>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棉花工廠</w:t>
            </w:r>
          </w:p>
        </w:tc>
        <w:tc>
          <w:tcPr>
            <w:tcW w:w="1140" w:type="dxa"/>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$6.67</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$0.834</w:t>
            </w:r>
          </w:p>
        </w:tc>
        <w:tc>
          <w:tcPr>
            <w:tcW w:w="1141" w:type="dxa"/>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$202.88</w:t>
            </w:r>
          </w:p>
        </w:tc>
        <w:tc>
          <w:tcPr>
            <w:tcW w:w="3104" w:type="dxa"/>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$6.67x365=$2,434.5</w:t>
            </w:r>
            <w:r w:rsidRPr="00D31CBE">
              <w:rPr>
                <w:rFonts w:hint="eastAsia"/>
                <w:sz w:val="20"/>
                <w:szCs w:val="20"/>
                <w:lang w:eastAsia="ja-JP"/>
              </w:rPr>
              <w:t>÷</w:t>
            </w:r>
            <w:r w:rsidRPr="00D31CBE">
              <w:rPr>
                <w:sz w:val="20"/>
                <w:szCs w:val="20"/>
                <w:lang w:eastAsia="ja-JP"/>
              </w:rPr>
              <w:t>12 = $202.88</w:t>
            </w:r>
          </w:p>
        </w:tc>
      </w:tr>
      <w:tr w:rsidR="00D31CBE" w:rsidRPr="00D31CBE">
        <w:trPr>
          <w:trHeight w:val="324"/>
        </w:trPr>
        <w:tc>
          <w:tcPr>
            <w:tcW w:w="2034" w:type="dxa"/>
            <w:tcBorders>
              <w:bottom w:val="single" w:sz="12" w:space="0" w:color="auto"/>
            </w:tcBorders>
            <w:noWrap/>
            <w:vAlign w:val="center"/>
          </w:tcPr>
          <w:p w:rsidR="0053213D" w:rsidRPr="00D31CBE" w:rsidRDefault="0053213D" w:rsidP="00C778DB">
            <w:pPr>
              <w:widowControl/>
              <w:kinsoku/>
              <w:overflowPunct/>
              <w:autoSpaceDE/>
              <w:autoSpaceDN/>
              <w:ind w:firstLineChars="0" w:firstLine="0"/>
              <w:rPr>
                <w:sz w:val="20"/>
                <w:szCs w:val="20"/>
                <w:lang w:eastAsia="ja-JP"/>
              </w:rPr>
            </w:pPr>
            <w:r w:rsidRPr="00D31CBE">
              <w:rPr>
                <w:rFonts w:hint="eastAsia"/>
                <w:sz w:val="20"/>
                <w:szCs w:val="20"/>
                <w:lang w:eastAsia="ja-JP"/>
              </w:rPr>
              <w:t>出口加工業及紡織業</w:t>
            </w:r>
          </w:p>
        </w:tc>
        <w:tc>
          <w:tcPr>
            <w:tcW w:w="1140" w:type="dxa"/>
            <w:tcBorders>
              <w:bottom w:val="single" w:sz="12" w:space="0" w:color="auto"/>
            </w:tcBorders>
            <w:noWrap/>
            <w:vAlign w:val="center"/>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$9.84</w:t>
            </w:r>
          </w:p>
        </w:tc>
        <w:tc>
          <w:tcPr>
            <w:tcW w:w="1141" w:type="dxa"/>
            <w:tcBorders>
              <w:bottom w:val="single" w:sz="12" w:space="0" w:color="auto"/>
            </w:tcBorders>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$1.23</w:t>
            </w:r>
          </w:p>
        </w:tc>
        <w:tc>
          <w:tcPr>
            <w:tcW w:w="1141" w:type="dxa"/>
            <w:tcBorders>
              <w:bottom w:val="single" w:sz="12" w:space="0" w:color="auto"/>
            </w:tcBorders>
          </w:tcPr>
          <w:p w:rsidR="0053213D" w:rsidRPr="00D31CBE" w:rsidRDefault="0053213D" w:rsidP="003A56F2">
            <w:pPr>
              <w:widowControl/>
              <w:kinsoku/>
              <w:overflowPunct/>
              <w:autoSpaceDE/>
              <w:autoSpaceDN/>
              <w:ind w:firstLineChars="0" w:firstLine="0"/>
              <w:jc w:val="center"/>
              <w:rPr>
                <w:sz w:val="20"/>
                <w:szCs w:val="20"/>
                <w:lang w:eastAsia="ja-JP"/>
              </w:rPr>
            </w:pPr>
            <w:r w:rsidRPr="00D31CBE">
              <w:rPr>
                <w:sz w:val="20"/>
                <w:szCs w:val="20"/>
                <w:lang w:eastAsia="ja-JP"/>
              </w:rPr>
              <w:t>US $299.30</w:t>
            </w:r>
          </w:p>
        </w:tc>
        <w:tc>
          <w:tcPr>
            <w:tcW w:w="3104" w:type="dxa"/>
            <w:tcBorders>
              <w:bottom w:val="single" w:sz="12" w:space="0" w:color="auto"/>
            </w:tcBorders>
          </w:tcPr>
          <w:p w:rsidR="0053213D" w:rsidRPr="00D31CBE" w:rsidRDefault="0053213D" w:rsidP="00C778DB">
            <w:pPr>
              <w:widowControl/>
              <w:kinsoku/>
              <w:overflowPunct/>
              <w:autoSpaceDE/>
              <w:autoSpaceDN/>
              <w:ind w:firstLineChars="0" w:firstLine="0"/>
              <w:rPr>
                <w:sz w:val="20"/>
                <w:szCs w:val="20"/>
                <w:lang w:eastAsia="ja-JP"/>
              </w:rPr>
            </w:pPr>
            <w:r w:rsidRPr="00D31CBE">
              <w:rPr>
                <w:sz w:val="20"/>
                <w:szCs w:val="20"/>
                <w:lang w:eastAsia="ja-JP"/>
              </w:rPr>
              <w:t>$9.84x365=$3,591.6</w:t>
            </w:r>
            <w:r w:rsidRPr="00D31CBE">
              <w:rPr>
                <w:rFonts w:hint="eastAsia"/>
                <w:sz w:val="20"/>
                <w:szCs w:val="20"/>
                <w:lang w:eastAsia="ja-JP"/>
              </w:rPr>
              <w:t>÷</w:t>
            </w:r>
            <w:r w:rsidRPr="00D31CBE">
              <w:rPr>
                <w:sz w:val="20"/>
                <w:szCs w:val="20"/>
                <w:lang w:eastAsia="ja-JP"/>
              </w:rPr>
              <w:t>12 = $299.30</w:t>
            </w:r>
          </w:p>
        </w:tc>
      </w:tr>
    </w:tbl>
    <w:p w:rsidR="008653D0" w:rsidRPr="008653D0" w:rsidRDefault="008653D0" w:rsidP="008653D0">
      <w:pPr>
        <w:snapToGrid w:val="0"/>
        <w:ind w:left="471" w:firstLineChars="0" w:firstLine="0"/>
      </w:pPr>
    </w:p>
    <w:p w:rsidR="0053213D" w:rsidRPr="00D31CBE" w:rsidRDefault="0053213D" w:rsidP="006C3945">
      <w:pPr>
        <w:pStyle w:val="af2"/>
        <w:ind w:left="1417" w:hanging="472"/>
        <w:rPr>
          <w:rFonts w:eastAsia="Yu Mincho"/>
          <w:lang w:eastAsia="zh-TW"/>
        </w:rPr>
      </w:pPr>
      <w:r w:rsidRPr="00D31CBE">
        <w:rPr>
          <w:rFonts w:hint="eastAsia"/>
          <w:lang w:eastAsia="zh-TW"/>
        </w:rPr>
        <w:t>２、配合中美洲經濟整合體自</w:t>
      </w:r>
      <w:r w:rsidRPr="00D31CBE">
        <w:rPr>
          <w:lang w:eastAsia="zh-TW"/>
        </w:rPr>
        <w:t>2017</w:t>
      </w:r>
      <w:r w:rsidRPr="00D31CBE">
        <w:rPr>
          <w:rFonts w:hint="eastAsia"/>
          <w:lang w:eastAsia="zh-TW"/>
        </w:rPr>
        <w:t>年實施新關稅稅則</w:t>
      </w:r>
    </w:p>
    <w:p w:rsidR="0053213D" w:rsidRPr="00D31CBE" w:rsidRDefault="0053213D" w:rsidP="00D2052D">
      <w:pPr>
        <w:pStyle w:val="af9"/>
        <w:ind w:firstLine="472"/>
        <w:rPr>
          <w:lang w:eastAsia="zh-TW"/>
        </w:rPr>
      </w:pPr>
      <w:r w:rsidRPr="00D31CBE">
        <w:rPr>
          <w:rFonts w:hint="eastAsia"/>
          <w:lang w:eastAsia="zh-TW"/>
        </w:rPr>
        <w:t>自</w:t>
      </w:r>
      <w:r w:rsidRPr="00D31CBE">
        <w:rPr>
          <w:lang w:eastAsia="zh-TW"/>
        </w:rPr>
        <w:t>2017</w:t>
      </w:r>
      <w:r w:rsidRPr="00D31CBE">
        <w:rPr>
          <w:rFonts w:hint="eastAsia"/>
          <w:lang w:eastAsia="zh-TW"/>
        </w:rPr>
        <w:t>年元月起，薩國配合中美洲海關體系頒布第六版稅則編號及名稱（</w:t>
      </w:r>
      <w:r w:rsidRPr="00D31CBE">
        <w:rPr>
          <w:lang w:eastAsia="zh-TW"/>
        </w:rPr>
        <w:t>el Sistema Arancelario Centroamericano de Designación y Codificación</w:t>
      </w:r>
      <w:r w:rsidRPr="00D31CBE">
        <w:rPr>
          <w:rFonts w:hint="eastAsia"/>
          <w:lang w:eastAsia="zh-TW"/>
        </w:rPr>
        <w:t>），正式實施</w:t>
      </w:r>
      <w:r w:rsidRPr="00D31CBE">
        <w:rPr>
          <w:lang w:eastAsia="zh-TW"/>
        </w:rPr>
        <w:t>10</w:t>
      </w:r>
      <w:r w:rsidRPr="00D31CBE">
        <w:rPr>
          <w:rFonts w:hint="eastAsia"/>
          <w:lang w:eastAsia="zh-TW"/>
        </w:rPr>
        <w:t>位數新版進出口稅則，取代原有之</w:t>
      </w:r>
      <w:r w:rsidRPr="00D31CBE">
        <w:rPr>
          <w:lang w:eastAsia="zh-TW"/>
        </w:rPr>
        <w:t>8</w:t>
      </w:r>
      <w:r w:rsidRPr="00D31CBE">
        <w:rPr>
          <w:rFonts w:hint="eastAsia"/>
          <w:lang w:eastAsia="zh-TW"/>
        </w:rPr>
        <w:t>位數稅則</w:t>
      </w:r>
      <w:r w:rsidRPr="00D31CBE">
        <w:rPr>
          <w:lang w:eastAsia="zh-TW"/>
        </w:rPr>
        <w:t xml:space="preserve"> </w:t>
      </w:r>
      <w:r w:rsidRPr="00D31CBE">
        <w:rPr>
          <w:rFonts w:hint="eastAsia"/>
          <w:lang w:eastAsia="zh-TW"/>
        </w:rPr>
        <w:t>。</w:t>
      </w:r>
    </w:p>
    <w:p w:rsidR="0053213D" w:rsidRPr="00D31CBE" w:rsidRDefault="0053213D" w:rsidP="00D2052D">
      <w:pPr>
        <w:pStyle w:val="af9"/>
        <w:ind w:firstLine="472"/>
        <w:rPr>
          <w:lang w:eastAsia="zh-TW"/>
        </w:rPr>
      </w:pPr>
      <w:r w:rsidRPr="00D31CBE">
        <w:rPr>
          <w:rFonts w:hint="eastAsia"/>
          <w:lang w:eastAsia="zh-TW"/>
        </w:rPr>
        <w:t>鑒於世界關務組織因應國際貿易在全球科技發展、進出口管理以及國際瀕臨絕種生物保育等</w:t>
      </w:r>
      <w:r w:rsidRPr="00D31CBE">
        <w:rPr>
          <w:lang w:eastAsia="zh-TW"/>
        </w:rPr>
        <w:t>,</w:t>
      </w:r>
      <w:r w:rsidRPr="00D31CBE">
        <w:rPr>
          <w:rFonts w:hint="eastAsia"/>
          <w:lang w:eastAsia="zh-TW"/>
        </w:rPr>
        <w:t>之實際需要，通常每</w:t>
      </w:r>
      <w:r w:rsidRPr="00D31CBE">
        <w:rPr>
          <w:lang w:eastAsia="zh-TW"/>
        </w:rPr>
        <w:t>5</w:t>
      </w:r>
      <w:r w:rsidRPr="00D31CBE">
        <w:rPr>
          <w:rFonts w:hint="eastAsia"/>
          <w:lang w:eastAsia="zh-TW"/>
        </w:rPr>
        <w:t>年即就全球國際貿易調和稅則進行增修，因此在稅則大項無法大幅增刪下，必須分門別類增加細目，才能對產品進行區隔，符合實際需要。</w:t>
      </w:r>
    </w:p>
    <w:p w:rsidR="0053213D" w:rsidRPr="00D31CBE" w:rsidRDefault="0053213D" w:rsidP="00A94230">
      <w:pPr>
        <w:pStyle w:val="af2"/>
        <w:ind w:left="1417" w:hanging="472"/>
        <w:rPr>
          <w:lang w:eastAsia="zh-TW"/>
        </w:rPr>
      </w:pPr>
      <w:r w:rsidRPr="00D31CBE">
        <w:rPr>
          <w:rFonts w:ascii="華康細圓體" w:hint="eastAsia"/>
          <w:lang w:eastAsia="zh-TW"/>
        </w:rPr>
        <w:t>３、</w:t>
      </w:r>
      <w:r w:rsidRPr="00D31CBE">
        <w:rPr>
          <w:rFonts w:hint="eastAsia"/>
          <w:lang w:eastAsia="zh-TW"/>
        </w:rPr>
        <w:t>推動經濟特區法，加速推動自由港區開發</w:t>
      </w:r>
    </w:p>
    <w:p w:rsidR="0053213D" w:rsidRPr="00D31CBE" w:rsidRDefault="0053213D" w:rsidP="00D2052D">
      <w:pPr>
        <w:pStyle w:val="af9"/>
        <w:ind w:firstLine="472"/>
        <w:rPr>
          <w:lang w:eastAsia="zh-TW"/>
        </w:rPr>
      </w:pPr>
      <w:r w:rsidRPr="00D31CBE">
        <w:rPr>
          <w:rFonts w:hint="eastAsia"/>
          <w:lang w:eastAsia="zh-TW"/>
        </w:rPr>
        <w:t>為加強薩國東南部地區</w:t>
      </w:r>
      <w:r w:rsidRPr="00D31CBE">
        <w:rPr>
          <w:lang w:eastAsia="zh-TW"/>
        </w:rPr>
        <w:t>25</w:t>
      </w:r>
      <w:r w:rsidRPr="00D31CBE">
        <w:rPr>
          <w:rFonts w:hint="eastAsia"/>
          <w:lang w:eastAsia="zh-TW"/>
        </w:rPr>
        <w:t>縣市，以及活化聯合港（</w:t>
      </w:r>
      <w:r w:rsidRPr="00D31CBE">
        <w:rPr>
          <w:lang w:eastAsia="zh-TW"/>
        </w:rPr>
        <w:t>Puerto La Union</w:t>
      </w:r>
      <w:r w:rsidRPr="00D31CBE">
        <w:rPr>
          <w:rFonts w:hint="eastAsia"/>
          <w:lang w:eastAsia="zh-TW"/>
        </w:rPr>
        <w:t>）、聖米格（</w:t>
      </w:r>
      <w:r w:rsidRPr="00D31CBE">
        <w:rPr>
          <w:lang w:eastAsia="zh-TW"/>
        </w:rPr>
        <w:t>San Miguel</w:t>
      </w:r>
      <w:r w:rsidRPr="00D31CBE">
        <w:rPr>
          <w:rFonts w:hint="eastAsia"/>
          <w:lang w:eastAsia="zh-TW"/>
        </w:rPr>
        <w:t>）及烏蘇魯坦（</w:t>
      </w:r>
      <w:r w:rsidRPr="00D31CBE">
        <w:rPr>
          <w:lang w:eastAsia="zh-TW"/>
        </w:rPr>
        <w:t>Usulutan</w:t>
      </w:r>
      <w:r w:rsidRPr="00D31CBE">
        <w:rPr>
          <w:rFonts w:hint="eastAsia"/>
          <w:lang w:eastAsia="zh-TW"/>
        </w:rPr>
        <w:t>）等區域之開發，帶動經濟及國家發展，在總統府主導下，由航港局結合相關機構共同研擬國家經濟特區法，並於</w:t>
      </w:r>
      <w:r w:rsidRPr="00D31CBE">
        <w:rPr>
          <w:lang w:eastAsia="zh-TW"/>
        </w:rPr>
        <w:t>2018</w:t>
      </w:r>
      <w:r w:rsidRPr="00D31CBE">
        <w:rPr>
          <w:rFonts w:hint="eastAsia"/>
          <w:lang w:eastAsia="zh-TW"/>
        </w:rPr>
        <w:t>年</w:t>
      </w:r>
      <w:r w:rsidRPr="00D31CBE">
        <w:rPr>
          <w:lang w:eastAsia="zh-TW"/>
        </w:rPr>
        <w:t>3</w:t>
      </w:r>
      <w:r w:rsidRPr="00D31CBE">
        <w:rPr>
          <w:rFonts w:hint="eastAsia"/>
          <w:lang w:eastAsia="zh-TW"/>
        </w:rPr>
        <w:t>元月送請國會審議。此項譽為世紀</w:t>
      </w:r>
      <w:proofErr w:type="gramStart"/>
      <w:r w:rsidRPr="00D31CBE">
        <w:rPr>
          <w:rFonts w:hint="eastAsia"/>
          <w:lang w:eastAsia="zh-TW"/>
        </w:rPr>
        <w:t>鉅</w:t>
      </w:r>
      <w:proofErr w:type="gramEnd"/>
      <w:r w:rsidRPr="00D31CBE">
        <w:rPr>
          <w:rFonts w:hint="eastAsia"/>
          <w:lang w:eastAsia="zh-TW"/>
        </w:rPr>
        <w:t>型計畫的法案，預計開放區內</w:t>
      </w:r>
      <w:r w:rsidRPr="00D31CBE">
        <w:rPr>
          <w:lang w:eastAsia="zh-TW"/>
        </w:rPr>
        <w:t>3</w:t>
      </w:r>
      <w:r w:rsidR="008653D0">
        <w:rPr>
          <w:rFonts w:hint="eastAsia"/>
          <w:lang w:eastAsia="zh-TW"/>
        </w:rPr>
        <w:t>,</w:t>
      </w:r>
      <w:r w:rsidRPr="00D31CBE">
        <w:rPr>
          <w:lang w:eastAsia="zh-TW"/>
        </w:rPr>
        <w:t>000</w:t>
      </w:r>
      <w:r w:rsidRPr="00D31CBE">
        <w:rPr>
          <w:rFonts w:hint="eastAsia"/>
          <w:lang w:eastAsia="zh-TW"/>
        </w:rPr>
        <w:t>平方公里土地供國內外財團競標，營運內容及獲利模式亦由各得標廠商自行擬定，營運期間可獲完全免稅，並享有居留及國際教育等相關配套，屬政府與民間共</w:t>
      </w:r>
      <w:r w:rsidRPr="00D31CBE">
        <w:rPr>
          <w:rFonts w:hint="eastAsia"/>
          <w:lang w:eastAsia="zh-TW"/>
        </w:rPr>
        <w:lastRenderedPageBreak/>
        <w:t>同開發型式。</w:t>
      </w:r>
    </w:p>
    <w:p w:rsidR="0053213D" w:rsidRPr="00D31CBE" w:rsidRDefault="0053213D" w:rsidP="00D2052D">
      <w:pPr>
        <w:pStyle w:val="af9"/>
        <w:ind w:firstLine="472"/>
        <w:rPr>
          <w:rFonts w:eastAsia="Yu Mincho"/>
          <w:lang w:eastAsia="zh-TW"/>
        </w:rPr>
      </w:pPr>
      <w:r w:rsidRPr="00D31CBE">
        <w:rPr>
          <w:rFonts w:hint="eastAsia"/>
          <w:lang w:eastAsia="zh-TW"/>
        </w:rPr>
        <w:t>薩方建議之營運項目涵蓋港口疏濬開發、貨櫃碼頭、物流倉儲，小型機場、觀光飯店、海產及食品加工、再生能源、儲油槽、航運補給、船隻維修等企劃案，供投標廠商參考；盼能藉此吸引策略性大型國際投資，帶動國家發展。</w:t>
      </w:r>
    </w:p>
    <w:p w:rsidR="0053213D" w:rsidRPr="00D31CBE" w:rsidRDefault="0053213D" w:rsidP="00A94230">
      <w:pPr>
        <w:pStyle w:val="af2"/>
        <w:ind w:left="1417" w:hanging="472"/>
        <w:rPr>
          <w:lang w:eastAsia="zh-TW"/>
        </w:rPr>
      </w:pPr>
      <w:r w:rsidRPr="00D31CBE">
        <w:rPr>
          <w:rFonts w:ascii="華康細圓體" w:hint="eastAsia"/>
          <w:lang w:eastAsia="zh-TW"/>
        </w:rPr>
        <w:t>４、通過中美洲聯合港特許經營權法增修案</w:t>
      </w:r>
    </w:p>
    <w:p w:rsidR="0053213D" w:rsidRPr="00D31CBE" w:rsidRDefault="0053213D" w:rsidP="00D2052D">
      <w:pPr>
        <w:pStyle w:val="af9"/>
        <w:ind w:firstLine="472"/>
        <w:rPr>
          <w:rFonts w:eastAsia="Yu Mincho"/>
          <w:lang w:eastAsia="zh-TW"/>
        </w:rPr>
      </w:pPr>
      <w:r w:rsidRPr="00D31CBE">
        <w:rPr>
          <w:rFonts w:hint="eastAsia"/>
          <w:lang w:eastAsia="zh-TW"/>
        </w:rPr>
        <w:t>為配合未來經濟特區法之執行，薩國由總統府、航港局及公共工程部特別在</w:t>
      </w:r>
      <w:r w:rsidRPr="00D31CBE">
        <w:rPr>
          <w:lang w:eastAsia="zh-TW"/>
        </w:rPr>
        <w:t>2017</w:t>
      </w:r>
      <w:r w:rsidRPr="00D31CBE">
        <w:rPr>
          <w:rFonts w:hint="eastAsia"/>
          <w:lang w:eastAsia="zh-TW"/>
        </w:rPr>
        <w:t>年</w:t>
      </w:r>
      <w:r w:rsidRPr="00D31CBE">
        <w:rPr>
          <w:lang w:eastAsia="zh-TW"/>
        </w:rPr>
        <w:t>11</w:t>
      </w:r>
      <w:r w:rsidRPr="00D31CBE">
        <w:rPr>
          <w:rFonts w:hint="eastAsia"/>
          <w:lang w:eastAsia="zh-TW"/>
        </w:rPr>
        <w:t>月</w:t>
      </w:r>
      <w:r w:rsidRPr="00D31CBE">
        <w:rPr>
          <w:lang w:eastAsia="zh-TW"/>
        </w:rPr>
        <w:t>8</w:t>
      </w:r>
      <w:r w:rsidRPr="00D31CBE">
        <w:rPr>
          <w:rFonts w:hint="eastAsia"/>
          <w:lang w:eastAsia="zh-TW"/>
        </w:rPr>
        <w:t>日向國會提出「中美洲聯合港貨櫃專用多功能港埠碼頭特許經營權之第一階段立法」增修案，並且於</w:t>
      </w:r>
      <w:r w:rsidRPr="00D31CBE">
        <w:rPr>
          <w:lang w:eastAsia="zh-TW"/>
        </w:rPr>
        <w:t>2018</w:t>
      </w:r>
      <w:r w:rsidRPr="00D31CBE">
        <w:rPr>
          <w:rFonts w:hint="eastAsia"/>
          <w:lang w:eastAsia="zh-TW"/>
        </w:rPr>
        <w:t>年</w:t>
      </w:r>
      <w:r w:rsidRPr="00D31CBE">
        <w:rPr>
          <w:lang w:eastAsia="zh-TW"/>
        </w:rPr>
        <w:t>1</w:t>
      </w:r>
      <w:r w:rsidRPr="00D31CBE">
        <w:rPr>
          <w:rFonts w:hint="eastAsia"/>
          <w:lang w:eastAsia="zh-TW"/>
        </w:rPr>
        <w:t>月</w:t>
      </w:r>
      <w:r w:rsidRPr="00D31CBE">
        <w:rPr>
          <w:lang w:eastAsia="zh-TW"/>
        </w:rPr>
        <w:t>24</w:t>
      </w:r>
      <w:r w:rsidRPr="00D31CBE">
        <w:rPr>
          <w:rFonts w:hint="eastAsia"/>
          <w:lang w:eastAsia="zh-TW"/>
        </w:rPr>
        <w:t>日經國會表決通過，本項法案核心目標，在提供得標廠商可自由規劃碼頭之經營項目，無論是做為散裝、液體、修船碼頭或任何目的皆可；此外，也針對經營廠商之特殊公司法人地位、國會審核程序及特許經營權規費等明確規範；其中亦特別將土地特許使用權年限自原來之</w:t>
      </w:r>
      <w:r w:rsidRPr="00D31CBE">
        <w:rPr>
          <w:lang w:eastAsia="zh-TW"/>
        </w:rPr>
        <w:t>30</w:t>
      </w:r>
      <w:r w:rsidRPr="00D31CBE">
        <w:rPr>
          <w:rFonts w:hint="eastAsia"/>
          <w:lang w:eastAsia="zh-TW"/>
        </w:rPr>
        <w:t>年擴大延長為</w:t>
      </w:r>
      <w:r w:rsidRPr="00D31CBE">
        <w:rPr>
          <w:lang w:eastAsia="zh-TW"/>
        </w:rPr>
        <w:t>50</w:t>
      </w:r>
      <w:r w:rsidRPr="00D31CBE">
        <w:rPr>
          <w:rFonts w:hint="eastAsia"/>
          <w:lang w:eastAsia="zh-TW"/>
        </w:rPr>
        <w:t>年。據此，薩國航港局已展開特許招標書、經營權契約、計畫行銷等完成規劃，積極向國際展開招商，引起各國財團之高度興趣及關注。</w:t>
      </w:r>
    </w:p>
    <w:p w:rsidR="0053213D" w:rsidRPr="00D31CBE" w:rsidRDefault="0053213D" w:rsidP="00A94230">
      <w:pPr>
        <w:pStyle w:val="af2"/>
        <w:ind w:left="1417" w:hanging="472"/>
        <w:rPr>
          <w:lang w:eastAsia="zh-TW"/>
        </w:rPr>
      </w:pPr>
      <w:r w:rsidRPr="00D31CBE">
        <w:rPr>
          <w:rFonts w:ascii="華康細圓體" w:hint="eastAsia"/>
          <w:lang w:eastAsia="zh-TW"/>
        </w:rPr>
        <w:t>５、通過退撫基金改革法，紓解政府財務危機</w:t>
      </w:r>
    </w:p>
    <w:p w:rsidR="0053213D" w:rsidRPr="00D31CBE" w:rsidRDefault="0053213D" w:rsidP="00D2052D">
      <w:pPr>
        <w:pStyle w:val="af9"/>
        <w:ind w:firstLine="472"/>
        <w:rPr>
          <w:rFonts w:eastAsia="Yu Mincho"/>
          <w:lang w:eastAsia="zh-TW"/>
        </w:rPr>
      </w:pPr>
      <w:r w:rsidRPr="00D31CBE">
        <w:rPr>
          <w:rFonts w:hint="eastAsia"/>
          <w:lang w:eastAsia="zh-TW"/>
        </w:rPr>
        <w:t>因應政府財政困境，避免再度造成償債困難，影響國家債信，薩國國會特別於</w:t>
      </w:r>
      <w:r w:rsidRPr="00D31CBE">
        <w:rPr>
          <w:lang w:eastAsia="zh-TW"/>
        </w:rPr>
        <w:t>2017</w:t>
      </w:r>
      <w:r w:rsidRPr="00D31CBE">
        <w:rPr>
          <w:rFonts w:hint="eastAsia"/>
          <w:lang w:eastAsia="zh-TW"/>
        </w:rPr>
        <w:t>年</w:t>
      </w:r>
      <w:r w:rsidRPr="00D31CBE">
        <w:rPr>
          <w:lang w:eastAsia="zh-TW"/>
        </w:rPr>
        <w:t>9</w:t>
      </w:r>
      <w:r w:rsidRPr="00D31CBE">
        <w:rPr>
          <w:rFonts w:hint="eastAsia"/>
          <w:lang w:eastAsia="zh-TW"/>
        </w:rPr>
        <w:t>月通過退撫基金改革法，規定退撫基金除依薪資固定比例存入勞工專屬帳戶外，另須提撥</w:t>
      </w:r>
      <w:r w:rsidRPr="00D31CBE">
        <w:rPr>
          <w:lang w:eastAsia="zh-TW"/>
        </w:rPr>
        <w:t>5%</w:t>
      </w:r>
      <w:r w:rsidRPr="00D31CBE">
        <w:rPr>
          <w:rFonts w:hint="eastAsia"/>
          <w:lang w:eastAsia="zh-TW"/>
        </w:rPr>
        <w:t>存入保障基金，以確保未來退休給付。此外，勞工及雇主分別按月提撥相當薪資</w:t>
      </w:r>
      <w:r w:rsidRPr="00D31CBE">
        <w:rPr>
          <w:lang w:eastAsia="zh-TW"/>
        </w:rPr>
        <w:t>7.25%</w:t>
      </w:r>
      <w:r w:rsidRPr="00D31CBE">
        <w:rPr>
          <w:rFonts w:hint="eastAsia"/>
          <w:lang w:eastAsia="zh-TW"/>
        </w:rPr>
        <w:t>及</w:t>
      </w:r>
      <w:r w:rsidRPr="00D31CBE">
        <w:rPr>
          <w:lang w:eastAsia="zh-TW"/>
        </w:rPr>
        <w:t>7.75%</w:t>
      </w:r>
      <w:r w:rsidRPr="00D31CBE">
        <w:rPr>
          <w:rFonts w:hint="eastAsia"/>
          <w:lang w:eastAsia="zh-TW"/>
        </w:rPr>
        <w:t>之退撫金，民間基金操作商之佣金比例自原有之</w:t>
      </w:r>
      <w:r w:rsidRPr="00D31CBE">
        <w:rPr>
          <w:lang w:eastAsia="zh-TW"/>
        </w:rPr>
        <w:t>2.2%</w:t>
      </w:r>
      <w:r w:rsidRPr="00D31CBE">
        <w:rPr>
          <w:rFonts w:hint="eastAsia"/>
          <w:lang w:eastAsia="zh-TW"/>
        </w:rPr>
        <w:t>調降為</w:t>
      </w:r>
      <w:r w:rsidRPr="00D31CBE">
        <w:rPr>
          <w:lang w:eastAsia="zh-TW"/>
        </w:rPr>
        <w:t>1.9%</w:t>
      </w:r>
      <w:r w:rsidRPr="00D31CBE">
        <w:rPr>
          <w:rFonts w:hint="eastAsia"/>
          <w:lang w:eastAsia="zh-TW"/>
        </w:rPr>
        <w:t>；並規定因工作失能或殘障者每月可領相當薪資</w:t>
      </w:r>
      <w:r w:rsidRPr="00D31CBE">
        <w:rPr>
          <w:lang w:eastAsia="zh-TW"/>
        </w:rPr>
        <w:t>35%</w:t>
      </w:r>
      <w:r w:rsidRPr="00D31CBE">
        <w:rPr>
          <w:rFonts w:hint="eastAsia"/>
          <w:lang w:eastAsia="zh-TW"/>
        </w:rPr>
        <w:t>至</w:t>
      </w:r>
      <w:r w:rsidRPr="00D31CBE">
        <w:rPr>
          <w:lang w:eastAsia="zh-TW"/>
        </w:rPr>
        <w:t>55%</w:t>
      </w:r>
      <w:r w:rsidRPr="00D31CBE">
        <w:rPr>
          <w:rFonts w:hint="eastAsia"/>
          <w:lang w:eastAsia="zh-TW"/>
        </w:rPr>
        <w:t>之撫卹金。勞工退撫金給付年限可自</w:t>
      </w:r>
      <w:r w:rsidRPr="00D31CBE">
        <w:rPr>
          <w:lang w:eastAsia="zh-TW"/>
        </w:rPr>
        <w:t>10</w:t>
      </w:r>
      <w:r w:rsidRPr="00D31CBE">
        <w:rPr>
          <w:rFonts w:hint="eastAsia"/>
          <w:lang w:eastAsia="zh-TW"/>
        </w:rPr>
        <w:t>年至</w:t>
      </w:r>
      <w:r w:rsidRPr="00D31CBE">
        <w:rPr>
          <w:lang w:eastAsia="zh-TW"/>
        </w:rPr>
        <w:t>20</w:t>
      </w:r>
      <w:r w:rsidRPr="00D31CBE">
        <w:rPr>
          <w:rFonts w:hint="eastAsia"/>
          <w:lang w:eastAsia="zh-TW"/>
        </w:rPr>
        <w:t>年。據政府估計，本項改革至少可立即紓解政府</w:t>
      </w:r>
      <w:r w:rsidRPr="00D31CBE">
        <w:rPr>
          <w:lang w:eastAsia="zh-TW"/>
        </w:rPr>
        <w:t>9,100</w:t>
      </w:r>
      <w:r w:rsidRPr="00D31CBE">
        <w:rPr>
          <w:rFonts w:hint="eastAsia"/>
          <w:lang w:eastAsia="zh-TW"/>
        </w:rPr>
        <w:t>萬美元的立即財務困境，同時也避免影響</w:t>
      </w:r>
      <w:r w:rsidRPr="00D31CBE">
        <w:rPr>
          <w:rFonts w:hint="eastAsia"/>
          <w:lang w:eastAsia="zh-TW"/>
        </w:rPr>
        <w:lastRenderedPageBreak/>
        <w:t>國家債信危機再現。</w:t>
      </w:r>
    </w:p>
    <w:p w:rsidR="0053213D" w:rsidRPr="00D31CBE" w:rsidRDefault="0053213D" w:rsidP="00A94230">
      <w:pPr>
        <w:pStyle w:val="af2"/>
        <w:ind w:left="1417" w:hanging="472"/>
        <w:rPr>
          <w:lang w:eastAsia="zh-TW"/>
        </w:rPr>
      </w:pPr>
      <w:r w:rsidRPr="00D31CBE">
        <w:rPr>
          <w:rFonts w:ascii="華康細圓體" w:hint="eastAsia"/>
          <w:lang w:eastAsia="zh-TW"/>
        </w:rPr>
        <w:t>６、積極尋求加入</w:t>
      </w:r>
      <w:bookmarkStart w:id="3" w:name="_Hlk517526656"/>
      <w:r w:rsidRPr="00D31CBE">
        <w:rPr>
          <w:rFonts w:ascii="華康細圓體" w:hint="eastAsia"/>
          <w:lang w:eastAsia="zh-TW"/>
        </w:rPr>
        <w:t>「中美洲北三角關稅同盟」</w:t>
      </w:r>
      <w:bookmarkEnd w:id="3"/>
    </w:p>
    <w:p w:rsidR="0053213D" w:rsidRPr="00D31CBE" w:rsidRDefault="0053213D" w:rsidP="00D2052D">
      <w:pPr>
        <w:pStyle w:val="af9"/>
        <w:ind w:firstLine="472"/>
        <w:rPr>
          <w:lang w:eastAsia="zh-TW"/>
        </w:rPr>
      </w:pPr>
      <w:r w:rsidRPr="00D31CBE">
        <w:rPr>
          <w:rFonts w:hint="eastAsia"/>
          <w:lang w:eastAsia="zh-TW"/>
        </w:rPr>
        <w:t>自</w:t>
      </w:r>
      <w:r w:rsidRPr="00D31CBE">
        <w:rPr>
          <w:lang w:eastAsia="zh-TW"/>
        </w:rPr>
        <w:t>1960</w:t>
      </w:r>
      <w:r w:rsidRPr="00D31CBE">
        <w:rPr>
          <w:rFonts w:hint="eastAsia"/>
          <w:lang w:eastAsia="zh-TW"/>
        </w:rPr>
        <w:t>年代倡議區域統合，中美洲各國即依據</w:t>
      </w:r>
      <w:r w:rsidRPr="00D31CBE">
        <w:rPr>
          <w:lang w:eastAsia="zh-TW"/>
        </w:rPr>
        <w:t>1991</w:t>
      </w:r>
      <w:r w:rsidRPr="00D31CBE">
        <w:rPr>
          <w:rFonts w:hint="eastAsia"/>
          <w:lang w:eastAsia="zh-TW"/>
        </w:rPr>
        <w:t>年在宏都拉斯簽屬之德古西卡巴議定書（</w:t>
      </w:r>
      <w:r w:rsidRPr="00D31CBE">
        <w:rPr>
          <w:lang w:eastAsia="zh-TW"/>
        </w:rPr>
        <w:t>Protocolo de Tegucicalpa</w:t>
      </w:r>
      <w:r w:rsidRPr="00D31CBE">
        <w:rPr>
          <w:rFonts w:hint="eastAsia"/>
          <w:lang w:eastAsia="zh-TW"/>
        </w:rPr>
        <w:t>及</w:t>
      </w:r>
      <w:r w:rsidRPr="00D31CBE">
        <w:rPr>
          <w:lang w:eastAsia="zh-TW"/>
        </w:rPr>
        <w:t>1993</w:t>
      </w:r>
      <w:r w:rsidRPr="00D31CBE">
        <w:rPr>
          <w:rFonts w:hint="eastAsia"/>
          <w:lang w:eastAsia="zh-TW"/>
        </w:rPr>
        <w:t>年簽屬之瓜地馬拉議定書（</w:t>
      </w:r>
      <w:r w:rsidRPr="00D31CBE">
        <w:rPr>
          <w:lang w:eastAsia="zh-TW"/>
        </w:rPr>
        <w:t>Protocolo de Guatemala</w:t>
      </w:r>
      <w:r w:rsidRPr="00D31CBE">
        <w:rPr>
          <w:rFonts w:hint="eastAsia"/>
          <w:lang w:eastAsia="zh-TW"/>
        </w:rPr>
        <w:t>），展開經濟整合機構之設置及運作；嗣後，中美洲</w:t>
      </w:r>
      <w:r w:rsidRPr="00D31CBE">
        <w:rPr>
          <w:lang w:eastAsia="zh-TW"/>
        </w:rPr>
        <w:t>5</w:t>
      </w:r>
      <w:r w:rsidRPr="00D31CBE">
        <w:rPr>
          <w:rFonts w:hint="eastAsia"/>
          <w:lang w:eastAsia="zh-TW"/>
        </w:rPr>
        <w:t>國於</w:t>
      </w:r>
      <w:r w:rsidRPr="00D31CBE">
        <w:rPr>
          <w:lang w:eastAsia="zh-TW"/>
        </w:rPr>
        <w:t>2007</w:t>
      </w:r>
      <w:r w:rsidRPr="00D31CBE">
        <w:rPr>
          <w:rFonts w:hint="eastAsia"/>
          <w:lang w:eastAsia="zh-TW"/>
        </w:rPr>
        <w:t>年</w:t>
      </w:r>
      <w:r w:rsidRPr="00D31CBE">
        <w:rPr>
          <w:lang w:eastAsia="zh-TW"/>
        </w:rPr>
        <w:t>12</w:t>
      </w:r>
      <w:r w:rsidRPr="00D31CBE">
        <w:rPr>
          <w:rFonts w:hint="eastAsia"/>
          <w:lang w:eastAsia="zh-TW"/>
        </w:rPr>
        <w:t>月</w:t>
      </w:r>
      <w:r w:rsidRPr="00D31CBE">
        <w:rPr>
          <w:lang w:eastAsia="zh-TW"/>
        </w:rPr>
        <w:t>12</w:t>
      </w:r>
      <w:r w:rsidRPr="00D31CBE">
        <w:rPr>
          <w:rFonts w:hint="eastAsia"/>
          <w:lang w:eastAsia="zh-TW"/>
        </w:rPr>
        <w:t>日正式簽署關稅同盟架構協定，同意凡中美洲統合體會員均可以漸進方式，藉由貨品自由流通、貿易便捷化、規章之調合及現代化，以及機制發展等方式，達成關稅同盟。據此，</w:t>
      </w:r>
      <w:r w:rsidRPr="00D31CBE">
        <w:rPr>
          <w:lang w:eastAsia="zh-TW"/>
        </w:rPr>
        <w:t>2017</w:t>
      </w:r>
      <w:r w:rsidRPr="00D31CBE">
        <w:rPr>
          <w:rFonts w:hint="eastAsia"/>
          <w:lang w:eastAsia="zh-TW"/>
        </w:rPr>
        <w:t>年</w:t>
      </w:r>
      <w:r w:rsidRPr="00D31CBE">
        <w:rPr>
          <w:lang w:eastAsia="zh-TW"/>
        </w:rPr>
        <w:t>6</w:t>
      </w:r>
      <w:r w:rsidRPr="00D31CBE">
        <w:rPr>
          <w:rFonts w:hint="eastAsia"/>
          <w:lang w:eastAsia="zh-TW"/>
        </w:rPr>
        <w:t>月</w:t>
      </w:r>
      <w:r w:rsidRPr="00D31CBE">
        <w:rPr>
          <w:lang w:eastAsia="zh-TW"/>
        </w:rPr>
        <w:t>26</w:t>
      </w:r>
      <w:r w:rsidRPr="00D31CBE">
        <w:rPr>
          <w:rFonts w:hint="eastAsia"/>
          <w:lang w:eastAsia="zh-TW"/>
        </w:rPr>
        <w:t>日「宏都拉斯及瓜地馬拉關稅同盟」即率各國之先展開正式運作。</w:t>
      </w:r>
    </w:p>
    <w:p w:rsidR="0053213D" w:rsidRPr="00D31CBE" w:rsidRDefault="0053213D" w:rsidP="00D2052D">
      <w:pPr>
        <w:pStyle w:val="af9"/>
        <w:ind w:firstLine="472"/>
        <w:rPr>
          <w:lang w:eastAsia="zh-TW"/>
        </w:rPr>
      </w:pPr>
      <w:r w:rsidRPr="00D31CBE">
        <w:rPr>
          <w:rFonts w:hint="eastAsia"/>
          <w:lang w:eastAsia="zh-TW"/>
        </w:rPr>
        <w:t>薩爾瓦多鑒於區域市場之重要性，積極亦爭取儘速加入此一關稅同盟，自</w:t>
      </w:r>
      <w:r w:rsidRPr="00D31CBE">
        <w:rPr>
          <w:lang w:eastAsia="zh-TW"/>
        </w:rPr>
        <w:t>2017</w:t>
      </w:r>
      <w:r w:rsidRPr="00D31CBE">
        <w:rPr>
          <w:rFonts w:hint="eastAsia"/>
          <w:lang w:eastAsia="zh-TW"/>
        </w:rPr>
        <w:t>年</w:t>
      </w:r>
      <w:r w:rsidRPr="00D31CBE">
        <w:rPr>
          <w:lang w:eastAsia="zh-TW"/>
        </w:rPr>
        <w:t>10</w:t>
      </w:r>
      <w:r w:rsidRPr="00D31CBE">
        <w:rPr>
          <w:rFonts w:hint="eastAsia"/>
          <w:lang w:eastAsia="zh-TW"/>
        </w:rPr>
        <w:t>月、</w:t>
      </w:r>
      <w:r w:rsidRPr="00D31CBE">
        <w:rPr>
          <w:lang w:eastAsia="zh-TW"/>
        </w:rPr>
        <w:t>11</w:t>
      </w:r>
      <w:r w:rsidRPr="00D31CBE">
        <w:rPr>
          <w:rFonts w:hint="eastAsia"/>
          <w:lang w:eastAsia="zh-TW"/>
        </w:rPr>
        <w:t>月，</w:t>
      </w:r>
      <w:r w:rsidRPr="00D31CBE">
        <w:rPr>
          <w:lang w:eastAsia="zh-TW"/>
        </w:rPr>
        <w:t>2018</w:t>
      </w:r>
      <w:r w:rsidRPr="00D31CBE">
        <w:rPr>
          <w:rFonts w:hint="eastAsia"/>
          <w:lang w:eastAsia="zh-TW"/>
        </w:rPr>
        <w:t>年</w:t>
      </w:r>
      <w:r w:rsidRPr="00D31CBE">
        <w:rPr>
          <w:lang w:eastAsia="zh-TW"/>
        </w:rPr>
        <w:t>2</w:t>
      </w:r>
      <w:r w:rsidRPr="00D31CBE">
        <w:rPr>
          <w:rFonts w:hint="eastAsia"/>
          <w:lang w:eastAsia="zh-TW"/>
        </w:rPr>
        <w:t>月、</w:t>
      </w:r>
      <w:r w:rsidRPr="00D31CBE">
        <w:rPr>
          <w:lang w:eastAsia="zh-TW"/>
        </w:rPr>
        <w:t>4</w:t>
      </w:r>
      <w:r w:rsidRPr="00D31CBE">
        <w:rPr>
          <w:rFonts w:hint="eastAsia"/>
          <w:lang w:eastAsia="zh-TW"/>
        </w:rPr>
        <w:t>月及</w:t>
      </w:r>
      <w:r w:rsidRPr="00D31CBE">
        <w:rPr>
          <w:lang w:eastAsia="zh-TW"/>
        </w:rPr>
        <w:t>5</w:t>
      </w:r>
      <w:r w:rsidRPr="00D31CBE">
        <w:rPr>
          <w:rFonts w:hint="eastAsia"/>
          <w:lang w:eastAsia="zh-TW"/>
        </w:rPr>
        <w:t>月已經連續與宏瓜展開五回合會談，就關務、稅制、作業程序、衛生防疫檢疫及關貿系統等整合獲得相當共識，預計在</w:t>
      </w:r>
      <w:r w:rsidRPr="00D31CBE">
        <w:rPr>
          <w:lang w:eastAsia="zh-TW"/>
        </w:rPr>
        <w:t>2019</w:t>
      </w:r>
      <w:r w:rsidRPr="00D31CBE">
        <w:rPr>
          <w:rFonts w:hint="eastAsia"/>
          <w:lang w:eastAsia="zh-TW"/>
        </w:rPr>
        <w:t>由瓜、薩、宏組成「中美洲北三角關稅同盟」，並已引起美國及墨西哥政府高度重視。</w:t>
      </w:r>
    </w:p>
    <w:p w:rsidR="0053213D" w:rsidRPr="00D31CBE" w:rsidRDefault="0053213D" w:rsidP="006C3945">
      <w:pPr>
        <w:pStyle w:val="af2"/>
        <w:ind w:left="1417" w:hanging="472"/>
        <w:rPr>
          <w:rFonts w:ascii="華康細圓體"/>
          <w:lang w:eastAsia="zh-TW"/>
        </w:rPr>
      </w:pPr>
      <w:r w:rsidRPr="00D31CBE">
        <w:rPr>
          <w:rFonts w:ascii="華康細圓體" w:hint="eastAsia"/>
          <w:lang w:eastAsia="zh-TW"/>
        </w:rPr>
        <w:t>７、在韓國與中美洲自由貿易協定架構下，簽署並通過韓薩自由貿易協定</w:t>
      </w:r>
    </w:p>
    <w:p w:rsidR="0053213D" w:rsidRPr="00D31CBE" w:rsidRDefault="0053213D" w:rsidP="00D2052D">
      <w:pPr>
        <w:pStyle w:val="af9"/>
        <w:ind w:firstLine="472"/>
        <w:rPr>
          <w:lang w:eastAsia="zh-TW"/>
        </w:rPr>
      </w:pPr>
      <w:r w:rsidRPr="00D31CBE">
        <w:rPr>
          <w:rFonts w:hint="eastAsia"/>
          <w:lang w:eastAsia="zh-TW"/>
        </w:rPr>
        <w:t>韓國與薩爾瓦多自</w:t>
      </w:r>
      <w:r w:rsidRPr="00D31CBE">
        <w:rPr>
          <w:lang w:eastAsia="zh-TW"/>
        </w:rPr>
        <w:t>2015</w:t>
      </w:r>
      <w:r w:rsidRPr="00D31CBE">
        <w:rPr>
          <w:rFonts w:hint="eastAsia"/>
          <w:lang w:eastAsia="zh-TW"/>
        </w:rPr>
        <w:t>年</w:t>
      </w:r>
      <w:r w:rsidRPr="00D31CBE">
        <w:rPr>
          <w:lang w:eastAsia="zh-TW"/>
        </w:rPr>
        <w:t>6</w:t>
      </w:r>
      <w:r w:rsidRPr="00D31CBE">
        <w:rPr>
          <w:rFonts w:hint="eastAsia"/>
          <w:lang w:eastAsia="zh-TW"/>
        </w:rPr>
        <w:t>月在「韓國與中美洲自由貿易協定」架構下之雙邊談判，歷經六個回合，終在</w:t>
      </w:r>
      <w:r w:rsidRPr="00D31CBE">
        <w:rPr>
          <w:lang w:eastAsia="zh-TW"/>
        </w:rPr>
        <w:t>2018</w:t>
      </w:r>
      <w:r w:rsidRPr="00D31CBE">
        <w:rPr>
          <w:rFonts w:hint="eastAsia"/>
          <w:lang w:eastAsia="zh-TW"/>
        </w:rPr>
        <w:t>年</w:t>
      </w:r>
      <w:r w:rsidRPr="00D31CBE">
        <w:rPr>
          <w:lang w:eastAsia="zh-TW"/>
        </w:rPr>
        <w:t>2</w:t>
      </w:r>
      <w:r w:rsidRPr="00D31CBE">
        <w:rPr>
          <w:rFonts w:hint="eastAsia"/>
          <w:lang w:eastAsia="zh-TW"/>
        </w:rPr>
        <w:t>月</w:t>
      </w:r>
      <w:r w:rsidRPr="00D31CBE">
        <w:rPr>
          <w:lang w:eastAsia="zh-TW"/>
        </w:rPr>
        <w:t>21</w:t>
      </w:r>
      <w:r w:rsidRPr="00D31CBE">
        <w:rPr>
          <w:rFonts w:hint="eastAsia"/>
          <w:lang w:eastAsia="zh-TW"/>
        </w:rPr>
        <w:t>日與尼加拉瓜、巴拿馬、宏都拉斯及哥斯大黎加等同時與韓國完成簽署，同時也是薩國繼墨西哥、智利、多明尼加、巴拿馬、美國、中華民國、哥倫比亞、歐盟、古巴</w:t>
      </w:r>
      <w:r w:rsidRPr="00D31CBE">
        <w:rPr>
          <w:lang w:eastAsia="zh-TW"/>
        </w:rPr>
        <w:t xml:space="preserve"> </w:t>
      </w:r>
      <w:r w:rsidRPr="00D31CBE">
        <w:rPr>
          <w:rFonts w:hint="eastAsia"/>
          <w:lang w:eastAsia="zh-TW"/>
        </w:rPr>
        <w:t>及厄瓜多之後，對外簽署之第</w:t>
      </w:r>
      <w:r w:rsidRPr="00D31CBE">
        <w:rPr>
          <w:lang w:eastAsia="zh-TW"/>
        </w:rPr>
        <w:t>11</w:t>
      </w:r>
      <w:r w:rsidRPr="00D31CBE">
        <w:rPr>
          <w:rFonts w:hint="eastAsia"/>
          <w:lang w:eastAsia="zh-TW"/>
        </w:rPr>
        <w:t>個自由貿易協定。本項協定分為</w:t>
      </w:r>
      <w:r w:rsidRPr="00D31CBE">
        <w:rPr>
          <w:lang w:eastAsia="zh-TW"/>
        </w:rPr>
        <w:t>21</w:t>
      </w:r>
      <w:r w:rsidRPr="00D31CBE">
        <w:rPr>
          <w:rFonts w:hint="eastAsia"/>
          <w:lang w:eastAsia="zh-TW"/>
        </w:rPr>
        <w:t>章，國際信評機構穆迪（</w:t>
      </w:r>
      <w:r w:rsidRPr="00D31CBE">
        <w:rPr>
          <w:lang w:eastAsia="zh-TW"/>
        </w:rPr>
        <w:t>Moody's</w:t>
      </w:r>
      <w:r w:rsidRPr="00D31CBE">
        <w:rPr>
          <w:rFonts w:hint="eastAsia"/>
          <w:lang w:eastAsia="zh-TW"/>
        </w:rPr>
        <w:t>）評論，本項</w:t>
      </w:r>
      <w:r w:rsidRPr="00D31CBE">
        <w:rPr>
          <w:lang w:eastAsia="zh-TW"/>
        </w:rPr>
        <w:t>FTA</w:t>
      </w:r>
      <w:r w:rsidRPr="00D31CBE">
        <w:rPr>
          <w:rFonts w:hint="eastAsia"/>
          <w:lang w:eastAsia="zh-TW"/>
        </w:rPr>
        <w:t>之簽署對於提升薩國產業競爭力，加速吸引外人直接投資，擴大出口市場及創造就業將大有裨益，薩爾瓦多國會並再</w:t>
      </w:r>
      <w:r w:rsidRPr="00D31CBE">
        <w:rPr>
          <w:lang w:eastAsia="zh-TW"/>
        </w:rPr>
        <w:t>2018</w:t>
      </w:r>
      <w:r w:rsidRPr="00D31CBE">
        <w:rPr>
          <w:rFonts w:hint="eastAsia"/>
          <w:lang w:eastAsia="zh-TW"/>
        </w:rPr>
        <w:t>年</w:t>
      </w:r>
      <w:r w:rsidRPr="00D31CBE">
        <w:rPr>
          <w:lang w:eastAsia="zh-TW"/>
        </w:rPr>
        <w:t>6</w:t>
      </w:r>
      <w:r w:rsidRPr="00D31CBE">
        <w:rPr>
          <w:rFonts w:hint="eastAsia"/>
          <w:lang w:eastAsia="zh-TW"/>
        </w:rPr>
        <w:t>月</w:t>
      </w:r>
      <w:r w:rsidRPr="00D31CBE">
        <w:rPr>
          <w:lang w:eastAsia="zh-TW"/>
        </w:rPr>
        <w:t>22</w:t>
      </w:r>
      <w:r w:rsidRPr="00D31CBE">
        <w:rPr>
          <w:rFonts w:hint="eastAsia"/>
          <w:lang w:eastAsia="zh-TW"/>
        </w:rPr>
        <w:t>日率先</w:t>
      </w:r>
      <w:r w:rsidRPr="00D31CBE">
        <w:rPr>
          <w:rFonts w:hint="eastAsia"/>
          <w:lang w:eastAsia="zh-TW"/>
        </w:rPr>
        <w:lastRenderedPageBreak/>
        <w:t>其他中美洲國家通過此項</w:t>
      </w:r>
      <w:r w:rsidRPr="00D31CBE">
        <w:rPr>
          <w:lang w:eastAsia="zh-TW"/>
        </w:rPr>
        <w:t>FTA</w:t>
      </w:r>
      <w:r w:rsidRPr="00D31CBE">
        <w:rPr>
          <w:rFonts w:hint="eastAsia"/>
          <w:lang w:eastAsia="zh-TW"/>
        </w:rPr>
        <w:t>。</w:t>
      </w:r>
    </w:p>
    <w:p w:rsidR="0053213D" w:rsidRPr="00D31CBE" w:rsidRDefault="0053213D" w:rsidP="00D2052D">
      <w:pPr>
        <w:pStyle w:val="af9"/>
        <w:ind w:firstLine="472"/>
        <w:rPr>
          <w:lang w:eastAsia="zh-TW"/>
        </w:rPr>
      </w:pPr>
      <w:r w:rsidRPr="00D31CBE">
        <w:rPr>
          <w:rFonts w:hint="eastAsia"/>
          <w:lang w:eastAsia="zh-TW"/>
        </w:rPr>
        <w:t>市場開放方面，韓國將於協定生效時立即免除薩國蔗糖、咖啡生豆及藥品進口關稅，且無配額限制；至於精糖方面，則以</w:t>
      </w:r>
      <w:r w:rsidRPr="00D31CBE">
        <w:rPr>
          <w:lang w:eastAsia="zh-TW"/>
        </w:rPr>
        <w:t>15</w:t>
      </w:r>
      <w:r w:rsidRPr="00D31CBE">
        <w:rPr>
          <w:rFonts w:hint="eastAsia"/>
          <w:lang w:eastAsia="zh-TW"/>
        </w:rPr>
        <w:t>年過渡期，將原本高達</w:t>
      </w:r>
      <w:r w:rsidRPr="00D31CBE">
        <w:rPr>
          <w:lang w:eastAsia="zh-TW"/>
        </w:rPr>
        <w:t>35%</w:t>
      </w:r>
      <w:r w:rsidRPr="00D31CBE">
        <w:rPr>
          <w:rFonts w:hint="eastAsia"/>
          <w:lang w:eastAsia="zh-TW"/>
        </w:rPr>
        <w:t>之關稅降低為零。罐裝鮪魚及咖啡製品以</w:t>
      </w:r>
      <w:r w:rsidRPr="00D31CBE">
        <w:rPr>
          <w:lang w:eastAsia="zh-TW"/>
        </w:rPr>
        <w:t>3</w:t>
      </w:r>
      <w:r w:rsidRPr="00D31CBE">
        <w:rPr>
          <w:rFonts w:hint="eastAsia"/>
          <w:lang w:eastAsia="zh-TW"/>
        </w:rPr>
        <w:t>年為過渡期，塑膠鞋類以</w:t>
      </w:r>
      <w:r w:rsidRPr="00D31CBE">
        <w:rPr>
          <w:lang w:eastAsia="zh-TW"/>
        </w:rPr>
        <w:t>5</w:t>
      </w:r>
      <w:r w:rsidRPr="00D31CBE">
        <w:rPr>
          <w:rFonts w:hint="eastAsia"/>
          <w:lang w:eastAsia="zh-TW"/>
        </w:rPr>
        <w:t>年為過渡期，調和果汁飲料則以</w:t>
      </w:r>
      <w:r w:rsidRPr="00D31CBE">
        <w:rPr>
          <w:lang w:eastAsia="zh-TW"/>
        </w:rPr>
        <w:t>7</w:t>
      </w:r>
      <w:r w:rsidRPr="00D31CBE">
        <w:rPr>
          <w:rFonts w:hint="eastAsia"/>
          <w:lang w:eastAsia="zh-TW"/>
        </w:rPr>
        <w:t>年過渡期免除輸韓關稅。</w:t>
      </w:r>
    </w:p>
    <w:p w:rsidR="0053213D" w:rsidRPr="00D31CBE" w:rsidRDefault="0053213D" w:rsidP="00D2052D">
      <w:pPr>
        <w:pStyle w:val="af9"/>
        <w:ind w:firstLine="472"/>
        <w:rPr>
          <w:lang w:eastAsia="zh-TW"/>
        </w:rPr>
      </w:pPr>
      <w:r w:rsidRPr="00D31CBE">
        <w:rPr>
          <w:rFonts w:hint="eastAsia"/>
          <w:lang w:eastAsia="zh-TW"/>
        </w:rPr>
        <w:t>薩國方面則同意在協定生效後立即開放韓國產蘆薈飲料、手機、高科技產品免關稅進口，化妝品及家電產品關稅則以</w:t>
      </w:r>
      <w:r w:rsidRPr="00D31CBE">
        <w:rPr>
          <w:lang w:eastAsia="zh-TW"/>
        </w:rPr>
        <w:t>10</w:t>
      </w:r>
      <w:r w:rsidRPr="00D31CBE">
        <w:rPr>
          <w:rFonts w:hint="eastAsia"/>
          <w:lang w:eastAsia="zh-TW"/>
        </w:rPr>
        <w:t>年過渡期降低為零；至於輪胎、鐵板或鋼板，聚乙烯（</w:t>
      </w:r>
      <w:r w:rsidRPr="00D31CBE">
        <w:rPr>
          <w:lang w:eastAsia="zh-TW"/>
        </w:rPr>
        <w:t>PE</w:t>
      </w:r>
      <w:r w:rsidRPr="00D31CBE">
        <w:rPr>
          <w:rFonts w:hint="eastAsia"/>
          <w:lang w:eastAsia="zh-TW"/>
        </w:rPr>
        <w:t>）及聚丙烯（</w:t>
      </w:r>
      <w:r w:rsidRPr="00D31CBE">
        <w:rPr>
          <w:lang w:eastAsia="zh-TW"/>
        </w:rPr>
        <w:t>PP</w:t>
      </w:r>
      <w:r w:rsidRPr="00D31CBE">
        <w:rPr>
          <w:rFonts w:hint="eastAsia"/>
          <w:lang w:eastAsia="zh-TW"/>
        </w:rPr>
        <w:t>）板、汽車及汽車零配件亦將享受相關關稅優惠；薩國為保護本國產業，也將鋼鐵製品、乳製品、塑膠製品、家禽產業等</w:t>
      </w:r>
      <w:r w:rsidRPr="00D31CBE">
        <w:rPr>
          <w:lang w:eastAsia="zh-TW"/>
        </w:rPr>
        <w:t>342</w:t>
      </w:r>
      <w:r w:rsidRPr="00D31CBE">
        <w:rPr>
          <w:rFonts w:hint="eastAsia"/>
          <w:lang w:eastAsia="zh-TW"/>
        </w:rPr>
        <w:t>項產品排除在開放名單之外。</w:t>
      </w:r>
    </w:p>
    <w:p w:rsidR="0053213D" w:rsidRPr="00D31CBE" w:rsidRDefault="0053213D" w:rsidP="00D2052D">
      <w:pPr>
        <w:pStyle w:val="af9"/>
        <w:ind w:firstLine="472"/>
        <w:rPr>
          <w:rFonts w:eastAsia="Yu Mincho"/>
          <w:lang w:eastAsia="zh-TW"/>
        </w:rPr>
      </w:pPr>
      <w:r w:rsidRPr="00D31CBE">
        <w:rPr>
          <w:rFonts w:hint="eastAsia"/>
          <w:lang w:eastAsia="zh-TW"/>
        </w:rPr>
        <w:t>配合</w:t>
      </w:r>
      <w:r w:rsidRPr="00D31CBE">
        <w:rPr>
          <w:lang w:eastAsia="zh-TW"/>
        </w:rPr>
        <w:t>FTA</w:t>
      </w:r>
      <w:r w:rsidRPr="00D31CBE">
        <w:rPr>
          <w:rFonts w:hint="eastAsia"/>
          <w:lang w:eastAsia="zh-TW"/>
        </w:rPr>
        <w:t>簽署，韓薩海關以關務資訊系統合作為目的之關務合作備忘錄，有助韓國加速掌握薩國及中美洲關貿系統現代化之龐大商機。</w:t>
      </w:r>
    </w:p>
    <w:p w:rsidR="0053213D" w:rsidRPr="00D31CBE" w:rsidRDefault="0053213D" w:rsidP="004A312D">
      <w:pPr>
        <w:pStyle w:val="af2"/>
        <w:ind w:left="1417" w:hanging="472"/>
        <w:rPr>
          <w:lang w:eastAsia="zh-TW"/>
        </w:rPr>
      </w:pPr>
      <w:r w:rsidRPr="00D31CBE">
        <w:rPr>
          <w:rFonts w:ascii="華康細圓體" w:hint="eastAsia"/>
          <w:lang w:eastAsia="zh-TW"/>
        </w:rPr>
        <w:t>８、臺薩自由貿易協定執委會第二次會議，再度擴大貿易優惠項目</w:t>
      </w:r>
    </w:p>
    <w:p w:rsidR="0053213D" w:rsidRPr="00D31CBE" w:rsidRDefault="0053213D" w:rsidP="00D2052D">
      <w:pPr>
        <w:pStyle w:val="af9"/>
        <w:ind w:firstLine="472"/>
        <w:rPr>
          <w:lang w:eastAsia="zh-TW"/>
        </w:rPr>
      </w:pPr>
      <w:r w:rsidRPr="00D31CBE">
        <w:rPr>
          <w:rFonts w:hint="eastAsia"/>
          <w:lang w:eastAsia="zh-TW"/>
        </w:rPr>
        <w:t>中華民國與薩爾瓦多及宏都拉斯自由貿易協定自</w:t>
      </w:r>
      <w:r w:rsidRPr="00D31CBE">
        <w:rPr>
          <w:lang w:eastAsia="zh-TW"/>
        </w:rPr>
        <w:t>2008</w:t>
      </w:r>
      <w:r w:rsidRPr="00D31CBE">
        <w:rPr>
          <w:rFonts w:hint="eastAsia"/>
          <w:lang w:eastAsia="zh-TW"/>
        </w:rPr>
        <w:t>年</w:t>
      </w:r>
      <w:r w:rsidRPr="00D31CBE">
        <w:rPr>
          <w:lang w:eastAsia="zh-TW"/>
        </w:rPr>
        <w:t>3</w:t>
      </w:r>
      <w:r w:rsidRPr="00D31CBE">
        <w:rPr>
          <w:rFonts w:hint="eastAsia"/>
          <w:lang w:eastAsia="zh-TW"/>
        </w:rPr>
        <w:t>月生效後，有效帶動雙邊貿易，尤其薩爾瓦多對臺貿易更迅速成長，</w:t>
      </w:r>
      <w:r w:rsidRPr="00D31CBE">
        <w:rPr>
          <w:lang w:eastAsia="zh-TW"/>
        </w:rPr>
        <w:t>2017</w:t>
      </w:r>
      <w:r w:rsidRPr="00D31CBE">
        <w:rPr>
          <w:rFonts w:hint="eastAsia"/>
          <w:lang w:eastAsia="zh-TW"/>
        </w:rPr>
        <w:t>年我國已成為薩國在亞洲第一大出口市場，以及薩國蔗糖全球第一大市場。為持續擴大臺薩</w:t>
      </w:r>
      <w:r w:rsidRPr="00D31CBE">
        <w:rPr>
          <w:lang w:eastAsia="zh-TW"/>
        </w:rPr>
        <w:t>FTA</w:t>
      </w:r>
      <w:r w:rsidRPr="00D31CBE">
        <w:rPr>
          <w:rFonts w:hint="eastAsia"/>
          <w:lang w:eastAsia="zh-TW"/>
        </w:rPr>
        <w:t>正面效應，臺薩雙邊特於</w:t>
      </w:r>
      <w:r w:rsidRPr="00D31CBE">
        <w:rPr>
          <w:lang w:eastAsia="zh-TW"/>
        </w:rPr>
        <w:t>2017</w:t>
      </w:r>
      <w:r w:rsidRPr="00D31CBE">
        <w:rPr>
          <w:rFonts w:hint="eastAsia"/>
          <w:lang w:eastAsia="zh-TW"/>
        </w:rPr>
        <w:t>年</w:t>
      </w:r>
      <w:r w:rsidRPr="00D31CBE">
        <w:rPr>
          <w:lang w:eastAsia="zh-TW"/>
        </w:rPr>
        <w:t>8</w:t>
      </w:r>
      <w:r w:rsidRPr="00D31CBE">
        <w:rPr>
          <w:rFonts w:hint="eastAsia"/>
          <w:lang w:eastAsia="zh-TW"/>
        </w:rPr>
        <w:t>月</w:t>
      </w:r>
      <w:r w:rsidRPr="00D31CBE">
        <w:rPr>
          <w:lang w:eastAsia="zh-TW"/>
        </w:rPr>
        <w:t>30</w:t>
      </w:r>
      <w:r w:rsidRPr="00D31CBE">
        <w:rPr>
          <w:rFonts w:hint="eastAsia"/>
          <w:lang w:eastAsia="zh-TW"/>
        </w:rPr>
        <w:t>日在台北召開第</w:t>
      </w:r>
      <w:r w:rsidRPr="00D31CBE">
        <w:rPr>
          <w:lang w:eastAsia="zh-TW"/>
        </w:rPr>
        <w:t>2</w:t>
      </w:r>
      <w:r w:rsidRPr="00D31CBE">
        <w:rPr>
          <w:rFonts w:hint="eastAsia"/>
          <w:lang w:eastAsia="zh-TW"/>
        </w:rPr>
        <w:t>屆執委會，由我經濟部王次長美花與前薩國經濟部次長羅德里格斯（</w:t>
      </w:r>
      <w:r w:rsidRPr="00D31CBE">
        <w:rPr>
          <w:lang w:eastAsia="zh-TW"/>
        </w:rPr>
        <w:t>Luz Estrella Rodriguez</w:t>
      </w:r>
      <w:r w:rsidRPr="00D31CBE">
        <w:rPr>
          <w:rFonts w:hint="eastAsia"/>
          <w:lang w:eastAsia="zh-TW"/>
        </w:rPr>
        <w:t>）共同簽署第</w:t>
      </w:r>
      <w:r w:rsidRPr="00D31CBE">
        <w:rPr>
          <w:lang w:eastAsia="zh-TW"/>
        </w:rPr>
        <w:t>10</w:t>
      </w:r>
      <w:r w:rsidRPr="00D31CBE">
        <w:rPr>
          <w:rFonts w:hint="eastAsia"/>
          <w:lang w:eastAsia="zh-TW"/>
        </w:rPr>
        <w:t>至</w:t>
      </w:r>
      <w:r w:rsidRPr="00D31CBE">
        <w:rPr>
          <w:lang w:eastAsia="zh-TW"/>
        </w:rPr>
        <w:t>13</w:t>
      </w:r>
      <w:r w:rsidRPr="00D31CBE">
        <w:rPr>
          <w:rFonts w:hint="eastAsia"/>
          <w:lang w:eastAsia="zh-TW"/>
        </w:rPr>
        <w:t>第號等</w:t>
      </w:r>
      <w:r w:rsidRPr="00D31CBE">
        <w:rPr>
          <w:lang w:eastAsia="zh-TW"/>
        </w:rPr>
        <w:t>4</w:t>
      </w:r>
      <w:r w:rsidRPr="00D31CBE">
        <w:rPr>
          <w:rFonts w:hint="eastAsia"/>
          <w:lang w:eastAsia="zh-TW"/>
        </w:rPr>
        <w:t>項議文，其中包括薩國蔗糖輸臺總配額調增為</w:t>
      </w:r>
      <w:r w:rsidRPr="00D31CBE">
        <w:rPr>
          <w:lang w:eastAsia="zh-TW"/>
        </w:rPr>
        <w:t>8</w:t>
      </w:r>
      <w:r w:rsidRPr="00D31CBE">
        <w:rPr>
          <w:rFonts w:hint="eastAsia"/>
          <w:lang w:eastAsia="zh-TW"/>
        </w:rPr>
        <w:t>萬公噸及薩國天然蜜、乾橙、其他乾橙產品等之輸臺關稅立即調降為零，另外亦提供</w:t>
      </w:r>
      <w:r w:rsidRPr="00D31CBE">
        <w:rPr>
          <w:lang w:eastAsia="zh-TW"/>
        </w:rPr>
        <w:t>1000</w:t>
      </w:r>
      <w:r w:rsidRPr="00D31CBE">
        <w:rPr>
          <w:rFonts w:hint="eastAsia"/>
          <w:lang w:eastAsia="zh-TW"/>
        </w:rPr>
        <w:t>公噸輸臺免稅配額予其他未經同意降稅之乾芭蕉、乾香蕉、乾波羅及乾芒</w:t>
      </w:r>
      <w:r w:rsidRPr="00D31CBE">
        <w:rPr>
          <w:rFonts w:hint="eastAsia"/>
          <w:lang w:eastAsia="zh-TW"/>
        </w:rPr>
        <w:lastRenderedPageBreak/>
        <w:t>果等薩國產品；另外臺灣輸薩蘆薈汁、果凍及膠帶產品關稅則以</w:t>
      </w:r>
      <w:r w:rsidRPr="00D31CBE">
        <w:rPr>
          <w:lang w:eastAsia="zh-TW"/>
        </w:rPr>
        <w:t>10</w:t>
      </w:r>
      <w:r w:rsidRPr="00D31CBE">
        <w:rPr>
          <w:rFonts w:hint="eastAsia"/>
          <w:lang w:eastAsia="zh-TW"/>
        </w:rPr>
        <w:t>年調降為零；有助深化雙邊</w:t>
      </w:r>
      <w:r w:rsidRPr="00D31CBE">
        <w:rPr>
          <w:lang w:eastAsia="zh-TW"/>
        </w:rPr>
        <w:t>FTA</w:t>
      </w:r>
      <w:r w:rsidRPr="00D31CBE">
        <w:rPr>
          <w:rFonts w:hint="eastAsia"/>
          <w:lang w:eastAsia="zh-TW"/>
        </w:rPr>
        <w:t>效益。</w:t>
      </w:r>
    </w:p>
    <w:p w:rsidR="0053213D" w:rsidRPr="00D31CBE" w:rsidRDefault="0053213D" w:rsidP="004A312D">
      <w:pPr>
        <w:pStyle w:val="af2"/>
        <w:ind w:left="1417" w:hanging="472"/>
        <w:rPr>
          <w:lang w:eastAsia="zh-TW"/>
        </w:rPr>
      </w:pPr>
      <w:r w:rsidRPr="00D31CBE">
        <w:rPr>
          <w:rFonts w:ascii="華康細圓體" w:hint="eastAsia"/>
          <w:lang w:eastAsia="zh-TW"/>
        </w:rPr>
        <w:t>９、更新國家經常帳統計模式</w:t>
      </w:r>
    </w:p>
    <w:p w:rsidR="0053213D" w:rsidRPr="00D31CBE" w:rsidRDefault="0053213D" w:rsidP="00D2052D">
      <w:pPr>
        <w:pStyle w:val="af9"/>
        <w:ind w:firstLine="472"/>
        <w:rPr>
          <w:lang w:eastAsia="zh-TW"/>
        </w:rPr>
      </w:pPr>
      <w:r w:rsidRPr="00D31CBE">
        <w:rPr>
          <w:rFonts w:hint="eastAsia"/>
          <w:lang w:eastAsia="zh-TW"/>
        </w:rPr>
        <w:t>為配合全球趨勢，使政府各項財經及國民所得統計指標可正確反映實際經濟之發展情況，提高其正確性及可信度，哥國中央銀行於</w:t>
      </w:r>
      <w:r w:rsidRPr="00D31CBE">
        <w:rPr>
          <w:lang w:eastAsia="zh-TW"/>
        </w:rPr>
        <w:t>2018</w:t>
      </w:r>
      <w:r w:rsidRPr="00D31CBE">
        <w:rPr>
          <w:rFonts w:hint="eastAsia"/>
          <w:lang w:eastAsia="zh-TW"/>
        </w:rPr>
        <w:t>年</w:t>
      </w:r>
      <w:r w:rsidRPr="00D31CBE">
        <w:rPr>
          <w:lang w:eastAsia="zh-TW"/>
        </w:rPr>
        <w:t>3</w:t>
      </w:r>
      <w:r w:rsidRPr="00D31CBE">
        <w:rPr>
          <w:rFonts w:hint="eastAsia"/>
          <w:lang w:eastAsia="zh-TW"/>
        </w:rPr>
        <w:t>月</w:t>
      </w:r>
      <w:r w:rsidRPr="00D31CBE">
        <w:rPr>
          <w:lang w:eastAsia="zh-TW"/>
        </w:rPr>
        <w:t>23</w:t>
      </w:r>
      <w:r w:rsidRPr="00D31CBE">
        <w:rPr>
          <w:rFonts w:hint="eastAsia"/>
          <w:lang w:eastAsia="zh-TW"/>
        </w:rPr>
        <w:t>日間正式更新國家經常帳統計模式，及頒布國家經常帳</w:t>
      </w:r>
      <w:r w:rsidRPr="00D31CBE">
        <w:rPr>
          <w:lang w:eastAsia="zh-TW"/>
        </w:rPr>
        <w:t>2008</w:t>
      </w:r>
      <w:r w:rsidRPr="00D31CBE">
        <w:rPr>
          <w:rFonts w:hint="eastAsia"/>
          <w:lang w:eastAsia="zh-TW"/>
        </w:rPr>
        <w:t>年為標準之計算手冊。此次更新係依據國際貨幣基金（</w:t>
      </w:r>
      <w:r w:rsidRPr="00D31CBE">
        <w:rPr>
          <w:lang w:eastAsia="zh-TW"/>
        </w:rPr>
        <w:t>IMF</w:t>
      </w:r>
      <w:r w:rsidRPr="00D31CBE">
        <w:rPr>
          <w:rFonts w:hint="eastAsia"/>
          <w:lang w:eastAsia="zh-TW"/>
        </w:rPr>
        <w:t>）、經濟合作暨發展組織（</w:t>
      </w:r>
      <w:r w:rsidRPr="00D31CBE">
        <w:rPr>
          <w:lang w:eastAsia="zh-TW"/>
        </w:rPr>
        <w:t>OECD</w:t>
      </w:r>
      <w:r w:rsidRPr="00D31CBE">
        <w:rPr>
          <w:rFonts w:hint="eastAsia"/>
          <w:lang w:eastAsia="zh-TW"/>
        </w:rPr>
        <w:t>）、世界銀行及歐洲委員會等國際機構共同標準及準則制定，據此可將國家之國內生產毛額、消費、儲蓄、所得及匯率變動等加以正確反映。</w:t>
      </w:r>
    </w:p>
    <w:p w:rsidR="0053213D" w:rsidRPr="00D31CBE" w:rsidRDefault="0053213D" w:rsidP="00D2052D">
      <w:pPr>
        <w:pStyle w:val="af9"/>
        <w:ind w:firstLine="472"/>
        <w:rPr>
          <w:rFonts w:eastAsia="Yu Mincho"/>
          <w:lang w:eastAsia="zh-TW"/>
        </w:rPr>
      </w:pPr>
      <w:r w:rsidRPr="00D31CBE">
        <w:rPr>
          <w:rFonts w:hint="eastAsia"/>
          <w:lang w:eastAsia="zh-TW"/>
        </w:rPr>
        <w:t>此項國民所得計算公式，係以</w:t>
      </w:r>
      <w:r w:rsidRPr="00D31CBE">
        <w:rPr>
          <w:lang w:eastAsia="zh-TW"/>
        </w:rPr>
        <w:t>2005</w:t>
      </w:r>
      <w:r w:rsidRPr="00D31CBE">
        <w:rPr>
          <w:rFonts w:hint="eastAsia"/>
          <w:lang w:eastAsia="zh-TW"/>
        </w:rPr>
        <w:t>年取代原來之</w:t>
      </w:r>
      <w:r w:rsidRPr="00D31CBE">
        <w:rPr>
          <w:lang w:eastAsia="zh-TW"/>
        </w:rPr>
        <w:t>1990</w:t>
      </w:r>
      <w:r w:rsidRPr="00D31CBE">
        <w:rPr>
          <w:rFonts w:hint="eastAsia"/>
          <w:lang w:eastAsia="zh-TW"/>
        </w:rPr>
        <w:t>年為基準並以</w:t>
      </w:r>
      <w:r w:rsidRPr="00D31CBE">
        <w:rPr>
          <w:lang w:eastAsia="zh-TW"/>
        </w:rPr>
        <w:t>2014</w:t>
      </w:r>
      <w:r w:rsidRPr="00D31CBE">
        <w:rPr>
          <w:rFonts w:hint="eastAsia"/>
          <w:lang w:eastAsia="zh-TW"/>
        </w:rPr>
        <w:t>年為參考，計入</w:t>
      </w:r>
      <w:r w:rsidRPr="00D31CBE">
        <w:rPr>
          <w:lang w:eastAsia="zh-TW"/>
        </w:rPr>
        <w:t>62</w:t>
      </w:r>
      <w:r w:rsidRPr="00D31CBE">
        <w:rPr>
          <w:rFonts w:hint="eastAsia"/>
          <w:lang w:eastAsia="zh-TW"/>
        </w:rPr>
        <w:t>項經濟活動，更能反映實際情況。其</w:t>
      </w:r>
      <w:r w:rsidR="00D31CBE" w:rsidRPr="00D31CBE">
        <w:rPr>
          <w:rFonts w:hint="eastAsia"/>
          <w:lang w:eastAsia="zh-TW"/>
        </w:rPr>
        <w:t>中國大陸</w:t>
      </w:r>
      <w:r w:rsidRPr="00D31CBE">
        <w:rPr>
          <w:rFonts w:hint="eastAsia"/>
          <w:lang w:eastAsia="zh-TW"/>
        </w:rPr>
        <w:t>內生產毛額分別以生產面、支出面及所得面等三項公式加以計算，因應實際經濟型態擴大納入變數，更有助於觀察經濟政策對經濟結構之影響。另外在農業、工業及服務業等項下詳細納入符合現代生活型態之各類新興產業，更足以反映現實生活，使薩爾瓦國家經濟統計系統邁向新紀元。</w:t>
      </w:r>
    </w:p>
    <w:p w:rsidR="0053213D" w:rsidRPr="00D31CBE" w:rsidRDefault="0053213D" w:rsidP="004A312D">
      <w:pPr>
        <w:pStyle w:val="af2"/>
        <w:ind w:left="1417" w:hanging="472"/>
        <w:rPr>
          <w:lang w:eastAsia="zh-TW"/>
        </w:rPr>
      </w:pPr>
      <w:r w:rsidRPr="00D31CBE">
        <w:rPr>
          <w:rFonts w:ascii="華康細圓體"/>
          <w:lang w:eastAsia="zh-TW"/>
        </w:rPr>
        <w:t>10</w:t>
      </w:r>
      <w:r w:rsidRPr="00D31CBE">
        <w:rPr>
          <w:rFonts w:ascii="華康細圓體" w:hint="eastAsia"/>
          <w:lang w:eastAsia="zh-TW"/>
        </w:rPr>
        <w:t>、擴大與古巴之部分貿易優惠協定</w:t>
      </w:r>
    </w:p>
    <w:p w:rsidR="0053213D" w:rsidRPr="00D31CBE" w:rsidRDefault="0053213D" w:rsidP="000548B3">
      <w:pPr>
        <w:pStyle w:val="af9"/>
        <w:ind w:firstLine="472"/>
        <w:rPr>
          <w:lang w:eastAsia="zh-TW"/>
        </w:rPr>
      </w:pPr>
      <w:r w:rsidRPr="00D31CBE">
        <w:rPr>
          <w:rFonts w:hint="eastAsia"/>
          <w:lang w:eastAsia="zh-TW"/>
        </w:rPr>
        <w:t>薩爾瓦多與古巴部分貿易優惠協定原自</w:t>
      </w:r>
      <w:r w:rsidRPr="00D31CBE">
        <w:rPr>
          <w:lang w:eastAsia="zh-TW"/>
        </w:rPr>
        <w:t>2012</w:t>
      </w:r>
      <w:r w:rsidRPr="00D31CBE">
        <w:rPr>
          <w:rFonts w:hint="eastAsia"/>
          <w:lang w:eastAsia="zh-TW"/>
        </w:rPr>
        <w:t>年生效，其中涵蓋</w:t>
      </w:r>
      <w:r w:rsidRPr="00D31CBE">
        <w:rPr>
          <w:lang w:eastAsia="zh-TW"/>
        </w:rPr>
        <w:t>432</w:t>
      </w:r>
      <w:r w:rsidRPr="00D31CBE">
        <w:rPr>
          <w:rFonts w:hint="eastAsia"/>
          <w:lang w:eastAsia="zh-TW"/>
        </w:rPr>
        <w:t>項關稅減免項目，鑒於執行成果良好，薩巴雙方於</w:t>
      </w:r>
      <w:r w:rsidRPr="00D31CBE">
        <w:rPr>
          <w:lang w:eastAsia="zh-TW"/>
        </w:rPr>
        <w:t>2018</w:t>
      </w:r>
      <w:r w:rsidRPr="00D31CBE">
        <w:rPr>
          <w:rFonts w:hint="eastAsia"/>
          <w:lang w:eastAsia="zh-TW"/>
        </w:rPr>
        <w:t>年</w:t>
      </w:r>
      <w:r w:rsidRPr="00D31CBE">
        <w:rPr>
          <w:lang w:eastAsia="zh-TW"/>
        </w:rPr>
        <w:t>5</w:t>
      </w:r>
      <w:r w:rsidRPr="00D31CBE">
        <w:rPr>
          <w:rFonts w:hint="eastAsia"/>
          <w:lang w:eastAsia="zh-TW"/>
        </w:rPr>
        <w:t>月</w:t>
      </w:r>
      <w:r w:rsidRPr="00D31CBE">
        <w:rPr>
          <w:lang w:eastAsia="zh-TW"/>
        </w:rPr>
        <w:t>21</w:t>
      </w:r>
      <w:r w:rsidRPr="00D31CBE">
        <w:rPr>
          <w:rFonts w:hint="eastAsia"/>
          <w:lang w:eastAsia="zh-TW"/>
        </w:rPr>
        <w:t>日假聖薩爾瓦多召開該協定執委會會議並召開「薩古部分貿易優會協定貿易及投資商機研討會」時，與會之薩國經濟部部長與古巴外貿暨投資部次長達成協議，決定將此項貿易協定之優惠內容擴增至</w:t>
      </w:r>
      <w:r w:rsidRPr="00D31CBE">
        <w:rPr>
          <w:lang w:eastAsia="zh-TW"/>
        </w:rPr>
        <w:t>532</w:t>
      </w:r>
      <w:r w:rsidRPr="00D31CBE">
        <w:rPr>
          <w:rFonts w:hint="eastAsia"/>
          <w:lang w:eastAsia="zh-TW"/>
        </w:rPr>
        <w:t>項，其中除古巴受惠項目外，薩方果汁、調合果汁、麵粉製品、零食及紡織品亦列入免稅名單。</w:t>
      </w:r>
    </w:p>
    <w:p w:rsidR="0053213D" w:rsidRPr="00D31CBE" w:rsidRDefault="0053213D" w:rsidP="006C3945">
      <w:pPr>
        <w:pStyle w:val="a6"/>
        <w:rPr>
          <w:lang w:val="es-SV"/>
        </w:rPr>
      </w:pPr>
      <w:r w:rsidRPr="00D31CBE">
        <w:rPr>
          <w:rFonts w:hint="eastAsia"/>
        </w:rPr>
        <w:lastRenderedPageBreak/>
        <w:t>（三）未來展望</w:t>
      </w:r>
    </w:p>
    <w:p w:rsidR="0053213D" w:rsidRPr="00D31CBE" w:rsidRDefault="0053213D" w:rsidP="006C3945">
      <w:pPr>
        <w:pStyle w:val="af2"/>
        <w:ind w:left="1417" w:hanging="472"/>
        <w:rPr>
          <w:rFonts w:eastAsia="Yu Mincho"/>
          <w:lang w:eastAsia="zh-TW"/>
        </w:rPr>
      </w:pPr>
      <w:bookmarkStart w:id="4" w:name="_Hlk513822091"/>
      <w:r w:rsidRPr="00D31CBE">
        <w:rPr>
          <w:rFonts w:hint="eastAsia"/>
          <w:lang w:eastAsia="zh-TW"/>
        </w:rPr>
        <w:t>１、</w:t>
      </w:r>
      <w:bookmarkEnd w:id="4"/>
      <w:r w:rsidRPr="00D31CBE">
        <w:rPr>
          <w:rFonts w:hint="eastAsia"/>
          <w:lang w:eastAsia="zh-TW"/>
        </w:rPr>
        <w:t>經濟成長速度仍緩慢</w:t>
      </w:r>
    </w:p>
    <w:p w:rsidR="0053213D" w:rsidRPr="00D31CBE" w:rsidRDefault="0053213D" w:rsidP="00F04328">
      <w:pPr>
        <w:pStyle w:val="af9"/>
        <w:ind w:firstLine="472"/>
        <w:rPr>
          <w:lang w:eastAsia="zh-TW"/>
        </w:rPr>
      </w:pPr>
      <w:r w:rsidRPr="00D31CBE">
        <w:rPr>
          <w:rFonts w:hint="eastAsia"/>
        </w:rPr>
        <w:t>薩國中央銀行預估</w:t>
      </w:r>
      <w:r w:rsidRPr="00D31CBE">
        <w:t>201</w:t>
      </w:r>
      <w:r w:rsidRPr="00D31CBE">
        <w:rPr>
          <w:lang w:eastAsia="zh-TW"/>
        </w:rPr>
        <w:t>9</w:t>
      </w:r>
      <w:r w:rsidRPr="00D31CBE">
        <w:rPr>
          <w:rFonts w:hint="eastAsia"/>
        </w:rPr>
        <w:t>年薩國經濟成長率將介於</w:t>
      </w:r>
      <w:r w:rsidRPr="00D31CBE">
        <w:t>2.5%</w:t>
      </w:r>
      <w:r w:rsidRPr="00D31CBE">
        <w:rPr>
          <w:rFonts w:hint="eastAsia"/>
        </w:rPr>
        <w:t>間，國際貨幣基金（</w:t>
      </w:r>
      <w:r w:rsidRPr="00D31CBE">
        <w:t>IMF</w:t>
      </w:r>
      <w:r w:rsidRPr="00D31CBE">
        <w:rPr>
          <w:rFonts w:hint="eastAsia"/>
        </w:rPr>
        <w:t>）預估薩國經濟成長率為</w:t>
      </w:r>
      <w:r w:rsidRPr="00D31CBE">
        <w:t>2.4%</w:t>
      </w:r>
      <w:r w:rsidRPr="00D31CBE">
        <w:rPr>
          <w:rFonts w:hint="eastAsia"/>
        </w:rPr>
        <w:t>；另聯合國拉丁美洲暨加勒比海經濟委員會（</w:t>
      </w:r>
      <w:r w:rsidRPr="00D31CBE">
        <w:t>CEPAL</w:t>
      </w:r>
      <w:r w:rsidRPr="00D31CBE">
        <w:rPr>
          <w:rFonts w:hint="eastAsia"/>
        </w:rPr>
        <w:t>）預估值亦僅為</w:t>
      </w:r>
      <w:r w:rsidRPr="00D31CBE">
        <w:t>2.5%</w:t>
      </w:r>
      <w:r w:rsidRPr="00D31CBE">
        <w:rPr>
          <w:rFonts w:hint="eastAsia"/>
        </w:rPr>
        <w:t>。</w:t>
      </w:r>
    </w:p>
    <w:p w:rsidR="0053213D" w:rsidRPr="00D31CBE" w:rsidRDefault="0053213D" w:rsidP="003A56F2">
      <w:pPr>
        <w:pStyle w:val="af2"/>
        <w:ind w:left="1417" w:hanging="472"/>
      </w:pPr>
      <w:r w:rsidRPr="00D31CBE">
        <w:rPr>
          <w:rFonts w:hint="eastAsia"/>
        </w:rPr>
        <w:t>２、政府公共負債持續攀升，影響經濟競爭力</w:t>
      </w:r>
    </w:p>
    <w:p w:rsidR="0053213D" w:rsidRPr="00D31CBE" w:rsidRDefault="0053213D" w:rsidP="00F04328">
      <w:pPr>
        <w:pStyle w:val="af9"/>
        <w:ind w:firstLine="472"/>
        <w:rPr>
          <w:rFonts w:eastAsia="新細明體"/>
          <w:lang w:eastAsia="zh-TW"/>
        </w:rPr>
      </w:pPr>
      <w:r w:rsidRPr="00D31CBE">
        <w:t>201</w:t>
      </w:r>
      <w:r w:rsidRPr="00D31CBE">
        <w:rPr>
          <w:lang w:eastAsia="zh-TW"/>
        </w:rPr>
        <w:t>8</w:t>
      </w:r>
      <w:r w:rsidRPr="00D31CBE">
        <w:rPr>
          <w:rFonts w:hint="eastAsia"/>
        </w:rPr>
        <w:t>年薩國政府公共債務合計達</w:t>
      </w:r>
      <w:r w:rsidRPr="00D31CBE">
        <w:t>18</w:t>
      </w:r>
      <w:r w:rsidRPr="00D31CBE">
        <w:rPr>
          <w:lang w:eastAsia="zh-TW"/>
        </w:rPr>
        <w:t>9</w:t>
      </w:r>
      <w:r w:rsidRPr="00D31CBE">
        <w:rPr>
          <w:rFonts w:hint="eastAsia"/>
        </w:rPr>
        <w:t>億</w:t>
      </w:r>
      <w:r w:rsidRPr="00D31CBE">
        <w:t>7,</w:t>
      </w:r>
      <w:r w:rsidRPr="00D31CBE">
        <w:rPr>
          <w:lang w:eastAsia="zh-TW"/>
        </w:rPr>
        <w:t>13</w:t>
      </w:r>
      <w:r w:rsidRPr="00D31CBE">
        <w:t>2</w:t>
      </w:r>
      <w:r w:rsidRPr="00D31CBE">
        <w:rPr>
          <w:rFonts w:hint="eastAsia"/>
        </w:rPr>
        <w:t>萬美元，占</w:t>
      </w:r>
      <w:r w:rsidRPr="00D31CBE">
        <w:t>GDP</w:t>
      </w:r>
      <w:r w:rsidRPr="00D31CBE">
        <w:rPr>
          <w:rFonts w:hint="eastAsia"/>
        </w:rPr>
        <w:t>之</w:t>
      </w:r>
      <w:r w:rsidRPr="00D31CBE">
        <w:t>6</w:t>
      </w:r>
      <w:r w:rsidRPr="00D31CBE">
        <w:rPr>
          <w:lang w:eastAsia="zh-TW"/>
        </w:rPr>
        <w:t>6</w:t>
      </w:r>
      <w:r w:rsidRPr="00D31CBE">
        <w:t>%</w:t>
      </w:r>
      <w:r w:rsidRPr="00D31CBE">
        <w:rPr>
          <w:rFonts w:hint="eastAsia"/>
        </w:rPr>
        <w:t>，已形成結構性之財政赤字。薩國政府為維持各項預算案運作、擴大公共支出及維持各項補貼及福利支出，預計</w:t>
      </w:r>
      <w:r w:rsidRPr="00D31CBE">
        <w:t>201</w:t>
      </w:r>
      <w:r w:rsidRPr="00D31CBE">
        <w:rPr>
          <w:lang w:eastAsia="zh-TW"/>
        </w:rPr>
        <w:t>9</w:t>
      </w:r>
      <w:r w:rsidRPr="00D31CBE">
        <w:rPr>
          <w:rFonts w:hint="eastAsia"/>
        </w:rPr>
        <w:t>年勢需持續舉債，政府負債必將持續攀高。日不敷出之下，薩國政府習慣將長期投資預算移用在短期政策性計畫，造成政府債務攀升，不僅影響國家債信，亦對長期發展及經濟競爭力帶來衝擊。</w:t>
      </w:r>
    </w:p>
    <w:p w:rsidR="0053213D" w:rsidRPr="00D31CBE" w:rsidRDefault="008653D0" w:rsidP="00A94230">
      <w:pPr>
        <w:pStyle w:val="af2"/>
        <w:ind w:left="1417" w:hanging="472"/>
      </w:pPr>
      <w:r w:rsidRPr="00D31CBE">
        <w:rPr>
          <w:rFonts w:ascii="華康細圓體" w:hint="eastAsia"/>
          <w:lang w:eastAsia="zh-TW"/>
        </w:rPr>
        <w:t>３</w:t>
      </w:r>
      <w:r w:rsidR="0053213D" w:rsidRPr="00D31CBE">
        <w:rPr>
          <w:rFonts w:ascii="華康細圓體" w:hint="eastAsia"/>
          <w:lang w:eastAsia="zh-TW"/>
        </w:rPr>
        <w:t>、經商環境持續改善</w:t>
      </w:r>
    </w:p>
    <w:p w:rsidR="0053213D" w:rsidRPr="00D31CBE" w:rsidRDefault="0053213D" w:rsidP="003A56F2">
      <w:pPr>
        <w:pStyle w:val="af9"/>
        <w:ind w:firstLine="472"/>
      </w:pPr>
      <w:r w:rsidRPr="00D31CBE">
        <w:rPr>
          <w:rFonts w:hint="eastAsia"/>
        </w:rPr>
        <w:t>依據世界銀行（</w:t>
      </w:r>
      <w:r w:rsidRPr="00D31CBE">
        <w:t>BM</w:t>
      </w:r>
      <w:r w:rsidRPr="00D31CBE">
        <w:rPr>
          <w:rFonts w:hint="eastAsia"/>
        </w:rPr>
        <w:t>）</w:t>
      </w:r>
      <w:r w:rsidRPr="00D31CBE">
        <w:t>2018</w:t>
      </w:r>
      <w:r w:rsidRPr="00D31CBE">
        <w:rPr>
          <w:rFonts w:hint="eastAsia"/>
        </w:rPr>
        <w:t>年各國經商環境（</w:t>
      </w:r>
      <w:r w:rsidRPr="00D31CBE">
        <w:t>Doing Business</w:t>
      </w:r>
      <w:r w:rsidRPr="00D31CBE">
        <w:rPr>
          <w:rFonts w:hint="eastAsia"/>
        </w:rPr>
        <w:t>）評比，薩爾瓦多經商環境於全球</w:t>
      </w:r>
      <w:r w:rsidRPr="00D31CBE">
        <w:t>190</w:t>
      </w:r>
      <w:r w:rsidRPr="00D31CBE">
        <w:rPr>
          <w:rFonts w:hint="eastAsia"/>
        </w:rPr>
        <w:t>個經濟體中排名第</w:t>
      </w:r>
      <w:r w:rsidRPr="00D31CBE">
        <w:t>73</w:t>
      </w:r>
      <w:r w:rsidRPr="00D31CBE">
        <w:rPr>
          <w:rFonts w:hint="eastAsia"/>
        </w:rPr>
        <w:t>名，較</w:t>
      </w:r>
      <w:r w:rsidRPr="00D31CBE">
        <w:t>2016</w:t>
      </w:r>
      <w:r w:rsidRPr="00D31CBE">
        <w:rPr>
          <w:rFonts w:hint="eastAsia"/>
        </w:rPr>
        <w:t>年上升</w:t>
      </w:r>
      <w:r w:rsidRPr="00D31CBE">
        <w:t>22</w:t>
      </w:r>
      <w:r w:rsidRPr="00D31CBE">
        <w:rPr>
          <w:rFonts w:hint="eastAsia"/>
        </w:rPr>
        <w:t>名，在中美洲地區僅落後於哥斯大黎加（</w:t>
      </w:r>
      <w:r w:rsidRPr="00D31CBE">
        <w:t>61</w:t>
      </w:r>
      <w:r w:rsidRPr="00D31CBE">
        <w:rPr>
          <w:rFonts w:hint="eastAsia"/>
        </w:rPr>
        <w:t>名），而優於巴拿馬（</w:t>
      </w:r>
      <w:r w:rsidRPr="00D31CBE">
        <w:t>79</w:t>
      </w:r>
      <w:r w:rsidRPr="00D31CBE">
        <w:rPr>
          <w:rFonts w:hint="eastAsia"/>
        </w:rPr>
        <w:t>名）、瓜地馬拉（</w:t>
      </w:r>
      <w:r w:rsidRPr="00D31CBE">
        <w:t>97</w:t>
      </w:r>
      <w:r w:rsidRPr="00D31CBE">
        <w:rPr>
          <w:rFonts w:hint="eastAsia"/>
        </w:rPr>
        <w:t>名）、宏都拉斯（</w:t>
      </w:r>
      <w:r w:rsidRPr="00D31CBE">
        <w:t>115</w:t>
      </w:r>
      <w:r w:rsidRPr="00D31CBE">
        <w:rPr>
          <w:rFonts w:hint="eastAsia"/>
        </w:rPr>
        <w:t>名）及尼加拉瓜（</w:t>
      </w:r>
      <w:r w:rsidRPr="00D31CBE">
        <w:t>131</w:t>
      </w:r>
      <w:r w:rsidRPr="00D31CBE">
        <w:rPr>
          <w:rFonts w:hint="eastAsia"/>
        </w:rPr>
        <w:t>名）。</w:t>
      </w:r>
    </w:p>
    <w:p w:rsidR="0053213D" w:rsidRPr="00D31CBE" w:rsidRDefault="0053213D" w:rsidP="003A56F2">
      <w:pPr>
        <w:pStyle w:val="af9"/>
        <w:ind w:firstLine="472"/>
        <w:rPr>
          <w:rFonts w:eastAsia="Yu Mincho"/>
        </w:rPr>
      </w:pPr>
      <w:r w:rsidRPr="00D31CBE">
        <w:rPr>
          <w:rFonts w:hint="eastAsia"/>
        </w:rPr>
        <w:t>薩國對經商環境積極改善之項目分別為電力取得（</w:t>
      </w:r>
      <w:r w:rsidRPr="00D31CBE">
        <w:t>88</w:t>
      </w:r>
      <w:r w:rsidRPr="00D31CBE">
        <w:rPr>
          <w:rFonts w:hint="eastAsia"/>
        </w:rPr>
        <w:t>）、跨境貿易（</w:t>
      </w:r>
      <w:r w:rsidRPr="00D31CBE">
        <w:t>43</w:t>
      </w:r>
      <w:r w:rsidRPr="00D31CBE">
        <w:rPr>
          <w:rFonts w:hint="eastAsia"/>
        </w:rPr>
        <w:t>）及繳納稅款手續（</w:t>
      </w:r>
      <w:r w:rsidRPr="00D31CBE">
        <w:t>61</w:t>
      </w:r>
      <w:r w:rsidRPr="00D31CBE">
        <w:rPr>
          <w:rFonts w:hint="eastAsia"/>
        </w:rPr>
        <w:t>）及申請建照手續（</w:t>
      </w:r>
      <w:r w:rsidRPr="00D31CBE">
        <w:t>139</w:t>
      </w:r>
      <w:r w:rsidRPr="00D31CBE">
        <w:rPr>
          <w:rFonts w:hint="eastAsia"/>
        </w:rPr>
        <w:t>）；而表現優良之項目為信貸獲得（</w:t>
      </w:r>
      <w:r w:rsidRPr="00D31CBE">
        <w:t>20</w:t>
      </w:r>
      <w:r w:rsidRPr="00D31CBE">
        <w:rPr>
          <w:rFonts w:hint="eastAsia"/>
        </w:rPr>
        <w:t>）及財產登記（</w:t>
      </w:r>
      <w:r w:rsidRPr="00D31CBE">
        <w:t>69</w:t>
      </w:r>
      <w:r w:rsidRPr="00D31CBE">
        <w:rPr>
          <w:rFonts w:hint="eastAsia"/>
        </w:rPr>
        <w:t>）；另表現不佳之項目則為：開辦企業（</w:t>
      </w:r>
      <w:r w:rsidRPr="00D31CBE">
        <w:t>140</w:t>
      </w:r>
      <w:r w:rsidRPr="00D31CBE">
        <w:rPr>
          <w:rFonts w:hint="eastAsia"/>
        </w:rPr>
        <w:t>）、申請建照手續（</w:t>
      </w:r>
      <w:r w:rsidRPr="00D31CBE">
        <w:t>139</w:t>
      </w:r>
      <w:r w:rsidRPr="00D31CBE">
        <w:rPr>
          <w:rFonts w:hint="eastAsia"/>
        </w:rPr>
        <w:t>）、保護少數股東（</w:t>
      </w:r>
      <w:r w:rsidRPr="00D31CBE">
        <w:t>160</w:t>
      </w:r>
      <w:r w:rsidRPr="00D31CBE">
        <w:rPr>
          <w:rFonts w:hint="eastAsia"/>
        </w:rPr>
        <w:t>）、執行契約（</w:t>
      </w:r>
      <w:r w:rsidRPr="00D31CBE">
        <w:t>105</w:t>
      </w:r>
      <w:r w:rsidRPr="00D31CBE">
        <w:rPr>
          <w:rFonts w:hint="eastAsia"/>
        </w:rPr>
        <w:t>）及破產處理（</w:t>
      </w:r>
      <w:r w:rsidRPr="00D31CBE">
        <w:t>84</w:t>
      </w:r>
      <w:r w:rsidRPr="00D31CBE">
        <w:rPr>
          <w:rFonts w:hint="eastAsia"/>
        </w:rPr>
        <w:t>）。</w:t>
      </w:r>
    </w:p>
    <w:p w:rsidR="0053213D" w:rsidRPr="00D31CBE" w:rsidRDefault="008653D0" w:rsidP="00A94230">
      <w:pPr>
        <w:pStyle w:val="af2"/>
        <w:ind w:left="1417" w:hanging="472"/>
        <w:rPr>
          <w:lang w:eastAsia="zh-TW"/>
        </w:rPr>
      </w:pPr>
      <w:r w:rsidRPr="00D31CBE">
        <w:rPr>
          <w:rFonts w:ascii="華康細圓體" w:hint="eastAsia"/>
          <w:lang w:eastAsia="zh-TW"/>
        </w:rPr>
        <w:t>４</w:t>
      </w:r>
      <w:r w:rsidR="0053213D" w:rsidRPr="00D31CBE">
        <w:rPr>
          <w:rFonts w:ascii="華康細圓體" w:hint="eastAsia"/>
          <w:lang w:eastAsia="zh-TW"/>
        </w:rPr>
        <w:t>、國家競爭力排名迅速下滑</w:t>
      </w:r>
    </w:p>
    <w:p w:rsidR="0053213D" w:rsidRPr="00D31CBE" w:rsidRDefault="0053213D" w:rsidP="00F04328">
      <w:pPr>
        <w:pStyle w:val="af9"/>
        <w:ind w:firstLine="472"/>
        <w:rPr>
          <w:rFonts w:eastAsia="新細明體"/>
        </w:rPr>
      </w:pPr>
      <w:r w:rsidRPr="00D31CBE">
        <w:rPr>
          <w:rFonts w:hint="eastAsia"/>
        </w:rPr>
        <w:t>依據世界經濟論壇（</w:t>
      </w:r>
      <w:r w:rsidRPr="00D31CBE">
        <w:t>WEF</w:t>
      </w:r>
      <w:r w:rsidRPr="00D31CBE">
        <w:rPr>
          <w:rFonts w:hint="eastAsia"/>
        </w:rPr>
        <w:t>）</w:t>
      </w:r>
      <w:r w:rsidRPr="00D31CBE">
        <w:t>201</w:t>
      </w:r>
      <w:r w:rsidRPr="00D31CBE">
        <w:rPr>
          <w:lang w:eastAsia="zh-TW"/>
        </w:rPr>
        <w:t>8</w:t>
      </w:r>
      <w:r w:rsidRPr="00D31CBE">
        <w:t>-201</w:t>
      </w:r>
      <w:r w:rsidRPr="00D31CBE">
        <w:rPr>
          <w:lang w:eastAsia="zh-TW"/>
        </w:rPr>
        <w:t>9</w:t>
      </w:r>
      <w:r w:rsidRPr="00D31CBE">
        <w:rPr>
          <w:rFonts w:hint="eastAsia"/>
        </w:rPr>
        <w:t>年全球國家競爭力評比，</w:t>
      </w:r>
      <w:r w:rsidRPr="00D31CBE">
        <w:rPr>
          <w:rFonts w:hint="eastAsia"/>
        </w:rPr>
        <w:lastRenderedPageBreak/>
        <w:t>薩爾瓦多排名自</w:t>
      </w:r>
      <w:r w:rsidRPr="00D31CBE">
        <w:t>201</w:t>
      </w:r>
      <w:r w:rsidRPr="00D31CBE">
        <w:rPr>
          <w:lang w:eastAsia="zh-TW"/>
        </w:rPr>
        <w:t>7</w:t>
      </w:r>
      <w:r w:rsidRPr="00D31CBE">
        <w:t>-201</w:t>
      </w:r>
      <w:r w:rsidRPr="00D31CBE">
        <w:rPr>
          <w:lang w:eastAsia="zh-TW"/>
        </w:rPr>
        <w:t>8</w:t>
      </w:r>
      <w:r w:rsidRPr="00D31CBE">
        <w:rPr>
          <w:rFonts w:hint="eastAsia"/>
        </w:rPr>
        <w:t>年之</w:t>
      </w:r>
      <w:r w:rsidRPr="00D31CBE">
        <w:t>10</w:t>
      </w:r>
      <w:r w:rsidRPr="00D31CBE">
        <w:rPr>
          <w:lang w:eastAsia="zh-TW"/>
        </w:rPr>
        <w:t>9</w:t>
      </w:r>
      <w:r w:rsidRPr="00D31CBE">
        <w:rPr>
          <w:rFonts w:hint="eastAsia"/>
        </w:rPr>
        <w:t>名下降至</w:t>
      </w:r>
      <w:r w:rsidRPr="00D31CBE">
        <w:t>1</w:t>
      </w:r>
      <w:r w:rsidRPr="00D31CBE">
        <w:rPr>
          <w:lang w:eastAsia="zh-TW"/>
        </w:rPr>
        <w:t>10</w:t>
      </w:r>
      <w:r w:rsidRPr="00D31CBE">
        <w:rPr>
          <w:rFonts w:hint="eastAsia"/>
        </w:rPr>
        <w:t>名，對照三年前之第</w:t>
      </w:r>
      <w:r w:rsidRPr="00D31CBE">
        <w:t>84</w:t>
      </w:r>
      <w:r w:rsidRPr="00D31CBE">
        <w:rPr>
          <w:rFonts w:hint="eastAsia"/>
        </w:rPr>
        <w:t>名，更大幅滑落</w:t>
      </w:r>
      <w:r w:rsidRPr="00D31CBE">
        <w:t>2</w:t>
      </w:r>
      <w:r w:rsidRPr="00D31CBE">
        <w:rPr>
          <w:lang w:eastAsia="zh-TW"/>
        </w:rPr>
        <w:t>6</w:t>
      </w:r>
      <w:r w:rsidRPr="00D31CBE">
        <w:rPr>
          <w:rFonts w:hint="eastAsia"/>
        </w:rPr>
        <w:t>名，顯示薩國政府近年來面臨治安嚴重惡化、政府財政赤字及國家債務擴增，並未有效予以改善，人民生活日益艱困。依據</w:t>
      </w:r>
      <w:r w:rsidRPr="00D31CBE">
        <w:t>WEF</w:t>
      </w:r>
      <w:r w:rsidRPr="00D31CBE">
        <w:rPr>
          <w:rFonts w:hint="eastAsia"/>
        </w:rPr>
        <w:t>統計，影響薩國經商環境最嚴重之負面因素以犯罪及竊盜居首，其次依序為貪汙、政府效能低落、政策缺乏穩定、及賦稅過高，未來薩國當局如未能針對各項缺點力圖改善，國家競爭力將難以提升。</w:t>
      </w:r>
    </w:p>
    <w:p w:rsidR="0053213D" w:rsidRPr="00D31CBE" w:rsidRDefault="0053213D" w:rsidP="00436CA9">
      <w:pPr>
        <w:pStyle w:val="a4"/>
        <w:spacing w:before="257" w:after="257"/>
      </w:pPr>
      <w:r w:rsidRPr="00D31CBE">
        <w:rPr>
          <w:rFonts w:hint="eastAsia"/>
        </w:rPr>
        <w:t>五、市場環境</w:t>
      </w:r>
    </w:p>
    <w:p w:rsidR="0053213D" w:rsidRPr="00D31CBE" w:rsidRDefault="0053213D" w:rsidP="00D978B5">
      <w:pPr>
        <w:pStyle w:val="a6"/>
      </w:pPr>
      <w:r w:rsidRPr="00D31CBE">
        <w:rPr>
          <w:rFonts w:hint="eastAsia"/>
        </w:rPr>
        <w:t>（一）一般市場情況</w:t>
      </w:r>
    </w:p>
    <w:p w:rsidR="0053213D" w:rsidRPr="00D31CBE" w:rsidRDefault="0053213D" w:rsidP="006C3945">
      <w:pPr>
        <w:pStyle w:val="af2"/>
        <w:ind w:left="1417" w:hanging="472"/>
        <w:rPr>
          <w:rFonts w:eastAsia="Yu Mincho"/>
          <w:lang w:eastAsia="zh-TW"/>
        </w:rPr>
      </w:pPr>
      <w:r w:rsidRPr="00D31CBE">
        <w:rPr>
          <w:rFonts w:hint="eastAsia"/>
          <w:lang w:eastAsia="zh-TW"/>
        </w:rPr>
        <w:t>１、市場規模小、消費區隔明顯</w:t>
      </w:r>
    </w:p>
    <w:p w:rsidR="0053213D" w:rsidRPr="00D31CBE" w:rsidRDefault="0053213D" w:rsidP="003A56F2">
      <w:pPr>
        <w:pStyle w:val="af9"/>
        <w:ind w:firstLine="472"/>
      </w:pPr>
      <w:r w:rsidRPr="00D31CBE">
        <w:rPr>
          <w:rFonts w:hint="eastAsia"/>
        </w:rPr>
        <w:t>薩國總人口約</w:t>
      </w:r>
      <w:r w:rsidRPr="00D31CBE">
        <w:t>6</w:t>
      </w:r>
      <w:r w:rsidRPr="00D31CBE">
        <w:rPr>
          <w:lang w:eastAsia="zh-TW"/>
        </w:rPr>
        <w:t>45</w:t>
      </w:r>
      <w:r w:rsidRPr="00D31CBE">
        <w:rPr>
          <w:rFonts w:hint="eastAsia"/>
        </w:rPr>
        <w:t>萬人，惟其中</w:t>
      </w:r>
      <w:r w:rsidRPr="00D31CBE">
        <w:t>250</w:t>
      </w:r>
      <w:r w:rsidRPr="00D31CBE">
        <w:rPr>
          <w:rFonts w:hint="eastAsia"/>
        </w:rPr>
        <w:t>至</w:t>
      </w:r>
      <w:r w:rsidRPr="00D31CBE">
        <w:t>280</w:t>
      </w:r>
      <w:r w:rsidRPr="00D31CBE">
        <w:rPr>
          <w:rFonts w:hint="eastAsia"/>
        </w:rPr>
        <w:t>萬旅居歐美，適廠規模有限，許多家庭依賴僑匯生活，偏好在大型購物中心，或美國餐飲速食連鎖店消費。上層社會購買力強，但經常直接在外國購買用品，近年來中產階級人數逐漸增加，中價位產品市場逐漸形成；至於中低收入民眾消費能力較低，仍偏好廉價產品。</w:t>
      </w:r>
    </w:p>
    <w:p w:rsidR="0053213D" w:rsidRPr="00D31CBE" w:rsidRDefault="0053213D" w:rsidP="006C3945">
      <w:pPr>
        <w:pStyle w:val="af2"/>
        <w:ind w:left="1417" w:hanging="472"/>
        <w:rPr>
          <w:rFonts w:eastAsia="Yu Mincho"/>
        </w:rPr>
      </w:pPr>
      <w:r w:rsidRPr="00D31CBE">
        <w:rPr>
          <w:rFonts w:hint="eastAsia"/>
        </w:rPr>
        <w:t>２、大型購物中心普遍</w:t>
      </w:r>
    </w:p>
    <w:p w:rsidR="0053213D" w:rsidRPr="00D31CBE" w:rsidRDefault="0053213D" w:rsidP="003A56F2">
      <w:pPr>
        <w:pStyle w:val="af9"/>
        <w:ind w:firstLine="472"/>
        <w:rPr>
          <w:rFonts w:eastAsia="Yu Mincho"/>
        </w:rPr>
      </w:pPr>
      <w:r w:rsidRPr="00D31CBE">
        <w:rPr>
          <w:rFonts w:hint="eastAsia"/>
        </w:rPr>
        <w:t>薩國商業中心集中於首都</w:t>
      </w:r>
      <w:r w:rsidRPr="00D31CBE">
        <w:t>San Salvador</w:t>
      </w:r>
      <w:r w:rsidRPr="00D31CBE">
        <w:rPr>
          <w:rFonts w:hint="eastAsia"/>
        </w:rPr>
        <w:t>、</w:t>
      </w:r>
      <w:r w:rsidRPr="00D31CBE">
        <w:t>La Libertad</w:t>
      </w:r>
      <w:r w:rsidRPr="00D31CBE">
        <w:rPr>
          <w:rFonts w:hint="eastAsia"/>
        </w:rPr>
        <w:t>、</w:t>
      </w:r>
      <w:r w:rsidRPr="00D31CBE">
        <w:t>Santa Ana</w:t>
      </w:r>
      <w:r w:rsidRPr="00D31CBE">
        <w:rPr>
          <w:rFonts w:hint="eastAsia"/>
        </w:rPr>
        <w:t>及東部之</w:t>
      </w:r>
      <w:r w:rsidRPr="00D31CBE">
        <w:t>San Miguel</w:t>
      </w:r>
      <w:r w:rsidRPr="00D31CBE">
        <w:rPr>
          <w:rFonts w:hint="eastAsia"/>
        </w:rPr>
        <w:t>等主要城市，城鄉貧富差距大。薩京有</w:t>
      </w:r>
      <w:r w:rsidRPr="00D31CBE">
        <w:t>Metro Centro</w:t>
      </w:r>
      <w:r w:rsidRPr="00D31CBE">
        <w:rPr>
          <w:rFonts w:hint="eastAsia"/>
        </w:rPr>
        <w:t>、</w:t>
      </w:r>
      <w:r w:rsidRPr="00D31CBE">
        <w:t>Galeria</w:t>
      </w:r>
      <w:r w:rsidRPr="00D31CBE">
        <w:rPr>
          <w:rFonts w:hint="eastAsia"/>
        </w:rPr>
        <w:t>、</w:t>
      </w:r>
      <w:r w:rsidRPr="00D31CBE">
        <w:t>Multiplaza</w:t>
      </w:r>
      <w:r w:rsidRPr="00D31CBE">
        <w:rPr>
          <w:rFonts w:hint="eastAsia"/>
        </w:rPr>
        <w:t>等大型綜合購物中心，另有</w:t>
      </w:r>
      <w:r w:rsidRPr="00D31CBE">
        <w:t>Vidri</w:t>
      </w:r>
      <w:r w:rsidRPr="00D31CBE">
        <w:rPr>
          <w:rFonts w:hint="eastAsia"/>
        </w:rPr>
        <w:t>、</w:t>
      </w:r>
      <w:r w:rsidRPr="00D31CBE">
        <w:t>Freud</w:t>
      </w:r>
      <w:r w:rsidRPr="00D31CBE">
        <w:rPr>
          <w:rFonts w:hint="eastAsia"/>
        </w:rPr>
        <w:t>等家用品及五金連鎖，其他如</w:t>
      </w:r>
      <w:r w:rsidRPr="00D31CBE">
        <w:t>Curaco</w:t>
      </w:r>
      <w:r w:rsidRPr="00D31CBE">
        <w:rPr>
          <w:rFonts w:hint="eastAsia"/>
        </w:rPr>
        <w:t>及</w:t>
      </w:r>
      <w:r w:rsidRPr="00D31CBE">
        <w:t>Radioshack</w:t>
      </w:r>
      <w:r w:rsidRPr="00D31CBE">
        <w:rPr>
          <w:rFonts w:hint="eastAsia"/>
        </w:rPr>
        <w:t>等電器專賣連鎖店，國際旅館及美式餐廳品牌林立。</w:t>
      </w:r>
    </w:p>
    <w:p w:rsidR="0053213D" w:rsidRPr="00D31CBE" w:rsidRDefault="0053213D" w:rsidP="006C3945">
      <w:pPr>
        <w:pStyle w:val="af2"/>
        <w:ind w:left="1417" w:hanging="472"/>
        <w:rPr>
          <w:rFonts w:eastAsia="Yu Mincho"/>
          <w:lang w:eastAsia="zh-TW"/>
        </w:rPr>
      </w:pPr>
      <w:r w:rsidRPr="00D31CBE">
        <w:rPr>
          <w:rFonts w:hint="eastAsia"/>
          <w:lang w:eastAsia="zh-TW"/>
        </w:rPr>
        <w:t>３、進口少量多樣，且習慣自邁阿密、瓜地馬拉或巴拿馬採購：</w:t>
      </w:r>
    </w:p>
    <w:p w:rsidR="0053213D" w:rsidRPr="00D31CBE" w:rsidRDefault="0053213D" w:rsidP="003A56F2">
      <w:pPr>
        <w:pStyle w:val="af9"/>
        <w:ind w:firstLine="472"/>
        <w:rPr>
          <w:rFonts w:eastAsia="Yu Mincho"/>
        </w:rPr>
      </w:pPr>
      <w:r w:rsidRPr="00D31CBE">
        <w:rPr>
          <w:rFonts w:hint="eastAsia"/>
        </w:rPr>
        <w:t>美國為薩國最大貿易夥伴，一般性消費品之訂單多以少量多樣為主，多習慣自邁阿密採購，有跟隨美國流行之習慣；其次則由瓜地馬</w:t>
      </w:r>
      <w:r w:rsidRPr="00D31CBE">
        <w:rPr>
          <w:rFonts w:hint="eastAsia"/>
        </w:rPr>
        <w:lastRenderedPageBreak/>
        <w:t>拉及巴拿馬之區域代理商進口。資本財產品因涉及售後服務，目前大多商仍以美國為供貨基地。</w:t>
      </w:r>
    </w:p>
    <w:p w:rsidR="0053213D" w:rsidRPr="00D31CBE" w:rsidRDefault="0053213D" w:rsidP="006C3945">
      <w:pPr>
        <w:pStyle w:val="af2"/>
        <w:ind w:left="1417" w:hanging="472"/>
        <w:rPr>
          <w:rFonts w:eastAsia="Yu Mincho"/>
          <w:lang w:eastAsia="zh-TW"/>
        </w:rPr>
      </w:pPr>
      <w:r w:rsidRPr="00D31CBE">
        <w:rPr>
          <w:rFonts w:hint="eastAsia"/>
          <w:lang w:eastAsia="zh-TW"/>
        </w:rPr>
        <w:t>４、偏好</w:t>
      </w:r>
      <w:r w:rsidRPr="00D31CBE">
        <w:rPr>
          <w:lang w:eastAsia="zh-TW"/>
        </w:rPr>
        <w:t>D/A</w:t>
      </w:r>
      <w:r w:rsidRPr="00D31CBE">
        <w:rPr>
          <w:rFonts w:hint="eastAsia"/>
          <w:lang w:eastAsia="zh-TW"/>
        </w:rPr>
        <w:t>、</w:t>
      </w:r>
      <w:r w:rsidRPr="00D31CBE">
        <w:rPr>
          <w:lang w:eastAsia="zh-TW"/>
        </w:rPr>
        <w:t>D/P</w:t>
      </w:r>
      <w:r w:rsidRPr="00D31CBE">
        <w:rPr>
          <w:rFonts w:hint="eastAsia"/>
          <w:lang w:eastAsia="zh-TW"/>
        </w:rPr>
        <w:t>付款，且要求放帳：</w:t>
      </w:r>
    </w:p>
    <w:p w:rsidR="0053213D" w:rsidRPr="00D31CBE" w:rsidRDefault="0053213D" w:rsidP="003A56F2">
      <w:pPr>
        <w:pStyle w:val="af9"/>
        <w:ind w:firstLine="472"/>
        <w:rPr>
          <w:rFonts w:eastAsia="Yu Mincho"/>
        </w:rPr>
      </w:pPr>
      <w:r w:rsidRPr="00D31CBE">
        <w:rPr>
          <w:rFonts w:hint="eastAsia"/>
        </w:rPr>
        <w:t>鑒於進口金額不高，加上銀行手續費昂貴，信用狀之使用較不普遍，進口廠商多習慣採行</w:t>
      </w:r>
      <w:r w:rsidRPr="00D31CBE">
        <w:t>30%</w:t>
      </w:r>
      <w:r w:rsidRPr="00D31CBE">
        <w:rPr>
          <w:rFonts w:hint="eastAsia"/>
        </w:rPr>
        <w:t>之電匯（</w:t>
      </w:r>
      <w:r w:rsidRPr="00D31CBE">
        <w:t>T/T</w:t>
      </w:r>
      <w:r w:rsidRPr="00D31CBE">
        <w:rPr>
          <w:rFonts w:hint="eastAsia"/>
        </w:rPr>
        <w:t>）搭配</w:t>
      </w:r>
      <w:r w:rsidRPr="00D31CBE">
        <w:t>70%</w:t>
      </w:r>
      <w:r w:rsidRPr="00D31CBE">
        <w:rPr>
          <w:rFonts w:hint="eastAsia"/>
        </w:rPr>
        <w:t>之承兌交單或付款交單（</w:t>
      </w:r>
      <w:r w:rsidRPr="00D31CBE">
        <w:t>D/A</w:t>
      </w:r>
      <w:r w:rsidRPr="00D31CBE">
        <w:rPr>
          <w:rFonts w:hint="eastAsia"/>
        </w:rPr>
        <w:t>或</w:t>
      </w:r>
      <w:r w:rsidRPr="00D31CBE">
        <w:t>D/P</w:t>
      </w:r>
      <w:r w:rsidRPr="00D31CBE">
        <w:rPr>
          <w:rFonts w:hint="eastAsia"/>
        </w:rPr>
        <w:t>）方式交易。國內交易以現金、支票或放帳（一般為</w:t>
      </w:r>
      <w:r w:rsidRPr="00D31CBE">
        <w:t>1-3</w:t>
      </w:r>
      <w:r w:rsidRPr="00D31CBE">
        <w:rPr>
          <w:rFonts w:hint="eastAsia"/>
        </w:rPr>
        <w:t>個月）為主，故一般消費材及中間材業者，多於薩當地設立發貨倉庫或設簡易裝配廠。</w:t>
      </w:r>
    </w:p>
    <w:p w:rsidR="0053213D" w:rsidRPr="00D31CBE" w:rsidRDefault="0053213D" w:rsidP="006C3945">
      <w:pPr>
        <w:pStyle w:val="af2"/>
        <w:ind w:left="1417" w:hanging="472"/>
        <w:rPr>
          <w:rFonts w:eastAsia="Yu Mincho"/>
          <w:lang w:eastAsia="zh-TW"/>
        </w:rPr>
      </w:pPr>
      <w:r w:rsidRPr="00D31CBE">
        <w:rPr>
          <w:rFonts w:hint="eastAsia"/>
          <w:lang w:eastAsia="zh-TW"/>
        </w:rPr>
        <w:t>５、商業文件以西班牙文為主：</w:t>
      </w:r>
    </w:p>
    <w:p w:rsidR="0053213D" w:rsidRPr="00D31CBE" w:rsidRDefault="0053213D" w:rsidP="003A56F2">
      <w:pPr>
        <w:pStyle w:val="af9"/>
        <w:ind w:firstLine="472"/>
        <w:rPr>
          <w:rFonts w:eastAsia="Yu Mincho"/>
        </w:rPr>
      </w:pPr>
      <w:r w:rsidRPr="00D31CBE">
        <w:rPr>
          <w:rFonts w:hint="eastAsia"/>
        </w:rPr>
        <w:t>薩國境內以西班牙語為主，一般商業交易文件亦多為西文，英文仍未普遍，商業人士中高階經理人員雖諳英文，但有時並非十分流利或完全瞭解，應審慎溝通；另有關商業文件更應詳細聘請熟諳西文及當地商業法律之可靠人士或律師詳細考量核對，以免造成無謂困擾。</w:t>
      </w:r>
    </w:p>
    <w:p w:rsidR="0053213D" w:rsidRPr="00D31CBE" w:rsidRDefault="0053213D" w:rsidP="006C3945">
      <w:pPr>
        <w:pStyle w:val="af2"/>
        <w:ind w:left="1417" w:hanging="472"/>
        <w:rPr>
          <w:rFonts w:eastAsia="Yu Mincho"/>
          <w:lang w:eastAsia="zh-TW"/>
        </w:rPr>
      </w:pPr>
      <w:r w:rsidRPr="00D31CBE">
        <w:rPr>
          <w:rFonts w:hint="eastAsia"/>
          <w:lang w:eastAsia="zh-TW"/>
        </w:rPr>
        <w:t>６、高價耐久性消費財多為跨中美洲連鎖經營，並以分期付款促銷：</w:t>
      </w:r>
    </w:p>
    <w:p w:rsidR="0053213D" w:rsidRPr="00D31CBE" w:rsidRDefault="0053213D" w:rsidP="003A56F2">
      <w:pPr>
        <w:pStyle w:val="af9"/>
        <w:ind w:firstLine="472"/>
        <w:rPr>
          <w:rFonts w:eastAsia="Yu Mincho"/>
        </w:rPr>
      </w:pPr>
      <w:r w:rsidRPr="00D31CBE">
        <w:rPr>
          <w:rFonts w:hint="eastAsia"/>
        </w:rPr>
        <w:t>薩國各產業除農漁、電力公司等特殊產業外，大多數為微小型或中小型企業，占</w:t>
      </w:r>
      <w:r w:rsidRPr="00D31CBE">
        <w:t>99%</w:t>
      </w:r>
      <w:r w:rsidRPr="00D31CBE">
        <w:rPr>
          <w:rFonts w:hint="eastAsia"/>
        </w:rPr>
        <w:t>，進口商規模有限。一般高價耐久財消費品如：機械、汽車、摩托車、冰箱、電視、音響、家具、電腦等，為擴大市場規模，多由跨國聯鎖集團以中美洲區域代理方式整體行銷及維修，且與銀行結合，以分期付款方式促銷。</w:t>
      </w:r>
    </w:p>
    <w:p w:rsidR="0053213D" w:rsidRPr="00D31CBE" w:rsidRDefault="0053213D" w:rsidP="006C3945">
      <w:pPr>
        <w:pStyle w:val="af2"/>
        <w:ind w:left="1417" w:hanging="472"/>
        <w:rPr>
          <w:rFonts w:eastAsia="Yu Mincho"/>
          <w:lang w:eastAsia="zh-TW"/>
        </w:rPr>
      </w:pPr>
      <w:r w:rsidRPr="00D31CBE">
        <w:rPr>
          <w:rFonts w:hint="eastAsia"/>
          <w:lang w:eastAsia="zh-TW"/>
        </w:rPr>
        <w:t>７、網路購物快速成長：</w:t>
      </w:r>
    </w:p>
    <w:p w:rsidR="0053213D" w:rsidRPr="00D31CBE" w:rsidRDefault="0053213D" w:rsidP="003A56F2">
      <w:pPr>
        <w:pStyle w:val="af9"/>
        <w:ind w:firstLine="472"/>
      </w:pPr>
      <w:r w:rsidRPr="00D31CBE">
        <w:rPr>
          <w:rFonts w:hint="eastAsia"/>
        </w:rPr>
        <w:t>薩國受美國文化影響深，商家引入美國</w:t>
      </w:r>
      <w:r w:rsidRPr="00D31CBE">
        <w:t>Black Friday</w:t>
      </w:r>
      <w:r w:rsidRPr="00D31CBE">
        <w:rPr>
          <w:rFonts w:hint="eastAsia"/>
        </w:rPr>
        <w:t>及</w:t>
      </w:r>
      <w:r w:rsidRPr="00D31CBE">
        <w:t>Cyber Monday</w:t>
      </w:r>
      <w:r w:rsidRPr="00D31CBE">
        <w:rPr>
          <w:rFonts w:hint="eastAsia"/>
        </w:rPr>
        <w:t>等限時促銷概念，間接帶動網路購物風潮，薩消費者主要網購產品為衣服、電子產品及週邊配件、汽車零配件等，主要購物網站為</w:t>
      </w:r>
      <w:r w:rsidRPr="00D31CBE">
        <w:t>eBay</w:t>
      </w:r>
      <w:r w:rsidRPr="00D31CBE">
        <w:rPr>
          <w:rFonts w:hint="eastAsia"/>
        </w:rPr>
        <w:t>及</w:t>
      </w:r>
      <w:r w:rsidRPr="00D31CBE">
        <w:t>Amazon</w:t>
      </w:r>
      <w:r w:rsidRPr="00D31CBE">
        <w:rPr>
          <w:rFonts w:hint="eastAsia"/>
        </w:rPr>
        <w:t>等著名國際購物網，或當地百貨公司或連鎖超市如</w:t>
      </w:r>
      <w:r w:rsidRPr="00D31CBE">
        <w:t>Siman</w:t>
      </w:r>
      <w:r w:rsidRPr="00D31CBE">
        <w:rPr>
          <w:rFonts w:hint="eastAsia"/>
        </w:rPr>
        <w:t>、</w:t>
      </w:r>
      <w:r w:rsidRPr="00D31CBE">
        <w:t>Sears</w:t>
      </w:r>
      <w:r w:rsidRPr="00D31CBE">
        <w:rPr>
          <w:rFonts w:hint="eastAsia"/>
        </w:rPr>
        <w:t>、</w:t>
      </w:r>
      <w:r w:rsidRPr="00D31CBE">
        <w:t>Trans Express</w:t>
      </w:r>
      <w:r w:rsidRPr="00D31CBE">
        <w:rPr>
          <w:rFonts w:hint="eastAsia"/>
        </w:rPr>
        <w:t>、</w:t>
      </w:r>
      <w:r w:rsidRPr="00D31CBE">
        <w:t>Super Selecto</w:t>
      </w:r>
      <w:r w:rsidRPr="00D31CBE">
        <w:rPr>
          <w:rFonts w:hint="eastAsia"/>
        </w:rPr>
        <w:t>等網上訂購服務，另一般</w:t>
      </w:r>
      <w:r w:rsidRPr="00D31CBE">
        <w:rPr>
          <w:rFonts w:hint="eastAsia"/>
        </w:rPr>
        <w:lastRenderedPageBreak/>
        <w:t>消費者對如阿里巴巴等亞洲線上購物網站接受度亦日漸增加。</w:t>
      </w:r>
    </w:p>
    <w:p w:rsidR="0053213D" w:rsidRPr="00D31CBE" w:rsidRDefault="0053213D" w:rsidP="004A312D">
      <w:pPr>
        <w:pStyle w:val="af2"/>
        <w:ind w:left="1417" w:hanging="472"/>
      </w:pPr>
      <w:r w:rsidRPr="00D31CBE">
        <w:rPr>
          <w:rFonts w:ascii="華康細圓體" w:hint="eastAsia"/>
          <w:lang w:eastAsia="zh-TW"/>
        </w:rPr>
        <w:t>８、</w:t>
      </w:r>
      <w:r w:rsidRPr="00D31CBE">
        <w:rPr>
          <w:rFonts w:hint="eastAsia"/>
          <w:lang w:eastAsia="zh-TW"/>
        </w:rPr>
        <w:t>地下經濟及盜版猖獗</w:t>
      </w:r>
    </w:p>
    <w:p w:rsidR="0053213D" w:rsidRPr="00D31CBE" w:rsidRDefault="0053213D" w:rsidP="003A56F2">
      <w:pPr>
        <w:pStyle w:val="af9"/>
        <w:ind w:firstLine="472"/>
        <w:rPr>
          <w:rFonts w:ascii="新細明體" w:eastAsia="新細明體" w:hAnsi="新細明體"/>
          <w:kern w:val="1"/>
          <w:lang w:eastAsia="ar-SA"/>
        </w:rPr>
      </w:pPr>
      <w:r w:rsidRPr="00D31CBE">
        <w:rPr>
          <w:rFonts w:hint="eastAsia"/>
        </w:rPr>
        <w:t>薩國從事地下經濟者占勞動人口</w:t>
      </w:r>
      <w:r w:rsidRPr="00D31CBE">
        <w:t>44%</w:t>
      </w:r>
      <w:r w:rsidRPr="00D31CBE">
        <w:rPr>
          <w:rFonts w:hint="eastAsia"/>
        </w:rPr>
        <w:t>，並未進入正適合法就業體系。另根據軟體貿易聯盟（</w:t>
      </w:r>
      <w:r w:rsidRPr="00D31CBE">
        <w:t>Business Software Alliance</w:t>
      </w:r>
      <w:r w:rsidRPr="00D31CBE">
        <w:rPr>
          <w:rFonts w:hint="eastAsia"/>
        </w:rPr>
        <w:t>，</w:t>
      </w:r>
      <w:r w:rsidRPr="00D31CBE">
        <w:t>BSA</w:t>
      </w:r>
      <w:r w:rsidRPr="00D31CBE">
        <w:rPr>
          <w:rFonts w:hint="eastAsia"/>
        </w:rPr>
        <w:t>）調查，薩國電腦軟體仿冒及其他盜版占市場</w:t>
      </w:r>
      <w:r w:rsidRPr="00D31CBE">
        <w:t>78%</w:t>
      </w:r>
      <w:r w:rsidRPr="00D31CBE">
        <w:rPr>
          <w:rFonts w:hint="eastAsia"/>
        </w:rPr>
        <w:t>以上，居中美洲第</w:t>
      </w:r>
      <w:r w:rsidRPr="00D31CBE">
        <w:t>2</w:t>
      </w:r>
      <w:r w:rsidRPr="00D31CBE">
        <w:rPr>
          <w:rFonts w:hint="eastAsia"/>
        </w:rPr>
        <w:t>位。薩政府已加強宣導使用合法軟體，建立智慧財產權保護觀念，俾創造就業機會以及增加國庫稅收。我商進入薩國市場時，應審慎尋找信譽良好之代理夥伴，以免商標或智慧財產權遭受侵害。</w:t>
      </w:r>
    </w:p>
    <w:p w:rsidR="0053213D" w:rsidRPr="00D31CBE" w:rsidRDefault="0053213D" w:rsidP="008653D0">
      <w:pPr>
        <w:pStyle w:val="af2"/>
        <w:ind w:left="1417" w:hanging="472"/>
        <w:rPr>
          <w:kern w:val="24"/>
        </w:rPr>
      </w:pPr>
      <w:r w:rsidRPr="00D31CBE">
        <w:rPr>
          <w:rFonts w:hint="eastAsia"/>
        </w:rPr>
        <w:t>９、政府對</w:t>
      </w:r>
      <w:r w:rsidRPr="00D31CBE">
        <w:t>10</w:t>
      </w:r>
      <w:r w:rsidRPr="00D31CBE">
        <w:rPr>
          <w:rFonts w:hint="eastAsia"/>
        </w:rPr>
        <w:t>大類貨品進行進口管制</w:t>
      </w:r>
    </w:p>
    <w:p w:rsidR="0053213D" w:rsidRPr="00D31CBE" w:rsidRDefault="0053213D" w:rsidP="003A56F2">
      <w:pPr>
        <w:pStyle w:val="af9"/>
        <w:ind w:firstLine="472"/>
      </w:pPr>
      <w:r w:rsidRPr="00D31CBE">
        <w:rPr>
          <w:rFonts w:hint="eastAsia"/>
        </w:rPr>
        <w:t>薩政府依據「中美洲進口關稅」第</w:t>
      </w:r>
      <w:r w:rsidRPr="00D31CBE">
        <w:t>647</w:t>
      </w:r>
      <w:r w:rsidRPr="00D31CBE">
        <w:rPr>
          <w:rFonts w:hint="eastAsia"/>
        </w:rPr>
        <w:t>號法令，基於保障國家安全、公共道德、國民健康及環境保護等考量，明訂管制進口之下列</w:t>
      </w:r>
      <w:r w:rsidRPr="00D31CBE">
        <w:t>10</w:t>
      </w:r>
      <w:r w:rsidRPr="00D31CBE">
        <w:rPr>
          <w:rFonts w:hint="eastAsia"/>
        </w:rPr>
        <w:t>類貨品：</w:t>
      </w:r>
    </w:p>
    <w:p w:rsidR="0053213D" w:rsidRPr="00D31CBE" w:rsidRDefault="0053213D" w:rsidP="003A56F2">
      <w:pPr>
        <w:pStyle w:val="11"/>
        <w:ind w:left="1772" w:hanging="591"/>
      </w:pPr>
      <w:r w:rsidRPr="00D31CBE">
        <w:rPr>
          <w:rFonts w:hint="eastAsia"/>
        </w:rPr>
        <w:t>（</w:t>
      </w:r>
      <w:r w:rsidRPr="00D31CBE">
        <w:t>1</w:t>
      </w:r>
      <w:r w:rsidRPr="00D31CBE">
        <w:rPr>
          <w:rFonts w:hint="eastAsia"/>
        </w:rPr>
        <w:t>）第</w:t>
      </w:r>
      <w:r w:rsidRPr="00D31CBE">
        <w:t>1</w:t>
      </w:r>
      <w:r w:rsidRPr="00D31CBE">
        <w:rPr>
          <w:rFonts w:hint="eastAsia"/>
        </w:rPr>
        <w:t>類管制進口項目為叛亂及反動亂貨品，如含有違反國家政治、社會與經濟秩序之書籍、摺頁、廣告、徽章、標誌、海報等。</w:t>
      </w:r>
    </w:p>
    <w:p w:rsidR="0053213D" w:rsidRPr="00D31CBE" w:rsidRDefault="0053213D" w:rsidP="003A56F2">
      <w:pPr>
        <w:pStyle w:val="11"/>
        <w:ind w:left="1772" w:hanging="591"/>
      </w:pPr>
      <w:r w:rsidRPr="00D31CBE">
        <w:rPr>
          <w:rFonts w:hint="eastAsia"/>
        </w:rPr>
        <w:t>（</w:t>
      </w:r>
      <w:r w:rsidRPr="00D31CBE">
        <w:t>2</w:t>
      </w:r>
      <w:r w:rsidRPr="00D31CBE">
        <w:rPr>
          <w:rFonts w:hint="eastAsia"/>
        </w:rPr>
        <w:t>）第</w:t>
      </w:r>
      <w:r w:rsidRPr="00D31CBE">
        <w:t>2</w:t>
      </w:r>
      <w:r w:rsidRPr="00D31CBE">
        <w:rPr>
          <w:rFonts w:hint="eastAsia"/>
        </w:rPr>
        <w:t>類管制進口貨品為妨害風化貨品，包括實體物、雕像、書籍、摺頁、年鑑、雜誌、紀錄片、版畫、報紙、卡片等。</w:t>
      </w:r>
    </w:p>
    <w:p w:rsidR="0053213D" w:rsidRPr="00D31CBE" w:rsidRDefault="0053213D" w:rsidP="003A56F2">
      <w:pPr>
        <w:pStyle w:val="11"/>
        <w:ind w:left="1772" w:hanging="591"/>
      </w:pPr>
      <w:r w:rsidRPr="00D31CBE">
        <w:rPr>
          <w:rFonts w:hint="eastAsia"/>
        </w:rPr>
        <w:t>（</w:t>
      </w:r>
      <w:r w:rsidRPr="00D31CBE">
        <w:t>3</w:t>
      </w:r>
      <w:r w:rsidRPr="00D31CBE">
        <w:rPr>
          <w:rFonts w:hint="eastAsia"/>
        </w:rPr>
        <w:t>）第</w:t>
      </w:r>
      <w:r w:rsidRPr="00D31CBE">
        <w:t>3</w:t>
      </w:r>
      <w:r w:rsidRPr="00D31CBE">
        <w:rPr>
          <w:rFonts w:hint="eastAsia"/>
        </w:rPr>
        <w:t>類管制進口貨品為違反倫理及善良風俗電影片，及電影內容有色情、暴力，或需由政府加以分類管制。</w:t>
      </w:r>
    </w:p>
    <w:p w:rsidR="0053213D" w:rsidRPr="00D31CBE" w:rsidRDefault="0053213D" w:rsidP="003A56F2">
      <w:pPr>
        <w:pStyle w:val="11"/>
        <w:ind w:left="1772" w:hanging="591"/>
      </w:pPr>
      <w:r w:rsidRPr="00D31CBE">
        <w:rPr>
          <w:rFonts w:hint="eastAsia"/>
        </w:rPr>
        <w:t>（</w:t>
      </w:r>
      <w:r w:rsidRPr="00D31CBE">
        <w:t>4</w:t>
      </w:r>
      <w:r w:rsidRPr="00D31CBE">
        <w:rPr>
          <w:rFonts w:hint="eastAsia"/>
        </w:rPr>
        <w:t>）第</w:t>
      </w:r>
      <w:r w:rsidRPr="00D31CBE">
        <w:t>4</w:t>
      </w:r>
      <w:r w:rsidRPr="00D31CBE">
        <w:rPr>
          <w:rFonts w:hint="eastAsia"/>
        </w:rPr>
        <w:t>類管制進口貨品為墮胎用產品，採有條件進口管制。</w:t>
      </w:r>
    </w:p>
    <w:p w:rsidR="0053213D" w:rsidRPr="00D31CBE" w:rsidRDefault="0053213D" w:rsidP="003A56F2">
      <w:pPr>
        <w:pStyle w:val="11"/>
        <w:ind w:left="1772" w:hanging="591"/>
      </w:pPr>
      <w:r w:rsidRPr="00D31CBE">
        <w:rPr>
          <w:rFonts w:hint="eastAsia"/>
        </w:rPr>
        <w:t>（</w:t>
      </w:r>
      <w:r w:rsidRPr="00D31CBE">
        <w:t>5</w:t>
      </w:r>
      <w:r w:rsidRPr="00D31CBE">
        <w:rPr>
          <w:rFonts w:hint="eastAsia"/>
        </w:rPr>
        <w:t>）第</w:t>
      </w:r>
      <w:r w:rsidRPr="00D31CBE">
        <w:t>5</w:t>
      </w:r>
      <w:r w:rsidRPr="00D31CBE">
        <w:rPr>
          <w:rFonts w:hint="eastAsia"/>
        </w:rPr>
        <w:t>類管制進口貨品為供博弈用機器，此類貨品係作為賭博用途。</w:t>
      </w:r>
    </w:p>
    <w:p w:rsidR="0053213D" w:rsidRPr="00D31CBE" w:rsidRDefault="0053213D" w:rsidP="003A56F2">
      <w:pPr>
        <w:pStyle w:val="11"/>
        <w:ind w:left="1772" w:hanging="591"/>
      </w:pPr>
      <w:r w:rsidRPr="00D31CBE">
        <w:rPr>
          <w:rFonts w:hint="eastAsia"/>
        </w:rPr>
        <w:t>（</w:t>
      </w:r>
      <w:r w:rsidRPr="00D31CBE">
        <w:t>6</w:t>
      </w:r>
      <w:r w:rsidRPr="00D31CBE">
        <w:rPr>
          <w:rFonts w:hint="eastAsia"/>
        </w:rPr>
        <w:t>）第</w:t>
      </w:r>
      <w:r w:rsidRPr="00D31CBE">
        <w:t>6</w:t>
      </w:r>
      <w:r w:rsidRPr="00D31CBE">
        <w:rPr>
          <w:rFonts w:hint="eastAsia"/>
        </w:rPr>
        <w:t>類管制進口貨品為俄羅斯轉盤及賭博用檯桌。</w:t>
      </w:r>
    </w:p>
    <w:p w:rsidR="0053213D" w:rsidRPr="00D31CBE" w:rsidRDefault="0053213D" w:rsidP="003A56F2">
      <w:pPr>
        <w:pStyle w:val="11"/>
        <w:ind w:left="1772" w:hanging="591"/>
      </w:pPr>
      <w:r w:rsidRPr="00D31CBE">
        <w:rPr>
          <w:rFonts w:hint="eastAsia"/>
        </w:rPr>
        <w:t>（</w:t>
      </w:r>
      <w:r w:rsidRPr="00D31CBE">
        <w:t>7</w:t>
      </w:r>
      <w:r w:rsidRPr="00D31CBE">
        <w:rPr>
          <w:rFonts w:hint="eastAsia"/>
        </w:rPr>
        <w:t>）第</w:t>
      </w:r>
      <w:r w:rsidRPr="00D31CBE">
        <w:t>7</w:t>
      </w:r>
      <w:r w:rsidRPr="00D31CBE">
        <w:rPr>
          <w:rFonts w:hint="eastAsia"/>
        </w:rPr>
        <w:t>類管制進口貨品為鴉片及其他吸取用品，禁止超過</w:t>
      </w:r>
      <w:r w:rsidRPr="00D31CBE">
        <w:t>9%</w:t>
      </w:r>
      <w:r w:rsidRPr="00D31CBE">
        <w:rPr>
          <w:rFonts w:hint="eastAsia"/>
        </w:rPr>
        <w:t>嗎啡成份鴉片及供吸取用產品。</w:t>
      </w:r>
    </w:p>
    <w:p w:rsidR="0053213D" w:rsidRPr="00D31CBE" w:rsidRDefault="0053213D" w:rsidP="003A56F2">
      <w:pPr>
        <w:pStyle w:val="11"/>
        <w:ind w:left="1772" w:hanging="591"/>
        <w:rPr>
          <w:rFonts w:ascii="新細明體" w:eastAsia="新細明體" w:hAnsi="新細明體"/>
          <w:kern w:val="1"/>
          <w:lang w:eastAsia="ar-SA"/>
        </w:rPr>
      </w:pPr>
      <w:r w:rsidRPr="00D31CBE">
        <w:rPr>
          <w:rFonts w:hint="eastAsia"/>
        </w:rPr>
        <w:t>（</w:t>
      </w:r>
      <w:r w:rsidRPr="00D31CBE">
        <w:t>8</w:t>
      </w:r>
      <w:r w:rsidRPr="00D31CBE">
        <w:rPr>
          <w:rFonts w:hint="eastAsia"/>
        </w:rPr>
        <w:t>）第</w:t>
      </w:r>
      <w:r w:rsidRPr="00D31CBE">
        <w:t>8</w:t>
      </w:r>
      <w:r w:rsidRPr="00D31CBE">
        <w:rPr>
          <w:rFonts w:hint="eastAsia"/>
        </w:rPr>
        <w:t>類管制進口貨品為未繳付印花稅之香煙，不論顏色與外觀形狀一律禁止進口。</w:t>
      </w:r>
    </w:p>
    <w:p w:rsidR="0053213D" w:rsidRPr="00D31CBE" w:rsidRDefault="0053213D" w:rsidP="003A56F2">
      <w:pPr>
        <w:pStyle w:val="11"/>
        <w:ind w:left="1772" w:hanging="591"/>
      </w:pPr>
      <w:r w:rsidRPr="00D31CBE">
        <w:rPr>
          <w:rFonts w:hint="eastAsia"/>
        </w:rPr>
        <w:lastRenderedPageBreak/>
        <w:t>（</w:t>
      </w:r>
      <w:r w:rsidRPr="00D31CBE">
        <w:t>9</w:t>
      </w:r>
      <w:r w:rsidRPr="00D31CBE">
        <w:rPr>
          <w:rFonts w:hint="eastAsia"/>
        </w:rPr>
        <w:t>）第</w:t>
      </w:r>
      <w:r w:rsidRPr="00D31CBE">
        <w:t>9</w:t>
      </w:r>
      <w:r w:rsidRPr="00D31CBE">
        <w:rPr>
          <w:rFonts w:hint="eastAsia"/>
        </w:rPr>
        <w:t>類管制進口貨品為製造錢幣及紙鈔用機器及工具，包括金屬或紙張原料等相關貨品。</w:t>
      </w:r>
    </w:p>
    <w:p w:rsidR="0053213D" w:rsidRPr="00D31CBE" w:rsidRDefault="0053213D" w:rsidP="003A56F2">
      <w:pPr>
        <w:pStyle w:val="11"/>
        <w:ind w:leftChars="450" w:left="1772" w:hangingChars="300" w:hanging="709"/>
        <w:rPr>
          <w:rFonts w:ascii="新細明體" w:eastAsia="新細明體" w:hAnsi="新細明體"/>
          <w:kern w:val="1"/>
          <w:lang w:eastAsia="ar-SA"/>
        </w:rPr>
      </w:pPr>
      <w:r w:rsidRPr="00D31CBE">
        <w:rPr>
          <w:rFonts w:hint="eastAsia"/>
        </w:rPr>
        <w:t>（</w:t>
      </w:r>
      <w:r w:rsidRPr="00D31CBE">
        <w:t>10</w:t>
      </w:r>
      <w:r w:rsidRPr="00D31CBE">
        <w:rPr>
          <w:rFonts w:hint="eastAsia"/>
        </w:rPr>
        <w:t>）第</w:t>
      </w:r>
      <w:r w:rsidRPr="00D31CBE">
        <w:t>10</w:t>
      </w:r>
      <w:r w:rsidRPr="00D31CBE">
        <w:rPr>
          <w:rFonts w:hint="eastAsia"/>
        </w:rPr>
        <w:t>類管制進口貨品為供載人或貨物用途的中古汽車，包括車齡超過</w:t>
      </w:r>
      <w:r w:rsidRPr="00D31CBE">
        <w:t>10</w:t>
      </w:r>
      <w:r w:rsidRPr="00D31CBE">
        <w:rPr>
          <w:rFonts w:hint="eastAsia"/>
        </w:rPr>
        <w:t>年之載客輕型汽車，車齡超過</w:t>
      </w:r>
      <w:r w:rsidRPr="00D31CBE">
        <w:t>8</w:t>
      </w:r>
      <w:r w:rsidRPr="00D31CBE">
        <w:rPr>
          <w:rFonts w:hint="eastAsia"/>
        </w:rPr>
        <w:t>年之載運貨物車輛，及超過</w:t>
      </w:r>
      <w:r w:rsidRPr="00D31CBE">
        <w:t>15</w:t>
      </w:r>
      <w:r w:rsidRPr="00D31CBE">
        <w:rPr>
          <w:rFonts w:hint="eastAsia"/>
        </w:rPr>
        <w:t>年車齡用以承載重型貨物之車輛。</w:t>
      </w:r>
    </w:p>
    <w:p w:rsidR="0053213D" w:rsidRPr="00D31CBE" w:rsidRDefault="0053213D" w:rsidP="006C3945">
      <w:pPr>
        <w:pStyle w:val="a6"/>
      </w:pPr>
      <w:r w:rsidRPr="00D31CBE">
        <w:rPr>
          <w:rFonts w:hint="eastAsia"/>
        </w:rPr>
        <w:t>（二）競爭對手國在當地行銷策略</w:t>
      </w:r>
    </w:p>
    <w:p w:rsidR="0053213D" w:rsidRPr="00D31CBE" w:rsidRDefault="0053213D" w:rsidP="006C3945">
      <w:pPr>
        <w:pStyle w:val="af"/>
        <w:ind w:left="945" w:firstLine="472"/>
        <w:rPr>
          <w:rFonts w:eastAsia="Times New Roman"/>
        </w:rPr>
      </w:pPr>
      <w:r w:rsidRPr="00D31CBE">
        <w:rPr>
          <w:rFonts w:hint="eastAsia"/>
        </w:rPr>
        <w:t>我國在薩國產品競爭對手為美國、中美洲各國、墨西哥、中國大陸、日本、南韓等，薩國進口產品如：機器設備、醫藥品、塑膠原料、摩托車、成衣、鞋類、玩具、五金、小家電、廚房用品等。薩國流行風喜跟隨美國，美國貨在供貨、價格、維修及售後服務方面皆遠較其他各國有利。近年來韓國及日本車輛、電子產品、汽車零組件及著名家電廠牌</w:t>
      </w:r>
      <w:r w:rsidRPr="00D31CBE">
        <w:t>SamSung</w:t>
      </w:r>
      <w:r w:rsidRPr="00D31CBE">
        <w:rPr>
          <w:rFonts w:hint="eastAsia"/>
        </w:rPr>
        <w:t>、</w:t>
      </w:r>
      <w:r w:rsidRPr="00D31CBE">
        <w:t>LG</w:t>
      </w:r>
      <w:r w:rsidRPr="00D31CBE">
        <w:rPr>
          <w:rFonts w:hint="eastAsia"/>
        </w:rPr>
        <w:t>、</w:t>
      </w:r>
      <w:r w:rsidRPr="00D31CBE">
        <w:t>Sony</w:t>
      </w:r>
      <w:r w:rsidRPr="00D31CBE">
        <w:rPr>
          <w:rFonts w:hint="eastAsia"/>
        </w:rPr>
        <w:t>等電視、電冰箱及其他家電，透過代理或由經銷商進口並於報章媒體大作宣傳廣告，或直接由原產國或由在墨西哥組裝進口，成為我競爭對手。墨西哥進口商品以家電、行李箱、塑膠製品、中低價位消費性用品居多。臺薩自由貿易協定生效後，因我國產品在當地享關稅優惠更具競爭力；我商應加強品牌形象及售後服務，在美國或在薩國尋找代理商或設立拓銷據點，以提高競爭力。</w:t>
      </w:r>
    </w:p>
    <w:p w:rsidR="0053213D" w:rsidRPr="00D31CBE" w:rsidRDefault="0053213D" w:rsidP="00A94230">
      <w:pPr>
        <w:pStyle w:val="af2"/>
        <w:ind w:left="1417" w:hanging="472"/>
      </w:pPr>
      <w:r w:rsidRPr="00D31CBE">
        <w:rPr>
          <w:rFonts w:ascii="華康細圓體" w:hint="eastAsia"/>
          <w:lang w:eastAsia="zh-TW"/>
        </w:rPr>
        <w:t>１、</w:t>
      </w:r>
      <w:r w:rsidRPr="00D31CBE">
        <w:rPr>
          <w:rFonts w:hint="eastAsia"/>
          <w:lang w:eastAsia="zh-TW"/>
        </w:rPr>
        <w:t>美國</w:t>
      </w:r>
    </w:p>
    <w:p w:rsidR="0053213D" w:rsidRPr="00D31CBE" w:rsidRDefault="0053213D" w:rsidP="003A56F2">
      <w:pPr>
        <w:pStyle w:val="af9"/>
        <w:ind w:firstLine="472"/>
      </w:pPr>
      <w:r w:rsidRPr="00D31CBE">
        <w:rPr>
          <w:rFonts w:hint="eastAsia"/>
        </w:rPr>
        <w:t>自由貿易協定帶動雙邊投資及貿易合作：拜美國與中美洲暨多明尼加自由貿易協定（</w:t>
      </w:r>
      <w:r w:rsidRPr="00D31CBE">
        <w:t>CAFTA-DR</w:t>
      </w:r>
      <w:r w:rsidRPr="00D31CBE">
        <w:rPr>
          <w:rFonts w:hint="eastAsia"/>
        </w:rPr>
        <w:t>）之賜，美國成為薩國最大之進口及出口貿易夥伴，亦成為外人投資最大來源國，雙邊經濟合作密切，薩國有</w:t>
      </w:r>
      <w:r w:rsidRPr="00D31CBE">
        <w:t>225</w:t>
      </w:r>
      <w:r w:rsidRPr="00D31CBE">
        <w:rPr>
          <w:rFonts w:hint="eastAsia"/>
        </w:rPr>
        <w:t>萬人口居住美國就業，每年匯回相當國內生產毛額</w:t>
      </w:r>
      <w:r w:rsidRPr="00D31CBE">
        <w:t>15%</w:t>
      </w:r>
      <w:r w:rsidRPr="00D31CBE">
        <w:rPr>
          <w:rFonts w:hint="eastAsia"/>
        </w:rPr>
        <w:t>以上之僑匯挹注經濟，薩人亦自稱為美國第</w:t>
      </w:r>
      <w:r w:rsidRPr="00D31CBE">
        <w:t>51</w:t>
      </w:r>
      <w:r w:rsidRPr="00D31CBE">
        <w:rPr>
          <w:rFonts w:hint="eastAsia"/>
        </w:rPr>
        <w:t>州。</w:t>
      </w:r>
    </w:p>
    <w:p w:rsidR="0053213D" w:rsidRPr="00D31CBE" w:rsidRDefault="0053213D" w:rsidP="003A56F2">
      <w:pPr>
        <w:pStyle w:val="af9"/>
        <w:ind w:firstLine="472"/>
      </w:pPr>
      <w:r w:rsidRPr="00D31CBE">
        <w:rPr>
          <w:rFonts w:hint="eastAsia"/>
        </w:rPr>
        <w:t>美國產品及品牌為市場主流：美式速食、租車公司、服飾、運動鞋、娛樂、通訊、電腦品牌均具極高之知名度，加上強力廣告促銷，</w:t>
      </w:r>
      <w:r w:rsidRPr="00D31CBE">
        <w:rPr>
          <w:rFonts w:hint="eastAsia"/>
        </w:rPr>
        <w:lastRenderedPageBreak/>
        <w:t>普受各階層人士喜愛，惟汽車及家電二項不若日、韓產品受歡迎。</w:t>
      </w:r>
    </w:p>
    <w:p w:rsidR="0053213D" w:rsidRPr="00D31CBE" w:rsidRDefault="0053213D" w:rsidP="003A56F2">
      <w:pPr>
        <w:pStyle w:val="af9"/>
        <w:ind w:firstLine="472"/>
      </w:pPr>
      <w:r w:rsidRPr="00D31CBE">
        <w:rPr>
          <w:rFonts w:hint="eastAsia"/>
        </w:rPr>
        <w:t>雙邊貿易穩健成長：據薩國央行統計，</w:t>
      </w:r>
      <w:r w:rsidRPr="00D31CBE">
        <w:t>201</w:t>
      </w:r>
      <w:r w:rsidRPr="00D31CBE">
        <w:rPr>
          <w:lang w:eastAsia="zh-TW"/>
        </w:rPr>
        <w:t>8</w:t>
      </w:r>
      <w:r w:rsidRPr="00D31CBE">
        <w:rPr>
          <w:rFonts w:hint="eastAsia"/>
        </w:rPr>
        <w:t>年薩國自美進口額達</w:t>
      </w:r>
      <w:r w:rsidRPr="00D31CBE">
        <w:t>3</w:t>
      </w:r>
      <w:r w:rsidRPr="00D31CBE">
        <w:rPr>
          <w:lang w:eastAsia="zh-TW"/>
        </w:rPr>
        <w:t>7</w:t>
      </w:r>
      <w:r w:rsidRPr="00D31CBE">
        <w:rPr>
          <w:rFonts w:hint="eastAsia"/>
        </w:rPr>
        <w:t>億</w:t>
      </w:r>
      <w:r w:rsidRPr="00D31CBE">
        <w:rPr>
          <w:lang w:eastAsia="zh-TW"/>
        </w:rPr>
        <w:t>5</w:t>
      </w:r>
      <w:r w:rsidRPr="00D31CBE">
        <w:t>,2</w:t>
      </w:r>
      <w:r w:rsidRPr="00D31CBE">
        <w:rPr>
          <w:lang w:eastAsia="zh-TW"/>
        </w:rPr>
        <w:t>00</w:t>
      </w:r>
      <w:r w:rsidRPr="00D31CBE">
        <w:rPr>
          <w:rFonts w:hint="eastAsia"/>
        </w:rPr>
        <w:t>萬美元，較</w:t>
      </w:r>
      <w:r w:rsidRPr="00D31CBE">
        <w:t>201</w:t>
      </w:r>
      <w:r w:rsidRPr="00D31CBE">
        <w:rPr>
          <w:lang w:eastAsia="zh-TW"/>
        </w:rPr>
        <w:t>7</w:t>
      </w:r>
      <w:r w:rsidRPr="00D31CBE">
        <w:rPr>
          <w:rFonts w:hint="eastAsia"/>
        </w:rPr>
        <w:t>年之</w:t>
      </w:r>
      <w:r w:rsidRPr="00D31CBE">
        <w:t>3</w:t>
      </w:r>
      <w:r w:rsidRPr="00D31CBE">
        <w:rPr>
          <w:lang w:eastAsia="zh-TW"/>
        </w:rPr>
        <w:t>3</w:t>
      </w:r>
      <w:r w:rsidRPr="00D31CBE">
        <w:rPr>
          <w:rFonts w:hint="eastAsia"/>
        </w:rPr>
        <w:t>億</w:t>
      </w:r>
      <w:r w:rsidRPr="00D31CBE">
        <w:rPr>
          <w:lang w:eastAsia="zh-TW"/>
        </w:rPr>
        <w:t>6</w:t>
      </w:r>
      <w:r w:rsidRPr="00D31CBE">
        <w:t>,</w:t>
      </w:r>
      <w:r w:rsidRPr="00D31CBE">
        <w:rPr>
          <w:lang w:eastAsia="zh-TW"/>
        </w:rPr>
        <w:t>428</w:t>
      </w:r>
      <w:r w:rsidRPr="00D31CBE">
        <w:rPr>
          <w:rFonts w:hint="eastAsia"/>
        </w:rPr>
        <w:t>萬美元</w:t>
      </w:r>
      <w:r w:rsidRPr="00D31CBE">
        <w:rPr>
          <w:rFonts w:hint="eastAsia"/>
          <w:lang w:eastAsia="zh-TW"/>
        </w:rPr>
        <w:t>增加近</w:t>
      </w:r>
      <w:r w:rsidRPr="00D31CBE">
        <w:rPr>
          <w:lang w:eastAsia="zh-TW"/>
        </w:rPr>
        <w:t>4</w:t>
      </w:r>
      <w:r w:rsidRPr="00D31CBE">
        <w:rPr>
          <w:rFonts w:hint="eastAsia"/>
        </w:rPr>
        <w:t>億美元，</w:t>
      </w:r>
      <w:r w:rsidRPr="00D31CBE">
        <w:rPr>
          <w:rFonts w:hint="eastAsia"/>
          <w:lang w:eastAsia="zh-TW"/>
        </w:rPr>
        <w:t>成長</w:t>
      </w:r>
      <w:r w:rsidRPr="00D31CBE">
        <w:rPr>
          <w:lang w:eastAsia="zh-TW"/>
        </w:rPr>
        <w:t>11</w:t>
      </w:r>
      <w:r w:rsidRPr="00D31CBE">
        <w:t>%</w:t>
      </w:r>
      <w:r w:rsidRPr="00D31CBE">
        <w:rPr>
          <w:rFonts w:hint="eastAsia"/>
        </w:rPr>
        <w:t>；薩國向美國出口</w:t>
      </w:r>
      <w:r w:rsidRPr="00D31CBE">
        <w:t>2</w:t>
      </w:r>
      <w:r w:rsidRPr="00D31CBE">
        <w:rPr>
          <w:lang w:eastAsia="zh-TW"/>
        </w:rPr>
        <w:t>4</w:t>
      </w:r>
      <w:r w:rsidRPr="00D31CBE">
        <w:rPr>
          <w:rFonts w:hint="eastAsia"/>
        </w:rPr>
        <w:t>億</w:t>
      </w:r>
      <w:r w:rsidRPr="00D31CBE">
        <w:rPr>
          <w:lang w:eastAsia="zh-TW"/>
        </w:rPr>
        <w:t>1</w:t>
      </w:r>
      <w:r w:rsidRPr="00D31CBE">
        <w:t>,</w:t>
      </w:r>
      <w:r w:rsidRPr="00D31CBE">
        <w:rPr>
          <w:lang w:eastAsia="zh-TW"/>
        </w:rPr>
        <w:t>790</w:t>
      </w:r>
      <w:r w:rsidRPr="00D31CBE">
        <w:rPr>
          <w:rFonts w:hint="eastAsia"/>
        </w:rPr>
        <w:t>萬美元，較</w:t>
      </w:r>
      <w:r w:rsidRPr="00D31CBE">
        <w:t>201</w:t>
      </w:r>
      <w:r w:rsidRPr="00D31CBE">
        <w:rPr>
          <w:lang w:eastAsia="zh-TW"/>
        </w:rPr>
        <w:t>7</w:t>
      </w:r>
      <w:r w:rsidRPr="00D31CBE">
        <w:rPr>
          <w:rFonts w:hint="eastAsia"/>
        </w:rPr>
        <w:t>年之</w:t>
      </w:r>
      <w:r w:rsidRPr="00D31CBE">
        <w:t>25</w:t>
      </w:r>
      <w:r w:rsidRPr="00D31CBE">
        <w:rPr>
          <w:rFonts w:hint="eastAsia"/>
        </w:rPr>
        <w:t>億</w:t>
      </w:r>
      <w:r w:rsidRPr="00D31CBE">
        <w:rPr>
          <w:lang w:eastAsia="zh-TW"/>
        </w:rPr>
        <w:t>6</w:t>
      </w:r>
      <w:r w:rsidRPr="00D31CBE">
        <w:t>,</w:t>
      </w:r>
      <w:r w:rsidRPr="00D31CBE">
        <w:rPr>
          <w:lang w:eastAsia="zh-TW"/>
        </w:rPr>
        <w:t>441</w:t>
      </w:r>
      <w:r w:rsidRPr="00D31CBE">
        <w:rPr>
          <w:rFonts w:hint="eastAsia"/>
        </w:rPr>
        <w:t>萬美元</w:t>
      </w:r>
      <w:r w:rsidRPr="00D31CBE">
        <w:rPr>
          <w:rFonts w:hint="eastAsia"/>
          <w:lang w:eastAsia="zh-TW"/>
        </w:rPr>
        <w:t>減少</w:t>
      </w:r>
      <w:r w:rsidRPr="00D31CBE">
        <w:rPr>
          <w:lang w:eastAsia="zh-TW"/>
        </w:rPr>
        <w:t>1.3</w:t>
      </w:r>
      <w:r w:rsidRPr="00D31CBE">
        <w:rPr>
          <w:rFonts w:hint="eastAsia"/>
          <w:lang w:eastAsia="zh-TW"/>
        </w:rPr>
        <w:t>億</w:t>
      </w:r>
      <w:r w:rsidRPr="00D31CBE">
        <w:rPr>
          <w:rFonts w:hint="eastAsia"/>
        </w:rPr>
        <w:t>美元，</w:t>
      </w:r>
      <w:r w:rsidRPr="00D31CBE">
        <w:rPr>
          <w:rFonts w:hint="eastAsia"/>
          <w:lang w:eastAsia="zh-TW"/>
        </w:rPr>
        <w:t>衰退</w:t>
      </w:r>
      <w:r w:rsidRPr="00D31CBE">
        <w:rPr>
          <w:lang w:eastAsia="zh-TW"/>
        </w:rPr>
        <w:t>6</w:t>
      </w:r>
      <w:r w:rsidRPr="00D31CBE">
        <w:t>%</w:t>
      </w:r>
      <w:r w:rsidRPr="00D31CBE">
        <w:rPr>
          <w:rFonts w:hint="eastAsia"/>
        </w:rPr>
        <w:t>。</w:t>
      </w:r>
    </w:p>
    <w:p w:rsidR="0053213D" w:rsidRPr="00D31CBE" w:rsidRDefault="0053213D" w:rsidP="003A56F2">
      <w:pPr>
        <w:pStyle w:val="af9"/>
        <w:ind w:firstLine="472"/>
        <w:rPr>
          <w:rFonts w:eastAsia="Yu Mincho"/>
        </w:rPr>
      </w:pPr>
      <w:r w:rsidRPr="00D31CBE">
        <w:rPr>
          <w:rFonts w:hint="eastAsia"/>
        </w:rPr>
        <w:t>貿易結構呈現互補：薩國自美國進口主要項目為石油、紙張及紙箱、玉米、黃豆、紡織原料、旅遊或運輸車輛等產品；薩國對美出口主要項目為紡織成衣、蔗糖、咖啡等產品，薩國為美國第</w:t>
      </w:r>
      <w:r w:rsidRPr="00D31CBE">
        <w:t>9</w:t>
      </w:r>
      <w:r w:rsidRPr="00D31CBE">
        <w:rPr>
          <w:rFonts w:hint="eastAsia"/>
        </w:rPr>
        <w:t>大成衣供應國，貿易結構具互補性。</w:t>
      </w:r>
    </w:p>
    <w:p w:rsidR="0053213D" w:rsidRPr="00D31CBE" w:rsidRDefault="0053213D" w:rsidP="00FA25BB">
      <w:pPr>
        <w:pStyle w:val="af2"/>
        <w:ind w:left="1417" w:hanging="472"/>
        <w:rPr>
          <w:rFonts w:ascii="華康細圓體"/>
          <w:lang w:eastAsia="zh-TW"/>
        </w:rPr>
      </w:pPr>
      <w:r w:rsidRPr="00D31CBE">
        <w:rPr>
          <w:rFonts w:ascii="華康細圓體" w:hint="eastAsia"/>
          <w:lang w:eastAsia="zh-TW"/>
        </w:rPr>
        <w:t>２、日本</w:t>
      </w:r>
    </w:p>
    <w:p w:rsidR="0053213D" w:rsidRPr="00D31CBE" w:rsidRDefault="0053213D" w:rsidP="003A56F2">
      <w:pPr>
        <w:pStyle w:val="af9"/>
        <w:ind w:firstLine="472"/>
      </w:pPr>
      <w:r w:rsidRPr="00D31CBE">
        <w:rPr>
          <w:rFonts w:hint="eastAsia"/>
        </w:rPr>
        <w:t>產品形象佳，普受歡迎：日本產品在薩國以優良品質著稱，雖然售價較高，但廣受薩國中上階層人士喜愛，尤以汽車、家電及資通訊電子產品等享有競爭優勢。日商以當地實力雄厚之企業為其代理商，提供完善之售後服務，在薩國已建立堅實市場基礎。惟近年來韓國汽車與家電以價格優勢已大量取代日貨，使日貨面臨競爭壓力。</w:t>
      </w:r>
    </w:p>
    <w:p w:rsidR="0053213D" w:rsidRPr="00D31CBE" w:rsidRDefault="0053213D" w:rsidP="003A56F2">
      <w:pPr>
        <w:pStyle w:val="af9"/>
        <w:ind w:firstLine="472"/>
      </w:pPr>
      <w:r w:rsidRPr="00D31CBE">
        <w:rPr>
          <w:rFonts w:hint="eastAsia"/>
        </w:rPr>
        <w:t>對日出口成長停滯：據薩國央行統計，</w:t>
      </w:r>
      <w:r w:rsidRPr="00D31CBE">
        <w:t>201</w:t>
      </w:r>
      <w:r w:rsidRPr="00D31CBE">
        <w:rPr>
          <w:lang w:eastAsia="zh-TW"/>
        </w:rPr>
        <w:t>8</w:t>
      </w:r>
      <w:r w:rsidRPr="00D31CBE">
        <w:rPr>
          <w:rFonts w:hint="eastAsia"/>
        </w:rPr>
        <w:t>年薩國自日本進口額為</w:t>
      </w:r>
      <w:r w:rsidRPr="00D31CBE">
        <w:t>2</w:t>
      </w:r>
      <w:r w:rsidRPr="00D31CBE">
        <w:rPr>
          <w:rFonts w:hint="eastAsia"/>
        </w:rPr>
        <w:t>億</w:t>
      </w:r>
      <w:r w:rsidRPr="00D31CBE">
        <w:t>3,</w:t>
      </w:r>
      <w:r w:rsidRPr="00D31CBE">
        <w:rPr>
          <w:lang w:eastAsia="zh-TW"/>
        </w:rPr>
        <w:t>276</w:t>
      </w:r>
      <w:r w:rsidRPr="00D31CBE">
        <w:rPr>
          <w:rFonts w:hint="eastAsia"/>
        </w:rPr>
        <w:t>萬美元，較</w:t>
      </w:r>
      <w:r w:rsidRPr="00D31CBE">
        <w:t>201</w:t>
      </w:r>
      <w:r w:rsidRPr="00D31CBE">
        <w:rPr>
          <w:lang w:eastAsia="zh-TW"/>
        </w:rPr>
        <w:t>7</w:t>
      </w:r>
      <w:r w:rsidRPr="00D31CBE">
        <w:rPr>
          <w:rFonts w:hint="eastAsia"/>
        </w:rPr>
        <w:t>年之</w:t>
      </w:r>
      <w:r w:rsidRPr="00D31CBE">
        <w:t>2</w:t>
      </w:r>
      <w:r w:rsidRPr="00D31CBE">
        <w:rPr>
          <w:rFonts w:hint="eastAsia"/>
        </w:rPr>
        <w:t>億</w:t>
      </w:r>
      <w:r w:rsidRPr="00D31CBE">
        <w:rPr>
          <w:lang w:eastAsia="zh-TW"/>
        </w:rPr>
        <w:t>3</w:t>
      </w:r>
      <w:r w:rsidRPr="00D31CBE">
        <w:t>,</w:t>
      </w:r>
      <w:r w:rsidRPr="00D31CBE">
        <w:rPr>
          <w:lang w:eastAsia="zh-TW"/>
        </w:rPr>
        <w:t>726</w:t>
      </w:r>
      <w:r w:rsidRPr="00D31CBE">
        <w:rPr>
          <w:rFonts w:hint="eastAsia"/>
        </w:rPr>
        <w:t>萬美元微</w:t>
      </w:r>
      <w:r w:rsidRPr="00D31CBE">
        <w:rPr>
          <w:rFonts w:hint="eastAsia"/>
          <w:lang w:eastAsia="zh-TW"/>
        </w:rPr>
        <w:t>減</w:t>
      </w:r>
      <w:r w:rsidRPr="00D31CBE">
        <w:rPr>
          <w:lang w:eastAsia="zh-TW"/>
        </w:rPr>
        <w:t>450</w:t>
      </w:r>
      <w:r w:rsidRPr="00D31CBE">
        <w:rPr>
          <w:rFonts w:hint="eastAsia"/>
        </w:rPr>
        <w:t>萬美元，年</w:t>
      </w:r>
      <w:r w:rsidRPr="00D31CBE">
        <w:rPr>
          <w:rFonts w:hint="eastAsia"/>
          <w:lang w:eastAsia="zh-TW"/>
        </w:rPr>
        <w:t>減</w:t>
      </w:r>
      <w:r w:rsidRPr="00D31CBE">
        <w:rPr>
          <w:lang w:eastAsia="zh-TW"/>
        </w:rPr>
        <w:t>2</w:t>
      </w:r>
      <w:r w:rsidRPr="00D31CBE">
        <w:t>%</w:t>
      </w:r>
      <w:r w:rsidRPr="00D31CBE">
        <w:rPr>
          <w:rFonts w:hint="eastAsia"/>
        </w:rPr>
        <w:t>；同年薩國向日本出口</w:t>
      </w:r>
      <w:r w:rsidRPr="00D31CBE">
        <w:t>1,443</w:t>
      </w:r>
      <w:r w:rsidRPr="00D31CBE">
        <w:rPr>
          <w:rFonts w:hint="eastAsia"/>
        </w:rPr>
        <w:t>萬美元，較上年之</w:t>
      </w:r>
      <w:r w:rsidRPr="00D31CBE">
        <w:t>1,570</w:t>
      </w:r>
      <w:r w:rsidRPr="00D31CBE">
        <w:rPr>
          <w:rFonts w:hint="eastAsia"/>
        </w:rPr>
        <w:t>萬美元減少</w:t>
      </w:r>
      <w:r w:rsidRPr="00D31CBE">
        <w:t>128</w:t>
      </w:r>
      <w:r w:rsidRPr="00D31CBE">
        <w:rPr>
          <w:rFonts w:hint="eastAsia"/>
        </w:rPr>
        <w:t>萬美元，微幅衰退</w:t>
      </w:r>
      <w:r w:rsidRPr="00D31CBE">
        <w:t>8.1%</w:t>
      </w:r>
      <w:r w:rsidRPr="00D31CBE">
        <w:rPr>
          <w:rFonts w:hint="eastAsia"/>
        </w:rPr>
        <w:t>。</w:t>
      </w:r>
    </w:p>
    <w:p w:rsidR="0053213D" w:rsidRPr="00D31CBE" w:rsidRDefault="0053213D" w:rsidP="003A56F2">
      <w:pPr>
        <w:pStyle w:val="af9"/>
        <w:ind w:firstLine="472"/>
        <w:rPr>
          <w:rFonts w:eastAsia="Yu Mincho"/>
        </w:rPr>
      </w:pPr>
      <w:r w:rsidRPr="00D31CBE">
        <w:rPr>
          <w:rFonts w:hint="eastAsia"/>
        </w:rPr>
        <w:t>薩國自日本進口主要項目為旅遊或交通車輛、鋼鐵製品、小客車、殺蟲劑等產品；薩哥國向日本出口主要項目咖啡。</w:t>
      </w:r>
    </w:p>
    <w:p w:rsidR="0053213D" w:rsidRPr="00D31CBE" w:rsidRDefault="0053213D" w:rsidP="00FA25BB">
      <w:pPr>
        <w:pStyle w:val="af2"/>
        <w:ind w:left="1417" w:hanging="472"/>
        <w:rPr>
          <w:rFonts w:ascii="華康細圓體"/>
          <w:lang w:eastAsia="zh-TW"/>
        </w:rPr>
      </w:pPr>
      <w:r w:rsidRPr="00D31CBE">
        <w:rPr>
          <w:rFonts w:ascii="華康細圓體" w:hint="eastAsia"/>
          <w:lang w:eastAsia="zh-TW"/>
        </w:rPr>
        <w:t>３、南韓</w:t>
      </w:r>
    </w:p>
    <w:p w:rsidR="0053213D" w:rsidRPr="00D31CBE" w:rsidRDefault="0053213D" w:rsidP="003A56F2">
      <w:pPr>
        <w:pStyle w:val="af9"/>
        <w:ind w:firstLine="472"/>
      </w:pPr>
      <w:r w:rsidRPr="00D31CBE">
        <w:rPr>
          <w:rFonts w:hint="eastAsia"/>
        </w:rPr>
        <w:t>行銷策略積極：南韓以超大型的企業規模，強力的媒體廣告促銷手法，逐漸建立品牌知名度。由於韓製汽車、家電與智慧手機等產品之品質及性能已為薩國市場普遍接受，占有率大幅提升。韓國產品由</w:t>
      </w:r>
      <w:r w:rsidRPr="00D31CBE">
        <w:rPr>
          <w:rFonts w:hint="eastAsia"/>
        </w:rPr>
        <w:lastRenderedPageBreak/>
        <w:t>薩國大型進口商代理，在各賣場、連鎖店設立銷售點，並投入大量廣告，與日貨分庭抗禮。</w:t>
      </w:r>
    </w:p>
    <w:p w:rsidR="0053213D" w:rsidRPr="00D31CBE" w:rsidRDefault="0053213D" w:rsidP="003A56F2">
      <w:pPr>
        <w:pStyle w:val="af9"/>
        <w:ind w:firstLine="472"/>
      </w:pPr>
      <w:r w:rsidRPr="00D31CBE">
        <w:rPr>
          <w:rFonts w:hint="eastAsia"/>
        </w:rPr>
        <w:t>簽署雙邊自由貿易協定：在韓國與中美洲自由貿易協定架構下，薩國於</w:t>
      </w:r>
      <w:r w:rsidRPr="00D31CBE">
        <w:t>2018</w:t>
      </w:r>
      <w:r w:rsidRPr="00D31CBE">
        <w:rPr>
          <w:rFonts w:hint="eastAsia"/>
        </w:rPr>
        <w:t>年</w:t>
      </w:r>
      <w:r w:rsidRPr="00D31CBE">
        <w:t>2</w:t>
      </w:r>
      <w:r w:rsidRPr="00D31CBE">
        <w:rPr>
          <w:rFonts w:hint="eastAsia"/>
        </w:rPr>
        <w:t>月</w:t>
      </w:r>
      <w:r w:rsidRPr="00D31CBE">
        <w:t>21</w:t>
      </w:r>
      <w:r w:rsidRPr="00D31CBE">
        <w:rPr>
          <w:rFonts w:hint="eastAsia"/>
        </w:rPr>
        <w:t>日簽屬韓薩自由貿易協定，並於</w:t>
      </w:r>
      <w:r w:rsidRPr="00D31CBE">
        <w:t>6</w:t>
      </w:r>
      <w:r w:rsidRPr="00D31CBE">
        <w:rPr>
          <w:rFonts w:hint="eastAsia"/>
        </w:rPr>
        <w:t>月</w:t>
      </w:r>
      <w:r w:rsidRPr="00D31CBE">
        <w:t>22</w:t>
      </w:r>
      <w:r w:rsidRPr="00D31CBE">
        <w:rPr>
          <w:rFonts w:hint="eastAsia"/>
        </w:rPr>
        <w:t>日經國會完成立法，俟韓方完成相關程序後，即可正式生效。追朔</w:t>
      </w:r>
      <w:r w:rsidRPr="00D31CBE">
        <w:t>2017</w:t>
      </w:r>
      <w:r w:rsidRPr="00D31CBE">
        <w:rPr>
          <w:rFonts w:hint="eastAsia"/>
        </w:rPr>
        <w:t>年，薩國對韓國出口及進口成長率均逾</w:t>
      </w:r>
      <w:r w:rsidRPr="00D31CBE">
        <w:t>30%</w:t>
      </w:r>
      <w:r w:rsidRPr="00D31CBE">
        <w:rPr>
          <w:rFonts w:hint="eastAsia"/>
        </w:rPr>
        <w:t>以上，預計該</w:t>
      </w:r>
      <w:r w:rsidRPr="00D31CBE">
        <w:t>FTA</w:t>
      </w:r>
      <w:r w:rsidRPr="00D31CBE">
        <w:rPr>
          <w:rFonts w:hint="eastAsia"/>
        </w:rPr>
        <w:t>生效後，有助帶動薩國受惠之蔗糖及咖啡等產品輸銷韓國，平衡兩國雙邊貿易逆差。</w:t>
      </w:r>
    </w:p>
    <w:p w:rsidR="0053213D" w:rsidRPr="00D31CBE" w:rsidRDefault="0053213D" w:rsidP="003A56F2">
      <w:pPr>
        <w:pStyle w:val="af9"/>
        <w:ind w:firstLine="472"/>
      </w:pPr>
      <w:r w:rsidRPr="00D31CBE">
        <w:rPr>
          <w:rFonts w:hint="eastAsia"/>
        </w:rPr>
        <w:t>雙邊貿易穩健成長：據薩國央行統計，</w:t>
      </w:r>
      <w:r w:rsidRPr="00D31CBE">
        <w:t>201</w:t>
      </w:r>
      <w:r w:rsidRPr="00D31CBE">
        <w:rPr>
          <w:lang w:eastAsia="zh-TW"/>
        </w:rPr>
        <w:t>8</w:t>
      </w:r>
      <w:r w:rsidRPr="00D31CBE">
        <w:rPr>
          <w:rFonts w:hint="eastAsia"/>
        </w:rPr>
        <w:t>年薩國自南韓進口額達</w:t>
      </w:r>
      <w:r w:rsidRPr="00D31CBE">
        <w:t>2</w:t>
      </w:r>
      <w:r w:rsidRPr="00D31CBE">
        <w:rPr>
          <w:rFonts w:hint="eastAsia"/>
        </w:rPr>
        <w:t>億</w:t>
      </w:r>
      <w:r w:rsidRPr="00D31CBE">
        <w:t>3,</w:t>
      </w:r>
      <w:r w:rsidRPr="00D31CBE">
        <w:rPr>
          <w:lang w:eastAsia="zh-TW"/>
        </w:rPr>
        <w:t>100</w:t>
      </w:r>
      <w:r w:rsidRPr="00D31CBE">
        <w:rPr>
          <w:rFonts w:hint="eastAsia"/>
        </w:rPr>
        <w:t>萬美元，較</w:t>
      </w:r>
      <w:r w:rsidRPr="00D31CBE">
        <w:t>201</w:t>
      </w:r>
      <w:r w:rsidRPr="00D31CBE">
        <w:rPr>
          <w:lang w:eastAsia="zh-TW"/>
        </w:rPr>
        <w:t>7</w:t>
      </w:r>
      <w:r w:rsidRPr="00D31CBE">
        <w:rPr>
          <w:rFonts w:hint="eastAsia"/>
        </w:rPr>
        <w:t>年之</w:t>
      </w:r>
      <w:r w:rsidRPr="00D31CBE">
        <w:t>2</w:t>
      </w:r>
      <w:r w:rsidRPr="00D31CBE">
        <w:rPr>
          <w:rFonts w:hint="eastAsia"/>
        </w:rPr>
        <w:t>億</w:t>
      </w:r>
      <w:r w:rsidRPr="00D31CBE">
        <w:rPr>
          <w:lang w:eastAsia="zh-TW"/>
        </w:rPr>
        <w:t>3</w:t>
      </w:r>
      <w:r w:rsidRPr="00D31CBE">
        <w:t>,</w:t>
      </w:r>
      <w:r w:rsidRPr="00D31CBE">
        <w:rPr>
          <w:lang w:eastAsia="zh-TW"/>
        </w:rPr>
        <w:t>019</w:t>
      </w:r>
      <w:r w:rsidRPr="00D31CBE">
        <w:rPr>
          <w:rFonts w:hint="eastAsia"/>
        </w:rPr>
        <w:t>萬美元</w:t>
      </w:r>
      <w:r w:rsidRPr="00D31CBE">
        <w:rPr>
          <w:rFonts w:hint="eastAsia"/>
          <w:lang w:eastAsia="zh-TW"/>
        </w:rPr>
        <w:t>微</w:t>
      </w:r>
      <w:r w:rsidRPr="00D31CBE">
        <w:rPr>
          <w:rFonts w:hint="eastAsia"/>
        </w:rPr>
        <w:t>增</w:t>
      </w:r>
      <w:r w:rsidRPr="00D31CBE">
        <w:rPr>
          <w:lang w:eastAsia="zh-TW"/>
        </w:rPr>
        <w:t>100</w:t>
      </w:r>
      <w:r w:rsidRPr="00D31CBE">
        <w:rPr>
          <w:rFonts w:hint="eastAsia"/>
        </w:rPr>
        <w:t>萬美元，年增</w:t>
      </w:r>
      <w:r w:rsidRPr="00D31CBE">
        <w:rPr>
          <w:lang w:eastAsia="zh-TW"/>
        </w:rPr>
        <w:t>0</w:t>
      </w:r>
      <w:r w:rsidRPr="00D31CBE">
        <w:t>.</w:t>
      </w:r>
      <w:r w:rsidRPr="00D31CBE">
        <w:rPr>
          <w:lang w:eastAsia="zh-TW"/>
        </w:rPr>
        <w:t>4</w:t>
      </w:r>
      <w:r w:rsidRPr="00D31CBE">
        <w:t>%</w:t>
      </w:r>
      <w:r w:rsidRPr="00D31CBE">
        <w:rPr>
          <w:rFonts w:hint="eastAsia"/>
        </w:rPr>
        <w:t>；薩國向南韓出口</w:t>
      </w:r>
      <w:r w:rsidRPr="00D31CBE">
        <w:t>1,321</w:t>
      </w:r>
      <w:r w:rsidRPr="00D31CBE">
        <w:rPr>
          <w:rFonts w:hint="eastAsia"/>
        </w:rPr>
        <w:t>萬美元，較</w:t>
      </w:r>
      <w:r w:rsidRPr="00D31CBE">
        <w:t>201</w:t>
      </w:r>
      <w:r w:rsidRPr="00D31CBE">
        <w:rPr>
          <w:lang w:eastAsia="zh-TW"/>
        </w:rPr>
        <w:t>7</w:t>
      </w:r>
      <w:r w:rsidRPr="00D31CBE">
        <w:rPr>
          <w:rFonts w:hint="eastAsia"/>
        </w:rPr>
        <w:t>年之</w:t>
      </w:r>
      <w:r w:rsidRPr="00D31CBE">
        <w:t>997</w:t>
      </w:r>
      <w:r w:rsidRPr="00D31CBE">
        <w:rPr>
          <w:rFonts w:hint="eastAsia"/>
        </w:rPr>
        <w:t>萬美元增加</w:t>
      </w:r>
      <w:r w:rsidRPr="00D31CBE">
        <w:t>324</w:t>
      </w:r>
      <w:r w:rsidRPr="00D31CBE">
        <w:rPr>
          <w:rFonts w:hint="eastAsia"/>
        </w:rPr>
        <w:t>萬美元，成長</w:t>
      </w:r>
      <w:r w:rsidRPr="00D31CBE">
        <w:t>33%</w:t>
      </w:r>
      <w:r w:rsidRPr="00D31CBE">
        <w:rPr>
          <w:rFonts w:hint="eastAsia"/>
        </w:rPr>
        <w:t>。</w:t>
      </w:r>
    </w:p>
    <w:p w:rsidR="0053213D" w:rsidRPr="00D31CBE" w:rsidRDefault="0053213D" w:rsidP="003A56F2">
      <w:pPr>
        <w:pStyle w:val="af9"/>
        <w:ind w:firstLine="472"/>
        <w:rPr>
          <w:rFonts w:ascii="新細明體" w:eastAsia="新細明體" w:hAnsi="新細明體"/>
        </w:rPr>
      </w:pPr>
      <w:r w:rsidRPr="00D31CBE">
        <w:rPr>
          <w:rFonts w:hint="eastAsia"/>
        </w:rPr>
        <w:t>貿易結構互補：薩國自韓國進口主要項目為旅遊或交通車輛、圖像及聲音接收器、手機、小客車、輪胎、家電、飲料等產品；薩國向韓國出口主要項目為蔗糖、咖啡等產品；雙邊貿易結構具有產業互補性。</w:t>
      </w:r>
    </w:p>
    <w:p w:rsidR="0053213D" w:rsidRPr="00D31CBE" w:rsidRDefault="0053213D" w:rsidP="00A94230">
      <w:pPr>
        <w:pStyle w:val="af2"/>
        <w:ind w:left="1417" w:hanging="472"/>
      </w:pPr>
      <w:r w:rsidRPr="00D31CBE">
        <w:rPr>
          <w:rFonts w:ascii="華康細圓體" w:hint="eastAsia"/>
          <w:lang w:eastAsia="zh-TW"/>
        </w:rPr>
        <w:t>４、中國大陸</w:t>
      </w:r>
    </w:p>
    <w:p w:rsidR="0053213D" w:rsidRPr="00D31CBE" w:rsidRDefault="0053213D" w:rsidP="003A56F2">
      <w:pPr>
        <w:pStyle w:val="af9"/>
        <w:ind w:firstLine="472"/>
      </w:pPr>
      <w:r w:rsidRPr="00D31CBE">
        <w:rPr>
          <w:rFonts w:hint="eastAsia"/>
        </w:rPr>
        <w:t>積極進行經貿及拓銷活動：中國大陸在薩籌組「薩中友好協會」，經常籌組大型經貿訪問團，頻繁在薩舉行大型商展及各類商務推廣活動，積極爭取市場，並擴大經濟貿易影響力。</w:t>
      </w:r>
    </w:p>
    <w:p w:rsidR="0053213D" w:rsidRPr="00D31CBE" w:rsidRDefault="0053213D" w:rsidP="003A56F2">
      <w:pPr>
        <w:pStyle w:val="af9"/>
        <w:ind w:firstLine="472"/>
      </w:pPr>
      <w:r w:rsidRPr="00D31CBE">
        <w:rPr>
          <w:rFonts w:hint="eastAsia"/>
        </w:rPr>
        <w:t>廉價商品充斥，普及度高：薩國與中國大陸間雙邊貿易成長迅速，中國大陸成為薩國僅次於美國之第三大進口來源。薩國自中國大陸進口主要項目為手機、各類消費品、鞋類、家具及其零件、機車、汽車零配件等，以低廉價格大量搶攻市場；薩國市場及各式連鎖商店印有“</w:t>
      </w:r>
      <w:r w:rsidRPr="00D31CBE">
        <w:t>Made in China</w:t>
      </w:r>
      <w:r w:rsidRPr="00D31CBE">
        <w:rPr>
          <w:rFonts w:hint="eastAsia"/>
        </w:rPr>
        <w:t>”的餐具、五金、玩具、衣物、鞋類、日用塑膠製品、金屬製品舉目可見，廣受中低收入民眾歡迎。</w:t>
      </w:r>
    </w:p>
    <w:p w:rsidR="0053213D" w:rsidRPr="00D31CBE" w:rsidRDefault="0053213D" w:rsidP="003A56F2">
      <w:pPr>
        <w:pStyle w:val="af9"/>
        <w:ind w:firstLine="472"/>
      </w:pPr>
      <w:r w:rsidRPr="00D31CBE">
        <w:rPr>
          <w:rFonts w:hint="eastAsia"/>
        </w:rPr>
        <w:lastRenderedPageBreak/>
        <w:t>自薩國大量收購蔗糖：另中國大陸廠商面對國際產糖大國如巴西及瓜地馬拉遭列入貿易防衛措施特別高關稅實施對象，即運用薩國蔗糖未被列入課徵對象，關稅相對低廉，積極在薩蒐購，於</w:t>
      </w:r>
      <w:r w:rsidRPr="00D31CBE">
        <w:t>2018</w:t>
      </w:r>
      <w:r w:rsidRPr="00D31CBE">
        <w:rPr>
          <w:rFonts w:hint="eastAsia"/>
        </w:rPr>
        <w:t>年躍居為薩國在亞洲第一大出口市場及全球最大蔗糖進口國。</w:t>
      </w:r>
    </w:p>
    <w:p w:rsidR="0053213D" w:rsidRPr="00D31CBE" w:rsidRDefault="0053213D" w:rsidP="003A56F2">
      <w:pPr>
        <w:pStyle w:val="af9"/>
        <w:ind w:firstLine="472"/>
        <w:rPr>
          <w:rFonts w:ascii="新細明體" w:eastAsia="Yu Mincho" w:hAnsi="新細明體"/>
        </w:rPr>
      </w:pPr>
      <w:r w:rsidRPr="00D31CBE">
        <w:rPr>
          <w:rFonts w:hint="eastAsia"/>
        </w:rPr>
        <w:t>對薩貿易迅速成長：依薩國央行統計，</w:t>
      </w:r>
      <w:r w:rsidRPr="00D31CBE">
        <w:t>201</w:t>
      </w:r>
      <w:r w:rsidRPr="00D31CBE">
        <w:rPr>
          <w:lang w:eastAsia="zh-TW"/>
        </w:rPr>
        <w:t>8</w:t>
      </w:r>
      <w:r w:rsidRPr="00D31CBE">
        <w:rPr>
          <w:rFonts w:hint="eastAsia"/>
        </w:rPr>
        <w:t>年薩國自中國大陸進口額達</w:t>
      </w:r>
      <w:r w:rsidRPr="00D31CBE">
        <w:rPr>
          <w:lang w:eastAsia="zh-TW"/>
        </w:rPr>
        <w:t>21</w:t>
      </w:r>
      <w:r w:rsidRPr="00D31CBE">
        <w:rPr>
          <w:rFonts w:hint="eastAsia"/>
        </w:rPr>
        <w:t>億</w:t>
      </w:r>
      <w:r w:rsidRPr="00D31CBE">
        <w:rPr>
          <w:lang w:eastAsia="zh-TW"/>
        </w:rPr>
        <w:t>5</w:t>
      </w:r>
      <w:r w:rsidRPr="00D31CBE">
        <w:t>,</w:t>
      </w:r>
      <w:r w:rsidRPr="00D31CBE">
        <w:rPr>
          <w:lang w:eastAsia="zh-TW"/>
        </w:rPr>
        <w:t>179</w:t>
      </w:r>
      <w:r w:rsidRPr="00D31CBE">
        <w:rPr>
          <w:rFonts w:hint="eastAsia"/>
        </w:rPr>
        <w:t>萬美元，較</w:t>
      </w:r>
      <w:r w:rsidRPr="00D31CBE">
        <w:t>201</w:t>
      </w:r>
      <w:r w:rsidRPr="00D31CBE">
        <w:rPr>
          <w:lang w:eastAsia="zh-TW"/>
        </w:rPr>
        <w:t>7</w:t>
      </w:r>
      <w:r w:rsidRPr="00D31CBE">
        <w:rPr>
          <w:rFonts w:hint="eastAsia"/>
        </w:rPr>
        <w:t>年之</w:t>
      </w:r>
      <w:r w:rsidRPr="00D31CBE">
        <w:rPr>
          <w:lang w:eastAsia="zh-TW"/>
        </w:rPr>
        <w:t>14</w:t>
      </w:r>
      <w:r w:rsidRPr="00D31CBE">
        <w:rPr>
          <w:rFonts w:hint="eastAsia"/>
        </w:rPr>
        <w:t>億</w:t>
      </w:r>
      <w:r w:rsidRPr="00D31CBE">
        <w:rPr>
          <w:lang w:eastAsia="zh-TW"/>
        </w:rPr>
        <w:t>4</w:t>
      </w:r>
      <w:r w:rsidRPr="00D31CBE">
        <w:t>,</w:t>
      </w:r>
      <w:r w:rsidRPr="00D31CBE">
        <w:rPr>
          <w:lang w:eastAsia="zh-TW"/>
        </w:rPr>
        <w:t>675</w:t>
      </w:r>
      <w:r w:rsidRPr="00D31CBE">
        <w:rPr>
          <w:rFonts w:hint="eastAsia"/>
        </w:rPr>
        <w:t>萬美元增加</w:t>
      </w:r>
      <w:r w:rsidRPr="00D31CBE">
        <w:rPr>
          <w:lang w:eastAsia="zh-TW"/>
        </w:rPr>
        <w:t>7</w:t>
      </w:r>
      <w:r w:rsidRPr="00D31CBE">
        <w:rPr>
          <w:rFonts w:hint="eastAsia"/>
          <w:lang w:eastAsia="zh-TW"/>
        </w:rPr>
        <w:t>億</w:t>
      </w:r>
      <w:r w:rsidRPr="00D31CBE">
        <w:rPr>
          <w:rFonts w:hint="eastAsia"/>
        </w:rPr>
        <w:t>美元，成長</w:t>
      </w:r>
      <w:r w:rsidRPr="00D31CBE">
        <w:rPr>
          <w:lang w:eastAsia="zh-TW"/>
        </w:rPr>
        <w:t>48</w:t>
      </w:r>
      <w:r w:rsidRPr="00D31CBE">
        <w:t>%</w:t>
      </w:r>
      <w:r w:rsidRPr="00D31CBE">
        <w:rPr>
          <w:rFonts w:hint="eastAsia"/>
        </w:rPr>
        <w:t>；同年薩國向中國大陸出口則為</w:t>
      </w:r>
      <w:r w:rsidRPr="00D31CBE">
        <w:rPr>
          <w:lang w:eastAsia="zh-TW"/>
        </w:rPr>
        <w:t>8</w:t>
      </w:r>
      <w:r w:rsidRPr="00D31CBE">
        <w:t>,9</w:t>
      </w:r>
      <w:r w:rsidRPr="00D31CBE">
        <w:rPr>
          <w:lang w:eastAsia="zh-TW"/>
        </w:rPr>
        <w:t>91</w:t>
      </w:r>
      <w:r w:rsidRPr="00D31CBE">
        <w:rPr>
          <w:rFonts w:hint="eastAsia"/>
        </w:rPr>
        <w:t>萬美元，較</w:t>
      </w:r>
      <w:r w:rsidRPr="00D31CBE">
        <w:t>201</w:t>
      </w:r>
      <w:r w:rsidRPr="00D31CBE">
        <w:rPr>
          <w:lang w:eastAsia="zh-TW"/>
        </w:rPr>
        <w:t>7</w:t>
      </w:r>
      <w:r w:rsidRPr="00D31CBE">
        <w:rPr>
          <w:rFonts w:hint="eastAsia"/>
        </w:rPr>
        <w:t>年之</w:t>
      </w:r>
      <w:r w:rsidRPr="00D31CBE">
        <w:t>5,341</w:t>
      </w:r>
      <w:r w:rsidRPr="00D31CBE">
        <w:rPr>
          <w:rFonts w:hint="eastAsia"/>
        </w:rPr>
        <w:t>萬美元大幅成長</w:t>
      </w:r>
      <w:r w:rsidRPr="00D31CBE">
        <w:t>6</w:t>
      </w:r>
      <w:r w:rsidRPr="00D31CBE">
        <w:rPr>
          <w:lang w:eastAsia="zh-TW"/>
        </w:rPr>
        <w:t>8</w:t>
      </w:r>
      <w:r w:rsidRPr="00D31CBE">
        <w:t>%</w:t>
      </w:r>
      <w:r w:rsidRPr="00D31CBE">
        <w:rPr>
          <w:rFonts w:hint="eastAsia"/>
        </w:rPr>
        <w:t>。</w:t>
      </w:r>
    </w:p>
    <w:p w:rsidR="0053213D" w:rsidRPr="00D31CBE" w:rsidRDefault="0053213D" w:rsidP="006C3945">
      <w:pPr>
        <w:pStyle w:val="a6"/>
      </w:pPr>
      <w:r w:rsidRPr="00D31CBE">
        <w:rPr>
          <w:rFonts w:hint="eastAsia"/>
        </w:rPr>
        <w:t>（三）薩爾瓦多政府採購資訊</w:t>
      </w:r>
    </w:p>
    <w:p w:rsidR="0053213D" w:rsidRPr="00D31CBE" w:rsidRDefault="0053213D" w:rsidP="00A94230">
      <w:pPr>
        <w:pStyle w:val="af2"/>
        <w:ind w:left="1417" w:hanging="472"/>
      </w:pPr>
      <w:r w:rsidRPr="00D31CBE">
        <w:rPr>
          <w:rFonts w:ascii="華康細圓體" w:hint="eastAsia"/>
          <w:lang w:eastAsia="zh-TW"/>
        </w:rPr>
        <w:t>１、</w:t>
      </w:r>
      <w:r w:rsidRPr="00D31CBE">
        <w:rPr>
          <w:rFonts w:hint="eastAsia"/>
          <w:lang w:eastAsia="zh-TW"/>
        </w:rPr>
        <w:t>薩國尚非世界貿易組織政府採購協定會員，僅以觀察員身分與會，原則上遵守世界貿易組織政府採購協定相關規定。</w:t>
      </w:r>
      <w:r w:rsidRPr="00D31CBE">
        <w:rPr>
          <w:rFonts w:hint="eastAsia"/>
        </w:rPr>
        <w:t>薩政府採購受公共行政採購契約法（</w:t>
      </w:r>
      <w:r w:rsidRPr="00D31CBE">
        <w:t>Ley de Adquisiciones y Contrataciones de la Administración Pública</w:t>
      </w:r>
      <w:r w:rsidR="008653D0">
        <w:rPr>
          <w:rFonts w:hint="eastAsia"/>
          <w:lang w:eastAsia="zh-TW"/>
        </w:rPr>
        <w:t>，</w:t>
      </w:r>
      <w:r w:rsidRPr="00D31CBE">
        <w:rPr>
          <w:rFonts w:hint="eastAsia"/>
        </w:rPr>
        <w:t>簡稱</w:t>
      </w:r>
      <w:r w:rsidRPr="00D31CBE">
        <w:t>LACAP</w:t>
      </w:r>
      <w:r w:rsidRPr="00D31CBE">
        <w:rPr>
          <w:rFonts w:hint="eastAsia"/>
        </w:rPr>
        <w:t>）規範，該法於</w:t>
      </w:r>
      <w:r w:rsidRPr="00D31CBE">
        <w:t>2000</w:t>
      </w:r>
      <w:r w:rsidRPr="00D31CBE">
        <w:rPr>
          <w:rFonts w:hint="eastAsia"/>
        </w:rPr>
        <w:t>年</w:t>
      </w:r>
      <w:r w:rsidRPr="00D31CBE">
        <w:t>5</w:t>
      </w:r>
      <w:r w:rsidRPr="00D31CBE">
        <w:rPr>
          <w:rFonts w:hint="eastAsia"/>
        </w:rPr>
        <w:t>月</w:t>
      </w:r>
      <w:r w:rsidRPr="00D31CBE">
        <w:t>4</w:t>
      </w:r>
      <w:r w:rsidRPr="00D31CBE">
        <w:rPr>
          <w:rFonts w:hint="eastAsia"/>
        </w:rPr>
        <w:t>日制定，</w:t>
      </w:r>
      <w:r w:rsidRPr="00D31CBE">
        <w:t>5</w:t>
      </w:r>
      <w:r w:rsidRPr="00D31CBE">
        <w:rPr>
          <w:rFonts w:hint="eastAsia"/>
        </w:rPr>
        <w:t>月</w:t>
      </w:r>
      <w:r w:rsidRPr="00D31CBE">
        <w:t>15</w:t>
      </w:r>
      <w:r w:rsidRPr="00D31CBE">
        <w:rPr>
          <w:rFonts w:hint="eastAsia"/>
        </w:rPr>
        <w:t>日頒布，最近一次於</w:t>
      </w:r>
      <w:r w:rsidRPr="00D31CBE">
        <w:t>2015</w:t>
      </w:r>
      <w:r w:rsidRPr="00D31CBE">
        <w:rPr>
          <w:rFonts w:hint="eastAsia"/>
        </w:rPr>
        <w:t>年</w:t>
      </w:r>
      <w:r w:rsidRPr="00D31CBE">
        <w:t>4</w:t>
      </w:r>
      <w:r w:rsidRPr="00D31CBE">
        <w:rPr>
          <w:rFonts w:hint="eastAsia"/>
        </w:rPr>
        <w:t>月</w:t>
      </w:r>
      <w:r w:rsidRPr="00D31CBE">
        <w:t>16</w:t>
      </w:r>
      <w:r w:rsidRPr="00D31CBE">
        <w:rPr>
          <w:rFonts w:hint="eastAsia"/>
        </w:rPr>
        <w:t>日完成修法正，規定政府採購每年須有</w:t>
      </w:r>
      <w:r w:rsidRPr="00D31CBE">
        <w:t>12%</w:t>
      </w:r>
      <w:r w:rsidRPr="00D31CBE">
        <w:rPr>
          <w:rFonts w:hint="eastAsia"/>
        </w:rPr>
        <w:t>之承包商為薩國中小企業，目前薩國政府正研擬提高至</w:t>
      </w:r>
      <w:r w:rsidRPr="00D31CBE">
        <w:t>40%</w:t>
      </w:r>
      <w:r w:rsidRPr="00D31CBE">
        <w:rPr>
          <w:rFonts w:hint="eastAsia"/>
        </w:rPr>
        <w:t>。</w:t>
      </w:r>
    </w:p>
    <w:p w:rsidR="0053213D" w:rsidRPr="00D31CBE" w:rsidRDefault="0053213D" w:rsidP="00A94230">
      <w:pPr>
        <w:pStyle w:val="af2"/>
        <w:ind w:left="1417" w:hanging="472"/>
      </w:pPr>
      <w:r w:rsidRPr="00D31CBE">
        <w:rPr>
          <w:rFonts w:ascii="華康細圓體" w:hint="eastAsia"/>
          <w:lang w:eastAsia="zh-TW"/>
        </w:rPr>
        <w:t>２、</w:t>
      </w:r>
      <w:r w:rsidRPr="00D31CBE">
        <w:rPr>
          <w:rFonts w:hint="eastAsia"/>
          <w:lang w:eastAsia="zh-TW"/>
        </w:rPr>
        <w:t>薩國政府採購由中央（財政部）立法，交由地方（公共行政單位五大機構，計</w:t>
      </w:r>
      <w:r w:rsidRPr="00D31CBE">
        <w:rPr>
          <w:lang w:eastAsia="zh-TW"/>
        </w:rPr>
        <w:t>427</w:t>
      </w:r>
      <w:r w:rsidRPr="00D31CBE">
        <w:rPr>
          <w:rFonts w:hint="eastAsia"/>
          <w:lang w:eastAsia="zh-TW"/>
        </w:rPr>
        <w:t>個採購單位）執行。</w:t>
      </w:r>
      <w:r w:rsidRPr="00D31CBE">
        <w:rPr>
          <w:rFonts w:hint="eastAsia"/>
        </w:rPr>
        <w:t>公共行政單位五大機構包括中央政府、自治機構、市政府、國營企業及醫院等。政府不僅是國內市場最大採購者，亦為不可或缺的的採購案源；政府採購包括工程、勞務、諮詢服務及財物等項目。市政府工程、財物與勞務採購金額在</w:t>
      </w:r>
      <w:r w:rsidRPr="00D31CBE">
        <w:t>4</w:t>
      </w:r>
      <w:r w:rsidRPr="00D31CBE">
        <w:rPr>
          <w:rFonts w:hint="eastAsia"/>
        </w:rPr>
        <w:t>萬</w:t>
      </w:r>
      <w:r w:rsidRPr="00D31CBE">
        <w:t>272.01</w:t>
      </w:r>
      <w:r w:rsidRPr="00D31CBE">
        <w:rPr>
          <w:rFonts w:hint="eastAsia"/>
        </w:rPr>
        <w:t>美元（</w:t>
      </w:r>
      <w:r w:rsidRPr="00D31CBE">
        <w:t>160</w:t>
      </w:r>
      <w:r w:rsidRPr="00D31CBE">
        <w:rPr>
          <w:rFonts w:hint="eastAsia"/>
        </w:rPr>
        <w:t>位員工之基本薪資）以上，即須進行公開招標；另中央政府、自治機構、國營企業及醫院等諮詢服務項目，則以</w:t>
      </w:r>
      <w:r w:rsidRPr="00D31CBE">
        <w:t>6</w:t>
      </w:r>
      <w:r w:rsidRPr="00D31CBE">
        <w:rPr>
          <w:rFonts w:hint="eastAsia"/>
        </w:rPr>
        <w:t>萬</w:t>
      </w:r>
      <w:r w:rsidRPr="00D31CBE">
        <w:t>408.01</w:t>
      </w:r>
      <w:r w:rsidRPr="00D31CBE">
        <w:rPr>
          <w:rFonts w:hint="eastAsia"/>
        </w:rPr>
        <w:t>美元（</w:t>
      </w:r>
      <w:r w:rsidRPr="00D31CBE">
        <w:t>240</w:t>
      </w:r>
      <w:r w:rsidRPr="00D31CBE">
        <w:rPr>
          <w:rFonts w:hint="eastAsia"/>
        </w:rPr>
        <w:t>位員工之基本薪資）為門檻，超過此項金額即須進行公開招標。</w:t>
      </w:r>
    </w:p>
    <w:p w:rsidR="0053213D" w:rsidRPr="00D31CBE" w:rsidRDefault="008653D0" w:rsidP="008653D0">
      <w:pPr>
        <w:pStyle w:val="af2"/>
        <w:ind w:left="1417" w:hanging="472"/>
      </w:pPr>
      <w:r w:rsidRPr="00D31CBE">
        <w:rPr>
          <w:rFonts w:ascii="華康細圓體" w:hint="eastAsia"/>
          <w:lang w:eastAsia="zh-TW"/>
        </w:rPr>
        <w:lastRenderedPageBreak/>
        <w:t>３</w:t>
      </w:r>
      <w:r w:rsidR="0053213D" w:rsidRPr="00D31CBE">
        <w:rPr>
          <w:rFonts w:ascii="華康細圓體" w:hint="eastAsia"/>
        </w:rPr>
        <w:t>、</w:t>
      </w:r>
      <w:proofErr w:type="gramStart"/>
      <w:r w:rsidR="0053213D" w:rsidRPr="00D31CBE">
        <w:rPr>
          <w:rFonts w:hint="eastAsia"/>
        </w:rPr>
        <w:t>薩</w:t>
      </w:r>
      <w:proofErr w:type="gramEnd"/>
      <w:r w:rsidR="0053213D" w:rsidRPr="00D31CBE">
        <w:rPr>
          <w:rFonts w:hint="eastAsia"/>
        </w:rPr>
        <w:t>國財政部網站</w:t>
      </w:r>
      <w:hyperlink r:id="rId26" w:history="1">
        <w:r w:rsidR="0053213D" w:rsidRPr="00D31CBE">
          <w:rPr>
            <w:rStyle w:val="afe"/>
            <w:color w:val="auto"/>
            <w:u w:val="none"/>
          </w:rPr>
          <w:t>www.comprasal.gob.sv</w:t>
        </w:r>
      </w:hyperlink>
      <w:r w:rsidR="0053213D" w:rsidRPr="00D31CBE">
        <w:rPr>
          <w:rFonts w:hint="eastAsia"/>
        </w:rPr>
        <w:t>即時發佈政府採購商機訊息，蒐集薩國政府採購及公開招標訊息，提供國內全球政府採購商機網站</w:t>
      </w:r>
      <w:hyperlink r:id="rId27" w:history="1">
        <w:r w:rsidR="0053213D" w:rsidRPr="00D31CBE">
          <w:rPr>
            <w:rStyle w:val="afe"/>
            <w:color w:val="auto"/>
            <w:u w:val="none"/>
          </w:rPr>
          <w:t>http://gpa.taiwantrade.com.tw</w:t>
        </w:r>
      </w:hyperlink>
      <w:r w:rsidR="0053213D" w:rsidRPr="00D31CBE">
        <w:rPr>
          <w:rFonts w:hint="eastAsia"/>
        </w:rPr>
        <w:t>發佈。</w:t>
      </w:r>
    </w:p>
    <w:p w:rsidR="0053213D" w:rsidRPr="00D31CBE" w:rsidRDefault="0053213D" w:rsidP="00436CA9">
      <w:pPr>
        <w:pStyle w:val="a4"/>
        <w:spacing w:before="257" w:after="257"/>
      </w:pPr>
      <w:r w:rsidRPr="00D31CBE">
        <w:rPr>
          <w:rFonts w:hint="eastAsia"/>
        </w:rPr>
        <w:t>六、投資環境風險</w:t>
      </w:r>
    </w:p>
    <w:p w:rsidR="0053213D" w:rsidRPr="00D31CBE" w:rsidRDefault="0053213D" w:rsidP="00D978B5">
      <w:pPr>
        <w:ind w:firstLine="472"/>
      </w:pPr>
      <w:r w:rsidRPr="00D31CBE">
        <w:rPr>
          <w:rFonts w:hint="eastAsia"/>
        </w:rPr>
        <w:t>薩國政府因無法支付債券之利息，主權信評遭惠譽（</w:t>
      </w:r>
      <w:r w:rsidRPr="00D31CBE">
        <w:t>Fitch</w:t>
      </w:r>
      <w:r w:rsidRPr="00D31CBE">
        <w:rPr>
          <w:rFonts w:hint="eastAsia"/>
        </w:rPr>
        <w:t>）、標準普爾（</w:t>
      </w:r>
      <w:r w:rsidRPr="00D31CBE">
        <w:t>Standard and Poor’s</w:t>
      </w:r>
      <w:r w:rsidRPr="00D31CBE">
        <w:rPr>
          <w:rFonts w:hint="eastAsia"/>
        </w:rPr>
        <w:t>）及穆迪（</w:t>
      </w:r>
      <w:r w:rsidRPr="00D31CBE">
        <w:t>Moody’s</w:t>
      </w:r>
      <w:r w:rsidRPr="00D31CBE">
        <w:rPr>
          <w:rFonts w:hint="eastAsia"/>
        </w:rPr>
        <w:t>）等國際三大信評機構對薩國風險評比降至高違約風險級。</w:t>
      </w:r>
    </w:p>
    <w:p w:rsidR="0053213D" w:rsidRPr="00D31CBE" w:rsidRDefault="0053213D" w:rsidP="00D978B5">
      <w:pPr>
        <w:ind w:firstLine="472"/>
      </w:pPr>
      <w:r w:rsidRPr="00D31CBE">
        <w:rPr>
          <w:rFonts w:hint="eastAsia"/>
        </w:rPr>
        <w:t>中美洲世界銀行主任</w:t>
      </w:r>
      <w:r w:rsidRPr="00D31CBE">
        <w:t>Humberto Lopez</w:t>
      </w:r>
      <w:r w:rsidRPr="00D31CBE">
        <w:rPr>
          <w:rFonts w:hint="eastAsia"/>
        </w:rPr>
        <w:t>表示，薩國政府仍積極對外尋求能即時支付利息的解決之道，惟國際信評機構的負評將大幅限制薩國政府未來對外融資管道，薩爾瓦多已無法靠發行外債償還本息，現階段建議薩國政府向國際貨幣基金組織（</w:t>
      </w:r>
      <w:r w:rsidRPr="00D31CBE">
        <w:t>IMF</w:t>
      </w:r>
      <w:r w:rsidRPr="00D31CBE">
        <w:rPr>
          <w:rFonts w:hint="eastAsia"/>
        </w:rPr>
        <w:t>）求助，簽署備用信貸協議（</w:t>
      </w:r>
      <w:r w:rsidRPr="00D31CBE">
        <w:t>Stand by</w:t>
      </w:r>
      <w:r w:rsidRPr="00D31CBE">
        <w:rPr>
          <w:rFonts w:hint="eastAsia"/>
        </w:rPr>
        <w:t>），倘可簽署</w:t>
      </w:r>
      <w:r w:rsidRPr="00D31CBE">
        <w:t>Stand by</w:t>
      </w:r>
      <w:r w:rsidRPr="00D31CBE">
        <w:rPr>
          <w:rFonts w:hint="eastAsia"/>
        </w:rPr>
        <w:t>，除可穩固薩國財政外，亦有助回復國際市場信心及提高信評。</w:t>
      </w:r>
    </w:p>
    <w:p w:rsidR="0053213D" w:rsidRPr="00D31CBE" w:rsidRDefault="0053213D" w:rsidP="00D978B5">
      <w:pPr>
        <w:ind w:firstLine="472"/>
      </w:pPr>
      <w:r w:rsidRPr="00D31CBE">
        <w:rPr>
          <w:rFonts w:hint="eastAsia"/>
        </w:rPr>
        <w:t>薩國執政黨</w:t>
      </w:r>
      <w:r w:rsidRPr="00D31CBE">
        <w:t>FMLN</w:t>
      </w:r>
      <w:r w:rsidRPr="00D31CBE">
        <w:rPr>
          <w:rFonts w:hint="eastAsia"/>
        </w:rPr>
        <w:t>及最大反對黨</w:t>
      </w:r>
      <w:r w:rsidRPr="00D31CBE">
        <w:t>ARENA</w:t>
      </w:r>
      <w:r w:rsidRPr="00D31CBE">
        <w:rPr>
          <w:rFonts w:hint="eastAsia"/>
        </w:rPr>
        <w:t>已於</w:t>
      </w:r>
      <w:r w:rsidRPr="00D31CBE">
        <w:t>2016</w:t>
      </w:r>
      <w:r w:rsidRPr="00D31CBE">
        <w:rPr>
          <w:rFonts w:hint="eastAsia"/>
        </w:rPr>
        <w:t>年</w:t>
      </w:r>
      <w:r w:rsidRPr="00D31CBE">
        <w:t>11</w:t>
      </w:r>
      <w:r w:rsidRPr="00D31CBE">
        <w:rPr>
          <w:rFonts w:hint="eastAsia"/>
        </w:rPr>
        <w:t>月簽署一份協議，將共同向</w:t>
      </w:r>
      <w:r w:rsidRPr="00D31CBE">
        <w:t>IMF</w:t>
      </w:r>
      <w:r w:rsidRPr="00D31CBE">
        <w:rPr>
          <w:rFonts w:hint="eastAsia"/>
        </w:rPr>
        <w:t>爭取簽署信貸協議，惟</w:t>
      </w:r>
      <w:r w:rsidRPr="00D31CBE">
        <w:t>IMF</w:t>
      </w:r>
      <w:r w:rsidRPr="00D31CBE">
        <w:rPr>
          <w:rFonts w:hint="eastAsia"/>
        </w:rPr>
        <w:t>表示，未能償債主因即為政黨惡鬥造成，爰薩國政府應先設法取得內部共識後再申請協助。</w:t>
      </w:r>
    </w:p>
    <w:p w:rsidR="0053213D" w:rsidRPr="00D31CBE" w:rsidRDefault="0053213D" w:rsidP="00D978B5">
      <w:pPr>
        <w:ind w:firstLine="472"/>
      </w:pPr>
      <w:r w:rsidRPr="00D31CBE">
        <w:rPr>
          <w:rFonts w:hint="eastAsia"/>
        </w:rPr>
        <w:t>國際貨幣基金組織（</w:t>
      </w:r>
      <w:r w:rsidRPr="00D31CBE">
        <w:t>IMF</w:t>
      </w:r>
      <w:r w:rsidRPr="00D31CBE">
        <w:rPr>
          <w:rFonts w:hint="eastAsia"/>
        </w:rPr>
        <w:t>）曾對薩國經濟進行檢測，並建議薩國政府實施多個措施，包含減少公共支出、將加值稅（</w:t>
      </w:r>
      <w:r w:rsidRPr="00D31CBE">
        <w:t>IVA</w:t>
      </w:r>
      <w:r w:rsidRPr="00D31CBE">
        <w:rPr>
          <w:rFonts w:hint="eastAsia"/>
        </w:rPr>
        <w:t>）由</w:t>
      </w:r>
      <w:r w:rsidRPr="00D31CBE">
        <w:t>13%</w:t>
      </w:r>
      <w:r w:rsidRPr="00D31CBE">
        <w:rPr>
          <w:rFonts w:hint="eastAsia"/>
        </w:rPr>
        <w:t>增至</w:t>
      </w:r>
      <w:r w:rsidRPr="00D31CBE">
        <w:t>15%</w:t>
      </w:r>
      <w:r w:rsidRPr="00D31CBE">
        <w:rPr>
          <w:rFonts w:hint="eastAsia"/>
        </w:rPr>
        <w:t>、加徵不動產稅及財產稅等。</w:t>
      </w:r>
    </w:p>
    <w:p w:rsidR="0053213D" w:rsidRPr="00D31CBE" w:rsidRDefault="0053213D" w:rsidP="00E93589">
      <w:pPr>
        <w:ind w:firstLine="472"/>
      </w:pPr>
      <w:r w:rsidRPr="00D31CBE">
        <w:rPr>
          <w:rFonts w:hint="eastAsia"/>
        </w:rPr>
        <w:t>薩國投資風險主要可歸納為下列幾點：</w:t>
      </w:r>
    </w:p>
    <w:p w:rsidR="0053213D" w:rsidRPr="00D31CBE" w:rsidRDefault="0053213D" w:rsidP="00E93589">
      <w:pPr>
        <w:pStyle w:val="a6"/>
      </w:pPr>
      <w:r w:rsidRPr="00D31CBE">
        <w:rPr>
          <w:rFonts w:hint="eastAsia"/>
        </w:rPr>
        <w:t>（一）</w:t>
      </w:r>
      <w:r w:rsidRPr="00D31CBE">
        <w:tab/>
      </w:r>
      <w:r w:rsidRPr="00D31CBE">
        <w:rPr>
          <w:rFonts w:hint="eastAsia"/>
        </w:rPr>
        <w:t>政治不穩定：</w:t>
      </w:r>
    </w:p>
    <w:p w:rsidR="0053213D" w:rsidRPr="00D31CBE" w:rsidRDefault="0053213D" w:rsidP="00E93589">
      <w:pPr>
        <w:pStyle w:val="af2"/>
        <w:ind w:left="1417" w:hanging="472"/>
        <w:rPr>
          <w:lang w:eastAsia="zh-TW"/>
        </w:rPr>
      </w:pPr>
      <w:r w:rsidRPr="00D31CBE">
        <w:rPr>
          <w:rFonts w:hint="eastAsia"/>
          <w:lang w:eastAsia="zh-TW"/>
        </w:rPr>
        <w:t>１、目前執政黨「馬蒂斯民族解放陣線」（</w:t>
      </w:r>
      <w:r w:rsidRPr="00D31CBE">
        <w:rPr>
          <w:lang w:eastAsia="zh-TW"/>
        </w:rPr>
        <w:t>FMLN</w:t>
      </w:r>
      <w:r w:rsidRPr="00D31CBE">
        <w:rPr>
          <w:rFonts w:hint="eastAsia"/>
          <w:lang w:eastAsia="zh-TW"/>
        </w:rPr>
        <w:t>）為左派政權，於</w:t>
      </w:r>
      <w:r w:rsidRPr="00D31CBE">
        <w:rPr>
          <w:lang w:eastAsia="zh-TW"/>
        </w:rPr>
        <w:t>2018</w:t>
      </w:r>
      <w:r w:rsidRPr="00D31CBE">
        <w:rPr>
          <w:rFonts w:hint="eastAsia"/>
          <w:lang w:eastAsia="zh-TW"/>
        </w:rPr>
        <w:t>年</w:t>
      </w:r>
      <w:r w:rsidRPr="00D31CBE">
        <w:rPr>
          <w:lang w:eastAsia="zh-TW"/>
        </w:rPr>
        <w:t>8</w:t>
      </w:r>
      <w:r w:rsidRPr="00D31CBE">
        <w:rPr>
          <w:rFonts w:hint="eastAsia"/>
          <w:lang w:eastAsia="zh-TW"/>
        </w:rPr>
        <w:t>月</w:t>
      </w:r>
      <w:r w:rsidRPr="00D31CBE">
        <w:rPr>
          <w:lang w:eastAsia="zh-TW"/>
        </w:rPr>
        <w:t>21</w:t>
      </w:r>
      <w:r w:rsidRPr="00D31CBE">
        <w:rPr>
          <w:rFonts w:hint="eastAsia"/>
          <w:lang w:eastAsia="zh-TW"/>
        </w:rPr>
        <w:t>日與我斷交，並於</w:t>
      </w:r>
      <w:r w:rsidRPr="00D31CBE">
        <w:rPr>
          <w:lang w:eastAsia="zh-TW"/>
        </w:rPr>
        <w:t>2018</w:t>
      </w:r>
      <w:r w:rsidRPr="00D31CBE">
        <w:rPr>
          <w:rFonts w:hint="eastAsia"/>
          <w:lang w:eastAsia="zh-TW"/>
        </w:rPr>
        <w:t>年</w:t>
      </w:r>
      <w:r w:rsidRPr="00D31CBE">
        <w:rPr>
          <w:lang w:eastAsia="zh-TW"/>
        </w:rPr>
        <w:t>12</w:t>
      </w:r>
      <w:r w:rsidRPr="00D31CBE">
        <w:rPr>
          <w:rFonts w:hint="eastAsia"/>
          <w:lang w:eastAsia="zh-TW"/>
        </w:rPr>
        <w:t>月</w:t>
      </w:r>
      <w:r w:rsidRPr="00D31CBE">
        <w:rPr>
          <w:lang w:eastAsia="zh-TW"/>
        </w:rPr>
        <w:t>11</w:t>
      </w:r>
      <w:r w:rsidRPr="00D31CBE">
        <w:rPr>
          <w:rFonts w:hint="eastAsia"/>
          <w:lang w:eastAsia="zh-TW"/>
        </w:rPr>
        <w:t>日片面取消我國國民赴薩免簽。</w:t>
      </w:r>
    </w:p>
    <w:p w:rsidR="0053213D" w:rsidRPr="00D31CBE" w:rsidRDefault="0053213D" w:rsidP="00E93589">
      <w:pPr>
        <w:pStyle w:val="af2"/>
        <w:ind w:left="1417" w:hanging="472"/>
        <w:rPr>
          <w:lang w:eastAsia="zh-TW"/>
        </w:rPr>
      </w:pPr>
      <w:r w:rsidRPr="00D31CBE">
        <w:rPr>
          <w:rFonts w:hint="eastAsia"/>
          <w:lang w:eastAsia="zh-TW"/>
        </w:rPr>
        <w:t>２、</w:t>
      </w:r>
      <w:r w:rsidRPr="00D31CBE">
        <w:rPr>
          <w:lang w:eastAsia="zh-TW"/>
        </w:rPr>
        <w:t>2109</w:t>
      </w:r>
      <w:r w:rsidRPr="00D31CBE">
        <w:rPr>
          <w:rFonts w:hint="eastAsia"/>
          <w:lang w:eastAsia="zh-TW"/>
        </w:rPr>
        <w:t>年新當選總統布格磊係非傳統兩大政黨，並就政權交接問題與</w:t>
      </w:r>
      <w:r w:rsidRPr="00D31CBE">
        <w:rPr>
          <w:rFonts w:hint="eastAsia"/>
          <w:lang w:eastAsia="zh-TW"/>
        </w:rPr>
        <w:lastRenderedPageBreak/>
        <w:t>現任政府產生爭執。</w:t>
      </w:r>
    </w:p>
    <w:p w:rsidR="0053213D" w:rsidRPr="00D31CBE" w:rsidRDefault="0053213D" w:rsidP="00E93589">
      <w:pPr>
        <w:pStyle w:val="a6"/>
      </w:pPr>
      <w:r w:rsidRPr="00D31CBE">
        <w:rPr>
          <w:rFonts w:hint="eastAsia"/>
        </w:rPr>
        <w:t>（二）</w:t>
      </w:r>
      <w:r w:rsidRPr="00D31CBE">
        <w:tab/>
      </w:r>
      <w:r w:rsidRPr="00D31CBE">
        <w:rPr>
          <w:rFonts w:hint="eastAsia"/>
        </w:rPr>
        <w:t>競爭力不足</w:t>
      </w:r>
    </w:p>
    <w:p w:rsidR="0053213D" w:rsidRPr="00D31CBE" w:rsidRDefault="0053213D" w:rsidP="00E93589">
      <w:pPr>
        <w:pStyle w:val="af2"/>
        <w:ind w:left="1417" w:hanging="472"/>
        <w:rPr>
          <w:lang w:eastAsia="zh-TW"/>
        </w:rPr>
      </w:pPr>
      <w:r w:rsidRPr="00D31CBE">
        <w:rPr>
          <w:rFonts w:hint="eastAsia"/>
          <w:lang w:eastAsia="zh-TW"/>
        </w:rPr>
        <w:t>１、薩國物資缺乏，能源多仰賴進口石油，電價高昂，增加廠商生產成本，目前雖因國際油價走低，薩國政府調降電價，但一般認為僅為階段性調降，未來將再度隨國際油價上漲而調增。另薩國企業以中小企業為主，普遍缺乏創新研發能力，而大企業則壟斷市場，造成大者恆大之情形。</w:t>
      </w:r>
    </w:p>
    <w:p w:rsidR="0053213D" w:rsidRPr="00D31CBE" w:rsidRDefault="0053213D" w:rsidP="00E93589">
      <w:pPr>
        <w:pStyle w:val="af2"/>
        <w:ind w:left="1417" w:hanging="472"/>
        <w:rPr>
          <w:lang w:eastAsia="zh-TW"/>
        </w:rPr>
      </w:pPr>
      <w:r w:rsidRPr="00D31CBE">
        <w:rPr>
          <w:rFonts w:hint="eastAsia"/>
          <w:lang w:eastAsia="zh-TW"/>
        </w:rPr>
        <w:t>２、</w:t>
      </w:r>
      <w:r w:rsidRPr="00D31CBE">
        <w:rPr>
          <w:lang w:eastAsia="zh-TW"/>
        </w:rPr>
        <w:t>2003</w:t>
      </w:r>
      <w:r w:rsidRPr="00D31CBE">
        <w:rPr>
          <w:rFonts w:hint="eastAsia"/>
          <w:lang w:eastAsia="zh-TW"/>
        </w:rPr>
        <w:t>年薩國全球競爭力排名為第</w:t>
      </w:r>
      <w:r w:rsidRPr="00D31CBE">
        <w:rPr>
          <w:lang w:eastAsia="zh-TW"/>
        </w:rPr>
        <w:t>48</w:t>
      </w:r>
      <w:r w:rsidRPr="00D31CBE">
        <w:rPr>
          <w:rFonts w:hint="eastAsia"/>
          <w:lang w:eastAsia="zh-TW"/>
        </w:rPr>
        <w:t>位，與紐西蘭及智利等國為同一等級，惟</w:t>
      </w:r>
      <w:r w:rsidRPr="00D31CBE">
        <w:rPr>
          <w:lang w:eastAsia="zh-TW"/>
        </w:rPr>
        <w:t>10</w:t>
      </w:r>
      <w:r w:rsidRPr="00D31CBE">
        <w:rPr>
          <w:rFonts w:hint="eastAsia"/>
          <w:lang w:eastAsia="zh-TW"/>
        </w:rPr>
        <w:t>年後，薩國競爭力卻落在第</w:t>
      </w:r>
      <w:r w:rsidRPr="00D31CBE">
        <w:rPr>
          <w:lang w:eastAsia="zh-TW"/>
        </w:rPr>
        <w:t>97</w:t>
      </w:r>
      <w:r w:rsidRPr="00D31CBE">
        <w:rPr>
          <w:rFonts w:hint="eastAsia"/>
          <w:lang w:eastAsia="zh-TW"/>
        </w:rPr>
        <w:t>位左右，與玻利維亞和肯尼亞等國同等級。</w:t>
      </w:r>
      <w:r w:rsidRPr="00D31CBE">
        <w:rPr>
          <w:lang w:eastAsia="zh-TW"/>
        </w:rPr>
        <w:t>2018</w:t>
      </w:r>
      <w:r w:rsidRPr="00D31CBE">
        <w:rPr>
          <w:rFonts w:hint="eastAsia"/>
          <w:lang w:eastAsia="zh-TW"/>
        </w:rPr>
        <w:t>年薩國競爭更下降至</w:t>
      </w:r>
      <w:r w:rsidRPr="00D31CBE">
        <w:rPr>
          <w:lang w:eastAsia="zh-TW"/>
        </w:rPr>
        <w:t>109</w:t>
      </w:r>
      <w:r w:rsidRPr="00D31CBE">
        <w:rPr>
          <w:rFonts w:hint="eastAsia"/>
          <w:lang w:eastAsia="zh-TW"/>
        </w:rPr>
        <w:t>名，於拉丁美洲敬陪末座。該調查更指出薩國國會、財政部、海關總署及環境部等，都是阻礙國家競爭能力機構。</w:t>
      </w:r>
    </w:p>
    <w:p w:rsidR="0053213D" w:rsidRPr="00D31CBE" w:rsidRDefault="0053213D" w:rsidP="00E93589">
      <w:pPr>
        <w:pStyle w:val="a6"/>
      </w:pPr>
      <w:r w:rsidRPr="00D31CBE">
        <w:rPr>
          <w:rFonts w:hint="eastAsia"/>
        </w:rPr>
        <w:t>（四）</w:t>
      </w:r>
      <w:r w:rsidRPr="00D31CBE">
        <w:tab/>
      </w:r>
      <w:r w:rsidRPr="00D31CBE">
        <w:rPr>
          <w:rFonts w:hint="eastAsia"/>
        </w:rPr>
        <w:t>經濟成長低迷</w:t>
      </w:r>
    </w:p>
    <w:p w:rsidR="0053213D" w:rsidRPr="00D31CBE" w:rsidRDefault="0053213D" w:rsidP="003A56F2">
      <w:pPr>
        <w:pStyle w:val="af"/>
        <w:ind w:left="945" w:firstLine="472"/>
        <w:rPr>
          <w:rFonts w:eastAsia="Yu Mincho"/>
          <w:lang w:eastAsia="zh-TW"/>
        </w:rPr>
      </w:pPr>
      <w:r w:rsidRPr="00D31CBE">
        <w:rPr>
          <w:rFonts w:hint="eastAsia"/>
          <w:lang w:eastAsia="zh-TW"/>
        </w:rPr>
        <w:t>薩國中央銀行預估</w:t>
      </w:r>
      <w:r w:rsidRPr="00D31CBE">
        <w:rPr>
          <w:lang w:eastAsia="zh-TW"/>
        </w:rPr>
        <w:t>2019</w:t>
      </w:r>
      <w:r w:rsidRPr="00D31CBE">
        <w:rPr>
          <w:rFonts w:hint="eastAsia"/>
          <w:lang w:eastAsia="zh-TW"/>
        </w:rPr>
        <w:t>年薩國經濟成長率為</w:t>
      </w:r>
      <w:r w:rsidRPr="00D31CBE">
        <w:rPr>
          <w:lang w:eastAsia="zh-TW"/>
        </w:rPr>
        <w:t>2.5%</w:t>
      </w:r>
      <w:r w:rsidRPr="00D31CBE">
        <w:rPr>
          <w:rFonts w:hint="eastAsia"/>
          <w:lang w:eastAsia="zh-TW"/>
        </w:rPr>
        <w:t>，國際貨幣基金（</w:t>
      </w:r>
      <w:r w:rsidRPr="00D31CBE">
        <w:rPr>
          <w:lang w:eastAsia="zh-TW"/>
        </w:rPr>
        <w:t>IMF</w:t>
      </w:r>
      <w:r w:rsidRPr="00D31CBE">
        <w:rPr>
          <w:rFonts w:hint="eastAsia"/>
          <w:lang w:eastAsia="zh-TW"/>
        </w:rPr>
        <w:t>）預估薩國經濟成長率為</w:t>
      </w:r>
      <w:r w:rsidRPr="00D31CBE">
        <w:rPr>
          <w:lang w:eastAsia="zh-TW"/>
        </w:rPr>
        <w:t>2.4%</w:t>
      </w:r>
      <w:r w:rsidRPr="00D31CBE">
        <w:rPr>
          <w:rFonts w:hint="eastAsia"/>
          <w:lang w:eastAsia="zh-TW"/>
        </w:rPr>
        <w:t>，另拉丁美洲暨加勒比海經濟發展委員會（</w:t>
      </w:r>
      <w:r w:rsidRPr="00D31CBE">
        <w:rPr>
          <w:lang w:eastAsia="zh-TW"/>
        </w:rPr>
        <w:t>CEPAL</w:t>
      </w:r>
      <w:r w:rsidRPr="00D31CBE">
        <w:rPr>
          <w:rFonts w:hint="eastAsia"/>
          <w:lang w:eastAsia="zh-TW"/>
        </w:rPr>
        <w:t>）預估</w:t>
      </w:r>
      <w:r w:rsidRPr="00D31CBE">
        <w:rPr>
          <w:lang w:eastAsia="zh-TW"/>
        </w:rPr>
        <w:t>2.5%</w:t>
      </w:r>
      <w:r w:rsidRPr="00D31CBE">
        <w:rPr>
          <w:rFonts w:hint="eastAsia"/>
          <w:lang w:eastAsia="zh-TW"/>
        </w:rPr>
        <w:t>，惟薩國經濟成長仍為中美洲各國最低。</w:t>
      </w:r>
    </w:p>
    <w:p w:rsidR="0053213D" w:rsidRPr="00D31CBE" w:rsidRDefault="0053213D" w:rsidP="00E93589">
      <w:pPr>
        <w:pStyle w:val="a6"/>
      </w:pPr>
      <w:r w:rsidRPr="00D31CBE">
        <w:rPr>
          <w:rFonts w:hint="eastAsia"/>
        </w:rPr>
        <w:t>（五）</w:t>
      </w:r>
      <w:r w:rsidRPr="00D31CBE">
        <w:tab/>
      </w:r>
      <w:r w:rsidRPr="00D31CBE">
        <w:rPr>
          <w:rFonts w:hint="eastAsia"/>
        </w:rPr>
        <w:t>缺乏貨幣政策工具</w:t>
      </w:r>
    </w:p>
    <w:p w:rsidR="0053213D" w:rsidRPr="00D31CBE" w:rsidRDefault="0053213D" w:rsidP="003A56F2">
      <w:pPr>
        <w:pStyle w:val="af"/>
        <w:ind w:left="945" w:firstLine="472"/>
      </w:pPr>
      <w:r w:rsidRPr="00D31CBE">
        <w:rPr>
          <w:rFonts w:hint="eastAsia"/>
        </w:rPr>
        <w:t>薩國自</w:t>
      </w:r>
      <w:r w:rsidRPr="00D31CBE">
        <w:t>2001</w:t>
      </w:r>
      <w:r w:rsidRPr="00D31CBE">
        <w:rPr>
          <w:rFonts w:hint="eastAsia"/>
        </w:rPr>
        <w:t>年起全國通用美元，薩國政府無法透國升降息及調整貨幣供給量來調控國內經濟，再加上薩國政府財政赤字、政府債務及公共支出皆過高，對薩國經濟而言無疑雪上加霜。</w:t>
      </w:r>
    </w:p>
    <w:p w:rsidR="0053213D" w:rsidRPr="00D31CBE" w:rsidRDefault="0053213D" w:rsidP="00E93589">
      <w:pPr>
        <w:pStyle w:val="a6"/>
      </w:pPr>
      <w:r w:rsidRPr="00D31CBE">
        <w:rPr>
          <w:rFonts w:hint="eastAsia"/>
        </w:rPr>
        <w:t>（六）</w:t>
      </w:r>
      <w:r w:rsidRPr="00D31CBE">
        <w:tab/>
      </w:r>
      <w:r w:rsidRPr="00D31CBE">
        <w:rPr>
          <w:rFonts w:hint="eastAsia"/>
        </w:rPr>
        <w:t>犯罪率高</w:t>
      </w:r>
    </w:p>
    <w:p w:rsidR="0053213D" w:rsidRPr="00D31CBE" w:rsidRDefault="0053213D" w:rsidP="00E93589">
      <w:pPr>
        <w:pStyle w:val="af2"/>
        <w:ind w:left="1417" w:hanging="472"/>
        <w:rPr>
          <w:rFonts w:eastAsia="Yu Mincho"/>
          <w:lang w:eastAsia="zh-TW"/>
        </w:rPr>
      </w:pPr>
      <w:r w:rsidRPr="00D31CBE">
        <w:rPr>
          <w:rFonts w:hint="eastAsia"/>
          <w:lang w:eastAsia="zh-TW"/>
        </w:rPr>
        <w:t>１、近年薩國治安惡化，黑幫勢力不斷擴大，兇殺案比例極高。</w:t>
      </w:r>
    </w:p>
    <w:p w:rsidR="0053213D" w:rsidRPr="00D31CBE" w:rsidRDefault="0053213D" w:rsidP="00E93589">
      <w:pPr>
        <w:pStyle w:val="af2"/>
        <w:ind w:left="1417" w:hanging="472"/>
        <w:rPr>
          <w:lang w:eastAsia="zh-TW"/>
        </w:rPr>
      </w:pPr>
      <w:r w:rsidRPr="00D31CBE">
        <w:rPr>
          <w:rFonts w:hint="eastAsia"/>
          <w:lang w:eastAsia="zh-TW"/>
        </w:rPr>
        <w:t>２、為加強整頓治安，薩國政府於</w:t>
      </w:r>
      <w:r w:rsidRPr="00D31CBE">
        <w:rPr>
          <w:lang w:eastAsia="zh-TW"/>
        </w:rPr>
        <w:t>2015</w:t>
      </w:r>
      <w:r w:rsidRPr="00D31CBE">
        <w:rPr>
          <w:rFonts w:hint="eastAsia"/>
          <w:lang w:eastAsia="zh-TW"/>
        </w:rPr>
        <w:t>年</w:t>
      </w:r>
      <w:r w:rsidRPr="00D31CBE">
        <w:rPr>
          <w:lang w:eastAsia="zh-TW"/>
        </w:rPr>
        <w:t>9</w:t>
      </w:r>
      <w:r w:rsidRPr="00D31CBE">
        <w:rPr>
          <w:rFonts w:hint="eastAsia"/>
          <w:lang w:eastAsia="zh-TW"/>
        </w:rPr>
        <w:t>月</w:t>
      </w:r>
      <w:r w:rsidRPr="00D31CBE">
        <w:rPr>
          <w:lang w:eastAsia="zh-TW"/>
        </w:rPr>
        <w:t>17</w:t>
      </w:r>
      <w:r w:rsidRPr="00D31CBE">
        <w:rPr>
          <w:rFonts w:hint="eastAsia"/>
          <w:lang w:eastAsia="zh-TW"/>
        </w:rPr>
        <w:t>日薩國向國會提出「社區暨市民安全特別稅法」，針對所有電信服務加徵</w:t>
      </w:r>
      <w:r w:rsidRPr="00D31CBE">
        <w:rPr>
          <w:lang w:eastAsia="zh-TW"/>
        </w:rPr>
        <w:t>10</w:t>
      </w:r>
      <w:r w:rsidRPr="00D31CBE">
        <w:rPr>
          <w:rFonts w:hint="eastAsia"/>
          <w:lang w:eastAsia="zh-TW"/>
        </w:rPr>
        <w:t>年之</w:t>
      </w:r>
      <w:r w:rsidRPr="00D31CBE">
        <w:rPr>
          <w:lang w:eastAsia="zh-TW"/>
        </w:rPr>
        <w:t>5%</w:t>
      </w:r>
      <w:r w:rsidRPr="00D31CBE">
        <w:rPr>
          <w:rFonts w:hint="eastAsia"/>
          <w:lang w:eastAsia="zh-TW"/>
        </w:rPr>
        <w:t>特別稅，課徵範圍包含所有電子產品交易、電話網路帳單等；該法令於</w:t>
      </w:r>
      <w:r w:rsidRPr="00D31CBE">
        <w:rPr>
          <w:lang w:eastAsia="zh-TW"/>
        </w:rPr>
        <w:t>2015</w:t>
      </w:r>
      <w:r w:rsidRPr="00D31CBE">
        <w:rPr>
          <w:rFonts w:hint="eastAsia"/>
          <w:lang w:eastAsia="zh-TW"/>
        </w:rPr>
        <w:t>年</w:t>
      </w:r>
      <w:r w:rsidRPr="00D31CBE">
        <w:rPr>
          <w:lang w:eastAsia="zh-TW"/>
        </w:rPr>
        <w:t>10</w:t>
      </w:r>
      <w:r w:rsidRPr="00D31CBE">
        <w:rPr>
          <w:rFonts w:hint="eastAsia"/>
          <w:lang w:eastAsia="zh-TW"/>
        </w:rPr>
        <w:lastRenderedPageBreak/>
        <w:t>月</w:t>
      </w:r>
      <w:r w:rsidRPr="00D31CBE">
        <w:rPr>
          <w:lang w:eastAsia="zh-TW"/>
        </w:rPr>
        <w:t>29</w:t>
      </w:r>
      <w:r w:rsidRPr="00D31CBE">
        <w:rPr>
          <w:rFonts w:hint="eastAsia"/>
          <w:lang w:eastAsia="zh-TW"/>
        </w:rPr>
        <w:t>日獲國會核准通過，並於同年</w:t>
      </w:r>
      <w:r w:rsidRPr="00D31CBE">
        <w:rPr>
          <w:lang w:eastAsia="zh-TW"/>
        </w:rPr>
        <w:t>11</w:t>
      </w:r>
      <w:r w:rsidRPr="00D31CBE">
        <w:rPr>
          <w:rFonts w:hint="eastAsia"/>
          <w:lang w:eastAsia="zh-TW"/>
        </w:rPr>
        <w:t>月</w:t>
      </w:r>
      <w:r w:rsidRPr="00D31CBE">
        <w:rPr>
          <w:lang w:eastAsia="zh-TW"/>
        </w:rPr>
        <w:t>5</w:t>
      </w:r>
      <w:r w:rsidRPr="00D31CBE">
        <w:rPr>
          <w:rFonts w:hint="eastAsia"/>
          <w:lang w:eastAsia="zh-TW"/>
        </w:rPr>
        <w:t>日生效實施。</w:t>
      </w:r>
    </w:p>
    <w:p w:rsidR="0053213D" w:rsidRPr="00D31CBE" w:rsidRDefault="0053213D" w:rsidP="00E93589">
      <w:pPr>
        <w:pStyle w:val="af2"/>
        <w:ind w:left="1417" w:hanging="472"/>
        <w:rPr>
          <w:lang w:eastAsia="zh-TW"/>
        </w:rPr>
      </w:pPr>
      <w:r w:rsidRPr="00D31CBE">
        <w:rPr>
          <w:rFonts w:hint="eastAsia"/>
          <w:lang w:eastAsia="zh-TW"/>
        </w:rPr>
        <w:t>３、薩國總統</w:t>
      </w:r>
      <w:r w:rsidRPr="00D31CBE">
        <w:rPr>
          <w:lang w:eastAsia="zh-TW"/>
        </w:rPr>
        <w:t>Sánchez Cerén</w:t>
      </w:r>
      <w:r w:rsidRPr="00D31CBE">
        <w:rPr>
          <w:rFonts w:hint="eastAsia"/>
          <w:lang w:eastAsia="zh-TW"/>
        </w:rPr>
        <w:t>於</w:t>
      </w:r>
      <w:r w:rsidRPr="00D31CBE">
        <w:rPr>
          <w:lang w:eastAsia="zh-TW"/>
        </w:rPr>
        <w:t>2016</w:t>
      </w:r>
      <w:r w:rsidRPr="00D31CBE">
        <w:rPr>
          <w:rFonts w:hint="eastAsia"/>
          <w:lang w:eastAsia="zh-TW"/>
        </w:rPr>
        <w:t>年</w:t>
      </w:r>
      <w:r w:rsidRPr="00D31CBE">
        <w:rPr>
          <w:lang w:eastAsia="zh-TW"/>
        </w:rPr>
        <w:t>3</w:t>
      </w:r>
      <w:r w:rsidRPr="00D31CBE">
        <w:rPr>
          <w:rFonts w:hint="eastAsia"/>
          <w:lang w:eastAsia="zh-TW"/>
        </w:rPr>
        <w:t>月</w:t>
      </w:r>
      <w:r w:rsidRPr="00D31CBE">
        <w:rPr>
          <w:lang w:eastAsia="zh-TW"/>
        </w:rPr>
        <w:t>31</w:t>
      </w:r>
      <w:r w:rsidRPr="00D31CBE">
        <w:rPr>
          <w:rFonts w:hint="eastAsia"/>
          <w:lang w:eastAsia="zh-TW"/>
        </w:rPr>
        <w:t>日發表聲明，政府將採取一系列措施對抗薩國幫派，包含派遣由軍人及警察組成之「薩爾瓦多反動隊」視察全國，宣布薩國</w:t>
      </w:r>
      <w:r w:rsidRPr="00D31CBE">
        <w:rPr>
          <w:lang w:eastAsia="zh-TW"/>
        </w:rPr>
        <w:t>7</w:t>
      </w:r>
      <w:r w:rsidRPr="00D31CBE">
        <w:rPr>
          <w:rFonts w:hint="eastAsia"/>
          <w:lang w:eastAsia="zh-TW"/>
        </w:rPr>
        <w:t>個監獄進入緊急狀態，對犯人進行嚴厲監管等措施。</w:t>
      </w:r>
    </w:p>
    <w:p w:rsidR="0053213D" w:rsidRPr="00D31CBE" w:rsidRDefault="0053213D" w:rsidP="00E93589">
      <w:pPr>
        <w:pStyle w:val="af2"/>
        <w:ind w:left="1417" w:hanging="472"/>
        <w:rPr>
          <w:lang w:eastAsia="zh-TW"/>
        </w:rPr>
      </w:pPr>
    </w:p>
    <w:p w:rsidR="008653D0" w:rsidRDefault="008653D0">
      <w:pPr>
        <w:widowControl/>
        <w:kinsoku/>
        <w:overflowPunct/>
        <w:autoSpaceDE/>
        <w:autoSpaceDN/>
        <w:ind w:firstLineChars="0" w:firstLine="0"/>
        <w:jc w:val="left"/>
        <w:rPr>
          <w:lang w:eastAsia="zh-TW"/>
        </w:rPr>
      </w:pPr>
      <w:r>
        <w:rPr>
          <w:lang w:eastAsia="zh-TW"/>
        </w:rPr>
        <w:br w:type="page"/>
      </w:r>
    </w:p>
    <w:p w:rsidR="0053213D" w:rsidRPr="00D31CBE" w:rsidRDefault="0053213D" w:rsidP="00E93589">
      <w:pPr>
        <w:ind w:firstLine="472"/>
        <w:rPr>
          <w:lang w:eastAsia="zh-TW"/>
        </w:rPr>
      </w:pPr>
    </w:p>
    <w:p w:rsidR="0053213D" w:rsidRPr="00D31CBE" w:rsidRDefault="0053213D" w:rsidP="004402C9">
      <w:pPr>
        <w:ind w:left="472" w:firstLineChars="0" w:firstLine="0"/>
        <w:sectPr w:rsidR="0053213D" w:rsidRPr="00D31CBE" w:rsidSect="006A2A14">
          <w:headerReference w:type="default" r:id="rId28"/>
          <w:pgSz w:w="11906" w:h="16838" w:code="9"/>
          <w:pgMar w:top="2268" w:right="1701" w:bottom="1701" w:left="1701" w:header="1134" w:footer="851" w:gutter="0"/>
          <w:cols w:space="425"/>
          <w:docGrid w:type="linesAndChars" w:linePitch="514" w:charSpace="-774"/>
        </w:sectPr>
      </w:pPr>
    </w:p>
    <w:p w:rsidR="0053213D" w:rsidRPr="00D31CBE" w:rsidRDefault="0053213D" w:rsidP="00113392">
      <w:pPr>
        <w:pStyle w:val="a3"/>
        <w:spacing w:before="514" w:after="771"/>
        <w:rPr>
          <w:lang w:eastAsia="zh-TW"/>
        </w:rPr>
      </w:pPr>
      <w:bookmarkStart w:id="5" w:name="_Toc523174359"/>
      <w:r w:rsidRPr="00D31CBE">
        <w:rPr>
          <w:rFonts w:hint="eastAsia"/>
          <w:lang w:eastAsia="zh-TW"/>
        </w:rPr>
        <w:lastRenderedPageBreak/>
        <w:t>第參章　外商在當地經營現況及投資機會</w:t>
      </w:r>
      <w:bookmarkEnd w:id="5"/>
    </w:p>
    <w:p w:rsidR="0053213D" w:rsidRPr="00D31CBE" w:rsidRDefault="0053213D" w:rsidP="00436CA9">
      <w:pPr>
        <w:pStyle w:val="a4"/>
        <w:spacing w:before="257" w:after="257"/>
      </w:pPr>
      <w:r w:rsidRPr="00D31CBE">
        <w:rPr>
          <w:rFonts w:hint="eastAsia"/>
        </w:rPr>
        <w:t>一、外商在當地經營現況</w:t>
      </w:r>
    </w:p>
    <w:p w:rsidR="0053213D" w:rsidRPr="00D31CBE" w:rsidRDefault="0053213D" w:rsidP="00D978B5">
      <w:pPr>
        <w:pStyle w:val="a6"/>
      </w:pPr>
      <w:r w:rsidRPr="00D31CBE">
        <w:rPr>
          <w:rFonts w:hint="eastAsia"/>
        </w:rPr>
        <w:t>（一）當地投資條件：</w:t>
      </w:r>
    </w:p>
    <w:p w:rsidR="0053213D" w:rsidRPr="00D31CBE" w:rsidRDefault="0053213D" w:rsidP="006C3945">
      <w:pPr>
        <w:pStyle w:val="af2"/>
        <w:ind w:left="1417" w:hanging="472"/>
        <w:rPr>
          <w:lang w:eastAsia="zh-TW"/>
        </w:rPr>
      </w:pPr>
      <w:r w:rsidRPr="00D31CBE">
        <w:rPr>
          <w:rFonts w:hint="eastAsia"/>
          <w:lang w:eastAsia="zh-TW"/>
        </w:rPr>
        <w:t>１、總體投資環境尚稱穩定：</w:t>
      </w:r>
    </w:p>
    <w:p w:rsidR="0053213D" w:rsidRPr="00D31CBE" w:rsidRDefault="0053213D" w:rsidP="00D6532E">
      <w:pPr>
        <w:pStyle w:val="11"/>
        <w:ind w:left="1772" w:hanging="591"/>
      </w:pPr>
      <w:r w:rsidRPr="00D31CBE">
        <w:rPr>
          <w:rFonts w:hint="eastAsia"/>
        </w:rPr>
        <w:t>（</w:t>
      </w:r>
      <w:r w:rsidRPr="00D31CBE">
        <w:t>1</w:t>
      </w:r>
      <w:r w:rsidRPr="00D31CBE">
        <w:rPr>
          <w:rFonts w:hint="eastAsia"/>
        </w:rPr>
        <w:t>）債信尚稱穩定：</w:t>
      </w:r>
    </w:p>
    <w:p w:rsidR="0053213D" w:rsidRPr="00D31CBE" w:rsidRDefault="0053213D" w:rsidP="00D6532E">
      <w:pPr>
        <w:pStyle w:val="14"/>
        <w:ind w:left="1772" w:firstLine="472"/>
      </w:pPr>
      <w:r w:rsidRPr="00D31CBE">
        <w:rPr>
          <w:rFonts w:hint="eastAsia"/>
        </w:rPr>
        <w:t>國際知名信評機構穆迪於</w:t>
      </w:r>
      <w:r w:rsidRPr="00D31CBE">
        <w:t>2018</w:t>
      </w:r>
      <w:r w:rsidRPr="00D31CBE">
        <w:rPr>
          <w:rFonts w:hint="eastAsia"/>
        </w:rPr>
        <w:t>年</w:t>
      </w:r>
      <w:r w:rsidRPr="00D31CBE">
        <w:t>2</w:t>
      </w:r>
      <w:r w:rsidRPr="00D31CBE">
        <w:rPr>
          <w:rFonts w:hint="eastAsia"/>
        </w:rPr>
        <w:t>月</w:t>
      </w:r>
      <w:r w:rsidRPr="00D31CBE">
        <w:t>23</w:t>
      </w:r>
      <w:r w:rsidRPr="00D31CBE">
        <w:rPr>
          <w:rFonts w:hint="eastAsia"/>
        </w:rPr>
        <w:t>日將薩國風險評級</w:t>
      </w:r>
      <w:r w:rsidRPr="00D31CBE">
        <w:t xml:space="preserve"> </w:t>
      </w:r>
      <w:r w:rsidRPr="00D31CBE">
        <w:rPr>
          <w:rFonts w:hint="eastAsia"/>
        </w:rPr>
        <w:t>由</w:t>
      </w:r>
      <w:r w:rsidRPr="00D31CBE">
        <w:t>Caa3</w:t>
      </w:r>
      <w:r w:rsidRPr="00D31CBE">
        <w:rPr>
          <w:rFonts w:hint="eastAsia"/>
        </w:rPr>
        <w:t>調升至</w:t>
      </w:r>
      <w:r w:rsidRPr="00D31CBE">
        <w:t>B3</w:t>
      </w:r>
      <w:r w:rsidRPr="00D31CBE">
        <w:rPr>
          <w:rFonts w:hint="eastAsia"/>
        </w:rPr>
        <w:t>，展望雖穩定。其他信評機構如標準普爾（</w:t>
      </w:r>
      <w:r w:rsidRPr="00D31CBE">
        <w:t>S&amp;P</w:t>
      </w:r>
      <w:r w:rsidRPr="00D31CBE">
        <w:rPr>
          <w:rFonts w:hint="eastAsia"/>
        </w:rPr>
        <w:t>）於</w:t>
      </w:r>
      <w:r w:rsidRPr="00D31CBE">
        <w:t>2017</w:t>
      </w:r>
      <w:r w:rsidRPr="00D31CBE">
        <w:rPr>
          <w:rFonts w:hint="eastAsia"/>
        </w:rPr>
        <w:t>年</w:t>
      </w:r>
      <w:r w:rsidRPr="00D31CBE">
        <w:t>10</w:t>
      </w:r>
      <w:r w:rsidRPr="00D31CBE">
        <w:rPr>
          <w:rFonts w:hint="eastAsia"/>
        </w:rPr>
        <w:t>月初調降薩爾瓦多主權信用評等，由</w:t>
      </w:r>
      <w:r w:rsidRPr="00D31CBE">
        <w:t>SD</w:t>
      </w:r>
      <w:r w:rsidRPr="00D31CBE">
        <w:rPr>
          <w:rFonts w:hint="eastAsia"/>
        </w:rPr>
        <w:t>調升至</w:t>
      </w:r>
      <w:r w:rsidRPr="00D31CBE">
        <w:t>CCC+</w:t>
      </w:r>
      <w:r w:rsidRPr="00D31CBE">
        <w:rPr>
          <w:rFonts w:hint="eastAsia"/>
        </w:rPr>
        <w:t>，經濟前景穩定，惠譽（</w:t>
      </w:r>
      <w:r w:rsidRPr="00D31CBE">
        <w:t>FITCH</w:t>
      </w:r>
      <w:r w:rsidRPr="00D31CBE">
        <w:rPr>
          <w:rFonts w:hint="eastAsia"/>
        </w:rPr>
        <w:t>）則於同月將薩國信評風險評估由</w:t>
      </w:r>
      <w:r w:rsidRPr="00D31CBE">
        <w:t xml:space="preserve">CCC </w:t>
      </w:r>
      <w:r w:rsidRPr="00D31CBE">
        <w:rPr>
          <w:rFonts w:hint="eastAsia"/>
        </w:rPr>
        <w:t>調降至</w:t>
      </w:r>
      <w:r w:rsidRPr="00D31CBE">
        <w:t>B-</w:t>
      </w:r>
      <w:r w:rsidRPr="00D31CBE">
        <w:rPr>
          <w:rFonts w:hint="eastAsia"/>
        </w:rPr>
        <w:t>（未來展望穩定）。</w:t>
      </w:r>
    </w:p>
    <w:p w:rsidR="0053213D" w:rsidRPr="00D31CBE" w:rsidRDefault="0053213D" w:rsidP="00D6532E">
      <w:pPr>
        <w:pStyle w:val="11"/>
        <w:ind w:left="1772" w:hanging="591"/>
      </w:pPr>
      <w:r w:rsidRPr="00D31CBE">
        <w:rPr>
          <w:rFonts w:hint="eastAsia"/>
        </w:rPr>
        <w:t>（</w:t>
      </w:r>
      <w:r w:rsidRPr="00D31CBE">
        <w:t>2</w:t>
      </w:r>
      <w:r w:rsidRPr="00D31CBE">
        <w:rPr>
          <w:rFonts w:hint="eastAsia"/>
        </w:rPr>
        <w:t>）財政赤字及政府負債居高不下：</w:t>
      </w:r>
    </w:p>
    <w:p w:rsidR="0053213D" w:rsidRPr="00D31CBE" w:rsidRDefault="0053213D" w:rsidP="00D6532E">
      <w:pPr>
        <w:pStyle w:val="14"/>
        <w:ind w:left="1772" w:firstLine="472"/>
      </w:pPr>
      <w:r w:rsidRPr="00D31CBE">
        <w:rPr>
          <w:rFonts w:hint="eastAsia"/>
        </w:rPr>
        <w:t>薩國治安惡化、低投資率、貸款利率過高、政府財政赤字擴大、退休金提存準備不足、治安嚴重惡化，影響經濟成長動能；復因直接使用美元，貨幣政策空間受到限制形，在在構成吸引外人投資之不利因素；未來薩國如無法順利降低負債比例，恐將再度面臨債信評等之嚴峻挑戰。</w:t>
      </w:r>
    </w:p>
    <w:p w:rsidR="0053213D" w:rsidRPr="00D31CBE" w:rsidRDefault="0053213D" w:rsidP="00D6532E">
      <w:pPr>
        <w:pStyle w:val="11"/>
        <w:ind w:left="1772" w:hanging="591"/>
      </w:pPr>
      <w:r w:rsidRPr="00D31CBE">
        <w:rPr>
          <w:rFonts w:hint="eastAsia"/>
        </w:rPr>
        <w:t>（</w:t>
      </w:r>
      <w:r w:rsidRPr="00D31CBE">
        <w:t>3</w:t>
      </w:r>
      <w:r w:rsidRPr="00D31CBE">
        <w:rPr>
          <w:rFonts w:hint="eastAsia"/>
        </w:rPr>
        <w:t>）經濟競爭力大幅下滑：</w:t>
      </w:r>
    </w:p>
    <w:p w:rsidR="0053213D" w:rsidRPr="00D31CBE" w:rsidRDefault="0053213D" w:rsidP="00D6532E">
      <w:pPr>
        <w:pStyle w:val="14"/>
        <w:ind w:left="1772" w:firstLine="472"/>
      </w:pPr>
      <w:r w:rsidRPr="00D31CBE">
        <w:rPr>
          <w:rFonts w:hint="eastAsia"/>
        </w:rPr>
        <w:t>根據「世界經濟論壇」（</w:t>
      </w:r>
      <w:r w:rsidRPr="00D31CBE">
        <w:t>WEF</w:t>
      </w:r>
      <w:r w:rsidRPr="00D31CBE">
        <w:rPr>
          <w:rFonts w:hint="eastAsia"/>
        </w:rPr>
        <w:t>）最新「</w:t>
      </w:r>
      <w:r w:rsidRPr="00D31CBE">
        <w:t>2018/2019</w:t>
      </w:r>
      <w:r w:rsidRPr="00D31CBE">
        <w:rPr>
          <w:rFonts w:hint="eastAsia"/>
        </w:rPr>
        <w:t>年全球競爭力」報告指出，薩國競爭力排名自</w:t>
      </w:r>
      <w:r w:rsidRPr="00D31CBE">
        <w:t>109</w:t>
      </w:r>
      <w:r w:rsidRPr="00D31CBE">
        <w:rPr>
          <w:rFonts w:hint="eastAsia"/>
        </w:rPr>
        <w:t>名降至</w:t>
      </w:r>
      <w:r w:rsidRPr="00D31CBE">
        <w:t>110</w:t>
      </w:r>
      <w:r w:rsidRPr="00D31CBE">
        <w:rPr>
          <w:rFonts w:hint="eastAsia"/>
        </w:rPr>
        <w:t>名，其中高犯罪率、貪汙、貸款不易及政局不穩定等為競爭力下降主因；評比項目中，薩國交通基礎設施、技術成熟度及商品創新研發部分表現</w:t>
      </w:r>
      <w:r w:rsidRPr="00D31CBE">
        <w:rPr>
          <w:rFonts w:hint="eastAsia"/>
        </w:rPr>
        <w:lastRenderedPageBreak/>
        <w:t>較佳，在政府機構、高等教育及創新部分則為評分落後項目，該報告並指出薩國勞力密集及低工資已不再吸引外資，薩國企業應加強提升效率。</w:t>
      </w:r>
    </w:p>
    <w:p w:rsidR="0053213D" w:rsidRPr="00D31CBE" w:rsidRDefault="0053213D" w:rsidP="00D6532E">
      <w:pPr>
        <w:pStyle w:val="11"/>
        <w:ind w:left="1772" w:hanging="591"/>
      </w:pPr>
      <w:r w:rsidRPr="00D31CBE">
        <w:rPr>
          <w:rFonts w:eastAsia="Yu Mincho" w:hint="eastAsia"/>
        </w:rPr>
        <w:t>（</w:t>
      </w:r>
      <w:r w:rsidRPr="00D31CBE">
        <w:t>4</w:t>
      </w:r>
      <w:r w:rsidRPr="00D31CBE">
        <w:rPr>
          <w:rFonts w:hint="eastAsia"/>
        </w:rPr>
        <w:t>）經商環境評比下降：</w:t>
      </w:r>
    </w:p>
    <w:p w:rsidR="0053213D" w:rsidRPr="00D31CBE" w:rsidRDefault="0053213D" w:rsidP="00D6532E">
      <w:pPr>
        <w:pStyle w:val="14"/>
        <w:ind w:left="1772" w:firstLine="472"/>
      </w:pPr>
      <w:r w:rsidRPr="00D31CBE">
        <w:rPr>
          <w:rFonts w:hint="eastAsia"/>
        </w:rPr>
        <w:t>世界銀行（</w:t>
      </w:r>
      <w:r w:rsidRPr="00D31CBE">
        <w:t>BM</w:t>
      </w:r>
      <w:r w:rsidRPr="00D31CBE">
        <w:rPr>
          <w:rFonts w:hint="eastAsia"/>
        </w:rPr>
        <w:t>）</w:t>
      </w:r>
      <w:r w:rsidRPr="00D31CBE">
        <w:t>2019</w:t>
      </w:r>
      <w:r w:rsidRPr="00D31CBE">
        <w:rPr>
          <w:rFonts w:hint="eastAsia"/>
        </w:rPr>
        <w:t>年經商環境（</w:t>
      </w:r>
      <w:r w:rsidRPr="00D31CBE">
        <w:t>Doing Business</w:t>
      </w:r>
      <w:r w:rsidRPr="00D31CBE">
        <w:rPr>
          <w:rFonts w:hint="eastAsia"/>
        </w:rPr>
        <w:t>）評比報告指出，薩爾瓦多於全球</w:t>
      </w:r>
      <w:r w:rsidRPr="00D31CBE">
        <w:t>190</w:t>
      </w:r>
      <w:r w:rsidRPr="00D31CBE">
        <w:rPr>
          <w:rFonts w:hint="eastAsia"/>
        </w:rPr>
        <w:t>個經濟體中排名第</w:t>
      </w:r>
      <w:r w:rsidRPr="00D31CBE">
        <w:t>85</w:t>
      </w:r>
      <w:r w:rsidRPr="00D31CBE">
        <w:rPr>
          <w:rFonts w:hint="eastAsia"/>
        </w:rPr>
        <w:t>名，較</w:t>
      </w:r>
      <w:r w:rsidRPr="00D31CBE">
        <w:t>2017</w:t>
      </w:r>
      <w:r w:rsidRPr="00D31CBE">
        <w:rPr>
          <w:rFonts w:hint="eastAsia"/>
        </w:rPr>
        <w:t>年前進</w:t>
      </w:r>
      <w:r w:rsidRPr="00D31CBE">
        <w:t>10</w:t>
      </w:r>
      <w:r w:rsidRPr="00D31CBE">
        <w:rPr>
          <w:rFonts w:hint="eastAsia"/>
        </w:rPr>
        <w:t>名。薩國為中美洲投資障礙最多及申辦各項投資手續效率最慢之國家，每年薩國企業平均耗費</w:t>
      </w:r>
      <w:r w:rsidRPr="00D31CBE">
        <w:t>15.5</w:t>
      </w:r>
      <w:r w:rsidRPr="00D31CBE">
        <w:rPr>
          <w:rFonts w:hint="eastAsia"/>
        </w:rPr>
        <w:t>天申請各項投資核准手續。薩國經商環境表現良好項目分別為獲得信貸（</w:t>
      </w:r>
      <w:r w:rsidRPr="00D31CBE">
        <w:t>44</w:t>
      </w:r>
      <w:r w:rsidRPr="00D31CBE">
        <w:rPr>
          <w:rFonts w:hint="eastAsia"/>
        </w:rPr>
        <w:t>名）、跨境貿易（</w:t>
      </w:r>
      <w:r w:rsidRPr="00D31CBE">
        <w:t>44</w:t>
      </w:r>
      <w:r w:rsidRPr="00D31CBE">
        <w:rPr>
          <w:rFonts w:hint="eastAsia"/>
        </w:rPr>
        <w:t>名）、財產登記（</w:t>
      </w:r>
      <w:r w:rsidRPr="00D31CBE">
        <w:t>71</w:t>
      </w:r>
      <w:r w:rsidRPr="00D31CBE">
        <w:rPr>
          <w:rFonts w:hint="eastAsia"/>
        </w:rPr>
        <w:t>名）及破產處理（</w:t>
      </w:r>
      <w:r w:rsidRPr="00D31CBE">
        <w:t>80</w:t>
      </w:r>
      <w:r w:rsidRPr="00D31CBE">
        <w:rPr>
          <w:rFonts w:hint="eastAsia"/>
        </w:rPr>
        <w:t>名）；</w:t>
      </w:r>
      <w:r w:rsidRPr="00D31CBE">
        <w:t xml:space="preserve"> </w:t>
      </w:r>
      <w:r w:rsidRPr="00D31CBE">
        <w:rPr>
          <w:rFonts w:hint="eastAsia"/>
        </w:rPr>
        <w:t>而表現不佳之項目分別為執行契約（</w:t>
      </w:r>
      <w:r w:rsidRPr="00D31CBE">
        <w:t>104</w:t>
      </w:r>
      <w:r w:rsidRPr="00D31CBE">
        <w:rPr>
          <w:rFonts w:hint="eastAsia"/>
        </w:rPr>
        <w:t>名）、電力取得（</w:t>
      </w:r>
      <w:r w:rsidRPr="00D31CBE">
        <w:t>109</w:t>
      </w:r>
      <w:r w:rsidRPr="00D31CBE">
        <w:rPr>
          <w:rFonts w:hint="eastAsia"/>
        </w:rPr>
        <w:t>名）、開辦企業（</w:t>
      </w:r>
      <w:r w:rsidRPr="00D31CBE">
        <w:t>129</w:t>
      </w:r>
      <w:r w:rsidRPr="00D31CBE">
        <w:rPr>
          <w:rFonts w:hint="eastAsia"/>
        </w:rPr>
        <w:t>名）、申請建築許可（</w:t>
      </w:r>
      <w:r w:rsidRPr="00D31CBE">
        <w:t>156</w:t>
      </w:r>
      <w:r w:rsidRPr="00D31CBE">
        <w:rPr>
          <w:rFonts w:hint="eastAsia"/>
        </w:rPr>
        <w:t>名）、保護少數股東（</w:t>
      </w:r>
      <w:r w:rsidRPr="00D31CBE">
        <w:t>158</w:t>
      </w:r>
      <w:r w:rsidRPr="00D31CBE">
        <w:rPr>
          <w:rFonts w:hint="eastAsia"/>
        </w:rPr>
        <w:t>名），及繳納稅款（</w:t>
      </w:r>
      <w:r w:rsidRPr="00D31CBE">
        <w:t>166</w:t>
      </w:r>
      <w:r w:rsidRPr="00D31CBE">
        <w:rPr>
          <w:rFonts w:hint="eastAsia"/>
        </w:rPr>
        <w:t>名）。</w:t>
      </w:r>
    </w:p>
    <w:p w:rsidR="0053213D" w:rsidRPr="00D31CBE" w:rsidRDefault="0053213D" w:rsidP="00E1763A">
      <w:pPr>
        <w:pStyle w:val="af2"/>
        <w:ind w:left="1417" w:hanging="472"/>
        <w:rPr>
          <w:lang w:eastAsia="zh-TW"/>
        </w:rPr>
      </w:pPr>
      <w:r w:rsidRPr="00D31CBE">
        <w:rPr>
          <w:rFonts w:hint="eastAsia"/>
          <w:lang w:eastAsia="zh-TW"/>
        </w:rPr>
        <w:t>２、各類賦稅項目繁多</w:t>
      </w:r>
    </w:p>
    <w:p w:rsidR="0053213D" w:rsidRPr="00D31CBE" w:rsidRDefault="0053213D" w:rsidP="00E1763A">
      <w:pPr>
        <w:pStyle w:val="af9"/>
        <w:ind w:firstLineChars="0" w:firstLine="0"/>
        <w:rPr>
          <w:rFonts w:eastAsia="Yu Mincho"/>
        </w:rPr>
      </w:pPr>
      <w:r w:rsidRPr="00D31CBE">
        <w:rPr>
          <w:rFonts w:hint="eastAsia"/>
          <w:lang w:eastAsia="zh-TW"/>
        </w:rPr>
        <w:t>薩國現任政府執政以來，為平衡財政赤字及債務，積極增加稅收項目及稅率，自</w:t>
      </w:r>
      <w:r w:rsidRPr="00D31CBE">
        <w:rPr>
          <w:lang w:eastAsia="zh-TW"/>
        </w:rPr>
        <w:t>2009</w:t>
      </w:r>
      <w:r w:rsidRPr="00D31CBE">
        <w:rPr>
          <w:rFonts w:hint="eastAsia"/>
          <w:lang w:eastAsia="zh-TW"/>
        </w:rPr>
        <w:t>至</w:t>
      </w:r>
      <w:r w:rsidRPr="00D31CBE">
        <w:rPr>
          <w:lang w:eastAsia="zh-TW"/>
        </w:rPr>
        <w:t>2017</w:t>
      </w:r>
      <w:r w:rsidRPr="00D31CBE">
        <w:rPr>
          <w:rFonts w:hint="eastAsia"/>
          <w:lang w:eastAsia="zh-TW"/>
        </w:rPr>
        <w:t>年，總共增加</w:t>
      </w:r>
      <w:r w:rsidRPr="00D31CBE">
        <w:rPr>
          <w:lang w:eastAsia="zh-TW"/>
        </w:rPr>
        <w:t>20</w:t>
      </w:r>
      <w:r w:rsidRPr="00D31CBE">
        <w:rPr>
          <w:rFonts w:hint="eastAsia"/>
          <w:lang w:eastAsia="zh-TW"/>
        </w:rPr>
        <w:t>種新賦稅項目，造成民眾龐大負擔。所幸外人赴薩投資加工出口業，可運用各項賦稅獎勵及相關優惠，避免沉重之行政程序及稅金負擔。</w:t>
      </w:r>
      <w:r w:rsidRPr="00D31CBE">
        <w:rPr>
          <w:rFonts w:hint="eastAsia"/>
        </w:rPr>
        <w:t>主要內容例舉如下：</w:t>
      </w:r>
    </w:p>
    <w:p w:rsidR="0053213D" w:rsidRPr="00D31CBE" w:rsidRDefault="0053213D" w:rsidP="00E84B0C">
      <w:pPr>
        <w:pStyle w:val="af9"/>
        <w:ind w:leftChars="0" w:left="840" w:firstLineChars="0" w:firstLine="420"/>
        <w:rPr>
          <w:rFonts w:eastAsia="Yu Mincho"/>
        </w:rPr>
      </w:pPr>
      <w:r w:rsidRPr="00D31CBE">
        <w:rPr>
          <w:rFonts w:eastAsia="Yu Mincho" w:hint="eastAsia"/>
        </w:rPr>
        <w:t>（</w:t>
      </w:r>
      <w:r w:rsidRPr="00D31CBE">
        <w:rPr>
          <w:rFonts w:eastAsia="Yu Mincho"/>
        </w:rPr>
        <w:t>1</w:t>
      </w:r>
      <w:r w:rsidRPr="00D31CBE">
        <w:rPr>
          <w:rFonts w:eastAsia="Yu Mincho" w:hint="eastAsia"/>
        </w:rPr>
        <w:t>）</w:t>
      </w:r>
      <w:r w:rsidRPr="00D31CBE">
        <w:rPr>
          <w:rFonts w:eastAsia="Yu Mincho"/>
        </w:rPr>
        <w:t>2017</w:t>
      </w:r>
      <w:r w:rsidRPr="00D31CBE">
        <w:rPr>
          <w:rFonts w:eastAsia="Yu Mincho" w:hint="eastAsia"/>
        </w:rPr>
        <w:t>年薩國</w:t>
      </w:r>
      <w:r w:rsidRPr="00D31CBE">
        <w:rPr>
          <w:rFonts w:ascii="細明體" w:eastAsia="細明體" w:hAnsi="細明體" w:cs="細明體" w:hint="eastAsia"/>
        </w:rPr>
        <w:t>稅</w:t>
      </w:r>
      <w:r w:rsidRPr="00D31CBE">
        <w:rPr>
          <w:rFonts w:eastAsia="Yu Mincho" w:hint="eastAsia"/>
        </w:rPr>
        <w:t>賦一覽表</w:t>
      </w:r>
    </w:p>
    <w:tbl>
      <w:tblPr>
        <w:tblW w:w="8031" w:type="dxa"/>
        <w:jc w:val="righ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6171"/>
        <w:gridCol w:w="1860"/>
      </w:tblGrid>
      <w:tr w:rsidR="00D31CBE" w:rsidRPr="00D31CBE" w:rsidTr="008653D0">
        <w:trPr>
          <w:trHeight w:val="324"/>
          <w:jc w:val="right"/>
        </w:trPr>
        <w:tc>
          <w:tcPr>
            <w:tcW w:w="6171" w:type="dxa"/>
            <w:tcBorders>
              <w:top w:val="single" w:sz="12" w:space="0" w:color="auto"/>
            </w:tcBorders>
            <w:noWrap/>
            <w:vAlign w:val="center"/>
          </w:tcPr>
          <w:p w:rsidR="0053213D" w:rsidRPr="00D31CBE" w:rsidRDefault="0053213D" w:rsidP="00D6532E">
            <w:pPr>
              <w:pStyle w:val="afc"/>
              <w:ind w:leftChars="94" w:left="222"/>
              <w:jc w:val="both"/>
            </w:pPr>
            <w:r w:rsidRPr="00D31CBE">
              <w:rPr>
                <w:rFonts w:hint="eastAsia"/>
              </w:rPr>
              <w:t>加值稅</w:t>
            </w:r>
          </w:p>
        </w:tc>
        <w:tc>
          <w:tcPr>
            <w:tcW w:w="1860" w:type="dxa"/>
            <w:tcBorders>
              <w:top w:val="single" w:sz="12" w:space="0" w:color="auto"/>
            </w:tcBorders>
            <w:noWrap/>
            <w:vAlign w:val="center"/>
          </w:tcPr>
          <w:p w:rsidR="0053213D" w:rsidRPr="00D31CBE" w:rsidRDefault="0053213D" w:rsidP="00D6532E">
            <w:pPr>
              <w:pStyle w:val="afc"/>
            </w:pPr>
            <w:r w:rsidRPr="00D31CBE">
              <w:t>13%</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營業額所得稅</w:t>
            </w:r>
          </w:p>
        </w:tc>
        <w:tc>
          <w:tcPr>
            <w:tcW w:w="1860" w:type="dxa"/>
            <w:noWrap/>
            <w:vAlign w:val="center"/>
          </w:tcPr>
          <w:p w:rsidR="0053213D" w:rsidRPr="00D31CBE" w:rsidRDefault="0053213D" w:rsidP="00D6532E">
            <w:pPr>
              <w:pStyle w:val="afc"/>
            </w:pPr>
            <w:r w:rsidRPr="00D31CBE">
              <w:t>30%</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營利所得稅</w:t>
            </w:r>
          </w:p>
        </w:tc>
        <w:tc>
          <w:tcPr>
            <w:tcW w:w="1860" w:type="dxa"/>
            <w:noWrap/>
            <w:vAlign w:val="center"/>
          </w:tcPr>
          <w:p w:rsidR="0053213D" w:rsidRPr="00D31CBE" w:rsidRDefault="0053213D" w:rsidP="00D6532E">
            <w:pPr>
              <w:pStyle w:val="afc"/>
            </w:pPr>
            <w:r w:rsidRPr="00D31CBE">
              <w:t>1.75%</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金融交易稅【</w:t>
            </w:r>
            <w:r w:rsidRPr="00D31CBE">
              <w:t>1,000</w:t>
            </w:r>
            <w:r w:rsidRPr="00D31CBE">
              <w:rPr>
                <w:rFonts w:hint="eastAsia"/>
              </w:rPr>
              <w:t>美金（含）以上】</w:t>
            </w:r>
          </w:p>
        </w:tc>
        <w:tc>
          <w:tcPr>
            <w:tcW w:w="1860" w:type="dxa"/>
            <w:noWrap/>
            <w:vAlign w:val="center"/>
          </w:tcPr>
          <w:p w:rsidR="0053213D" w:rsidRPr="00D31CBE" w:rsidRDefault="0053213D" w:rsidP="00D6532E">
            <w:pPr>
              <w:pStyle w:val="afc"/>
            </w:pPr>
            <w:r w:rsidRPr="00D31CBE">
              <w:t>0.25%</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電信交易特殊貢獻稅</w:t>
            </w:r>
          </w:p>
        </w:tc>
        <w:tc>
          <w:tcPr>
            <w:tcW w:w="1860" w:type="dxa"/>
            <w:noWrap/>
            <w:vAlign w:val="center"/>
          </w:tcPr>
          <w:p w:rsidR="0053213D" w:rsidRPr="00D31CBE" w:rsidRDefault="0053213D" w:rsidP="00D6532E">
            <w:pPr>
              <w:pStyle w:val="afc"/>
            </w:pPr>
            <w:r w:rsidRPr="00D31CBE">
              <w:t>5%</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lastRenderedPageBreak/>
              <w:t>特殊貢獻稅【營利所得超過</w:t>
            </w:r>
            <w:r w:rsidRPr="00D31CBE">
              <w:t>50</w:t>
            </w:r>
            <w:r w:rsidRPr="00D31CBE">
              <w:rPr>
                <w:rFonts w:hint="eastAsia"/>
              </w:rPr>
              <w:t>萬美元企業】</w:t>
            </w:r>
          </w:p>
        </w:tc>
        <w:tc>
          <w:tcPr>
            <w:tcW w:w="1860" w:type="dxa"/>
            <w:noWrap/>
            <w:vAlign w:val="center"/>
          </w:tcPr>
          <w:p w:rsidR="0053213D" w:rsidRPr="00D31CBE" w:rsidRDefault="0053213D" w:rsidP="00D6532E">
            <w:pPr>
              <w:pStyle w:val="afc"/>
            </w:pPr>
            <w:r w:rsidRPr="00D31CBE">
              <w:t>5%</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不動產交易稅</w:t>
            </w:r>
          </w:p>
        </w:tc>
        <w:tc>
          <w:tcPr>
            <w:tcW w:w="1860" w:type="dxa"/>
            <w:noWrap/>
            <w:vAlign w:val="center"/>
          </w:tcPr>
          <w:p w:rsidR="0053213D" w:rsidRPr="00D31CBE" w:rsidRDefault="0053213D" w:rsidP="00D6532E">
            <w:pPr>
              <w:pStyle w:val="afc"/>
            </w:pPr>
            <w:r w:rsidRPr="00D31CBE">
              <w:t>3%</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國際交通稅</w:t>
            </w:r>
          </w:p>
        </w:tc>
        <w:tc>
          <w:tcPr>
            <w:tcW w:w="1860" w:type="dxa"/>
            <w:noWrap/>
            <w:vAlign w:val="center"/>
          </w:tcPr>
          <w:p w:rsidR="0053213D" w:rsidRPr="00D31CBE" w:rsidRDefault="0053213D" w:rsidP="00D6532E">
            <w:pPr>
              <w:pStyle w:val="afc"/>
            </w:pPr>
            <w:r w:rsidRPr="00D31CBE">
              <w:t>5%</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汽油特殊稅</w:t>
            </w:r>
          </w:p>
        </w:tc>
        <w:tc>
          <w:tcPr>
            <w:tcW w:w="1860" w:type="dxa"/>
            <w:noWrap/>
            <w:vAlign w:val="center"/>
          </w:tcPr>
          <w:p w:rsidR="0053213D" w:rsidRPr="00D31CBE" w:rsidRDefault="0053213D" w:rsidP="00D6532E">
            <w:pPr>
              <w:pStyle w:val="afc"/>
            </w:pPr>
            <w:r w:rsidRPr="00D31CBE">
              <w:t>1%</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汽油稅：</w:t>
            </w:r>
            <w:proofErr w:type="gramStart"/>
            <w:r w:rsidRPr="00D31CBE">
              <w:rPr>
                <w:rFonts w:hint="eastAsia"/>
              </w:rPr>
              <w:t>薩</w:t>
            </w:r>
            <w:proofErr w:type="gramEnd"/>
            <w:r w:rsidRPr="00D31CBE">
              <w:rPr>
                <w:rFonts w:hint="eastAsia"/>
              </w:rPr>
              <w:t>國道路維護基金</w:t>
            </w:r>
          </w:p>
        </w:tc>
        <w:tc>
          <w:tcPr>
            <w:tcW w:w="1860" w:type="dxa"/>
            <w:noWrap/>
            <w:vAlign w:val="center"/>
          </w:tcPr>
          <w:p w:rsidR="0053213D" w:rsidRPr="00D31CBE" w:rsidRDefault="0053213D" w:rsidP="00D6532E">
            <w:pPr>
              <w:pStyle w:val="afc"/>
            </w:pPr>
            <w:r w:rsidRPr="00D31CBE">
              <w:t>0.2</w:t>
            </w:r>
            <w:r w:rsidRPr="00D31CBE">
              <w:rPr>
                <w:rFonts w:hint="eastAsia"/>
              </w:rPr>
              <w:t>美元</w:t>
            </w:r>
            <w:r w:rsidRPr="00D31CBE">
              <w:t>/</w:t>
            </w:r>
            <w:r w:rsidRPr="00D31CBE">
              <w:rPr>
                <w:rFonts w:hint="eastAsia"/>
              </w:rPr>
              <w:t>加侖</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汽油稅：交通貢獻稅</w:t>
            </w:r>
          </w:p>
        </w:tc>
        <w:tc>
          <w:tcPr>
            <w:tcW w:w="1860" w:type="dxa"/>
            <w:noWrap/>
            <w:vAlign w:val="center"/>
          </w:tcPr>
          <w:p w:rsidR="0053213D" w:rsidRPr="00D31CBE" w:rsidRDefault="0053213D" w:rsidP="00D6532E">
            <w:pPr>
              <w:pStyle w:val="afc"/>
            </w:pPr>
            <w:r w:rsidRPr="00D31CBE">
              <w:t>0.1</w:t>
            </w:r>
            <w:r w:rsidRPr="00D31CBE">
              <w:rPr>
                <w:rFonts w:hint="eastAsia"/>
              </w:rPr>
              <w:t>美元</w:t>
            </w:r>
            <w:r w:rsidRPr="00D31CBE">
              <w:t>/</w:t>
            </w:r>
            <w:r w:rsidRPr="00D31CBE">
              <w:rPr>
                <w:rFonts w:hint="eastAsia"/>
              </w:rPr>
              <w:t>加侖</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通關檢查費用</w:t>
            </w:r>
          </w:p>
        </w:tc>
        <w:tc>
          <w:tcPr>
            <w:tcW w:w="1860" w:type="dxa"/>
            <w:noWrap/>
            <w:vAlign w:val="center"/>
          </w:tcPr>
          <w:p w:rsidR="0053213D" w:rsidRPr="00D31CBE" w:rsidRDefault="0053213D" w:rsidP="00D6532E">
            <w:pPr>
              <w:pStyle w:val="afc"/>
            </w:pPr>
            <w:r w:rsidRPr="00D31CBE">
              <w:t>18</w:t>
            </w:r>
            <w:r w:rsidRPr="00D31CBE">
              <w:rPr>
                <w:rFonts w:hint="eastAsia"/>
              </w:rPr>
              <w:t>美元</w:t>
            </w:r>
            <w:r w:rsidRPr="00D31CBE">
              <w:t>/</w:t>
            </w:r>
            <w:r w:rsidRPr="00D31CBE">
              <w:rPr>
                <w:rFonts w:hint="eastAsia"/>
              </w:rPr>
              <w:t>申報單</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國外企業貸款利息</w:t>
            </w:r>
          </w:p>
        </w:tc>
        <w:tc>
          <w:tcPr>
            <w:tcW w:w="1860" w:type="dxa"/>
            <w:noWrap/>
            <w:vAlign w:val="center"/>
          </w:tcPr>
          <w:p w:rsidR="0053213D" w:rsidRPr="00D31CBE" w:rsidRDefault="0053213D" w:rsidP="00D6532E">
            <w:pPr>
              <w:pStyle w:val="afc"/>
            </w:pPr>
            <w:r w:rsidRPr="00D31CBE">
              <w:t>20%</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股票所得稅</w:t>
            </w:r>
          </w:p>
        </w:tc>
        <w:tc>
          <w:tcPr>
            <w:tcW w:w="1860" w:type="dxa"/>
            <w:noWrap/>
            <w:vAlign w:val="center"/>
          </w:tcPr>
          <w:p w:rsidR="0053213D" w:rsidRPr="00D31CBE" w:rsidRDefault="0053213D" w:rsidP="00D6532E">
            <w:pPr>
              <w:pStyle w:val="afc"/>
            </w:pPr>
            <w:r w:rsidRPr="00D31CBE">
              <w:t>10%</w:t>
            </w:r>
          </w:p>
        </w:tc>
      </w:tr>
      <w:tr w:rsidR="00D31CBE" w:rsidRPr="00D31CBE" w:rsidTr="008653D0">
        <w:trPr>
          <w:trHeight w:val="324"/>
          <w:jc w:val="right"/>
        </w:trPr>
        <w:tc>
          <w:tcPr>
            <w:tcW w:w="6171" w:type="dxa"/>
            <w:noWrap/>
            <w:vAlign w:val="center"/>
          </w:tcPr>
          <w:p w:rsidR="0053213D" w:rsidRPr="00D31CBE" w:rsidRDefault="0053213D" w:rsidP="00D6532E">
            <w:pPr>
              <w:pStyle w:val="afc"/>
              <w:ind w:leftChars="94" w:left="222"/>
              <w:jc w:val="both"/>
            </w:pPr>
            <w:r w:rsidRPr="00D31CBE">
              <w:rPr>
                <w:rFonts w:hint="eastAsia"/>
              </w:rPr>
              <w:t>公司股東紅利稅</w:t>
            </w:r>
          </w:p>
        </w:tc>
        <w:tc>
          <w:tcPr>
            <w:tcW w:w="1860" w:type="dxa"/>
            <w:noWrap/>
            <w:vAlign w:val="center"/>
          </w:tcPr>
          <w:p w:rsidR="0053213D" w:rsidRPr="00D31CBE" w:rsidRDefault="0053213D" w:rsidP="00D6532E">
            <w:pPr>
              <w:pStyle w:val="afc"/>
            </w:pPr>
            <w:r w:rsidRPr="00D31CBE">
              <w:t>5%</w:t>
            </w:r>
          </w:p>
        </w:tc>
      </w:tr>
      <w:tr w:rsidR="00D31CBE" w:rsidRPr="00D31CBE" w:rsidTr="008653D0">
        <w:trPr>
          <w:trHeight w:val="336"/>
          <w:jc w:val="right"/>
        </w:trPr>
        <w:tc>
          <w:tcPr>
            <w:tcW w:w="6171" w:type="dxa"/>
            <w:tcBorders>
              <w:bottom w:val="single" w:sz="12" w:space="0" w:color="auto"/>
            </w:tcBorders>
            <w:noWrap/>
            <w:vAlign w:val="center"/>
          </w:tcPr>
          <w:p w:rsidR="0053213D" w:rsidRPr="00D31CBE" w:rsidRDefault="0053213D" w:rsidP="00D6532E">
            <w:pPr>
              <w:pStyle w:val="afc"/>
              <w:ind w:leftChars="94" w:left="222"/>
              <w:jc w:val="both"/>
            </w:pPr>
            <w:r w:rsidRPr="00D31CBE">
              <w:rPr>
                <w:rFonts w:hint="eastAsia"/>
              </w:rPr>
              <w:t>售屋所得稅【首售且房屋價值低於</w:t>
            </w:r>
            <w:r w:rsidRPr="00D31CBE">
              <w:t>7</w:t>
            </w:r>
            <w:r w:rsidRPr="00D31CBE">
              <w:rPr>
                <w:rFonts w:hint="eastAsia"/>
              </w:rPr>
              <w:t>萬</w:t>
            </w:r>
            <w:r w:rsidRPr="00D31CBE">
              <w:t>4,000</w:t>
            </w:r>
            <w:r w:rsidRPr="00D31CBE">
              <w:rPr>
                <w:rFonts w:hint="eastAsia"/>
              </w:rPr>
              <w:t>美元者免繳】</w:t>
            </w:r>
          </w:p>
        </w:tc>
        <w:tc>
          <w:tcPr>
            <w:tcW w:w="1860" w:type="dxa"/>
            <w:tcBorders>
              <w:bottom w:val="single" w:sz="12" w:space="0" w:color="auto"/>
            </w:tcBorders>
            <w:noWrap/>
            <w:vAlign w:val="center"/>
          </w:tcPr>
          <w:p w:rsidR="0053213D" w:rsidRPr="00D31CBE" w:rsidRDefault="0053213D" w:rsidP="00D6532E">
            <w:pPr>
              <w:pStyle w:val="afc"/>
            </w:pPr>
            <w:r w:rsidRPr="00D31CBE">
              <w:t>10%</w:t>
            </w:r>
          </w:p>
        </w:tc>
      </w:tr>
    </w:tbl>
    <w:p w:rsidR="0053213D" w:rsidRPr="00D31CBE" w:rsidRDefault="0053213D" w:rsidP="00D6532E">
      <w:pPr>
        <w:pStyle w:val="11"/>
        <w:ind w:left="1772" w:hanging="591"/>
      </w:pPr>
      <w:r w:rsidRPr="00D31CBE">
        <w:rPr>
          <w:rFonts w:hint="eastAsia"/>
        </w:rPr>
        <w:t>（</w:t>
      </w:r>
      <w:r w:rsidRPr="00D31CBE">
        <w:t>2</w:t>
      </w:r>
      <w:r w:rsidRPr="00D31CBE">
        <w:rPr>
          <w:rFonts w:hint="eastAsia"/>
        </w:rPr>
        <w:t>）海關貨物</w:t>
      </w:r>
      <w:r w:rsidRPr="00D31CBE">
        <w:t>X</w:t>
      </w:r>
      <w:r w:rsidRPr="00D31CBE">
        <w:rPr>
          <w:rFonts w:hint="eastAsia"/>
        </w:rPr>
        <w:t>光檢</w:t>
      </w:r>
      <w:r w:rsidRPr="00D31CBE">
        <w:rPr>
          <w:rFonts w:ascii="新細明體" w:eastAsia="新細明體" w:hAnsi="新細明體" w:cs="新細明體" w:hint="eastAsia"/>
        </w:rPr>
        <w:t>查</w:t>
      </w:r>
      <w:r w:rsidRPr="00D31CBE">
        <w:rPr>
          <w:rFonts w:ascii="Yu Mincho" w:hAnsi="Yu Mincho" w:cs="Yu Mincho" w:hint="eastAsia"/>
        </w:rPr>
        <w:t>規費</w:t>
      </w:r>
    </w:p>
    <w:p w:rsidR="0053213D" w:rsidRPr="00D31CBE" w:rsidRDefault="0053213D" w:rsidP="00D6532E">
      <w:pPr>
        <w:pStyle w:val="14"/>
        <w:ind w:left="1772" w:firstLine="472"/>
      </w:pPr>
      <w:proofErr w:type="gramStart"/>
      <w:r w:rsidRPr="00D31CBE">
        <w:rPr>
          <w:rFonts w:hint="eastAsia"/>
        </w:rPr>
        <w:t>薩</w:t>
      </w:r>
      <w:proofErr w:type="gramEnd"/>
      <w:r w:rsidRPr="00D31CBE">
        <w:rPr>
          <w:rFonts w:hint="eastAsia"/>
        </w:rPr>
        <w:t>國政府自</w:t>
      </w:r>
      <w:r w:rsidRPr="00D31CBE">
        <w:t>2016</w:t>
      </w:r>
      <w:r w:rsidRPr="00D31CBE">
        <w:rPr>
          <w:rFonts w:hint="eastAsia"/>
        </w:rPr>
        <w:t>年</w:t>
      </w:r>
      <w:r w:rsidRPr="00D31CBE">
        <w:t>1</w:t>
      </w:r>
      <w:r w:rsidRPr="00D31CBE">
        <w:rPr>
          <w:rFonts w:hint="eastAsia"/>
        </w:rPr>
        <w:t>月</w:t>
      </w:r>
      <w:r w:rsidRPr="00D31CBE">
        <w:t>1</w:t>
      </w:r>
      <w:r w:rsidRPr="00D31CBE">
        <w:rPr>
          <w:rFonts w:hint="eastAsia"/>
        </w:rPr>
        <w:t>日起於</w:t>
      </w:r>
      <w:proofErr w:type="gramStart"/>
      <w:r w:rsidRPr="00D31CBE">
        <w:rPr>
          <w:rFonts w:hint="eastAsia"/>
        </w:rPr>
        <w:t>薩</w:t>
      </w:r>
      <w:proofErr w:type="gramEnd"/>
      <w:r w:rsidRPr="00D31CBE">
        <w:rPr>
          <w:rFonts w:hint="eastAsia"/>
        </w:rPr>
        <w:t>國邊境</w:t>
      </w:r>
      <w:r w:rsidRPr="00D31CBE">
        <w:t>La Hachadura</w:t>
      </w:r>
      <w:r w:rsidRPr="00D31CBE">
        <w:rPr>
          <w:rFonts w:hint="eastAsia"/>
        </w:rPr>
        <w:t>等隘口、首都國際航空站及</w:t>
      </w:r>
      <w:r w:rsidRPr="00D31CBE">
        <w:t>Acajutla</w:t>
      </w:r>
      <w:r w:rsidRPr="00D31CBE">
        <w:rPr>
          <w:rFonts w:hint="eastAsia"/>
        </w:rPr>
        <w:t>、</w:t>
      </w:r>
      <w:r w:rsidRPr="00D31CBE">
        <w:t>La Union</w:t>
      </w:r>
      <w:r w:rsidRPr="00D31CBE">
        <w:rPr>
          <w:rFonts w:hint="eastAsia"/>
        </w:rPr>
        <w:t>港，開始實施貨物</w:t>
      </w:r>
      <w:r w:rsidRPr="00D31CBE">
        <w:t>X</w:t>
      </w:r>
      <w:r w:rsidRPr="00D31CBE">
        <w:rPr>
          <w:rFonts w:hint="eastAsia"/>
        </w:rPr>
        <w:t>光</w:t>
      </w:r>
      <w:proofErr w:type="gramStart"/>
      <w:r w:rsidRPr="00D31CBE">
        <w:rPr>
          <w:rFonts w:hint="eastAsia"/>
        </w:rPr>
        <w:t>掃瞄通關</w:t>
      </w:r>
      <w:proofErr w:type="gramEnd"/>
      <w:r w:rsidRPr="00D31CBE">
        <w:rPr>
          <w:rFonts w:hint="eastAsia"/>
        </w:rPr>
        <w:t>制度，並對每份進出口申報單徵收</w:t>
      </w:r>
      <w:r w:rsidRPr="00D31CBE">
        <w:t>18</w:t>
      </w:r>
      <w:r w:rsidRPr="00D31CBE">
        <w:rPr>
          <w:rFonts w:hint="eastAsia"/>
        </w:rPr>
        <w:t>美元費用，造成國內及鄰近各國政府及業者</w:t>
      </w:r>
      <w:proofErr w:type="gramStart"/>
      <w:r w:rsidRPr="00D31CBE">
        <w:rPr>
          <w:rFonts w:hint="eastAsia"/>
        </w:rPr>
        <w:t>不滿，</w:t>
      </w:r>
      <w:proofErr w:type="gramEnd"/>
      <w:r w:rsidRPr="00D31CBE">
        <w:rPr>
          <w:rFonts w:hint="eastAsia"/>
        </w:rPr>
        <w:t>引起中美洲經濟整合秘書處（</w:t>
      </w:r>
      <w:r w:rsidRPr="00D31CBE">
        <w:t>SIECA</w:t>
      </w:r>
      <w:r w:rsidRPr="00D31CBE">
        <w:rPr>
          <w:rFonts w:hint="eastAsia"/>
        </w:rPr>
        <w:t>）、中美洲各國政府及業者關切，</w:t>
      </w:r>
      <w:r w:rsidRPr="00D31CBE">
        <w:t>SIECA</w:t>
      </w:r>
      <w:r w:rsidRPr="00D31CBE">
        <w:rPr>
          <w:rFonts w:hint="eastAsia"/>
        </w:rPr>
        <w:t>並指出</w:t>
      </w:r>
      <w:proofErr w:type="gramStart"/>
      <w:r w:rsidRPr="00D31CBE">
        <w:rPr>
          <w:rFonts w:hint="eastAsia"/>
        </w:rPr>
        <w:t>薩</w:t>
      </w:r>
      <w:proofErr w:type="gramEnd"/>
      <w:r w:rsidRPr="00D31CBE">
        <w:rPr>
          <w:rFonts w:hint="eastAsia"/>
        </w:rPr>
        <w:t>國收取該費用有違法令。其中依據薩國「海關簡化法」第</w:t>
      </w:r>
      <w:r w:rsidRPr="00D31CBE">
        <w:t>124</w:t>
      </w:r>
      <w:r w:rsidRPr="00D31CBE">
        <w:rPr>
          <w:rFonts w:hint="eastAsia"/>
        </w:rPr>
        <w:t>號第</w:t>
      </w:r>
      <w:r w:rsidRPr="00D31CBE">
        <w:t>12-B</w:t>
      </w:r>
      <w:r w:rsidRPr="00D31CBE">
        <w:rPr>
          <w:rFonts w:hint="eastAsia"/>
        </w:rPr>
        <w:t>章法令修正案，雖可有條件免除海關貨物</w:t>
      </w:r>
      <w:r w:rsidRPr="00D31CBE">
        <w:t>X</w:t>
      </w:r>
      <w:r w:rsidRPr="00D31CBE">
        <w:rPr>
          <w:rFonts w:hint="eastAsia"/>
        </w:rPr>
        <w:t>光掃瞄通關費用，惟目前薩國海關仍照常課徵Ｘ光掃描通關費。至於免Ｘ光掃描費之進出口貨品分別為：</w:t>
      </w:r>
    </w:p>
    <w:p w:rsidR="0053213D" w:rsidRPr="00D31CBE" w:rsidRDefault="0053213D" w:rsidP="00D6532E">
      <w:pPr>
        <w:pStyle w:val="Afd"/>
      </w:pPr>
      <w:r w:rsidRPr="00D31CBE">
        <w:t>A.</w:t>
      </w:r>
      <w:r w:rsidRPr="00D31CBE">
        <w:tab/>
      </w:r>
      <w:r w:rsidRPr="00D31CBE">
        <w:rPr>
          <w:rFonts w:hint="eastAsia"/>
        </w:rPr>
        <w:t>進出口貨品申報價格低於</w:t>
      </w:r>
      <w:r w:rsidRPr="00D31CBE">
        <w:t>1,000</w:t>
      </w:r>
      <w:r w:rsidRPr="00D31CBE">
        <w:rPr>
          <w:rFonts w:hint="eastAsia"/>
        </w:rPr>
        <w:t>美元。</w:t>
      </w:r>
    </w:p>
    <w:p w:rsidR="0053213D" w:rsidRPr="00D31CBE" w:rsidRDefault="0053213D" w:rsidP="00D6532E">
      <w:pPr>
        <w:pStyle w:val="Afd"/>
      </w:pPr>
      <w:r w:rsidRPr="00D31CBE">
        <w:t>B.</w:t>
      </w:r>
      <w:r w:rsidRPr="00D31CBE">
        <w:tab/>
      </w:r>
      <w:r w:rsidRPr="00D31CBE">
        <w:rPr>
          <w:rFonts w:hint="eastAsia"/>
        </w:rPr>
        <w:t>派駐薩爾瓦外交官員貨品。</w:t>
      </w:r>
    </w:p>
    <w:p w:rsidR="0053213D" w:rsidRPr="00D31CBE" w:rsidRDefault="0053213D" w:rsidP="00D6532E">
      <w:pPr>
        <w:pStyle w:val="Afd"/>
      </w:pPr>
      <w:r w:rsidRPr="00D31CBE">
        <w:t>C.</w:t>
      </w:r>
      <w:r w:rsidRPr="00D31CBE">
        <w:tab/>
      </w:r>
      <w:r w:rsidRPr="00D31CBE">
        <w:rPr>
          <w:rFonts w:hint="eastAsia"/>
        </w:rPr>
        <w:t>一般行李。</w:t>
      </w:r>
    </w:p>
    <w:p w:rsidR="0053213D" w:rsidRPr="00D31CBE" w:rsidRDefault="0053213D" w:rsidP="00D6532E">
      <w:pPr>
        <w:pStyle w:val="Afd"/>
      </w:pPr>
      <w:r w:rsidRPr="00D31CBE">
        <w:lastRenderedPageBreak/>
        <w:t>D.</w:t>
      </w:r>
      <w:r w:rsidRPr="00D31CBE">
        <w:tab/>
      </w:r>
      <w:r w:rsidRPr="00D31CBE">
        <w:rPr>
          <w:rFonts w:hint="eastAsia"/>
        </w:rPr>
        <w:t>其他公約或法令規定免課徵貨品。</w:t>
      </w:r>
    </w:p>
    <w:p w:rsidR="0053213D" w:rsidRPr="00D31CBE" w:rsidRDefault="0053213D" w:rsidP="00D6532E">
      <w:pPr>
        <w:pStyle w:val="Afd"/>
      </w:pPr>
      <w:r w:rsidRPr="00D31CBE">
        <w:t>E.</w:t>
      </w:r>
      <w:r w:rsidRPr="00D31CBE">
        <w:tab/>
      </w:r>
      <w:r w:rsidRPr="00D31CBE">
        <w:rPr>
          <w:rFonts w:hint="eastAsia"/>
        </w:rPr>
        <w:t>轉口貨品。</w:t>
      </w:r>
    </w:p>
    <w:p w:rsidR="0053213D" w:rsidRPr="00D31CBE" w:rsidRDefault="0053213D" w:rsidP="00D6532E">
      <w:pPr>
        <w:pStyle w:val="Afd"/>
      </w:pPr>
      <w:r w:rsidRPr="00D31CBE">
        <w:t>F.</w:t>
      </w:r>
      <w:r w:rsidRPr="00D31CBE">
        <w:tab/>
      </w:r>
      <w:r w:rsidRPr="00D31CBE">
        <w:rPr>
          <w:rFonts w:hint="eastAsia"/>
        </w:rPr>
        <w:t>自由貿易區、海關監管倉庫及保稅區貨品。</w:t>
      </w:r>
    </w:p>
    <w:p w:rsidR="0053213D" w:rsidRPr="00D31CBE" w:rsidRDefault="0053213D" w:rsidP="00D6532E">
      <w:pPr>
        <w:pStyle w:val="Afd"/>
        <w:rPr>
          <w:rFonts w:eastAsia="Yu Mincho"/>
        </w:rPr>
      </w:pPr>
      <w:r w:rsidRPr="00D31CBE">
        <w:t>G.</w:t>
      </w:r>
      <w:r w:rsidRPr="00D31CBE">
        <w:tab/>
      </w:r>
      <w:r w:rsidRPr="00D31CBE">
        <w:rPr>
          <w:rFonts w:hint="eastAsia"/>
        </w:rPr>
        <w:t>無承載貨物之私人車輛或其他交通工具。</w:t>
      </w:r>
    </w:p>
    <w:p w:rsidR="0053213D" w:rsidRPr="00D31CBE" w:rsidRDefault="0053213D" w:rsidP="00D6532E">
      <w:pPr>
        <w:pStyle w:val="11"/>
        <w:ind w:left="1772" w:hanging="591"/>
      </w:pPr>
      <w:r w:rsidRPr="00D31CBE">
        <w:rPr>
          <w:rFonts w:hint="eastAsia"/>
        </w:rPr>
        <w:t>（</w:t>
      </w:r>
      <w:r w:rsidRPr="00D31CBE">
        <w:t>3</w:t>
      </w:r>
      <w:r w:rsidRPr="00D31CBE">
        <w:rPr>
          <w:rFonts w:hint="eastAsia"/>
        </w:rPr>
        <w:t>）金融交易稅</w:t>
      </w:r>
    </w:p>
    <w:p w:rsidR="0053213D" w:rsidRPr="00D31CBE" w:rsidRDefault="0053213D" w:rsidP="00D6532E">
      <w:pPr>
        <w:pStyle w:val="14"/>
        <w:ind w:left="1772" w:firstLine="472"/>
      </w:pPr>
      <w:r w:rsidRPr="00D31CBE">
        <w:rPr>
          <w:rFonts w:hint="eastAsia"/>
        </w:rPr>
        <w:t>薩國財政部自</w:t>
      </w:r>
      <w:r w:rsidRPr="00D31CBE">
        <w:t>2014</w:t>
      </w:r>
      <w:r w:rsidRPr="00D31CBE">
        <w:rPr>
          <w:rFonts w:hint="eastAsia"/>
        </w:rPr>
        <w:t>年</w:t>
      </w:r>
      <w:r w:rsidRPr="00D31CBE">
        <w:t>9</w:t>
      </w:r>
      <w:r w:rsidRPr="00D31CBE">
        <w:rPr>
          <w:rFonts w:hint="eastAsia"/>
        </w:rPr>
        <w:t>月起實施新稅改法，針對所有金融交易課征交金融交易稅，包含國內及國外轉帳、支票及信用卡交易等，每收取或匯出</w:t>
      </w:r>
      <w:r w:rsidRPr="00D31CBE">
        <w:t>1,000</w:t>
      </w:r>
      <w:r w:rsidRPr="00D31CBE">
        <w:rPr>
          <w:rFonts w:hint="eastAsia"/>
        </w:rPr>
        <w:t>美元需支付</w:t>
      </w:r>
      <w:r w:rsidRPr="00D31CBE">
        <w:t>0.25%</w:t>
      </w:r>
      <w:r w:rsidRPr="00D31CBE">
        <w:rPr>
          <w:rFonts w:hint="eastAsia"/>
        </w:rPr>
        <w:t>稅金；另凡存（提）款金額超過</w:t>
      </w:r>
      <w:r w:rsidRPr="00D31CBE">
        <w:t>5,000</w:t>
      </w:r>
      <w:r w:rsidRPr="00D31CBE">
        <w:rPr>
          <w:rFonts w:hint="eastAsia"/>
        </w:rPr>
        <w:t>美元之部分，每</w:t>
      </w:r>
      <w:r w:rsidRPr="00D31CBE">
        <w:t>1,000</w:t>
      </w:r>
      <w:r w:rsidRPr="00D31CBE">
        <w:rPr>
          <w:rFonts w:hint="eastAsia"/>
        </w:rPr>
        <w:t>美元亦須支付</w:t>
      </w:r>
      <w:r w:rsidRPr="00D31CBE">
        <w:t>0.25%</w:t>
      </w:r>
      <w:r w:rsidRPr="00D31CBE">
        <w:rPr>
          <w:rFonts w:hint="eastAsia"/>
        </w:rPr>
        <w:t>稅金。</w:t>
      </w:r>
    </w:p>
    <w:p w:rsidR="0053213D" w:rsidRPr="00D31CBE" w:rsidRDefault="0053213D" w:rsidP="00D6532E">
      <w:pPr>
        <w:pStyle w:val="11"/>
        <w:ind w:left="1772" w:hanging="591"/>
      </w:pPr>
      <w:r w:rsidRPr="00D31CBE">
        <w:rPr>
          <w:rFonts w:hint="eastAsia"/>
        </w:rPr>
        <w:t>（</w:t>
      </w:r>
      <w:r w:rsidRPr="00D31CBE">
        <w:t>4</w:t>
      </w:r>
      <w:r w:rsidRPr="00D31CBE">
        <w:rPr>
          <w:rFonts w:hint="eastAsia"/>
        </w:rPr>
        <w:t>）社區</w:t>
      </w:r>
      <w:r w:rsidRPr="00D31CBE">
        <w:rPr>
          <w:rFonts w:ascii="新細明體" w:eastAsia="新細明體" w:hAnsi="新細明體" w:cs="新細明體" w:hint="eastAsia"/>
        </w:rPr>
        <w:t>暨</w:t>
      </w:r>
      <w:r w:rsidRPr="00D31CBE">
        <w:rPr>
          <w:rFonts w:ascii="Yu Mincho" w:hAnsi="Yu Mincho" w:cs="Yu Mincho" w:hint="eastAsia"/>
        </w:rPr>
        <w:t>市民安全特別稅</w:t>
      </w:r>
    </w:p>
    <w:p w:rsidR="0053213D" w:rsidRPr="00D31CBE" w:rsidRDefault="0053213D" w:rsidP="00D6532E">
      <w:pPr>
        <w:pStyle w:val="14"/>
        <w:ind w:left="1772" w:firstLine="472"/>
        <w:rPr>
          <w:rFonts w:ascii="新細明體" w:eastAsia="新細明體" w:hAnsi="新細明體"/>
          <w:kern w:val="1"/>
          <w:lang w:eastAsia="ar-SA"/>
        </w:rPr>
      </w:pPr>
      <w:r w:rsidRPr="00D31CBE">
        <w:rPr>
          <w:rFonts w:hint="eastAsia"/>
        </w:rPr>
        <w:t>薩國政府以加強整頓治安為由，自</w:t>
      </w:r>
      <w:r w:rsidRPr="00D31CBE">
        <w:t>2015</w:t>
      </w:r>
      <w:r w:rsidRPr="00D31CBE">
        <w:rPr>
          <w:rFonts w:hint="eastAsia"/>
        </w:rPr>
        <w:t>年</w:t>
      </w:r>
      <w:r w:rsidRPr="00D31CBE">
        <w:t>11</w:t>
      </w:r>
      <w:r w:rsidRPr="00D31CBE">
        <w:rPr>
          <w:rFonts w:hint="eastAsia"/>
        </w:rPr>
        <w:t>月</w:t>
      </w:r>
      <w:r w:rsidRPr="00D31CBE">
        <w:t>5</w:t>
      </w:r>
      <w:r w:rsidRPr="00D31CBE">
        <w:rPr>
          <w:rFonts w:hint="eastAsia"/>
        </w:rPr>
        <w:t>日開始實施「社區暨市民安全特別稅法」，針對所有電信服務加徵</w:t>
      </w:r>
      <w:r w:rsidRPr="00D31CBE">
        <w:t>10</w:t>
      </w:r>
      <w:r w:rsidRPr="00D31CBE">
        <w:rPr>
          <w:rFonts w:hint="eastAsia"/>
        </w:rPr>
        <w:t>年之</w:t>
      </w:r>
      <w:r w:rsidRPr="00D31CBE">
        <w:t>5%</w:t>
      </w:r>
      <w:r w:rsidRPr="00D31CBE">
        <w:rPr>
          <w:rFonts w:hint="eastAsia"/>
        </w:rPr>
        <w:t>特別稅，課徵範圍包含所有電子產品交易、電話網路帳單等。</w:t>
      </w:r>
    </w:p>
    <w:p w:rsidR="0053213D" w:rsidRPr="00D31CBE" w:rsidRDefault="0053213D" w:rsidP="00D6532E">
      <w:pPr>
        <w:pStyle w:val="11"/>
        <w:ind w:left="1772" w:hanging="591"/>
      </w:pPr>
      <w:r w:rsidRPr="00D31CBE">
        <w:rPr>
          <w:rFonts w:hint="eastAsia"/>
        </w:rPr>
        <w:t>（</w:t>
      </w:r>
      <w:r w:rsidRPr="00D31CBE">
        <w:t>5</w:t>
      </w:r>
      <w:r w:rsidRPr="00D31CBE">
        <w:rPr>
          <w:rFonts w:hint="eastAsia"/>
        </w:rPr>
        <w:t>）能源稅</w:t>
      </w:r>
    </w:p>
    <w:p w:rsidR="0053213D" w:rsidRPr="00D31CBE" w:rsidRDefault="0053213D" w:rsidP="00D6532E">
      <w:pPr>
        <w:pStyle w:val="14"/>
        <w:ind w:left="1772" w:firstLine="472"/>
      </w:pPr>
      <w:r w:rsidRPr="00D31CBE">
        <w:rPr>
          <w:rFonts w:hint="eastAsia"/>
        </w:rPr>
        <w:t>薩政府以促進社會投資為由，修正電力法第</w:t>
      </w:r>
      <w:r w:rsidRPr="00D31CBE">
        <w:t>39</w:t>
      </w:r>
      <w:r w:rsidRPr="00D31CBE">
        <w:rPr>
          <w:rFonts w:hint="eastAsia"/>
        </w:rPr>
        <w:t>號行政令，自</w:t>
      </w:r>
      <w:r w:rsidRPr="00D31CBE">
        <w:t>2016</w:t>
      </w:r>
      <w:r w:rsidRPr="00D31CBE">
        <w:rPr>
          <w:rFonts w:hint="eastAsia"/>
        </w:rPr>
        <w:t>年</w:t>
      </w:r>
      <w:r w:rsidRPr="00D31CBE">
        <w:t>7</w:t>
      </w:r>
      <w:r w:rsidRPr="00D31CBE">
        <w:rPr>
          <w:rFonts w:hint="eastAsia"/>
        </w:rPr>
        <w:t>月</w:t>
      </w:r>
      <w:r w:rsidRPr="00D31CBE">
        <w:t>16</w:t>
      </w:r>
      <w:r w:rsidRPr="00D31CBE">
        <w:rPr>
          <w:rFonts w:hint="eastAsia"/>
        </w:rPr>
        <w:t>日起針對所有電費帳單加徵</w:t>
      </w:r>
      <w:r w:rsidRPr="00D31CBE">
        <w:t>13%</w:t>
      </w:r>
      <w:r w:rsidRPr="00D31CBE">
        <w:rPr>
          <w:rFonts w:hint="eastAsia"/>
        </w:rPr>
        <w:t>之能源稅。</w:t>
      </w:r>
    </w:p>
    <w:p w:rsidR="0053213D" w:rsidRPr="00D31CBE" w:rsidRDefault="0053213D" w:rsidP="00E856F0">
      <w:pPr>
        <w:pStyle w:val="af2"/>
        <w:ind w:left="1417" w:hanging="472"/>
        <w:rPr>
          <w:lang w:eastAsia="zh-TW"/>
        </w:rPr>
      </w:pPr>
      <w:r w:rsidRPr="00D31CBE">
        <w:rPr>
          <w:rFonts w:hint="eastAsia"/>
          <w:lang w:eastAsia="zh-TW"/>
        </w:rPr>
        <w:t>３、薩國關稅及非關稅障礙</w:t>
      </w:r>
    </w:p>
    <w:p w:rsidR="0053213D" w:rsidRPr="00D31CBE" w:rsidRDefault="0053213D" w:rsidP="00D6532E">
      <w:pPr>
        <w:pStyle w:val="11"/>
        <w:ind w:left="1772" w:hanging="591"/>
      </w:pPr>
      <w:r w:rsidRPr="00D31CBE">
        <w:rPr>
          <w:rFonts w:hint="eastAsia"/>
        </w:rPr>
        <w:t>（</w:t>
      </w:r>
      <w:r w:rsidRPr="00D31CBE">
        <w:t>1</w:t>
      </w:r>
      <w:r w:rsidRPr="00D31CBE">
        <w:rPr>
          <w:rFonts w:hint="eastAsia"/>
        </w:rPr>
        <w:t>）海關行政效率低，通關程序作業缺乏效率</w:t>
      </w:r>
    </w:p>
    <w:p w:rsidR="0053213D" w:rsidRPr="00D31CBE" w:rsidRDefault="0053213D" w:rsidP="00D6532E">
      <w:pPr>
        <w:pStyle w:val="14"/>
        <w:ind w:left="1772" w:firstLine="472"/>
      </w:pPr>
      <w:proofErr w:type="gramStart"/>
      <w:r w:rsidRPr="00D31CBE">
        <w:rPr>
          <w:rFonts w:hint="eastAsia"/>
        </w:rPr>
        <w:t>薩</w:t>
      </w:r>
      <w:proofErr w:type="gramEnd"/>
      <w:r w:rsidRPr="00D31CBE">
        <w:rPr>
          <w:rFonts w:hint="eastAsia"/>
        </w:rPr>
        <w:t>國海關對進口文件審查較嚴格且對貨物需經過許多關卡進行抽驗，往往耗時數日至半個月才可提貨，</w:t>
      </w:r>
      <w:proofErr w:type="gramStart"/>
      <w:r w:rsidRPr="00D31CBE">
        <w:rPr>
          <w:rFonts w:hint="eastAsia"/>
        </w:rPr>
        <w:t>造成提關時間</w:t>
      </w:r>
      <w:proofErr w:type="gramEnd"/>
      <w:r w:rsidRPr="00D31CBE">
        <w:rPr>
          <w:rFonts w:hint="eastAsia"/>
        </w:rPr>
        <w:t>超出預期，增加廠商困擾及負擔。</w:t>
      </w:r>
    </w:p>
    <w:p w:rsidR="0053213D" w:rsidRPr="00D31CBE" w:rsidRDefault="0053213D" w:rsidP="00D6532E">
      <w:pPr>
        <w:pStyle w:val="11"/>
        <w:ind w:left="1772" w:hanging="591"/>
      </w:pPr>
      <w:r w:rsidRPr="00D31CBE">
        <w:rPr>
          <w:rFonts w:hint="eastAsia"/>
        </w:rPr>
        <w:t>（</w:t>
      </w:r>
      <w:r w:rsidRPr="00D31CBE">
        <w:t>2</w:t>
      </w:r>
      <w:r w:rsidRPr="00D31CBE">
        <w:rPr>
          <w:rFonts w:hint="eastAsia"/>
        </w:rPr>
        <w:t>）商品檢驗文件認證程序繁複，增加成本</w:t>
      </w:r>
    </w:p>
    <w:p w:rsidR="0053213D" w:rsidRPr="00D31CBE" w:rsidRDefault="0053213D" w:rsidP="00D6532E">
      <w:pPr>
        <w:pStyle w:val="14"/>
        <w:ind w:left="1772" w:firstLine="472"/>
      </w:pPr>
      <w:r w:rsidRPr="00D31CBE">
        <w:rPr>
          <w:rFonts w:hint="eastAsia"/>
        </w:rPr>
        <w:t>經洽薩各相關單位及進口我國化妝品及食品之廠商表示，薩國承認我國實驗室之報告，惟須進行翻譯、認證及相關申請程序，手續繁雜冗長，耗時可至</w:t>
      </w:r>
      <w:r w:rsidRPr="00D31CBE">
        <w:t>1</w:t>
      </w:r>
      <w:r w:rsidRPr="00D31CBE">
        <w:rPr>
          <w:rFonts w:hint="eastAsia"/>
        </w:rPr>
        <w:t>年才獲得進口許可，且進口許可依</w:t>
      </w:r>
      <w:r w:rsidRPr="00D31CBE">
        <w:rPr>
          <w:rFonts w:hint="eastAsia"/>
        </w:rPr>
        <w:lastRenderedPageBreak/>
        <w:t>照產品核發，且須每年更新許可證並支付規費，以化妝品而言，單項產品需支付之年費為</w:t>
      </w:r>
      <w:r w:rsidRPr="00D31CBE">
        <w:t>25</w:t>
      </w:r>
      <w:r w:rsidRPr="00D31CBE">
        <w:rPr>
          <w:rFonts w:hint="eastAsia"/>
        </w:rPr>
        <w:t>美元。</w:t>
      </w:r>
    </w:p>
    <w:p w:rsidR="0053213D" w:rsidRPr="00D31CBE" w:rsidRDefault="0053213D" w:rsidP="00D6532E">
      <w:pPr>
        <w:pStyle w:val="11"/>
        <w:ind w:left="1772" w:hanging="591"/>
      </w:pPr>
      <w:r w:rsidRPr="00D31CBE">
        <w:rPr>
          <w:rFonts w:hint="eastAsia"/>
        </w:rPr>
        <w:t>（</w:t>
      </w:r>
      <w:r w:rsidRPr="00D31CBE">
        <w:t>3</w:t>
      </w:r>
      <w:r w:rsidRPr="00D31CBE">
        <w:rPr>
          <w:rFonts w:hint="eastAsia"/>
        </w:rPr>
        <w:t>）海關加徵</w:t>
      </w:r>
      <w:r w:rsidRPr="00D31CBE">
        <w:t>X</w:t>
      </w:r>
      <w:r w:rsidRPr="00D31CBE">
        <w:rPr>
          <w:rFonts w:hint="eastAsia"/>
        </w:rPr>
        <w:t>光掃描規費，造成成本及時間負擔</w:t>
      </w:r>
    </w:p>
    <w:p w:rsidR="0053213D" w:rsidRPr="00D31CBE" w:rsidRDefault="0053213D" w:rsidP="00D6532E">
      <w:pPr>
        <w:pStyle w:val="14"/>
        <w:ind w:left="1772" w:firstLine="472"/>
        <w:rPr>
          <w:rFonts w:eastAsia="Yu Mincho"/>
        </w:rPr>
      </w:pPr>
      <w:r w:rsidRPr="00D31CBE">
        <w:rPr>
          <w:rFonts w:hint="eastAsia"/>
        </w:rPr>
        <w:t>自</w:t>
      </w:r>
      <w:r w:rsidRPr="00D31CBE">
        <w:t>2016</w:t>
      </w:r>
      <w:r w:rsidRPr="00D31CBE">
        <w:rPr>
          <w:rFonts w:hint="eastAsia"/>
        </w:rPr>
        <w:t>年</w:t>
      </w:r>
      <w:r w:rsidRPr="00D31CBE">
        <w:t>1</w:t>
      </w:r>
      <w:r w:rsidRPr="00D31CBE">
        <w:rPr>
          <w:rFonts w:hint="eastAsia"/>
        </w:rPr>
        <w:t>月</w:t>
      </w:r>
      <w:r w:rsidRPr="00D31CBE">
        <w:t>1</w:t>
      </w:r>
      <w:r w:rsidRPr="00D31CBE">
        <w:rPr>
          <w:rFonts w:hint="eastAsia"/>
        </w:rPr>
        <w:t>日起，薩國政府以每張貨物申報單為單位，另徵收</w:t>
      </w:r>
      <w:r w:rsidRPr="00D31CBE">
        <w:t>18</w:t>
      </w:r>
      <w:r w:rsidRPr="00D31CBE">
        <w:rPr>
          <w:rFonts w:hint="eastAsia"/>
        </w:rPr>
        <w:t>美元</w:t>
      </w:r>
      <w:r w:rsidRPr="00D31CBE">
        <w:t>X</w:t>
      </w:r>
      <w:r w:rsidRPr="00D31CBE">
        <w:rPr>
          <w:rFonts w:hint="eastAsia"/>
        </w:rPr>
        <w:t>光掃描通關費；雖明文規定，進出口貨品申報價格低於</w:t>
      </w:r>
      <w:r w:rsidRPr="00D31CBE">
        <w:t>1,000</w:t>
      </w:r>
      <w:r w:rsidRPr="00D31CBE">
        <w:rPr>
          <w:rFonts w:hint="eastAsia"/>
        </w:rPr>
        <w:t>美元、一般行李及貨品轉口等條件可免除海關貨物Ｘ光掃描通關費，惟目前薩國海關仍照常課徵掃瞄通關費，造成國內及鄰近各國業者不滿。所幸自</w:t>
      </w:r>
      <w:r w:rsidRPr="00D31CBE">
        <w:t>2018</w:t>
      </w:r>
      <w:r w:rsidRPr="00D31CBE">
        <w:rPr>
          <w:rFonts w:hint="eastAsia"/>
        </w:rPr>
        <w:t>年</w:t>
      </w:r>
      <w:r w:rsidRPr="00D31CBE">
        <w:t>1</w:t>
      </w:r>
      <w:r w:rsidRPr="00D31CBE">
        <w:rPr>
          <w:rFonts w:hint="eastAsia"/>
        </w:rPr>
        <w:t>月</w:t>
      </w:r>
      <w:r w:rsidRPr="00D31CBE">
        <w:t>3</w:t>
      </w:r>
      <w:r w:rsidRPr="00D31CBE">
        <w:rPr>
          <w:rFonts w:hint="eastAsia"/>
        </w:rPr>
        <w:t>日起，薩國國會通過加工出口區營業法改革案，將允許加工出口須進口貨品申報單可填寫至</w:t>
      </w:r>
      <w:r w:rsidRPr="00D31CBE">
        <w:t>25</w:t>
      </w:r>
      <w:r w:rsidRPr="00D31CBE">
        <w:rPr>
          <w:rFonts w:hint="eastAsia"/>
        </w:rPr>
        <w:t>項項品，透過此修改可降低繳納</w:t>
      </w:r>
      <w:r w:rsidRPr="00D31CBE">
        <w:t>X</w:t>
      </w:r>
      <w:r w:rsidRPr="00D31CBE">
        <w:rPr>
          <w:rFonts w:hint="eastAsia"/>
        </w:rPr>
        <w:t>光掃描通關費之成本。</w:t>
      </w:r>
    </w:p>
    <w:p w:rsidR="0053213D" w:rsidRPr="00D31CBE" w:rsidRDefault="0053213D" w:rsidP="00810066">
      <w:pPr>
        <w:pStyle w:val="11"/>
        <w:ind w:left="1772" w:hanging="591"/>
      </w:pPr>
      <w:r w:rsidRPr="00D31CBE">
        <w:rPr>
          <w:rFonts w:hint="eastAsia"/>
        </w:rPr>
        <w:t>（</w:t>
      </w:r>
      <w:r w:rsidRPr="00D31CBE">
        <w:t>4</w:t>
      </w:r>
      <w:r w:rsidRPr="00D31CBE">
        <w:rPr>
          <w:rFonts w:hint="eastAsia"/>
        </w:rPr>
        <w:t>）智慧財產權未受尊重</w:t>
      </w:r>
    </w:p>
    <w:p w:rsidR="0053213D" w:rsidRPr="00D31CBE" w:rsidRDefault="0053213D" w:rsidP="00810066">
      <w:pPr>
        <w:pStyle w:val="14"/>
        <w:ind w:left="1772" w:firstLine="472"/>
        <w:rPr>
          <w:rFonts w:eastAsia="Yu Mincho"/>
        </w:rPr>
      </w:pPr>
      <w:r w:rsidRPr="00D31CBE">
        <w:rPr>
          <w:rFonts w:hint="eastAsia"/>
        </w:rPr>
        <w:t>薩國雖有智慧財產權法，惟智慧財產權意識不高，盜版猖獗，且無智慧財產權法院或其他專屬機構可供申訴。</w:t>
      </w:r>
    </w:p>
    <w:p w:rsidR="0053213D" w:rsidRPr="00D31CBE" w:rsidRDefault="0053213D" w:rsidP="00810066">
      <w:pPr>
        <w:pStyle w:val="11"/>
        <w:ind w:left="1772" w:hanging="591"/>
      </w:pPr>
      <w:r w:rsidRPr="00D31CBE">
        <w:rPr>
          <w:rFonts w:hint="eastAsia"/>
        </w:rPr>
        <w:t>（</w:t>
      </w:r>
      <w:r w:rsidRPr="00D31CBE">
        <w:t>5</w:t>
      </w:r>
      <w:r w:rsidRPr="00D31CBE">
        <w:rPr>
          <w:rFonts w:hint="eastAsia"/>
        </w:rPr>
        <w:t>）政府採購並未透明化，競標程序不平等，仍有改善空間</w:t>
      </w:r>
    </w:p>
    <w:p w:rsidR="0053213D" w:rsidRPr="00D31CBE" w:rsidRDefault="0053213D" w:rsidP="00810066">
      <w:pPr>
        <w:pStyle w:val="14"/>
        <w:ind w:left="1772" w:firstLine="472"/>
        <w:rPr>
          <w:rFonts w:eastAsia="Yu Mincho"/>
        </w:rPr>
      </w:pPr>
      <w:r w:rsidRPr="00D31CBE">
        <w:rPr>
          <w:rFonts w:hint="eastAsia"/>
        </w:rPr>
        <w:t>薩政府採購受公共行政採購契約法（</w:t>
      </w:r>
      <w:r w:rsidRPr="00D31CBE">
        <w:t xml:space="preserve">Ley de Adquisiciones y Contrataciones de la Administración Pública, </w:t>
      </w:r>
      <w:r w:rsidRPr="00D31CBE">
        <w:rPr>
          <w:rFonts w:hint="eastAsia"/>
        </w:rPr>
        <w:t>簡稱</w:t>
      </w:r>
      <w:r w:rsidRPr="00D31CBE">
        <w:t>LACAP</w:t>
      </w:r>
      <w:r w:rsidRPr="00D31CBE">
        <w:rPr>
          <w:rFonts w:hint="eastAsia"/>
        </w:rPr>
        <w:t>）規範，規定政府採購每年須有</w:t>
      </w:r>
      <w:r w:rsidRPr="00D31CBE">
        <w:t>12%</w:t>
      </w:r>
      <w:r w:rsidRPr="00D31CBE">
        <w:rPr>
          <w:rFonts w:hint="eastAsia"/>
        </w:rPr>
        <w:t>之承包商為薩國中小企業，目前薩國政府正研擬提高至</w:t>
      </w:r>
      <w:r w:rsidRPr="00D31CBE">
        <w:t>40%</w:t>
      </w:r>
      <w:r w:rsidRPr="00D31CBE">
        <w:rPr>
          <w:rFonts w:hint="eastAsia"/>
        </w:rPr>
        <w:t>；惟因作業尚乏透明化，且經常在政府公報、網路及報紙刊出後，數天後即進行決標，且規定僅有具備薩國自然人或法人身分者使能參加，如非在薩早有長期合作夥伴，恐不得其門而入，透明度及公平度不足，似宜加以改善。</w:t>
      </w:r>
    </w:p>
    <w:p w:rsidR="0053213D" w:rsidRPr="00D31CBE" w:rsidRDefault="0053213D" w:rsidP="00810066">
      <w:pPr>
        <w:pStyle w:val="af2"/>
        <w:ind w:left="1417" w:hanging="472"/>
        <w:rPr>
          <w:lang w:eastAsia="zh-TW"/>
        </w:rPr>
      </w:pPr>
      <w:r w:rsidRPr="00D31CBE">
        <w:rPr>
          <w:rFonts w:hint="eastAsia"/>
          <w:lang w:eastAsia="zh-TW"/>
        </w:rPr>
        <w:t>４、交通基礎建設尚稱便利，為區域航空樞紐：</w:t>
      </w:r>
    </w:p>
    <w:p w:rsidR="0053213D" w:rsidRPr="00D31CBE" w:rsidRDefault="0053213D" w:rsidP="00810066">
      <w:pPr>
        <w:pStyle w:val="af9"/>
        <w:ind w:firstLine="472"/>
        <w:rPr>
          <w:rFonts w:eastAsia="Yu Mincho"/>
          <w:lang w:eastAsia="zh-TW"/>
        </w:rPr>
      </w:pPr>
      <w:r w:rsidRPr="00D31CBE">
        <w:rPr>
          <w:rFonts w:hint="eastAsia"/>
          <w:lang w:eastAsia="zh-TW"/>
        </w:rPr>
        <w:t>薩國道路系統及全國公路網尚稱普及，首都聖薩爾瓦多市公路不僅直通全國各大城市，並可聯繫中美洲瓜地馬拉、宏都拉斯和尼加拉瓜等鄰國首都；惟囿於公共工程品質不佳，道路損壞嚴重，每年雖投</w:t>
      </w:r>
      <w:r w:rsidRPr="00D31CBE">
        <w:rPr>
          <w:rFonts w:hint="eastAsia"/>
          <w:lang w:eastAsia="zh-TW"/>
        </w:rPr>
        <w:lastRenderedPageBreak/>
        <w:t>入大量維修資金及人力，仍然成效不彰，坑洞隨處可見。除公路網路完善以外，薩境內亦分佈有少數鐵路，主要係連接聖薩爾瓦多市與各大海港，其機能以運送貨物居多。</w:t>
      </w:r>
    </w:p>
    <w:p w:rsidR="0053213D" w:rsidRPr="00D31CBE" w:rsidRDefault="0053213D" w:rsidP="00F36D46">
      <w:pPr>
        <w:pStyle w:val="af9"/>
        <w:ind w:leftChars="0" w:left="1260" w:firstLineChars="0" w:firstLine="420"/>
        <w:rPr>
          <w:lang w:eastAsia="zh-TW"/>
        </w:rPr>
      </w:pPr>
      <w:r w:rsidRPr="00D31CBE">
        <w:rPr>
          <w:rFonts w:hint="eastAsia"/>
          <w:lang w:eastAsia="zh-TW"/>
        </w:rPr>
        <w:t>主要港口阿卡乎特拉（</w:t>
      </w:r>
      <w:r w:rsidRPr="00D31CBE">
        <w:rPr>
          <w:lang w:eastAsia="zh-TW"/>
        </w:rPr>
        <w:t>Acajutla</w:t>
      </w:r>
      <w:r w:rsidRPr="00D31CBE">
        <w:rPr>
          <w:rFonts w:hint="eastAsia"/>
          <w:lang w:eastAsia="zh-TW"/>
        </w:rPr>
        <w:t>）港係太平洋岸先進大港之一，每周均有貨輪通往美國、亞洲、歐洲和全球各地，近年來在薩政府積極投資下，已陸續建造新型起重吊具，期增加貨物吞吐量。</w:t>
      </w:r>
    </w:p>
    <w:p w:rsidR="0053213D" w:rsidRPr="00D31CBE" w:rsidRDefault="0053213D" w:rsidP="00F36D46">
      <w:pPr>
        <w:pStyle w:val="af9"/>
        <w:ind w:leftChars="0" w:left="1260" w:firstLineChars="0" w:firstLine="420"/>
        <w:rPr>
          <w:rFonts w:eastAsia="Yu Mincho"/>
          <w:lang w:eastAsia="zh-TW"/>
        </w:rPr>
      </w:pPr>
      <w:r w:rsidRPr="00D31CBE">
        <w:rPr>
          <w:rFonts w:hint="eastAsia"/>
          <w:lang w:eastAsia="zh-TW"/>
        </w:rPr>
        <w:t>臨近太平洋岸之</w:t>
      </w:r>
      <w:r w:rsidRPr="00D31CBE">
        <w:rPr>
          <w:lang w:eastAsia="zh-TW"/>
        </w:rPr>
        <w:t>Monseñor Oscar Arnulfo Romero</w:t>
      </w:r>
      <w:r w:rsidRPr="00D31CBE">
        <w:rPr>
          <w:rFonts w:hint="eastAsia"/>
          <w:lang w:eastAsia="zh-TW"/>
        </w:rPr>
        <w:t>國際機場，距薩京</w:t>
      </w:r>
      <w:r w:rsidRPr="00D31CBE">
        <w:rPr>
          <w:lang w:eastAsia="zh-TW"/>
        </w:rPr>
        <w:t>45</w:t>
      </w:r>
      <w:r w:rsidRPr="00D31CBE">
        <w:rPr>
          <w:rFonts w:hint="eastAsia"/>
          <w:lang w:eastAsia="zh-TW"/>
        </w:rPr>
        <w:t>公里，以車程</w:t>
      </w:r>
      <w:r w:rsidRPr="00D31CBE">
        <w:rPr>
          <w:lang w:eastAsia="zh-TW"/>
        </w:rPr>
        <w:t>40</w:t>
      </w:r>
      <w:r w:rsidRPr="00D31CBE">
        <w:rPr>
          <w:rFonts w:hint="eastAsia"/>
          <w:lang w:eastAsia="zh-TW"/>
        </w:rPr>
        <w:t>分鐘之快速道路與首都聖薩爾瓦多市連接，吸引國際數十家民航客運及空運公司進駐，使薩國成為中美洲主要航空樞紐。哥倫比亞於</w:t>
      </w:r>
      <w:r w:rsidRPr="00D31CBE">
        <w:rPr>
          <w:lang w:eastAsia="zh-TW"/>
        </w:rPr>
        <w:t>2013</w:t>
      </w:r>
      <w:r w:rsidRPr="00D31CBE">
        <w:rPr>
          <w:rFonts w:hint="eastAsia"/>
          <w:lang w:eastAsia="zh-TW"/>
        </w:rPr>
        <w:t>年初併購中美洲航空（</w:t>
      </w:r>
      <w:r w:rsidRPr="00D31CBE">
        <w:rPr>
          <w:lang w:eastAsia="zh-TW"/>
        </w:rPr>
        <w:t>TACA</w:t>
      </w:r>
      <w:r w:rsidRPr="00D31CBE">
        <w:rPr>
          <w:rFonts w:hint="eastAsia"/>
          <w:lang w:eastAsia="zh-TW"/>
        </w:rPr>
        <w:t>）公司後，改名為</w:t>
      </w:r>
      <w:r w:rsidRPr="00D31CBE">
        <w:rPr>
          <w:lang w:eastAsia="zh-TW"/>
        </w:rPr>
        <w:t>AVIANCA-TACA</w:t>
      </w:r>
      <w:r w:rsidRPr="00D31CBE">
        <w:rPr>
          <w:rFonts w:hint="eastAsia"/>
          <w:lang w:eastAsia="zh-TW"/>
        </w:rPr>
        <w:t>航空公司，為中美洲最大及航班最多之航空公司，且薩政府自</w:t>
      </w:r>
      <w:r w:rsidRPr="00D31CBE">
        <w:rPr>
          <w:lang w:eastAsia="zh-TW"/>
        </w:rPr>
        <w:t xml:space="preserve"> 1998</w:t>
      </w:r>
      <w:r w:rsidRPr="00D31CBE">
        <w:rPr>
          <w:rFonts w:hint="eastAsia"/>
          <w:lang w:eastAsia="zh-TW"/>
        </w:rPr>
        <w:t>年起連續斥資擴建該機場硬體設施，目前規模與設備已擠身中美洲各國機場之首，每天均有班機飛抵美國洛杉磯、舊金山、邁阿密、奧蘭多、休士頓、華盛頓、紐約、芝加哥、中美洲及拉丁美洲各國主要城市。</w:t>
      </w:r>
    </w:p>
    <w:p w:rsidR="0053213D" w:rsidRPr="00D31CBE" w:rsidRDefault="0053213D" w:rsidP="00810066">
      <w:pPr>
        <w:pStyle w:val="a6"/>
      </w:pPr>
      <w:bookmarkStart w:id="6" w:name="OLE_LINK10"/>
      <w:bookmarkStart w:id="7" w:name="OLE_LINK11"/>
      <w:r w:rsidRPr="00D31CBE">
        <w:rPr>
          <w:rFonts w:hint="eastAsia"/>
        </w:rPr>
        <w:t>（二）外資於當地投資概況</w:t>
      </w:r>
      <w:bookmarkEnd w:id="6"/>
      <w:bookmarkEnd w:id="7"/>
    </w:p>
    <w:p w:rsidR="0053213D" w:rsidRPr="00D31CBE" w:rsidRDefault="0053213D" w:rsidP="00900741">
      <w:pPr>
        <w:pStyle w:val="af"/>
        <w:ind w:left="945" w:firstLine="472"/>
        <w:rPr>
          <w:lang w:eastAsia="zh-TW"/>
        </w:rPr>
      </w:pPr>
      <w:r w:rsidRPr="00D31CBE">
        <w:rPr>
          <w:rFonts w:hint="eastAsia"/>
          <w:lang w:eastAsia="zh-TW"/>
        </w:rPr>
        <w:t>依據薩國央行資料顯示，薩國</w:t>
      </w:r>
      <w:r w:rsidRPr="00D31CBE">
        <w:rPr>
          <w:lang w:eastAsia="zh-TW"/>
        </w:rPr>
        <w:t>2001</w:t>
      </w:r>
      <w:r w:rsidRPr="00D31CBE">
        <w:rPr>
          <w:rFonts w:hint="eastAsia"/>
          <w:lang w:eastAsia="zh-TW"/>
        </w:rPr>
        <w:t>年外人直接投資</w:t>
      </w:r>
      <w:r w:rsidRPr="00D31CBE">
        <w:rPr>
          <w:lang w:eastAsia="zh-TW"/>
        </w:rPr>
        <w:t>2</w:t>
      </w:r>
      <w:r w:rsidRPr="00D31CBE">
        <w:rPr>
          <w:rFonts w:hint="eastAsia"/>
          <w:lang w:eastAsia="zh-TW"/>
        </w:rPr>
        <w:t>億</w:t>
      </w:r>
      <w:r w:rsidRPr="00D31CBE">
        <w:rPr>
          <w:lang w:eastAsia="zh-TW"/>
        </w:rPr>
        <w:t>7,900</w:t>
      </w:r>
      <w:r w:rsidRPr="00D31CBE">
        <w:rPr>
          <w:rFonts w:hint="eastAsia"/>
          <w:lang w:eastAsia="zh-TW"/>
        </w:rPr>
        <w:t>萬美元、</w:t>
      </w:r>
      <w:r w:rsidRPr="00D31CBE">
        <w:rPr>
          <w:lang w:eastAsia="zh-TW"/>
        </w:rPr>
        <w:t>2002</w:t>
      </w:r>
      <w:r w:rsidRPr="00D31CBE">
        <w:rPr>
          <w:rFonts w:hint="eastAsia"/>
          <w:lang w:eastAsia="zh-TW"/>
        </w:rPr>
        <w:t>年為</w:t>
      </w:r>
      <w:r w:rsidRPr="00D31CBE">
        <w:rPr>
          <w:lang w:eastAsia="zh-TW"/>
        </w:rPr>
        <w:t>8</w:t>
      </w:r>
      <w:r w:rsidRPr="00D31CBE">
        <w:rPr>
          <w:rFonts w:hint="eastAsia"/>
          <w:lang w:eastAsia="zh-TW"/>
        </w:rPr>
        <w:t>億</w:t>
      </w:r>
      <w:r w:rsidRPr="00D31CBE">
        <w:rPr>
          <w:lang w:eastAsia="zh-TW"/>
        </w:rPr>
        <w:t>8,160</w:t>
      </w:r>
      <w:r w:rsidRPr="00D31CBE">
        <w:rPr>
          <w:rFonts w:hint="eastAsia"/>
          <w:lang w:eastAsia="zh-TW"/>
        </w:rPr>
        <w:t>萬美元、</w:t>
      </w:r>
      <w:r w:rsidRPr="00D31CBE">
        <w:rPr>
          <w:lang w:eastAsia="zh-TW"/>
        </w:rPr>
        <w:t>2003</w:t>
      </w:r>
      <w:r w:rsidRPr="00D31CBE">
        <w:rPr>
          <w:rFonts w:hint="eastAsia"/>
          <w:lang w:eastAsia="zh-TW"/>
        </w:rPr>
        <w:t>年為</w:t>
      </w:r>
      <w:r w:rsidRPr="00D31CBE">
        <w:rPr>
          <w:lang w:eastAsia="zh-TW"/>
        </w:rPr>
        <w:t>1</w:t>
      </w:r>
      <w:r w:rsidRPr="00D31CBE">
        <w:rPr>
          <w:rFonts w:hint="eastAsia"/>
          <w:lang w:eastAsia="zh-TW"/>
        </w:rPr>
        <w:t>億</w:t>
      </w:r>
      <w:r w:rsidRPr="00D31CBE">
        <w:rPr>
          <w:lang w:eastAsia="zh-TW"/>
        </w:rPr>
        <w:t>4,170</w:t>
      </w:r>
      <w:r w:rsidRPr="00D31CBE">
        <w:rPr>
          <w:rFonts w:hint="eastAsia"/>
          <w:lang w:eastAsia="zh-TW"/>
        </w:rPr>
        <w:t>萬美元、</w:t>
      </w:r>
      <w:r w:rsidRPr="00D31CBE">
        <w:rPr>
          <w:lang w:eastAsia="zh-TW"/>
        </w:rPr>
        <w:t>2004</w:t>
      </w:r>
      <w:r w:rsidRPr="00D31CBE">
        <w:rPr>
          <w:rFonts w:hint="eastAsia"/>
          <w:lang w:eastAsia="zh-TW"/>
        </w:rPr>
        <w:t>年為</w:t>
      </w:r>
      <w:r w:rsidRPr="00D31CBE">
        <w:rPr>
          <w:lang w:eastAsia="zh-TW"/>
        </w:rPr>
        <w:t>3</w:t>
      </w:r>
      <w:r w:rsidRPr="00D31CBE">
        <w:rPr>
          <w:rFonts w:hint="eastAsia"/>
          <w:lang w:eastAsia="zh-TW"/>
        </w:rPr>
        <w:t>億</w:t>
      </w:r>
      <w:r w:rsidRPr="00D31CBE">
        <w:rPr>
          <w:lang w:eastAsia="zh-TW"/>
        </w:rPr>
        <w:t>8,010</w:t>
      </w:r>
      <w:r w:rsidRPr="00D31CBE">
        <w:rPr>
          <w:rFonts w:hint="eastAsia"/>
          <w:lang w:eastAsia="zh-TW"/>
        </w:rPr>
        <w:t>萬美元、</w:t>
      </w:r>
      <w:r w:rsidRPr="00D31CBE">
        <w:rPr>
          <w:lang w:eastAsia="zh-TW"/>
        </w:rPr>
        <w:t>2005</w:t>
      </w:r>
      <w:r w:rsidRPr="00D31CBE">
        <w:rPr>
          <w:rFonts w:hint="eastAsia"/>
          <w:lang w:eastAsia="zh-TW"/>
        </w:rPr>
        <w:t>年為</w:t>
      </w:r>
      <w:r w:rsidRPr="00D31CBE">
        <w:rPr>
          <w:lang w:eastAsia="zh-TW"/>
        </w:rPr>
        <w:t>5</w:t>
      </w:r>
      <w:r w:rsidRPr="00D31CBE">
        <w:rPr>
          <w:rFonts w:hint="eastAsia"/>
          <w:lang w:eastAsia="zh-TW"/>
        </w:rPr>
        <w:t>億</w:t>
      </w:r>
      <w:r w:rsidRPr="00D31CBE">
        <w:rPr>
          <w:lang w:eastAsia="zh-TW"/>
        </w:rPr>
        <w:t>1,100</w:t>
      </w:r>
      <w:r w:rsidRPr="00D31CBE">
        <w:rPr>
          <w:rFonts w:hint="eastAsia"/>
          <w:lang w:eastAsia="zh-TW"/>
        </w:rPr>
        <w:t>萬美元、</w:t>
      </w:r>
      <w:r w:rsidRPr="00D31CBE">
        <w:rPr>
          <w:lang w:eastAsia="zh-TW"/>
        </w:rPr>
        <w:t>2006</w:t>
      </w:r>
      <w:r w:rsidRPr="00D31CBE">
        <w:rPr>
          <w:rFonts w:hint="eastAsia"/>
          <w:lang w:eastAsia="zh-TW"/>
        </w:rPr>
        <w:t>年為</w:t>
      </w:r>
      <w:r w:rsidRPr="00D31CBE">
        <w:rPr>
          <w:lang w:eastAsia="zh-TW"/>
        </w:rPr>
        <w:t>2</w:t>
      </w:r>
      <w:r w:rsidRPr="00D31CBE">
        <w:rPr>
          <w:rFonts w:hint="eastAsia"/>
          <w:lang w:eastAsia="zh-TW"/>
        </w:rPr>
        <w:t>億</w:t>
      </w:r>
      <w:r w:rsidRPr="00D31CBE">
        <w:rPr>
          <w:lang w:eastAsia="zh-TW"/>
        </w:rPr>
        <w:t>4,130</w:t>
      </w:r>
      <w:r w:rsidRPr="00D31CBE">
        <w:rPr>
          <w:rFonts w:hint="eastAsia"/>
          <w:lang w:eastAsia="zh-TW"/>
        </w:rPr>
        <w:t>萬美元、</w:t>
      </w:r>
      <w:r w:rsidRPr="00D31CBE">
        <w:rPr>
          <w:lang w:eastAsia="zh-TW"/>
        </w:rPr>
        <w:t>2007</w:t>
      </w:r>
      <w:r w:rsidRPr="00D31CBE">
        <w:rPr>
          <w:rFonts w:hint="eastAsia"/>
          <w:lang w:eastAsia="zh-TW"/>
        </w:rPr>
        <w:t>年為</w:t>
      </w:r>
      <w:r w:rsidRPr="00D31CBE">
        <w:rPr>
          <w:lang w:eastAsia="zh-TW"/>
        </w:rPr>
        <w:t>15</w:t>
      </w:r>
      <w:r w:rsidRPr="00D31CBE">
        <w:rPr>
          <w:rFonts w:hint="eastAsia"/>
          <w:lang w:eastAsia="zh-TW"/>
        </w:rPr>
        <w:t>億</w:t>
      </w:r>
      <w:r w:rsidRPr="00D31CBE">
        <w:rPr>
          <w:lang w:eastAsia="zh-TW"/>
        </w:rPr>
        <w:t>5,060</w:t>
      </w:r>
      <w:r w:rsidRPr="00D31CBE">
        <w:rPr>
          <w:rFonts w:hint="eastAsia"/>
          <w:lang w:eastAsia="zh-TW"/>
        </w:rPr>
        <w:t>萬美元（大幅增加主要係銀行被併購）、</w:t>
      </w:r>
      <w:r w:rsidRPr="00D31CBE">
        <w:rPr>
          <w:lang w:eastAsia="zh-TW"/>
        </w:rPr>
        <w:t>2008</w:t>
      </w:r>
      <w:r w:rsidRPr="00D31CBE">
        <w:rPr>
          <w:rFonts w:hint="eastAsia"/>
          <w:lang w:eastAsia="zh-TW"/>
        </w:rPr>
        <w:t>年為</w:t>
      </w:r>
      <w:r w:rsidRPr="00D31CBE">
        <w:rPr>
          <w:lang w:eastAsia="zh-TW"/>
        </w:rPr>
        <w:t>9</w:t>
      </w:r>
      <w:r w:rsidRPr="00D31CBE">
        <w:rPr>
          <w:rFonts w:hint="eastAsia"/>
          <w:lang w:eastAsia="zh-TW"/>
        </w:rPr>
        <w:t>億</w:t>
      </w:r>
      <w:r w:rsidRPr="00D31CBE">
        <w:rPr>
          <w:lang w:eastAsia="zh-TW"/>
        </w:rPr>
        <w:t>40</w:t>
      </w:r>
      <w:r w:rsidRPr="00D31CBE">
        <w:rPr>
          <w:rFonts w:hint="eastAsia"/>
          <w:lang w:eastAsia="zh-TW"/>
        </w:rPr>
        <w:t>萬美元、</w:t>
      </w:r>
      <w:r w:rsidRPr="00D31CBE">
        <w:rPr>
          <w:lang w:eastAsia="zh-TW"/>
        </w:rPr>
        <w:t>2009</w:t>
      </w:r>
      <w:r w:rsidRPr="00D31CBE">
        <w:rPr>
          <w:rFonts w:hint="eastAsia"/>
          <w:lang w:eastAsia="zh-TW"/>
        </w:rPr>
        <w:t>年為</w:t>
      </w:r>
      <w:r w:rsidRPr="00D31CBE">
        <w:rPr>
          <w:lang w:eastAsia="zh-TW"/>
        </w:rPr>
        <w:t>8</w:t>
      </w:r>
      <w:r w:rsidRPr="00D31CBE">
        <w:rPr>
          <w:rFonts w:hint="eastAsia"/>
          <w:lang w:eastAsia="zh-TW"/>
        </w:rPr>
        <w:t>億</w:t>
      </w:r>
      <w:r w:rsidRPr="00D31CBE">
        <w:rPr>
          <w:lang w:eastAsia="zh-TW"/>
        </w:rPr>
        <w:t>3,320</w:t>
      </w:r>
      <w:r w:rsidRPr="00D31CBE">
        <w:rPr>
          <w:rFonts w:hint="eastAsia"/>
          <w:lang w:eastAsia="zh-TW"/>
        </w:rPr>
        <w:t>萬美元、</w:t>
      </w:r>
      <w:r w:rsidRPr="00D31CBE">
        <w:rPr>
          <w:lang w:eastAsia="zh-TW"/>
        </w:rPr>
        <w:t>2010</w:t>
      </w:r>
      <w:r w:rsidRPr="00D31CBE">
        <w:rPr>
          <w:rFonts w:hint="eastAsia"/>
          <w:lang w:eastAsia="zh-TW"/>
        </w:rPr>
        <w:t>年大幅衰退為</w:t>
      </w:r>
      <w:r w:rsidRPr="00D31CBE">
        <w:rPr>
          <w:lang w:eastAsia="zh-TW"/>
        </w:rPr>
        <w:t>2</w:t>
      </w:r>
      <w:r w:rsidRPr="00D31CBE">
        <w:rPr>
          <w:rFonts w:hint="eastAsia"/>
          <w:lang w:eastAsia="zh-TW"/>
        </w:rPr>
        <w:t>億</w:t>
      </w:r>
      <w:r w:rsidRPr="00D31CBE">
        <w:rPr>
          <w:lang w:eastAsia="zh-TW"/>
        </w:rPr>
        <w:t>3,030</w:t>
      </w:r>
      <w:r w:rsidRPr="00D31CBE">
        <w:rPr>
          <w:rFonts w:hint="eastAsia"/>
          <w:lang w:eastAsia="zh-TW"/>
        </w:rPr>
        <w:t>萬美元、</w:t>
      </w:r>
      <w:r w:rsidRPr="00D31CBE">
        <w:rPr>
          <w:lang w:eastAsia="zh-TW"/>
        </w:rPr>
        <w:t>2011</w:t>
      </w:r>
      <w:r w:rsidRPr="00D31CBE">
        <w:rPr>
          <w:rFonts w:hint="eastAsia"/>
          <w:lang w:eastAsia="zh-TW"/>
        </w:rPr>
        <w:t>年為</w:t>
      </w:r>
      <w:r w:rsidRPr="00D31CBE">
        <w:rPr>
          <w:lang w:eastAsia="zh-TW"/>
        </w:rPr>
        <w:t>2</w:t>
      </w:r>
      <w:r w:rsidRPr="00D31CBE">
        <w:rPr>
          <w:rFonts w:hint="eastAsia"/>
          <w:lang w:eastAsia="zh-TW"/>
        </w:rPr>
        <w:t>億</w:t>
      </w:r>
      <w:r w:rsidRPr="00D31CBE">
        <w:rPr>
          <w:lang w:eastAsia="zh-TW"/>
        </w:rPr>
        <w:t>1,850</w:t>
      </w:r>
      <w:r w:rsidRPr="00D31CBE">
        <w:rPr>
          <w:rFonts w:hint="eastAsia"/>
          <w:lang w:eastAsia="zh-TW"/>
        </w:rPr>
        <w:t>萬美元、</w:t>
      </w:r>
      <w:r w:rsidRPr="00D31CBE">
        <w:rPr>
          <w:lang w:eastAsia="zh-TW"/>
        </w:rPr>
        <w:t>2012</w:t>
      </w:r>
      <w:r w:rsidRPr="00D31CBE">
        <w:rPr>
          <w:rFonts w:hint="eastAsia"/>
          <w:lang w:eastAsia="zh-TW"/>
        </w:rPr>
        <w:t>年為</w:t>
      </w:r>
      <w:r w:rsidRPr="00D31CBE">
        <w:rPr>
          <w:lang w:eastAsia="zh-TW"/>
        </w:rPr>
        <w:t>4</w:t>
      </w:r>
      <w:r w:rsidRPr="00D31CBE">
        <w:rPr>
          <w:rFonts w:hint="eastAsia"/>
          <w:lang w:eastAsia="zh-TW"/>
        </w:rPr>
        <w:t>億</w:t>
      </w:r>
      <w:r w:rsidRPr="00D31CBE">
        <w:rPr>
          <w:lang w:eastAsia="zh-TW"/>
        </w:rPr>
        <w:t>8,190</w:t>
      </w:r>
      <w:r w:rsidRPr="00D31CBE">
        <w:rPr>
          <w:rFonts w:hint="eastAsia"/>
          <w:lang w:eastAsia="zh-TW"/>
        </w:rPr>
        <w:t>萬美元、</w:t>
      </w:r>
      <w:r w:rsidRPr="00D31CBE">
        <w:rPr>
          <w:lang w:eastAsia="zh-TW"/>
        </w:rPr>
        <w:t>2013</w:t>
      </w:r>
      <w:r w:rsidRPr="00D31CBE">
        <w:rPr>
          <w:rFonts w:hint="eastAsia"/>
          <w:lang w:eastAsia="zh-TW"/>
        </w:rPr>
        <w:t>年為</w:t>
      </w:r>
      <w:r w:rsidRPr="00D31CBE">
        <w:rPr>
          <w:lang w:eastAsia="zh-TW"/>
        </w:rPr>
        <w:t>1</w:t>
      </w:r>
      <w:r w:rsidRPr="00D31CBE">
        <w:rPr>
          <w:rFonts w:hint="eastAsia"/>
          <w:lang w:eastAsia="zh-TW"/>
        </w:rPr>
        <w:t>億</w:t>
      </w:r>
      <w:r w:rsidRPr="00D31CBE">
        <w:rPr>
          <w:lang w:eastAsia="zh-TW"/>
        </w:rPr>
        <w:t>7,920</w:t>
      </w:r>
      <w:r w:rsidRPr="00D31CBE">
        <w:rPr>
          <w:rFonts w:hint="eastAsia"/>
          <w:lang w:eastAsia="zh-TW"/>
        </w:rPr>
        <w:t>萬美元、</w:t>
      </w:r>
      <w:r w:rsidRPr="00D31CBE">
        <w:rPr>
          <w:lang w:eastAsia="zh-TW"/>
        </w:rPr>
        <w:t>2014</w:t>
      </w:r>
      <w:r w:rsidRPr="00D31CBE">
        <w:rPr>
          <w:rFonts w:hint="eastAsia"/>
          <w:lang w:eastAsia="zh-TW"/>
        </w:rPr>
        <w:t>年薩國為</w:t>
      </w:r>
      <w:r w:rsidRPr="00D31CBE">
        <w:rPr>
          <w:lang w:eastAsia="zh-TW"/>
        </w:rPr>
        <w:t>3</w:t>
      </w:r>
      <w:r w:rsidRPr="00D31CBE">
        <w:rPr>
          <w:rFonts w:hint="eastAsia"/>
          <w:lang w:eastAsia="zh-TW"/>
        </w:rPr>
        <w:t>億</w:t>
      </w:r>
      <w:r w:rsidRPr="00D31CBE">
        <w:rPr>
          <w:lang w:eastAsia="zh-TW"/>
        </w:rPr>
        <w:t>1,110</w:t>
      </w:r>
      <w:r w:rsidRPr="00D31CBE">
        <w:rPr>
          <w:rFonts w:hint="eastAsia"/>
          <w:lang w:eastAsia="zh-TW"/>
        </w:rPr>
        <w:t>萬美元，</w:t>
      </w:r>
      <w:bookmarkStart w:id="8" w:name="OLE_LINK2"/>
      <w:r w:rsidRPr="00D31CBE">
        <w:rPr>
          <w:lang w:eastAsia="zh-TW"/>
        </w:rPr>
        <w:t>2015</w:t>
      </w:r>
      <w:r w:rsidRPr="00D31CBE">
        <w:rPr>
          <w:rFonts w:hint="eastAsia"/>
          <w:lang w:eastAsia="zh-TW"/>
        </w:rPr>
        <w:t>年薩國為</w:t>
      </w:r>
      <w:r w:rsidRPr="00D31CBE">
        <w:rPr>
          <w:lang w:eastAsia="zh-TW"/>
        </w:rPr>
        <w:t>4</w:t>
      </w:r>
      <w:r w:rsidRPr="00D31CBE">
        <w:rPr>
          <w:rFonts w:hint="eastAsia"/>
          <w:lang w:eastAsia="zh-TW"/>
        </w:rPr>
        <w:t>億</w:t>
      </w:r>
      <w:r w:rsidRPr="00D31CBE">
        <w:rPr>
          <w:lang w:eastAsia="zh-TW"/>
        </w:rPr>
        <w:t>2,870</w:t>
      </w:r>
      <w:r w:rsidRPr="00D31CBE">
        <w:rPr>
          <w:rFonts w:hint="eastAsia"/>
          <w:lang w:eastAsia="zh-TW"/>
        </w:rPr>
        <w:t>萬美元，</w:t>
      </w:r>
      <w:r w:rsidRPr="00D31CBE">
        <w:rPr>
          <w:lang w:eastAsia="zh-TW"/>
        </w:rPr>
        <w:t>2016</w:t>
      </w:r>
      <w:r w:rsidRPr="00D31CBE">
        <w:rPr>
          <w:rFonts w:hint="eastAsia"/>
          <w:lang w:eastAsia="zh-TW"/>
        </w:rPr>
        <w:t>年為</w:t>
      </w:r>
      <w:r w:rsidRPr="00D31CBE">
        <w:rPr>
          <w:lang w:eastAsia="zh-TW"/>
        </w:rPr>
        <w:t>3</w:t>
      </w:r>
      <w:r w:rsidRPr="00D31CBE">
        <w:rPr>
          <w:rFonts w:hint="eastAsia"/>
          <w:lang w:eastAsia="zh-TW"/>
        </w:rPr>
        <w:t>億</w:t>
      </w:r>
      <w:r w:rsidRPr="00D31CBE">
        <w:rPr>
          <w:lang w:eastAsia="zh-TW"/>
        </w:rPr>
        <w:t>7,340</w:t>
      </w:r>
      <w:r w:rsidRPr="00D31CBE">
        <w:rPr>
          <w:rFonts w:hint="eastAsia"/>
          <w:lang w:eastAsia="zh-TW"/>
        </w:rPr>
        <w:t>美元，</w:t>
      </w:r>
      <w:r w:rsidRPr="00D31CBE">
        <w:rPr>
          <w:lang w:eastAsia="zh-TW"/>
        </w:rPr>
        <w:t>2017</w:t>
      </w:r>
      <w:r w:rsidRPr="00D31CBE">
        <w:rPr>
          <w:rFonts w:hint="eastAsia"/>
          <w:lang w:eastAsia="zh-TW"/>
        </w:rPr>
        <w:t>年大幅增長為</w:t>
      </w:r>
      <w:r w:rsidRPr="00D31CBE">
        <w:rPr>
          <w:lang w:eastAsia="zh-TW"/>
        </w:rPr>
        <w:t>7</w:t>
      </w:r>
      <w:r w:rsidRPr="00D31CBE">
        <w:rPr>
          <w:rFonts w:hint="eastAsia"/>
          <w:lang w:eastAsia="zh-TW"/>
        </w:rPr>
        <w:t>億</w:t>
      </w:r>
      <w:r w:rsidRPr="00D31CBE">
        <w:rPr>
          <w:lang w:eastAsia="zh-TW"/>
        </w:rPr>
        <w:t>9,189</w:t>
      </w:r>
      <w:r w:rsidRPr="00D31CBE">
        <w:rPr>
          <w:rFonts w:hint="eastAsia"/>
          <w:lang w:eastAsia="zh-TW"/>
        </w:rPr>
        <w:t>萬美元，創</w:t>
      </w:r>
      <w:r w:rsidRPr="00D31CBE">
        <w:rPr>
          <w:lang w:eastAsia="zh-TW"/>
        </w:rPr>
        <w:t>5</w:t>
      </w:r>
      <w:r w:rsidRPr="00D31CBE">
        <w:rPr>
          <w:rFonts w:hint="eastAsia"/>
          <w:lang w:eastAsia="zh-TW"/>
        </w:rPr>
        <w:t>年新高。</w:t>
      </w:r>
    </w:p>
    <w:p w:rsidR="0053213D" w:rsidRPr="00D31CBE" w:rsidRDefault="0053213D" w:rsidP="00810066">
      <w:pPr>
        <w:pStyle w:val="af"/>
        <w:ind w:left="945" w:firstLine="472"/>
        <w:rPr>
          <w:rFonts w:eastAsia="Yu Mincho"/>
          <w:lang w:eastAsia="zh-TW"/>
        </w:rPr>
      </w:pPr>
      <w:bookmarkStart w:id="9" w:name="_Hlk510629578"/>
      <w:bookmarkEnd w:id="8"/>
      <w:r w:rsidRPr="00D31CBE">
        <w:rPr>
          <w:lang w:eastAsia="zh-TW"/>
        </w:rPr>
        <w:t>2018</w:t>
      </w:r>
      <w:r w:rsidRPr="00D31CBE">
        <w:rPr>
          <w:rFonts w:hint="eastAsia"/>
          <w:lang w:eastAsia="zh-TW"/>
        </w:rPr>
        <w:t>年薩國外人直接投資總額共計達</w:t>
      </w:r>
      <w:r w:rsidRPr="00D31CBE">
        <w:rPr>
          <w:lang w:eastAsia="zh-TW"/>
        </w:rPr>
        <w:t>18</w:t>
      </w:r>
      <w:r w:rsidRPr="00D31CBE">
        <w:rPr>
          <w:rFonts w:hint="eastAsia"/>
          <w:lang w:eastAsia="zh-TW"/>
        </w:rPr>
        <w:t>億</w:t>
      </w:r>
      <w:r w:rsidRPr="00D31CBE">
        <w:rPr>
          <w:lang w:eastAsia="zh-TW"/>
        </w:rPr>
        <w:t>5,510</w:t>
      </w:r>
      <w:r w:rsidRPr="00D31CBE">
        <w:rPr>
          <w:rFonts w:hint="eastAsia"/>
          <w:lang w:eastAsia="zh-TW"/>
        </w:rPr>
        <w:t>萬美元，惟扣除各公</w:t>
      </w:r>
      <w:r w:rsidRPr="00D31CBE">
        <w:rPr>
          <w:rFonts w:hint="eastAsia"/>
          <w:lang w:eastAsia="zh-TW"/>
        </w:rPr>
        <w:lastRenderedPageBreak/>
        <w:t>司匯出各項投資本金及利得等，實際投資淨額為</w:t>
      </w:r>
      <w:r w:rsidRPr="00D31CBE">
        <w:rPr>
          <w:lang w:eastAsia="zh-TW"/>
        </w:rPr>
        <w:t>10</w:t>
      </w:r>
      <w:r w:rsidRPr="00D31CBE">
        <w:rPr>
          <w:rFonts w:hint="eastAsia"/>
          <w:lang w:eastAsia="zh-TW"/>
        </w:rPr>
        <w:t>億</w:t>
      </w:r>
      <w:r w:rsidRPr="00D31CBE">
        <w:rPr>
          <w:lang w:eastAsia="zh-TW"/>
        </w:rPr>
        <w:t>1,560</w:t>
      </w:r>
      <w:r w:rsidRPr="00D31CBE">
        <w:rPr>
          <w:rFonts w:hint="eastAsia"/>
          <w:lang w:eastAsia="zh-TW"/>
        </w:rPr>
        <w:t>萬美元，創</w:t>
      </w:r>
      <w:r w:rsidRPr="00D31CBE">
        <w:rPr>
          <w:lang w:eastAsia="zh-TW"/>
        </w:rPr>
        <w:t>5</w:t>
      </w:r>
      <w:r w:rsidRPr="00D31CBE">
        <w:rPr>
          <w:rFonts w:hint="eastAsia"/>
          <w:lang w:eastAsia="zh-TW"/>
        </w:rPr>
        <w:t>年新高。主要投資產業分別為：工業（占投資淨額比例</w:t>
      </w:r>
      <w:r w:rsidRPr="00D31CBE">
        <w:rPr>
          <w:lang w:eastAsia="zh-TW"/>
        </w:rPr>
        <w:t>69%</w:t>
      </w:r>
      <w:r w:rsidRPr="00D31CBE">
        <w:rPr>
          <w:rFonts w:hint="eastAsia"/>
          <w:lang w:eastAsia="zh-TW"/>
        </w:rPr>
        <w:t>）、商業（占</w:t>
      </w:r>
      <w:r w:rsidRPr="00D31CBE">
        <w:rPr>
          <w:lang w:eastAsia="zh-TW"/>
        </w:rPr>
        <w:t>10.5%</w:t>
      </w:r>
      <w:r w:rsidRPr="00D31CBE">
        <w:rPr>
          <w:rFonts w:hint="eastAsia"/>
          <w:lang w:eastAsia="zh-TW"/>
        </w:rPr>
        <w:t>）、能源（</w:t>
      </w:r>
      <w:r w:rsidRPr="00D31CBE">
        <w:rPr>
          <w:lang w:eastAsia="zh-TW"/>
        </w:rPr>
        <w:t>7%</w:t>
      </w:r>
      <w:r w:rsidRPr="00D31CBE">
        <w:rPr>
          <w:rFonts w:hint="eastAsia"/>
          <w:lang w:eastAsia="zh-TW"/>
        </w:rPr>
        <w:t>）及其他（占</w:t>
      </w:r>
      <w:r w:rsidRPr="00D31CBE">
        <w:rPr>
          <w:lang w:eastAsia="zh-TW"/>
        </w:rPr>
        <w:t>7.7%</w:t>
      </w:r>
      <w:r w:rsidRPr="00D31CBE">
        <w:rPr>
          <w:rFonts w:hint="eastAsia"/>
          <w:lang w:eastAsia="zh-TW"/>
        </w:rPr>
        <w:t>）。</w:t>
      </w:r>
      <w:bookmarkEnd w:id="9"/>
    </w:p>
    <w:p w:rsidR="0053213D" w:rsidRPr="00D31CBE" w:rsidRDefault="0053213D" w:rsidP="00810066">
      <w:pPr>
        <w:pStyle w:val="af"/>
        <w:ind w:left="945" w:firstLine="472"/>
        <w:rPr>
          <w:lang w:eastAsia="zh-TW"/>
        </w:rPr>
      </w:pPr>
      <w:r w:rsidRPr="00D31CBE">
        <w:rPr>
          <w:lang w:eastAsia="zh-TW"/>
        </w:rPr>
        <w:t>2018</w:t>
      </w:r>
      <w:r w:rsidRPr="00D31CBE">
        <w:rPr>
          <w:rFonts w:hint="eastAsia"/>
          <w:lang w:eastAsia="zh-TW"/>
        </w:rPr>
        <w:t>年美國為薩國外人投資最主要來源，占總投資金額之</w:t>
      </w:r>
      <w:r w:rsidRPr="00D31CBE">
        <w:rPr>
          <w:lang w:eastAsia="zh-TW"/>
        </w:rPr>
        <w:t>40%</w:t>
      </w:r>
      <w:r w:rsidRPr="00D31CBE">
        <w:rPr>
          <w:rFonts w:hint="eastAsia"/>
          <w:lang w:eastAsia="zh-TW"/>
        </w:rPr>
        <w:t>；第二大外資來源為巴拿馬（</w:t>
      </w:r>
      <w:r w:rsidRPr="00D31CBE">
        <w:rPr>
          <w:lang w:eastAsia="zh-TW"/>
        </w:rPr>
        <w:t>1</w:t>
      </w:r>
      <w:r w:rsidRPr="00D31CBE">
        <w:rPr>
          <w:rFonts w:hint="eastAsia"/>
          <w:lang w:eastAsia="zh-TW"/>
        </w:rPr>
        <w:t>億</w:t>
      </w:r>
      <w:r w:rsidRPr="00D31CBE">
        <w:rPr>
          <w:lang w:eastAsia="zh-TW"/>
        </w:rPr>
        <w:t>8,300</w:t>
      </w:r>
      <w:r w:rsidRPr="00D31CBE">
        <w:rPr>
          <w:rFonts w:hint="eastAsia"/>
          <w:lang w:eastAsia="zh-TW"/>
        </w:rPr>
        <w:t>萬美元）。中國大陸官方在薩尚無正式登記之投資案，旅薩中國大陸僑胞在此多從事雜貨零售及批發或餐飲業等約</w:t>
      </w:r>
      <w:r w:rsidRPr="00D31CBE">
        <w:rPr>
          <w:lang w:eastAsia="zh-TW"/>
        </w:rPr>
        <w:t>20</w:t>
      </w:r>
      <w:r w:rsidRPr="00D31CBE">
        <w:rPr>
          <w:rFonts w:hint="eastAsia"/>
          <w:lang w:eastAsia="zh-TW"/>
        </w:rPr>
        <w:t>餘家，實際投資額共約</w:t>
      </w:r>
      <w:r w:rsidRPr="00D31CBE">
        <w:rPr>
          <w:lang w:eastAsia="zh-TW"/>
        </w:rPr>
        <w:t>2,000</w:t>
      </w:r>
      <w:r w:rsidRPr="00D31CBE">
        <w:rPr>
          <w:rFonts w:hint="eastAsia"/>
          <w:lang w:eastAsia="zh-TW"/>
        </w:rPr>
        <w:t>餘萬美元。</w:t>
      </w:r>
    </w:p>
    <w:p w:rsidR="0053213D" w:rsidRPr="00D31CBE" w:rsidRDefault="0053213D" w:rsidP="00810066">
      <w:pPr>
        <w:pStyle w:val="11"/>
        <w:ind w:left="1772" w:hanging="591"/>
      </w:pPr>
      <w:r w:rsidRPr="00D31CBE">
        <w:rPr>
          <w:rFonts w:hint="eastAsia"/>
        </w:rPr>
        <w:t>（</w:t>
      </w:r>
      <w:r w:rsidRPr="00D31CBE">
        <w:t>1</w:t>
      </w:r>
      <w:r w:rsidRPr="00D31CBE">
        <w:rPr>
          <w:rFonts w:hint="eastAsia"/>
        </w:rPr>
        <w:t>）近</w:t>
      </w:r>
      <w:r w:rsidRPr="00D31CBE">
        <w:t>5</w:t>
      </w:r>
      <w:r w:rsidRPr="00D31CBE">
        <w:rPr>
          <w:rFonts w:hint="eastAsia"/>
        </w:rPr>
        <w:t>年前外商在薩國投資前</w:t>
      </w:r>
      <w:r w:rsidRPr="00D31CBE">
        <w:t>10</w:t>
      </w:r>
      <w:r w:rsidRPr="00D31CBE">
        <w:rPr>
          <w:rFonts w:hint="eastAsia"/>
        </w:rPr>
        <w:t>公司依次為：</w:t>
      </w:r>
    </w:p>
    <w:p w:rsidR="0053213D" w:rsidRPr="00D31CBE" w:rsidRDefault="0053213D" w:rsidP="00810066">
      <w:pPr>
        <w:pStyle w:val="Afd"/>
      </w:pPr>
      <w:r w:rsidRPr="00D31CBE">
        <w:t>A.</w:t>
      </w:r>
      <w:r w:rsidRPr="00D31CBE">
        <w:tab/>
        <w:t>Hanesbrands</w:t>
      </w:r>
      <w:r w:rsidRPr="00D31CBE">
        <w:rPr>
          <w:rFonts w:hint="eastAsia"/>
        </w:rPr>
        <w:t>公司（美國）：</w:t>
      </w:r>
    </w:p>
    <w:p w:rsidR="0053213D" w:rsidRPr="00D31CBE" w:rsidRDefault="0053213D" w:rsidP="00810066">
      <w:pPr>
        <w:pStyle w:val="Afd"/>
        <w:rPr>
          <w:highlight w:val="yellow"/>
        </w:rPr>
      </w:pPr>
      <w:bookmarkStart w:id="10" w:name="OLE_LINK3"/>
      <w:bookmarkStart w:id="11" w:name="OLE_LINK4"/>
      <w:r w:rsidRPr="00D31CBE">
        <w:tab/>
      </w:r>
      <w:r w:rsidRPr="00D31CBE">
        <w:rPr>
          <w:rFonts w:hint="eastAsia"/>
        </w:rPr>
        <w:t xml:space="preserve">　　</w:t>
      </w:r>
      <w:bookmarkEnd w:id="10"/>
      <w:bookmarkEnd w:id="11"/>
      <w:r w:rsidRPr="00D31CBE">
        <w:rPr>
          <w:rFonts w:hint="eastAsia"/>
        </w:rPr>
        <w:t>美商</w:t>
      </w:r>
      <w:r w:rsidRPr="00D31CBE">
        <w:t>Hanesbradnds</w:t>
      </w:r>
      <w:r w:rsidRPr="00D31CBE">
        <w:rPr>
          <w:rFonts w:hint="eastAsia"/>
        </w:rPr>
        <w:t>自</w:t>
      </w:r>
      <w:r w:rsidRPr="00D31CBE">
        <w:t>1992</w:t>
      </w:r>
      <w:r w:rsidRPr="00D31CBE">
        <w:rPr>
          <w:rFonts w:hint="eastAsia"/>
        </w:rPr>
        <w:t>年</w:t>
      </w:r>
      <w:r w:rsidRPr="00D31CBE">
        <w:t>10</w:t>
      </w:r>
      <w:r w:rsidRPr="00D31CBE">
        <w:rPr>
          <w:rFonts w:hint="eastAsia"/>
        </w:rPr>
        <w:t>月於薩爾瓦多設廠，迄今已有</w:t>
      </w:r>
      <w:r w:rsidRPr="00D31CBE">
        <w:t>26</w:t>
      </w:r>
      <w:r w:rsidRPr="00D31CBE">
        <w:rPr>
          <w:rFonts w:hint="eastAsia"/>
        </w:rPr>
        <w:t>年歷史，在薩擁有</w:t>
      </w:r>
      <w:r w:rsidRPr="00D31CBE">
        <w:t>6</w:t>
      </w:r>
      <w:r w:rsidRPr="00D31CBE">
        <w:rPr>
          <w:rFonts w:hint="eastAsia"/>
        </w:rPr>
        <w:t>座成衣廠，為薩國最大紡織企業，累計至</w:t>
      </w:r>
      <w:r w:rsidRPr="00D31CBE">
        <w:t>2018</w:t>
      </w:r>
      <w:r w:rsidRPr="00D31CBE">
        <w:rPr>
          <w:rFonts w:hint="eastAsia"/>
        </w:rPr>
        <w:t>年總投資超過</w:t>
      </w:r>
      <w:r w:rsidRPr="00D31CBE">
        <w:t>5</w:t>
      </w:r>
      <w:r w:rsidRPr="00D31CBE">
        <w:rPr>
          <w:rFonts w:hint="eastAsia"/>
        </w:rPr>
        <w:t>億美元，共提供</w:t>
      </w:r>
      <w:r w:rsidRPr="00D31CBE">
        <w:t>1</w:t>
      </w:r>
      <w:r w:rsidRPr="00D31CBE">
        <w:rPr>
          <w:rFonts w:hint="eastAsia"/>
        </w:rPr>
        <w:t>萬</w:t>
      </w:r>
      <w:r w:rsidRPr="00D31CBE">
        <w:t>1,000</w:t>
      </w:r>
      <w:r w:rsidRPr="00D31CBE">
        <w:rPr>
          <w:rFonts w:hint="eastAsia"/>
        </w:rPr>
        <w:t>個就業機會，</w:t>
      </w:r>
      <w:r w:rsidRPr="00D31CBE">
        <w:t>2017</w:t>
      </w:r>
      <w:r w:rsidRPr="00D31CBE">
        <w:rPr>
          <w:rFonts w:hint="eastAsia"/>
        </w:rPr>
        <w:t>年全球銷售額達</w:t>
      </w:r>
      <w:r w:rsidRPr="00D31CBE">
        <w:t>8</w:t>
      </w:r>
      <w:r w:rsidRPr="00D31CBE">
        <w:rPr>
          <w:rFonts w:hint="eastAsia"/>
        </w:rPr>
        <w:t>億</w:t>
      </w:r>
      <w:r w:rsidRPr="00D31CBE">
        <w:t>1,100</w:t>
      </w:r>
      <w:r w:rsidRPr="00D31CBE">
        <w:rPr>
          <w:rFonts w:hint="eastAsia"/>
        </w:rPr>
        <w:t>萬美元。主要生產襯衫、襪子、胸衣、連褲襪、毛衣等，包含</w:t>
      </w:r>
      <w:r w:rsidRPr="00D31CBE">
        <w:t>Hanes</w:t>
      </w:r>
      <w:r w:rsidRPr="00D31CBE">
        <w:rPr>
          <w:rFonts w:hint="eastAsia"/>
        </w:rPr>
        <w:t>、</w:t>
      </w:r>
      <w:r w:rsidRPr="00D31CBE">
        <w:t>Bali</w:t>
      </w:r>
      <w:r w:rsidRPr="00D31CBE">
        <w:rPr>
          <w:rFonts w:hint="eastAsia"/>
        </w:rPr>
        <w:t>、</w:t>
      </w:r>
      <w:r w:rsidRPr="00D31CBE">
        <w:t>Playtex</w:t>
      </w:r>
      <w:r w:rsidRPr="00D31CBE">
        <w:rPr>
          <w:rFonts w:hint="eastAsia"/>
        </w:rPr>
        <w:t>、</w:t>
      </w:r>
      <w:r w:rsidRPr="00D31CBE">
        <w:t>Maidenform</w:t>
      </w:r>
      <w:r w:rsidRPr="00D31CBE">
        <w:rPr>
          <w:rFonts w:hint="eastAsia"/>
        </w:rPr>
        <w:t>及</w:t>
      </w:r>
      <w:r w:rsidRPr="00D31CBE">
        <w:t>Just My Size</w:t>
      </w:r>
      <w:r w:rsidRPr="00D31CBE">
        <w:rPr>
          <w:rFonts w:hint="eastAsia"/>
        </w:rPr>
        <w:t>等品牌之內衣褲，產品主要出口至美國、歐洲、加拿大、日本、墨西哥、巴西及澳洲，支撐薩爾瓦多重要非傳統產品之出口量。</w:t>
      </w:r>
    </w:p>
    <w:p w:rsidR="0053213D" w:rsidRPr="00D31CBE" w:rsidRDefault="0053213D" w:rsidP="00810066">
      <w:pPr>
        <w:pStyle w:val="Afd"/>
      </w:pPr>
      <w:r w:rsidRPr="00D31CBE">
        <w:tab/>
      </w:r>
      <w:r w:rsidRPr="00D31CBE">
        <w:rPr>
          <w:rFonts w:hint="eastAsia"/>
        </w:rPr>
        <w:t xml:space="preserve">　　該公司已投入超過</w:t>
      </w:r>
      <w:r w:rsidRPr="00D31CBE">
        <w:t>2,000</w:t>
      </w:r>
      <w:r w:rsidRPr="00D31CBE">
        <w:rPr>
          <w:rFonts w:hint="eastAsia"/>
        </w:rPr>
        <w:t>萬美元興建汽電共生發電廠，該電廠可發電</w:t>
      </w:r>
      <w:r w:rsidRPr="00D31CBE">
        <w:t>5.5MW</w:t>
      </w:r>
      <w:r w:rsidRPr="00D31CBE">
        <w:rPr>
          <w:rFonts w:hint="eastAsia"/>
        </w:rPr>
        <w:t>，每年可減少</w:t>
      </w:r>
      <w:r w:rsidRPr="00D31CBE">
        <w:t>3</w:t>
      </w:r>
      <w:r w:rsidRPr="00D31CBE">
        <w:rPr>
          <w:rFonts w:hint="eastAsia"/>
        </w:rPr>
        <w:t>萬</w:t>
      </w:r>
      <w:r w:rsidRPr="00D31CBE">
        <w:t>3,000</w:t>
      </w:r>
      <w:r w:rsidRPr="00D31CBE">
        <w:rPr>
          <w:rFonts w:hint="eastAsia"/>
        </w:rPr>
        <w:t>公噸二氧化碳排放；此外，</w:t>
      </w:r>
      <w:r w:rsidRPr="00D31CBE">
        <w:t>Hanesbrands</w:t>
      </w:r>
      <w:r w:rsidRPr="00D31CBE">
        <w:rPr>
          <w:rFonts w:hint="eastAsia"/>
        </w:rPr>
        <w:t>薩爾瓦多廠更堪稱為擁有全球最先進污水處理設備之廠房。</w:t>
      </w:r>
    </w:p>
    <w:p w:rsidR="0053213D" w:rsidRPr="00D31CBE" w:rsidRDefault="0053213D" w:rsidP="00810066">
      <w:pPr>
        <w:pStyle w:val="Afd"/>
      </w:pPr>
      <w:r w:rsidRPr="00D31CBE">
        <w:tab/>
      </w:r>
      <w:r w:rsidRPr="00D31CBE">
        <w:rPr>
          <w:rFonts w:hint="eastAsia"/>
        </w:rPr>
        <w:t xml:space="preserve">　　該公司於</w:t>
      </w:r>
      <w:r w:rsidRPr="00D31CBE">
        <w:t>2018</w:t>
      </w:r>
      <w:r w:rsidRPr="00D31CBE">
        <w:rPr>
          <w:rFonts w:hint="eastAsia"/>
        </w:rPr>
        <w:t>年</w:t>
      </w:r>
      <w:r w:rsidRPr="00D31CBE">
        <w:t>1</w:t>
      </w:r>
      <w:r w:rsidRPr="00D31CBE">
        <w:rPr>
          <w:rFonts w:hint="eastAsia"/>
        </w:rPr>
        <w:t>月初宣布將另投資</w:t>
      </w:r>
      <w:r w:rsidRPr="00D31CBE">
        <w:t>750</w:t>
      </w:r>
      <w:r w:rsidRPr="00D31CBE">
        <w:rPr>
          <w:rFonts w:hint="eastAsia"/>
        </w:rPr>
        <w:t>萬美元擴建位於</w:t>
      </w:r>
      <w:r w:rsidRPr="00D31CBE">
        <w:t>San Juan Opico</w:t>
      </w:r>
      <w:r w:rsidRPr="00D31CBE">
        <w:rPr>
          <w:rFonts w:hint="eastAsia"/>
        </w:rPr>
        <w:t>市</w:t>
      </w:r>
      <w:r w:rsidRPr="00D31CBE">
        <w:t>1</w:t>
      </w:r>
      <w:r w:rsidRPr="00D31CBE">
        <w:rPr>
          <w:rFonts w:hint="eastAsia"/>
        </w:rPr>
        <w:t>座成衣廠，其中包含新增機器、培訓員工引用新技術及新增</w:t>
      </w:r>
      <w:r w:rsidRPr="00D31CBE">
        <w:t>200</w:t>
      </w:r>
      <w:r w:rsidRPr="00D31CBE">
        <w:rPr>
          <w:rFonts w:hint="eastAsia"/>
        </w:rPr>
        <w:t>個就業機會。</w:t>
      </w:r>
    </w:p>
    <w:p w:rsidR="0053213D" w:rsidRPr="00D31CBE" w:rsidRDefault="0053213D" w:rsidP="00810066">
      <w:pPr>
        <w:pStyle w:val="Afd"/>
      </w:pPr>
      <w:r w:rsidRPr="00D31CBE">
        <w:t>B.</w:t>
      </w:r>
      <w:r w:rsidRPr="00D31CBE">
        <w:tab/>
        <w:t>Calvo</w:t>
      </w:r>
      <w:r w:rsidRPr="00D31CBE">
        <w:rPr>
          <w:rFonts w:hint="eastAsia"/>
        </w:rPr>
        <w:t>集團（西班牙）：</w:t>
      </w:r>
    </w:p>
    <w:p w:rsidR="0053213D" w:rsidRPr="00D31CBE" w:rsidRDefault="0053213D" w:rsidP="00810066">
      <w:pPr>
        <w:pStyle w:val="Afd"/>
      </w:pPr>
      <w:r w:rsidRPr="00D31CBE">
        <w:lastRenderedPageBreak/>
        <w:tab/>
      </w:r>
      <w:r w:rsidRPr="00D31CBE">
        <w:rPr>
          <w:rFonts w:hint="eastAsia"/>
        </w:rPr>
        <w:t xml:space="preserve">　　為西班牙集團經營之鮪魚食品加工廠，為外人在薩國投資最重要之企業之一，</w:t>
      </w:r>
      <w:r w:rsidRPr="00D31CBE">
        <w:t>2002</w:t>
      </w:r>
      <w:r w:rsidRPr="00D31CBE">
        <w:rPr>
          <w:rFonts w:hint="eastAsia"/>
        </w:rPr>
        <w:t>年在薩國</w:t>
      </w:r>
      <w:r w:rsidRPr="00D31CBE">
        <w:t>La Uni</w:t>
      </w:r>
      <w:r w:rsidRPr="00D31CBE">
        <w:rPr>
          <w:rFonts w:hint="eastAsia"/>
        </w:rPr>
        <w:t>ó</w:t>
      </w:r>
      <w:r w:rsidRPr="00D31CBE">
        <w:t>n</w:t>
      </w:r>
      <w:r w:rsidRPr="00D31CBE">
        <w:rPr>
          <w:rFonts w:hint="eastAsia"/>
        </w:rPr>
        <w:t>港區設立廠房，面積</w:t>
      </w:r>
      <w:r w:rsidRPr="00D31CBE">
        <w:t>16,000</w:t>
      </w:r>
      <w:r w:rsidRPr="00D31CBE">
        <w:rPr>
          <w:rFonts w:hint="eastAsia"/>
        </w:rPr>
        <w:t>平方公尺，另耗資</w:t>
      </w:r>
      <w:r w:rsidRPr="00D31CBE">
        <w:t>1,000</w:t>
      </w:r>
      <w:r w:rsidRPr="00D31CBE">
        <w:rPr>
          <w:rFonts w:hint="eastAsia"/>
        </w:rPr>
        <w:t>萬美元購買</w:t>
      </w:r>
      <w:r w:rsidRPr="00D31CBE">
        <w:t>2</w:t>
      </w:r>
      <w:r w:rsidRPr="00D31CBE">
        <w:rPr>
          <w:rFonts w:hint="eastAsia"/>
        </w:rPr>
        <w:t>艘撈捕船隻。</w:t>
      </w:r>
    </w:p>
    <w:p w:rsidR="0053213D" w:rsidRPr="00D31CBE" w:rsidRDefault="0053213D" w:rsidP="00810066">
      <w:pPr>
        <w:pStyle w:val="Afd"/>
      </w:pPr>
      <w:r w:rsidRPr="00D31CBE">
        <w:tab/>
      </w:r>
      <w:r w:rsidRPr="00D31CBE">
        <w:rPr>
          <w:rFonts w:hint="eastAsia"/>
        </w:rPr>
        <w:t xml:space="preserve">　　該集團自</w:t>
      </w:r>
      <w:r w:rsidRPr="00D31CBE">
        <w:t>2003</w:t>
      </w:r>
      <w:r w:rsidRPr="00D31CBE">
        <w:rPr>
          <w:rFonts w:hint="eastAsia"/>
        </w:rPr>
        <w:t>年至</w:t>
      </w:r>
      <w:r w:rsidRPr="00D31CBE">
        <w:t>2016</w:t>
      </w:r>
      <w:r w:rsidRPr="00D31CBE">
        <w:rPr>
          <w:rFonts w:hint="eastAsia"/>
        </w:rPr>
        <w:t>年共投資</w:t>
      </w:r>
      <w:r w:rsidRPr="00D31CBE">
        <w:t>1</w:t>
      </w:r>
      <w:r w:rsidRPr="00D31CBE">
        <w:rPr>
          <w:rFonts w:hint="eastAsia"/>
        </w:rPr>
        <w:t>億</w:t>
      </w:r>
      <w:r w:rsidRPr="00D31CBE">
        <w:t>6,000</w:t>
      </w:r>
      <w:r w:rsidRPr="00D31CBE">
        <w:rPr>
          <w:rFonts w:hint="eastAsia"/>
        </w:rPr>
        <w:t>萬美元建設薩國廠房，總計已提供</w:t>
      </w:r>
      <w:r w:rsidRPr="00D31CBE">
        <w:t>2,000</w:t>
      </w:r>
      <w:r w:rsidRPr="00D31CBE">
        <w:rPr>
          <w:rFonts w:hint="eastAsia"/>
        </w:rPr>
        <w:t>個直接就業機會及</w:t>
      </w:r>
      <w:r w:rsidRPr="00D31CBE">
        <w:t>6,000</w:t>
      </w:r>
      <w:r w:rsidRPr="00D31CBE">
        <w:rPr>
          <w:rFonts w:hint="eastAsia"/>
        </w:rPr>
        <w:t>個臨時就業機會，其中</w:t>
      </w:r>
      <w:r w:rsidRPr="00D31CBE">
        <w:t>85%</w:t>
      </w:r>
      <w:r w:rsidRPr="00D31CBE">
        <w:rPr>
          <w:rFonts w:hint="eastAsia"/>
        </w:rPr>
        <w:t>為女性，並預計在未來</w:t>
      </w:r>
      <w:r w:rsidRPr="00D31CBE">
        <w:t>5</w:t>
      </w:r>
      <w:r w:rsidRPr="00D31CBE">
        <w:rPr>
          <w:rFonts w:hint="eastAsia"/>
        </w:rPr>
        <w:t>年內，投入</w:t>
      </w:r>
      <w:r w:rsidRPr="00D31CBE">
        <w:t>700</w:t>
      </w:r>
      <w:r w:rsidRPr="00D31CBE">
        <w:rPr>
          <w:rFonts w:hint="eastAsia"/>
        </w:rPr>
        <w:t>萬美元擴建生產線。</w:t>
      </w:r>
    </w:p>
    <w:p w:rsidR="0053213D" w:rsidRPr="00D31CBE" w:rsidRDefault="0053213D" w:rsidP="00810066">
      <w:pPr>
        <w:pStyle w:val="Afd"/>
      </w:pPr>
      <w:r w:rsidRPr="00D31CBE">
        <w:tab/>
      </w:r>
      <w:r w:rsidRPr="00D31CBE">
        <w:rPr>
          <w:rFonts w:hint="eastAsia"/>
        </w:rPr>
        <w:t xml:space="preserve">　　該集團目前</w:t>
      </w:r>
      <w:r w:rsidRPr="00D31CBE">
        <w:t>75%</w:t>
      </w:r>
      <w:r w:rsidRPr="00D31CBE">
        <w:rPr>
          <w:rFonts w:hint="eastAsia"/>
        </w:rPr>
        <w:t>產品均出口，主要出口至歐洲、美國、加拿大、臺灣及中美州其他國家。目前，該集團每年皆出口超過</w:t>
      </w:r>
      <w:r w:rsidRPr="00D31CBE">
        <w:t>100</w:t>
      </w:r>
      <w:r w:rsidRPr="00D31CBE">
        <w:rPr>
          <w:rFonts w:hint="eastAsia"/>
        </w:rPr>
        <w:t>萬美元至中美洲、歐洲及南美市場。</w:t>
      </w:r>
    </w:p>
    <w:p w:rsidR="0053213D" w:rsidRPr="00D31CBE" w:rsidRDefault="0053213D" w:rsidP="00810066">
      <w:pPr>
        <w:pStyle w:val="Afd"/>
      </w:pPr>
      <w:r w:rsidRPr="00D31CBE">
        <w:t>C.</w:t>
      </w:r>
      <w:r w:rsidRPr="00D31CBE">
        <w:tab/>
        <w:t>Pettenati</w:t>
      </w:r>
      <w:r w:rsidRPr="00D31CBE">
        <w:rPr>
          <w:rFonts w:hint="eastAsia"/>
        </w:rPr>
        <w:t>公司（巴西）：</w:t>
      </w:r>
    </w:p>
    <w:p w:rsidR="0053213D" w:rsidRPr="00D31CBE" w:rsidRDefault="0053213D" w:rsidP="00810066">
      <w:pPr>
        <w:pStyle w:val="Afd"/>
      </w:pPr>
      <w:r w:rsidRPr="00D31CBE">
        <w:tab/>
      </w:r>
      <w:r w:rsidRPr="00D31CBE">
        <w:rPr>
          <w:rFonts w:hint="eastAsia"/>
        </w:rPr>
        <w:t xml:space="preserve">　　為在薩國投資最大之巴西企業，生產紡織品為主，廠房位於</w:t>
      </w:r>
      <w:r w:rsidRPr="00D31CBE">
        <w:t>Ciudad Arce</w:t>
      </w:r>
      <w:r w:rsidRPr="00D31CBE">
        <w:rPr>
          <w:rFonts w:hint="eastAsia"/>
        </w:rPr>
        <w:t>市，占地</w:t>
      </w:r>
      <w:r w:rsidRPr="00D31CBE">
        <w:t>33manzanas</w:t>
      </w:r>
      <w:r w:rsidRPr="00D31CBE">
        <w:rPr>
          <w:rFonts w:hint="eastAsia"/>
        </w:rPr>
        <w:t>（約</w:t>
      </w:r>
      <w:r w:rsidRPr="00D31CBE">
        <w:t>22</w:t>
      </w:r>
      <w:r w:rsidRPr="00D31CBE">
        <w:rPr>
          <w:rFonts w:hint="eastAsia"/>
        </w:rPr>
        <w:t>公頃）；於</w:t>
      </w:r>
      <w:r w:rsidRPr="00D31CBE">
        <w:t>2007</w:t>
      </w:r>
      <w:r w:rsidRPr="00D31CBE">
        <w:rPr>
          <w:rFonts w:hint="eastAsia"/>
        </w:rPr>
        <w:t>年底開始建廠，於</w:t>
      </w:r>
      <w:r w:rsidRPr="00D31CBE">
        <w:t>2008</w:t>
      </w:r>
      <w:r w:rsidRPr="00D31CBE">
        <w:rPr>
          <w:rFonts w:hint="eastAsia"/>
        </w:rPr>
        <w:t>年</w:t>
      </w:r>
      <w:r w:rsidRPr="00D31CBE">
        <w:t>11</w:t>
      </w:r>
      <w:r w:rsidRPr="00D31CBE">
        <w:rPr>
          <w:rFonts w:hint="eastAsia"/>
        </w:rPr>
        <w:t>月營運。該公司初期投資金額</w:t>
      </w:r>
      <w:r w:rsidRPr="00D31CBE">
        <w:t>5,000</w:t>
      </w:r>
      <w:r w:rsidRPr="00D31CBE">
        <w:rPr>
          <w:rFonts w:hint="eastAsia"/>
        </w:rPr>
        <w:t>萬美元，近</w:t>
      </w:r>
      <w:r w:rsidRPr="00D31CBE">
        <w:t>5</w:t>
      </w:r>
      <w:r w:rsidRPr="00D31CBE">
        <w:rPr>
          <w:rFonts w:hint="eastAsia"/>
        </w:rPr>
        <w:t>年投資金額擴大為</w:t>
      </w:r>
      <w:r w:rsidRPr="00D31CBE">
        <w:t>7,500</w:t>
      </w:r>
      <w:r w:rsidRPr="00D31CBE">
        <w:rPr>
          <w:rFonts w:hint="eastAsia"/>
        </w:rPr>
        <w:t>萬美元，目前已提供超過</w:t>
      </w:r>
      <w:r w:rsidRPr="00D31CBE">
        <w:t>500</w:t>
      </w:r>
      <w:r w:rsidRPr="00D31CBE">
        <w:rPr>
          <w:rFonts w:hint="eastAsia"/>
        </w:rPr>
        <w:t>個就業機會，</w:t>
      </w:r>
      <w:r w:rsidRPr="00D31CBE">
        <w:t>Pettenati</w:t>
      </w:r>
      <w:r w:rsidRPr="00D31CBE">
        <w:rPr>
          <w:rFonts w:hint="eastAsia"/>
        </w:rPr>
        <w:t>公司利用薩國對「美國市場快速反應」，期望建立紡織業垂直整合，提高產品附加價值之優勢；該公司引進科技技術，生產具除汗、除臭，透氣功能之運動布料，並用於著名廠牌如</w:t>
      </w:r>
      <w:r w:rsidRPr="00D31CBE">
        <w:t>Reebok</w:t>
      </w:r>
      <w:r w:rsidRPr="00D31CBE">
        <w:rPr>
          <w:rFonts w:hint="eastAsia"/>
        </w:rPr>
        <w:t>，</w:t>
      </w:r>
      <w:r w:rsidRPr="00D31CBE">
        <w:t>Adidas</w:t>
      </w:r>
      <w:r w:rsidRPr="00D31CBE">
        <w:rPr>
          <w:rFonts w:hint="eastAsia"/>
        </w:rPr>
        <w:t>，</w:t>
      </w:r>
      <w:r w:rsidRPr="00D31CBE">
        <w:t>Nike</w:t>
      </w:r>
      <w:r w:rsidRPr="00D31CBE">
        <w:rPr>
          <w:rFonts w:hint="eastAsia"/>
        </w:rPr>
        <w:t>，</w:t>
      </w:r>
      <w:r w:rsidRPr="00D31CBE">
        <w:t>Patagonia</w:t>
      </w:r>
      <w:r w:rsidRPr="00D31CBE">
        <w:rPr>
          <w:rFonts w:hint="eastAsia"/>
        </w:rPr>
        <w:t>及</w:t>
      </w:r>
      <w:r w:rsidRPr="00D31CBE">
        <w:t>Puma</w:t>
      </w:r>
      <w:r w:rsidRPr="00D31CBE">
        <w:rPr>
          <w:rFonts w:hint="eastAsia"/>
        </w:rPr>
        <w:t>成衣。該公司亦引進科技技術，生產薩國沒有的合成纖維布料，創造新產品、新研發技術及附加價值紡織產品。並於</w:t>
      </w:r>
      <w:r w:rsidRPr="00D31CBE">
        <w:t>2015</w:t>
      </w:r>
      <w:r w:rsidRPr="00D31CBE">
        <w:rPr>
          <w:rFonts w:hint="eastAsia"/>
        </w:rPr>
        <w:t>年投資</w:t>
      </w:r>
      <w:r w:rsidRPr="00D31CBE">
        <w:t>1,200</w:t>
      </w:r>
      <w:r w:rsidRPr="00D31CBE">
        <w:rPr>
          <w:rFonts w:hint="eastAsia"/>
        </w:rPr>
        <w:t>萬引進新機器及創新生產機制，創造</w:t>
      </w:r>
      <w:r w:rsidRPr="00D31CBE">
        <w:t>100</w:t>
      </w:r>
      <w:r w:rsidRPr="00D31CBE">
        <w:rPr>
          <w:rFonts w:hint="eastAsia"/>
        </w:rPr>
        <w:t>個工作機會。該公司目前主要出口國為美國和歐洲。</w:t>
      </w:r>
    </w:p>
    <w:p w:rsidR="0053213D" w:rsidRPr="00D31CBE" w:rsidRDefault="0053213D" w:rsidP="00810066">
      <w:pPr>
        <w:pStyle w:val="Afd"/>
      </w:pPr>
      <w:r w:rsidRPr="00D31CBE">
        <w:t>D.</w:t>
      </w:r>
      <w:r w:rsidRPr="00D31CBE">
        <w:tab/>
        <w:t>Lempa Services</w:t>
      </w:r>
      <w:r w:rsidRPr="00D31CBE">
        <w:rPr>
          <w:rFonts w:hint="eastAsia"/>
        </w:rPr>
        <w:t>公司（美國）：</w:t>
      </w:r>
    </w:p>
    <w:p w:rsidR="0053213D" w:rsidRPr="00D31CBE" w:rsidRDefault="0053213D" w:rsidP="00810066">
      <w:pPr>
        <w:pStyle w:val="Afd"/>
      </w:pPr>
      <w:r w:rsidRPr="00D31CBE">
        <w:tab/>
      </w:r>
      <w:r w:rsidRPr="00D31CBE">
        <w:rPr>
          <w:rFonts w:hint="eastAsia"/>
        </w:rPr>
        <w:t xml:space="preserve">　　該商為薩國僅次於</w:t>
      </w:r>
      <w:r w:rsidRPr="00D31CBE">
        <w:t>HanesBrands</w:t>
      </w:r>
      <w:r w:rsidRPr="00D31CBE">
        <w:rPr>
          <w:rFonts w:hint="eastAsia"/>
        </w:rPr>
        <w:t>之第二大紡織成衣製造出口商</w:t>
      </w:r>
      <w:r w:rsidRPr="00D31CBE">
        <w:rPr>
          <w:rFonts w:hint="eastAsia"/>
        </w:rPr>
        <w:lastRenderedPageBreak/>
        <w:t>，在薩國投資超過</w:t>
      </w:r>
      <w:r w:rsidRPr="00D31CBE">
        <w:t>10</w:t>
      </w:r>
      <w:r w:rsidRPr="00D31CBE">
        <w:rPr>
          <w:rFonts w:hint="eastAsia"/>
        </w:rPr>
        <w:t>年，公司產品以</w:t>
      </w:r>
      <w:r w:rsidRPr="00D31CBE">
        <w:t>Fruit of the Loom</w:t>
      </w:r>
      <w:r w:rsidRPr="00D31CBE">
        <w:rPr>
          <w:rFonts w:hint="eastAsia"/>
        </w:rPr>
        <w:t>品牌對外銷售，主要出口國為美國、墨西哥及歐洲，主要出口產品為男士平角內褲、襯衫及</w:t>
      </w:r>
      <w:r w:rsidRPr="00D31CBE">
        <w:t>T-Shirt</w:t>
      </w:r>
      <w:r w:rsidRPr="00D31CBE">
        <w:rPr>
          <w:rFonts w:hint="eastAsia"/>
        </w:rPr>
        <w:t>。</w:t>
      </w:r>
    </w:p>
    <w:p w:rsidR="0053213D" w:rsidRPr="00D31CBE" w:rsidRDefault="0053213D" w:rsidP="00810066">
      <w:pPr>
        <w:pStyle w:val="Afd"/>
      </w:pPr>
      <w:r w:rsidRPr="00D31CBE">
        <w:tab/>
      </w:r>
      <w:r w:rsidRPr="00D31CBE">
        <w:rPr>
          <w:rFonts w:hint="eastAsia"/>
        </w:rPr>
        <w:t xml:space="preserve">　　</w:t>
      </w:r>
      <w:r w:rsidRPr="00D31CBE">
        <w:t>Lempa Services</w:t>
      </w:r>
      <w:r w:rsidRPr="00D31CBE">
        <w:rPr>
          <w:rFonts w:hint="eastAsia"/>
        </w:rPr>
        <w:t>在薩國原有</w:t>
      </w:r>
      <w:r w:rsidRPr="00D31CBE">
        <w:t>6</w:t>
      </w:r>
      <w:r w:rsidRPr="00D31CBE">
        <w:rPr>
          <w:rFonts w:hint="eastAsia"/>
        </w:rPr>
        <w:t>家工廠，總僱用員工約</w:t>
      </w:r>
      <w:r w:rsidRPr="00D31CBE">
        <w:t>1</w:t>
      </w:r>
      <w:r w:rsidRPr="00D31CBE">
        <w:rPr>
          <w:rFonts w:hint="eastAsia"/>
        </w:rPr>
        <w:t>萬人，惟</w:t>
      </w:r>
      <w:r w:rsidRPr="00D31CBE">
        <w:t>2015</w:t>
      </w:r>
      <w:r w:rsidRPr="00D31CBE">
        <w:rPr>
          <w:rFonts w:hint="eastAsia"/>
        </w:rPr>
        <w:t>年該公司決定將其中一間剪裁廠遷至宏都拉斯，爰目前總員工數約</w:t>
      </w:r>
      <w:r w:rsidRPr="00D31CBE">
        <w:t>9,500</w:t>
      </w:r>
      <w:r w:rsidRPr="00D31CBE">
        <w:rPr>
          <w:rFonts w:hint="eastAsia"/>
        </w:rPr>
        <w:t>人。該商表示，遷至宏國之剪裁廠部分員工調至其他薩國工廠，部分員工則由該公司轉介至其他薩國紡織成衣公司就業。</w:t>
      </w:r>
    </w:p>
    <w:p w:rsidR="0053213D" w:rsidRPr="00D31CBE" w:rsidRDefault="0053213D" w:rsidP="00810066">
      <w:pPr>
        <w:pStyle w:val="Afd"/>
      </w:pPr>
      <w:r w:rsidRPr="00D31CBE">
        <w:t>E.</w:t>
      </w:r>
      <w:r w:rsidRPr="00D31CBE">
        <w:tab/>
        <w:t>Royal Decameron</w:t>
      </w:r>
      <w:r w:rsidRPr="00D31CBE">
        <w:rPr>
          <w:rFonts w:hint="eastAsia"/>
        </w:rPr>
        <w:t>渡假村（哥倫比亞）：</w:t>
      </w:r>
    </w:p>
    <w:p w:rsidR="0053213D" w:rsidRPr="00D31CBE" w:rsidRDefault="0053213D" w:rsidP="00810066">
      <w:pPr>
        <w:pStyle w:val="Afd"/>
      </w:pPr>
      <w:r w:rsidRPr="00D31CBE">
        <w:tab/>
      </w:r>
      <w:r w:rsidRPr="00D31CBE">
        <w:rPr>
          <w:rFonts w:hint="eastAsia"/>
        </w:rPr>
        <w:t xml:space="preserve">　　哥倫比亞商於</w:t>
      </w:r>
      <w:r w:rsidRPr="00D31CBE">
        <w:t>2005</w:t>
      </w:r>
      <w:r w:rsidRPr="00D31CBE">
        <w:rPr>
          <w:rFonts w:hint="eastAsia"/>
        </w:rPr>
        <w:t>年於距薩國首都</w:t>
      </w:r>
      <w:r w:rsidRPr="00D31CBE">
        <w:t>90</w:t>
      </w:r>
      <w:r w:rsidRPr="00D31CBE">
        <w:rPr>
          <w:rFonts w:hint="eastAsia"/>
        </w:rPr>
        <w:t>分鐘車程之</w:t>
      </w:r>
      <w:r w:rsidRPr="00D31CBE">
        <w:t>Sonsonate</w:t>
      </w:r>
      <w:r w:rsidRPr="00D31CBE">
        <w:rPr>
          <w:rFonts w:hint="eastAsia"/>
        </w:rPr>
        <w:t>海灘投資興建休閒度假旅館，旅館占地</w:t>
      </w:r>
      <w:r w:rsidRPr="00D31CBE">
        <w:t>27</w:t>
      </w:r>
      <w:r w:rsidRPr="00D31CBE">
        <w:rPr>
          <w:rFonts w:hint="eastAsia"/>
        </w:rPr>
        <w:t>萬平方公尺，擁有長達</w:t>
      </w:r>
      <w:r w:rsidRPr="00D31CBE">
        <w:t>1</w:t>
      </w:r>
      <w:r w:rsidRPr="00D31CBE">
        <w:rPr>
          <w:rFonts w:hint="eastAsia"/>
        </w:rPr>
        <w:t>公里海灘，初期投資金額</w:t>
      </w:r>
      <w:r w:rsidRPr="00D31CBE">
        <w:t>2,800</w:t>
      </w:r>
      <w:r w:rsidRPr="00D31CBE">
        <w:rPr>
          <w:rFonts w:hint="eastAsia"/>
        </w:rPr>
        <w:t>萬美元，設施包括可容納</w:t>
      </w:r>
      <w:r w:rsidRPr="00D31CBE">
        <w:t>2,000</w:t>
      </w:r>
      <w:r w:rsidRPr="00D31CBE">
        <w:rPr>
          <w:rFonts w:hint="eastAsia"/>
        </w:rPr>
        <w:t>人之會議中心，每月吸引</w:t>
      </w:r>
      <w:r w:rsidRPr="00D31CBE">
        <w:t>1,600</w:t>
      </w:r>
      <w:r w:rsidRPr="00D31CBE">
        <w:rPr>
          <w:rFonts w:hint="eastAsia"/>
        </w:rPr>
        <w:t>名國外觀光客，現已成為國際觀光據點，享有不遜於瓜地馬拉</w:t>
      </w:r>
      <w:r w:rsidRPr="00D31CBE">
        <w:t>Antigua</w:t>
      </w:r>
      <w:r w:rsidRPr="00D31CBE">
        <w:rPr>
          <w:rFonts w:hint="eastAsia"/>
        </w:rPr>
        <w:t>及宏都拉斯</w:t>
      </w:r>
      <w:r w:rsidRPr="00D31CBE">
        <w:t>Cop</w:t>
      </w:r>
      <w:r w:rsidRPr="00D31CBE">
        <w:rPr>
          <w:rFonts w:hint="eastAsia"/>
        </w:rPr>
        <w:t>á</w:t>
      </w:r>
      <w:r w:rsidRPr="00D31CBE">
        <w:t>n</w:t>
      </w:r>
      <w:r w:rsidRPr="00D31CBE">
        <w:rPr>
          <w:rFonts w:hint="eastAsia"/>
        </w:rPr>
        <w:t>等馬雅遺跡景點之盛名，亦為其他中美洲各國民眾度假時之首選。</w:t>
      </w:r>
    </w:p>
    <w:p w:rsidR="0053213D" w:rsidRPr="00D31CBE" w:rsidRDefault="0053213D" w:rsidP="00810066">
      <w:pPr>
        <w:pStyle w:val="Afd"/>
      </w:pPr>
      <w:r w:rsidRPr="00D31CBE">
        <w:t>F.</w:t>
      </w:r>
      <w:r w:rsidRPr="00D31CBE">
        <w:tab/>
        <w:t>Red Fox</w:t>
      </w:r>
      <w:r w:rsidRPr="00D31CBE">
        <w:rPr>
          <w:rFonts w:hint="eastAsia"/>
        </w:rPr>
        <w:t>公司（德國）：</w:t>
      </w:r>
    </w:p>
    <w:p w:rsidR="0053213D" w:rsidRPr="00D31CBE" w:rsidRDefault="0053213D" w:rsidP="00810066">
      <w:pPr>
        <w:pStyle w:val="Afd"/>
      </w:pPr>
      <w:r w:rsidRPr="00D31CBE">
        <w:tab/>
      </w:r>
      <w:r w:rsidRPr="00D31CBE">
        <w:rPr>
          <w:rFonts w:hint="eastAsia"/>
        </w:rPr>
        <w:t xml:space="preserve">　　由德國</w:t>
      </w:r>
      <w:r w:rsidRPr="00D31CBE">
        <w:t>Red Fox</w:t>
      </w:r>
      <w:r w:rsidRPr="00D31CBE">
        <w:rPr>
          <w:rFonts w:hint="eastAsia"/>
        </w:rPr>
        <w:t>公司耗資</w:t>
      </w:r>
      <w:r w:rsidRPr="00D31CBE">
        <w:t>1,100</w:t>
      </w:r>
      <w:r w:rsidRPr="00D31CBE">
        <w:rPr>
          <w:rFonts w:hint="eastAsia"/>
        </w:rPr>
        <w:t>萬美元在薩國西部</w:t>
      </w:r>
      <w:r w:rsidRPr="00D31CBE">
        <w:t>Santa Ana</w:t>
      </w:r>
      <w:r w:rsidRPr="00D31CBE">
        <w:rPr>
          <w:rFonts w:hint="eastAsia"/>
        </w:rPr>
        <w:t>省投資設立農業工業園區，占地</w:t>
      </w:r>
      <w:r w:rsidRPr="00D31CBE">
        <w:t>20</w:t>
      </w:r>
      <w:r w:rsidRPr="00D31CBE">
        <w:rPr>
          <w:rFonts w:hint="eastAsia"/>
        </w:rPr>
        <w:t>公頃，自</w:t>
      </w:r>
      <w:r w:rsidRPr="00D31CBE">
        <w:t>2009</w:t>
      </w:r>
      <w:r w:rsidRPr="00D31CBE">
        <w:rPr>
          <w:rFonts w:hint="eastAsia"/>
        </w:rPr>
        <w:t>年開始營運，總投資額迄今已超過</w:t>
      </w:r>
      <w:r w:rsidRPr="00D31CBE">
        <w:t>2,500</w:t>
      </w:r>
      <w:r w:rsidRPr="00D31CBE">
        <w:rPr>
          <w:rFonts w:hint="eastAsia"/>
        </w:rPr>
        <w:t>萬美元，提供超過</w:t>
      </w:r>
      <w:r w:rsidRPr="00D31CBE">
        <w:t>1,000</w:t>
      </w:r>
      <w:r w:rsidRPr="00D31CBE">
        <w:rPr>
          <w:rFonts w:hint="eastAsia"/>
        </w:rPr>
        <w:t>個工作機會。</w:t>
      </w:r>
    </w:p>
    <w:p w:rsidR="0053213D" w:rsidRPr="00D31CBE" w:rsidRDefault="0053213D" w:rsidP="00810066">
      <w:pPr>
        <w:pStyle w:val="Afd"/>
      </w:pPr>
      <w:r w:rsidRPr="00D31CBE">
        <w:tab/>
      </w:r>
      <w:r w:rsidRPr="00D31CBE">
        <w:rPr>
          <w:rFonts w:hint="eastAsia"/>
        </w:rPr>
        <w:t xml:space="preserve">　　該商為裝飾植物根莖苗生產工廠，主要以培植林業用的無花根莖幼苗為主，初期培育不同種類之植物花卉</w:t>
      </w:r>
      <w:r w:rsidRPr="00D31CBE">
        <w:t>160</w:t>
      </w:r>
      <w:r w:rsidRPr="00D31CBE">
        <w:rPr>
          <w:rFonts w:hint="eastAsia"/>
        </w:rPr>
        <w:t>萬母株，如聖誕紅、海棠、天竺葵、矮牽牛等，並運用有機技術生產花卉，加工製作成花卉裝飾品。</w:t>
      </w:r>
    </w:p>
    <w:p w:rsidR="0053213D" w:rsidRPr="00D31CBE" w:rsidRDefault="0053213D" w:rsidP="00810066">
      <w:pPr>
        <w:pStyle w:val="Afd"/>
      </w:pPr>
      <w:r w:rsidRPr="00D31CBE">
        <w:tab/>
      </w:r>
      <w:r w:rsidRPr="00D31CBE">
        <w:rPr>
          <w:rFonts w:hint="eastAsia"/>
        </w:rPr>
        <w:t xml:space="preserve">　　目前該商在薩國共有</w:t>
      </w:r>
      <w:r w:rsidRPr="00D31CBE">
        <w:t>7</w:t>
      </w:r>
      <w:r w:rsidRPr="00D31CBE">
        <w:rPr>
          <w:rFonts w:hint="eastAsia"/>
        </w:rPr>
        <w:t>座工廠，該商高達</w:t>
      </w:r>
      <w:r w:rsidRPr="00D31CBE">
        <w:t>90%</w:t>
      </w:r>
      <w:r w:rsidRPr="00D31CBE">
        <w:rPr>
          <w:rFonts w:hint="eastAsia"/>
        </w:rPr>
        <w:t>的產量均運用</w:t>
      </w:r>
      <w:r w:rsidRPr="00D31CBE">
        <w:t>CAFTA-DR</w:t>
      </w:r>
      <w:r w:rsidRPr="00D31CBE">
        <w:rPr>
          <w:rFonts w:hint="eastAsia"/>
        </w:rPr>
        <w:t>關稅優惠出口至美國及加拿大，亦有少量銷至歐洲。</w:t>
      </w:r>
    </w:p>
    <w:p w:rsidR="0053213D" w:rsidRPr="00D31CBE" w:rsidRDefault="0053213D" w:rsidP="00810066">
      <w:pPr>
        <w:pStyle w:val="Afd"/>
      </w:pPr>
      <w:r w:rsidRPr="00D31CBE">
        <w:lastRenderedPageBreak/>
        <w:t>G.</w:t>
      </w:r>
      <w:r w:rsidRPr="00D31CBE">
        <w:tab/>
        <w:t>Sykes</w:t>
      </w:r>
      <w:r w:rsidRPr="00D31CBE">
        <w:rPr>
          <w:rFonts w:hint="eastAsia"/>
        </w:rPr>
        <w:t>客服電話中心公司（美國）：</w:t>
      </w:r>
    </w:p>
    <w:p w:rsidR="0053213D" w:rsidRPr="00D31CBE" w:rsidRDefault="0053213D" w:rsidP="00810066">
      <w:pPr>
        <w:pStyle w:val="Afd"/>
      </w:pPr>
      <w:r w:rsidRPr="00D31CBE">
        <w:tab/>
      </w:r>
      <w:r w:rsidRPr="00D31CBE">
        <w:rPr>
          <w:rFonts w:hint="eastAsia"/>
        </w:rPr>
        <w:t xml:space="preserve">　　美商投資，總部設於美國佛羅里達，提供企業遠距服務，服務項目包括電話、電子郵件、網頁及聊天室之全球服務。自</w:t>
      </w:r>
      <w:r w:rsidRPr="00D31CBE">
        <w:t>2004</w:t>
      </w:r>
      <w:r w:rsidRPr="00D31CBE">
        <w:rPr>
          <w:rFonts w:hint="eastAsia"/>
        </w:rPr>
        <w:t>年開始在薩國營運，初期投資額</w:t>
      </w:r>
      <w:r w:rsidRPr="00D31CBE">
        <w:t>1,000</w:t>
      </w:r>
      <w:r w:rsidRPr="00D31CBE">
        <w:rPr>
          <w:rFonts w:hint="eastAsia"/>
        </w:rPr>
        <w:t>萬美元，員工</w:t>
      </w:r>
      <w:r w:rsidRPr="00D31CBE">
        <w:t>200</w:t>
      </w:r>
      <w:r w:rsidRPr="00D31CBE">
        <w:rPr>
          <w:rFonts w:hint="eastAsia"/>
        </w:rPr>
        <w:t>名，後因營運狀況良好，陸續增設新據點，並擴大招聘員工，</w:t>
      </w:r>
      <w:r w:rsidRPr="00D31CBE">
        <w:t>2014</w:t>
      </w:r>
      <w:r w:rsidRPr="00D31CBE">
        <w:rPr>
          <w:rFonts w:hint="eastAsia"/>
        </w:rPr>
        <w:t>年增聘</w:t>
      </w:r>
      <w:r w:rsidRPr="00D31CBE">
        <w:t>2,700</w:t>
      </w:r>
      <w:r w:rsidRPr="00D31CBE">
        <w:rPr>
          <w:rFonts w:hint="eastAsia"/>
        </w:rPr>
        <w:t>名、</w:t>
      </w:r>
      <w:r w:rsidRPr="00D31CBE">
        <w:t>2015</w:t>
      </w:r>
      <w:r w:rsidRPr="00D31CBE">
        <w:rPr>
          <w:rFonts w:hint="eastAsia"/>
        </w:rPr>
        <w:t>年再增聘</w:t>
      </w:r>
      <w:r w:rsidRPr="00D31CBE">
        <w:t>1,000</w:t>
      </w:r>
      <w:r w:rsidRPr="00D31CBE">
        <w:rPr>
          <w:rFonts w:hint="eastAsia"/>
        </w:rPr>
        <w:t>名。目前，該公司共計</w:t>
      </w:r>
      <w:r w:rsidRPr="00D31CBE">
        <w:t>3,400</w:t>
      </w:r>
      <w:r w:rsidRPr="00D31CBE">
        <w:rPr>
          <w:rFonts w:hint="eastAsia"/>
        </w:rPr>
        <w:t>名員工。</w:t>
      </w:r>
    </w:p>
    <w:p w:rsidR="0053213D" w:rsidRPr="00D31CBE" w:rsidRDefault="0053213D" w:rsidP="00810066">
      <w:pPr>
        <w:pStyle w:val="Afd"/>
      </w:pPr>
      <w:r w:rsidRPr="00D31CBE">
        <w:tab/>
      </w:r>
      <w:r w:rsidRPr="00D31CBE">
        <w:rPr>
          <w:rFonts w:hint="eastAsia"/>
        </w:rPr>
        <w:t xml:space="preserve">　　該公司為節省電費支出，並支持減碳環保，</w:t>
      </w:r>
      <w:r w:rsidRPr="00D31CBE">
        <w:t>2015</w:t>
      </w:r>
      <w:r w:rsidRPr="00D31CBE">
        <w:rPr>
          <w:rFonts w:hint="eastAsia"/>
        </w:rPr>
        <w:t>年投資</w:t>
      </w:r>
      <w:r w:rsidRPr="00D31CBE">
        <w:t>30</w:t>
      </w:r>
      <w:r w:rsidRPr="00D31CBE">
        <w:rPr>
          <w:rFonts w:hint="eastAsia"/>
        </w:rPr>
        <w:t>萬美元，於屋頂架設太陽能板，總面積約約</w:t>
      </w:r>
      <w:r w:rsidRPr="00D31CBE">
        <w:t>2,000</w:t>
      </w:r>
      <w:r w:rsidRPr="00D31CBE">
        <w:rPr>
          <w:rFonts w:hint="eastAsia"/>
        </w:rPr>
        <w:t>平方公尺，每年約可產電</w:t>
      </w:r>
      <w:r w:rsidRPr="00D31CBE">
        <w:t>307,082KWh</w:t>
      </w:r>
      <w:r w:rsidRPr="00D31CBE">
        <w:rPr>
          <w:rFonts w:hint="eastAsia"/>
        </w:rPr>
        <w:t>，並減少約</w:t>
      </w:r>
      <w:r w:rsidRPr="00D31CBE">
        <w:t>200</w:t>
      </w:r>
      <w:r w:rsidRPr="00D31CBE">
        <w:rPr>
          <w:rFonts w:hint="eastAsia"/>
        </w:rPr>
        <w:t>公噸之二氧化碳排放量。</w:t>
      </w:r>
    </w:p>
    <w:p w:rsidR="0053213D" w:rsidRPr="00D31CBE" w:rsidRDefault="0053213D" w:rsidP="00810066">
      <w:pPr>
        <w:pStyle w:val="Afd"/>
      </w:pPr>
      <w:r w:rsidRPr="00D31CBE">
        <w:tab/>
      </w:r>
      <w:r w:rsidRPr="00D31CBE">
        <w:rPr>
          <w:rFonts w:hint="eastAsia"/>
        </w:rPr>
        <w:t xml:space="preserve">　　</w:t>
      </w:r>
      <w:r w:rsidRPr="00D31CBE">
        <w:t>2017</w:t>
      </w:r>
      <w:r w:rsidRPr="00D31CBE">
        <w:rPr>
          <w:rFonts w:hint="eastAsia"/>
        </w:rPr>
        <w:t>年</w:t>
      </w:r>
      <w:r w:rsidRPr="00D31CBE">
        <w:t>3</w:t>
      </w:r>
      <w:r w:rsidRPr="00D31CBE">
        <w:rPr>
          <w:rFonts w:hint="eastAsia"/>
        </w:rPr>
        <w:t>月該公司再度耗資</w:t>
      </w:r>
      <w:r w:rsidRPr="00D31CBE">
        <w:t>2,000</w:t>
      </w:r>
      <w:r w:rsidRPr="00D31CBE">
        <w:rPr>
          <w:rFonts w:hint="eastAsia"/>
        </w:rPr>
        <w:t>萬美元，在薩國投資興建第</w:t>
      </w:r>
      <w:r w:rsidRPr="00D31CBE">
        <w:t>4</w:t>
      </w:r>
      <w:r w:rsidRPr="00D31CBE">
        <w:rPr>
          <w:rFonts w:hint="eastAsia"/>
        </w:rPr>
        <w:t>棟辦公大樓（</w:t>
      </w:r>
      <w:r w:rsidRPr="00D31CBE">
        <w:t>7</w:t>
      </w:r>
      <w:r w:rsidRPr="00D31CBE">
        <w:rPr>
          <w:rFonts w:hint="eastAsia"/>
        </w:rPr>
        <w:t>層樓高），預計於</w:t>
      </w:r>
      <w:r w:rsidRPr="00D31CBE">
        <w:t>2017</w:t>
      </w:r>
      <w:r w:rsidRPr="00D31CBE">
        <w:rPr>
          <w:rFonts w:hint="eastAsia"/>
        </w:rPr>
        <w:t>年</w:t>
      </w:r>
      <w:r w:rsidRPr="00D31CBE">
        <w:t>9</w:t>
      </w:r>
      <w:r w:rsidRPr="00D31CBE">
        <w:rPr>
          <w:rFonts w:hint="eastAsia"/>
        </w:rPr>
        <w:t>月可完成工程，並增聘</w:t>
      </w:r>
      <w:r w:rsidRPr="00D31CBE">
        <w:t>600</w:t>
      </w:r>
      <w:r w:rsidRPr="00D31CBE">
        <w:rPr>
          <w:rFonts w:hint="eastAsia"/>
        </w:rPr>
        <w:t>名員工。</w:t>
      </w:r>
    </w:p>
    <w:p w:rsidR="0053213D" w:rsidRPr="00D31CBE" w:rsidRDefault="0053213D" w:rsidP="00810066">
      <w:pPr>
        <w:pStyle w:val="Afd"/>
      </w:pPr>
      <w:r w:rsidRPr="00D31CBE">
        <w:t>H.</w:t>
      </w:r>
      <w:r w:rsidRPr="00D31CBE">
        <w:tab/>
        <w:t>Ransa</w:t>
      </w:r>
      <w:r w:rsidRPr="00D31CBE">
        <w:rPr>
          <w:rFonts w:hint="eastAsia"/>
        </w:rPr>
        <w:t>企業（祕魯）：</w:t>
      </w:r>
    </w:p>
    <w:p w:rsidR="0053213D" w:rsidRPr="00D31CBE" w:rsidRDefault="0053213D" w:rsidP="00810066">
      <w:pPr>
        <w:pStyle w:val="Afd"/>
      </w:pPr>
      <w:r w:rsidRPr="00D31CBE">
        <w:tab/>
      </w:r>
      <w:r w:rsidRPr="00D31CBE">
        <w:rPr>
          <w:rFonts w:hint="eastAsia"/>
        </w:rPr>
        <w:t xml:space="preserve">　　</w:t>
      </w:r>
      <w:r w:rsidRPr="00D31CBE">
        <w:t>Ransa</w:t>
      </w:r>
      <w:r w:rsidRPr="00D31CBE">
        <w:rPr>
          <w:rFonts w:hint="eastAsia"/>
        </w:rPr>
        <w:t>於</w:t>
      </w:r>
      <w:r w:rsidRPr="00D31CBE">
        <w:t>1939</w:t>
      </w:r>
      <w:r w:rsidRPr="00D31CBE">
        <w:rPr>
          <w:rFonts w:hint="eastAsia"/>
        </w:rPr>
        <w:t>年成立於秘魯，早期經營棉花出口之集散倉庫。</w:t>
      </w:r>
      <w:r w:rsidRPr="00D31CBE">
        <w:t>2004</w:t>
      </w:r>
      <w:r w:rsidRPr="00D31CBE">
        <w:rPr>
          <w:rFonts w:hint="eastAsia"/>
        </w:rPr>
        <w:t>年在薩爾瓦多開始營運，迄今已投資</w:t>
      </w:r>
      <w:r w:rsidRPr="00D31CBE">
        <w:t>1,400</w:t>
      </w:r>
      <w:r w:rsidRPr="00D31CBE">
        <w:rPr>
          <w:rFonts w:hint="eastAsia"/>
        </w:rPr>
        <w:t>萬美元，創造</w:t>
      </w:r>
      <w:r w:rsidRPr="00D31CBE">
        <w:t>700</w:t>
      </w:r>
      <w:r w:rsidRPr="00D31CBE">
        <w:rPr>
          <w:rFonts w:hint="eastAsia"/>
        </w:rPr>
        <w:t>個直接就業及</w:t>
      </w:r>
      <w:r w:rsidRPr="00D31CBE">
        <w:t>1,800</w:t>
      </w:r>
      <w:r w:rsidRPr="00D31CBE">
        <w:rPr>
          <w:rFonts w:hint="eastAsia"/>
        </w:rPr>
        <w:t>個間接就業機會，並在薩國與瓜地馬拉建立營運聯盟，提供倉儲運輸、海關配發等完整後勤服務，隨著業務量增加，該公司於</w:t>
      </w:r>
      <w:r w:rsidRPr="00D31CBE">
        <w:t>2016</w:t>
      </w:r>
      <w:r w:rsidRPr="00D31CBE">
        <w:rPr>
          <w:rFonts w:hint="eastAsia"/>
        </w:rPr>
        <w:t>年投資</w:t>
      </w:r>
      <w:r w:rsidRPr="00D31CBE">
        <w:t>300</w:t>
      </w:r>
      <w:r w:rsidRPr="00D31CBE">
        <w:rPr>
          <w:rFonts w:hint="eastAsia"/>
        </w:rPr>
        <w:t>萬美元在薩國</w:t>
      </w:r>
      <w:r w:rsidRPr="00D31CBE">
        <w:t>Apopa</w:t>
      </w:r>
      <w:r w:rsidRPr="00D31CBE">
        <w:rPr>
          <w:rFonts w:hint="eastAsia"/>
        </w:rPr>
        <w:t>市興建，佔地</w:t>
      </w:r>
      <w:r w:rsidRPr="00D31CBE">
        <w:t>4,000</w:t>
      </w:r>
      <w:r w:rsidRPr="00D31CBE">
        <w:rPr>
          <w:rFonts w:hint="eastAsia"/>
        </w:rPr>
        <w:t>平方公尺之物流倉儲中心，提供一般及冷凍產品倉儲配送服務。該公司目前主要客戶為</w:t>
      </w:r>
      <w:r w:rsidRPr="00D31CBE">
        <w:t>Grupo Q</w:t>
      </w:r>
      <w:r w:rsidRPr="00D31CBE">
        <w:rPr>
          <w:rFonts w:hint="eastAsia"/>
        </w:rPr>
        <w:t>車行、</w:t>
      </w:r>
      <w:r w:rsidRPr="00D31CBE">
        <w:t>Excel</w:t>
      </w:r>
      <w:r w:rsidRPr="00D31CBE">
        <w:rPr>
          <w:rFonts w:hint="eastAsia"/>
        </w:rPr>
        <w:t>汽車零配件集團，大型連銷商店包含</w:t>
      </w:r>
      <w:r w:rsidRPr="00D31CBE">
        <w:t>Dollar City</w:t>
      </w:r>
      <w:r w:rsidRPr="00D31CBE">
        <w:rPr>
          <w:rFonts w:hint="eastAsia"/>
        </w:rPr>
        <w:t>百貨及</w:t>
      </w:r>
      <w:r w:rsidRPr="00D31CBE">
        <w:t>Super Selecto</w:t>
      </w:r>
      <w:r w:rsidRPr="00D31CBE">
        <w:rPr>
          <w:rFonts w:hint="eastAsia"/>
        </w:rPr>
        <w:t>超市等客戶。</w:t>
      </w:r>
    </w:p>
    <w:p w:rsidR="0053213D" w:rsidRPr="00D31CBE" w:rsidRDefault="0053213D" w:rsidP="00810066">
      <w:pPr>
        <w:pStyle w:val="Afd"/>
      </w:pPr>
      <w:r w:rsidRPr="00D31CBE">
        <w:t>I.</w:t>
      </w:r>
      <w:r w:rsidRPr="00D31CBE">
        <w:tab/>
        <w:t>AEROMAN</w:t>
      </w:r>
      <w:r w:rsidRPr="00D31CBE">
        <w:rPr>
          <w:rFonts w:hint="eastAsia"/>
        </w:rPr>
        <w:t>飛機檢查維護廠（加拿大）：</w:t>
      </w:r>
    </w:p>
    <w:p w:rsidR="0053213D" w:rsidRPr="00D31CBE" w:rsidRDefault="0053213D" w:rsidP="00810066">
      <w:pPr>
        <w:pStyle w:val="Afd"/>
      </w:pPr>
      <w:r w:rsidRPr="00D31CBE">
        <w:tab/>
      </w:r>
      <w:r w:rsidRPr="00D31CBE">
        <w:rPr>
          <w:rFonts w:hint="eastAsia"/>
        </w:rPr>
        <w:t xml:space="preserve">　　</w:t>
      </w:r>
      <w:r w:rsidRPr="00D31CBE">
        <w:t>AEROMAN</w:t>
      </w:r>
      <w:r w:rsidRPr="00D31CBE">
        <w:rPr>
          <w:rFonts w:hint="eastAsia"/>
        </w:rPr>
        <w:t>飛機檢查維護廠於</w:t>
      </w:r>
      <w:r w:rsidRPr="00D31CBE">
        <w:t>1983</w:t>
      </w:r>
      <w:r w:rsidRPr="00D31CBE">
        <w:rPr>
          <w:rFonts w:hint="eastAsia"/>
        </w:rPr>
        <w:t>年由薩國廠商成立，進行航空維修服務項目，係中美洲五大飛機維修廠之一，後於</w:t>
      </w:r>
      <w:r w:rsidRPr="00D31CBE">
        <w:t>2007</w:t>
      </w:r>
      <w:r w:rsidRPr="00D31CBE">
        <w:rPr>
          <w:rFonts w:hint="eastAsia"/>
        </w:rPr>
        <w:t>年</w:t>
      </w:r>
      <w:r w:rsidRPr="00D31CBE">
        <w:rPr>
          <w:rFonts w:hint="eastAsia"/>
        </w:rPr>
        <w:lastRenderedPageBreak/>
        <w:t>由加拿大航空業集團</w:t>
      </w:r>
      <w:r w:rsidRPr="00D31CBE">
        <w:t>Grupo Aveos</w:t>
      </w:r>
      <w:r w:rsidRPr="00D31CBE">
        <w:rPr>
          <w:rFonts w:hint="eastAsia"/>
        </w:rPr>
        <w:t>拉丁美洲分公司收購。目前維修機型除</w:t>
      </w:r>
      <w:r w:rsidRPr="00D31CBE">
        <w:t>Airbus300</w:t>
      </w:r>
      <w:r w:rsidRPr="00D31CBE">
        <w:rPr>
          <w:rFonts w:hint="eastAsia"/>
        </w:rPr>
        <w:t>、</w:t>
      </w:r>
      <w:r w:rsidRPr="00D31CBE">
        <w:t>319</w:t>
      </w:r>
      <w:r w:rsidRPr="00D31CBE">
        <w:rPr>
          <w:rFonts w:hint="eastAsia"/>
        </w:rPr>
        <w:t>、</w:t>
      </w:r>
      <w:r w:rsidRPr="00D31CBE">
        <w:t>320</w:t>
      </w:r>
      <w:r w:rsidRPr="00D31CBE">
        <w:rPr>
          <w:rFonts w:hint="eastAsia"/>
        </w:rPr>
        <w:t>、</w:t>
      </w:r>
      <w:r w:rsidRPr="00D31CBE">
        <w:t>321</w:t>
      </w:r>
      <w:r w:rsidRPr="00D31CBE">
        <w:rPr>
          <w:rFonts w:hint="eastAsia"/>
        </w:rPr>
        <w:t>外，亦包括波音飛機</w:t>
      </w:r>
      <w:r w:rsidRPr="00D31CBE">
        <w:t>737</w:t>
      </w:r>
      <w:r w:rsidRPr="00D31CBE">
        <w:rPr>
          <w:rFonts w:hint="eastAsia"/>
        </w:rPr>
        <w:t>、</w:t>
      </w:r>
      <w:r w:rsidRPr="00D31CBE">
        <w:t>757</w:t>
      </w:r>
      <w:r w:rsidRPr="00D31CBE">
        <w:rPr>
          <w:rFonts w:hint="eastAsia"/>
        </w:rPr>
        <w:t>、</w:t>
      </w:r>
      <w:r w:rsidRPr="00D31CBE">
        <w:t>767</w:t>
      </w:r>
      <w:r w:rsidRPr="00D31CBE">
        <w:rPr>
          <w:rFonts w:hint="eastAsia"/>
        </w:rPr>
        <w:t>等型。該公司於</w:t>
      </w:r>
      <w:r w:rsidRPr="00D31CBE">
        <w:t>2014</w:t>
      </w:r>
      <w:r w:rsidRPr="00D31CBE">
        <w:rPr>
          <w:rFonts w:hint="eastAsia"/>
        </w:rPr>
        <w:t>年</w:t>
      </w:r>
      <w:r w:rsidRPr="00D31CBE">
        <w:t>9</w:t>
      </w:r>
      <w:r w:rsidRPr="00D31CBE">
        <w:rPr>
          <w:rFonts w:hint="eastAsia"/>
        </w:rPr>
        <w:t>月</w:t>
      </w:r>
      <w:r w:rsidRPr="00D31CBE">
        <w:t>8</w:t>
      </w:r>
      <w:r w:rsidRPr="00D31CBE">
        <w:rPr>
          <w:rFonts w:hint="eastAsia"/>
        </w:rPr>
        <w:t>日與薩國政府簽訂投資意向書，預計分</w:t>
      </w:r>
      <w:r w:rsidRPr="00D31CBE">
        <w:t>2</w:t>
      </w:r>
      <w:r w:rsidRPr="00D31CBE">
        <w:rPr>
          <w:rFonts w:hint="eastAsia"/>
        </w:rPr>
        <w:t>階段</w:t>
      </w:r>
      <w:r w:rsidRPr="00D31CBE">
        <w:t>10</w:t>
      </w:r>
      <w:r w:rsidRPr="00D31CBE">
        <w:rPr>
          <w:rFonts w:hint="eastAsia"/>
        </w:rPr>
        <w:t>年於薩國投資</w:t>
      </w:r>
      <w:r w:rsidRPr="00D31CBE">
        <w:t>1</w:t>
      </w:r>
      <w:r w:rsidRPr="00D31CBE">
        <w:rPr>
          <w:rFonts w:hint="eastAsia"/>
        </w:rPr>
        <w:t>億</w:t>
      </w:r>
      <w:r w:rsidRPr="00D31CBE">
        <w:t>2,000</w:t>
      </w:r>
      <w:r w:rsidRPr="00D31CBE">
        <w:rPr>
          <w:rFonts w:hint="eastAsia"/>
        </w:rPr>
        <w:t>萬美元進行擴增計畫，預計至</w:t>
      </w:r>
      <w:r w:rsidRPr="00D31CBE">
        <w:t>2024</w:t>
      </w:r>
      <w:r w:rsidRPr="00D31CBE">
        <w:rPr>
          <w:rFonts w:hint="eastAsia"/>
        </w:rPr>
        <w:t>年該公司總僱用員工數將增加</w:t>
      </w:r>
      <w:r w:rsidRPr="00D31CBE">
        <w:t>5,000</w:t>
      </w:r>
      <w:r w:rsidRPr="00D31CBE">
        <w:rPr>
          <w:rFonts w:hint="eastAsia"/>
        </w:rPr>
        <w:t>人，生產線增至</w:t>
      </w:r>
      <w:r w:rsidRPr="00D31CBE">
        <w:t>30</w:t>
      </w:r>
      <w:r w:rsidRPr="00D31CBE">
        <w:rPr>
          <w:rFonts w:hint="eastAsia"/>
        </w:rPr>
        <w:t>條，可同時服務</w:t>
      </w:r>
      <w:r w:rsidRPr="00D31CBE">
        <w:t>16</w:t>
      </w:r>
      <w:r w:rsidRPr="00D31CBE">
        <w:rPr>
          <w:rFonts w:hint="eastAsia"/>
        </w:rPr>
        <w:t>架小型客機及</w:t>
      </w:r>
      <w:r w:rsidRPr="00D31CBE">
        <w:t>6</w:t>
      </w:r>
      <w:r w:rsidRPr="00D31CBE">
        <w:rPr>
          <w:rFonts w:hint="eastAsia"/>
        </w:rPr>
        <w:t>至</w:t>
      </w:r>
      <w:r w:rsidRPr="00D31CBE">
        <w:t>8</w:t>
      </w:r>
      <w:r w:rsidRPr="00D31CBE">
        <w:rPr>
          <w:rFonts w:hint="eastAsia"/>
        </w:rPr>
        <w:t>架大型客機，將有效提升現有美洲市場服務品質，並有助該公司擴展業務至歐洲及亞洲市場。</w:t>
      </w:r>
    </w:p>
    <w:p w:rsidR="0053213D" w:rsidRPr="00D31CBE" w:rsidRDefault="0053213D" w:rsidP="00810066">
      <w:pPr>
        <w:pStyle w:val="Afd"/>
      </w:pPr>
      <w:r w:rsidRPr="00D31CBE">
        <w:tab/>
      </w:r>
      <w:r w:rsidRPr="00D31CBE">
        <w:rPr>
          <w:rFonts w:hint="eastAsia"/>
        </w:rPr>
        <w:t xml:space="preserve">　　該公司於</w:t>
      </w:r>
      <w:r w:rsidRPr="00D31CBE">
        <w:t>2018</w:t>
      </w:r>
      <w:r w:rsidRPr="00D31CBE">
        <w:rPr>
          <w:rFonts w:hint="eastAsia"/>
        </w:rPr>
        <w:t>年將投資</w:t>
      </w:r>
      <w:r w:rsidRPr="00D31CBE">
        <w:t>4,500</w:t>
      </w:r>
      <w:r w:rsidRPr="00D31CBE">
        <w:rPr>
          <w:rFonts w:hint="eastAsia"/>
        </w:rPr>
        <w:t>萬美元增設第</w:t>
      </w:r>
      <w:r w:rsidRPr="00D31CBE">
        <w:t>6</w:t>
      </w:r>
      <w:r w:rsidRPr="00D31CBE">
        <w:rPr>
          <w:rFonts w:hint="eastAsia"/>
        </w:rPr>
        <w:t>個機棚，成為拉丁美洲第一大機棚，而擴建案預計將於</w:t>
      </w:r>
      <w:r w:rsidRPr="00D31CBE">
        <w:t>2018</w:t>
      </w:r>
      <w:r w:rsidRPr="00D31CBE">
        <w:rPr>
          <w:rFonts w:hint="eastAsia"/>
        </w:rPr>
        <w:t>年</w:t>
      </w:r>
      <w:r w:rsidRPr="00D31CBE">
        <w:t>12</w:t>
      </w:r>
      <w:r w:rsidRPr="00D31CBE">
        <w:rPr>
          <w:rFonts w:hint="eastAsia"/>
        </w:rPr>
        <w:t>月底前完工；另，該機棚面積為：寬度</w:t>
      </w:r>
      <w:r w:rsidRPr="00D31CBE">
        <w:t>120</w:t>
      </w:r>
      <w:r w:rsidRPr="00D31CBE">
        <w:rPr>
          <w:rFonts w:hint="eastAsia"/>
        </w:rPr>
        <w:t>米、長度</w:t>
      </w:r>
      <w:r w:rsidRPr="00D31CBE">
        <w:t>128</w:t>
      </w:r>
      <w:r w:rsidRPr="00D31CBE">
        <w:rPr>
          <w:rFonts w:hint="eastAsia"/>
        </w:rPr>
        <w:t>米、高度</w:t>
      </w:r>
      <w:r w:rsidRPr="00D31CBE">
        <w:t>27</w:t>
      </w:r>
      <w:r w:rsidRPr="00D31CBE">
        <w:rPr>
          <w:rFonts w:hint="eastAsia"/>
        </w:rPr>
        <w:t>米，預計將超過第</w:t>
      </w:r>
      <w:r w:rsidRPr="00D31CBE">
        <w:t>5</w:t>
      </w:r>
      <w:r w:rsidRPr="00D31CBE">
        <w:rPr>
          <w:rFonts w:hint="eastAsia"/>
        </w:rPr>
        <w:t>個機棚之面積，該項目也包括增設倉庫、儲藏室、坡道、僱（學）員培訓場所、自助餐廳及足球場等建設。</w:t>
      </w:r>
    </w:p>
    <w:p w:rsidR="0053213D" w:rsidRPr="00D31CBE" w:rsidRDefault="0053213D" w:rsidP="00810066">
      <w:pPr>
        <w:pStyle w:val="Afd"/>
      </w:pPr>
      <w:r w:rsidRPr="00D31CBE">
        <w:t>J.</w:t>
      </w:r>
      <w:r w:rsidRPr="00D31CBE">
        <w:tab/>
        <w:t>OPP Film</w:t>
      </w:r>
      <w:r w:rsidRPr="00D31CBE">
        <w:rPr>
          <w:rFonts w:hint="eastAsia"/>
        </w:rPr>
        <w:t>公司（祕魯）：</w:t>
      </w:r>
    </w:p>
    <w:p w:rsidR="0053213D" w:rsidRPr="00D31CBE" w:rsidRDefault="0053213D" w:rsidP="00810066">
      <w:pPr>
        <w:pStyle w:val="Afd"/>
      </w:pPr>
      <w:r w:rsidRPr="00D31CBE">
        <w:tab/>
      </w:r>
      <w:r w:rsidRPr="00D31CBE">
        <w:rPr>
          <w:rFonts w:hint="eastAsia"/>
        </w:rPr>
        <w:t xml:space="preserve">　　為祕魯企業投資，為該公司在中美洲及加勒比地區設立之首家廠房，占地</w:t>
      </w:r>
      <w:r w:rsidRPr="00D31CBE">
        <w:t>4</w:t>
      </w:r>
      <w:r w:rsidRPr="00D31CBE">
        <w:rPr>
          <w:rFonts w:hint="eastAsia"/>
        </w:rPr>
        <w:t>萬</w:t>
      </w:r>
      <w:r w:rsidRPr="00D31CBE">
        <w:t>3,000</w:t>
      </w:r>
      <w:r w:rsidRPr="00D31CBE">
        <w:rPr>
          <w:rFonts w:hint="eastAsia"/>
        </w:rPr>
        <w:t>平方公尺，以聚丙烯薄膜（</w:t>
      </w:r>
      <w:r w:rsidRPr="00D31CBE">
        <w:t>OPP</w:t>
      </w:r>
      <w:r w:rsidRPr="00D31CBE">
        <w:rPr>
          <w:rFonts w:hint="eastAsia"/>
        </w:rPr>
        <w:t>）為基材，生產一般包裝膠帶。初期第</w:t>
      </w:r>
      <w:r w:rsidRPr="00D31CBE">
        <w:t>1</w:t>
      </w:r>
      <w:r w:rsidRPr="00D31CBE">
        <w:rPr>
          <w:rFonts w:hint="eastAsia"/>
        </w:rPr>
        <w:t>產線投資金額為</w:t>
      </w:r>
      <w:r w:rsidRPr="00D31CBE">
        <w:t>5,500</w:t>
      </w:r>
      <w:r w:rsidRPr="00D31CBE">
        <w:rPr>
          <w:rFonts w:hint="eastAsia"/>
        </w:rPr>
        <w:t>萬美元，每年約產</w:t>
      </w:r>
      <w:r w:rsidRPr="00D31CBE">
        <w:t>3</w:t>
      </w:r>
      <w:r w:rsidRPr="00D31CBE">
        <w:rPr>
          <w:rFonts w:hint="eastAsia"/>
        </w:rPr>
        <w:t>萬</w:t>
      </w:r>
      <w:r w:rsidRPr="00D31CBE">
        <w:t>5,000</w:t>
      </w:r>
      <w:r w:rsidRPr="00D31CBE">
        <w:rPr>
          <w:rFonts w:hint="eastAsia"/>
        </w:rPr>
        <w:t>公頓</w:t>
      </w:r>
      <w:r w:rsidRPr="00D31CBE">
        <w:t>OPP</w:t>
      </w:r>
      <w:r w:rsidRPr="00D31CBE">
        <w:rPr>
          <w:rFonts w:hint="eastAsia"/>
        </w:rPr>
        <w:t>，而第</w:t>
      </w:r>
      <w:r w:rsidRPr="00D31CBE">
        <w:t>2</w:t>
      </w:r>
      <w:r w:rsidRPr="00D31CBE">
        <w:rPr>
          <w:rFonts w:hint="eastAsia"/>
        </w:rPr>
        <w:t>產線於</w:t>
      </w:r>
      <w:r w:rsidRPr="00D31CBE">
        <w:t>2016</w:t>
      </w:r>
      <w:r w:rsidRPr="00D31CBE">
        <w:rPr>
          <w:rFonts w:hint="eastAsia"/>
        </w:rPr>
        <w:t>年</w:t>
      </w:r>
      <w:r w:rsidRPr="00D31CBE">
        <w:t>12</w:t>
      </w:r>
      <w:r w:rsidRPr="00D31CBE">
        <w:rPr>
          <w:rFonts w:hint="eastAsia"/>
        </w:rPr>
        <w:t>月開始營運，投資金額累計高達</w:t>
      </w:r>
      <w:r w:rsidRPr="00D31CBE">
        <w:t>1</w:t>
      </w:r>
      <w:r w:rsidRPr="00D31CBE">
        <w:rPr>
          <w:rFonts w:hint="eastAsia"/>
        </w:rPr>
        <w:t>億美元，迄今已提供</w:t>
      </w:r>
      <w:r w:rsidRPr="00D31CBE">
        <w:t>200</w:t>
      </w:r>
      <w:r w:rsidRPr="00D31CBE">
        <w:rPr>
          <w:rFonts w:hint="eastAsia"/>
        </w:rPr>
        <w:t>個直接工作機會。未來，</w:t>
      </w:r>
      <w:r w:rsidRPr="00D31CBE">
        <w:t>OPP Films</w:t>
      </w:r>
      <w:r w:rsidRPr="00D31CBE">
        <w:rPr>
          <w:rFonts w:hint="eastAsia"/>
        </w:rPr>
        <w:t>公司計畫續擴增生產線，並將廠房占地面積由目前</w:t>
      </w:r>
      <w:r w:rsidRPr="00D31CBE">
        <w:t>5</w:t>
      </w:r>
      <w:r w:rsidRPr="00D31CBE">
        <w:rPr>
          <w:rFonts w:hint="eastAsia"/>
        </w:rPr>
        <w:t>萬平方公分擴至</w:t>
      </w:r>
      <w:r w:rsidRPr="00D31CBE">
        <w:t>10</w:t>
      </w:r>
      <w:r w:rsidRPr="00D31CBE">
        <w:rPr>
          <w:rFonts w:hint="eastAsia"/>
        </w:rPr>
        <w:t>萬平方公分。惟該公司目前營運受薩國海關效率不佳影響，該公司盼薩國政府可盡快解決該問題，使該公司競爭力回升。</w:t>
      </w:r>
    </w:p>
    <w:p w:rsidR="0053213D" w:rsidRPr="00D31CBE" w:rsidRDefault="0053213D" w:rsidP="00436CA9">
      <w:pPr>
        <w:pStyle w:val="a4"/>
        <w:spacing w:before="257" w:after="257"/>
      </w:pPr>
      <w:r w:rsidRPr="00D31CBE">
        <w:rPr>
          <w:rFonts w:hint="eastAsia"/>
        </w:rPr>
        <w:t>二、臺（華）商在當地經營現況</w:t>
      </w:r>
    </w:p>
    <w:p w:rsidR="0053213D" w:rsidRPr="00D31CBE" w:rsidRDefault="00D31CBE" w:rsidP="00810066">
      <w:pPr>
        <w:ind w:firstLine="472"/>
      </w:pPr>
      <w:r w:rsidRPr="00D31CBE">
        <w:rPr>
          <w:rFonts w:hint="eastAsia"/>
          <w:lang w:eastAsia="zh-TW"/>
        </w:rPr>
        <w:t>依據我前</w:t>
      </w:r>
      <w:r w:rsidR="0053213D" w:rsidRPr="00D31CBE">
        <w:rPr>
          <w:rFonts w:hint="eastAsia"/>
        </w:rPr>
        <w:t>駐</w:t>
      </w:r>
      <w:proofErr w:type="gramStart"/>
      <w:r w:rsidR="0053213D" w:rsidRPr="00D31CBE">
        <w:rPr>
          <w:rFonts w:hint="eastAsia"/>
        </w:rPr>
        <w:t>薩經參</w:t>
      </w:r>
      <w:proofErr w:type="gramEnd"/>
      <w:r w:rsidR="0053213D" w:rsidRPr="00D31CBE">
        <w:rPr>
          <w:rFonts w:hint="eastAsia"/>
        </w:rPr>
        <w:t>處統計至</w:t>
      </w:r>
      <w:r w:rsidR="0053213D" w:rsidRPr="00D31CBE">
        <w:t>201</w:t>
      </w:r>
      <w:r w:rsidR="0053213D" w:rsidRPr="00D31CBE">
        <w:rPr>
          <w:lang w:eastAsia="zh-TW"/>
        </w:rPr>
        <w:t>8</w:t>
      </w:r>
      <w:r w:rsidR="0053213D" w:rsidRPr="00D31CBE">
        <w:rPr>
          <w:rFonts w:hint="eastAsia"/>
        </w:rPr>
        <w:t>年</w:t>
      </w:r>
      <w:r w:rsidR="0053213D" w:rsidRPr="00D31CBE">
        <w:rPr>
          <w:lang w:eastAsia="zh-TW"/>
        </w:rPr>
        <w:t>7</w:t>
      </w:r>
      <w:r w:rsidR="0053213D" w:rsidRPr="00D31CBE">
        <w:rPr>
          <w:rFonts w:hint="eastAsia"/>
        </w:rPr>
        <w:t>月止，我國在</w:t>
      </w:r>
      <w:proofErr w:type="gramStart"/>
      <w:r w:rsidR="0053213D" w:rsidRPr="00D31CBE">
        <w:rPr>
          <w:rFonts w:hint="eastAsia"/>
        </w:rPr>
        <w:t>薩</w:t>
      </w:r>
      <w:proofErr w:type="gramEnd"/>
      <w:r w:rsidR="0053213D" w:rsidRPr="00D31CBE">
        <w:rPr>
          <w:rFonts w:hint="eastAsia"/>
        </w:rPr>
        <w:t>投資家數為</w:t>
      </w:r>
      <w:r w:rsidR="0053213D" w:rsidRPr="00D31CBE">
        <w:rPr>
          <w:lang w:eastAsia="zh-TW"/>
        </w:rPr>
        <w:t>47</w:t>
      </w:r>
      <w:r w:rsidR="0053213D" w:rsidRPr="00D31CBE">
        <w:rPr>
          <w:rFonts w:hint="eastAsia"/>
        </w:rPr>
        <w:t>家，投資總</w:t>
      </w:r>
      <w:r w:rsidR="0053213D" w:rsidRPr="00D31CBE">
        <w:rPr>
          <w:rFonts w:hint="eastAsia"/>
        </w:rPr>
        <w:lastRenderedPageBreak/>
        <w:t>額約計</w:t>
      </w:r>
      <w:r w:rsidR="0053213D" w:rsidRPr="00D31CBE">
        <w:t>6,391</w:t>
      </w:r>
      <w:r w:rsidR="0053213D" w:rsidRPr="00D31CBE">
        <w:rPr>
          <w:rFonts w:hint="eastAsia"/>
        </w:rPr>
        <w:t>萬美元，創造就業機會</w:t>
      </w:r>
      <w:r w:rsidR="0053213D" w:rsidRPr="00D31CBE">
        <w:t>5,997</w:t>
      </w:r>
      <w:r w:rsidR="0053213D" w:rsidRPr="00D31CBE">
        <w:rPr>
          <w:rFonts w:hint="eastAsia"/>
        </w:rPr>
        <w:t>人。投資產業為成衣廠</w:t>
      </w:r>
      <w:r w:rsidR="0053213D" w:rsidRPr="00D31CBE">
        <w:t>3</w:t>
      </w:r>
      <w:r w:rsidR="0053213D" w:rsidRPr="00D31CBE">
        <w:rPr>
          <w:rFonts w:hint="eastAsia"/>
        </w:rPr>
        <w:t>家、縫線廠</w:t>
      </w:r>
      <w:r w:rsidR="0053213D" w:rsidRPr="00D31CBE">
        <w:t>1</w:t>
      </w:r>
      <w:r w:rsidR="0053213D" w:rsidRPr="00D31CBE">
        <w:rPr>
          <w:rFonts w:hint="eastAsia"/>
        </w:rPr>
        <w:t>家、塑膠廠</w:t>
      </w:r>
      <w:r w:rsidR="0053213D" w:rsidRPr="00D31CBE">
        <w:t>7</w:t>
      </w:r>
      <w:r w:rsidR="0053213D" w:rsidRPr="00D31CBE">
        <w:rPr>
          <w:rFonts w:hint="eastAsia"/>
        </w:rPr>
        <w:t>家、鞋廠</w:t>
      </w:r>
      <w:r w:rsidR="0053213D" w:rsidRPr="00D31CBE">
        <w:t>1</w:t>
      </w:r>
      <w:r w:rsidR="0053213D" w:rsidRPr="00D31CBE">
        <w:rPr>
          <w:rFonts w:hint="eastAsia"/>
        </w:rPr>
        <w:t>家、自行車及機車組裝</w:t>
      </w:r>
      <w:r w:rsidR="0053213D" w:rsidRPr="00D31CBE">
        <w:t>2</w:t>
      </w:r>
      <w:r w:rsidR="0053213D" w:rsidRPr="00D31CBE">
        <w:rPr>
          <w:rFonts w:hint="eastAsia"/>
        </w:rPr>
        <w:t>家、餐飲業</w:t>
      </w:r>
      <w:r w:rsidR="0053213D" w:rsidRPr="00D31CBE">
        <w:t>6</w:t>
      </w:r>
      <w:r w:rsidR="0053213D" w:rsidRPr="00D31CBE">
        <w:rPr>
          <w:rFonts w:hint="eastAsia"/>
        </w:rPr>
        <w:t>家、製造業區廠房</w:t>
      </w:r>
      <w:r w:rsidR="0053213D" w:rsidRPr="00D31CBE">
        <w:t>1</w:t>
      </w:r>
      <w:r w:rsidR="0053213D" w:rsidRPr="00D31CBE">
        <w:rPr>
          <w:rFonts w:hint="eastAsia"/>
        </w:rPr>
        <w:t>家，娛樂業</w:t>
      </w:r>
      <w:r w:rsidR="0053213D" w:rsidRPr="00D31CBE">
        <w:t>2</w:t>
      </w:r>
      <w:r w:rsidR="0053213D" w:rsidRPr="00D31CBE">
        <w:rPr>
          <w:rFonts w:hint="eastAsia"/>
        </w:rPr>
        <w:t>家等。</w:t>
      </w:r>
    </w:p>
    <w:p w:rsidR="0053213D" w:rsidRPr="00D31CBE" w:rsidRDefault="0053213D" w:rsidP="00810066">
      <w:pPr>
        <w:ind w:firstLine="472"/>
      </w:pPr>
      <w:r w:rsidRPr="00D31CBE">
        <w:rPr>
          <w:rFonts w:hint="eastAsia"/>
        </w:rPr>
        <w:t>因</w:t>
      </w:r>
      <w:r w:rsidRPr="00D31CBE">
        <w:t>2005</w:t>
      </w:r>
      <w:r w:rsidRPr="00D31CBE">
        <w:rPr>
          <w:rFonts w:hint="eastAsia"/>
        </w:rPr>
        <w:t>年全球紡織品及成衣配額取消，加上</w:t>
      </w:r>
      <w:r w:rsidRPr="00D31CBE">
        <w:t>2008</w:t>
      </w:r>
      <w:r w:rsidRPr="00D31CBE">
        <w:rPr>
          <w:rFonts w:hint="eastAsia"/>
        </w:rPr>
        <w:t>年全球經濟萎縮、國際金融危機，美國經濟萎縮成衣消費大減，訂單大幅減少，致薩國成衣加工業（</w:t>
      </w:r>
      <w:r w:rsidRPr="00D31CBE">
        <w:t>Maquila</w:t>
      </w:r>
      <w:r w:rsidRPr="00D31CBE">
        <w:rPr>
          <w:rFonts w:hint="eastAsia"/>
        </w:rPr>
        <w:t>）投資環境轉差，生存困難。旅薩</w:t>
      </w:r>
      <w:r w:rsidR="00866960">
        <w:rPr>
          <w:rFonts w:hint="eastAsia"/>
        </w:rPr>
        <w:t>臺商</w:t>
      </w:r>
      <w:r w:rsidRPr="00D31CBE">
        <w:rPr>
          <w:rFonts w:hint="eastAsia"/>
        </w:rPr>
        <w:t>投資成衣廠紛紛關閉撤離，由</w:t>
      </w:r>
      <w:r w:rsidRPr="00D31CBE">
        <w:t>2004</w:t>
      </w:r>
      <w:r w:rsidRPr="00D31CBE">
        <w:rPr>
          <w:rFonts w:hint="eastAsia"/>
        </w:rPr>
        <w:t>年之</w:t>
      </w:r>
      <w:r w:rsidRPr="00D31CBE">
        <w:t>11</w:t>
      </w:r>
      <w:r w:rsidRPr="00D31CBE">
        <w:rPr>
          <w:rFonts w:hint="eastAsia"/>
        </w:rPr>
        <w:t>家廠商至目前僅剩</w:t>
      </w:r>
      <w:r w:rsidRPr="00D31CBE">
        <w:t>2</w:t>
      </w:r>
      <w:r w:rsidRPr="00D31CBE">
        <w:rPr>
          <w:rFonts w:hint="eastAsia"/>
        </w:rPr>
        <w:t>家。另我在薩國投資廠商增加係新增餐飲業及服務業案件，其投資金額較小。</w:t>
      </w:r>
    </w:p>
    <w:p w:rsidR="0053213D" w:rsidRPr="00D31CBE" w:rsidRDefault="0053213D" w:rsidP="00436CA9">
      <w:pPr>
        <w:pStyle w:val="a4"/>
        <w:spacing w:before="257" w:after="257"/>
      </w:pPr>
      <w:r w:rsidRPr="00D31CBE">
        <w:rPr>
          <w:rFonts w:hint="eastAsia"/>
        </w:rPr>
        <w:t>三、投資機會</w:t>
      </w:r>
    </w:p>
    <w:p w:rsidR="0053213D" w:rsidRPr="00D31CBE" w:rsidRDefault="0053213D" w:rsidP="00D978B5">
      <w:pPr>
        <w:ind w:firstLine="472"/>
      </w:pPr>
      <w:r w:rsidRPr="00D31CBE">
        <w:rPr>
          <w:rFonts w:hint="eastAsia"/>
        </w:rPr>
        <w:t>薩國經濟朝向服務業發展，並以發展為中美洲區域營運中心為目標。薩國極力吸引之外人投資產業包括成衣垂直整合製造業、農產食品加工業、電子組裝業、觀光業、物流業、醫療、製鞋業等。以上投資產業及其相關如營建建材、小型觀光旅館等均可列為投資參考。惟因面臨國際經濟危機、國內政策不透明及治安惡化等不利投資因素亦應列入考量。薩國以民主政治、採用美元為貨幣、勞工素質佳、中美洲地利優勢、道路建設及水電基礎良好、雙語人才多等有利投資因素，使之與中美洲國家相較，具投資環境之優勢。</w:t>
      </w:r>
    </w:p>
    <w:p w:rsidR="0053213D" w:rsidRPr="00D31CBE" w:rsidRDefault="0053213D" w:rsidP="00D978B5">
      <w:pPr>
        <w:pStyle w:val="a6"/>
      </w:pPr>
      <w:r w:rsidRPr="00D31CBE">
        <w:rPr>
          <w:rFonts w:hint="eastAsia"/>
        </w:rPr>
        <w:t>（一）廠商在當地投資應注意事項：</w:t>
      </w:r>
    </w:p>
    <w:p w:rsidR="0053213D" w:rsidRPr="00D31CBE" w:rsidRDefault="0053213D" w:rsidP="006C3945">
      <w:pPr>
        <w:pStyle w:val="af2"/>
        <w:ind w:left="1417" w:hanging="472"/>
        <w:rPr>
          <w:lang w:eastAsia="zh-TW"/>
        </w:rPr>
      </w:pPr>
      <w:r w:rsidRPr="00D31CBE">
        <w:rPr>
          <w:rFonts w:hint="eastAsia"/>
          <w:lang w:eastAsia="zh-TW"/>
        </w:rPr>
        <w:t>１、薩國工資、廠房租金及土地成本較亞洲國家高，在國際競爭比較利益下，我商宜投資附加價值較高之產業。薩國勞工素質較中美洲鄰近國家佳，亦較勤奮，惟應多瞭解民情習俗等，以利勞工管理。</w:t>
      </w:r>
    </w:p>
    <w:p w:rsidR="0053213D" w:rsidRPr="00D31CBE" w:rsidRDefault="0053213D" w:rsidP="006C3945">
      <w:pPr>
        <w:pStyle w:val="af2"/>
        <w:ind w:left="1417" w:hanging="472"/>
        <w:rPr>
          <w:lang w:eastAsia="zh-TW"/>
        </w:rPr>
      </w:pPr>
      <w:r w:rsidRPr="00D31CBE">
        <w:rPr>
          <w:rFonts w:hint="eastAsia"/>
          <w:lang w:eastAsia="zh-TW"/>
        </w:rPr>
        <w:t>２、我在薩國投資廠商較易遭遇之困難：</w:t>
      </w:r>
    </w:p>
    <w:p w:rsidR="0053213D" w:rsidRPr="00D31CBE" w:rsidRDefault="0053213D" w:rsidP="00E856F0">
      <w:pPr>
        <w:pStyle w:val="11"/>
        <w:ind w:left="1772" w:hanging="591"/>
      </w:pPr>
      <w:r w:rsidRPr="00D31CBE">
        <w:rPr>
          <w:rFonts w:hint="eastAsia"/>
        </w:rPr>
        <w:t>（</w:t>
      </w:r>
      <w:r w:rsidRPr="00D31CBE">
        <w:t>1</w:t>
      </w:r>
      <w:r w:rsidRPr="00D31CBE">
        <w:rPr>
          <w:rFonts w:hint="eastAsia"/>
        </w:rPr>
        <w:t>）距離遙遠，需派員長期經營。</w:t>
      </w:r>
    </w:p>
    <w:p w:rsidR="0053213D" w:rsidRPr="00D31CBE" w:rsidRDefault="0053213D" w:rsidP="00E856F0">
      <w:pPr>
        <w:pStyle w:val="11"/>
        <w:ind w:left="1772" w:hanging="591"/>
      </w:pPr>
      <w:r w:rsidRPr="00D31CBE">
        <w:rPr>
          <w:rFonts w:hint="eastAsia"/>
        </w:rPr>
        <w:t>（</w:t>
      </w:r>
      <w:r w:rsidRPr="00D31CBE">
        <w:t>2</w:t>
      </w:r>
      <w:r w:rsidRPr="00D31CBE">
        <w:rPr>
          <w:rFonts w:hint="eastAsia"/>
        </w:rPr>
        <w:t>）薩國週邊工業較弱，甚多原物料均需自國外進口，增加成本負擔與營運不便。</w:t>
      </w:r>
    </w:p>
    <w:p w:rsidR="0053213D" w:rsidRPr="00D31CBE" w:rsidRDefault="0053213D" w:rsidP="00E856F0">
      <w:pPr>
        <w:pStyle w:val="11"/>
        <w:ind w:left="1772" w:hanging="591"/>
      </w:pPr>
      <w:r w:rsidRPr="00D31CBE">
        <w:rPr>
          <w:rFonts w:hint="eastAsia"/>
        </w:rPr>
        <w:lastRenderedPageBreak/>
        <w:t>（</w:t>
      </w:r>
      <w:r w:rsidRPr="00D31CBE">
        <w:t>3</w:t>
      </w:r>
      <w:r w:rsidRPr="00D31CBE">
        <w:rPr>
          <w:rFonts w:hint="eastAsia"/>
        </w:rPr>
        <w:t>）語言、文化差異大，溝通較為困難。</w:t>
      </w:r>
    </w:p>
    <w:p w:rsidR="0053213D" w:rsidRPr="00D31CBE" w:rsidRDefault="0053213D" w:rsidP="00E856F0">
      <w:pPr>
        <w:pStyle w:val="11"/>
        <w:ind w:left="1772" w:hanging="591"/>
      </w:pPr>
      <w:r w:rsidRPr="00D31CBE">
        <w:rPr>
          <w:rFonts w:hint="eastAsia"/>
        </w:rPr>
        <w:t>（</w:t>
      </w:r>
      <w:r w:rsidRPr="00D31CBE">
        <w:t>4</w:t>
      </w:r>
      <w:r w:rsidRPr="00D31CBE">
        <w:rPr>
          <w:rFonts w:hint="eastAsia"/>
        </w:rPr>
        <w:t>）治安不佳，人身安全顧慮高。</w:t>
      </w:r>
    </w:p>
    <w:p w:rsidR="0053213D" w:rsidRPr="00D31CBE" w:rsidRDefault="0053213D" w:rsidP="006C3945">
      <w:pPr>
        <w:pStyle w:val="af2"/>
        <w:ind w:left="1417" w:hanging="472"/>
        <w:rPr>
          <w:lang w:eastAsia="zh-TW"/>
        </w:rPr>
      </w:pPr>
      <w:r w:rsidRPr="00D31CBE">
        <w:rPr>
          <w:rFonts w:hint="eastAsia"/>
          <w:lang w:eastAsia="zh-TW"/>
        </w:rPr>
        <w:t>３、遵守</w:t>
      </w:r>
      <w:proofErr w:type="gramStart"/>
      <w:r w:rsidRPr="00D31CBE">
        <w:rPr>
          <w:rFonts w:hint="eastAsia"/>
          <w:lang w:eastAsia="zh-TW"/>
        </w:rPr>
        <w:t>薩</w:t>
      </w:r>
      <w:proofErr w:type="gramEnd"/>
      <w:r w:rsidRPr="00D31CBE">
        <w:rPr>
          <w:rFonts w:hint="eastAsia"/>
          <w:lang w:eastAsia="zh-TW"/>
        </w:rPr>
        <w:t>國勞工法及民情習慣等：由於</w:t>
      </w:r>
      <w:proofErr w:type="gramStart"/>
      <w:r w:rsidRPr="00D31CBE">
        <w:rPr>
          <w:rFonts w:hint="eastAsia"/>
          <w:lang w:eastAsia="zh-TW"/>
        </w:rPr>
        <w:t>薩</w:t>
      </w:r>
      <w:proofErr w:type="gramEnd"/>
      <w:r w:rsidRPr="00D31CBE">
        <w:rPr>
          <w:rFonts w:hint="eastAsia"/>
          <w:lang w:eastAsia="zh-TW"/>
        </w:rPr>
        <w:t>國投資相關法令行政手續繁瑣，對於勞工</w:t>
      </w:r>
      <w:r w:rsidR="00387DE9">
        <w:rPr>
          <w:rFonts w:hint="eastAsia"/>
          <w:lang w:eastAsia="zh-TW"/>
        </w:rPr>
        <w:t>僱用</w:t>
      </w:r>
      <w:r w:rsidRPr="00D31CBE">
        <w:rPr>
          <w:rFonts w:hint="eastAsia"/>
          <w:lang w:eastAsia="zh-TW"/>
        </w:rPr>
        <w:t>、資遣等糾紛處理不易。因此，勞工法有關薪資給付、休假福利金、加班費，以及健康保險及退休金提存等均須確實遵守。</w:t>
      </w:r>
    </w:p>
    <w:p w:rsidR="0053213D" w:rsidRPr="00D31CBE" w:rsidRDefault="0053213D" w:rsidP="00D978B5">
      <w:pPr>
        <w:pStyle w:val="a6"/>
      </w:pPr>
      <w:r w:rsidRPr="00D31CBE">
        <w:rPr>
          <w:rFonts w:hint="eastAsia"/>
        </w:rPr>
        <w:t>（二）可投資產業型態或產品項目：</w:t>
      </w:r>
    </w:p>
    <w:p w:rsidR="0053213D" w:rsidRPr="00D31CBE" w:rsidRDefault="0053213D" w:rsidP="00D978B5">
      <w:pPr>
        <w:pStyle w:val="af"/>
        <w:ind w:left="945" w:firstLine="472"/>
      </w:pPr>
      <w:r w:rsidRPr="00D31CBE">
        <w:rPr>
          <w:rFonts w:hint="eastAsia"/>
        </w:rPr>
        <w:t>薩國經濟朝向服務業發展，並以發展為中美洲區域營運中心為目標，加強港口建設及周邊區域餐飲業、旅館及商店等建造。薩國極力吸引之外人投資產業包括成衣垂直整合製造業、農產食品加製造業、電子組裝業、觀光業、商業、物流業等。以上投資產業及其相關如營建建材、小型觀光旅館等均可列為投資參考。綜合薩國總統府、經濟部及出口推廣暨投資促進局等單位評估，目前最具競爭力且積極招商引資之產業項目如下：</w:t>
      </w:r>
    </w:p>
    <w:p w:rsidR="0053213D" w:rsidRPr="00D31CBE" w:rsidRDefault="0053213D" w:rsidP="006C3945">
      <w:pPr>
        <w:pStyle w:val="af2"/>
        <w:ind w:left="1417" w:hanging="472"/>
        <w:rPr>
          <w:rFonts w:eastAsia="Yu Mincho"/>
          <w:lang w:eastAsia="zh-TW"/>
        </w:rPr>
      </w:pPr>
      <w:bookmarkStart w:id="12" w:name="_Hlk520392716"/>
      <w:r w:rsidRPr="00D31CBE">
        <w:rPr>
          <w:rFonts w:hint="eastAsia"/>
          <w:lang w:eastAsia="zh-TW"/>
        </w:rPr>
        <w:t>１、</w:t>
      </w:r>
      <w:bookmarkEnd w:id="12"/>
      <w:r w:rsidRPr="00D31CBE">
        <w:rPr>
          <w:rFonts w:hint="eastAsia"/>
          <w:lang w:eastAsia="zh-TW"/>
        </w:rPr>
        <w:t>紡織及成衣業：</w:t>
      </w:r>
    </w:p>
    <w:p w:rsidR="0053213D" w:rsidRPr="00D31CBE" w:rsidRDefault="0053213D" w:rsidP="00810066">
      <w:pPr>
        <w:pStyle w:val="af9"/>
        <w:ind w:firstLine="472"/>
        <w:rPr>
          <w:rFonts w:eastAsia="Yu Mincho"/>
          <w:lang w:eastAsia="zh-TW"/>
        </w:rPr>
      </w:pPr>
      <w:r w:rsidRPr="00D31CBE">
        <w:rPr>
          <w:rFonts w:hint="eastAsia"/>
        </w:rPr>
        <w:t>薩國紡織品外銷可享受與美國與中美洲及多明尼加自由貿易協定（</w:t>
      </w:r>
      <w:r w:rsidRPr="00D31CBE">
        <w:t>CAFTA-DR</w:t>
      </w:r>
      <w:r w:rsidRPr="00D31CBE">
        <w:rPr>
          <w:rFonts w:hint="eastAsia"/>
        </w:rPr>
        <w:t>），及中美洲與歐盟聯盟協定之優惠關稅利基。此外，利用</w:t>
      </w:r>
      <w:r w:rsidRPr="00D31CBE">
        <w:t>CAFTA-DR</w:t>
      </w:r>
      <w:r w:rsidRPr="00D31CBE">
        <w:rPr>
          <w:rFonts w:hint="eastAsia"/>
        </w:rPr>
        <w:t>優惠在薩設立紗廠、織布廠、紡織原料或零配件生產中心，達成紡織產業上、中、下游垂直整合，可建構薩國成衣加工業外銷利基；輔以鄰近美國之地緣優勢，一貫性完整作業及快速交貨等諸般條件，構成極佳競爭優勢；由其季節性及流行服飾等均在美國市場具有穩固地位。薩國「出口推廣暨投資促進局」強調，該國紡織產業鏈垂直整合完整，客戶所需紗線、布料及其他物料（包括包裝、紙箱、標籤、鈕釦、拉鍊、鬆緊帶、縫線等）皆可在地直接供應，具有絕對信心。薩國成衣加工業未來計畫透過品質、設計、快速交貨及建</w:t>
      </w:r>
      <w:r w:rsidRPr="00D31CBE">
        <w:rPr>
          <w:rFonts w:hint="eastAsia"/>
        </w:rPr>
        <w:lastRenderedPageBreak/>
        <w:t>立品牌等，持續提升產品附加價值。</w:t>
      </w:r>
    </w:p>
    <w:p w:rsidR="0053213D" w:rsidRPr="00D31CBE" w:rsidRDefault="0053213D" w:rsidP="00810066">
      <w:pPr>
        <w:pStyle w:val="af2"/>
        <w:ind w:left="1417" w:hanging="472"/>
        <w:rPr>
          <w:rFonts w:eastAsia="Yu Mincho"/>
          <w:lang w:eastAsia="zh-TW"/>
        </w:rPr>
      </w:pPr>
      <w:r w:rsidRPr="00D31CBE">
        <w:rPr>
          <w:rFonts w:ascii="華康細圓體" w:hint="eastAsia"/>
          <w:lang w:eastAsia="zh-TW"/>
        </w:rPr>
        <w:t>２、</w:t>
      </w:r>
      <w:r w:rsidRPr="00D31CBE">
        <w:rPr>
          <w:rFonts w:hint="eastAsia"/>
          <w:lang w:eastAsia="zh-TW"/>
        </w:rPr>
        <w:t>航太產業：</w:t>
      </w:r>
    </w:p>
    <w:p w:rsidR="0053213D" w:rsidRPr="00D31CBE" w:rsidRDefault="0053213D" w:rsidP="00810066">
      <w:pPr>
        <w:pStyle w:val="af9"/>
        <w:ind w:firstLine="472"/>
        <w:rPr>
          <w:rFonts w:eastAsia="Times New Roman"/>
        </w:rPr>
      </w:pPr>
      <w:r w:rsidRPr="00D31CBE">
        <w:rPr>
          <w:rFonts w:hint="eastAsia"/>
        </w:rPr>
        <w:t>薩國為中美洲最重要之航空轉運中心，每週有數百航班通往歐美及中南美主要城市，發展航空維修及補給產業為薩國政府優先吸引外資目標，薩國擁有高品質、具經驗及有競爭力的營運機制，並具備高效率及優質的航空維修能力，薩國提供西北航空、</w:t>
      </w:r>
      <w:r w:rsidRPr="00D31CBE">
        <w:t>U.S. Airways</w:t>
      </w:r>
      <w:r w:rsidRPr="00D31CBE">
        <w:rPr>
          <w:rFonts w:hint="eastAsia"/>
        </w:rPr>
        <w:t>、</w:t>
      </w:r>
      <w:r w:rsidRPr="00D31CBE">
        <w:t>JetBlue</w:t>
      </w:r>
      <w:r w:rsidRPr="00D31CBE">
        <w:rPr>
          <w:rFonts w:hint="eastAsia"/>
        </w:rPr>
        <w:t>、</w:t>
      </w:r>
      <w:r w:rsidRPr="00D31CBE">
        <w:t>Avianca</w:t>
      </w:r>
      <w:r w:rsidRPr="00D31CBE">
        <w:rPr>
          <w:rFonts w:hint="eastAsia"/>
        </w:rPr>
        <w:t>及</w:t>
      </w:r>
      <w:r w:rsidRPr="00D31CBE">
        <w:t xml:space="preserve">Volaris </w:t>
      </w:r>
      <w:r w:rsidRPr="00D31CBE">
        <w:rPr>
          <w:rFonts w:hint="eastAsia"/>
        </w:rPr>
        <w:t>等知名航空公司飛機維修，擅長維修機型為空中巴士</w:t>
      </w:r>
      <w:r w:rsidRPr="00D31CBE">
        <w:t>A320</w:t>
      </w:r>
      <w:r w:rsidRPr="00D31CBE">
        <w:rPr>
          <w:rFonts w:hint="eastAsia"/>
        </w:rPr>
        <w:t>及波音</w:t>
      </w:r>
      <w:r w:rsidRPr="00D31CBE">
        <w:t>737</w:t>
      </w:r>
      <w:r w:rsidRPr="00D31CBE">
        <w:rPr>
          <w:rFonts w:hint="eastAsia"/>
        </w:rPr>
        <w:t>等型號之飛航機，由當地與國際企業結合，構成成航空服務產業聚落；美國</w:t>
      </w:r>
      <w:r w:rsidRPr="00D31CBE">
        <w:t>Aeroman</w:t>
      </w:r>
      <w:r w:rsidRPr="00D31CBE">
        <w:rPr>
          <w:rFonts w:hint="eastAsia"/>
        </w:rPr>
        <w:t>集團除先後投資</w:t>
      </w:r>
      <w:r w:rsidRPr="00D31CBE">
        <w:t>2,480</w:t>
      </w:r>
      <w:r w:rsidRPr="00D31CBE">
        <w:rPr>
          <w:rFonts w:hint="eastAsia"/>
        </w:rPr>
        <w:t>萬及每元</w:t>
      </w:r>
      <w:r w:rsidRPr="00D31CBE">
        <w:t>3,220</w:t>
      </w:r>
      <w:r w:rsidRPr="00D31CBE">
        <w:rPr>
          <w:rFonts w:hint="eastAsia"/>
        </w:rPr>
        <w:t>萬美元建立維修廠外，並將繼續投資</w:t>
      </w:r>
      <w:r w:rsidRPr="00D31CBE">
        <w:t>5,500</w:t>
      </w:r>
      <w:r w:rsidRPr="00D31CBE">
        <w:rPr>
          <w:rFonts w:hint="eastAsia"/>
        </w:rPr>
        <w:t>萬美元建立新廠房，人力方面，則由知名之</w:t>
      </w:r>
      <w:r w:rsidRPr="00D31CBE">
        <w:t>Don Bosco</w:t>
      </w:r>
      <w:r w:rsidRPr="00D31CBE">
        <w:rPr>
          <w:rFonts w:hint="eastAsia"/>
        </w:rPr>
        <w:t>技職大學運用</w:t>
      </w:r>
      <w:r w:rsidRPr="00D31CBE">
        <w:t>337</w:t>
      </w:r>
      <w:r w:rsidRPr="00D31CBE">
        <w:rPr>
          <w:rFonts w:hint="eastAsia"/>
        </w:rPr>
        <w:t>萬美元之「兩千年基金」，培訓</w:t>
      </w:r>
      <w:r w:rsidRPr="00D31CBE">
        <w:t>800</w:t>
      </w:r>
      <w:r w:rsidRPr="00D31CBE">
        <w:rPr>
          <w:rFonts w:hint="eastAsia"/>
        </w:rPr>
        <w:t>多位航太技術人員，另</w:t>
      </w:r>
      <w:r w:rsidRPr="00D31CBE">
        <w:t>Pulsar</w:t>
      </w:r>
      <w:r w:rsidRPr="00D31CBE">
        <w:rPr>
          <w:rFonts w:hint="eastAsia"/>
        </w:rPr>
        <w:t>公司亦提供飛機零件生產等。</w:t>
      </w:r>
    </w:p>
    <w:p w:rsidR="0053213D" w:rsidRPr="00D31CBE" w:rsidRDefault="0053213D" w:rsidP="00F04E9F">
      <w:pPr>
        <w:pStyle w:val="af9"/>
        <w:ind w:firstLine="472"/>
        <w:rPr>
          <w:rFonts w:eastAsia="新細明體"/>
        </w:rPr>
      </w:pPr>
      <w:r w:rsidRPr="00D31CBE">
        <w:rPr>
          <w:rFonts w:hint="eastAsia"/>
        </w:rPr>
        <w:t>墨西哥</w:t>
      </w:r>
      <w:r w:rsidRPr="00D31CBE">
        <w:t>Volaris</w:t>
      </w:r>
      <w:r w:rsidRPr="00D31CBE">
        <w:rPr>
          <w:rFonts w:hint="eastAsia"/>
        </w:rPr>
        <w:t>廉價航空旗下子公司</w:t>
      </w:r>
      <w:r w:rsidRPr="00D31CBE">
        <w:t>-</w:t>
      </w:r>
      <w:r w:rsidRPr="00D31CBE">
        <w:rPr>
          <w:rFonts w:hint="eastAsia"/>
        </w:rPr>
        <w:t>哥斯大黎加</w:t>
      </w:r>
      <w:r w:rsidRPr="00D31CBE">
        <w:t>Volaris</w:t>
      </w:r>
      <w:r w:rsidRPr="00D31CBE">
        <w:rPr>
          <w:rFonts w:hint="eastAsia"/>
        </w:rPr>
        <w:t>航空（</w:t>
      </w:r>
      <w:r w:rsidRPr="00D31CBE">
        <w:t>Volaris Costa Rica</w:t>
      </w:r>
      <w:r w:rsidRPr="00D31CBE">
        <w:rPr>
          <w:rFonts w:hint="eastAsia"/>
        </w:rPr>
        <w:t>）已取得薩國航空許可證，自</w:t>
      </w:r>
      <w:r w:rsidRPr="00D31CBE">
        <w:t>2017</w:t>
      </w:r>
      <w:r w:rsidRPr="00D31CBE">
        <w:rPr>
          <w:rFonts w:hint="eastAsia"/>
        </w:rPr>
        <w:t>年</w:t>
      </w:r>
      <w:r w:rsidRPr="00D31CBE">
        <w:t>2</w:t>
      </w:r>
      <w:r w:rsidRPr="00D31CBE">
        <w:rPr>
          <w:rFonts w:hint="eastAsia"/>
        </w:rPr>
        <w:t>月</w:t>
      </w:r>
      <w:r w:rsidRPr="00D31CBE">
        <w:t>20</w:t>
      </w:r>
      <w:r w:rsidRPr="00D31CBE">
        <w:rPr>
          <w:rFonts w:hint="eastAsia"/>
        </w:rPr>
        <w:t>日起開始營運，提供民眾每周</w:t>
      </w:r>
      <w:r w:rsidRPr="00D31CBE">
        <w:t>7</w:t>
      </w:r>
      <w:r w:rsidRPr="00D31CBE">
        <w:rPr>
          <w:rFonts w:hint="eastAsia"/>
        </w:rPr>
        <w:t>天由哥國聖荷西及薩國聖薩爾瓦多往來航班；民眾可至該公司網站（</w:t>
      </w:r>
      <w:r w:rsidRPr="00D31CBE">
        <w:t>https://www.volaris.com</w:t>
      </w:r>
      <w:r w:rsidRPr="00D31CBE">
        <w:rPr>
          <w:rFonts w:hint="eastAsia"/>
        </w:rPr>
        <w:t>）或洽客服中心（</w:t>
      </w:r>
      <w:r w:rsidRPr="00D31CBE">
        <w:t>+506-4202-7462</w:t>
      </w:r>
      <w:r w:rsidRPr="00D31CBE">
        <w:rPr>
          <w:rFonts w:hint="eastAsia"/>
        </w:rPr>
        <w:t>）購票。</w:t>
      </w:r>
    </w:p>
    <w:p w:rsidR="0053213D" w:rsidRPr="00D31CBE" w:rsidRDefault="0053213D" w:rsidP="00C13DEF">
      <w:pPr>
        <w:pStyle w:val="af2"/>
        <w:ind w:left="1417" w:hanging="472"/>
        <w:rPr>
          <w:rFonts w:eastAsia="Yu Mincho"/>
          <w:lang w:eastAsia="zh-TW"/>
        </w:rPr>
      </w:pPr>
      <w:r w:rsidRPr="00D31CBE">
        <w:rPr>
          <w:rFonts w:ascii="華康細圓體" w:hint="eastAsia"/>
          <w:lang w:eastAsia="zh-TW"/>
        </w:rPr>
        <w:t>３、</w:t>
      </w:r>
      <w:r w:rsidRPr="00D31CBE">
        <w:rPr>
          <w:rFonts w:hint="eastAsia"/>
          <w:lang w:eastAsia="zh-TW"/>
        </w:rPr>
        <w:t>農業及食品加工業：</w:t>
      </w:r>
    </w:p>
    <w:p w:rsidR="0053213D" w:rsidRPr="00D31CBE" w:rsidRDefault="0053213D" w:rsidP="00810066">
      <w:pPr>
        <w:pStyle w:val="af9"/>
        <w:ind w:firstLine="472"/>
      </w:pPr>
      <w:r w:rsidRPr="00D31CBE">
        <w:rPr>
          <w:rFonts w:hint="eastAsia"/>
        </w:rPr>
        <w:t>薩國擁有進入南美及北美洲市場優越關鍵地理位置，且薩國屬熱帶乾燥氣候，氣溫介於攝氏</w:t>
      </w:r>
      <w:r w:rsidRPr="00D31CBE">
        <w:t>25-35</w:t>
      </w:r>
      <w:r w:rsidRPr="00D31CBE">
        <w:rPr>
          <w:rFonts w:hint="eastAsia"/>
        </w:rPr>
        <w:t>度（東部較熱</w:t>
      </w:r>
      <w:r w:rsidRPr="00D31CBE">
        <w:t>40</w:t>
      </w:r>
      <w:r w:rsidRPr="00D31CBE">
        <w:rPr>
          <w:rFonts w:hint="eastAsia"/>
        </w:rPr>
        <w:t>度以上），適合農作生產。政府鼓勵農業多元化，推動新科技，發展項目食品、蔬果、裝飾性蕨類植物生產及加工以及水產養殖業等，除了潛在美國市場外，亦想開拓歐洲及亞洲市場；如有機或精緻農業種植等。加工食品及飲料為出口主力產品，其傳統食品：玉米餡餅、玉米粽、麵包、調料米</w:t>
      </w:r>
      <w:r w:rsidRPr="00D31CBE">
        <w:rPr>
          <w:rFonts w:hint="eastAsia"/>
        </w:rPr>
        <w:lastRenderedPageBreak/>
        <w:t>包、巧克力、飲料、豆類等，以在美國的中美洲裔為主要對象。</w:t>
      </w:r>
    </w:p>
    <w:p w:rsidR="0053213D" w:rsidRPr="00D31CBE" w:rsidRDefault="0053213D" w:rsidP="00C13DEF">
      <w:pPr>
        <w:pStyle w:val="af2"/>
        <w:ind w:left="1417" w:hanging="472"/>
        <w:rPr>
          <w:rFonts w:eastAsia="Yu Mincho"/>
          <w:lang w:eastAsia="zh-TW"/>
        </w:rPr>
      </w:pPr>
      <w:r w:rsidRPr="00D31CBE">
        <w:rPr>
          <w:rFonts w:hint="eastAsia"/>
          <w:lang w:eastAsia="zh-TW"/>
        </w:rPr>
        <w:t>４、電子裝配業：</w:t>
      </w:r>
    </w:p>
    <w:p w:rsidR="0053213D" w:rsidRPr="00D31CBE" w:rsidRDefault="0053213D" w:rsidP="00810066">
      <w:pPr>
        <w:pStyle w:val="af9"/>
        <w:ind w:firstLine="472"/>
        <w:rPr>
          <w:rFonts w:eastAsia="Yu Mincho"/>
        </w:rPr>
      </w:pPr>
      <w:r w:rsidRPr="00D31CBE">
        <w:rPr>
          <w:rFonts w:hint="eastAsia"/>
        </w:rPr>
        <w:t>國際電子裝配業進駐薩國加工出口區，係以薩國作為美洲市場營運平台，具發展潛力。薩國政府積極吸引小家電、電腦周邊設備、零組件裝配及電纜生產等電子零組件及裝配業進駐。薩國勞工素質佳、生產力高，在</w:t>
      </w:r>
      <w:r w:rsidRPr="00D31CBE">
        <w:t xml:space="preserve">CAFTA-DR </w:t>
      </w:r>
      <w:r w:rsidRPr="00D31CBE">
        <w:rPr>
          <w:rFonts w:hint="eastAsia"/>
        </w:rPr>
        <w:t>優惠下，輕型製造業及電子零組件裝配業運用簡單加工或改變產品號列後，即可符合</w:t>
      </w:r>
      <w:r w:rsidRPr="00D31CBE">
        <w:t>CAFTA-DR</w:t>
      </w:r>
      <w:r w:rsidRPr="00D31CBE">
        <w:rPr>
          <w:rFonts w:hint="eastAsia"/>
        </w:rPr>
        <w:t>原產地規定，享受輸美零關稅等，最適合在薩國發展。</w:t>
      </w:r>
    </w:p>
    <w:p w:rsidR="0053213D" w:rsidRPr="00D31CBE" w:rsidRDefault="0053213D" w:rsidP="00C13DEF">
      <w:pPr>
        <w:pStyle w:val="af2"/>
        <w:ind w:left="1417" w:hanging="472"/>
        <w:rPr>
          <w:rFonts w:eastAsia="Yu Mincho"/>
          <w:lang w:eastAsia="zh-TW"/>
        </w:rPr>
      </w:pPr>
      <w:r w:rsidRPr="00D31CBE">
        <w:rPr>
          <w:rFonts w:hint="eastAsia"/>
          <w:lang w:eastAsia="zh-TW"/>
        </w:rPr>
        <w:t>５、製鞋業：</w:t>
      </w:r>
    </w:p>
    <w:p w:rsidR="0053213D" w:rsidRPr="00D31CBE" w:rsidRDefault="0053213D" w:rsidP="00810066">
      <w:pPr>
        <w:pStyle w:val="af9"/>
        <w:ind w:firstLine="472"/>
      </w:pPr>
      <w:r w:rsidRPr="00D31CBE">
        <w:rPr>
          <w:rFonts w:hint="eastAsia"/>
        </w:rPr>
        <w:t>鑒於美國與中美洲及多明尼加自由貿易協定（</w:t>
      </w:r>
      <w:r w:rsidRPr="00D31CBE">
        <w:t>CAFTA-DR</w:t>
      </w:r>
      <w:r w:rsidRPr="00D31CBE">
        <w:rPr>
          <w:rFonts w:hint="eastAsia"/>
        </w:rPr>
        <w:t>）提供鞋類彈性原產地規定，可使用第三地原料在薩國加工，再出口美國享零關稅，使薩國成為輸美鞋類產品最具競爭力的平台之一；薪資成本廉宜、勞工品質佳、生產力高為其優勢。對照一般國家輸美鞋類須繳納高達</w:t>
      </w:r>
      <w:r w:rsidRPr="00D31CBE">
        <w:t>37%</w:t>
      </w:r>
      <w:r w:rsidRPr="00D31CBE">
        <w:rPr>
          <w:rFonts w:hint="eastAsia"/>
        </w:rPr>
        <w:t>之關稅，尤其巴西鞋類更須繳納高達</w:t>
      </w:r>
      <w:r w:rsidRPr="00D31CBE">
        <w:t>67%</w:t>
      </w:r>
      <w:r w:rsidRPr="00D31CBE">
        <w:rPr>
          <w:rFonts w:hint="eastAsia"/>
        </w:rPr>
        <w:t>關稅，可免稅輸美之薩國鞋類具相對價格利基。目前薩國除海關稅號</w:t>
      </w:r>
      <w:r w:rsidRPr="00D31CBE">
        <w:t>6401.10.00</w:t>
      </w:r>
      <w:r w:rsidRPr="00D31CBE">
        <w:rPr>
          <w:rFonts w:hint="eastAsia"/>
        </w:rPr>
        <w:t>；</w:t>
      </w:r>
      <w:r w:rsidRPr="00D31CBE">
        <w:t>6401.91.00</w:t>
      </w:r>
      <w:r w:rsidRPr="00D31CBE">
        <w:rPr>
          <w:rFonts w:hint="eastAsia"/>
        </w:rPr>
        <w:t>；</w:t>
      </w:r>
      <w:r w:rsidRPr="00D31CBE">
        <w:t>6401.92.90</w:t>
      </w:r>
      <w:r w:rsidRPr="00D31CBE">
        <w:rPr>
          <w:rFonts w:hint="eastAsia"/>
        </w:rPr>
        <w:t>；</w:t>
      </w:r>
      <w:r w:rsidRPr="00D31CBE">
        <w:t>6401.99.30</w:t>
      </w:r>
      <w:r w:rsidRPr="00D31CBE">
        <w:rPr>
          <w:rFonts w:hint="eastAsia"/>
        </w:rPr>
        <w:t>；</w:t>
      </w:r>
      <w:r w:rsidRPr="00D31CBE">
        <w:t>6401.99.60</w:t>
      </w:r>
      <w:r w:rsidRPr="00D31CBE">
        <w:rPr>
          <w:rFonts w:hint="eastAsia"/>
        </w:rPr>
        <w:t>；</w:t>
      </w:r>
      <w:r w:rsidRPr="00D31CBE">
        <w:t>6401.99.90</w:t>
      </w:r>
      <w:r w:rsidRPr="00D31CBE">
        <w:rPr>
          <w:rFonts w:hint="eastAsia"/>
        </w:rPr>
        <w:t>；</w:t>
      </w:r>
      <w:r w:rsidRPr="00D31CBE">
        <w:t>6402.30.50</w:t>
      </w:r>
      <w:r w:rsidRPr="00D31CBE">
        <w:rPr>
          <w:rFonts w:hint="eastAsia"/>
        </w:rPr>
        <w:t>；</w:t>
      </w:r>
      <w:r w:rsidRPr="00D31CBE">
        <w:t>6402.30.70</w:t>
      </w:r>
      <w:r w:rsidRPr="00D31CBE">
        <w:rPr>
          <w:rFonts w:hint="eastAsia"/>
        </w:rPr>
        <w:t>；</w:t>
      </w:r>
      <w:r w:rsidRPr="00D31CBE">
        <w:t>6402.30.80</w:t>
      </w:r>
      <w:r w:rsidRPr="00D31CBE">
        <w:rPr>
          <w:rFonts w:hint="eastAsia"/>
        </w:rPr>
        <w:t>；</w:t>
      </w:r>
      <w:r w:rsidRPr="00D31CBE">
        <w:t>6402.91.50</w:t>
      </w:r>
      <w:r w:rsidRPr="00D31CBE">
        <w:rPr>
          <w:rFonts w:hint="eastAsia"/>
        </w:rPr>
        <w:t>；</w:t>
      </w:r>
      <w:r w:rsidRPr="00D31CBE">
        <w:t>6402.91.80</w:t>
      </w:r>
      <w:r w:rsidRPr="00D31CBE">
        <w:rPr>
          <w:rFonts w:hint="eastAsia"/>
        </w:rPr>
        <w:t>；</w:t>
      </w:r>
      <w:r w:rsidRPr="00D31CBE">
        <w:t>6402.91.90</w:t>
      </w:r>
      <w:r w:rsidRPr="00D31CBE">
        <w:rPr>
          <w:rFonts w:hint="eastAsia"/>
        </w:rPr>
        <w:t>；</w:t>
      </w:r>
      <w:r w:rsidRPr="00D31CBE">
        <w:t>6402.99.20</w:t>
      </w:r>
      <w:r w:rsidRPr="00D31CBE">
        <w:rPr>
          <w:rFonts w:hint="eastAsia"/>
        </w:rPr>
        <w:t>；</w:t>
      </w:r>
      <w:r w:rsidRPr="00D31CBE">
        <w:t>6402.99.80</w:t>
      </w:r>
      <w:r w:rsidRPr="00D31CBE">
        <w:rPr>
          <w:rFonts w:hint="eastAsia"/>
        </w:rPr>
        <w:t>；</w:t>
      </w:r>
      <w:r w:rsidRPr="00D31CBE">
        <w:t>6402.99.90</w:t>
      </w:r>
      <w:r w:rsidRPr="00D31CBE">
        <w:rPr>
          <w:rFonts w:hint="eastAsia"/>
        </w:rPr>
        <w:t>；</w:t>
      </w:r>
      <w:r w:rsidRPr="00D31CBE">
        <w:t>6404.11.90</w:t>
      </w:r>
      <w:r w:rsidRPr="00D31CBE">
        <w:rPr>
          <w:rFonts w:hint="eastAsia"/>
        </w:rPr>
        <w:t>及</w:t>
      </w:r>
      <w:r w:rsidRPr="00D31CBE">
        <w:t>6404.19.20</w:t>
      </w:r>
      <w:r w:rsidRPr="00D31CBE">
        <w:rPr>
          <w:rFonts w:hint="eastAsia"/>
        </w:rPr>
        <w:t>等</w:t>
      </w:r>
      <w:r w:rsidRPr="00D31CBE">
        <w:t>17</w:t>
      </w:r>
      <w:r w:rsidRPr="00D31CBE">
        <w:rPr>
          <w:rFonts w:hint="eastAsia"/>
        </w:rPr>
        <w:t>種橡膠防水鞋外，其餘鞋類均享輸美零關稅待遇。據此，歷任政府均積極將製鞋業列入招商引資優先項目，盼能建立包括鞋類需配件在內之完整產業鏈，以創造產品附加價值並提高生產量，創造就業機會。</w:t>
      </w:r>
    </w:p>
    <w:p w:rsidR="0053213D" w:rsidRPr="00D31CBE" w:rsidRDefault="0053213D" w:rsidP="006C3945">
      <w:pPr>
        <w:pStyle w:val="af2"/>
        <w:ind w:left="1417" w:hanging="472"/>
        <w:rPr>
          <w:rFonts w:eastAsia="Yu Mincho"/>
          <w:lang w:eastAsia="zh-TW"/>
        </w:rPr>
      </w:pPr>
      <w:r w:rsidRPr="00D31CBE">
        <w:rPr>
          <w:rFonts w:hint="eastAsia"/>
          <w:lang w:eastAsia="zh-TW"/>
        </w:rPr>
        <w:t>６、醫療觀光服務：</w:t>
      </w:r>
    </w:p>
    <w:p w:rsidR="0053213D" w:rsidRPr="00D31CBE" w:rsidRDefault="0053213D" w:rsidP="00810066">
      <w:pPr>
        <w:pStyle w:val="af9"/>
        <w:ind w:firstLine="472"/>
      </w:pPr>
      <w:r w:rsidRPr="00D31CBE">
        <w:rPr>
          <w:rFonts w:hint="eastAsia"/>
        </w:rPr>
        <w:t>運用醫療價格相對美國廉宜</w:t>
      </w:r>
      <w:r w:rsidRPr="00D31CBE">
        <w:t>50%</w:t>
      </w:r>
      <w:r w:rsidRPr="00D31CBE">
        <w:rPr>
          <w:rFonts w:hint="eastAsia"/>
        </w:rPr>
        <w:t>之優勢，薩國可提供來自北美地區病人觀光醫療服務，發揮航空樞紐之地利，醫師診治費低廉，及醫</w:t>
      </w:r>
      <w:r w:rsidRPr="00D31CBE">
        <w:rPr>
          <w:rFonts w:hint="eastAsia"/>
        </w:rPr>
        <w:lastRenderedPageBreak/>
        <w:t>院設備齊全等條件，創造商機。</w:t>
      </w:r>
    </w:p>
    <w:p w:rsidR="0053213D" w:rsidRPr="00D31CBE" w:rsidRDefault="0053213D" w:rsidP="006C3945">
      <w:pPr>
        <w:pStyle w:val="af2"/>
        <w:ind w:left="1417" w:hanging="472"/>
        <w:rPr>
          <w:rFonts w:eastAsia="Yu Mincho"/>
          <w:lang w:eastAsia="zh-TW"/>
        </w:rPr>
      </w:pPr>
      <w:r w:rsidRPr="00D31CBE">
        <w:rPr>
          <w:rFonts w:hint="eastAsia"/>
          <w:lang w:eastAsia="zh-TW"/>
        </w:rPr>
        <w:t>７、基礎建設：</w:t>
      </w:r>
    </w:p>
    <w:p w:rsidR="0053213D" w:rsidRPr="00D31CBE" w:rsidRDefault="0053213D" w:rsidP="00810066">
      <w:pPr>
        <w:pStyle w:val="af9"/>
        <w:ind w:firstLine="472"/>
      </w:pPr>
      <w:r w:rsidRPr="00D31CBE">
        <w:rPr>
          <w:rFonts w:hint="eastAsia"/>
        </w:rPr>
        <w:t>薩國目前積極推動智慧城市、改善道路交通，且通過再生能源賦稅獎勵法、經濟特區法，以及港口特許經營權法，支援其他部門發展，如電信業、能源及港口。</w:t>
      </w:r>
    </w:p>
    <w:p w:rsidR="0053213D" w:rsidRPr="00D31CBE" w:rsidRDefault="0053213D" w:rsidP="006C3945">
      <w:pPr>
        <w:pStyle w:val="af2"/>
        <w:ind w:left="1417" w:hanging="472"/>
        <w:rPr>
          <w:lang w:eastAsia="zh-TW"/>
        </w:rPr>
      </w:pPr>
      <w:r w:rsidRPr="00D31CBE">
        <w:rPr>
          <w:rFonts w:hint="eastAsia"/>
          <w:lang w:eastAsia="zh-TW"/>
        </w:rPr>
        <w:t>８、後勤運輸：</w:t>
      </w:r>
    </w:p>
    <w:p w:rsidR="0053213D" w:rsidRPr="00D31CBE" w:rsidRDefault="0053213D" w:rsidP="00810066">
      <w:pPr>
        <w:pStyle w:val="af9"/>
        <w:ind w:firstLine="472"/>
      </w:pPr>
      <w:r w:rsidRPr="00D31CBE">
        <w:rPr>
          <w:rFonts w:hint="eastAsia"/>
        </w:rPr>
        <w:t>薩國以「中美洲後勤中心」著名，可快速進入美國、亞洲及歐洲市場。薩國政府期望發展成為中美洲區域運籌中心，並可利用薩國優良勞工及地利優勢，貨物在薩國倉儲並改裝，以提升產品附加價值（貼標籤、再組裝、分裝、印製使用說明書及其他等），後再行銷售美國及中南美洲市場，除提升產品附加價值，同時可節省運費成本。</w:t>
      </w:r>
    </w:p>
    <w:p w:rsidR="0053213D" w:rsidRPr="00D31CBE" w:rsidRDefault="0053213D" w:rsidP="006C3945">
      <w:pPr>
        <w:pStyle w:val="af2"/>
        <w:ind w:left="1417" w:hanging="472"/>
        <w:rPr>
          <w:lang w:eastAsia="zh-TW"/>
        </w:rPr>
      </w:pPr>
      <w:r w:rsidRPr="00D31CBE">
        <w:rPr>
          <w:rFonts w:hint="eastAsia"/>
          <w:lang w:eastAsia="zh-TW"/>
        </w:rPr>
        <w:t>９、醫療器材裝配製造：</w:t>
      </w:r>
    </w:p>
    <w:p w:rsidR="0053213D" w:rsidRPr="00D31CBE" w:rsidRDefault="0053213D" w:rsidP="00810066">
      <w:pPr>
        <w:pStyle w:val="af9"/>
        <w:ind w:firstLine="472"/>
      </w:pPr>
      <w:r w:rsidRPr="00D31CBE">
        <w:rPr>
          <w:rFonts w:hint="eastAsia"/>
        </w:rPr>
        <w:t>若干國際公司已在薩國生產製造如可拋式醫療用品，義肢及骨科周邊器材等產品，未來亦可望進一步吸引醫藥產品生產商進駐，運用薩國地理優勢，輸銷美洲各國。</w:t>
      </w:r>
    </w:p>
    <w:p w:rsidR="0053213D" w:rsidRPr="00D31CBE" w:rsidRDefault="0053213D" w:rsidP="006C3945">
      <w:pPr>
        <w:pStyle w:val="af2"/>
        <w:ind w:left="1417" w:hanging="472"/>
        <w:rPr>
          <w:lang w:eastAsia="zh-TW"/>
        </w:rPr>
      </w:pPr>
      <w:r w:rsidRPr="00D31CBE">
        <w:rPr>
          <w:rFonts w:ascii="華康細圓體"/>
          <w:lang w:eastAsia="zh-TW"/>
        </w:rPr>
        <w:t>10</w:t>
      </w:r>
      <w:r w:rsidRPr="00D31CBE">
        <w:rPr>
          <w:rFonts w:hint="eastAsia"/>
          <w:lang w:eastAsia="zh-TW"/>
        </w:rPr>
        <w:t>、國際貿易服務：</w:t>
      </w:r>
    </w:p>
    <w:p w:rsidR="0053213D" w:rsidRPr="00D31CBE" w:rsidRDefault="0053213D" w:rsidP="00810066">
      <w:pPr>
        <w:pStyle w:val="af9"/>
        <w:ind w:firstLine="472"/>
      </w:pPr>
      <w:r w:rsidRPr="00D31CBE">
        <w:rPr>
          <w:rFonts w:hint="eastAsia"/>
        </w:rPr>
        <w:t>薩國具備辦理國際及地區貿易活動之能力，可為從事國際貿易之公司作為進入美國及西語國家市場的平台，除進出口服務業外，極適宜發展電話客服中心或諮詢顧問業等。</w:t>
      </w:r>
    </w:p>
    <w:p w:rsidR="0053213D" w:rsidRPr="00D31CBE" w:rsidRDefault="0053213D" w:rsidP="006C3945">
      <w:pPr>
        <w:pStyle w:val="af2"/>
        <w:ind w:left="1417" w:hanging="472"/>
        <w:rPr>
          <w:rFonts w:eastAsia="Yu Mincho"/>
          <w:lang w:eastAsia="zh-TW"/>
        </w:rPr>
      </w:pPr>
      <w:r w:rsidRPr="00D31CBE">
        <w:rPr>
          <w:rFonts w:ascii="華康細圓體"/>
          <w:lang w:eastAsia="zh-TW"/>
        </w:rPr>
        <w:t>11</w:t>
      </w:r>
      <w:r w:rsidRPr="00D31CBE">
        <w:rPr>
          <w:rFonts w:hint="eastAsia"/>
          <w:lang w:eastAsia="zh-TW"/>
        </w:rPr>
        <w:t>、觀光業：</w:t>
      </w:r>
    </w:p>
    <w:p w:rsidR="0053213D" w:rsidRPr="00D31CBE" w:rsidRDefault="0053213D" w:rsidP="00810066">
      <w:pPr>
        <w:pStyle w:val="af9"/>
        <w:ind w:firstLine="472"/>
        <w:rPr>
          <w:rFonts w:eastAsia="Yu Mincho"/>
        </w:rPr>
      </w:pPr>
      <w:r w:rsidRPr="00D31CBE">
        <w:rPr>
          <w:rFonts w:hint="eastAsia"/>
        </w:rPr>
        <w:t>薩國觀光關鍵優勢為景點多樣化，具備國際級衝浪、釣魚、生態旅遊、火山、溫泉、古蹟城市、湖泊及馬雅文化巡禮等豐富觀光資源，且氣候宜人、建築成本低，價格具有競爭力；輔以政府之觀光獎勵法投資誘因豐富、允許外資購買土地、且與北美地區飛航時間短及每週超過</w:t>
      </w:r>
      <w:r w:rsidRPr="00D31CBE">
        <w:t>470</w:t>
      </w:r>
      <w:r w:rsidRPr="00D31CBE">
        <w:rPr>
          <w:rFonts w:hint="eastAsia"/>
        </w:rPr>
        <w:t>個航班，交通便利，值得前來投資拓展觀光產業。例如在</w:t>
      </w:r>
      <w:r w:rsidRPr="00D31CBE">
        <w:lastRenderedPageBreak/>
        <w:t xml:space="preserve">Sosonate </w:t>
      </w:r>
      <w:r w:rsidRPr="00D31CBE">
        <w:rPr>
          <w:rFonts w:hint="eastAsia"/>
        </w:rPr>
        <w:t>省</w:t>
      </w:r>
      <w:r w:rsidRPr="00D31CBE">
        <w:t>Acajutla</w:t>
      </w:r>
      <w:r w:rsidRPr="00D31CBE">
        <w:rPr>
          <w:rFonts w:hint="eastAsia"/>
        </w:rPr>
        <w:t>海岸開發之</w:t>
      </w:r>
      <w:r w:rsidRPr="00D31CBE">
        <w:t xml:space="preserve">Royal Decameron Salinitas </w:t>
      </w:r>
      <w:r w:rsidRPr="00D31CBE">
        <w:rPr>
          <w:rFonts w:hint="eastAsia"/>
        </w:rPr>
        <w:t>海濱渡假旅館，即為國際知名之成功案例。</w:t>
      </w:r>
    </w:p>
    <w:p w:rsidR="0053213D" w:rsidRPr="00D31CBE" w:rsidRDefault="0053213D" w:rsidP="00E97E2A">
      <w:pPr>
        <w:pStyle w:val="af2"/>
        <w:ind w:left="945" w:firstLineChars="0" w:firstLine="0"/>
        <w:rPr>
          <w:rFonts w:eastAsia="Yu Mincho"/>
          <w:lang w:eastAsia="zh-TW"/>
        </w:rPr>
      </w:pPr>
      <w:r w:rsidRPr="00D31CBE">
        <w:rPr>
          <w:rFonts w:ascii="華康細圓體"/>
          <w:lang w:eastAsia="zh-TW"/>
        </w:rPr>
        <w:t>12</w:t>
      </w:r>
      <w:r w:rsidRPr="00D31CBE">
        <w:rPr>
          <w:rFonts w:hint="eastAsia"/>
          <w:lang w:eastAsia="zh-TW"/>
        </w:rPr>
        <w:t>、其他具潛力產業項目：</w:t>
      </w:r>
    </w:p>
    <w:p w:rsidR="0053213D" w:rsidRPr="00D31CBE" w:rsidRDefault="0053213D" w:rsidP="00810066">
      <w:pPr>
        <w:pStyle w:val="af9"/>
        <w:ind w:firstLine="472"/>
        <w:rPr>
          <w:rFonts w:eastAsia="Yu Mincho"/>
        </w:rPr>
      </w:pPr>
      <w:r w:rsidRPr="00D31CBE">
        <w:rPr>
          <w:rFonts w:hint="eastAsia"/>
        </w:rPr>
        <w:t>其他如高科技產業之太陽能燈具及照明設備組裝廠，以中美洲地區為目標之貨品集散或發貨倉庫，商辦、社區住宅、旅館及觀光村開發，皆具相當潛力。薩國因天然生態旅遊資源豐富，氣候宜人、交通方便，為國際退休居留最佳地點；商辦、社區開發案，國際旅館連鎖、高爾夫或海灘豪華渡假村，均可有極高獲利率。</w:t>
      </w:r>
    </w:p>
    <w:p w:rsidR="0053213D" w:rsidRPr="00D31CBE" w:rsidRDefault="0053213D" w:rsidP="00D978B5">
      <w:pPr>
        <w:pStyle w:val="a6"/>
        <w:rPr>
          <w:highlight w:val="yellow"/>
        </w:rPr>
      </w:pPr>
      <w:r w:rsidRPr="00D31CBE">
        <w:rPr>
          <w:rFonts w:hint="eastAsia"/>
        </w:rPr>
        <w:t>（三）薩國政府將進行之重大基礎建設案，計有：</w:t>
      </w:r>
    </w:p>
    <w:p w:rsidR="0053213D" w:rsidRPr="00D31CBE" w:rsidRDefault="0053213D" w:rsidP="006C3945">
      <w:pPr>
        <w:pStyle w:val="af2"/>
        <w:ind w:left="1417" w:hanging="472"/>
        <w:rPr>
          <w:lang w:eastAsia="zh-TW"/>
        </w:rPr>
      </w:pPr>
      <w:r w:rsidRPr="00D31CBE">
        <w:rPr>
          <w:rFonts w:hint="eastAsia"/>
          <w:lang w:eastAsia="zh-TW"/>
        </w:rPr>
        <w:t>１、薩國國際機場擴建及現代化工程建設；</w:t>
      </w:r>
    </w:p>
    <w:p w:rsidR="0053213D" w:rsidRPr="00D31CBE" w:rsidRDefault="0053213D" w:rsidP="006C3945">
      <w:pPr>
        <w:pStyle w:val="af2"/>
        <w:ind w:left="1417" w:hanging="472"/>
        <w:rPr>
          <w:lang w:eastAsia="zh-TW"/>
        </w:rPr>
      </w:pPr>
      <w:r w:rsidRPr="00D31CBE">
        <w:rPr>
          <w:rFonts w:hint="eastAsia"/>
          <w:lang w:eastAsia="zh-TW"/>
        </w:rPr>
        <w:t>２、</w:t>
      </w:r>
      <w:r w:rsidRPr="00D31CBE">
        <w:rPr>
          <w:lang w:eastAsia="zh-TW"/>
        </w:rPr>
        <w:t>San Miguel</w:t>
      </w:r>
      <w:r w:rsidRPr="00D31CBE">
        <w:rPr>
          <w:rFonts w:hint="eastAsia"/>
          <w:lang w:eastAsia="zh-TW"/>
        </w:rPr>
        <w:t>快速道路建設案；</w:t>
      </w:r>
    </w:p>
    <w:p w:rsidR="0053213D" w:rsidRPr="00D31CBE" w:rsidRDefault="0053213D" w:rsidP="006C3945">
      <w:pPr>
        <w:pStyle w:val="af2"/>
        <w:ind w:left="1417" w:hanging="472"/>
        <w:rPr>
          <w:lang w:eastAsia="zh-TW"/>
        </w:rPr>
      </w:pPr>
      <w:r w:rsidRPr="00D31CBE">
        <w:rPr>
          <w:rFonts w:hint="eastAsia"/>
          <w:lang w:eastAsia="zh-TW"/>
        </w:rPr>
        <w:t>３、物流發展（加工出口區、工業園區及道路建設）；</w:t>
      </w:r>
    </w:p>
    <w:p w:rsidR="0053213D" w:rsidRPr="00D31CBE" w:rsidRDefault="0053213D" w:rsidP="006C3945">
      <w:pPr>
        <w:pStyle w:val="af2"/>
        <w:ind w:left="1417" w:hanging="472"/>
        <w:rPr>
          <w:lang w:eastAsia="zh-TW"/>
        </w:rPr>
      </w:pPr>
      <w:r w:rsidRPr="00D31CBE">
        <w:rPr>
          <w:rFonts w:hint="eastAsia"/>
          <w:lang w:eastAsia="zh-TW"/>
        </w:rPr>
        <w:t>４、</w:t>
      </w:r>
      <w:r w:rsidRPr="00D31CBE">
        <w:rPr>
          <w:lang w:eastAsia="zh-TW"/>
        </w:rPr>
        <w:t>Acajutla</w:t>
      </w:r>
      <w:r w:rsidRPr="00D31CBE">
        <w:rPr>
          <w:rFonts w:hint="eastAsia"/>
          <w:lang w:eastAsia="zh-TW"/>
        </w:rPr>
        <w:t>港第一座天然氣發電廠；</w:t>
      </w:r>
    </w:p>
    <w:p w:rsidR="0053213D" w:rsidRPr="00D31CBE" w:rsidRDefault="0053213D" w:rsidP="006C3945">
      <w:pPr>
        <w:pStyle w:val="af2"/>
        <w:ind w:left="1417" w:hanging="472"/>
        <w:rPr>
          <w:lang w:eastAsia="zh-TW"/>
        </w:rPr>
      </w:pPr>
      <w:r w:rsidRPr="00D31CBE">
        <w:rPr>
          <w:rFonts w:hint="eastAsia"/>
          <w:lang w:eastAsia="zh-TW"/>
        </w:rPr>
        <w:t>５、</w:t>
      </w:r>
      <w:r w:rsidRPr="00D31CBE">
        <w:rPr>
          <w:lang w:eastAsia="zh-TW"/>
        </w:rPr>
        <w:t>Anguiatú</w:t>
      </w:r>
      <w:r w:rsidRPr="00D31CBE">
        <w:rPr>
          <w:rFonts w:hint="eastAsia"/>
          <w:lang w:val="es-SV" w:eastAsia="zh-TW"/>
        </w:rPr>
        <w:t>、</w:t>
      </w:r>
      <w:r w:rsidRPr="00D31CBE">
        <w:rPr>
          <w:lang w:eastAsia="zh-TW"/>
        </w:rPr>
        <w:t>La Hachadura</w:t>
      </w:r>
      <w:r w:rsidRPr="00D31CBE">
        <w:rPr>
          <w:rFonts w:hint="eastAsia"/>
          <w:lang w:val="es-SV" w:eastAsia="zh-TW"/>
        </w:rPr>
        <w:t>及</w:t>
      </w:r>
      <w:r w:rsidRPr="00D31CBE">
        <w:rPr>
          <w:lang w:eastAsia="zh-TW"/>
        </w:rPr>
        <w:t>El Amatillo</w:t>
      </w:r>
      <w:r w:rsidRPr="00D31CBE">
        <w:rPr>
          <w:rFonts w:hint="eastAsia"/>
          <w:lang w:val="es-SV" w:eastAsia="zh-TW"/>
        </w:rPr>
        <w:t>等邊境海關重建案</w:t>
      </w:r>
      <w:r w:rsidRPr="00D31CBE">
        <w:rPr>
          <w:rFonts w:hint="eastAsia"/>
          <w:lang w:eastAsia="zh-TW"/>
        </w:rPr>
        <w:t>；</w:t>
      </w:r>
    </w:p>
    <w:p w:rsidR="0053213D" w:rsidRPr="00D31CBE" w:rsidRDefault="0053213D" w:rsidP="006C3945">
      <w:pPr>
        <w:pStyle w:val="af2"/>
        <w:ind w:left="1417" w:hanging="472"/>
        <w:rPr>
          <w:lang w:eastAsia="zh-TW"/>
        </w:rPr>
      </w:pPr>
      <w:r w:rsidRPr="00D31CBE">
        <w:rPr>
          <w:rFonts w:hint="eastAsia"/>
          <w:lang w:eastAsia="zh-TW"/>
        </w:rPr>
        <w:t>６、</w:t>
      </w:r>
      <w:r w:rsidRPr="00D31CBE">
        <w:rPr>
          <w:lang w:eastAsia="zh-TW"/>
        </w:rPr>
        <w:t>Metapan</w:t>
      </w:r>
      <w:r w:rsidRPr="00D31CBE">
        <w:rPr>
          <w:rFonts w:hint="eastAsia"/>
          <w:lang w:eastAsia="zh-TW"/>
        </w:rPr>
        <w:t>省風力發電園區興建；</w:t>
      </w:r>
    </w:p>
    <w:p w:rsidR="0053213D" w:rsidRPr="00D31CBE" w:rsidRDefault="0053213D" w:rsidP="006C3945">
      <w:pPr>
        <w:pStyle w:val="af2"/>
        <w:ind w:left="1417" w:hanging="472"/>
        <w:rPr>
          <w:lang w:eastAsia="zh-TW"/>
        </w:rPr>
      </w:pPr>
      <w:r w:rsidRPr="00D31CBE">
        <w:rPr>
          <w:rFonts w:hint="eastAsia"/>
          <w:lang w:eastAsia="zh-TW"/>
        </w:rPr>
        <w:t>７、</w:t>
      </w:r>
      <w:r w:rsidRPr="00D31CBE">
        <w:rPr>
          <w:lang w:eastAsia="zh-TW"/>
        </w:rPr>
        <w:t>Rancho Navarro</w:t>
      </w:r>
      <w:r w:rsidRPr="00D31CBE">
        <w:rPr>
          <w:rFonts w:hint="eastAsia"/>
          <w:lang w:eastAsia="zh-TW"/>
        </w:rPr>
        <w:t>高架橋建案。</w:t>
      </w:r>
    </w:p>
    <w:p w:rsidR="0053213D" w:rsidRPr="00D31CBE" w:rsidRDefault="0053213D" w:rsidP="00E856F0">
      <w:pPr>
        <w:pStyle w:val="a6"/>
      </w:pPr>
      <w:r w:rsidRPr="00D31CBE">
        <w:rPr>
          <w:rFonts w:hint="eastAsia"/>
        </w:rPr>
        <w:t>（四）適合臺商投資產業分析及佈局方式：考量我國內相關業者前來薩國進行生產、加工及行銷等整體之投資或合資，俾進一步加強我國與薩國之實質經貿關係，薩國具有發展潛力且適合我業者前往投資之產業項目建議如下：</w:t>
      </w:r>
    </w:p>
    <w:p w:rsidR="0053213D" w:rsidRPr="00D31CBE" w:rsidRDefault="0053213D" w:rsidP="006C3945">
      <w:pPr>
        <w:pStyle w:val="af2"/>
        <w:ind w:left="1417" w:hanging="472"/>
        <w:rPr>
          <w:lang w:eastAsia="zh-TW"/>
        </w:rPr>
      </w:pPr>
      <w:r w:rsidRPr="00D31CBE">
        <w:rPr>
          <w:rFonts w:hint="eastAsia"/>
          <w:lang w:eastAsia="zh-TW"/>
        </w:rPr>
        <w:t>１、高科技產業之太陽能燈具及照明設備廠：</w:t>
      </w:r>
    </w:p>
    <w:p w:rsidR="0053213D" w:rsidRPr="00D31CBE" w:rsidRDefault="0053213D" w:rsidP="006C3945">
      <w:pPr>
        <w:pStyle w:val="af9"/>
        <w:ind w:firstLine="472"/>
        <w:rPr>
          <w:lang w:eastAsia="zh-TW"/>
        </w:rPr>
      </w:pPr>
      <w:r w:rsidRPr="00D31CBE">
        <w:rPr>
          <w:rFonts w:hint="eastAsia"/>
          <w:lang w:eastAsia="zh-TW"/>
        </w:rPr>
        <w:t>薩國及中美洲各國對太陽能燈具及照明設備需求量大，且該產業在我國發展成熟，來薩投資經專家評估投資利潤高。</w:t>
      </w:r>
    </w:p>
    <w:p w:rsidR="0053213D" w:rsidRPr="00D31CBE" w:rsidRDefault="0053213D" w:rsidP="006C3945">
      <w:pPr>
        <w:pStyle w:val="af2"/>
        <w:ind w:left="1417" w:hanging="472"/>
        <w:rPr>
          <w:lang w:eastAsia="zh-TW"/>
        </w:rPr>
      </w:pPr>
      <w:r w:rsidRPr="00D31CBE">
        <w:rPr>
          <w:rFonts w:hint="eastAsia"/>
          <w:lang w:eastAsia="zh-TW"/>
        </w:rPr>
        <w:t>２、傳統產業之製鞋業：</w:t>
      </w:r>
    </w:p>
    <w:p w:rsidR="0053213D" w:rsidRPr="00D31CBE" w:rsidRDefault="0053213D" w:rsidP="006C3945">
      <w:pPr>
        <w:pStyle w:val="af9"/>
        <w:ind w:firstLine="472"/>
        <w:rPr>
          <w:lang w:eastAsia="zh-TW"/>
        </w:rPr>
      </w:pPr>
      <w:r w:rsidRPr="00D31CBE">
        <w:rPr>
          <w:rFonts w:hint="eastAsia"/>
          <w:lang w:eastAsia="zh-TW"/>
        </w:rPr>
        <w:t>中國大陸工資高漲，我廠商在中國大陸設製鞋廠代工製造之利潤</w:t>
      </w:r>
      <w:r w:rsidRPr="00D31CBE">
        <w:rPr>
          <w:rFonts w:hint="eastAsia"/>
          <w:lang w:eastAsia="zh-TW"/>
        </w:rPr>
        <w:lastRenderedPageBreak/>
        <w:t>漸薄，可考慮來薩投資設廠，除享有薩國對加工出口區給予多項優惠措施，並可利用中美洲與美國暨多明尼加自由貿易協定（</w:t>
      </w:r>
      <w:r w:rsidRPr="00D31CBE">
        <w:rPr>
          <w:lang w:eastAsia="zh-TW"/>
        </w:rPr>
        <w:t>CAFTA-DR</w:t>
      </w:r>
      <w:r w:rsidRPr="00D31CBE">
        <w:rPr>
          <w:rFonts w:hint="eastAsia"/>
          <w:lang w:eastAsia="zh-TW"/>
        </w:rPr>
        <w:t>）輸美零關稅之優惠及地利優勢等，在薩國投資生產據點，以享</w:t>
      </w:r>
      <w:r w:rsidRPr="00D31CBE">
        <w:rPr>
          <w:lang w:eastAsia="zh-TW"/>
        </w:rPr>
        <w:t>CAFTA-DR</w:t>
      </w:r>
      <w:r w:rsidRPr="00D31CBE">
        <w:rPr>
          <w:rFonts w:hint="eastAsia"/>
          <w:lang w:eastAsia="zh-TW"/>
        </w:rPr>
        <w:t>所帶來的輸銷美國免稅利基。</w:t>
      </w:r>
    </w:p>
    <w:p w:rsidR="0053213D" w:rsidRPr="00D31CBE" w:rsidRDefault="0053213D" w:rsidP="006C3945">
      <w:pPr>
        <w:pStyle w:val="af2"/>
        <w:ind w:left="1417" w:hanging="472"/>
        <w:rPr>
          <w:lang w:eastAsia="zh-TW"/>
        </w:rPr>
      </w:pPr>
      <w:r w:rsidRPr="00D31CBE">
        <w:rPr>
          <w:rFonts w:hint="eastAsia"/>
          <w:lang w:eastAsia="zh-TW"/>
        </w:rPr>
        <w:t>３、來薩設立集散或發貨倉庫：</w:t>
      </w:r>
    </w:p>
    <w:p w:rsidR="0053213D" w:rsidRPr="00D31CBE" w:rsidRDefault="0053213D" w:rsidP="006C3945">
      <w:pPr>
        <w:pStyle w:val="af9"/>
        <w:ind w:firstLine="472"/>
        <w:rPr>
          <w:lang w:eastAsia="zh-TW"/>
        </w:rPr>
      </w:pPr>
      <w:r w:rsidRPr="00D31CBE">
        <w:rPr>
          <w:rFonts w:hint="eastAsia"/>
          <w:lang w:eastAsia="zh-TW"/>
        </w:rPr>
        <w:t>薩國及中美洲各國在醫療器材、農機械、塑膠及食品包裝機械、電子通訊及其他裝配、機車、金屬機械以及汽機車、航空設備零組件等均極具拓銷潛力。鑒於薩國市場規模小，中美洲各國經濟規模不大，建議可在薩國成立集貨及發貨倉庫，將中美洲視為一個整體市場，則為一個具經濟規模，有廣大消費群的市場。我商可以薩爾瓦多為據點，布局中美洲市場，建立一個經銷暢貨管道。</w:t>
      </w:r>
    </w:p>
    <w:p w:rsidR="0053213D" w:rsidRPr="00D31CBE" w:rsidRDefault="0053213D" w:rsidP="00E856F0">
      <w:pPr>
        <w:pStyle w:val="af2"/>
        <w:ind w:left="1417" w:hanging="472"/>
        <w:rPr>
          <w:lang w:eastAsia="zh-TW"/>
        </w:rPr>
      </w:pPr>
      <w:r w:rsidRPr="00D31CBE">
        <w:rPr>
          <w:rFonts w:hint="eastAsia"/>
          <w:lang w:eastAsia="zh-TW"/>
        </w:rPr>
        <w:t>４、精緻農業：適宜栽培溫室蔬果及觀賞植物，轉銷歐美。</w:t>
      </w:r>
    </w:p>
    <w:p w:rsidR="0053213D" w:rsidRPr="00D31CBE" w:rsidRDefault="0053213D" w:rsidP="00E856F0">
      <w:pPr>
        <w:pStyle w:val="af2"/>
        <w:ind w:left="1417" w:hanging="472"/>
        <w:rPr>
          <w:lang w:eastAsia="zh-TW"/>
        </w:rPr>
      </w:pPr>
      <w:r w:rsidRPr="00D31CBE">
        <w:rPr>
          <w:rFonts w:hint="eastAsia"/>
          <w:lang w:eastAsia="zh-TW"/>
        </w:rPr>
        <w:t>５、商辦、社區住宅、旅館及觀光村開發：薩國因天然生態旅遊資源豐富、氣候宜人、交通方便，為國際退休居留最佳地點；商辦、社區開發案，國際旅館連鎖、高爾夫或海灘豪華渡假村，均可有極高獲利率。</w:t>
      </w:r>
    </w:p>
    <w:p w:rsidR="0053213D" w:rsidRPr="00D31CBE" w:rsidRDefault="0053213D" w:rsidP="00D978B5">
      <w:pPr>
        <w:pStyle w:val="a6"/>
      </w:pPr>
      <w:r w:rsidRPr="00D31CBE">
        <w:rPr>
          <w:rFonts w:hint="eastAsia"/>
        </w:rPr>
        <w:t>（五）可供引進技術合作項目或可在當地技術合作項目：</w:t>
      </w:r>
    </w:p>
    <w:p w:rsidR="0053213D" w:rsidRPr="00D31CBE" w:rsidRDefault="0053213D" w:rsidP="006C3945">
      <w:pPr>
        <w:pStyle w:val="af2"/>
        <w:ind w:left="1417" w:hanging="472"/>
        <w:rPr>
          <w:lang w:eastAsia="zh-TW"/>
        </w:rPr>
      </w:pPr>
      <w:r w:rsidRPr="00D31CBE">
        <w:rPr>
          <w:rFonts w:hint="eastAsia"/>
          <w:lang w:eastAsia="zh-TW"/>
        </w:rPr>
        <w:t>１、漁產加工業：薩國沿海資源豐富，但近年來蝦類因海洋生態不平衡已造成蝦類遷移，生產量大幅減少。薩國漁產品加工業，目前以西班牙</w:t>
      </w:r>
      <w:r w:rsidRPr="00D31CBE">
        <w:rPr>
          <w:lang w:eastAsia="zh-TW"/>
        </w:rPr>
        <w:t>Calvo</w:t>
      </w:r>
      <w:r w:rsidRPr="00D31CBE">
        <w:rPr>
          <w:rFonts w:hint="eastAsia"/>
          <w:lang w:eastAsia="zh-TW"/>
        </w:rPr>
        <w:t>集團鮪魚加工場從事遠洋捕獲冷凍鮪魚及加工鮪魚罐頭出口為主。我國水產養殖技術佳，可與有意願業者共同合作，提昇加工層次。</w:t>
      </w:r>
    </w:p>
    <w:p w:rsidR="0053213D" w:rsidRPr="00D31CBE" w:rsidRDefault="0053213D" w:rsidP="006C3945">
      <w:pPr>
        <w:pStyle w:val="af2"/>
        <w:ind w:left="1417" w:hanging="472"/>
        <w:rPr>
          <w:lang w:eastAsia="zh-TW"/>
        </w:rPr>
      </w:pPr>
      <w:r w:rsidRPr="00D31CBE">
        <w:rPr>
          <w:rFonts w:hint="eastAsia"/>
          <w:lang w:eastAsia="zh-TW"/>
        </w:rPr>
        <w:t>２、食品加工及包裝：薩國農產品產量尚稱豐富，咖啡、豆類、腰果、芒果、香蕉、蜂蜜、白芝麻等均適合加工製成罐頭或乾果、蜜餞外銷，惟在加工與包裝技術有待加強；我食品加工、包裝容器（紙盒、瓶</w:t>
      </w:r>
      <w:r w:rsidRPr="00D31CBE">
        <w:rPr>
          <w:rFonts w:hint="eastAsia"/>
          <w:lang w:eastAsia="zh-TW"/>
        </w:rPr>
        <w:lastRenderedPageBreak/>
        <w:t>裝及罐裝等）、印刷業、標籤等可考慮來薩與當地廠商合作或進行策略聯盟，提昇包裝技術，增強薩國產品附加價值。</w:t>
      </w:r>
    </w:p>
    <w:p w:rsidR="0053213D" w:rsidRPr="00D31CBE" w:rsidRDefault="0053213D" w:rsidP="00E856F0">
      <w:pPr>
        <w:pStyle w:val="af2"/>
        <w:ind w:left="1417" w:hanging="472"/>
        <w:rPr>
          <w:lang w:eastAsia="zh-TW"/>
        </w:rPr>
      </w:pPr>
      <w:r w:rsidRPr="00D31CBE">
        <w:rPr>
          <w:rFonts w:hint="eastAsia"/>
          <w:lang w:eastAsia="zh-TW"/>
        </w:rPr>
        <w:t>３、薩國工業以食品加工業、製藥業、塑膠工業、一般金屬製造業為主，對食品加工機械、塑膠模具及包裝等機械有其需求；我國可協助薩商提升產量及品質。</w:t>
      </w:r>
    </w:p>
    <w:p w:rsidR="0053213D" w:rsidRDefault="0053213D" w:rsidP="00BD731A">
      <w:pPr>
        <w:pStyle w:val="af2"/>
        <w:ind w:leftChars="169" w:left="597" w:hangingChars="84" w:hanging="198"/>
        <w:rPr>
          <w:lang w:eastAsia="zh-TW"/>
        </w:rPr>
      </w:pPr>
    </w:p>
    <w:p w:rsidR="00BD13EF" w:rsidRDefault="00BD13EF">
      <w:pPr>
        <w:widowControl/>
        <w:kinsoku/>
        <w:overflowPunct/>
        <w:autoSpaceDE/>
        <w:autoSpaceDN/>
        <w:ind w:firstLineChars="0" w:firstLine="0"/>
        <w:jc w:val="left"/>
        <w:rPr>
          <w:szCs w:val="20"/>
          <w:lang w:eastAsia="zh-TW"/>
        </w:rPr>
      </w:pPr>
      <w:r>
        <w:rPr>
          <w:lang w:eastAsia="zh-TW"/>
        </w:rPr>
        <w:br w:type="page"/>
      </w:r>
    </w:p>
    <w:p w:rsidR="00BD13EF" w:rsidRPr="00D31CBE" w:rsidRDefault="00BD13EF" w:rsidP="00BD731A">
      <w:pPr>
        <w:pStyle w:val="af2"/>
        <w:ind w:leftChars="169" w:left="597" w:hangingChars="84" w:hanging="198"/>
        <w:rPr>
          <w:lang w:eastAsia="zh-TW"/>
        </w:rPr>
      </w:pPr>
    </w:p>
    <w:p w:rsidR="0053213D" w:rsidRPr="00D31CBE" w:rsidRDefault="0053213D" w:rsidP="00113392">
      <w:pPr>
        <w:ind w:left="472" w:firstLineChars="0" w:firstLine="0"/>
        <w:sectPr w:rsidR="0053213D" w:rsidRPr="00D31CBE" w:rsidSect="006A2A14">
          <w:headerReference w:type="default" r:id="rId29"/>
          <w:pgSz w:w="11906" w:h="16838" w:code="9"/>
          <w:pgMar w:top="2268" w:right="1701" w:bottom="1701" w:left="1701" w:header="1134" w:footer="851" w:gutter="0"/>
          <w:cols w:space="425"/>
          <w:docGrid w:type="linesAndChars" w:linePitch="514" w:charSpace="-774"/>
        </w:sectPr>
      </w:pPr>
    </w:p>
    <w:p w:rsidR="0053213D" w:rsidRPr="00D31CBE" w:rsidRDefault="0053213D" w:rsidP="00113392">
      <w:pPr>
        <w:pStyle w:val="a3"/>
        <w:spacing w:before="514" w:after="771"/>
        <w:rPr>
          <w:lang w:eastAsia="zh-TW"/>
        </w:rPr>
      </w:pPr>
      <w:bookmarkStart w:id="13" w:name="_Toc523174360"/>
      <w:r w:rsidRPr="00D31CBE">
        <w:rPr>
          <w:rFonts w:hint="eastAsia"/>
          <w:lang w:eastAsia="zh-TW"/>
        </w:rPr>
        <w:lastRenderedPageBreak/>
        <w:t>第肆章　投資法規及程序</w:t>
      </w:r>
      <w:bookmarkEnd w:id="13"/>
    </w:p>
    <w:p w:rsidR="0053213D" w:rsidRPr="00D31CBE" w:rsidRDefault="0053213D" w:rsidP="00436CA9">
      <w:pPr>
        <w:pStyle w:val="a4"/>
        <w:spacing w:before="257" w:after="257"/>
      </w:pPr>
      <w:r w:rsidRPr="00D31CBE">
        <w:rPr>
          <w:rFonts w:hint="eastAsia"/>
        </w:rPr>
        <w:t>一、主要投資法令：</w:t>
      </w:r>
    </w:p>
    <w:p w:rsidR="0053213D" w:rsidRPr="00D31CBE" w:rsidRDefault="0053213D" w:rsidP="00D978B5">
      <w:pPr>
        <w:ind w:firstLine="472"/>
      </w:pPr>
      <w:r w:rsidRPr="00D31CBE">
        <w:rPr>
          <w:rFonts w:hint="eastAsia"/>
        </w:rPr>
        <w:t>目前現行主要投資法令包括：投資法、新加工出口區法及新國際服務業法等。薩國政府為鼓勵投資，修訂法令，以創造更多投資誘因。對外國投資人提供國民待遇，無外匯管制，保障資金及盈餘自由匯出。除少數如小型零售業及農漁業不開放外人投資外，其他行業均歡迎外人投資。</w:t>
      </w:r>
    </w:p>
    <w:p w:rsidR="0053213D" w:rsidRPr="00D31CBE" w:rsidRDefault="0053213D" w:rsidP="00D978B5">
      <w:pPr>
        <w:pStyle w:val="a6"/>
      </w:pPr>
      <w:r w:rsidRPr="00D31CBE">
        <w:rPr>
          <w:rFonts w:hint="eastAsia"/>
        </w:rPr>
        <w:t>（一）投資法（</w:t>
      </w:r>
      <w:r w:rsidRPr="00D31CBE">
        <w:t>1999</w:t>
      </w:r>
      <w:r w:rsidRPr="00D31CBE">
        <w:rPr>
          <w:rFonts w:hint="eastAsia"/>
        </w:rPr>
        <w:t>、</w:t>
      </w:r>
      <w:r w:rsidRPr="00D31CBE">
        <w:t>10</w:t>
      </w:r>
      <w:r w:rsidRPr="00D31CBE">
        <w:rPr>
          <w:rFonts w:hint="eastAsia"/>
        </w:rPr>
        <w:t>、</w:t>
      </w:r>
      <w:r w:rsidRPr="00D31CBE">
        <w:t>14</w:t>
      </w:r>
      <w:r w:rsidRPr="00D31CBE">
        <w:rPr>
          <w:rFonts w:hint="eastAsia"/>
        </w:rPr>
        <w:t>頒佈）</w:t>
      </w:r>
    </w:p>
    <w:p w:rsidR="0053213D" w:rsidRPr="00D31CBE" w:rsidRDefault="0053213D" w:rsidP="00D978B5">
      <w:pPr>
        <w:pStyle w:val="a6"/>
      </w:pPr>
      <w:r w:rsidRPr="00D31CBE">
        <w:rPr>
          <w:rFonts w:hint="eastAsia"/>
        </w:rPr>
        <w:t>目的：本法以推動一般投資及特定外人投資，以促進國家經濟及社會發展，提高生產力，創造就業機會，貨品及服務業出口，以及生產多元化為目標。</w:t>
      </w:r>
    </w:p>
    <w:p w:rsidR="0053213D" w:rsidRPr="00D31CBE" w:rsidRDefault="0053213D" w:rsidP="00D978B5">
      <w:pPr>
        <w:pStyle w:val="a6"/>
      </w:pPr>
      <w:r w:rsidRPr="00D31CBE">
        <w:rPr>
          <w:rFonts w:hint="eastAsia"/>
        </w:rPr>
        <w:t>定義：本國及外國自然人或法人以有形及無形的資產或資源，提供服務或以國幣或外幣自由兌換的金融服務等，用於從事經濟性質業務或擴大或加強現有經濟活動，以生產貨物或服務以及創造就業機會者。</w:t>
      </w:r>
    </w:p>
    <w:p w:rsidR="0053213D" w:rsidRPr="00D31CBE" w:rsidRDefault="0053213D" w:rsidP="006C3945">
      <w:pPr>
        <w:pStyle w:val="af2"/>
        <w:ind w:left="1417" w:hanging="472"/>
        <w:rPr>
          <w:lang w:eastAsia="zh-TW"/>
        </w:rPr>
      </w:pPr>
      <w:r w:rsidRPr="00D31CBE">
        <w:rPr>
          <w:rFonts w:hint="eastAsia"/>
          <w:lang w:eastAsia="zh-TW"/>
        </w:rPr>
        <w:t>資產種類：</w:t>
      </w:r>
    </w:p>
    <w:p w:rsidR="0053213D" w:rsidRPr="00D31CBE" w:rsidRDefault="0053213D" w:rsidP="006C3945">
      <w:pPr>
        <w:pStyle w:val="af2"/>
        <w:ind w:left="1417" w:hanging="472"/>
        <w:rPr>
          <w:lang w:eastAsia="zh-TW"/>
        </w:rPr>
      </w:pPr>
      <w:r w:rsidRPr="00D31CBE">
        <w:rPr>
          <w:rFonts w:hint="eastAsia"/>
          <w:lang w:eastAsia="zh-TW"/>
        </w:rPr>
        <w:t>１、金融資源（可自由兌換之通貨）：用於設立公司或取得已存在公司的全部或部分所投入的本國或外國資金。用於取得在薩國不動產所有權以及其他各種實際權利所投入的本國或外國資金。</w:t>
      </w:r>
    </w:p>
    <w:p w:rsidR="0053213D" w:rsidRPr="00D31CBE" w:rsidRDefault="0053213D" w:rsidP="006C3945">
      <w:pPr>
        <w:pStyle w:val="af2"/>
        <w:ind w:left="1417" w:hanging="472"/>
        <w:rPr>
          <w:lang w:eastAsia="zh-TW"/>
        </w:rPr>
      </w:pPr>
      <w:r w:rsidRPr="00D31CBE">
        <w:rPr>
          <w:rFonts w:hint="eastAsia"/>
          <w:lang w:eastAsia="zh-TW"/>
        </w:rPr>
        <w:t>２、有形資產：工業廠房、公司使用之新機械及重整機器，設備及零組件、原物料及中間材等所投入之資金。</w:t>
      </w:r>
    </w:p>
    <w:p w:rsidR="0053213D" w:rsidRPr="00D31CBE" w:rsidRDefault="0053213D" w:rsidP="006C3945">
      <w:pPr>
        <w:pStyle w:val="af2"/>
        <w:ind w:left="1417" w:hanging="472"/>
        <w:rPr>
          <w:lang w:eastAsia="zh-TW"/>
        </w:rPr>
      </w:pPr>
      <w:r w:rsidRPr="00D31CBE">
        <w:rPr>
          <w:rFonts w:hint="eastAsia"/>
          <w:lang w:eastAsia="zh-TW"/>
        </w:rPr>
        <w:t>３、無形資產：智慧財產權、提供服務、設備租用契約、技術服務提供及行政專業知識等。</w:t>
      </w:r>
    </w:p>
    <w:p w:rsidR="0053213D" w:rsidRPr="00D31CBE" w:rsidRDefault="0053213D" w:rsidP="006C3945">
      <w:pPr>
        <w:pStyle w:val="af2"/>
        <w:ind w:left="1417" w:hanging="472"/>
        <w:rPr>
          <w:lang w:eastAsia="zh-TW"/>
        </w:rPr>
      </w:pPr>
      <w:r w:rsidRPr="00D31CBE">
        <w:rPr>
          <w:rFonts w:hint="eastAsia"/>
          <w:lang w:eastAsia="zh-TW"/>
        </w:rPr>
        <w:t>４、外國投資人在薩國投資之盈利所作之借貸。</w:t>
      </w:r>
    </w:p>
    <w:p w:rsidR="0053213D" w:rsidRPr="00D31CBE" w:rsidRDefault="0053213D" w:rsidP="006C3945">
      <w:pPr>
        <w:pStyle w:val="af2"/>
        <w:ind w:left="1417" w:hanging="472"/>
        <w:rPr>
          <w:lang w:eastAsia="zh-TW"/>
        </w:rPr>
      </w:pPr>
      <w:r w:rsidRPr="00D31CBE">
        <w:rPr>
          <w:rFonts w:hint="eastAsia"/>
          <w:lang w:eastAsia="zh-TW"/>
        </w:rPr>
        <w:lastRenderedPageBreak/>
        <w:t>５、外國投資人投資薩國公司或其在薩國分公司盈利所致之增資，所獲之股票及股份。</w:t>
      </w:r>
    </w:p>
    <w:p w:rsidR="0053213D" w:rsidRPr="00D31CBE" w:rsidRDefault="0053213D" w:rsidP="00D978B5">
      <w:pPr>
        <w:pStyle w:val="a6"/>
      </w:pPr>
      <w:r w:rsidRPr="00D31CBE">
        <w:rPr>
          <w:rFonts w:hint="eastAsia"/>
        </w:rPr>
        <w:t>對象：任何本國或外國自然人或法人，可在薩國從事任何種類投資，惟法令限制項目除外，並無歧視或國籍、住所、種族、性別或宗教等不同。享有國民待遇。</w:t>
      </w:r>
    </w:p>
    <w:p w:rsidR="0053213D" w:rsidRPr="00D31CBE" w:rsidRDefault="0053213D" w:rsidP="00D978B5">
      <w:pPr>
        <w:pStyle w:val="a6"/>
      </w:pPr>
      <w:r w:rsidRPr="00D31CBE">
        <w:rPr>
          <w:rFonts w:hint="eastAsia"/>
        </w:rPr>
        <w:t>投資限制：投資法（第七條）</w:t>
      </w:r>
    </w:p>
    <w:p w:rsidR="0053213D" w:rsidRPr="00D31CBE" w:rsidRDefault="0053213D" w:rsidP="006C3945">
      <w:pPr>
        <w:pStyle w:val="af2"/>
        <w:ind w:left="1417" w:hanging="472"/>
        <w:rPr>
          <w:lang w:eastAsia="zh-TW"/>
        </w:rPr>
      </w:pPr>
      <w:r w:rsidRPr="00D31CBE">
        <w:rPr>
          <w:rFonts w:hint="eastAsia"/>
          <w:lang w:eastAsia="zh-TW"/>
        </w:rPr>
        <w:t>１、小型商業、工業及服務業（指地下經濟或攤販等非正式經濟），以及漁撈業限由薩國出生之國民及中美洲人民經營，沿海漁業亦同。</w:t>
      </w:r>
    </w:p>
    <w:p w:rsidR="0053213D" w:rsidRPr="00D31CBE" w:rsidRDefault="0053213D" w:rsidP="006C3945">
      <w:pPr>
        <w:pStyle w:val="af2"/>
        <w:ind w:left="1417" w:hanging="472"/>
        <w:rPr>
          <w:lang w:eastAsia="zh-TW"/>
        </w:rPr>
      </w:pPr>
      <w:r w:rsidRPr="00D31CBE">
        <w:rPr>
          <w:rFonts w:hint="eastAsia"/>
          <w:lang w:eastAsia="zh-TW"/>
        </w:rPr>
        <w:t>２、地下物屬國家所有，惟可向政府申請核准開採經營權如碼頭、鐵路、水道及其他公共用途工程。</w:t>
      </w:r>
    </w:p>
    <w:p w:rsidR="0053213D" w:rsidRPr="00D31CBE" w:rsidRDefault="0053213D" w:rsidP="006C3945">
      <w:pPr>
        <w:pStyle w:val="af2"/>
        <w:ind w:left="1417" w:hanging="472"/>
        <w:rPr>
          <w:lang w:eastAsia="zh-TW"/>
        </w:rPr>
      </w:pPr>
      <w:r w:rsidRPr="00D31CBE">
        <w:rPr>
          <w:rFonts w:hint="eastAsia"/>
          <w:lang w:eastAsia="zh-TW"/>
        </w:rPr>
        <w:t>３、未開發原始土地外國人不得採購，除非兩國有相同互惠。</w:t>
      </w:r>
    </w:p>
    <w:p w:rsidR="0053213D" w:rsidRPr="00D31CBE" w:rsidRDefault="0053213D" w:rsidP="006C3945">
      <w:pPr>
        <w:pStyle w:val="af2"/>
        <w:ind w:left="1417" w:hanging="472"/>
        <w:rPr>
          <w:lang w:eastAsia="zh-TW"/>
        </w:rPr>
      </w:pPr>
      <w:r w:rsidRPr="00D31CBE">
        <w:rPr>
          <w:rFonts w:hint="eastAsia"/>
          <w:lang w:eastAsia="zh-TW"/>
        </w:rPr>
        <w:t>４、銀行、金融及外幣交換所等之投資，受主管機構法令規範。</w:t>
      </w:r>
    </w:p>
    <w:p w:rsidR="0053213D" w:rsidRPr="00D31CBE" w:rsidRDefault="0053213D" w:rsidP="00D978B5">
      <w:pPr>
        <w:pStyle w:val="a6"/>
      </w:pPr>
      <w:r w:rsidRPr="00D31CBE">
        <w:rPr>
          <w:rFonts w:hint="eastAsia"/>
        </w:rPr>
        <w:t>（二）新加工出口區法（</w:t>
      </w:r>
      <w:r w:rsidRPr="00D31CBE">
        <w:t>2013</w:t>
      </w:r>
      <w:r w:rsidRPr="00D31CBE">
        <w:rPr>
          <w:rFonts w:hint="eastAsia"/>
        </w:rPr>
        <w:t>年</w:t>
      </w:r>
      <w:r w:rsidRPr="00D31CBE">
        <w:t>3</w:t>
      </w:r>
      <w:r w:rsidRPr="00D31CBE">
        <w:rPr>
          <w:rFonts w:hint="eastAsia"/>
        </w:rPr>
        <w:t>月</w:t>
      </w:r>
      <w:r w:rsidRPr="00D31CBE">
        <w:t>8</w:t>
      </w:r>
      <w:r w:rsidRPr="00D31CBE">
        <w:rPr>
          <w:rFonts w:hint="eastAsia"/>
        </w:rPr>
        <w:t>日實施生效）</w:t>
      </w:r>
    </w:p>
    <w:p w:rsidR="0053213D" w:rsidRPr="00D31CBE" w:rsidRDefault="0053213D" w:rsidP="006C3945">
      <w:pPr>
        <w:pStyle w:val="af2"/>
        <w:ind w:left="1417" w:hanging="472"/>
        <w:rPr>
          <w:lang w:eastAsia="zh-TW"/>
        </w:rPr>
      </w:pPr>
      <w:r w:rsidRPr="00D31CBE">
        <w:rPr>
          <w:rFonts w:hint="eastAsia"/>
          <w:lang w:eastAsia="zh-TW"/>
        </w:rPr>
        <w:t>下列行業不得享加工出口區之優惠：</w:t>
      </w:r>
    </w:p>
    <w:p w:rsidR="0053213D" w:rsidRPr="00D31CBE" w:rsidRDefault="0053213D" w:rsidP="006C3945">
      <w:pPr>
        <w:pStyle w:val="af2"/>
        <w:ind w:left="1417" w:hanging="472"/>
        <w:rPr>
          <w:lang w:eastAsia="zh-TW"/>
        </w:rPr>
      </w:pPr>
      <w:r w:rsidRPr="00D31CBE">
        <w:rPr>
          <w:rFonts w:hint="eastAsia"/>
          <w:lang w:eastAsia="zh-TW"/>
        </w:rPr>
        <w:t>１、石油及天然氣開採，及其衍生物如油、油脂及潤滑油之製造及交易。</w:t>
      </w:r>
    </w:p>
    <w:p w:rsidR="0053213D" w:rsidRPr="00D31CBE" w:rsidRDefault="0053213D" w:rsidP="006C3945">
      <w:pPr>
        <w:pStyle w:val="af2"/>
        <w:ind w:left="1417" w:hanging="472"/>
        <w:rPr>
          <w:lang w:eastAsia="zh-TW"/>
        </w:rPr>
      </w:pPr>
      <w:r w:rsidRPr="00D31CBE">
        <w:rPr>
          <w:rFonts w:hint="eastAsia"/>
          <w:lang w:eastAsia="zh-TW"/>
        </w:rPr>
        <w:t>２、水泥製造及貿易</w:t>
      </w:r>
    </w:p>
    <w:p w:rsidR="0053213D" w:rsidRPr="00D31CBE" w:rsidRDefault="0053213D" w:rsidP="006C3945">
      <w:pPr>
        <w:pStyle w:val="af2"/>
        <w:ind w:left="1417" w:hanging="472"/>
        <w:rPr>
          <w:lang w:eastAsia="zh-TW"/>
        </w:rPr>
      </w:pPr>
      <w:r w:rsidRPr="00D31CBE">
        <w:rPr>
          <w:rFonts w:hint="eastAsia"/>
          <w:lang w:eastAsia="zh-TW"/>
        </w:rPr>
        <w:t>３、薩國金屬及非金屬之貿易</w:t>
      </w:r>
    </w:p>
    <w:p w:rsidR="0053213D" w:rsidRPr="00D31CBE" w:rsidRDefault="0053213D" w:rsidP="006C3945">
      <w:pPr>
        <w:pStyle w:val="af2"/>
        <w:ind w:left="1417" w:hanging="472"/>
        <w:rPr>
          <w:lang w:eastAsia="zh-TW"/>
        </w:rPr>
      </w:pPr>
      <w:r w:rsidRPr="00D31CBE">
        <w:rPr>
          <w:rFonts w:hint="eastAsia"/>
          <w:lang w:eastAsia="zh-TW"/>
        </w:rPr>
        <w:t>４、薩國地層金屬非金屬礦業開採</w:t>
      </w:r>
    </w:p>
    <w:p w:rsidR="0053213D" w:rsidRPr="00D31CBE" w:rsidRDefault="0053213D" w:rsidP="006C3945">
      <w:pPr>
        <w:pStyle w:val="af2"/>
        <w:ind w:left="1417" w:hanging="472"/>
        <w:rPr>
          <w:lang w:eastAsia="zh-TW"/>
        </w:rPr>
      </w:pPr>
      <w:r w:rsidRPr="00D31CBE">
        <w:rPr>
          <w:rFonts w:hint="eastAsia"/>
          <w:lang w:eastAsia="zh-TW"/>
        </w:rPr>
        <w:t>５、隱含有爆炸物及放射性物質的加工與處理業務</w:t>
      </w:r>
    </w:p>
    <w:p w:rsidR="0053213D" w:rsidRPr="00D31CBE" w:rsidRDefault="0053213D" w:rsidP="006C3945">
      <w:pPr>
        <w:pStyle w:val="af2"/>
        <w:ind w:left="1417" w:hanging="472"/>
        <w:rPr>
          <w:lang w:eastAsia="zh-TW"/>
        </w:rPr>
      </w:pPr>
      <w:r w:rsidRPr="00D31CBE">
        <w:rPr>
          <w:rFonts w:hint="eastAsia"/>
          <w:lang w:eastAsia="zh-TW"/>
        </w:rPr>
        <w:t>６、會引發污染或危害健康、環境等產品之生產或倉儲</w:t>
      </w:r>
    </w:p>
    <w:p w:rsidR="0053213D" w:rsidRPr="00D31CBE" w:rsidRDefault="0053213D" w:rsidP="006C3945">
      <w:pPr>
        <w:pStyle w:val="af2"/>
        <w:ind w:left="1417" w:hanging="472"/>
        <w:rPr>
          <w:lang w:eastAsia="zh-TW"/>
        </w:rPr>
      </w:pPr>
      <w:r w:rsidRPr="00D31CBE">
        <w:rPr>
          <w:rFonts w:hint="eastAsia"/>
          <w:lang w:eastAsia="zh-TW"/>
        </w:rPr>
        <w:t>７、與糖、代糖、衍生性產品及副產品有關的生產、裝配或代工、製造、加工、轉型或貿易，以及與任何直接或間接含有糖、代糖、衍生性產品及副產品的財貨。</w:t>
      </w:r>
    </w:p>
    <w:p w:rsidR="0053213D" w:rsidRPr="00D31CBE" w:rsidRDefault="0053213D" w:rsidP="006C3945">
      <w:pPr>
        <w:pStyle w:val="af2"/>
        <w:ind w:left="1417" w:hanging="472"/>
        <w:rPr>
          <w:lang w:eastAsia="zh-TW"/>
        </w:rPr>
      </w:pPr>
      <w:r w:rsidRPr="00D31CBE">
        <w:rPr>
          <w:rFonts w:hint="eastAsia"/>
          <w:lang w:eastAsia="zh-TW"/>
        </w:rPr>
        <w:t>８、與任何來源之酒精的生產、裝配或代工、製造、加工或轉型者。以</w:t>
      </w:r>
      <w:r w:rsidRPr="00D31CBE">
        <w:rPr>
          <w:rFonts w:hint="eastAsia"/>
          <w:lang w:eastAsia="zh-TW"/>
        </w:rPr>
        <w:lastRenderedPageBreak/>
        <w:t>及與任何直接或間接含有酒精的財貨，但乙醇脫水業不在此列</w:t>
      </w:r>
    </w:p>
    <w:p w:rsidR="0053213D" w:rsidRPr="00D31CBE" w:rsidRDefault="0053213D" w:rsidP="006C3945">
      <w:pPr>
        <w:pStyle w:val="af2"/>
        <w:ind w:left="1417" w:hanging="472"/>
        <w:rPr>
          <w:lang w:eastAsia="zh-TW"/>
        </w:rPr>
      </w:pPr>
      <w:r w:rsidRPr="00D31CBE">
        <w:rPr>
          <w:rFonts w:hint="eastAsia"/>
          <w:lang w:eastAsia="zh-TW"/>
        </w:rPr>
        <w:t>９、包裝袋材料為天然、合成或人工纖維的財貨，其生產、裝配或代工、製造、加工或轉型者。</w:t>
      </w:r>
    </w:p>
    <w:p w:rsidR="0053213D" w:rsidRPr="00D31CBE" w:rsidRDefault="0053213D" w:rsidP="006C3945">
      <w:pPr>
        <w:pStyle w:val="af2"/>
        <w:ind w:left="1417" w:hanging="472"/>
        <w:rPr>
          <w:lang w:eastAsia="zh-TW"/>
        </w:rPr>
      </w:pPr>
      <w:r w:rsidRPr="00D31CBE">
        <w:rPr>
          <w:rFonts w:ascii="華康細圓體"/>
          <w:lang w:eastAsia="zh-TW"/>
        </w:rPr>
        <w:t>10</w:t>
      </w:r>
      <w:r w:rsidRPr="00D31CBE">
        <w:rPr>
          <w:rFonts w:hint="eastAsia"/>
          <w:lang w:eastAsia="zh-TW"/>
        </w:rPr>
        <w:t>、供應加工食品或非加工食品予享有本法令優惠及其他免除或廢止之法令之員工或公司。</w:t>
      </w:r>
    </w:p>
    <w:p w:rsidR="0053213D" w:rsidRPr="00D31CBE" w:rsidRDefault="0053213D" w:rsidP="006C3945">
      <w:pPr>
        <w:pStyle w:val="af2"/>
        <w:ind w:left="1417" w:hanging="472"/>
        <w:rPr>
          <w:lang w:eastAsia="zh-TW"/>
        </w:rPr>
      </w:pPr>
      <w:r w:rsidRPr="00D31CBE">
        <w:rPr>
          <w:rFonts w:hint="eastAsia"/>
          <w:lang w:eastAsia="zh-TW"/>
        </w:rPr>
        <w:t>同樣的，以下各類不得享受本法的利益與獎勵：</w:t>
      </w:r>
    </w:p>
    <w:p w:rsidR="0053213D" w:rsidRPr="00D31CBE" w:rsidRDefault="0053213D" w:rsidP="006C3945">
      <w:pPr>
        <w:pStyle w:val="af2"/>
        <w:ind w:left="1417" w:hanging="472"/>
        <w:rPr>
          <w:lang w:eastAsia="zh-TW"/>
        </w:rPr>
      </w:pPr>
      <w:r w:rsidRPr="00D31CBE">
        <w:rPr>
          <w:rFonts w:hint="eastAsia"/>
          <w:lang w:eastAsia="zh-TW"/>
        </w:rPr>
        <w:t>１、為本法暫停或取消優惠之自然人或法人</w:t>
      </w:r>
    </w:p>
    <w:p w:rsidR="0053213D" w:rsidRPr="00D31CBE" w:rsidRDefault="0053213D" w:rsidP="006C3945">
      <w:pPr>
        <w:pStyle w:val="af2"/>
        <w:ind w:left="1417" w:hanging="472"/>
        <w:rPr>
          <w:lang w:eastAsia="zh-TW"/>
        </w:rPr>
      </w:pPr>
      <w:r w:rsidRPr="00D31CBE">
        <w:rPr>
          <w:rFonts w:hint="eastAsia"/>
          <w:lang w:eastAsia="zh-TW"/>
        </w:rPr>
        <w:t>２、公司董事或股東，或曾任其他企業的董事或股東，被暫停或取消本法授予利益者。</w:t>
      </w:r>
    </w:p>
    <w:p w:rsidR="0053213D" w:rsidRPr="00D31CBE" w:rsidRDefault="0053213D" w:rsidP="006C3945">
      <w:pPr>
        <w:pStyle w:val="af2"/>
        <w:ind w:left="1417" w:hanging="472"/>
        <w:rPr>
          <w:lang w:eastAsia="zh-TW"/>
        </w:rPr>
      </w:pPr>
      <w:r w:rsidRPr="00D31CBE">
        <w:rPr>
          <w:rFonts w:hint="eastAsia"/>
          <w:lang w:eastAsia="zh-TW"/>
        </w:rPr>
        <w:t>３、任何違反道德或公共秩序之業務</w:t>
      </w:r>
    </w:p>
    <w:p w:rsidR="0053213D" w:rsidRPr="00D31CBE" w:rsidRDefault="0053213D" w:rsidP="006C3945">
      <w:pPr>
        <w:pStyle w:val="af2"/>
        <w:ind w:left="1417" w:hanging="472"/>
        <w:rPr>
          <w:lang w:eastAsia="zh-TW"/>
        </w:rPr>
      </w:pPr>
      <w:r w:rsidRPr="00D31CBE">
        <w:rPr>
          <w:rFonts w:hint="eastAsia"/>
          <w:lang w:eastAsia="zh-TW"/>
        </w:rPr>
        <w:t>４、依據財政部海關總署及國內稅署提供之帳戶資料尚有未履行之海關義務及公司賦稅等之自然人或法人，及其董事或股東。</w:t>
      </w:r>
    </w:p>
    <w:p w:rsidR="0053213D" w:rsidRPr="00D31CBE" w:rsidRDefault="0053213D" w:rsidP="00E856F0">
      <w:pPr>
        <w:pStyle w:val="af9"/>
        <w:ind w:firstLine="472"/>
        <w:rPr>
          <w:lang w:eastAsia="zh-TW"/>
        </w:rPr>
      </w:pPr>
      <w:r w:rsidRPr="00D31CBE">
        <w:rPr>
          <w:rFonts w:hint="eastAsia"/>
          <w:lang w:eastAsia="zh-TW"/>
        </w:rPr>
        <w:t>倘此暫停或取消係由本法受益人意願要求，將不適用前述１、２、各款條文，其結果亦不違返本法。</w:t>
      </w:r>
    </w:p>
    <w:p w:rsidR="0053213D" w:rsidRPr="00D31CBE" w:rsidRDefault="0053213D" w:rsidP="006C3945">
      <w:pPr>
        <w:pStyle w:val="af2"/>
        <w:ind w:left="1417" w:hanging="472"/>
        <w:rPr>
          <w:lang w:eastAsia="zh-TW"/>
        </w:rPr>
      </w:pPr>
      <w:r w:rsidRPr="00D31CBE">
        <w:rPr>
          <w:rFonts w:hint="eastAsia"/>
          <w:lang w:eastAsia="zh-TW"/>
        </w:rPr>
        <w:t>５、作為租賃用所進口之機器。</w:t>
      </w:r>
    </w:p>
    <w:p w:rsidR="0053213D" w:rsidRPr="00D31CBE" w:rsidRDefault="0053213D" w:rsidP="00810066">
      <w:pPr>
        <w:pStyle w:val="a6"/>
      </w:pPr>
      <w:r w:rsidRPr="00D31CBE">
        <w:rPr>
          <w:rFonts w:hint="eastAsia"/>
        </w:rPr>
        <w:t>（三）新國際服務業法（</w:t>
      </w:r>
      <w:r w:rsidRPr="00D31CBE">
        <w:t>2013</w:t>
      </w:r>
      <w:r w:rsidRPr="00D31CBE">
        <w:rPr>
          <w:rFonts w:hint="eastAsia"/>
        </w:rPr>
        <w:t>年</w:t>
      </w:r>
      <w:r w:rsidRPr="00D31CBE">
        <w:t>2</w:t>
      </w:r>
      <w:r w:rsidRPr="00D31CBE">
        <w:rPr>
          <w:rFonts w:hint="eastAsia"/>
        </w:rPr>
        <w:t>月</w:t>
      </w:r>
      <w:r w:rsidRPr="00D31CBE">
        <w:t>15</w:t>
      </w:r>
      <w:r w:rsidRPr="00D31CBE">
        <w:rPr>
          <w:rFonts w:hint="eastAsia"/>
        </w:rPr>
        <w:t>日實施生效）</w:t>
      </w:r>
    </w:p>
    <w:p w:rsidR="0053213D" w:rsidRPr="00D31CBE" w:rsidRDefault="0053213D" w:rsidP="00D978B5">
      <w:pPr>
        <w:pStyle w:val="af"/>
        <w:ind w:left="945" w:firstLine="472"/>
      </w:pPr>
      <w:r w:rsidRPr="00D31CBE">
        <w:rPr>
          <w:rFonts w:hint="eastAsia"/>
        </w:rPr>
        <w:t>其適用對象包括：國際倉儲、物流、發貨中心、航空器及船隻維護、金融及企業服務、研發、資訊科技業、電話客服中心（</w:t>
      </w:r>
      <w:r w:rsidRPr="00D31CBE">
        <w:t>call center</w:t>
      </w:r>
      <w:r w:rsidRPr="00D31CBE">
        <w:rPr>
          <w:rFonts w:hint="eastAsia"/>
        </w:rPr>
        <w:t>）及國際醫療服務等。</w:t>
      </w:r>
    </w:p>
    <w:p w:rsidR="0053213D" w:rsidRPr="00D31CBE" w:rsidRDefault="0053213D" w:rsidP="00D978B5">
      <w:pPr>
        <w:pStyle w:val="af"/>
        <w:ind w:left="945" w:firstLine="472"/>
      </w:pPr>
      <w:r w:rsidRPr="00D31CBE">
        <w:rPr>
          <w:rFonts w:hint="eastAsia"/>
        </w:rPr>
        <w:t>新國際服務法最主要之優惠，為廠商營運所需資源與原料進口免稅，營業稅減收及市府稅免稅。薩國政府規定投資金額不得少於</w:t>
      </w:r>
      <w:r w:rsidRPr="00D31CBE">
        <w:t>25</w:t>
      </w:r>
      <w:r w:rsidRPr="00D31CBE">
        <w:rPr>
          <w:rFonts w:hint="eastAsia"/>
        </w:rPr>
        <w:t>萬美元，及僱用員工不得低於</w:t>
      </w:r>
      <w:r w:rsidRPr="00D31CBE">
        <w:t>20</w:t>
      </w:r>
      <w:r w:rsidRPr="00D31CBE">
        <w:rPr>
          <w:rFonts w:hint="eastAsia"/>
        </w:rPr>
        <w:t>個固定工作名額；投資於醫學及醫院之廠商投資金額至少</w:t>
      </w:r>
      <w:r w:rsidRPr="00D31CBE">
        <w:t>200</w:t>
      </w:r>
      <w:r w:rsidRPr="00D31CBE">
        <w:rPr>
          <w:rFonts w:hint="eastAsia"/>
        </w:rPr>
        <w:t>萬美元，不得少於</w:t>
      </w:r>
      <w:r w:rsidRPr="00D31CBE">
        <w:t>15</w:t>
      </w:r>
      <w:r w:rsidRPr="00D31CBE">
        <w:rPr>
          <w:rFonts w:hint="eastAsia"/>
        </w:rPr>
        <w:t>個固定工作機會；對於老人照護服務業之投資金額不得少於</w:t>
      </w:r>
      <w:r w:rsidRPr="00D31CBE">
        <w:t>50</w:t>
      </w:r>
      <w:r w:rsidRPr="00D31CBE">
        <w:rPr>
          <w:rFonts w:hint="eastAsia"/>
        </w:rPr>
        <w:t>萬美元，及</w:t>
      </w:r>
      <w:r w:rsidRPr="00D31CBE">
        <w:t>10</w:t>
      </w:r>
      <w:r w:rsidRPr="00D31CBE">
        <w:rPr>
          <w:rFonts w:hint="eastAsia"/>
        </w:rPr>
        <w:t>個固定工作機會。</w:t>
      </w:r>
    </w:p>
    <w:p w:rsidR="0053213D" w:rsidRPr="00D31CBE" w:rsidRDefault="0053213D" w:rsidP="00810066">
      <w:pPr>
        <w:pStyle w:val="a6"/>
      </w:pPr>
      <w:r w:rsidRPr="00D31CBE">
        <w:rPr>
          <w:rFonts w:hint="eastAsia"/>
        </w:rPr>
        <w:t>（四）再生能源獎勵法（</w:t>
      </w:r>
      <w:r w:rsidRPr="00D31CBE">
        <w:t>2007</w:t>
      </w:r>
      <w:r w:rsidRPr="00D31CBE">
        <w:rPr>
          <w:rFonts w:hint="eastAsia"/>
        </w:rPr>
        <w:t>年</w:t>
      </w:r>
      <w:r w:rsidRPr="00D31CBE">
        <w:t>11</w:t>
      </w:r>
      <w:r w:rsidRPr="00D31CBE">
        <w:rPr>
          <w:rFonts w:hint="eastAsia"/>
        </w:rPr>
        <w:t>月</w:t>
      </w:r>
      <w:r w:rsidRPr="00D31CBE">
        <w:t>8</w:t>
      </w:r>
      <w:r w:rsidRPr="00D31CBE">
        <w:rPr>
          <w:rFonts w:hint="eastAsia"/>
        </w:rPr>
        <w:t>日通過，同年</w:t>
      </w:r>
      <w:r w:rsidRPr="00D31CBE">
        <w:t>12</w:t>
      </w:r>
      <w:r w:rsidRPr="00D31CBE">
        <w:rPr>
          <w:rFonts w:hint="eastAsia"/>
        </w:rPr>
        <w:t>月</w:t>
      </w:r>
      <w:r w:rsidRPr="00D31CBE">
        <w:t>28</w:t>
      </w:r>
      <w:r w:rsidRPr="00D31CBE">
        <w:rPr>
          <w:rFonts w:hint="eastAsia"/>
        </w:rPr>
        <w:t>日生效）</w:t>
      </w:r>
    </w:p>
    <w:p w:rsidR="0053213D" w:rsidRPr="00D31CBE" w:rsidRDefault="0053213D" w:rsidP="00D978B5">
      <w:pPr>
        <w:pStyle w:val="af"/>
        <w:ind w:left="945" w:firstLine="472"/>
      </w:pPr>
      <w:r w:rsidRPr="00D31CBE">
        <w:rPr>
          <w:rFonts w:hint="eastAsia"/>
        </w:rPr>
        <w:lastRenderedPageBreak/>
        <w:t>該法以</w:t>
      </w:r>
      <w:r w:rsidRPr="00D31CBE">
        <w:t>20Megavatios</w:t>
      </w:r>
      <w:r w:rsidRPr="00D31CBE">
        <w:rPr>
          <w:rFonts w:hint="eastAsia"/>
        </w:rPr>
        <w:t>以下之電力計畫為對象，包括太陽能、風力、垃圾廢料、地熱、水力及廢棄物如蔗渣等之小型發電。投資計畫必須遵照東京議定書規範有關發展乾淨能源機制辦理。</w:t>
      </w:r>
    </w:p>
    <w:p w:rsidR="0053213D" w:rsidRPr="00D31CBE" w:rsidRDefault="0053213D" w:rsidP="00810066">
      <w:pPr>
        <w:pStyle w:val="a6"/>
      </w:pPr>
      <w:r w:rsidRPr="00D31CBE">
        <w:rPr>
          <w:rFonts w:hint="eastAsia"/>
        </w:rPr>
        <w:t>（五）通過中美洲聯合港特許經營權法增修案：</w:t>
      </w:r>
    </w:p>
    <w:p w:rsidR="0053213D" w:rsidRPr="00D31CBE" w:rsidRDefault="0053213D" w:rsidP="00810066">
      <w:pPr>
        <w:pStyle w:val="af"/>
        <w:ind w:left="945" w:firstLine="472"/>
        <w:rPr>
          <w:rFonts w:eastAsia="Times New Roman"/>
        </w:rPr>
      </w:pPr>
      <w:r w:rsidRPr="00D31CBE">
        <w:rPr>
          <w:rFonts w:hint="eastAsia"/>
        </w:rPr>
        <w:t>為配合未來經濟特區法之執行，薩國由總統府、航港局及公共工程部特別在</w:t>
      </w:r>
      <w:r w:rsidRPr="00D31CBE">
        <w:t>2017</w:t>
      </w:r>
      <w:r w:rsidRPr="00D31CBE">
        <w:rPr>
          <w:rFonts w:hint="eastAsia"/>
        </w:rPr>
        <w:t>年</w:t>
      </w:r>
      <w:r w:rsidRPr="00D31CBE">
        <w:t>11</w:t>
      </w:r>
      <w:r w:rsidRPr="00D31CBE">
        <w:rPr>
          <w:rFonts w:hint="eastAsia"/>
        </w:rPr>
        <w:t>月</w:t>
      </w:r>
      <w:r w:rsidRPr="00D31CBE">
        <w:t>8</w:t>
      </w:r>
      <w:r w:rsidRPr="00D31CBE">
        <w:rPr>
          <w:rFonts w:hint="eastAsia"/>
        </w:rPr>
        <w:t>日向國會提出「中美洲聯合港貨櫃專用多功能港埠碼頭特許經營權之第一階段立法」增修案，並且於</w:t>
      </w:r>
      <w:r w:rsidRPr="00D31CBE">
        <w:t>2018</w:t>
      </w:r>
      <w:r w:rsidRPr="00D31CBE">
        <w:rPr>
          <w:rFonts w:hint="eastAsia"/>
        </w:rPr>
        <w:t>年</w:t>
      </w:r>
      <w:r w:rsidRPr="00D31CBE">
        <w:t>1</w:t>
      </w:r>
      <w:r w:rsidRPr="00D31CBE">
        <w:rPr>
          <w:rFonts w:hint="eastAsia"/>
        </w:rPr>
        <w:t>月</w:t>
      </w:r>
      <w:r w:rsidRPr="00D31CBE">
        <w:t>24</w:t>
      </w:r>
      <w:r w:rsidRPr="00D31CBE">
        <w:rPr>
          <w:rFonts w:hint="eastAsia"/>
        </w:rPr>
        <w:t>日經國會表決通過，本項法案核心目標，在提供得標廠商可自由規劃碼頭之經營項目，無論是做為散裝、液體、修船碼頭或任何目的皆可；此外，也針對經營廠商之特殊公司法人地位、國會審核程序及特許經營權規費等明確規範；其中亦特別將土地特許使用權年限自原來之</w:t>
      </w:r>
      <w:r w:rsidRPr="00D31CBE">
        <w:t>30</w:t>
      </w:r>
      <w:r w:rsidRPr="00D31CBE">
        <w:rPr>
          <w:rFonts w:hint="eastAsia"/>
        </w:rPr>
        <w:t>年擴大延長為</w:t>
      </w:r>
      <w:r w:rsidRPr="00D31CBE">
        <w:t>50</w:t>
      </w:r>
      <w:r w:rsidRPr="00D31CBE">
        <w:rPr>
          <w:rFonts w:hint="eastAsia"/>
        </w:rPr>
        <w:t>年。據此，薩國航港局已展開特許招標書、經營權契約、計畫行銷等完成規劃，積極向國際展開招商，引起各國財團之高度興趣及關注。</w:t>
      </w:r>
    </w:p>
    <w:p w:rsidR="0053213D" w:rsidRPr="00D31CBE" w:rsidRDefault="0053213D" w:rsidP="00810066">
      <w:pPr>
        <w:pStyle w:val="a6"/>
        <w:rPr>
          <w:rFonts w:eastAsia="Times New Roman"/>
        </w:rPr>
      </w:pPr>
      <w:r w:rsidRPr="00D31CBE">
        <w:rPr>
          <w:rFonts w:hint="eastAsia"/>
        </w:rPr>
        <w:t>（六）推動經濟特區法，加速推動自由港區開發：</w:t>
      </w:r>
    </w:p>
    <w:p w:rsidR="0053213D" w:rsidRPr="00D31CBE" w:rsidRDefault="0053213D" w:rsidP="00810066">
      <w:pPr>
        <w:pStyle w:val="af"/>
        <w:ind w:left="945" w:firstLine="472"/>
      </w:pPr>
      <w:r w:rsidRPr="00D31CBE">
        <w:rPr>
          <w:rFonts w:hint="eastAsia"/>
        </w:rPr>
        <w:t>為加強薩國東南部地區</w:t>
      </w:r>
      <w:r w:rsidRPr="00D31CBE">
        <w:t>25</w:t>
      </w:r>
      <w:r w:rsidRPr="00D31CBE">
        <w:rPr>
          <w:rFonts w:hint="eastAsia"/>
        </w:rPr>
        <w:t>縣市，以及活化聯合港（</w:t>
      </w:r>
      <w:r w:rsidRPr="00D31CBE">
        <w:t>Puerto La Union</w:t>
      </w:r>
      <w:r w:rsidRPr="00D31CBE">
        <w:rPr>
          <w:rFonts w:hint="eastAsia"/>
        </w:rPr>
        <w:t>）、聖米格（</w:t>
      </w:r>
      <w:r w:rsidRPr="00D31CBE">
        <w:t>San Miguel</w:t>
      </w:r>
      <w:r w:rsidRPr="00D31CBE">
        <w:rPr>
          <w:rFonts w:hint="eastAsia"/>
        </w:rPr>
        <w:t>）及烏蘇魯坦（</w:t>
      </w:r>
      <w:r w:rsidRPr="00D31CBE">
        <w:t>Usulutan</w:t>
      </w:r>
      <w:r w:rsidRPr="00D31CBE">
        <w:rPr>
          <w:rFonts w:hint="eastAsia"/>
        </w:rPr>
        <w:t>）等區域之開發，帶動經濟及國家發展，在總統府主導下，由航港局結合相關機構共同研擬國家經濟特區法，並於</w:t>
      </w:r>
      <w:r w:rsidRPr="00D31CBE">
        <w:t>2018</w:t>
      </w:r>
      <w:r w:rsidRPr="00D31CBE">
        <w:rPr>
          <w:rFonts w:hint="eastAsia"/>
        </w:rPr>
        <w:t>年</w:t>
      </w:r>
      <w:r w:rsidRPr="00D31CBE">
        <w:t>3</w:t>
      </w:r>
      <w:r w:rsidRPr="00D31CBE">
        <w:rPr>
          <w:rFonts w:hint="eastAsia"/>
        </w:rPr>
        <w:t>元月送請國會審議。此項譽為世紀鉅型計畫的法案，預計開放區內</w:t>
      </w:r>
      <w:r w:rsidRPr="00D31CBE">
        <w:t>3000</w:t>
      </w:r>
      <w:r w:rsidRPr="00D31CBE">
        <w:rPr>
          <w:rFonts w:hint="eastAsia"/>
        </w:rPr>
        <w:t>平方公里土地供國內外財團競標，營運內容及獲利模式亦由各得標廠商自行擬定，營運期間可獲完全免稅，並享有居留及國際教育等相關配套，屬政府與民間共同開發型式。</w:t>
      </w:r>
    </w:p>
    <w:p w:rsidR="0053213D" w:rsidRPr="00D31CBE" w:rsidRDefault="0053213D" w:rsidP="00810066">
      <w:pPr>
        <w:pStyle w:val="af"/>
        <w:ind w:left="945" w:firstLine="472"/>
      </w:pPr>
      <w:r w:rsidRPr="00D31CBE">
        <w:rPr>
          <w:rFonts w:hint="eastAsia"/>
        </w:rPr>
        <w:t>薩方建議之營運項目涵蓋港口疏濬開發、貨櫃碼頭、物流倉儲，小型機場、觀光飯店、海產及食品加工、再生能源、儲油槽、航運補給、船隻維修等企劃案，供投標廠商參考；盼能藉此吸引策略性大型國際投資，帶動國家發展。</w:t>
      </w:r>
    </w:p>
    <w:p w:rsidR="0053213D" w:rsidRPr="00D31CBE" w:rsidRDefault="0053213D" w:rsidP="00436CA9">
      <w:pPr>
        <w:pStyle w:val="a4"/>
        <w:spacing w:before="257" w:after="257"/>
      </w:pPr>
      <w:r w:rsidRPr="00D31CBE">
        <w:br w:type="page"/>
      </w:r>
      <w:r w:rsidRPr="00D31CBE">
        <w:rPr>
          <w:rFonts w:hint="eastAsia"/>
        </w:rPr>
        <w:lastRenderedPageBreak/>
        <w:t>二、投資申請之規定、程序、應準備文件及審查流程</w:t>
      </w:r>
    </w:p>
    <w:p w:rsidR="0053213D" w:rsidRPr="00D31CBE" w:rsidRDefault="0053213D" w:rsidP="00D978B5">
      <w:pPr>
        <w:ind w:firstLine="472"/>
      </w:pPr>
      <w:r w:rsidRPr="00D31CBE">
        <w:rPr>
          <w:rFonts w:hint="eastAsia"/>
        </w:rPr>
        <w:t>薩國經濟部為擴大招商引資，整合該部公司設立、外人投資及加工區招商等單位，於</w:t>
      </w:r>
      <w:r w:rsidRPr="00D31CBE">
        <w:t>2015</w:t>
      </w:r>
      <w:r w:rsidRPr="00D31CBE">
        <w:rPr>
          <w:rFonts w:hint="eastAsia"/>
        </w:rPr>
        <w:t>年</w:t>
      </w:r>
      <w:r w:rsidRPr="00D31CBE">
        <w:t>11</w:t>
      </w:r>
      <w:r w:rsidRPr="00D31CBE">
        <w:rPr>
          <w:rFonts w:hint="eastAsia"/>
        </w:rPr>
        <w:t>月</w:t>
      </w:r>
      <w:r w:rsidRPr="00D31CBE">
        <w:t>24</w:t>
      </w:r>
      <w:r w:rsidRPr="00D31CBE">
        <w:rPr>
          <w:rFonts w:hint="eastAsia"/>
        </w:rPr>
        <w:t>日成立國家投資局（</w:t>
      </w:r>
      <w:r w:rsidRPr="00D31CBE">
        <w:t>Dirección Nacional de Inversión, DNI</w:t>
      </w:r>
      <w:r w:rsidRPr="00D31CBE">
        <w:rPr>
          <w:rFonts w:hint="eastAsia"/>
        </w:rPr>
        <w:t>），旗下包含特殊投資行政組（</w:t>
      </w:r>
      <w:r w:rsidRPr="00D31CBE">
        <w:t>Subdirección de Administración de Inversiones</w:t>
      </w:r>
      <w:r w:rsidRPr="00D31CBE">
        <w:rPr>
          <w:rFonts w:hint="eastAsia"/>
        </w:rPr>
        <w:t>）、投資環境組（</w:t>
      </w:r>
      <w:r w:rsidRPr="00D31CBE">
        <w:t>Subdirección de Clima de Negocios</w:t>
      </w:r>
      <w:r w:rsidRPr="00D31CBE">
        <w:rPr>
          <w:rFonts w:hint="eastAsia"/>
        </w:rPr>
        <w:t>）及投資簡化組（</w:t>
      </w:r>
      <w:r w:rsidRPr="00D31CBE">
        <w:t>Subdirección de Facilitación de Inversiones</w:t>
      </w:r>
      <w:r w:rsidRPr="00D31CBE">
        <w:rPr>
          <w:rFonts w:hint="eastAsia"/>
        </w:rPr>
        <w:t>），各負責加工出口區投資、公司設立及投資法令檢修之工作。</w:t>
      </w:r>
    </w:p>
    <w:p w:rsidR="0053213D" w:rsidRPr="00D31CBE" w:rsidRDefault="0053213D" w:rsidP="00D978B5">
      <w:pPr>
        <w:ind w:firstLine="472"/>
      </w:pPr>
      <w:r w:rsidRPr="00D31CBE">
        <w:rPr>
          <w:rFonts w:hint="eastAsia"/>
        </w:rPr>
        <w:t>負責公司登記單位原為薩經濟部投資單一窗口辦公室（</w:t>
      </w:r>
      <w:r w:rsidRPr="00D31CBE">
        <w:t>ONI</w:t>
      </w:r>
      <w:r w:rsidRPr="00D31CBE">
        <w:rPr>
          <w:rFonts w:hint="eastAsia"/>
        </w:rPr>
        <w:t>），現該辦公室被併入</w:t>
      </w:r>
      <w:r w:rsidRPr="00D31CBE">
        <w:t>DNI</w:t>
      </w:r>
      <w:r w:rsidRPr="00D31CBE">
        <w:rPr>
          <w:rFonts w:hint="eastAsia"/>
        </w:rPr>
        <w:t>局投資環境組中，擬於薩國設立公司之外國投資人本人或公司代理人或委託代理人於備妥公司章程（由律師擬訂）後，向該組遞件，該組將續提供各項服務，大致流程如下：</w:t>
      </w:r>
    </w:p>
    <w:p w:rsidR="0053213D" w:rsidRPr="00D31CBE" w:rsidRDefault="0053213D" w:rsidP="00E856F0">
      <w:pPr>
        <w:pStyle w:val="afb"/>
      </w:pPr>
      <w:r w:rsidRPr="00D31CBE">
        <w:rPr>
          <w:rFonts w:hint="eastAsia"/>
        </w:rPr>
        <w:t>投資人於薩爾瓦多設立公司流程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362"/>
      </w:tblGrid>
      <w:tr w:rsidR="00D31CBE" w:rsidRPr="00D31CBE">
        <w:trPr>
          <w:jc w:val="center"/>
        </w:trPr>
        <w:tc>
          <w:tcPr>
            <w:tcW w:w="8362" w:type="dxa"/>
            <w:tcBorders>
              <w:top w:val="single" w:sz="12" w:space="0" w:color="auto"/>
            </w:tcBorders>
          </w:tcPr>
          <w:p w:rsidR="0053213D" w:rsidRPr="00D31CBE" w:rsidRDefault="0053213D" w:rsidP="00E856F0">
            <w:pPr>
              <w:pStyle w:val="afc"/>
              <w:kinsoku/>
              <w:ind w:rightChars="50" w:right="118"/>
              <w:jc w:val="both"/>
            </w:pPr>
            <w:r w:rsidRPr="00D31CBE">
              <w:rPr>
                <w:rFonts w:hint="eastAsia"/>
              </w:rPr>
              <w:t>（一）公司章程設立</w:t>
            </w:r>
          </w:p>
          <w:p w:rsidR="0053213D" w:rsidRPr="00D31CBE" w:rsidRDefault="0053213D" w:rsidP="00E856F0">
            <w:pPr>
              <w:pStyle w:val="afc"/>
              <w:kinsoku/>
              <w:ind w:leftChars="300" w:left="1181" w:rightChars="50" w:right="118" w:hangingChars="200" w:hanging="472"/>
              <w:jc w:val="both"/>
            </w:pPr>
            <w:r w:rsidRPr="00D31CBE">
              <w:rPr>
                <w:rFonts w:hint="eastAsia"/>
              </w:rPr>
              <w:t>１、由薩國公證律師撰寫。</w:t>
            </w:r>
          </w:p>
          <w:p w:rsidR="0053213D" w:rsidRPr="00D31CBE" w:rsidRDefault="0053213D" w:rsidP="00E856F0">
            <w:pPr>
              <w:pStyle w:val="afc"/>
              <w:kinsoku/>
              <w:ind w:leftChars="300" w:left="1181" w:rightChars="50" w:right="118" w:hangingChars="200" w:hanging="472"/>
              <w:jc w:val="both"/>
            </w:pPr>
            <w:r w:rsidRPr="00D31CBE">
              <w:rPr>
                <w:rFonts w:hint="eastAsia"/>
              </w:rPr>
              <w:t>２、最少</w:t>
            </w:r>
            <w:r w:rsidRPr="00D31CBE">
              <w:t>2</w:t>
            </w:r>
            <w:r w:rsidRPr="00D31CBE">
              <w:rPr>
                <w:rFonts w:hint="eastAsia"/>
              </w:rPr>
              <w:t>名股東（本國或外國；法人或自然人）。</w:t>
            </w:r>
          </w:p>
          <w:p w:rsidR="0053213D" w:rsidRPr="00D31CBE" w:rsidRDefault="0053213D" w:rsidP="00E856F0">
            <w:pPr>
              <w:pStyle w:val="afc"/>
              <w:kinsoku/>
              <w:ind w:leftChars="300" w:left="1181" w:rightChars="50" w:right="118" w:hangingChars="200" w:hanging="472"/>
              <w:jc w:val="both"/>
            </w:pPr>
            <w:r w:rsidRPr="00D31CBE">
              <w:rPr>
                <w:rFonts w:hint="eastAsia"/>
              </w:rPr>
              <w:t>３、最低資本額：</w:t>
            </w:r>
            <w:r w:rsidRPr="00D31CBE">
              <w:t>2,000</w:t>
            </w:r>
            <w:r w:rsidRPr="00D31CBE">
              <w:rPr>
                <w:rFonts w:hint="eastAsia"/>
              </w:rPr>
              <w:t>美元。</w:t>
            </w:r>
          </w:p>
        </w:tc>
      </w:tr>
      <w:tr w:rsidR="00D31CBE" w:rsidRPr="00D31CBE">
        <w:trPr>
          <w:jc w:val="center"/>
        </w:trPr>
        <w:tc>
          <w:tcPr>
            <w:tcW w:w="8362" w:type="dxa"/>
          </w:tcPr>
          <w:p w:rsidR="0053213D" w:rsidRPr="00D31CBE" w:rsidRDefault="0053213D" w:rsidP="00E856F0">
            <w:pPr>
              <w:pStyle w:val="afc"/>
              <w:kinsoku/>
              <w:ind w:rightChars="50" w:right="118"/>
              <w:jc w:val="both"/>
            </w:pPr>
            <w:r w:rsidRPr="00D31CBE">
              <w:rPr>
                <w:rFonts w:hint="eastAsia"/>
              </w:rPr>
              <w:t>（二）公司章程登記</w:t>
            </w:r>
          </w:p>
          <w:p w:rsidR="0053213D" w:rsidRPr="00D31CBE" w:rsidRDefault="0053213D" w:rsidP="00E856F0">
            <w:pPr>
              <w:pStyle w:val="afc"/>
              <w:kinsoku/>
              <w:ind w:leftChars="300" w:left="1181" w:rightChars="50" w:right="118" w:hangingChars="200" w:hanging="472"/>
              <w:jc w:val="both"/>
            </w:pPr>
            <w:r w:rsidRPr="00D31CBE">
              <w:rPr>
                <w:rFonts w:hint="eastAsia"/>
              </w:rPr>
              <w:t>１、公司章程正本。</w:t>
            </w:r>
          </w:p>
          <w:p w:rsidR="0053213D" w:rsidRPr="00D31CBE" w:rsidRDefault="0053213D" w:rsidP="00E856F0">
            <w:pPr>
              <w:pStyle w:val="afc"/>
              <w:kinsoku/>
              <w:ind w:leftChars="300" w:left="1181" w:rightChars="50" w:right="118" w:hangingChars="200" w:hanging="472"/>
              <w:jc w:val="both"/>
            </w:pPr>
            <w:r w:rsidRPr="00D31CBE">
              <w:rPr>
                <w:rFonts w:hint="eastAsia"/>
              </w:rPr>
              <w:t>２、登記費：依資本額比例收費。每</w:t>
            </w:r>
            <w:r w:rsidRPr="00D31CBE">
              <w:t>114.29</w:t>
            </w:r>
            <w:r w:rsidRPr="00D31CBE">
              <w:rPr>
                <w:rFonts w:hint="eastAsia"/>
              </w:rPr>
              <w:t>美元收取</w:t>
            </w:r>
            <w:r w:rsidRPr="00D31CBE">
              <w:t>0.57</w:t>
            </w:r>
            <w:r w:rsidRPr="00D31CBE">
              <w:rPr>
                <w:rFonts w:hint="eastAsia"/>
              </w:rPr>
              <w:t>美元登記費。</w:t>
            </w:r>
          </w:p>
          <w:p w:rsidR="0053213D" w:rsidRPr="00D31CBE" w:rsidRDefault="0053213D" w:rsidP="00E856F0">
            <w:pPr>
              <w:pStyle w:val="afc"/>
              <w:kinsoku/>
              <w:ind w:leftChars="300" w:left="1181" w:rightChars="50" w:right="118" w:hangingChars="200" w:hanging="472"/>
              <w:jc w:val="both"/>
            </w:pPr>
            <w:r w:rsidRPr="00D31CBE">
              <w:rPr>
                <w:rFonts w:hint="eastAsia"/>
              </w:rPr>
              <w:t>３、縮小至</w:t>
            </w:r>
            <w:r w:rsidRPr="00D31CBE">
              <w:t>74%</w:t>
            </w:r>
            <w:r w:rsidRPr="00D31CBE">
              <w:rPr>
                <w:rFonts w:hint="eastAsia"/>
              </w:rPr>
              <w:t>比例之公司章程影本。（或由</w:t>
            </w:r>
            <w:r w:rsidRPr="00D31CBE">
              <w:t>DNI</w:t>
            </w:r>
            <w:r w:rsidRPr="00D31CBE">
              <w:rPr>
                <w:rFonts w:hint="eastAsia"/>
              </w:rPr>
              <w:t>代辦，每頁另收</w:t>
            </w:r>
            <w:r w:rsidRPr="00D31CBE">
              <w:t>0.23</w:t>
            </w:r>
            <w:r w:rsidRPr="00D31CBE">
              <w:rPr>
                <w:rFonts w:hint="eastAsia"/>
              </w:rPr>
              <w:t>美元）</w:t>
            </w:r>
          </w:p>
        </w:tc>
      </w:tr>
      <w:tr w:rsidR="00D31CBE" w:rsidRPr="00D31CBE">
        <w:trPr>
          <w:jc w:val="center"/>
        </w:trPr>
        <w:tc>
          <w:tcPr>
            <w:tcW w:w="8362" w:type="dxa"/>
          </w:tcPr>
          <w:p w:rsidR="0053213D" w:rsidRPr="00D31CBE" w:rsidRDefault="0053213D" w:rsidP="00E856F0">
            <w:pPr>
              <w:pStyle w:val="afc"/>
              <w:kinsoku/>
              <w:ind w:rightChars="50" w:right="118"/>
              <w:jc w:val="both"/>
            </w:pPr>
            <w:r w:rsidRPr="00D31CBE">
              <w:rPr>
                <w:rFonts w:hint="eastAsia"/>
              </w:rPr>
              <w:t>（三）初期收支平衡登記</w:t>
            </w:r>
          </w:p>
          <w:p w:rsidR="0053213D" w:rsidRPr="00D31CBE" w:rsidRDefault="0053213D" w:rsidP="00E856F0">
            <w:pPr>
              <w:pStyle w:val="afc"/>
              <w:kinsoku/>
              <w:ind w:leftChars="300" w:left="1181" w:rightChars="50" w:right="118" w:hangingChars="200" w:hanging="472"/>
              <w:jc w:val="both"/>
            </w:pPr>
            <w:r w:rsidRPr="00D31CBE">
              <w:rPr>
                <w:rFonts w:hint="eastAsia"/>
              </w:rPr>
              <w:t>１、已外審之初期收支平衡表。</w:t>
            </w:r>
          </w:p>
          <w:p w:rsidR="0053213D" w:rsidRPr="00D31CBE" w:rsidRDefault="0053213D" w:rsidP="00E856F0">
            <w:pPr>
              <w:pStyle w:val="afc"/>
              <w:kinsoku/>
              <w:ind w:leftChars="300" w:left="1181" w:rightChars="50" w:right="118" w:hangingChars="200" w:hanging="472"/>
              <w:jc w:val="both"/>
            </w:pPr>
            <w:r w:rsidRPr="00D31CBE">
              <w:rPr>
                <w:rFonts w:hint="eastAsia"/>
              </w:rPr>
              <w:t>２、登記費：</w:t>
            </w:r>
            <w:r w:rsidRPr="00D31CBE">
              <w:t>17.14</w:t>
            </w:r>
            <w:r w:rsidRPr="00D31CBE">
              <w:rPr>
                <w:rFonts w:hint="eastAsia"/>
              </w:rPr>
              <w:t>美元。</w:t>
            </w:r>
          </w:p>
          <w:p w:rsidR="0053213D" w:rsidRPr="00D31CBE" w:rsidRDefault="0053213D" w:rsidP="00E856F0">
            <w:pPr>
              <w:pStyle w:val="afc"/>
              <w:kinsoku/>
              <w:ind w:leftChars="300" w:left="1181" w:rightChars="50" w:right="118" w:hangingChars="200" w:hanging="472"/>
              <w:jc w:val="both"/>
            </w:pPr>
            <w:r w:rsidRPr="00D31CBE">
              <w:rPr>
                <w:rFonts w:hint="eastAsia"/>
              </w:rPr>
              <w:lastRenderedPageBreak/>
              <w:t>３、縮小至</w:t>
            </w:r>
            <w:r w:rsidRPr="00D31CBE">
              <w:t>74%</w:t>
            </w:r>
            <w:r w:rsidRPr="00D31CBE">
              <w:rPr>
                <w:rFonts w:hint="eastAsia"/>
              </w:rPr>
              <w:t>比例之收支平衡表影本。（或由</w:t>
            </w:r>
            <w:r w:rsidRPr="00D31CBE">
              <w:t>DNI</w:t>
            </w:r>
            <w:r w:rsidRPr="00D31CBE">
              <w:rPr>
                <w:rFonts w:hint="eastAsia"/>
              </w:rPr>
              <w:t>代辦，每頁另收</w:t>
            </w:r>
            <w:r w:rsidRPr="00D31CBE">
              <w:t>0.23</w:t>
            </w:r>
            <w:r w:rsidRPr="00D31CBE">
              <w:rPr>
                <w:rFonts w:hint="eastAsia"/>
              </w:rPr>
              <w:t>美元）</w:t>
            </w:r>
          </w:p>
        </w:tc>
      </w:tr>
      <w:tr w:rsidR="00D31CBE" w:rsidRPr="00D31CBE">
        <w:trPr>
          <w:jc w:val="center"/>
        </w:trPr>
        <w:tc>
          <w:tcPr>
            <w:tcW w:w="8362" w:type="dxa"/>
          </w:tcPr>
          <w:p w:rsidR="0053213D" w:rsidRPr="00D31CBE" w:rsidRDefault="0053213D" w:rsidP="00E856F0">
            <w:pPr>
              <w:pStyle w:val="afc"/>
              <w:kinsoku/>
              <w:ind w:rightChars="50" w:right="118"/>
              <w:jc w:val="both"/>
            </w:pPr>
            <w:r w:rsidRPr="00D31CBE">
              <w:rPr>
                <w:rFonts w:hint="eastAsia"/>
              </w:rPr>
              <w:lastRenderedPageBreak/>
              <w:t>（四）公司納稅號碼卡（</w:t>
            </w:r>
            <w:r w:rsidRPr="00D31CBE">
              <w:t>NIT</w:t>
            </w:r>
            <w:r w:rsidRPr="00D31CBE">
              <w:rPr>
                <w:rFonts w:hint="eastAsia"/>
              </w:rPr>
              <w:t>）登記</w:t>
            </w:r>
          </w:p>
          <w:p w:rsidR="0053213D" w:rsidRPr="00D31CBE" w:rsidRDefault="0053213D" w:rsidP="00E856F0">
            <w:pPr>
              <w:pStyle w:val="afc"/>
              <w:kinsoku/>
              <w:ind w:leftChars="300" w:left="1181" w:rightChars="50" w:right="118" w:hangingChars="200" w:hanging="472"/>
              <w:jc w:val="both"/>
            </w:pPr>
            <w:r w:rsidRPr="00D31CBE">
              <w:rPr>
                <w:rFonts w:hint="eastAsia"/>
              </w:rPr>
              <w:t>１、填寫</w:t>
            </w:r>
            <w:r w:rsidRPr="00D31CBE">
              <w:t>F-210</w:t>
            </w:r>
            <w:r w:rsidRPr="00D31CBE">
              <w:rPr>
                <w:rFonts w:hint="eastAsia"/>
              </w:rPr>
              <w:t>表格。</w:t>
            </w:r>
          </w:p>
          <w:p w:rsidR="0053213D" w:rsidRPr="00D31CBE" w:rsidRDefault="0053213D" w:rsidP="00E856F0">
            <w:pPr>
              <w:pStyle w:val="afc"/>
              <w:kinsoku/>
              <w:ind w:leftChars="300" w:left="1181" w:rightChars="50" w:right="118" w:hangingChars="200" w:hanging="472"/>
              <w:jc w:val="both"/>
            </w:pPr>
            <w:r w:rsidRPr="00D31CBE">
              <w:rPr>
                <w:rFonts w:hint="eastAsia"/>
              </w:rPr>
              <w:t>２、已登記之公司章程正本及影本。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３、公司代表人及股東之納稅號卡正本及影本。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４、公司代表人身分證明文件正本及影本。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５、繳費收據。（首次</w:t>
            </w:r>
            <w:r w:rsidRPr="00D31CBE">
              <w:t>1.40</w:t>
            </w:r>
            <w:r w:rsidRPr="00D31CBE">
              <w:rPr>
                <w:rFonts w:hint="eastAsia"/>
              </w:rPr>
              <w:t>美元、重辦</w:t>
            </w:r>
            <w:r w:rsidRPr="00D31CBE">
              <w:t>4.04</w:t>
            </w:r>
            <w:r w:rsidRPr="00D31CBE">
              <w:rPr>
                <w:rFonts w:hint="eastAsia"/>
              </w:rPr>
              <w:t>美元）</w:t>
            </w:r>
          </w:p>
        </w:tc>
      </w:tr>
      <w:tr w:rsidR="00D31CBE" w:rsidRPr="00D31CBE">
        <w:trPr>
          <w:jc w:val="center"/>
        </w:trPr>
        <w:tc>
          <w:tcPr>
            <w:tcW w:w="8362" w:type="dxa"/>
          </w:tcPr>
          <w:p w:rsidR="0053213D" w:rsidRPr="00D31CBE" w:rsidRDefault="0053213D" w:rsidP="00E856F0">
            <w:pPr>
              <w:pStyle w:val="afc"/>
              <w:kinsoku/>
              <w:ind w:rightChars="50" w:right="118"/>
              <w:jc w:val="both"/>
            </w:pPr>
            <w:r w:rsidRPr="00D31CBE">
              <w:rPr>
                <w:rFonts w:hint="eastAsia"/>
              </w:rPr>
              <w:t>（五）加值營業稅號碼（</w:t>
            </w:r>
            <w:r w:rsidRPr="00D31CBE">
              <w:t>NRC/IVA</w:t>
            </w:r>
            <w:r w:rsidRPr="00D31CBE">
              <w:rPr>
                <w:rFonts w:hint="eastAsia"/>
              </w:rPr>
              <w:t>）登記</w:t>
            </w:r>
          </w:p>
          <w:p w:rsidR="0053213D" w:rsidRPr="00D31CBE" w:rsidRDefault="0053213D" w:rsidP="00E856F0">
            <w:pPr>
              <w:pStyle w:val="afc"/>
              <w:kinsoku/>
              <w:ind w:leftChars="300" w:left="1181" w:rightChars="50" w:right="118" w:hangingChars="200" w:hanging="472"/>
              <w:jc w:val="both"/>
            </w:pPr>
            <w:r w:rsidRPr="00D31CBE">
              <w:rPr>
                <w:rFonts w:hint="eastAsia"/>
              </w:rPr>
              <w:t>１、填寫</w:t>
            </w:r>
            <w:r w:rsidRPr="00D31CBE">
              <w:t>F-08</w:t>
            </w:r>
            <w:r w:rsidRPr="00D31CBE">
              <w:rPr>
                <w:rFonts w:hint="eastAsia"/>
              </w:rPr>
              <w:t>表格。</w:t>
            </w:r>
          </w:p>
          <w:p w:rsidR="0053213D" w:rsidRPr="00D31CBE" w:rsidRDefault="0053213D" w:rsidP="00E856F0">
            <w:pPr>
              <w:pStyle w:val="afc"/>
              <w:kinsoku/>
              <w:ind w:leftChars="300" w:left="1181" w:rightChars="50" w:right="118" w:hangingChars="200" w:hanging="472"/>
              <w:jc w:val="both"/>
            </w:pPr>
            <w:r w:rsidRPr="00D31CBE">
              <w:rPr>
                <w:rFonts w:hint="eastAsia"/>
              </w:rPr>
              <w:t>２、已登記之公司章程正本及影本。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３、公司及公司代表人之納稅號卡正本及影本。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４、公司代表人居留</w:t>
            </w:r>
            <w:r w:rsidRPr="00D31CBE">
              <w:t>/</w:t>
            </w:r>
            <w:r w:rsidRPr="00D31CBE">
              <w:rPr>
                <w:rFonts w:hint="eastAsia"/>
              </w:rPr>
              <w:t>身分證正本及影本。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５、倘非公司代表人本人申請，需出示授權書</w:t>
            </w:r>
          </w:p>
        </w:tc>
      </w:tr>
      <w:tr w:rsidR="00D31CBE" w:rsidRPr="00D31CBE">
        <w:trPr>
          <w:jc w:val="center"/>
        </w:trPr>
        <w:tc>
          <w:tcPr>
            <w:tcW w:w="8362" w:type="dxa"/>
          </w:tcPr>
          <w:p w:rsidR="0053213D" w:rsidRPr="00D31CBE" w:rsidRDefault="0053213D" w:rsidP="00E856F0">
            <w:pPr>
              <w:pStyle w:val="afc"/>
              <w:kinsoku/>
              <w:ind w:rightChars="50" w:right="118"/>
              <w:jc w:val="both"/>
            </w:pPr>
            <w:r w:rsidRPr="00D31CBE">
              <w:rPr>
                <w:rFonts w:hint="eastAsia"/>
              </w:rPr>
              <w:t>（六）統計局償付能力登記</w:t>
            </w:r>
          </w:p>
          <w:p w:rsidR="0053213D" w:rsidRPr="00D31CBE" w:rsidRDefault="0053213D" w:rsidP="00E856F0">
            <w:pPr>
              <w:pStyle w:val="afc"/>
              <w:kinsoku/>
              <w:ind w:leftChars="300" w:left="1181" w:rightChars="50" w:right="118" w:hangingChars="200" w:hanging="472"/>
              <w:jc w:val="both"/>
            </w:pPr>
            <w:r w:rsidRPr="00D31CBE">
              <w:rPr>
                <w:rFonts w:hint="eastAsia"/>
              </w:rPr>
              <w:t>１、填寫申請表。</w:t>
            </w:r>
          </w:p>
          <w:p w:rsidR="0053213D" w:rsidRPr="00D31CBE" w:rsidRDefault="0053213D" w:rsidP="00E856F0">
            <w:pPr>
              <w:pStyle w:val="afc"/>
              <w:kinsoku/>
              <w:ind w:leftChars="300" w:left="1181" w:rightChars="50" w:right="118" w:hangingChars="200" w:hanging="472"/>
              <w:jc w:val="both"/>
            </w:pPr>
            <w:r w:rsidRPr="00D31CBE">
              <w:rPr>
                <w:rFonts w:hint="eastAsia"/>
              </w:rPr>
              <w:t>２、已登記之公司章程正本及影本。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３、公司納稅號卡（</w:t>
            </w:r>
            <w:r w:rsidRPr="00D31CBE">
              <w:t>NIT</w:t>
            </w:r>
            <w:r w:rsidRPr="00D31CBE">
              <w:rPr>
                <w:rFonts w:hint="eastAsia"/>
              </w:rPr>
              <w:t>）正本及影本。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４、公司代表人居留</w:t>
            </w:r>
            <w:r w:rsidRPr="00D31CBE">
              <w:t>/</w:t>
            </w:r>
            <w:r w:rsidRPr="00D31CBE">
              <w:rPr>
                <w:rFonts w:hint="eastAsia"/>
              </w:rPr>
              <w:t>身分證正本及影本。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５、已外審之初期收支平衡表正本。</w:t>
            </w:r>
          </w:p>
          <w:p w:rsidR="0053213D" w:rsidRPr="00D31CBE" w:rsidRDefault="0053213D" w:rsidP="00E856F0">
            <w:pPr>
              <w:pStyle w:val="afc"/>
              <w:kinsoku/>
              <w:ind w:leftChars="300" w:left="1181" w:rightChars="50" w:right="118" w:hangingChars="200" w:hanging="472"/>
              <w:jc w:val="both"/>
            </w:pPr>
            <w:r w:rsidRPr="00D31CBE">
              <w:rPr>
                <w:rFonts w:hint="eastAsia"/>
              </w:rPr>
              <w:t>６、繳費收費（視公司資本額收費）。</w:t>
            </w:r>
          </w:p>
        </w:tc>
      </w:tr>
      <w:tr w:rsidR="00D31CBE" w:rsidRPr="00D31CBE">
        <w:trPr>
          <w:jc w:val="center"/>
        </w:trPr>
        <w:tc>
          <w:tcPr>
            <w:tcW w:w="8362" w:type="dxa"/>
          </w:tcPr>
          <w:p w:rsidR="0053213D" w:rsidRPr="00D31CBE" w:rsidRDefault="0053213D" w:rsidP="00E856F0">
            <w:pPr>
              <w:pStyle w:val="afc"/>
              <w:kinsoku/>
              <w:ind w:rightChars="50" w:right="118"/>
              <w:jc w:val="both"/>
            </w:pPr>
            <w:r w:rsidRPr="00D31CBE">
              <w:rPr>
                <w:rFonts w:hint="eastAsia"/>
              </w:rPr>
              <w:t>（七）公司設立登記</w:t>
            </w:r>
          </w:p>
          <w:p w:rsidR="0053213D" w:rsidRPr="00D31CBE" w:rsidRDefault="0053213D" w:rsidP="00E856F0">
            <w:pPr>
              <w:pStyle w:val="afc"/>
              <w:kinsoku/>
              <w:ind w:leftChars="300" w:left="1181" w:rightChars="50" w:right="118" w:hangingChars="200" w:hanging="472"/>
              <w:jc w:val="both"/>
            </w:pPr>
            <w:r w:rsidRPr="00D31CBE">
              <w:rPr>
                <w:rFonts w:hint="eastAsia"/>
              </w:rPr>
              <w:t>１、申請登記書。</w:t>
            </w:r>
          </w:p>
          <w:p w:rsidR="0053213D" w:rsidRPr="00D31CBE" w:rsidRDefault="0053213D" w:rsidP="00E856F0">
            <w:pPr>
              <w:pStyle w:val="afc"/>
              <w:kinsoku/>
              <w:ind w:leftChars="300" w:left="1181" w:rightChars="50" w:right="118" w:hangingChars="200" w:hanging="472"/>
              <w:jc w:val="both"/>
            </w:pPr>
            <w:r w:rsidRPr="00D31CBE">
              <w:rPr>
                <w:rFonts w:hint="eastAsia"/>
              </w:rPr>
              <w:t>２、已外審通過之初期收支平衡表正、影本。</w:t>
            </w:r>
          </w:p>
          <w:p w:rsidR="0053213D" w:rsidRPr="00D31CBE" w:rsidRDefault="0053213D" w:rsidP="00E856F0">
            <w:pPr>
              <w:pStyle w:val="afc"/>
              <w:kinsoku/>
              <w:ind w:leftChars="300" w:left="1181" w:rightChars="50" w:right="118" w:hangingChars="200" w:hanging="472"/>
              <w:jc w:val="both"/>
            </w:pPr>
            <w:r w:rsidRPr="00D31CBE">
              <w:rPr>
                <w:rFonts w:hint="eastAsia"/>
              </w:rPr>
              <w:lastRenderedPageBreak/>
              <w:t>３、統計局償付能力登記文件。</w:t>
            </w:r>
          </w:p>
          <w:p w:rsidR="0053213D" w:rsidRPr="00D31CBE" w:rsidRDefault="0053213D" w:rsidP="00E856F0">
            <w:pPr>
              <w:pStyle w:val="afc"/>
              <w:kinsoku/>
              <w:ind w:leftChars="300" w:left="1181" w:rightChars="50" w:right="118" w:hangingChars="200" w:hanging="472"/>
              <w:jc w:val="both"/>
            </w:pPr>
            <w:r w:rsidRPr="00D31CBE">
              <w:rPr>
                <w:rFonts w:hint="eastAsia"/>
              </w:rPr>
              <w:t>４、公司納稅號卡（</w:t>
            </w:r>
            <w:r w:rsidRPr="00D31CBE">
              <w:t>NIT</w:t>
            </w:r>
            <w:r w:rsidRPr="00D31CBE">
              <w:rPr>
                <w:rFonts w:hint="eastAsia"/>
              </w:rPr>
              <w:t>）正本及影本。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５、繳費收據。</w:t>
            </w:r>
          </w:p>
        </w:tc>
      </w:tr>
      <w:tr w:rsidR="00D31CBE" w:rsidRPr="00D31CBE">
        <w:trPr>
          <w:jc w:val="center"/>
        </w:trPr>
        <w:tc>
          <w:tcPr>
            <w:tcW w:w="8362" w:type="dxa"/>
          </w:tcPr>
          <w:p w:rsidR="0053213D" w:rsidRPr="00D31CBE" w:rsidRDefault="0053213D" w:rsidP="00E856F0">
            <w:pPr>
              <w:pStyle w:val="afc"/>
              <w:kinsoku/>
              <w:ind w:rightChars="50" w:right="118"/>
              <w:jc w:val="both"/>
            </w:pPr>
            <w:r w:rsidRPr="00D31CBE">
              <w:rPr>
                <w:rFonts w:hint="eastAsia"/>
              </w:rPr>
              <w:lastRenderedPageBreak/>
              <w:t>（八）雇主號碼（</w:t>
            </w:r>
            <w:r w:rsidRPr="00D31CBE">
              <w:t>NIP</w:t>
            </w:r>
            <w:r w:rsidRPr="00D31CBE">
              <w:rPr>
                <w:rFonts w:hint="eastAsia"/>
              </w:rPr>
              <w:t>）登記</w:t>
            </w:r>
          </w:p>
          <w:p w:rsidR="0053213D" w:rsidRPr="00D31CBE" w:rsidRDefault="0053213D" w:rsidP="00E856F0">
            <w:pPr>
              <w:pStyle w:val="afc"/>
              <w:kinsoku/>
              <w:ind w:leftChars="300" w:left="1181" w:rightChars="50" w:right="118" w:hangingChars="200" w:hanging="472"/>
              <w:jc w:val="both"/>
            </w:pPr>
            <w:r w:rsidRPr="00D31CBE">
              <w:rPr>
                <w:rFonts w:hint="eastAsia"/>
              </w:rPr>
              <w:t>１、申請登記書。</w:t>
            </w:r>
          </w:p>
          <w:p w:rsidR="0053213D" w:rsidRPr="00D31CBE" w:rsidRDefault="0053213D" w:rsidP="00E856F0">
            <w:pPr>
              <w:pStyle w:val="afc"/>
              <w:kinsoku/>
              <w:ind w:leftChars="300" w:left="1181" w:rightChars="50" w:right="118" w:hangingChars="200" w:hanging="472"/>
              <w:jc w:val="both"/>
            </w:pPr>
            <w:r w:rsidRPr="00D31CBE">
              <w:rPr>
                <w:rFonts w:hint="eastAsia"/>
              </w:rPr>
              <w:t>２、公司納稅號卡（</w:t>
            </w:r>
            <w:r w:rsidRPr="00D31CBE">
              <w:t>NIT</w:t>
            </w:r>
            <w:r w:rsidRPr="00D31CBE">
              <w:rPr>
                <w:rFonts w:hint="eastAsia"/>
              </w:rPr>
              <w:t>）正本及影本。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３、公司代表人居留</w:t>
            </w:r>
            <w:r w:rsidRPr="00D31CBE">
              <w:t>/</w:t>
            </w:r>
            <w:r w:rsidRPr="00D31CBE">
              <w:rPr>
                <w:rFonts w:hint="eastAsia"/>
              </w:rPr>
              <w:t>身分證正本及影本。</w:t>
            </w:r>
          </w:p>
        </w:tc>
      </w:tr>
      <w:tr w:rsidR="00D31CBE" w:rsidRPr="00D31CBE">
        <w:trPr>
          <w:jc w:val="center"/>
        </w:trPr>
        <w:tc>
          <w:tcPr>
            <w:tcW w:w="8362" w:type="dxa"/>
          </w:tcPr>
          <w:p w:rsidR="0053213D" w:rsidRPr="00D31CBE" w:rsidRDefault="0053213D" w:rsidP="00E856F0">
            <w:pPr>
              <w:pStyle w:val="afc"/>
              <w:kinsoku/>
              <w:ind w:rightChars="50" w:right="118"/>
              <w:jc w:val="both"/>
            </w:pPr>
            <w:r w:rsidRPr="00D31CBE">
              <w:rPr>
                <w:rFonts w:hint="eastAsia"/>
              </w:rPr>
              <w:t>（九）營業處所登記</w:t>
            </w:r>
          </w:p>
          <w:p w:rsidR="0053213D" w:rsidRPr="00D31CBE" w:rsidRDefault="0053213D" w:rsidP="00E856F0">
            <w:pPr>
              <w:pStyle w:val="afc"/>
              <w:kinsoku/>
              <w:ind w:leftChars="300" w:left="1181" w:rightChars="50" w:right="118" w:hangingChars="200" w:hanging="472"/>
              <w:jc w:val="both"/>
            </w:pPr>
            <w:r w:rsidRPr="00D31CBE">
              <w:rPr>
                <w:rFonts w:hint="eastAsia"/>
              </w:rPr>
              <w:t>１、填寫申請表。</w:t>
            </w:r>
          </w:p>
          <w:p w:rsidR="0053213D" w:rsidRPr="00D31CBE" w:rsidRDefault="0053213D" w:rsidP="00E856F0">
            <w:pPr>
              <w:pStyle w:val="afc"/>
              <w:kinsoku/>
              <w:ind w:leftChars="300" w:left="1181" w:rightChars="50" w:right="118" w:hangingChars="200" w:hanging="472"/>
              <w:jc w:val="both"/>
            </w:pPr>
            <w:r w:rsidRPr="00D31CBE">
              <w:rPr>
                <w:rFonts w:hint="eastAsia"/>
              </w:rPr>
              <w:t>２、已登記之公司章程正本及影本。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３、公司納稅號卡（</w:t>
            </w:r>
            <w:r w:rsidRPr="00D31CBE">
              <w:t>NIT</w:t>
            </w:r>
            <w:r w:rsidRPr="00D31CBE">
              <w:rPr>
                <w:rFonts w:hint="eastAsia"/>
              </w:rPr>
              <w:t>）正本及影本。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４、公司代表人居留</w:t>
            </w:r>
            <w:r w:rsidRPr="00D31CBE">
              <w:t>/</w:t>
            </w:r>
            <w:r w:rsidRPr="00D31CBE">
              <w:rPr>
                <w:rFonts w:hint="eastAsia"/>
              </w:rPr>
              <w:t>身分證正本及影本。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５、已外審之收支平衡表正本。</w:t>
            </w:r>
          </w:p>
        </w:tc>
      </w:tr>
      <w:tr w:rsidR="00D31CBE" w:rsidRPr="00D31CBE">
        <w:trPr>
          <w:jc w:val="center"/>
        </w:trPr>
        <w:tc>
          <w:tcPr>
            <w:tcW w:w="8362" w:type="dxa"/>
            <w:tcBorders>
              <w:bottom w:val="single" w:sz="12" w:space="0" w:color="auto"/>
            </w:tcBorders>
          </w:tcPr>
          <w:p w:rsidR="0053213D" w:rsidRPr="00D31CBE" w:rsidRDefault="0053213D" w:rsidP="00E856F0">
            <w:pPr>
              <w:pStyle w:val="afc"/>
              <w:kinsoku/>
              <w:ind w:rightChars="50" w:right="118"/>
              <w:jc w:val="both"/>
            </w:pPr>
            <w:r w:rsidRPr="00D31CBE">
              <w:rPr>
                <w:rFonts w:hint="eastAsia"/>
              </w:rPr>
              <w:t>（十）內部工作規定登記（倘員工人數超過</w:t>
            </w:r>
            <w:r w:rsidRPr="00D31CBE">
              <w:t>10</w:t>
            </w:r>
            <w:r w:rsidRPr="00D31CBE">
              <w:rPr>
                <w:rFonts w:hint="eastAsia"/>
              </w:rPr>
              <w:t>人以上才需辦理）</w:t>
            </w:r>
          </w:p>
          <w:p w:rsidR="0053213D" w:rsidRPr="00D31CBE" w:rsidRDefault="0053213D" w:rsidP="00E856F0">
            <w:pPr>
              <w:pStyle w:val="afc"/>
              <w:kinsoku/>
              <w:ind w:leftChars="300" w:left="1181" w:rightChars="50" w:right="118" w:hangingChars="200" w:hanging="472"/>
              <w:jc w:val="both"/>
            </w:pPr>
            <w:r w:rsidRPr="00D31CBE">
              <w:rPr>
                <w:rFonts w:hint="eastAsia"/>
              </w:rPr>
              <w:t>１、登記申請書正本及影本。</w:t>
            </w:r>
          </w:p>
          <w:p w:rsidR="0053213D" w:rsidRPr="00D31CBE" w:rsidRDefault="0053213D" w:rsidP="00E856F0">
            <w:pPr>
              <w:pStyle w:val="afc"/>
              <w:kinsoku/>
              <w:ind w:leftChars="300" w:left="1181" w:rightChars="50" w:right="118" w:hangingChars="200" w:hanging="472"/>
              <w:jc w:val="both"/>
            </w:pPr>
            <w:r w:rsidRPr="00D31CBE">
              <w:rPr>
                <w:rFonts w:hint="eastAsia"/>
              </w:rPr>
              <w:t>２、內部工作規定正本</w:t>
            </w:r>
            <w:r w:rsidRPr="00D31CBE">
              <w:t>3</w:t>
            </w:r>
            <w:r w:rsidRPr="00D31CBE">
              <w:rPr>
                <w:rFonts w:hint="eastAsia"/>
              </w:rPr>
              <w:t>份。</w:t>
            </w:r>
          </w:p>
        </w:tc>
      </w:tr>
    </w:tbl>
    <w:p w:rsidR="0053213D" w:rsidRPr="00D31CBE" w:rsidRDefault="0053213D" w:rsidP="00E856F0">
      <w:pPr>
        <w:pStyle w:val="afc"/>
        <w:jc w:val="both"/>
      </w:pPr>
      <w:r w:rsidRPr="00D31CBE">
        <w:rPr>
          <w:rFonts w:hint="eastAsia"/>
        </w:rPr>
        <w:t>資料來源：</w:t>
      </w:r>
      <w:r w:rsidRPr="00D31CBE">
        <w:t>DNI</w:t>
      </w:r>
    </w:p>
    <w:p w:rsidR="0053213D" w:rsidRPr="00D31CBE" w:rsidRDefault="0053213D" w:rsidP="00436CA9">
      <w:pPr>
        <w:pStyle w:val="a4"/>
        <w:spacing w:before="257" w:after="257"/>
      </w:pPr>
      <w:r w:rsidRPr="00D31CBE">
        <w:rPr>
          <w:rFonts w:hint="eastAsia"/>
        </w:rPr>
        <w:t>三、投資相關機關</w:t>
      </w:r>
    </w:p>
    <w:p w:rsidR="0053213D" w:rsidRPr="00D31CBE" w:rsidRDefault="0053213D" w:rsidP="00E856F0">
      <w:pPr>
        <w:ind w:firstLine="472"/>
      </w:pPr>
      <w:r w:rsidRPr="00D31CBE">
        <w:rPr>
          <w:rFonts w:hint="eastAsia"/>
        </w:rPr>
        <w:t>薩國投資主管機關為經濟部、財政部，總統府技術處、出口推廣及投資促進局（</w:t>
      </w:r>
      <w:r w:rsidRPr="00D31CBE">
        <w:t>PROESA</w:t>
      </w:r>
      <w:r w:rsidRPr="00D31CBE">
        <w:rPr>
          <w:rFonts w:hint="eastAsia"/>
        </w:rPr>
        <w:t>），相關單位為移民局、勞工部、環保部。</w:t>
      </w:r>
    </w:p>
    <w:p w:rsidR="0053213D" w:rsidRPr="00D31CBE" w:rsidRDefault="0053213D" w:rsidP="00436CA9">
      <w:pPr>
        <w:pStyle w:val="a4"/>
        <w:spacing w:before="257" w:after="257"/>
      </w:pPr>
      <w:r w:rsidRPr="00D31CBE">
        <w:rPr>
          <w:rFonts w:hint="eastAsia"/>
        </w:rPr>
        <w:t>四、投資獎勵措施</w:t>
      </w:r>
    </w:p>
    <w:p w:rsidR="0053213D" w:rsidRPr="00D31CBE" w:rsidRDefault="0053213D" w:rsidP="00D978B5">
      <w:pPr>
        <w:pStyle w:val="a6"/>
      </w:pPr>
      <w:r w:rsidRPr="00D31CBE">
        <w:rPr>
          <w:rFonts w:hint="eastAsia"/>
        </w:rPr>
        <w:t>（一）投資法第三章項下之相關獎勵</w:t>
      </w:r>
    </w:p>
    <w:p w:rsidR="0053213D" w:rsidRPr="00D31CBE" w:rsidRDefault="0053213D" w:rsidP="005C13F8">
      <w:pPr>
        <w:pStyle w:val="af"/>
        <w:ind w:left="945" w:firstLine="472"/>
        <w:rPr>
          <w:rFonts w:eastAsia="Yu Mincho"/>
        </w:rPr>
      </w:pPr>
      <w:r w:rsidRPr="00D31CBE">
        <w:rPr>
          <w:rFonts w:hint="eastAsia"/>
        </w:rPr>
        <w:t>薩國對投資採取國民待遇原則，另在投資法第三章有關外人投資保障</w:t>
      </w:r>
      <w:r w:rsidRPr="00D31CBE">
        <w:rPr>
          <w:rFonts w:hint="eastAsia"/>
        </w:rPr>
        <w:lastRenderedPageBreak/>
        <w:t>及權利一節中，特別保證相關資金可自由匯出，項目包括：</w:t>
      </w:r>
    </w:p>
    <w:p w:rsidR="0053213D" w:rsidRPr="00D31CBE" w:rsidRDefault="0053213D" w:rsidP="006C3945">
      <w:pPr>
        <w:pStyle w:val="af2"/>
        <w:ind w:left="1417" w:hanging="472"/>
        <w:rPr>
          <w:lang w:eastAsia="zh-TW"/>
        </w:rPr>
      </w:pPr>
      <w:r w:rsidRPr="00D31CBE">
        <w:rPr>
          <w:rFonts w:hint="eastAsia"/>
          <w:lang w:eastAsia="zh-TW"/>
        </w:rPr>
        <w:t>１、投資產生的淨利及分息。</w:t>
      </w:r>
    </w:p>
    <w:p w:rsidR="0053213D" w:rsidRPr="00D31CBE" w:rsidRDefault="0053213D" w:rsidP="006C3945">
      <w:pPr>
        <w:pStyle w:val="af2"/>
        <w:ind w:left="1417" w:hanging="472"/>
        <w:rPr>
          <w:lang w:eastAsia="zh-TW"/>
        </w:rPr>
      </w:pPr>
      <w:r w:rsidRPr="00D31CBE">
        <w:rPr>
          <w:rFonts w:hint="eastAsia"/>
          <w:lang w:eastAsia="zh-TW"/>
        </w:rPr>
        <w:t>２、投資全部或部份清償所獲得的資金，及投資轉讓予第三者之結餘款等。</w:t>
      </w:r>
    </w:p>
    <w:p w:rsidR="0053213D" w:rsidRPr="00D31CBE" w:rsidRDefault="0053213D" w:rsidP="006C3945">
      <w:pPr>
        <w:pStyle w:val="af2"/>
        <w:ind w:left="1417" w:hanging="472"/>
        <w:rPr>
          <w:lang w:eastAsia="zh-TW"/>
        </w:rPr>
      </w:pPr>
      <w:r w:rsidRPr="00D31CBE">
        <w:rPr>
          <w:rFonts w:hint="eastAsia"/>
          <w:lang w:eastAsia="zh-TW"/>
        </w:rPr>
        <w:t>３、設籍本國的法人應支付之貸款本息或義務，而由外國投資人依法取得者。</w:t>
      </w:r>
    </w:p>
    <w:p w:rsidR="0053213D" w:rsidRPr="00D31CBE" w:rsidRDefault="0053213D" w:rsidP="006C3945">
      <w:pPr>
        <w:pStyle w:val="af2"/>
        <w:ind w:left="1417" w:hanging="472"/>
        <w:rPr>
          <w:lang w:eastAsia="zh-TW"/>
        </w:rPr>
      </w:pPr>
      <w:r w:rsidRPr="00D31CBE">
        <w:rPr>
          <w:rFonts w:hint="eastAsia"/>
          <w:lang w:eastAsia="zh-TW"/>
        </w:rPr>
        <w:t>４、依據相關合約無形財產投資所產生的權利金的支付。</w:t>
      </w:r>
    </w:p>
    <w:p w:rsidR="0053213D" w:rsidRPr="00D31CBE" w:rsidRDefault="0053213D" w:rsidP="006C3945">
      <w:pPr>
        <w:pStyle w:val="af2"/>
        <w:ind w:left="1417" w:hanging="472"/>
        <w:rPr>
          <w:lang w:eastAsia="zh-TW"/>
        </w:rPr>
      </w:pPr>
      <w:r w:rsidRPr="00D31CBE">
        <w:rPr>
          <w:rFonts w:hint="eastAsia"/>
          <w:lang w:eastAsia="zh-TW"/>
        </w:rPr>
        <w:t>５、依共同參與或合資契約下先前投入之投資及登記的資源，以及所獲得的利潤。</w:t>
      </w:r>
    </w:p>
    <w:p w:rsidR="0053213D" w:rsidRPr="00D31CBE" w:rsidRDefault="0053213D" w:rsidP="006C3945">
      <w:pPr>
        <w:pStyle w:val="af2"/>
        <w:ind w:left="1417" w:hanging="472"/>
        <w:rPr>
          <w:lang w:eastAsia="zh-TW"/>
        </w:rPr>
      </w:pPr>
      <w:r w:rsidRPr="00D31CBE">
        <w:rPr>
          <w:rFonts w:hint="eastAsia"/>
          <w:lang w:eastAsia="zh-TW"/>
        </w:rPr>
        <w:t>６、被徵收剩餘賠償的支付。</w:t>
      </w:r>
    </w:p>
    <w:p w:rsidR="0053213D" w:rsidRPr="00D31CBE" w:rsidRDefault="0053213D" w:rsidP="006C3945">
      <w:pPr>
        <w:pStyle w:val="af2"/>
        <w:ind w:left="1417" w:hanging="472"/>
        <w:rPr>
          <w:lang w:eastAsia="zh-TW"/>
        </w:rPr>
      </w:pPr>
      <w:r w:rsidRPr="00D31CBE">
        <w:rPr>
          <w:rFonts w:hint="eastAsia"/>
          <w:lang w:eastAsia="zh-TW"/>
        </w:rPr>
        <w:t>７、本法令有關爭端解決條款應給的支付。</w:t>
      </w:r>
    </w:p>
    <w:p w:rsidR="0053213D" w:rsidRPr="00D31CBE" w:rsidRDefault="0053213D" w:rsidP="006C3945">
      <w:pPr>
        <w:pStyle w:val="af2"/>
        <w:ind w:left="1417" w:hanging="472"/>
        <w:rPr>
          <w:lang w:eastAsia="zh-TW"/>
        </w:rPr>
      </w:pPr>
      <w:r w:rsidRPr="00D31CBE">
        <w:rPr>
          <w:rFonts w:hint="eastAsia"/>
          <w:lang w:eastAsia="zh-TW"/>
        </w:rPr>
        <w:t>８、本國投資營運產生之合法業務之支付。</w:t>
      </w:r>
    </w:p>
    <w:p w:rsidR="0053213D" w:rsidRPr="00D31CBE" w:rsidRDefault="0053213D" w:rsidP="00D978B5">
      <w:pPr>
        <w:pStyle w:val="a6"/>
      </w:pPr>
      <w:r w:rsidRPr="00D31CBE">
        <w:rPr>
          <w:rFonts w:hint="eastAsia"/>
        </w:rPr>
        <w:t>（註：外國投資不能享有本法令有關受匯出權利及自由兌換，倘不履行財政、勞工及社會保險等義務）</w:t>
      </w:r>
    </w:p>
    <w:p w:rsidR="0053213D" w:rsidRPr="00D31CBE" w:rsidRDefault="0053213D" w:rsidP="00D978B5">
      <w:pPr>
        <w:pStyle w:val="a6"/>
      </w:pPr>
      <w:r w:rsidRPr="00D31CBE">
        <w:rPr>
          <w:rFonts w:hint="eastAsia"/>
        </w:rPr>
        <w:t>（二）新加工出口區暨貿易法（</w:t>
      </w:r>
      <w:r w:rsidRPr="00D31CBE">
        <w:t>2013</w:t>
      </w:r>
      <w:r w:rsidRPr="00D31CBE">
        <w:rPr>
          <w:rFonts w:hint="eastAsia"/>
        </w:rPr>
        <w:t>年</w:t>
      </w:r>
      <w:r w:rsidRPr="00D31CBE">
        <w:t>3</w:t>
      </w:r>
      <w:r w:rsidRPr="00D31CBE">
        <w:rPr>
          <w:rFonts w:hint="eastAsia"/>
        </w:rPr>
        <w:t>月</w:t>
      </w:r>
      <w:r w:rsidRPr="00D31CBE">
        <w:t>8</w:t>
      </w:r>
      <w:r w:rsidRPr="00D31CBE">
        <w:rPr>
          <w:rFonts w:hint="eastAsia"/>
        </w:rPr>
        <w:t>日實施生效）</w:t>
      </w:r>
    </w:p>
    <w:p w:rsidR="0053213D" w:rsidRPr="00D31CBE" w:rsidRDefault="0053213D" w:rsidP="00E856F0">
      <w:pPr>
        <w:pStyle w:val="af"/>
        <w:ind w:left="945" w:firstLine="472"/>
        <w:rPr>
          <w:rFonts w:eastAsia="Times New Roman"/>
        </w:rPr>
      </w:pPr>
      <w:r w:rsidRPr="00D31CBE">
        <w:rPr>
          <w:rFonts w:hint="eastAsia"/>
        </w:rPr>
        <w:t>薩國對加工出口區及保稅區之營運，以及在區內開發、管理及使用者等的權利及義務加以規範，並提供相關獎勵及優惠：</w:t>
      </w:r>
    </w:p>
    <w:p w:rsidR="0053213D" w:rsidRPr="00D31CBE" w:rsidRDefault="0053213D" w:rsidP="00E856F0">
      <w:pPr>
        <w:pStyle w:val="af2"/>
        <w:ind w:left="1417" w:hanging="472"/>
        <w:rPr>
          <w:lang w:eastAsia="zh-TW"/>
        </w:rPr>
      </w:pPr>
      <w:r w:rsidRPr="00D31CBE">
        <w:rPr>
          <w:rFonts w:hint="eastAsia"/>
          <w:lang w:eastAsia="zh-TW"/>
        </w:rPr>
        <w:t>１、加工出口區開發者：</w:t>
      </w:r>
    </w:p>
    <w:p w:rsidR="0053213D" w:rsidRPr="00D31CBE" w:rsidRDefault="0053213D" w:rsidP="00E856F0">
      <w:pPr>
        <w:pStyle w:val="11"/>
        <w:ind w:left="1772" w:hanging="591"/>
      </w:pPr>
      <w:r w:rsidRPr="00D31CBE">
        <w:rPr>
          <w:rFonts w:hint="eastAsia"/>
        </w:rPr>
        <w:t>（</w:t>
      </w:r>
      <w:r w:rsidRPr="00D31CBE">
        <w:t>1</w:t>
      </w:r>
      <w:r w:rsidRPr="00D31CBE">
        <w:rPr>
          <w:rFonts w:hint="eastAsia"/>
        </w:rPr>
        <w:t>）減免所得稅：</w:t>
      </w:r>
    </w:p>
    <w:p w:rsidR="0053213D" w:rsidRPr="00D31CBE" w:rsidRDefault="0053213D" w:rsidP="003424FC">
      <w:pPr>
        <w:pStyle w:val="Afd"/>
      </w:pPr>
      <w:r w:rsidRPr="00D31CBE">
        <w:t>A</w:t>
      </w:r>
      <w:r w:rsidRPr="00D31CBE">
        <w:rPr>
          <w:rFonts w:hint="eastAsia"/>
        </w:rPr>
        <w:t>、主要為在聖薩爾瓦多都會區之加工出口區所設公司資產免繳所得稅</w:t>
      </w:r>
      <w:r w:rsidRPr="00D31CBE">
        <w:t>10</w:t>
      </w:r>
      <w:r w:rsidRPr="00D31CBE">
        <w:rPr>
          <w:rFonts w:hint="eastAsia"/>
        </w:rPr>
        <w:t>年</w:t>
      </w:r>
    </w:p>
    <w:p w:rsidR="0053213D" w:rsidRPr="00D31CBE" w:rsidRDefault="0053213D" w:rsidP="003424FC">
      <w:pPr>
        <w:pStyle w:val="Afd"/>
      </w:pPr>
      <w:r w:rsidRPr="00D31CBE">
        <w:t>B</w:t>
      </w:r>
      <w:r w:rsidRPr="00D31CBE">
        <w:rPr>
          <w:rFonts w:hint="eastAsia"/>
        </w:rPr>
        <w:t>、聖薩爾瓦多都會區以外之加工出口區所設公司資產免繳所得稅</w:t>
      </w:r>
      <w:r w:rsidRPr="00D31CBE">
        <w:t>15</w:t>
      </w:r>
      <w:r w:rsidRPr="00D31CBE">
        <w:rPr>
          <w:rFonts w:hint="eastAsia"/>
        </w:rPr>
        <w:t>年</w:t>
      </w:r>
    </w:p>
    <w:p w:rsidR="0053213D" w:rsidRPr="00D31CBE" w:rsidRDefault="0053213D" w:rsidP="00E856F0">
      <w:pPr>
        <w:pStyle w:val="11"/>
        <w:ind w:left="1772" w:hanging="591"/>
      </w:pPr>
      <w:r w:rsidRPr="00D31CBE">
        <w:rPr>
          <w:rFonts w:hint="eastAsia"/>
        </w:rPr>
        <w:t>（</w:t>
      </w:r>
      <w:r w:rsidRPr="00D31CBE">
        <w:t>2</w:t>
      </w:r>
      <w:r w:rsidRPr="00D31CBE">
        <w:rPr>
          <w:rFonts w:hint="eastAsia"/>
        </w:rPr>
        <w:t>）減免市政府稅</w:t>
      </w:r>
    </w:p>
    <w:p w:rsidR="0053213D" w:rsidRPr="00D31CBE" w:rsidRDefault="0053213D" w:rsidP="003424FC">
      <w:pPr>
        <w:pStyle w:val="Afd"/>
      </w:pPr>
      <w:r w:rsidRPr="00D31CBE">
        <w:t>A</w:t>
      </w:r>
      <w:r w:rsidRPr="00D31CBE">
        <w:rPr>
          <w:rFonts w:hint="eastAsia"/>
        </w:rPr>
        <w:t>、在聖薩爾瓦多都會區之加工出口區所設公司資產免繳市政府稅</w:t>
      </w:r>
      <w:r w:rsidRPr="00D31CBE">
        <w:t>10</w:t>
      </w:r>
      <w:r w:rsidRPr="00D31CBE">
        <w:rPr>
          <w:rFonts w:hint="eastAsia"/>
        </w:rPr>
        <w:lastRenderedPageBreak/>
        <w:t>年</w:t>
      </w:r>
    </w:p>
    <w:p w:rsidR="0053213D" w:rsidRPr="00D31CBE" w:rsidRDefault="0053213D" w:rsidP="003424FC">
      <w:pPr>
        <w:pStyle w:val="Afd"/>
      </w:pPr>
      <w:r w:rsidRPr="00D31CBE">
        <w:t>B</w:t>
      </w:r>
      <w:r w:rsidRPr="00D31CBE">
        <w:rPr>
          <w:rFonts w:hint="eastAsia"/>
        </w:rPr>
        <w:t>、薩爾瓦多都會區以外之加工出口區所設公司資產免繳市政府稅</w:t>
      </w:r>
      <w:r w:rsidRPr="00D31CBE">
        <w:t>15</w:t>
      </w:r>
      <w:r w:rsidRPr="00D31CBE">
        <w:rPr>
          <w:rFonts w:hint="eastAsia"/>
        </w:rPr>
        <w:t>年</w:t>
      </w:r>
    </w:p>
    <w:p w:rsidR="0053213D" w:rsidRPr="00D31CBE" w:rsidRDefault="0053213D" w:rsidP="003424FC">
      <w:pPr>
        <w:pStyle w:val="Afd"/>
      </w:pPr>
      <w:r w:rsidRPr="00D31CBE">
        <w:t>C</w:t>
      </w:r>
      <w:r w:rsidRPr="00D31CBE">
        <w:rPr>
          <w:rFonts w:hint="eastAsia"/>
        </w:rPr>
        <w:t>、免繳資財產轉移稅：（購買土地開發加工出口區時）</w:t>
      </w:r>
    </w:p>
    <w:p w:rsidR="0053213D" w:rsidRPr="00D31CBE" w:rsidRDefault="0053213D" w:rsidP="00E856F0">
      <w:pPr>
        <w:pStyle w:val="Af1"/>
        <w:ind w:left="2363" w:hanging="591"/>
      </w:pPr>
      <w:r w:rsidRPr="00D31CBE">
        <w:rPr>
          <w:rFonts w:hint="eastAsia"/>
        </w:rPr>
        <w:t>（</w:t>
      </w:r>
      <w:r w:rsidRPr="00D31CBE">
        <w:t>A</w:t>
      </w:r>
      <w:r w:rsidRPr="00D31CBE">
        <w:rPr>
          <w:rFonts w:hint="eastAsia"/>
        </w:rPr>
        <w:t>）購入鄰地土地面積小於長度</w:t>
      </w:r>
      <w:r w:rsidRPr="00D31CBE">
        <w:t>5</w:t>
      </w:r>
      <w:r w:rsidRPr="00D31CBE">
        <w:rPr>
          <w:rFonts w:hint="eastAsia"/>
        </w:rPr>
        <w:t>公里內免稅</w:t>
      </w:r>
    </w:p>
    <w:p w:rsidR="0053213D" w:rsidRPr="00D31CBE" w:rsidRDefault="0053213D" w:rsidP="00E856F0">
      <w:pPr>
        <w:pStyle w:val="Af1"/>
        <w:ind w:left="2363" w:hanging="591"/>
      </w:pPr>
      <w:r w:rsidRPr="00D31CBE">
        <w:rPr>
          <w:rFonts w:hint="eastAsia"/>
        </w:rPr>
        <w:t>（</w:t>
      </w:r>
      <w:r w:rsidRPr="00D31CBE">
        <w:t>B</w:t>
      </w:r>
      <w:r w:rsidRPr="00D31CBE">
        <w:rPr>
          <w:rFonts w:hint="eastAsia"/>
        </w:rPr>
        <w:t>）土地面積最少</w:t>
      </w:r>
      <w:r w:rsidRPr="00D31CBE">
        <w:t>8</w:t>
      </w:r>
      <w:r w:rsidRPr="00D31CBE">
        <w:rPr>
          <w:rFonts w:hint="eastAsia"/>
        </w:rPr>
        <w:t>個</w:t>
      </w:r>
      <w:r w:rsidRPr="00D31CBE">
        <w:t>manzanas</w:t>
      </w:r>
      <w:r w:rsidRPr="00D31CBE">
        <w:rPr>
          <w:rFonts w:hint="eastAsia"/>
        </w:rPr>
        <w:t>（</w:t>
      </w:r>
      <w:r w:rsidRPr="00D31CBE">
        <w:t>80,000v²</w:t>
      </w:r>
      <w:r w:rsidRPr="00D31CBE">
        <w:rPr>
          <w:rFonts w:hint="eastAsia"/>
        </w:rPr>
        <w:t>）免稅</w:t>
      </w:r>
    </w:p>
    <w:p w:rsidR="0053213D" w:rsidRPr="00D31CBE" w:rsidRDefault="0053213D" w:rsidP="00E856F0">
      <w:pPr>
        <w:pStyle w:val="Af1"/>
        <w:ind w:left="2363" w:hanging="591"/>
      </w:pPr>
      <w:r w:rsidRPr="00D31CBE">
        <w:rPr>
          <w:rFonts w:hint="eastAsia"/>
        </w:rPr>
        <w:t>（</w:t>
      </w:r>
      <w:r w:rsidRPr="00D31CBE">
        <w:t>C</w:t>
      </w:r>
      <w:r w:rsidRPr="00D31CBE">
        <w:rPr>
          <w:rFonts w:hint="eastAsia"/>
        </w:rPr>
        <w:t>）其它。</w:t>
      </w:r>
    </w:p>
    <w:p w:rsidR="0053213D" w:rsidRPr="00D31CBE" w:rsidRDefault="0053213D" w:rsidP="00E856F0">
      <w:pPr>
        <w:pStyle w:val="af2"/>
        <w:ind w:left="1417" w:hanging="472"/>
        <w:rPr>
          <w:lang w:eastAsia="zh-TW"/>
        </w:rPr>
      </w:pPr>
      <w:r w:rsidRPr="00D31CBE">
        <w:rPr>
          <w:rFonts w:hint="eastAsia"/>
          <w:lang w:eastAsia="zh-TW"/>
        </w:rPr>
        <w:t>２、加工出口區投資者：</w:t>
      </w:r>
    </w:p>
    <w:p w:rsidR="0053213D" w:rsidRPr="00D31CBE" w:rsidRDefault="0053213D" w:rsidP="003424FC">
      <w:pPr>
        <w:pStyle w:val="11"/>
        <w:ind w:left="1772" w:hanging="591"/>
      </w:pPr>
      <w:r w:rsidRPr="00D31CBE">
        <w:rPr>
          <w:rFonts w:hint="eastAsia"/>
        </w:rPr>
        <w:t>（</w:t>
      </w:r>
      <w:r w:rsidRPr="00D31CBE">
        <w:t>1</w:t>
      </w:r>
      <w:r w:rsidRPr="00D31CBE">
        <w:rPr>
          <w:rFonts w:hint="eastAsia"/>
        </w:rPr>
        <w:t>）營運期間內所需進口之機械、設備、工具、零配件、用品及其它物品免徵進口稅。</w:t>
      </w:r>
    </w:p>
    <w:p w:rsidR="0053213D" w:rsidRPr="00D31CBE" w:rsidRDefault="0053213D" w:rsidP="003424FC">
      <w:pPr>
        <w:pStyle w:val="11"/>
        <w:ind w:left="1772" w:hanging="591"/>
      </w:pPr>
      <w:r w:rsidRPr="00D31CBE">
        <w:rPr>
          <w:rFonts w:hint="eastAsia"/>
        </w:rPr>
        <w:t>（</w:t>
      </w:r>
      <w:r w:rsidRPr="00D31CBE">
        <w:t>2</w:t>
      </w:r>
      <w:r w:rsidRPr="00D31CBE">
        <w:rPr>
          <w:rFonts w:hint="eastAsia"/>
        </w:rPr>
        <w:t>）為完成公司外銷產品所需之原料、零件、元件或生產要素、半成品、中間產品、貨櫃、標籤、包裝、樣品可自由進入加工出口區</w:t>
      </w:r>
    </w:p>
    <w:p w:rsidR="0053213D" w:rsidRPr="00D31CBE" w:rsidRDefault="0053213D" w:rsidP="003424FC">
      <w:pPr>
        <w:pStyle w:val="11"/>
        <w:ind w:left="1772" w:hanging="591"/>
      </w:pPr>
      <w:r w:rsidRPr="00D31CBE">
        <w:rPr>
          <w:rFonts w:hint="eastAsia"/>
        </w:rPr>
        <w:t>（</w:t>
      </w:r>
      <w:r w:rsidRPr="00D31CBE">
        <w:t>3</w:t>
      </w:r>
      <w:r w:rsidRPr="00D31CBE">
        <w:rPr>
          <w:rFonts w:hint="eastAsia"/>
        </w:rPr>
        <w:t>）生產所需之潤滑劑、催化劑及燃料免稅。</w:t>
      </w:r>
    </w:p>
    <w:p w:rsidR="0053213D" w:rsidRPr="00D31CBE" w:rsidRDefault="0053213D" w:rsidP="003424FC">
      <w:pPr>
        <w:pStyle w:val="11"/>
        <w:ind w:left="1772" w:hanging="591"/>
      </w:pPr>
      <w:r w:rsidRPr="00D31CBE">
        <w:rPr>
          <w:rFonts w:hint="eastAsia"/>
        </w:rPr>
        <w:t>（</w:t>
      </w:r>
      <w:r w:rsidRPr="00D31CBE">
        <w:t>4</w:t>
      </w:r>
      <w:r w:rsidRPr="00D31CBE">
        <w:rPr>
          <w:rFonts w:hint="eastAsia"/>
        </w:rPr>
        <w:t>）公司股東及合夥人前</w:t>
      </w:r>
      <w:r w:rsidRPr="00D31CBE">
        <w:t>12</w:t>
      </w:r>
      <w:r w:rsidRPr="00D31CBE">
        <w:rPr>
          <w:rFonts w:hint="eastAsia"/>
        </w:rPr>
        <w:t>年免繳所得稅。</w:t>
      </w:r>
    </w:p>
    <w:p w:rsidR="0053213D" w:rsidRPr="00D31CBE" w:rsidRDefault="0053213D" w:rsidP="003424FC">
      <w:pPr>
        <w:pStyle w:val="11"/>
        <w:ind w:left="1772" w:hanging="591"/>
      </w:pPr>
      <w:r w:rsidRPr="00D31CBE">
        <w:rPr>
          <w:rFonts w:hint="eastAsia"/>
        </w:rPr>
        <w:t>（</w:t>
      </w:r>
      <w:r w:rsidRPr="00D31CBE">
        <w:t>5</w:t>
      </w:r>
      <w:r w:rsidRPr="00D31CBE">
        <w:rPr>
          <w:rFonts w:hint="eastAsia"/>
        </w:rPr>
        <w:t>）公司營運期間減免營利事業所得稅：</w:t>
      </w:r>
    </w:p>
    <w:p w:rsidR="0053213D" w:rsidRPr="00D31CBE" w:rsidRDefault="0053213D" w:rsidP="003424FC">
      <w:pPr>
        <w:pStyle w:val="Afd"/>
      </w:pPr>
      <w:r w:rsidRPr="00D31CBE">
        <w:t>A</w:t>
      </w:r>
      <w:r w:rsidRPr="00D31CBE">
        <w:rPr>
          <w:rFonts w:hint="eastAsia"/>
        </w:rPr>
        <w:t>、聖薩爾瓦多都會區前</w:t>
      </w:r>
      <w:r w:rsidRPr="00D31CBE">
        <w:t>15</w:t>
      </w:r>
      <w:r w:rsidRPr="00D31CBE">
        <w:rPr>
          <w:rFonts w:hint="eastAsia"/>
        </w:rPr>
        <w:t>年免稅，第</w:t>
      </w:r>
      <w:r w:rsidRPr="00D31CBE">
        <w:t>16</w:t>
      </w:r>
      <w:r w:rsidRPr="00D31CBE">
        <w:rPr>
          <w:rFonts w:hint="eastAsia"/>
        </w:rPr>
        <w:t>至</w:t>
      </w:r>
      <w:r w:rsidRPr="00D31CBE">
        <w:t>25</w:t>
      </w:r>
      <w:r w:rsidRPr="00D31CBE">
        <w:rPr>
          <w:rFonts w:hint="eastAsia"/>
        </w:rPr>
        <w:t>年免</w:t>
      </w:r>
      <w:r w:rsidRPr="00D31CBE">
        <w:t>60%</w:t>
      </w:r>
      <w:r w:rsidRPr="00D31CBE">
        <w:rPr>
          <w:rFonts w:hint="eastAsia"/>
        </w:rPr>
        <w:t>所得稅；第</w:t>
      </w:r>
      <w:r w:rsidRPr="00D31CBE">
        <w:t>26</w:t>
      </w:r>
      <w:r w:rsidRPr="00D31CBE">
        <w:rPr>
          <w:rFonts w:hint="eastAsia"/>
        </w:rPr>
        <w:t>年起免</w:t>
      </w:r>
      <w:r w:rsidRPr="00D31CBE">
        <w:t>40%</w:t>
      </w:r>
      <w:r w:rsidRPr="00D31CBE">
        <w:rPr>
          <w:rFonts w:hint="eastAsia"/>
        </w:rPr>
        <w:t>所得稅。</w:t>
      </w:r>
    </w:p>
    <w:p w:rsidR="0053213D" w:rsidRPr="00D31CBE" w:rsidRDefault="0053213D" w:rsidP="003424FC">
      <w:pPr>
        <w:pStyle w:val="Afd"/>
      </w:pPr>
      <w:r w:rsidRPr="00D31CBE">
        <w:t>B</w:t>
      </w:r>
      <w:r w:rsidRPr="00D31CBE">
        <w:rPr>
          <w:rFonts w:hint="eastAsia"/>
        </w:rPr>
        <w:t>、聖薩爾瓦多都會區以外前</w:t>
      </w:r>
      <w:r w:rsidRPr="00D31CBE">
        <w:t>20</w:t>
      </w:r>
      <w:r w:rsidRPr="00D31CBE">
        <w:rPr>
          <w:rFonts w:hint="eastAsia"/>
        </w:rPr>
        <w:t>年免稅，第</w:t>
      </w:r>
      <w:r w:rsidRPr="00D31CBE">
        <w:t>16</w:t>
      </w:r>
      <w:r w:rsidRPr="00D31CBE">
        <w:rPr>
          <w:rFonts w:hint="eastAsia"/>
        </w:rPr>
        <w:t>至</w:t>
      </w:r>
      <w:r w:rsidRPr="00D31CBE">
        <w:t>30</w:t>
      </w:r>
      <w:r w:rsidRPr="00D31CBE">
        <w:rPr>
          <w:rFonts w:hint="eastAsia"/>
        </w:rPr>
        <w:t>年免</w:t>
      </w:r>
      <w:r w:rsidRPr="00D31CBE">
        <w:t>60%</w:t>
      </w:r>
      <w:r w:rsidRPr="00D31CBE">
        <w:rPr>
          <w:rFonts w:hint="eastAsia"/>
        </w:rPr>
        <w:t>所得稅；第</w:t>
      </w:r>
      <w:r w:rsidRPr="00D31CBE">
        <w:t>31</w:t>
      </w:r>
      <w:r w:rsidRPr="00D31CBE">
        <w:rPr>
          <w:rFonts w:hint="eastAsia"/>
        </w:rPr>
        <w:t>年起免</w:t>
      </w:r>
      <w:r w:rsidRPr="00D31CBE">
        <w:t>40%</w:t>
      </w:r>
      <w:r w:rsidRPr="00D31CBE">
        <w:rPr>
          <w:rFonts w:hint="eastAsia"/>
        </w:rPr>
        <w:t>所得稅。</w:t>
      </w:r>
    </w:p>
    <w:p w:rsidR="0053213D" w:rsidRPr="00D31CBE" w:rsidRDefault="0053213D" w:rsidP="003424FC">
      <w:pPr>
        <w:pStyle w:val="11"/>
        <w:ind w:left="1772" w:hanging="591"/>
      </w:pPr>
      <w:r w:rsidRPr="00D31CBE">
        <w:rPr>
          <w:rFonts w:hint="eastAsia"/>
        </w:rPr>
        <w:t>（</w:t>
      </w:r>
      <w:r w:rsidRPr="00D31CBE">
        <w:t>6</w:t>
      </w:r>
      <w:r w:rsidRPr="00D31CBE">
        <w:rPr>
          <w:rFonts w:hint="eastAsia"/>
        </w:rPr>
        <w:t>）公司營運期間資產免繳市政府稅</w:t>
      </w:r>
    </w:p>
    <w:p w:rsidR="0053213D" w:rsidRPr="00D31CBE" w:rsidRDefault="0053213D" w:rsidP="003424FC">
      <w:pPr>
        <w:pStyle w:val="Afd"/>
      </w:pPr>
      <w:r w:rsidRPr="00D31CBE">
        <w:t>A</w:t>
      </w:r>
      <w:r w:rsidRPr="00D31CBE">
        <w:rPr>
          <w:rFonts w:hint="eastAsia"/>
        </w:rPr>
        <w:t>、聖薩爾瓦多都會區前</w:t>
      </w:r>
      <w:r w:rsidRPr="00D31CBE">
        <w:t>15</w:t>
      </w:r>
      <w:r w:rsidRPr="00D31CBE">
        <w:rPr>
          <w:rFonts w:hint="eastAsia"/>
        </w:rPr>
        <w:t>年免稅，第</w:t>
      </w:r>
      <w:r w:rsidRPr="00D31CBE">
        <w:t>16</w:t>
      </w:r>
      <w:r w:rsidRPr="00D31CBE">
        <w:rPr>
          <w:rFonts w:hint="eastAsia"/>
        </w:rPr>
        <w:t>至</w:t>
      </w:r>
      <w:r w:rsidRPr="00D31CBE">
        <w:t>25</w:t>
      </w:r>
      <w:r w:rsidRPr="00D31CBE">
        <w:rPr>
          <w:rFonts w:hint="eastAsia"/>
        </w:rPr>
        <w:t>年免</w:t>
      </w:r>
      <w:r w:rsidRPr="00D31CBE">
        <w:t>90%</w:t>
      </w:r>
      <w:r w:rsidRPr="00D31CBE">
        <w:rPr>
          <w:rFonts w:hint="eastAsia"/>
        </w:rPr>
        <w:t>所得稅；第</w:t>
      </w:r>
      <w:r w:rsidRPr="00D31CBE">
        <w:t>26</w:t>
      </w:r>
      <w:r w:rsidRPr="00D31CBE">
        <w:rPr>
          <w:rFonts w:hint="eastAsia"/>
        </w:rPr>
        <w:t>年起免</w:t>
      </w:r>
      <w:r w:rsidRPr="00D31CBE">
        <w:t>75%</w:t>
      </w:r>
      <w:r w:rsidRPr="00D31CBE">
        <w:rPr>
          <w:rFonts w:hint="eastAsia"/>
        </w:rPr>
        <w:t>所得稅。</w:t>
      </w:r>
    </w:p>
    <w:p w:rsidR="0053213D" w:rsidRPr="00D31CBE" w:rsidRDefault="0053213D" w:rsidP="003424FC">
      <w:pPr>
        <w:pStyle w:val="Afd"/>
      </w:pPr>
      <w:r w:rsidRPr="00D31CBE">
        <w:t>B</w:t>
      </w:r>
      <w:r w:rsidRPr="00D31CBE">
        <w:rPr>
          <w:rFonts w:hint="eastAsia"/>
        </w:rPr>
        <w:t>、聖薩爾瓦多都會區以外前</w:t>
      </w:r>
      <w:r w:rsidRPr="00D31CBE">
        <w:t>20</w:t>
      </w:r>
      <w:r w:rsidRPr="00D31CBE">
        <w:rPr>
          <w:rFonts w:hint="eastAsia"/>
        </w:rPr>
        <w:t>年免稅，第</w:t>
      </w:r>
      <w:r w:rsidRPr="00D31CBE">
        <w:t>16</w:t>
      </w:r>
      <w:r w:rsidRPr="00D31CBE">
        <w:rPr>
          <w:rFonts w:hint="eastAsia"/>
        </w:rPr>
        <w:t>至</w:t>
      </w:r>
      <w:r w:rsidRPr="00D31CBE">
        <w:t>30</w:t>
      </w:r>
      <w:r w:rsidRPr="00D31CBE">
        <w:rPr>
          <w:rFonts w:hint="eastAsia"/>
        </w:rPr>
        <w:t>年免</w:t>
      </w:r>
      <w:r w:rsidRPr="00D31CBE">
        <w:t>90%</w:t>
      </w:r>
      <w:r w:rsidRPr="00D31CBE">
        <w:rPr>
          <w:rFonts w:hint="eastAsia"/>
        </w:rPr>
        <w:t>所得稅；第</w:t>
      </w:r>
      <w:r w:rsidRPr="00D31CBE">
        <w:t>31</w:t>
      </w:r>
      <w:r w:rsidRPr="00D31CBE">
        <w:rPr>
          <w:rFonts w:hint="eastAsia"/>
        </w:rPr>
        <w:t>年起免</w:t>
      </w:r>
      <w:r w:rsidRPr="00D31CBE">
        <w:t>75%</w:t>
      </w:r>
      <w:r w:rsidRPr="00D31CBE">
        <w:rPr>
          <w:rFonts w:hint="eastAsia"/>
        </w:rPr>
        <w:t>所得稅。</w:t>
      </w:r>
    </w:p>
    <w:p w:rsidR="0053213D" w:rsidRPr="00D31CBE" w:rsidRDefault="0053213D" w:rsidP="003424FC">
      <w:pPr>
        <w:pStyle w:val="11"/>
        <w:ind w:left="1772" w:hanging="591"/>
      </w:pPr>
      <w:r w:rsidRPr="00D31CBE">
        <w:rPr>
          <w:rFonts w:hint="eastAsia"/>
        </w:rPr>
        <w:t>（</w:t>
      </w:r>
      <w:r w:rsidRPr="00D31CBE">
        <w:t>7</w:t>
      </w:r>
      <w:r w:rsidRPr="00D31CBE">
        <w:rPr>
          <w:rFonts w:hint="eastAsia"/>
        </w:rPr>
        <w:t>）業務所需購買之財產，辦理移轉時免繳財產轉讓稅。</w:t>
      </w:r>
    </w:p>
    <w:p w:rsidR="0053213D" w:rsidRPr="00D31CBE" w:rsidRDefault="0053213D" w:rsidP="003424FC">
      <w:pPr>
        <w:pStyle w:val="11"/>
        <w:ind w:left="1772" w:hanging="591"/>
      </w:pPr>
      <w:r w:rsidRPr="00D31CBE">
        <w:rPr>
          <w:rFonts w:hint="eastAsia"/>
        </w:rPr>
        <w:lastRenderedPageBreak/>
        <w:t>（</w:t>
      </w:r>
      <w:r w:rsidRPr="00D31CBE">
        <w:t>8</w:t>
      </w:r>
      <w:r w:rsidRPr="00D31CBE">
        <w:rPr>
          <w:rFonts w:hint="eastAsia"/>
        </w:rPr>
        <w:t>）免稅期限延長優惠：</w:t>
      </w:r>
    </w:p>
    <w:p w:rsidR="0053213D" w:rsidRPr="00D31CBE" w:rsidRDefault="0053213D" w:rsidP="003424FC">
      <w:pPr>
        <w:pStyle w:val="Afd"/>
      </w:pPr>
      <w:r w:rsidRPr="00D31CBE">
        <w:t>A</w:t>
      </w:r>
      <w:r w:rsidRPr="00D31CBE">
        <w:rPr>
          <w:rFonts w:hint="eastAsia"/>
        </w:rPr>
        <w:t>、投資者於期限屆滿前進行其他投資，如購買土地、增建廠房、增購生產設備等，或投資特殊產業，如醫療相關產業、電子零配件、能源相關產品等，免稅期限可延長</w:t>
      </w:r>
      <w:r w:rsidRPr="00D31CBE">
        <w:t>5</w:t>
      </w:r>
      <w:r w:rsidRPr="00D31CBE">
        <w:rPr>
          <w:rFonts w:hint="eastAsia"/>
        </w:rPr>
        <w:t>年。</w:t>
      </w:r>
    </w:p>
    <w:p w:rsidR="0053213D" w:rsidRPr="00D31CBE" w:rsidRDefault="0053213D" w:rsidP="003424FC">
      <w:pPr>
        <w:pStyle w:val="Afd"/>
      </w:pPr>
      <w:r w:rsidRPr="00D31CBE">
        <w:t>B</w:t>
      </w:r>
      <w:r w:rsidRPr="00D31CBE">
        <w:rPr>
          <w:rFonts w:hint="eastAsia"/>
        </w:rPr>
        <w:t>、若投資產業為薩國政府公布之策略發展產業，免稅期限可延長</w:t>
      </w:r>
      <w:r w:rsidRPr="00D31CBE">
        <w:t>10</w:t>
      </w:r>
      <w:r w:rsidRPr="00D31CBE">
        <w:rPr>
          <w:rFonts w:hint="eastAsia"/>
        </w:rPr>
        <w:t>年。</w:t>
      </w:r>
    </w:p>
    <w:p w:rsidR="0053213D" w:rsidRPr="00D31CBE" w:rsidRDefault="0053213D" w:rsidP="003424FC">
      <w:pPr>
        <w:pStyle w:val="af2"/>
        <w:ind w:left="1417" w:hanging="472"/>
        <w:rPr>
          <w:lang w:eastAsia="zh-TW"/>
        </w:rPr>
      </w:pPr>
      <w:r w:rsidRPr="00D31CBE">
        <w:rPr>
          <w:rFonts w:hint="eastAsia"/>
          <w:lang w:eastAsia="zh-TW"/>
        </w:rPr>
        <w:t>３、保稅區（</w:t>
      </w:r>
      <w:r w:rsidRPr="00D31CBE">
        <w:rPr>
          <w:lang w:eastAsia="zh-TW"/>
        </w:rPr>
        <w:t>DPA</w:t>
      </w:r>
      <w:r w:rsidRPr="00D31CBE">
        <w:rPr>
          <w:rFonts w:hint="eastAsia"/>
          <w:lang w:eastAsia="zh-TW"/>
        </w:rPr>
        <w:t>）：保稅區負責人權利與加工出口區相同。</w:t>
      </w:r>
    </w:p>
    <w:p w:rsidR="0053213D" w:rsidRPr="00D31CBE" w:rsidRDefault="0053213D" w:rsidP="003424FC">
      <w:pPr>
        <w:pStyle w:val="11"/>
        <w:ind w:left="1772" w:hanging="591"/>
      </w:pPr>
      <w:r w:rsidRPr="00D31CBE">
        <w:rPr>
          <w:rFonts w:hint="eastAsia"/>
        </w:rPr>
        <w:t>（</w:t>
      </w:r>
      <w:r w:rsidRPr="00D31CBE">
        <w:t>1</w:t>
      </w:r>
      <w:r w:rsidRPr="00D31CBE">
        <w:rPr>
          <w:rFonts w:hint="eastAsia"/>
        </w:rPr>
        <w:t>）公司營運期間減免所得稅：</w:t>
      </w:r>
    </w:p>
    <w:p w:rsidR="0053213D" w:rsidRPr="00D31CBE" w:rsidRDefault="0053213D" w:rsidP="003424FC">
      <w:pPr>
        <w:pStyle w:val="Afd"/>
      </w:pPr>
      <w:r w:rsidRPr="00D31CBE">
        <w:t>A</w:t>
      </w:r>
      <w:r w:rsidRPr="00D31CBE">
        <w:rPr>
          <w:rFonts w:hint="eastAsia"/>
        </w:rPr>
        <w:t>、聖薩爾瓦多都會區前</w:t>
      </w:r>
      <w:r w:rsidRPr="00D31CBE">
        <w:t>15</w:t>
      </w:r>
      <w:r w:rsidRPr="00D31CBE">
        <w:rPr>
          <w:rFonts w:hint="eastAsia"/>
        </w:rPr>
        <w:t>年免稅，第</w:t>
      </w:r>
      <w:r w:rsidRPr="00D31CBE">
        <w:t>16</w:t>
      </w:r>
      <w:r w:rsidRPr="00D31CBE">
        <w:rPr>
          <w:rFonts w:hint="eastAsia"/>
        </w:rPr>
        <w:t>至</w:t>
      </w:r>
      <w:r w:rsidRPr="00D31CBE">
        <w:t>20</w:t>
      </w:r>
      <w:r w:rsidRPr="00D31CBE">
        <w:rPr>
          <w:rFonts w:hint="eastAsia"/>
        </w:rPr>
        <w:t>年免</w:t>
      </w:r>
      <w:r w:rsidRPr="00D31CBE">
        <w:t>60%</w:t>
      </w:r>
      <w:r w:rsidRPr="00D31CBE">
        <w:rPr>
          <w:rFonts w:hint="eastAsia"/>
        </w:rPr>
        <w:t>所得稅；第</w:t>
      </w:r>
      <w:r w:rsidRPr="00D31CBE">
        <w:t>21</w:t>
      </w:r>
      <w:r w:rsidRPr="00D31CBE">
        <w:rPr>
          <w:rFonts w:hint="eastAsia"/>
        </w:rPr>
        <w:t>年起免</w:t>
      </w:r>
      <w:r w:rsidRPr="00D31CBE">
        <w:t>40%</w:t>
      </w:r>
      <w:r w:rsidRPr="00D31CBE">
        <w:rPr>
          <w:rFonts w:hint="eastAsia"/>
        </w:rPr>
        <w:t>所得稅。</w:t>
      </w:r>
    </w:p>
    <w:p w:rsidR="0053213D" w:rsidRPr="00D31CBE" w:rsidRDefault="0053213D" w:rsidP="003424FC">
      <w:pPr>
        <w:pStyle w:val="Afd"/>
        <w:rPr>
          <w:highlight w:val="yellow"/>
        </w:rPr>
      </w:pPr>
      <w:r w:rsidRPr="00D31CBE">
        <w:t>B</w:t>
      </w:r>
      <w:r w:rsidRPr="00D31CBE">
        <w:rPr>
          <w:rFonts w:hint="eastAsia"/>
        </w:rPr>
        <w:t>、聖薩爾瓦多都會區以外前</w:t>
      </w:r>
      <w:r w:rsidRPr="00D31CBE">
        <w:t>15</w:t>
      </w:r>
      <w:r w:rsidRPr="00D31CBE">
        <w:rPr>
          <w:rFonts w:hint="eastAsia"/>
        </w:rPr>
        <w:t>年免稅，第</w:t>
      </w:r>
      <w:r w:rsidRPr="00D31CBE">
        <w:t>16</w:t>
      </w:r>
      <w:r w:rsidRPr="00D31CBE">
        <w:rPr>
          <w:rFonts w:hint="eastAsia"/>
        </w:rPr>
        <w:t>至</w:t>
      </w:r>
      <w:r w:rsidRPr="00D31CBE">
        <w:t>25</w:t>
      </w:r>
      <w:r w:rsidRPr="00D31CBE">
        <w:rPr>
          <w:rFonts w:hint="eastAsia"/>
        </w:rPr>
        <w:t>年免</w:t>
      </w:r>
      <w:r w:rsidRPr="00D31CBE">
        <w:t>60%</w:t>
      </w:r>
      <w:r w:rsidRPr="00D31CBE">
        <w:rPr>
          <w:rFonts w:hint="eastAsia"/>
        </w:rPr>
        <w:t>所得稅；第</w:t>
      </w:r>
      <w:r w:rsidRPr="00D31CBE">
        <w:t>26</w:t>
      </w:r>
      <w:r w:rsidRPr="00D31CBE">
        <w:rPr>
          <w:rFonts w:hint="eastAsia"/>
        </w:rPr>
        <w:t>年起免</w:t>
      </w:r>
      <w:r w:rsidRPr="00D31CBE">
        <w:t>40%</w:t>
      </w:r>
      <w:r w:rsidRPr="00D31CBE">
        <w:rPr>
          <w:rFonts w:hint="eastAsia"/>
        </w:rPr>
        <w:t>所得稅。</w:t>
      </w:r>
    </w:p>
    <w:p w:rsidR="0053213D" w:rsidRPr="00D31CBE" w:rsidRDefault="0053213D" w:rsidP="003424FC">
      <w:pPr>
        <w:pStyle w:val="11"/>
        <w:ind w:left="1772" w:hanging="591"/>
      </w:pPr>
      <w:r w:rsidRPr="00D31CBE">
        <w:rPr>
          <w:rFonts w:hint="eastAsia"/>
        </w:rPr>
        <w:t>（</w:t>
      </w:r>
      <w:r w:rsidRPr="00D31CBE">
        <w:t>2</w:t>
      </w:r>
      <w:r w:rsidRPr="00D31CBE">
        <w:rPr>
          <w:rFonts w:hint="eastAsia"/>
        </w:rPr>
        <w:t>）公司營運期間資產免繳市政府稅</w:t>
      </w:r>
    </w:p>
    <w:p w:rsidR="0053213D" w:rsidRPr="00D31CBE" w:rsidRDefault="0053213D" w:rsidP="003424FC">
      <w:pPr>
        <w:pStyle w:val="Afd"/>
      </w:pPr>
      <w:r w:rsidRPr="00D31CBE">
        <w:t>A</w:t>
      </w:r>
      <w:r w:rsidRPr="00D31CBE">
        <w:rPr>
          <w:rFonts w:hint="eastAsia"/>
        </w:rPr>
        <w:t>、聖薩爾瓦多都會區前</w:t>
      </w:r>
      <w:r w:rsidRPr="00D31CBE">
        <w:t>15</w:t>
      </w:r>
      <w:r w:rsidRPr="00D31CBE">
        <w:rPr>
          <w:rFonts w:hint="eastAsia"/>
        </w:rPr>
        <w:t>年免稅，第</w:t>
      </w:r>
      <w:r w:rsidRPr="00D31CBE">
        <w:t>16</w:t>
      </w:r>
      <w:r w:rsidRPr="00D31CBE">
        <w:rPr>
          <w:rFonts w:hint="eastAsia"/>
        </w:rPr>
        <w:t>至</w:t>
      </w:r>
      <w:r w:rsidRPr="00D31CBE">
        <w:t>20</w:t>
      </w:r>
      <w:r w:rsidRPr="00D31CBE">
        <w:rPr>
          <w:rFonts w:hint="eastAsia"/>
        </w:rPr>
        <w:t>年免</w:t>
      </w:r>
      <w:r w:rsidRPr="00D31CBE">
        <w:t>90%</w:t>
      </w:r>
      <w:r w:rsidRPr="00D31CBE">
        <w:rPr>
          <w:rFonts w:hint="eastAsia"/>
        </w:rPr>
        <w:t>所得稅；第</w:t>
      </w:r>
      <w:r w:rsidRPr="00D31CBE">
        <w:t>21</w:t>
      </w:r>
      <w:r w:rsidRPr="00D31CBE">
        <w:rPr>
          <w:rFonts w:hint="eastAsia"/>
        </w:rPr>
        <w:t>年起免</w:t>
      </w:r>
      <w:r w:rsidRPr="00D31CBE">
        <w:t>75%</w:t>
      </w:r>
      <w:r w:rsidRPr="00D31CBE">
        <w:rPr>
          <w:rFonts w:hint="eastAsia"/>
        </w:rPr>
        <w:t>所得稅。</w:t>
      </w:r>
    </w:p>
    <w:p w:rsidR="0053213D" w:rsidRPr="00D31CBE" w:rsidRDefault="0053213D" w:rsidP="003424FC">
      <w:pPr>
        <w:pStyle w:val="Afd"/>
      </w:pPr>
      <w:r w:rsidRPr="00D31CBE">
        <w:t>B</w:t>
      </w:r>
      <w:r w:rsidRPr="00D31CBE">
        <w:rPr>
          <w:rFonts w:hint="eastAsia"/>
        </w:rPr>
        <w:t>、聖薩爾瓦多都會區以外前</w:t>
      </w:r>
      <w:r w:rsidRPr="00D31CBE">
        <w:t>15</w:t>
      </w:r>
      <w:r w:rsidRPr="00D31CBE">
        <w:rPr>
          <w:rFonts w:hint="eastAsia"/>
        </w:rPr>
        <w:t>年免稅，第</w:t>
      </w:r>
      <w:r w:rsidRPr="00D31CBE">
        <w:t>16</w:t>
      </w:r>
      <w:r w:rsidRPr="00D31CBE">
        <w:rPr>
          <w:rFonts w:hint="eastAsia"/>
        </w:rPr>
        <w:t>至</w:t>
      </w:r>
      <w:r w:rsidRPr="00D31CBE">
        <w:t>25</w:t>
      </w:r>
      <w:r w:rsidRPr="00D31CBE">
        <w:rPr>
          <w:rFonts w:hint="eastAsia"/>
        </w:rPr>
        <w:t>年免</w:t>
      </w:r>
      <w:r w:rsidRPr="00D31CBE">
        <w:t>90%</w:t>
      </w:r>
      <w:r w:rsidRPr="00D31CBE">
        <w:rPr>
          <w:rFonts w:hint="eastAsia"/>
        </w:rPr>
        <w:t>所得稅；第</w:t>
      </w:r>
      <w:r w:rsidRPr="00D31CBE">
        <w:t>26</w:t>
      </w:r>
      <w:r w:rsidRPr="00D31CBE">
        <w:rPr>
          <w:rFonts w:hint="eastAsia"/>
        </w:rPr>
        <w:t>年起免</w:t>
      </w:r>
      <w:r w:rsidRPr="00D31CBE">
        <w:t>75%</w:t>
      </w:r>
      <w:r w:rsidRPr="00D31CBE">
        <w:rPr>
          <w:rFonts w:hint="eastAsia"/>
        </w:rPr>
        <w:t>所得稅。</w:t>
      </w:r>
    </w:p>
    <w:p w:rsidR="0053213D" w:rsidRPr="00D31CBE" w:rsidRDefault="0053213D" w:rsidP="00D978B5">
      <w:pPr>
        <w:pStyle w:val="a6"/>
      </w:pPr>
      <w:r w:rsidRPr="00D31CBE">
        <w:rPr>
          <w:rFonts w:hint="eastAsia"/>
        </w:rPr>
        <w:t>（三）新國際服務業法（</w:t>
      </w:r>
      <w:r w:rsidRPr="00D31CBE">
        <w:t>2013</w:t>
      </w:r>
      <w:r w:rsidRPr="00D31CBE">
        <w:rPr>
          <w:rFonts w:hint="eastAsia"/>
        </w:rPr>
        <w:t>年</w:t>
      </w:r>
      <w:r w:rsidRPr="00D31CBE">
        <w:t>2</w:t>
      </w:r>
      <w:r w:rsidRPr="00D31CBE">
        <w:rPr>
          <w:rFonts w:hint="eastAsia"/>
        </w:rPr>
        <w:t>月</w:t>
      </w:r>
      <w:r w:rsidRPr="00D31CBE">
        <w:t>11</w:t>
      </w:r>
      <w:r w:rsidRPr="00D31CBE">
        <w:rPr>
          <w:rFonts w:hint="eastAsia"/>
        </w:rPr>
        <w:t>日實施生效）</w:t>
      </w:r>
    </w:p>
    <w:p w:rsidR="0053213D" w:rsidRPr="00D31CBE" w:rsidRDefault="0053213D" w:rsidP="00D978B5">
      <w:pPr>
        <w:pStyle w:val="af"/>
        <w:ind w:left="945" w:firstLine="472"/>
      </w:pPr>
      <w:r w:rsidRPr="00D31CBE">
        <w:rPr>
          <w:rFonts w:hint="eastAsia"/>
        </w:rPr>
        <w:t>其適用對象包括：國際倉儲、物流、發貨中心、航空器及船隻維護、金融及企業服務、研發、資訊科技業、電話客服中心（</w:t>
      </w:r>
      <w:r w:rsidRPr="00D31CBE">
        <w:t>call center</w:t>
      </w:r>
      <w:r w:rsidRPr="00D31CBE">
        <w:rPr>
          <w:rFonts w:hint="eastAsia"/>
        </w:rPr>
        <w:t>）及國際醫療服務等。</w:t>
      </w:r>
    </w:p>
    <w:p w:rsidR="0053213D" w:rsidRPr="00D31CBE" w:rsidRDefault="0053213D" w:rsidP="00D978B5">
      <w:pPr>
        <w:pStyle w:val="af"/>
        <w:ind w:left="945" w:firstLine="472"/>
      </w:pPr>
      <w:r w:rsidRPr="00D31CBE">
        <w:rPr>
          <w:rFonts w:hint="eastAsia"/>
        </w:rPr>
        <w:t>新國際服務法最主要之優惠，為廠商營運所需資源與原料進口免稅，營業稅減收及市府稅免稅。</w:t>
      </w:r>
    </w:p>
    <w:p w:rsidR="0053213D" w:rsidRPr="00D31CBE" w:rsidRDefault="0053213D" w:rsidP="00810066">
      <w:pPr>
        <w:pStyle w:val="af2"/>
        <w:ind w:left="1417" w:hanging="472"/>
      </w:pPr>
      <w:r w:rsidRPr="00D31CBE">
        <w:rPr>
          <w:rFonts w:hint="eastAsia"/>
          <w:lang w:eastAsia="zh-TW"/>
        </w:rPr>
        <w:t>１</w:t>
      </w:r>
      <w:r w:rsidRPr="00D31CBE">
        <w:rPr>
          <w:rFonts w:hint="eastAsia"/>
        </w:rPr>
        <w:t>、加工出口區公司</w:t>
      </w:r>
      <w:r w:rsidRPr="00D31CBE">
        <w:t>/</w:t>
      </w:r>
      <w:r w:rsidRPr="00D31CBE">
        <w:rPr>
          <w:rFonts w:hint="eastAsia"/>
        </w:rPr>
        <w:t>工廠：</w:t>
      </w:r>
    </w:p>
    <w:p w:rsidR="0053213D" w:rsidRPr="00D31CBE" w:rsidRDefault="0053213D" w:rsidP="00810066">
      <w:pPr>
        <w:pStyle w:val="af9"/>
        <w:ind w:firstLine="472"/>
      </w:pPr>
      <w:r w:rsidRPr="00D31CBE">
        <w:rPr>
          <w:rFonts w:hint="eastAsia"/>
        </w:rPr>
        <w:t>投資金額不得少於</w:t>
      </w:r>
      <w:r w:rsidRPr="00D31CBE">
        <w:t>15</w:t>
      </w:r>
      <w:r w:rsidRPr="00D31CBE">
        <w:rPr>
          <w:rFonts w:hint="eastAsia"/>
        </w:rPr>
        <w:t>萬美元，及僱用員工不得低於</w:t>
      </w:r>
      <w:r w:rsidRPr="00D31CBE">
        <w:t>10</w:t>
      </w:r>
      <w:r w:rsidRPr="00D31CBE">
        <w:rPr>
          <w:rFonts w:hint="eastAsia"/>
        </w:rPr>
        <w:t>個固定工作</w:t>
      </w:r>
      <w:r w:rsidRPr="00D31CBE">
        <w:rPr>
          <w:rFonts w:hint="eastAsia"/>
        </w:rPr>
        <w:lastRenderedPageBreak/>
        <w:t>名額；投資於醫學及醫院之廠商投資金額至少</w:t>
      </w:r>
      <w:r w:rsidRPr="00D31CBE">
        <w:t>100</w:t>
      </w:r>
      <w:r w:rsidRPr="00D31CBE">
        <w:rPr>
          <w:rFonts w:hint="eastAsia"/>
        </w:rPr>
        <w:t>萬美元，不得少於</w:t>
      </w:r>
      <w:r w:rsidRPr="00D31CBE">
        <w:t>10</w:t>
      </w:r>
      <w:r w:rsidRPr="00D31CBE">
        <w:rPr>
          <w:rFonts w:hint="eastAsia"/>
        </w:rPr>
        <w:t>個固定工作機會；對於老人照護服務業之投資金額不得少於</w:t>
      </w:r>
      <w:r w:rsidRPr="00D31CBE">
        <w:t>25</w:t>
      </w:r>
      <w:r w:rsidRPr="00D31CBE">
        <w:rPr>
          <w:rFonts w:hint="eastAsia"/>
        </w:rPr>
        <w:t>萬美元，及</w:t>
      </w:r>
      <w:r w:rsidRPr="00D31CBE">
        <w:t>10</w:t>
      </w:r>
      <w:r w:rsidRPr="00D31CBE">
        <w:rPr>
          <w:rFonts w:hint="eastAsia"/>
        </w:rPr>
        <w:t>個固定工作機會。</w:t>
      </w:r>
    </w:p>
    <w:p w:rsidR="0053213D" w:rsidRPr="00D31CBE" w:rsidRDefault="0053213D" w:rsidP="00810066">
      <w:pPr>
        <w:pStyle w:val="af2"/>
        <w:ind w:left="1417" w:hanging="472"/>
      </w:pPr>
      <w:r w:rsidRPr="00D31CBE">
        <w:rPr>
          <w:rFonts w:hint="eastAsia"/>
          <w:lang w:eastAsia="zh-TW"/>
        </w:rPr>
        <w:t>２</w:t>
      </w:r>
      <w:r w:rsidRPr="00D31CBE">
        <w:rPr>
          <w:rFonts w:hint="eastAsia"/>
        </w:rPr>
        <w:t>、一般公司</w:t>
      </w:r>
      <w:r w:rsidRPr="00D31CBE">
        <w:t>/</w:t>
      </w:r>
      <w:r w:rsidRPr="00D31CBE">
        <w:rPr>
          <w:rFonts w:hint="eastAsia"/>
        </w:rPr>
        <w:t>工廠：</w:t>
      </w:r>
    </w:p>
    <w:p w:rsidR="0053213D" w:rsidRPr="00D31CBE" w:rsidRDefault="0053213D" w:rsidP="00810066">
      <w:pPr>
        <w:pStyle w:val="af9"/>
        <w:ind w:firstLine="472"/>
      </w:pPr>
      <w:r w:rsidRPr="00D31CBE">
        <w:rPr>
          <w:rFonts w:hint="eastAsia"/>
        </w:rPr>
        <w:t>投資金額不得少於</w:t>
      </w:r>
      <w:r w:rsidRPr="00D31CBE">
        <w:t>25</w:t>
      </w:r>
      <w:r w:rsidRPr="00D31CBE">
        <w:rPr>
          <w:rFonts w:hint="eastAsia"/>
        </w:rPr>
        <w:t>萬美元，及僱用員工不得低於</w:t>
      </w:r>
      <w:r w:rsidRPr="00D31CBE">
        <w:t>20</w:t>
      </w:r>
      <w:r w:rsidRPr="00D31CBE">
        <w:rPr>
          <w:rFonts w:hint="eastAsia"/>
        </w:rPr>
        <w:t>個固定工作名額；投資於醫學及醫院之廠商投資金額至少</w:t>
      </w:r>
      <w:r w:rsidRPr="00D31CBE">
        <w:t>200</w:t>
      </w:r>
      <w:r w:rsidRPr="00D31CBE">
        <w:rPr>
          <w:rFonts w:hint="eastAsia"/>
        </w:rPr>
        <w:t>萬美元，不得少於</w:t>
      </w:r>
      <w:r w:rsidRPr="00D31CBE">
        <w:t>15</w:t>
      </w:r>
      <w:r w:rsidRPr="00D31CBE">
        <w:rPr>
          <w:rFonts w:hint="eastAsia"/>
        </w:rPr>
        <w:t>個固定工作機會；對於老人照護服務業之投資金額不得少於</w:t>
      </w:r>
      <w:r w:rsidRPr="00D31CBE">
        <w:t>50</w:t>
      </w:r>
      <w:r w:rsidRPr="00D31CBE">
        <w:rPr>
          <w:rFonts w:hint="eastAsia"/>
        </w:rPr>
        <w:t>萬美元，及</w:t>
      </w:r>
      <w:r w:rsidRPr="00D31CBE">
        <w:t>15</w:t>
      </w:r>
      <w:r w:rsidRPr="00D31CBE">
        <w:rPr>
          <w:rFonts w:hint="eastAsia"/>
        </w:rPr>
        <w:t>個固定工作機會。</w:t>
      </w:r>
    </w:p>
    <w:p w:rsidR="0053213D" w:rsidRPr="00D31CBE" w:rsidRDefault="0053213D" w:rsidP="00810066">
      <w:pPr>
        <w:pStyle w:val="af9"/>
        <w:ind w:firstLine="472"/>
      </w:pPr>
      <w:r w:rsidRPr="00D31CBE">
        <w:rPr>
          <w:rFonts w:hint="eastAsia"/>
        </w:rPr>
        <w:t>修訂之「國際服務業法」有助於吸引私人銀行來薩國投資、發展加工出口區及「電話客服中心」（</w:t>
      </w:r>
      <w:r w:rsidRPr="00D31CBE">
        <w:t>Call Center</w:t>
      </w:r>
      <w:r w:rsidRPr="00D31CBE">
        <w:rPr>
          <w:rFonts w:hint="eastAsia"/>
        </w:rPr>
        <w:t>），修法內容包括醫療服務，牙醫師及觀光業者將為受惠者，電話客服中心不僅有電話服務，亦可提供類似工商行政管理服務；另該法提供在加工出口區外所設立之外資公司，享受與加工出口區內相同之優惠條件，並將於薩國</w:t>
      </w:r>
      <w:r w:rsidRPr="00D31CBE">
        <w:t>La Unión</w:t>
      </w:r>
      <w:r w:rsidRPr="00D31CBE">
        <w:rPr>
          <w:rFonts w:hint="eastAsia"/>
        </w:rPr>
        <w:t>港設立貨櫃維修中心。此外，將創造一具經濟及司保障性合約，以保障外來投資者，政府並承諾投資在</w:t>
      </w:r>
      <w:r w:rsidRPr="00D31CBE">
        <w:t>5</w:t>
      </w:r>
      <w:r w:rsidRPr="00D31CBE">
        <w:rPr>
          <w:rFonts w:hint="eastAsia"/>
        </w:rPr>
        <w:t>年或</w:t>
      </w:r>
      <w:r w:rsidRPr="00D31CBE">
        <w:t>10</w:t>
      </w:r>
      <w:r w:rsidRPr="00D31CBE">
        <w:rPr>
          <w:rFonts w:hint="eastAsia"/>
        </w:rPr>
        <w:t>年不會有所改變之投資保障。</w:t>
      </w:r>
    </w:p>
    <w:p w:rsidR="0053213D" w:rsidRPr="00D31CBE" w:rsidRDefault="0053213D" w:rsidP="00D978B5">
      <w:pPr>
        <w:pStyle w:val="a6"/>
      </w:pPr>
      <w:r w:rsidRPr="00D31CBE">
        <w:rPr>
          <w:rFonts w:hint="eastAsia"/>
        </w:rPr>
        <w:t>（四）我國政府提供之獎勵措施</w:t>
      </w:r>
    </w:p>
    <w:p w:rsidR="0053213D" w:rsidRPr="00D31CBE" w:rsidRDefault="0053213D" w:rsidP="00D978B5">
      <w:pPr>
        <w:pStyle w:val="af"/>
        <w:ind w:left="945" w:firstLine="472"/>
      </w:pPr>
      <w:r w:rsidRPr="00D31CBE">
        <w:rPr>
          <w:rFonts w:hint="eastAsia"/>
        </w:rPr>
        <w:t>為鼓勵民間廠商前往加勒比海地區及中南美洲邦交國家投資，我政府訂有「鼓勵民間業者赴有邦交國家投資補助辦法」，國際合作發展基金會則有「投資授信保證處理辦法」。簡述如下：</w:t>
      </w:r>
    </w:p>
    <w:p w:rsidR="0053213D" w:rsidRPr="00D31CBE" w:rsidRDefault="0053213D" w:rsidP="003424FC">
      <w:pPr>
        <w:pStyle w:val="af2"/>
        <w:ind w:left="1417" w:hanging="472"/>
        <w:rPr>
          <w:lang w:eastAsia="zh-TW"/>
        </w:rPr>
      </w:pPr>
      <w:r w:rsidRPr="00D31CBE">
        <w:rPr>
          <w:rFonts w:hint="eastAsia"/>
          <w:lang w:eastAsia="zh-TW"/>
        </w:rPr>
        <w:t>１、「鼓勵民間業者赴有邦交國家投資補助辦法」</w:t>
      </w:r>
      <w:r w:rsidRPr="00D31CBE">
        <w:rPr>
          <w:lang w:eastAsia="zh-TW"/>
        </w:rPr>
        <w:t>:</w:t>
      </w:r>
    </w:p>
    <w:p w:rsidR="0053213D" w:rsidRPr="00D31CBE" w:rsidRDefault="0053213D" w:rsidP="00810066">
      <w:pPr>
        <w:pStyle w:val="11"/>
        <w:ind w:left="1772" w:hanging="591"/>
      </w:pPr>
      <w:r w:rsidRPr="00D31CBE">
        <w:rPr>
          <w:rFonts w:hint="eastAsia"/>
        </w:rPr>
        <w:t>（</w:t>
      </w:r>
      <w:r w:rsidRPr="00D31CBE">
        <w:t>1</w:t>
      </w:r>
      <w:r w:rsidRPr="00D31CBE">
        <w:rPr>
          <w:rFonts w:hint="eastAsia"/>
        </w:rPr>
        <w:t>）投資補助</w:t>
      </w:r>
    </w:p>
    <w:p w:rsidR="0053213D" w:rsidRPr="00D31CBE" w:rsidRDefault="0053213D" w:rsidP="00810066">
      <w:pPr>
        <w:pStyle w:val="14"/>
        <w:ind w:left="1772" w:firstLine="472"/>
      </w:pPr>
      <w:r w:rsidRPr="00D31CBE">
        <w:rPr>
          <w:rFonts w:hint="eastAsia"/>
        </w:rPr>
        <w:t>凡投資金額超過</w:t>
      </w:r>
      <w:r w:rsidRPr="00D31CBE">
        <w:t>10</w:t>
      </w:r>
      <w:r w:rsidRPr="00D31CBE">
        <w:rPr>
          <w:rFonts w:hint="eastAsia"/>
        </w:rPr>
        <w:t>萬美元以上，並經經濟部投資審議會核准或備查之業者，可檢附相關證明文件，就僱用當地員工薪資、廠房設備租金或融資利息，擇一向外交部申請補助；申請補助期間</w:t>
      </w:r>
      <w:r w:rsidRPr="00D31CBE">
        <w:rPr>
          <w:rFonts w:hint="eastAsia"/>
        </w:rPr>
        <w:lastRenderedPageBreak/>
        <w:t>累計以</w:t>
      </w:r>
      <w:r w:rsidRPr="00D31CBE">
        <w:t>7</w:t>
      </w:r>
      <w:r w:rsidRPr="00D31CBE">
        <w:rPr>
          <w:rFonts w:hint="eastAsia"/>
        </w:rPr>
        <w:t>年為限，累計最高補助金額以新</w:t>
      </w:r>
      <w:r w:rsidR="00866960">
        <w:rPr>
          <w:rFonts w:hint="eastAsia"/>
        </w:rPr>
        <w:t>臺</w:t>
      </w:r>
      <w:r w:rsidRPr="00D31CBE">
        <w:rPr>
          <w:rFonts w:hint="eastAsia"/>
        </w:rPr>
        <w:t>幣</w:t>
      </w:r>
      <w:r w:rsidRPr="00D31CBE">
        <w:t>2,000</w:t>
      </w:r>
      <w:r w:rsidRPr="00D31CBE">
        <w:rPr>
          <w:rFonts w:hint="eastAsia"/>
        </w:rPr>
        <w:t>萬元為限。</w:t>
      </w:r>
    </w:p>
    <w:p w:rsidR="0053213D" w:rsidRPr="00D31CBE" w:rsidRDefault="0053213D" w:rsidP="00810066">
      <w:pPr>
        <w:pStyle w:val="11"/>
        <w:ind w:left="1772" w:hanging="591"/>
      </w:pPr>
      <w:r w:rsidRPr="00D31CBE">
        <w:rPr>
          <w:rFonts w:hint="eastAsia"/>
        </w:rPr>
        <w:t>（</w:t>
      </w:r>
      <w:r w:rsidRPr="00D31CBE">
        <w:t>2</w:t>
      </w:r>
      <w:r w:rsidRPr="00D31CBE">
        <w:rPr>
          <w:rFonts w:hint="eastAsia"/>
        </w:rPr>
        <w:t>）機票補助</w:t>
      </w:r>
    </w:p>
    <w:p w:rsidR="0053213D" w:rsidRPr="00D31CBE" w:rsidRDefault="0053213D" w:rsidP="00810066">
      <w:pPr>
        <w:pStyle w:val="14"/>
        <w:ind w:left="1772" w:firstLine="472"/>
      </w:pPr>
      <w:r w:rsidRPr="00D31CBE">
        <w:rPr>
          <w:rFonts w:hint="eastAsia"/>
        </w:rPr>
        <w:t>業者於有邦交國家實際投資金額</w:t>
      </w:r>
      <w:r w:rsidRPr="00D31CBE">
        <w:t>10</w:t>
      </w:r>
      <w:r w:rsidRPr="00D31CBE">
        <w:rPr>
          <w:rFonts w:hint="eastAsia"/>
        </w:rPr>
        <w:t>萬美元以上者，得於投資後檢附機票票根向外交部申請補助於投資前派員考察之機票款，最高補助額為新</w:t>
      </w:r>
      <w:r w:rsidR="00866960">
        <w:rPr>
          <w:rFonts w:hint="eastAsia"/>
        </w:rPr>
        <w:t>臺</w:t>
      </w:r>
      <w:r w:rsidRPr="00D31CBE">
        <w:rPr>
          <w:rFonts w:hint="eastAsia"/>
        </w:rPr>
        <w:t>幣</w:t>
      </w:r>
      <w:r w:rsidRPr="00D31CBE">
        <w:t>5</w:t>
      </w:r>
      <w:r w:rsidRPr="00D31CBE">
        <w:rPr>
          <w:rFonts w:hint="eastAsia"/>
        </w:rPr>
        <w:t>萬元。</w:t>
      </w:r>
    </w:p>
    <w:p w:rsidR="0053213D" w:rsidRPr="00D31CBE" w:rsidRDefault="0053213D" w:rsidP="003424FC">
      <w:pPr>
        <w:pStyle w:val="af2"/>
        <w:ind w:left="1417" w:hanging="472"/>
        <w:rPr>
          <w:lang w:eastAsia="zh-TW"/>
        </w:rPr>
      </w:pPr>
      <w:r w:rsidRPr="00D31CBE">
        <w:rPr>
          <w:rFonts w:hint="eastAsia"/>
          <w:lang w:eastAsia="zh-TW"/>
        </w:rPr>
        <w:t>２、財團法人海外信用保證基金：</w:t>
      </w:r>
    </w:p>
    <w:p w:rsidR="0053213D" w:rsidRPr="00D31CBE" w:rsidRDefault="0053213D" w:rsidP="003424FC">
      <w:pPr>
        <w:pStyle w:val="af9"/>
        <w:ind w:firstLine="472"/>
        <w:rPr>
          <w:lang w:eastAsia="zh-TW"/>
        </w:rPr>
      </w:pPr>
      <w:r w:rsidRPr="00D31CBE">
        <w:rPr>
          <w:rFonts w:hint="eastAsia"/>
          <w:lang w:eastAsia="zh-TW"/>
        </w:rPr>
        <w:t>為華僑或臺商向銀行融資時，為華僑、僑營事業或臺商事業提供信用保證之服務的一個財團法人組織。此種服務在協助華僑創業或華僑、臺商所經營之事業，能夠順利的向承辦銀行貸得所需之資金（基金不直接貸款給華僑）。這項服務是建立在基金與承辦銀行、承辦銀行與借款人、借款人與基金之個別契約關係之上。</w:t>
      </w:r>
    </w:p>
    <w:p w:rsidR="0053213D" w:rsidRPr="00D31CBE" w:rsidRDefault="0053213D" w:rsidP="006C3945">
      <w:pPr>
        <w:pStyle w:val="af9"/>
        <w:ind w:firstLine="472"/>
        <w:rPr>
          <w:lang w:eastAsia="zh-TW"/>
        </w:rPr>
      </w:pPr>
    </w:p>
    <w:p w:rsidR="0053213D" w:rsidRPr="00D31CBE" w:rsidRDefault="0053213D" w:rsidP="00113392">
      <w:pPr>
        <w:pStyle w:val="a3"/>
        <w:spacing w:before="514" w:after="771"/>
        <w:rPr>
          <w:lang w:eastAsia="zh-TW"/>
        </w:rPr>
      </w:pPr>
    </w:p>
    <w:p w:rsidR="0053213D" w:rsidRPr="00D31CBE" w:rsidRDefault="0053213D" w:rsidP="00810066">
      <w:pPr>
        <w:ind w:left="472" w:firstLineChars="0" w:firstLine="0"/>
        <w:sectPr w:rsidR="0053213D" w:rsidRPr="00D31CBE" w:rsidSect="006A2A14">
          <w:headerReference w:type="default" r:id="rId30"/>
          <w:pgSz w:w="11906" w:h="16838" w:code="9"/>
          <w:pgMar w:top="2268" w:right="1701" w:bottom="1701" w:left="1701" w:header="1134" w:footer="851" w:gutter="0"/>
          <w:cols w:space="425"/>
          <w:docGrid w:type="linesAndChars" w:linePitch="514" w:charSpace="-774"/>
        </w:sectPr>
      </w:pPr>
    </w:p>
    <w:p w:rsidR="0053213D" w:rsidRPr="00D31CBE" w:rsidRDefault="0053213D" w:rsidP="00113392">
      <w:pPr>
        <w:pStyle w:val="a3"/>
        <w:spacing w:before="514" w:after="771"/>
        <w:rPr>
          <w:lang w:eastAsia="zh-TW"/>
        </w:rPr>
      </w:pPr>
      <w:bookmarkStart w:id="14" w:name="_Toc523174361"/>
      <w:r w:rsidRPr="00D31CBE">
        <w:rPr>
          <w:rFonts w:hint="eastAsia"/>
          <w:lang w:eastAsia="zh-TW"/>
        </w:rPr>
        <w:lastRenderedPageBreak/>
        <w:t>第伍章　租稅及金融制度</w:t>
      </w:r>
      <w:bookmarkEnd w:id="14"/>
    </w:p>
    <w:p w:rsidR="0053213D" w:rsidRPr="00D31CBE" w:rsidRDefault="0053213D" w:rsidP="00436CA9">
      <w:pPr>
        <w:pStyle w:val="a4"/>
        <w:spacing w:before="257" w:after="257"/>
      </w:pPr>
      <w:r w:rsidRPr="00D31CBE">
        <w:rPr>
          <w:rFonts w:hint="eastAsia"/>
        </w:rPr>
        <w:t>一、租稅</w:t>
      </w:r>
    </w:p>
    <w:p w:rsidR="0053213D" w:rsidRPr="00D31CBE" w:rsidRDefault="0053213D" w:rsidP="00D978B5">
      <w:pPr>
        <w:ind w:firstLine="472"/>
      </w:pPr>
      <w:r w:rsidRPr="00D31CBE">
        <w:rPr>
          <w:rFonts w:hint="eastAsia"/>
        </w:rPr>
        <w:t>薩財政部為薩國徵收稅金與稅務分配之主管機關。薩國政府財源收入約有</w:t>
      </w:r>
      <w:r w:rsidRPr="00D31CBE">
        <w:t>64.2%</w:t>
      </w:r>
      <w:r w:rsidRPr="00D31CBE">
        <w:rPr>
          <w:rFonts w:hint="eastAsia"/>
        </w:rPr>
        <w:t>來自於稅收，薩國租稅主要有以下來源：</w:t>
      </w:r>
    </w:p>
    <w:p w:rsidR="0053213D" w:rsidRPr="00D31CBE" w:rsidRDefault="0053213D" w:rsidP="003424FC">
      <w:pPr>
        <w:pStyle w:val="a6"/>
      </w:pPr>
      <w:r w:rsidRPr="00D31CBE">
        <w:rPr>
          <w:rFonts w:hint="eastAsia"/>
        </w:rPr>
        <w:t>（一）</w:t>
      </w:r>
      <w:r w:rsidRPr="00D31CBE">
        <w:tab/>
      </w:r>
      <w:r w:rsidRPr="00D31CBE">
        <w:rPr>
          <w:rFonts w:hint="eastAsia"/>
        </w:rPr>
        <w:t>個人所得稅</w:t>
      </w:r>
    </w:p>
    <w:p w:rsidR="0053213D" w:rsidRPr="00D31CBE" w:rsidRDefault="0053213D" w:rsidP="003424FC">
      <w:pPr>
        <w:pStyle w:val="af2"/>
        <w:ind w:left="1417" w:hanging="472"/>
        <w:rPr>
          <w:lang w:eastAsia="zh-TW"/>
        </w:rPr>
      </w:pPr>
      <w:r w:rsidRPr="00D31CBE">
        <w:rPr>
          <w:rFonts w:hint="eastAsia"/>
          <w:lang w:eastAsia="zh-TW"/>
        </w:rPr>
        <w:t>１、在薩國之所得，不管該所得在境外支付，或是支付予外國人或是住所在國外，均需繳交所得稅。</w:t>
      </w:r>
    </w:p>
    <w:p w:rsidR="0053213D" w:rsidRPr="00D31CBE" w:rsidRDefault="0053213D" w:rsidP="003424FC">
      <w:pPr>
        <w:pStyle w:val="af2"/>
        <w:ind w:left="1417" w:hanging="472"/>
        <w:rPr>
          <w:lang w:eastAsia="zh-TW"/>
        </w:rPr>
      </w:pPr>
      <w:r w:rsidRPr="00D31CBE">
        <w:rPr>
          <w:rFonts w:hint="eastAsia"/>
          <w:lang w:eastAsia="zh-TW"/>
        </w:rPr>
        <w:t>２、稅制部分，薩國於</w:t>
      </w:r>
      <w:r w:rsidRPr="00D31CBE">
        <w:rPr>
          <w:lang w:eastAsia="zh-TW"/>
        </w:rPr>
        <w:t>2015</w:t>
      </w:r>
      <w:r w:rsidRPr="00D31CBE">
        <w:rPr>
          <w:rFonts w:hint="eastAsia"/>
          <w:lang w:eastAsia="zh-TW"/>
        </w:rPr>
        <w:t>年</w:t>
      </w:r>
      <w:r w:rsidRPr="00D31CBE">
        <w:rPr>
          <w:lang w:eastAsia="zh-TW"/>
        </w:rPr>
        <w:t>12</w:t>
      </w:r>
      <w:r w:rsidRPr="00D31CBE">
        <w:rPr>
          <w:rFonts w:hint="eastAsia"/>
          <w:lang w:eastAsia="zh-TW"/>
        </w:rPr>
        <w:t>月通過第</w:t>
      </w:r>
      <w:r w:rsidRPr="00D31CBE">
        <w:rPr>
          <w:lang w:eastAsia="zh-TW"/>
        </w:rPr>
        <w:t>95</w:t>
      </w:r>
      <w:r w:rsidRPr="00D31CBE">
        <w:rPr>
          <w:rFonts w:hint="eastAsia"/>
          <w:lang w:eastAsia="zh-TW"/>
        </w:rPr>
        <w:t>號調整個人所得稅級距法令，並自</w:t>
      </w:r>
      <w:r w:rsidRPr="00D31CBE">
        <w:rPr>
          <w:lang w:eastAsia="zh-TW"/>
        </w:rPr>
        <w:t>2016</w:t>
      </w:r>
      <w:r w:rsidRPr="00D31CBE">
        <w:rPr>
          <w:rFonts w:hint="eastAsia"/>
          <w:lang w:eastAsia="zh-TW"/>
        </w:rPr>
        <w:t>年</w:t>
      </w:r>
      <w:r w:rsidRPr="00D31CBE">
        <w:rPr>
          <w:lang w:eastAsia="zh-TW"/>
        </w:rPr>
        <w:t>1</w:t>
      </w:r>
      <w:r w:rsidRPr="00D31CBE">
        <w:rPr>
          <w:rFonts w:hint="eastAsia"/>
          <w:lang w:eastAsia="zh-TW"/>
        </w:rPr>
        <w:t>月</w:t>
      </w:r>
      <w:r w:rsidRPr="00D31CBE">
        <w:rPr>
          <w:lang w:eastAsia="zh-TW"/>
        </w:rPr>
        <w:t>1</w:t>
      </w:r>
      <w:r w:rsidRPr="00D31CBE">
        <w:rPr>
          <w:rFonts w:hint="eastAsia"/>
          <w:lang w:eastAsia="zh-TW"/>
        </w:rPr>
        <w:t>日起實施，每月收入低於</w:t>
      </w:r>
      <w:r w:rsidRPr="00D31CBE">
        <w:rPr>
          <w:lang w:eastAsia="zh-TW"/>
        </w:rPr>
        <w:t>472</w:t>
      </w:r>
      <w:r w:rsidRPr="00D31CBE">
        <w:rPr>
          <w:rFonts w:hint="eastAsia"/>
          <w:lang w:eastAsia="zh-TW"/>
        </w:rPr>
        <w:t>美元之中、低收入階層免繳稅；每月收入介於</w:t>
      </w:r>
      <w:r w:rsidRPr="00D31CBE">
        <w:rPr>
          <w:lang w:eastAsia="zh-TW"/>
        </w:rPr>
        <w:t>472.01</w:t>
      </w:r>
      <w:r w:rsidRPr="00D31CBE">
        <w:rPr>
          <w:rFonts w:hint="eastAsia"/>
          <w:lang w:eastAsia="zh-TW"/>
        </w:rPr>
        <w:t>美元至</w:t>
      </w:r>
      <w:r w:rsidRPr="00D31CBE">
        <w:rPr>
          <w:lang w:eastAsia="zh-TW"/>
        </w:rPr>
        <w:t>895.24</w:t>
      </w:r>
      <w:r w:rsidRPr="00D31CBE">
        <w:rPr>
          <w:rFonts w:hint="eastAsia"/>
          <w:lang w:eastAsia="zh-TW"/>
        </w:rPr>
        <w:t>美元間，所得稅率為</w:t>
      </w:r>
      <w:r w:rsidRPr="00D31CBE">
        <w:rPr>
          <w:lang w:eastAsia="zh-TW"/>
        </w:rPr>
        <w:t>10%+17.67</w:t>
      </w:r>
      <w:r w:rsidRPr="00D31CBE">
        <w:rPr>
          <w:rFonts w:hint="eastAsia"/>
          <w:lang w:eastAsia="zh-TW"/>
        </w:rPr>
        <w:t>美元；每月收入介於</w:t>
      </w:r>
      <w:r w:rsidRPr="00D31CBE">
        <w:rPr>
          <w:lang w:eastAsia="zh-TW"/>
        </w:rPr>
        <w:t>895.25</w:t>
      </w:r>
      <w:r w:rsidRPr="00D31CBE">
        <w:rPr>
          <w:rFonts w:hint="eastAsia"/>
          <w:lang w:eastAsia="zh-TW"/>
        </w:rPr>
        <w:t>美元至</w:t>
      </w:r>
      <w:r w:rsidRPr="00D31CBE">
        <w:rPr>
          <w:lang w:eastAsia="zh-TW"/>
        </w:rPr>
        <w:t>2,038.10</w:t>
      </w:r>
      <w:r w:rsidRPr="00D31CBE">
        <w:rPr>
          <w:rFonts w:hint="eastAsia"/>
          <w:lang w:eastAsia="zh-TW"/>
        </w:rPr>
        <w:t>美元間，所得稅率</w:t>
      </w:r>
      <w:r w:rsidRPr="00D31CBE">
        <w:rPr>
          <w:lang w:eastAsia="zh-TW"/>
        </w:rPr>
        <w:t>20%+60</w:t>
      </w:r>
      <w:r w:rsidRPr="00D31CBE">
        <w:rPr>
          <w:rFonts w:hint="eastAsia"/>
          <w:lang w:eastAsia="zh-TW"/>
        </w:rPr>
        <w:t>美元；每月收入高於</w:t>
      </w:r>
      <w:r w:rsidRPr="00D31CBE">
        <w:rPr>
          <w:lang w:eastAsia="zh-TW"/>
        </w:rPr>
        <w:t>2,038.11</w:t>
      </w:r>
      <w:r w:rsidRPr="00D31CBE">
        <w:rPr>
          <w:rFonts w:hint="eastAsia"/>
          <w:lang w:eastAsia="zh-TW"/>
        </w:rPr>
        <w:t>美元，所得稅率</w:t>
      </w:r>
      <w:r w:rsidRPr="00D31CBE">
        <w:rPr>
          <w:lang w:eastAsia="zh-TW"/>
        </w:rPr>
        <w:t>30%+288.57</w:t>
      </w:r>
      <w:r w:rsidRPr="00D31CBE">
        <w:rPr>
          <w:rFonts w:hint="eastAsia"/>
          <w:lang w:eastAsia="zh-TW"/>
        </w:rPr>
        <w:t>美元。</w:t>
      </w:r>
    </w:p>
    <w:p w:rsidR="0053213D" w:rsidRPr="00D31CBE" w:rsidRDefault="0053213D" w:rsidP="003424FC">
      <w:pPr>
        <w:pStyle w:val="af2"/>
        <w:ind w:left="1417" w:hanging="472"/>
        <w:rPr>
          <w:lang w:eastAsia="zh-TW"/>
        </w:rPr>
      </w:pPr>
      <w:r w:rsidRPr="00D31CBE">
        <w:rPr>
          <w:rFonts w:hint="eastAsia"/>
          <w:lang w:eastAsia="zh-TW"/>
        </w:rPr>
        <w:t>３、此外，</w:t>
      </w:r>
      <w:r w:rsidRPr="00D31CBE">
        <w:rPr>
          <w:lang w:eastAsia="zh-TW"/>
        </w:rPr>
        <w:t>2010</w:t>
      </w:r>
      <w:r w:rsidRPr="00D31CBE">
        <w:rPr>
          <w:rFonts w:hint="eastAsia"/>
          <w:lang w:eastAsia="zh-TW"/>
        </w:rPr>
        <w:t>年</w:t>
      </w:r>
      <w:r w:rsidRPr="00D31CBE">
        <w:rPr>
          <w:lang w:eastAsia="zh-TW"/>
        </w:rPr>
        <w:t>1</w:t>
      </w:r>
      <w:r w:rsidRPr="00D31CBE">
        <w:rPr>
          <w:rFonts w:hint="eastAsia"/>
          <w:lang w:eastAsia="zh-TW"/>
        </w:rPr>
        <w:t>月</w:t>
      </w:r>
      <w:r w:rsidRPr="00D31CBE">
        <w:rPr>
          <w:lang w:eastAsia="zh-TW"/>
        </w:rPr>
        <w:t>1</w:t>
      </w:r>
      <w:r w:rsidRPr="00D31CBE">
        <w:rPr>
          <w:rFonts w:hint="eastAsia"/>
          <w:lang w:eastAsia="zh-TW"/>
        </w:rPr>
        <w:t>日起，</w:t>
      </w:r>
    </w:p>
    <w:p w:rsidR="0053213D" w:rsidRPr="00D31CBE" w:rsidRDefault="0053213D" w:rsidP="003424FC">
      <w:pPr>
        <w:pStyle w:val="11"/>
        <w:ind w:left="1772" w:hanging="591"/>
      </w:pPr>
      <w:r w:rsidRPr="00D31CBE">
        <w:rPr>
          <w:rFonts w:hint="eastAsia"/>
        </w:rPr>
        <w:t>（</w:t>
      </w:r>
      <w:r w:rsidRPr="00D31CBE">
        <w:t>1</w:t>
      </w:r>
      <w:r w:rsidRPr="00D31CBE">
        <w:rPr>
          <w:rFonts w:hint="eastAsia"/>
        </w:rPr>
        <w:t>）</w:t>
      </w:r>
      <w:r w:rsidRPr="00D31CBE">
        <w:tab/>
      </w:r>
      <w:r w:rsidRPr="00D31CBE">
        <w:rPr>
          <w:rFonts w:hint="eastAsia"/>
        </w:rPr>
        <w:t>銀行（包括國內及國外）存款：</w:t>
      </w:r>
      <w:r w:rsidRPr="00D31CBE">
        <w:t>2</w:t>
      </w:r>
      <w:r w:rsidRPr="00D31CBE">
        <w:rPr>
          <w:rFonts w:hint="eastAsia"/>
        </w:rPr>
        <w:t>萬</w:t>
      </w:r>
      <w:r w:rsidRPr="00D31CBE">
        <w:t>5,000</w:t>
      </w:r>
      <w:r w:rsidRPr="00D31CBE">
        <w:rPr>
          <w:rFonts w:hint="eastAsia"/>
        </w:rPr>
        <w:t>美元以上之存款均交</w:t>
      </w:r>
      <w:r w:rsidRPr="00D31CBE">
        <w:t>10%</w:t>
      </w:r>
      <w:r w:rsidRPr="00D31CBE">
        <w:rPr>
          <w:rFonts w:hint="eastAsia"/>
        </w:rPr>
        <w:t>利息所得稅；該筆稅額由銀行於存款人戶頭自動扣款。</w:t>
      </w:r>
    </w:p>
    <w:p w:rsidR="0053213D" w:rsidRPr="00D31CBE" w:rsidRDefault="0053213D" w:rsidP="003424FC">
      <w:pPr>
        <w:pStyle w:val="11"/>
        <w:ind w:left="1772" w:hanging="591"/>
      </w:pPr>
      <w:r w:rsidRPr="00D31CBE">
        <w:rPr>
          <w:rFonts w:hint="eastAsia"/>
        </w:rPr>
        <w:t>（</w:t>
      </w:r>
      <w:r w:rsidRPr="00D31CBE">
        <w:t>2</w:t>
      </w:r>
      <w:r w:rsidRPr="00D31CBE">
        <w:rPr>
          <w:rFonts w:hint="eastAsia"/>
        </w:rPr>
        <w:t>）</w:t>
      </w:r>
      <w:r w:rsidRPr="00D31CBE">
        <w:tab/>
      </w:r>
      <w:r w:rsidRPr="00D31CBE">
        <w:rPr>
          <w:rFonts w:hint="eastAsia"/>
        </w:rPr>
        <w:t>首次售屋金額</w:t>
      </w:r>
      <w:r w:rsidRPr="00D31CBE">
        <w:t>20</w:t>
      </w:r>
      <w:r w:rsidRPr="00D31CBE">
        <w:rPr>
          <w:rFonts w:hint="eastAsia"/>
        </w:rPr>
        <w:t>萬美元以上者繳交</w:t>
      </w:r>
      <w:r w:rsidRPr="00D31CBE">
        <w:t>10%</w:t>
      </w:r>
      <w:r w:rsidRPr="00D31CBE">
        <w:rPr>
          <w:rFonts w:hint="eastAsia"/>
        </w:rPr>
        <w:t>所得稅</w:t>
      </w:r>
    </w:p>
    <w:p w:rsidR="0053213D" w:rsidRPr="00D31CBE" w:rsidRDefault="0053213D" w:rsidP="003424FC">
      <w:pPr>
        <w:pStyle w:val="a6"/>
      </w:pPr>
      <w:r w:rsidRPr="00D31CBE">
        <w:rPr>
          <w:rFonts w:hint="eastAsia"/>
        </w:rPr>
        <w:t>（二）</w:t>
      </w:r>
      <w:r w:rsidRPr="00D31CBE">
        <w:tab/>
      </w:r>
      <w:r w:rsidRPr="00D31CBE">
        <w:rPr>
          <w:rFonts w:hint="eastAsia"/>
        </w:rPr>
        <w:t>金融交易稅（</w:t>
      </w:r>
      <w:r w:rsidRPr="00D31CBE">
        <w:t>2014</w:t>
      </w:r>
      <w:r w:rsidRPr="00D31CBE">
        <w:rPr>
          <w:rFonts w:hint="eastAsia"/>
        </w:rPr>
        <w:t>年</w:t>
      </w:r>
      <w:r w:rsidRPr="00D31CBE">
        <w:t>9</w:t>
      </w:r>
      <w:r w:rsidRPr="00D31CBE">
        <w:rPr>
          <w:rFonts w:hint="eastAsia"/>
        </w:rPr>
        <w:t>月</w:t>
      </w:r>
      <w:r w:rsidRPr="00D31CBE">
        <w:t>1</w:t>
      </w:r>
      <w:r w:rsidRPr="00D31CBE">
        <w:rPr>
          <w:rFonts w:hint="eastAsia"/>
        </w:rPr>
        <w:t>日起）</w:t>
      </w:r>
    </w:p>
    <w:p w:rsidR="0053213D" w:rsidRPr="00D31CBE" w:rsidRDefault="0053213D" w:rsidP="003424FC">
      <w:pPr>
        <w:pStyle w:val="af2"/>
        <w:ind w:left="1417" w:hanging="472"/>
        <w:rPr>
          <w:lang w:eastAsia="zh-TW"/>
        </w:rPr>
      </w:pPr>
      <w:r w:rsidRPr="00D31CBE">
        <w:rPr>
          <w:rFonts w:hint="eastAsia"/>
          <w:lang w:eastAsia="zh-TW"/>
        </w:rPr>
        <w:t>１、支票、信用卡、現金卡、網路交易、匯入（出）款超過</w:t>
      </w:r>
      <w:r w:rsidRPr="00D31CBE">
        <w:rPr>
          <w:lang w:eastAsia="zh-TW"/>
        </w:rPr>
        <w:t>1,000</w:t>
      </w:r>
      <w:r w:rsidRPr="00D31CBE">
        <w:rPr>
          <w:rFonts w:hint="eastAsia"/>
          <w:lang w:eastAsia="zh-TW"/>
        </w:rPr>
        <w:t>美元，將對交易總額課徵</w:t>
      </w:r>
      <w:r w:rsidRPr="00D31CBE">
        <w:rPr>
          <w:lang w:eastAsia="zh-TW"/>
        </w:rPr>
        <w:t>0.25%</w:t>
      </w:r>
      <w:r w:rsidRPr="00D31CBE">
        <w:rPr>
          <w:rFonts w:hint="eastAsia"/>
          <w:lang w:eastAsia="zh-TW"/>
        </w:rPr>
        <w:t>稅率。</w:t>
      </w:r>
    </w:p>
    <w:p w:rsidR="0053213D" w:rsidRPr="00D31CBE" w:rsidRDefault="0053213D" w:rsidP="003424FC">
      <w:pPr>
        <w:pStyle w:val="af2"/>
        <w:ind w:left="1417" w:hanging="472"/>
        <w:rPr>
          <w:lang w:eastAsia="zh-TW"/>
        </w:rPr>
      </w:pPr>
      <w:r w:rsidRPr="00D31CBE">
        <w:rPr>
          <w:rFonts w:hint="eastAsia"/>
          <w:lang w:eastAsia="zh-TW"/>
        </w:rPr>
        <w:t>２、存（提）款超過</w:t>
      </w:r>
      <w:r w:rsidRPr="00D31CBE">
        <w:rPr>
          <w:lang w:eastAsia="zh-TW"/>
        </w:rPr>
        <w:t>5,000</w:t>
      </w:r>
      <w:r w:rsidRPr="00D31CBE">
        <w:rPr>
          <w:rFonts w:hint="eastAsia"/>
          <w:lang w:eastAsia="zh-TW"/>
        </w:rPr>
        <w:t>美元，針對超過之金額，每</w:t>
      </w:r>
      <w:r w:rsidRPr="00D31CBE">
        <w:rPr>
          <w:lang w:eastAsia="zh-TW"/>
        </w:rPr>
        <w:t>1,000</w:t>
      </w:r>
      <w:r w:rsidRPr="00D31CBE">
        <w:rPr>
          <w:rFonts w:hint="eastAsia"/>
          <w:lang w:eastAsia="zh-TW"/>
        </w:rPr>
        <w:t>美元課徵</w:t>
      </w:r>
      <w:r w:rsidRPr="00D31CBE">
        <w:rPr>
          <w:lang w:eastAsia="zh-TW"/>
        </w:rPr>
        <w:lastRenderedPageBreak/>
        <w:t>0.25%</w:t>
      </w:r>
      <w:r w:rsidRPr="00D31CBE">
        <w:rPr>
          <w:rFonts w:hint="eastAsia"/>
          <w:lang w:eastAsia="zh-TW"/>
        </w:rPr>
        <w:t>稅率。</w:t>
      </w:r>
    </w:p>
    <w:p w:rsidR="0053213D" w:rsidRPr="00D31CBE" w:rsidRDefault="0053213D" w:rsidP="003424FC">
      <w:pPr>
        <w:pStyle w:val="a6"/>
      </w:pPr>
      <w:r w:rsidRPr="00D31CBE">
        <w:rPr>
          <w:rFonts w:hint="eastAsia"/>
        </w:rPr>
        <w:t>（三）</w:t>
      </w:r>
      <w:r w:rsidRPr="00D31CBE">
        <w:tab/>
      </w:r>
      <w:r w:rsidRPr="00D31CBE">
        <w:rPr>
          <w:rFonts w:hint="eastAsia"/>
        </w:rPr>
        <w:t>公司營利所得稅（</w:t>
      </w:r>
      <w:r w:rsidRPr="00D31CBE">
        <w:t>2014</w:t>
      </w:r>
      <w:r w:rsidRPr="00D31CBE">
        <w:rPr>
          <w:rFonts w:hint="eastAsia"/>
        </w:rPr>
        <w:t>年</w:t>
      </w:r>
      <w:r w:rsidRPr="00D31CBE">
        <w:t>11</w:t>
      </w:r>
      <w:r w:rsidRPr="00D31CBE">
        <w:rPr>
          <w:rFonts w:hint="eastAsia"/>
        </w:rPr>
        <w:t>月</w:t>
      </w:r>
      <w:r w:rsidRPr="00D31CBE">
        <w:t>27</w:t>
      </w:r>
      <w:r w:rsidRPr="00D31CBE">
        <w:rPr>
          <w:rFonts w:hint="eastAsia"/>
        </w:rPr>
        <w:t>日起實施）</w:t>
      </w:r>
    </w:p>
    <w:p w:rsidR="0053213D" w:rsidRPr="00D31CBE" w:rsidRDefault="0053213D" w:rsidP="003424FC">
      <w:pPr>
        <w:pStyle w:val="af"/>
        <w:ind w:left="945" w:firstLine="472"/>
        <w:rPr>
          <w:lang w:eastAsia="zh-TW"/>
        </w:rPr>
      </w:pPr>
      <w:r w:rsidRPr="00D31CBE">
        <w:rPr>
          <w:rFonts w:hint="eastAsia"/>
          <w:lang w:eastAsia="zh-TW"/>
        </w:rPr>
        <w:t>不論本國或外國公司，公司年營業額</w:t>
      </w:r>
      <w:r w:rsidRPr="00D31CBE">
        <w:rPr>
          <w:lang w:eastAsia="zh-TW"/>
        </w:rPr>
        <w:t>15</w:t>
      </w:r>
      <w:r w:rsidRPr="00D31CBE">
        <w:rPr>
          <w:rFonts w:hint="eastAsia"/>
          <w:lang w:eastAsia="zh-TW"/>
        </w:rPr>
        <w:t>萬美元以下，須繳付</w:t>
      </w:r>
      <w:r w:rsidRPr="00D31CBE">
        <w:rPr>
          <w:lang w:eastAsia="zh-TW"/>
        </w:rPr>
        <w:t>25%</w:t>
      </w:r>
      <w:r w:rsidRPr="00D31CBE">
        <w:rPr>
          <w:rFonts w:hint="eastAsia"/>
          <w:lang w:eastAsia="zh-TW"/>
        </w:rPr>
        <w:t>之公司營利所得稅。超過</w:t>
      </w:r>
      <w:r w:rsidRPr="00D31CBE">
        <w:rPr>
          <w:lang w:eastAsia="zh-TW"/>
        </w:rPr>
        <w:t>15</w:t>
      </w:r>
      <w:r w:rsidRPr="00D31CBE">
        <w:rPr>
          <w:rFonts w:hint="eastAsia"/>
          <w:lang w:eastAsia="zh-TW"/>
        </w:rPr>
        <w:t>萬美元，稅率</w:t>
      </w:r>
      <w:r w:rsidRPr="00D31CBE">
        <w:rPr>
          <w:lang w:eastAsia="zh-TW"/>
        </w:rPr>
        <w:t>30%</w:t>
      </w:r>
      <w:r w:rsidRPr="00D31CBE">
        <w:rPr>
          <w:rFonts w:hint="eastAsia"/>
          <w:lang w:eastAsia="zh-TW"/>
        </w:rPr>
        <w:t>。</w:t>
      </w:r>
    </w:p>
    <w:p w:rsidR="0053213D" w:rsidRPr="00D31CBE" w:rsidRDefault="0053213D" w:rsidP="003424FC">
      <w:pPr>
        <w:pStyle w:val="af"/>
        <w:ind w:left="945" w:firstLine="472"/>
        <w:rPr>
          <w:lang w:eastAsia="zh-TW"/>
        </w:rPr>
      </w:pPr>
      <w:r w:rsidRPr="00D31CBE">
        <w:rPr>
          <w:rFonts w:hint="eastAsia"/>
          <w:lang w:eastAsia="zh-TW"/>
        </w:rPr>
        <w:t>公司之股東盈餘分配需課</w:t>
      </w:r>
      <w:r w:rsidRPr="00D31CBE">
        <w:rPr>
          <w:lang w:eastAsia="zh-TW"/>
        </w:rPr>
        <w:t>10%</w:t>
      </w:r>
      <w:r w:rsidRPr="00D31CBE">
        <w:rPr>
          <w:rFonts w:hint="eastAsia"/>
          <w:lang w:eastAsia="zh-TW"/>
        </w:rPr>
        <w:t>稅，此為營利事業所得稅外新增之課稅。另為防止逃漏稅，新訂連續兩年公司營業額虧損，即需繳營業毛額</w:t>
      </w:r>
      <w:r w:rsidRPr="00D31CBE">
        <w:rPr>
          <w:lang w:eastAsia="zh-TW"/>
        </w:rPr>
        <w:t>1%</w:t>
      </w:r>
      <w:r w:rsidRPr="00D31CBE">
        <w:rPr>
          <w:rFonts w:hint="eastAsia"/>
          <w:lang w:eastAsia="zh-TW"/>
        </w:rPr>
        <w:t>之最低稅，但微小企業、及在加工出口區廠商及政府明訂免繳稅範圍者除外。另公司需預繳給薩國財政部</w:t>
      </w:r>
      <w:r w:rsidRPr="00D31CBE">
        <w:rPr>
          <w:lang w:eastAsia="zh-TW"/>
        </w:rPr>
        <w:t>1.75%</w:t>
      </w:r>
      <w:r w:rsidRPr="00D31CBE">
        <w:rPr>
          <w:rFonts w:hint="eastAsia"/>
          <w:lang w:eastAsia="zh-TW"/>
        </w:rPr>
        <w:t>營利所得稅。</w:t>
      </w:r>
    </w:p>
    <w:p w:rsidR="0053213D" w:rsidRPr="00D31CBE" w:rsidRDefault="0053213D" w:rsidP="00BD13EF">
      <w:pPr>
        <w:pStyle w:val="a6"/>
      </w:pPr>
      <w:r w:rsidRPr="00D31CBE">
        <w:rPr>
          <w:rFonts w:hint="eastAsia"/>
        </w:rPr>
        <w:t>（四）</w:t>
      </w:r>
      <w:r w:rsidRPr="00D31CBE">
        <w:tab/>
      </w:r>
      <w:r w:rsidRPr="00D31CBE">
        <w:rPr>
          <w:rFonts w:hint="eastAsia"/>
        </w:rPr>
        <w:t>加值稅：為</w:t>
      </w:r>
      <w:proofErr w:type="gramStart"/>
      <w:r w:rsidRPr="00D31CBE">
        <w:rPr>
          <w:rFonts w:hint="eastAsia"/>
        </w:rPr>
        <w:t>薩</w:t>
      </w:r>
      <w:proofErr w:type="gramEnd"/>
      <w:r w:rsidRPr="00D31CBE">
        <w:rPr>
          <w:rFonts w:hint="eastAsia"/>
        </w:rPr>
        <w:t>政府最主要稅收，</w:t>
      </w:r>
      <w:r w:rsidRPr="00D31CBE">
        <w:t>1995</w:t>
      </w:r>
      <w:r w:rsidRPr="00D31CBE">
        <w:rPr>
          <w:rFonts w:hint="eastAsia"/>
        </w:rPr>
        <w:t>年國會通過調高加值稅調高為</w:t>
      </w:r>
      <w:r w:rsidRPr="00D31CBE">
        <w:t>13%</w:t>
      </w:r>
      <w:r w:rsidRPr="00D31CBE">
        <w:rPr>
          <w:rFonts w:hint="eastAsia"/>
        </w:rPr>
        <w:t>。</w:t>
      </w:r>
    </w:p>
    <w:p w:rsidR="0053213D" w:rsidRPr="00D31CBE" w:rsidRDefault="0053213D" w:rsidP="003424FC">
      <w:pPr>
        <w:pStyle w:val="a6"/>
      </w:pPr>
      <w:r w:rsidRPr="00D31CBE">
        <w:rPr>
          <w:rFonts w:hint="eastAsia"/>
        </w:rPr>
        <w:t>（五）</w:t>
      </w:r>
      <w:r w:rsidRPr="00D31CBE">
        <w:tab/>
      </w:r>
      <w:r w:rsidRPr="00D31CBE">
        <w:rPr>
          <w:rFonts w:hint="eastAsia"/>
        </w:rPr>
        <w:t>進口稅：為薩國政府稅收來源第</w:t>
      </w:r>
      <w:r w:rsidRPr="00D31CBE">
        <w:t>3</w:t>
      </w:r>
      <w:r w:rsidRPr="00D31CBE">
        <w:rPr>
          <w:rFonts w:hint="eastAsia"/>
        </w:rPr>
        <w:t>位，舉凡進口薩國貨物均依據「中美洲關稅稅則」，課徵一定比例之稅額，對外關稅稅率介於</w:t>
      </w:r>
      <w:r w:rsidRPr="00D31CBE">
        <w:t>5%</w:t>
      </w:r>
      <w:r w:rsidRPr="00D31CBE">
        <w:rPr>
          <w:rFonts w:hint="eastAsia"/>
        </w:rPr>
        <w:t>至</w:t>
      </w:r>
      <w:r w:rsidRPr="00D31CBE">
        <w:t>15%</w:t>
      </w:r>
      <w:r w:rsidRPr="00D31CBE">
        <w:rPr>
          <w:rFonts w:hint="eastAsia"/>
        </w:rPr>
        <w:t>，依其整合時間表，各國將視其國內狀況自行調整關稅稅率。目前約有</w:t>
      </w:r>
      <w:r w:rsidRPr="00D31CBE">
        <w:t>45%</w:t>
      </w:r>
      <w:r w:rsidRPr="00D31CBE">
        <w:rPr>
          <w:rFonts w:hint="eastAsia"/>
        </w:rPr>
        <w:t>之原物料及資本財（</w:t>
      </w:r>
      <w:r w:rsidRPr="00D31CBE">
        <w:t>raw materials and capital goods</w:t>
      </w:r>
      <w:r w:rsidRPr="00D31CBE">
        <w:rPr>
          <w:rFonts w:hint="eastAsia"/>
        </w:rPr>
        <w:t>）均為零關稅，最高稅率亦僅</w:t>
      </w:r>
      <w:r w:rsidRPr="00D31CBE">
        <w:t>15%</w:t>
      </w:r>
      <w:r w:rsidRPr="00D31CBE">
        <w:rPr>
          <w:rFonts w:hint="eastAsia"/>
        </w:rPr>
        <w:t>。</w:t>
      </w:r>
    </w:p>
    <w:p w:rsidR="0053213D" w:rsidRPr="00D31CBE" w:rsidRDefault="0053213D" w:rsidP="003424FC">
      <w:pPr>
        <w:pStyle w:val="af"/>
        <w:ind w:left="945" w:firstLine="472"/>
        <w:rPr>
          <w:lang w:eastAsia="zh-TW"/>
        </w:rPr>
      </w:pPr>
      <w:r w:rsidRPr="00D31CBE">
        <w:rPr>
          <w:rFonts w:hint="eastAsia"/>
          <w:lang w:eastAsia="zh-TW"/>
        </w:rPr>
        <w:t>中美洲進口關稅系統（</w:t>
      </w:r>
      <w:r w:rsidRPr="00D31CBE">
        <w:rPr>
          <w:lang w:eastAsia="zh-TW"/>
        </w:rPr>
        <w:t>SAC</w:t>
      </w:r>
      <w:r w:rsidRPr="00D31CBE">
        <w:rPr>
          <w:rFonts w:hint="eastAsia"/>
          <w:lang w:eastAsia="zh-TW"/>
        </w:rPr>
        <w:t>）於</w:t>
      </w:r>
      <w:r w:rsidRPr="00D31CBE">
        <w:rPr>
          <w:lang w:eastAsia="zh-TW"/>
        </w:rPr>
        <w:t>2012</w:t>
      </w:r>
      <w:r w:rsidRPr="00D31CBE">
        <w:rPr>
          <w:rFonts w:hint="eastAsia"/>
          <w:lang w:eastAsia="zh-TW"/>
        </w:rPr>
        <w:t>年實施第</w:t>
      </w:r>
      <w:r w:rsidRPr="00D31CBE">
        <w:rPr>
          <w:lang w:eastAsia="zh-TW"/>
        </w:rPr>
        <w:t>15</w:t>
      </w:r>
      <w:r w:rsidRPr="00D31CBE">
        <w:rPr>
          <w:rFonts w:hint="eastAsia"/>
          <w:lang w:eastAsia="zh-TW"/>
        </w:rPr>
        <w:t>版修正版；中美洲進口關稅政策：中美洲區域無生產之原料及資本材均為零稅率；中美洲區域生產之原料及資本材均為</w:t>
      </w:r>
      <w:r w:rsidRPr="00D31CBE">
        <w:rPr>
          <w:lang w:eastAsia="zh-TW"/>
        </w:rPr>
        <w:t>5%</w:t>
      </w:r>
      <w:r w:rsidRPr="00D31CBE">
        <w:rPr>
          <w:rFonts w:hint="eastAsia"/>
          <w:lang w:eastAsia="zh-TW"/>
        </w:rPr>
        <w:t>稅率；中美洲區域生產之半成品為</w:t>
      </w:r>
      <w:r w:rsidRPr="00D31CBE">
        <w:rPr>
          <w:lang w:eastAsia="zh-TW"/>
        </w:rPr>
        <w:t>10%</w:t>
      </w:r>
      <w:r w:rsidRPr="00D31CBE">
        <w:rPr>
          <w:rFonts w:hint="eastAsia"/>
          <w:lang w:eastAsia="zh-TW"/>
        </w:rPr>
        <w:t>稅率；最後消費品</w:t>
      </w:r>
      <w:r w:rsidRPr="00D31CBE">
        <w:rPr>
          <w:lang w:eastAsia="zh-TW"/>
        </w:rPr>
        <w:t>15%</w:t>
      </w:r>
      <w:r w:rsidRPr="00D31CBE">
        <w:rPr>
          <w:rFonts w:hint="eastAsia"/>
          <w:lang w:eastAsia="zh-TW"/>
        </w:rPr>
        <w:t>稅率。</w:t>
      </w:r>
    </w:p>
    <w:p w:rsidR="0053213D" w:rsidRPr="00D31CBE" w:rsidRDefault="0053213D" w:rsidP="003424FC">
      <w:pPr>
        <w:pStyle w:val="a6"/>
      </w:pPr>
      <w:r w:rsidRPr="00D31CBE">
        <w:rPr>
          <w:rFonts w:hint="eastAsia"/>
        </w:rPr>
        <w:t>（六）</w:t>
      </w:r>
      <w:r w:rsidRPr="00D31CBE">
        <w:tab/>
      </w:r>
      <w:r w:rsidRPr="00D31CBE">
        <w:rPr>
          <w:rFonts w:hint="eastAsia"/>
        </w:rPr>
        <w:t>特別稅：對特定產品加徵稅率，如香煙</w:t>
      </w:r>
      <w:r w:rsidRPr="00D31CBE">
        <w:t>39%</w:t>
      </w:r>
      <w:r w:rsidRPr="00D31CBE">
        <w:rPr>
          <w:rFonts w:hint="eastAsia"/>
        </w:rPr>
        <w:t>、含酒精類飲料課以</w:t>
      </w:r>
      <w:r w:rsidRPr="00D31CBE">
        <w:t>20%</w:t>
      </w:r>
      <w:r w:rsidRPr="00D31CBE">
        <w:rPr>
          <w:rFonts w:hint="eastAsia"/>
        </w:rPr>
        <w:t>、武器</w:t>
      </w:r>
      <w:r w:rsidRPr="00D31CBE">
        <w:t>30%</w:t>
      </w:r>
      <w:r w:rsidRPr="00D31CBE">
        <w:rPr>
          <w:rFonts w:hint="eastAsia"/>
        </w:rPr>
        <w:t>、碳酸飲料</w:t>
      </w:r>
      <w:r w:rsidRPr="00D31CBE">
        <w:t>10%</w:t>
      </w:r>
      <w:r w:rsidRPr="00D31CBE">
        <w:rPr>
          <w:rFonts w:hint="eastAsia"/>
        </w:rPr>
        <w:t>、運動飲料</w:t>
      </w:r>
      <w:r w:rsidRPr="00D31CBE">
        <w:t>5%</w:t>
      </w:r>
      <w:r w:rsidRPr="00D31CBE">
        <w:rPr>
          <w:rFonts w:hint="eastAsia"/>
        </w:rPr>
        <w:t>。</w:t>
      </w:r>
    </w:p>
    <w:p w:rsidR="0053213D" w:rsidRPr="00D31CBE" w:rsidRDefault="0053213D" w:rsidP="003424FC">
      <w:pPr>
        <w:pStyle w:val="a6"/>
      </w:pPr>
      <w:r w:rsidRPr="00D31CBE">
        <w:rPr>
          <w:rFonts w:hint="eastAsia"/>
        </w:rPr>
        <w:t>（七）</w:t>
      </w:r>
      <w:r w:rsidRPr="00D31CBE">
        <w:tab/>
      </w:r>
      <w:r w:rsidRPr="00D31CBE">
        <w:rPr>
          <w:rFonts w:hint="eastAsia"/>
        </w:rPr>
        <w:t>其他稅收及稅捐：電話費、財產轉移費、移民規費、汽車登記費及健保基金、交通運輸、觀光及蔗糖等均納入該項稅收範圍。</w:t>
      </w:r>
    </w:p>
    <w:p w:rsidR="0053213D" w:rsidRPr="00D31CBE" w:rsidRDefault="0053213D" w:rsidP="003424FC">
      <w:pPr>
        <w:pStyle w:val="a6"/>
      </w:pPr>
      <w:r w:rsidRPr="00D31CBE">
        <w:rPr>
          <w:rFonts w:hint="eastAsia"/>
        </w:rPr>
        <w:t>（八）</w:t>
      </w:r>
      <w:r w:rsidRPr="00D31CBE">
        <w:tab/>
      </w:r>
      <w:r w:rsidRPr="00D31CBE">
        <w:rPr>
          <w:rFonts w:hint="eastAsia"/>
        </w:rPr>
        <w:t>道路稅：「薩國道路維護基金」（</w:t>
      </w:r>
      <w:r w:rsidRPr="00D31CBE">
        <w:t>Fovial</w:t>
      </w:r>
      <w:r w:rsidRPr="00D31CBE">
        <w:rPr>
          <w:rFonts w:hint="eastAsia"/>
        </w:rPr>
        <w:t>）所付給薩國政府之稅金，該稅金徵收方式為每消費一加侖汽油，徵收</w:t>
      </w:r>
      <w:r w:rsidRPr="00D31CBE">
        <w:t>0.2</w:t>
      </w:r>
      <w:r w:rsidRPr="00D31CBE">
        <w:rPr>
          <w:rFonts w:hint="eastAsia"/>
        </w:rPr>
        <w:t>美元之稅金。</w:t>
      </w:r>
    </w:p>
    <w:p w:rsidR="0053213D" w:rsidRPr="00D31CBE" w:rsidRDefault="0053213D" w:rsidP="003424FC">
      <w:pPr>
        <w:pStyle w:val="a6"/>
      </w:pPr>
      <w:r w:rsidRPr="00D31CBE">
        <w:rPr>
          <w:rFonts w:hint="eastAsia"/>
        </w:rPr>
        <w:t>（九）</w:t>
      </w:r>
      <w:r w:rsidRPr="00D31CBE">
        <w:tab/>
      </w:r>
      <w:r w:rsidRPr="00D31CBE">
        <w:rPr>
          <w:rFonts w:hint="eastAsia"/>
        </w:rPr>
        <w:t>汽油稅（</w:t>
      </w:r>
      <w:r w:rsidRPr="00D31CBE">
        <w:t>IEC</w:t>
      </w:r>
      <w:r w:rsidRPr="00D31CBE">
        <w:rPr>
          <w:rFonts w:hint="eastAsia"/>
        </w:rPr>
        <w:t>）：薩國汽油特別稅法規定當國際油價介於</w:t>
      </w:r>
      <w:r w:rsidRPr="00D31CBE">
        <w:t>50</w:t>
      </w:r>
      <w:r w:rsidRPr="00D31CBE">
        <w:rPr>
          <w:rFonts w:hint="eastAsia"/>
        </w:rPr>
        <w:t>至</w:t>
      </w:r>
      <w:r w:rsidRPr="00D31CBE">
        <w:t>70</w:t>
      </w:r>
      <w:r w:rsidRPr="00D31CBE">
        <w:rPr>
          <w:rFonts w:hint="eastAsia"/>
        </w:rPr>
        <w:t>美元時，</w:t>
      </w:r>
      <w:r w:rsidRPr="00D31CBE">
        <w:rPr>
          <w:rFonts w:hint="eastAsia"/>
        </w:rPr>
        <w:lastRenderedPageBreak/>
        <w:t>每加侖汽油加收</w:t>
      </w:r>
      <w:r w:rsidRPr="00D31CBE">
        <w:t>0.5%</w:t>
      </w:r>
      <w:r w:rsidRPr="00D31CBE">
        <w:rPr>
          <w:rFonts w:hint="eastAsia"/>
        </w:rPr>
        <w:t>特別稅（約</w:t>
      </w:r>
      <w:r w:rsidRPr="00D31CBE">
        <w:t>0.01</w:t>
      </w:r>
      <w:r w:rsidRPr="00D31CBE">
        <w:rPr>
          <w:rFonts w:hint="eastAsia"/>
        </w:rPr>
        <w:t>美元），國際油價低於</w:t>
      </w:r>
      <w:r w:rsidRPr="00D31CBE">
        <w:t>50</w:t>
      </w:r>
      <w:r w:rsidRPr="00D31CBE">
        <w:rPr>
          <w:rFonts w:hint="eastAsia"/>
        </w:rPr>
        <w:t>美元時，每加侖加收</w:t>
      </w:r>
      <w:r w:rsidRPr="00D31CBE">
        <w:t>1%</w:t>
      </w:r>
      <w:r w:rsidRPr="00D31CBE">
        <w:rPr>
          <w:rFonts w:hint="eastAsia"/>
        </w:rPr>
        <w:t>特別稅（約</w:t>
      </w:r>
      <w:r w:rsidRPr="00D31CBE">
        <w:t>0.02</w:t>
      </w:r>
      <w:r w:rsidRPr="00D31CBE">
        <w:rPr>
          <w:rFonts w:hint="eastAsia"/>
        </w:rPr>
        <w:t>美元）；薩國自</w:t>
      </w:r>
      <w:r w:rsidRPr="00D31CBE">
        <w:t>2015</w:t>
      </w:r>
      <w:r w:rsidRPr="00D31CBE">
        <w:rPr>
          <w:rFonts w:hint="eastAsia"/>
        </w:rPr>
        <w:t>年</w:t>
      </w:r>
      <w:r w:rsidRPr="00D31CBE">
        <w:t>1</w:t>
      </w:r>
      <w:r w:rsidRPr="00D31CBE">
        <w:rPr>
          <w:rFonts w:hint="eastAsia"/>
        </w:rPr>
        <w:t>月</w:t>
      </w:r>
      <w:r w:rsidRPr="00D31CBE">
        <w:t>20</w:t>
      </w:r>
      <w:r w:rsidRPr="00D31CBE">
        <w:rPr>
          <w:rFonts w:hint="eastAsia"/>
        </w:rPr>
        <w:t>日起對每加侖汽油加收</w:t>
      </w:r>
      <w:r w:rsidRPr="00D31CBE">
        <w:t>0.02</w:t>
      </w:r>
      <w:r w:rsidRPr="00D31CBE">
        <w:rPr>
          <w:rFonts w:hint="eastAsia"/>
        </w:rPr>
        <w:t>美元特別稅。</w:t>
      </w:r>
    </w:p>
    <w:p w:rsidR="0053213D" w:rsidRPr="00D31CBE" w:rsidRDefault="0053213D" w:rsidP="00BD13EF">
      <w:pPr>
        <w:ind w:firstLine="472"/>
        <w:rPr>
          <w:lang w:eastAsia="zh-TW"/>
        </w:rPr>
      </w:pPr>
      <w:proofErr w:type="gramStart"/>
      <w:r w:rsidRPr="00D31CBE">
        <w:rPr>
          <w:rFonts w:hint="eastAsia"/>
          <w:lang w:eastAsia="zh-TW"/>
        </w:rPr>
        <w:t>此外，</w:t>
      </w:r>
      <w:proofErr w:type="gramEnd"/>
      <w:r w:rsidRPr="00D31CBE">
        <w:rPr>
          <w:rFonts w:hint="eastAsia"/>
          <w:lang w:eastAsia="zh-TW"/>
        </w:rPr>
        <w:t>除藉以上所</w:t>
      </w:r>
      <w:proofErr w:type="gramStart"/>
      <w:r w:rsidRPr="00D31CBE">
        <w:rPr>
          <w:rFonts w:hint="eastAsia"/>
          <w:lang w:eastAsia="zh-TW"/>
        </w:rPr>
        <w:t>徵稅收外</w:t>
      </w:r>
      <w:proofErr w:type="gramEnd"/>
      <w:r w:rsidRPr="00D31CBE">
        <w:rPr>
          <w:rFonts w:hint="eastAsia"/>
          <w:lang w:eastAsia="zh-TW"/>
        </w:rPr>
        <w:t>，薩爾瓦多政府其他收入來源</w:t>
      </w:r>
      <w:proofErr w:type="gramStart"/>
      <w:r w:rsidRPr="00D31CBE">
        <w:rPr>
          <w:rFonts w:hint="eastAsia"/>
          <w:lang w:eastAsia="zh-TW"/>
        </w:rPr>
        <w:t>佔</w:t>
      </w:r>
      <w:proofErr w:type="gramEnd"/>
      <w:r w:rsidRPr="00D31CBE">
        <w:rPr>
          <w:rFonts w:hint="eastAsia"/>
          <w:lang w:eastAsia="zh-TW"/>
        </w:rPr>
        <w:t>其總收入之</w:t>
      </w:r>
      <w:r w:rsidRPr="00D31CBE">
        <w:rPr>
          <w:lang w:eastAsia="zh-TW"/>
        </w:rPr>
        <w:t>36%</w:t>
      </w:r>
      <w:r w:rsidRPr="00D31CBE">
        <w:rPr>
          <w:rFonts w:hint="eastAsia"/>
          <w:lang w:eastAsia="zh-TW"/>
        </w:rPr>
        <w:t>：</w:t>
      </w:r>
    </w:p>
    <w:p w:rsidR="0053213D" w:rsidRPr="00D31CBE" w:rsidRDefault="0053213D" w:rsidP="003424FC">
      <w:pPr>
        <w:pStyle w:val="a6"/>
      </w:pPr>
      <w:r w:rsidRPr="00D31CBE">
        <w:rPr>
          <w:rFonts w:hint="eastAsia"/>
        </w:rPr>
        <w:t>（一）</w:t>
      </w:r>
      <w:r w:rsidRPr="00D31CBE">
        <w:tab/>
      </w:r>
      <w:r w:rsidRPr="00D31CBE">
        <w:rPr>
          <w:rFonts w:hint="eastAsia"/>
        </w:rPr>
        <w:t>對利率及權利金之收費</w:t>
      </w:r>
    </w:p>
    <w:p w:rsidR="0053213D" w:rsidRPr="00D31CBE" w:rsidRDefault="0053213D" w:rsidP="003424FC">
      <w:pPr>
        <w:pStyle w:val="a6"/>
      </w:pPr>
      <w:r w:rsidRPr="00D31CBE">
        <w:rPr>
          <w:rFonts w:hint="eastAsia"/>
        </w:rPr>
        <w:t>（二）</w:t>
      </w:r>
      <w:r w:rsidRPr="00D31CBE">
        <w:tab/>
      </w:r>
      <w:r w:rsidRPr="00D31CBE">
        <w:rPr>
          <w:rFonts w:hint="eastAsia"/>
        </w:rPr>
        <w:t>捐贈收入：薩國政府接受捐贈金額，佔非稅捐收入之</w:t>
      </w:r>
      <w:r w:rsidRPr="00D31CBE">
        <w:t>3.1%</w:t>
      </w:r>
      <w:r w:rsidRPr="00D31CBE">
        <w:rPr>
          <w:rFonts w:hint="eastAsia"/>
        </w:rPr>
        <w:t>。</w:t>
      </w:r>
    </w:p>
    <w:p w:rsidR="0053213D" w:rsidRPr="00D31CBE" w:rsidRDefault="0053213D" w:rsidP="003424FC">
      <w:pPr>
        <w:pStyle w:val="a6"/>
      </w:pPr>
      <w:r w:rsidRPr="00D31CBE">
        <w:rPr>
          <w:rFonts w:hint="eastAsia"/>
        </w:rPr>
        <w:t>（三）</w:t>
      </w:r>
      <w:r w:rsidRPr="00D31CBE">
        <w:tab/>
      </w:r>
      <w:r w:rsidRPr="00D31CBE">
        <w:rPr>
          <w:rFonts w:hint="eastAsia"/>
        </w:rPr>
        <w:t>公營事業轉移金</w:t>
      </w:r>
    </w:p>
    <w:p w:rsidR="0053213D" w:rsidRPr="00D31CBE" w:rsidRDefault="0053213D" w:rsidP="003424FC">
      <w:pPr>
        <w:pStyle w:val="a6"/>
      </w:pPr>
      <w:r w:rsidRPr="00D31CBE">
        <w:rPr>
          <w:rFonts w:hint="eastAsia"/>
        </w:rPr>
        <w:t>（四）</w:t>
      </w:r>
      <w:r w:rsidRPr="00D31CBE">
        <w:tab/>
      </w:r>
      <w:r w:rsidRPr="00D31CBE">
        <w:rPr>
          <w:rFonts w:hint="eastAsia"/>
        </w:rPr>
        <w:t>國外金融貸款收入：佔非稅捐收入最多。</w:t>
      </w:r>
    </w:p>
    <w:p w:rsidR="0053213D" w:rsidRPr="00D31CBE" w:rsidRDefault="0053213D" w:rsidP="003424FC">
      <w:pPr>
        <w:pStyle w:val="a6"/>
      </w:pPr>
      <w:r w:rsidRPr="00D31CBE">
        <w:rPr>
          <w:rFonts w:hint="eastAsia"/>
        </w:rPr>
        <w:t>（五）</w:t>
      </w:r>
      <w:r w:rsidRPr="00D31CBE">
        <w:tab/>
      </w:r>
      <w:r w:rsidRPr="00D31CBE">
        <w:rPr>
          <w:rFonts w:hint="eastAsia"/>
        </w:rPr>
        <w:t>國內金融貸款收入</w:t>
      </w:r>
    </w:p>
    <w:p w:rsidR="0053213D" w:rsidRPr="00D31CBE" w:rsidRDefault="0053213D" w:rsidP="003424FC">
      <w:pPr>
        <w:pStyle w:val="afb"/>
        <w:rPr>
          <w:lang w:eastAsia="zh-TW"/>
        </w:rPr>
      </w:pPr>
      <w:r w:rsidRPr="00D31CBE">
        <w:rPr>
          <w:lang w:eastAsia="zh-TW"/>
        </w:rPr>
        <w:t>2018</w:t>
      </w:r>
      <w:r w:rsidRPr="00D31CBE">
        <w:rPr>
          <w:rFonts w:hint="eastAsia"/>
          <w:lang w:eastAsia="zh-TW"/>
        </w:rPr>
        <w:t>年薩國稅賦一覽表</w:t>
      </w:r>
    </w:p>
    <w:tbl>
      <w:tblPr>
        <w:tblW w:w="7342" w:type="dxa"/>
        <w:tblInd w:w="5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5336"/>
        <w:gridCol w:w="2006"/>
      </w:tblGrid>
      <w:tr w:rsidR="00D31CBE" w:rsidRPr="00D31CBE">
        <w:trPr>
          <w:trHeight w:val="324"/>
        </w:trPr>
        <w:tc>
          <w:tcPr>
            <w:tcW w:w="5336" w:type="dxa"/>
            <w:tcBorders>
              <w:top w:val="single" w:sz="12" w:space="0" w:color="auto"/>
            </w:tcBorders>
            <w:noWrap/>
            <w:vAlign w:val="center"/>
          </w:tcPr>
          <w:p w:rsidR="0053213D" w:rsidRPr="00D31CBE" w:rsidRDefault="0053213D" w:rsidP="00D978B5">
            <w:pPr>
              <w:ind w:firstLine="472"/>
            </w:pPr>
            <w:r w:rsidRPr="00D31CBE">
              <w:rPr>
                <w:rFonts w:hint="eastAsia"/>
              </w:rPr>
              <w:t>加值稅</w:t>
            </w:r>
          </w:p>
        </w:tc>
        <w:tc>
          <w:tcPr>
            <w:tcW w:w="2006" w:type="dxa"/>
            <w:tcBorders>
              <w:top w:val="single" w:sz="12" w:space="0" w:color="auto"/>
            </w:tcBorders>
            <w:noWrap/>
            <w:vAlign w:val="center"/>
          </w:tcPr>
          <w:p w:rsidR="0053213D" w:rsidRPr="00D31CBE" w:rsidRDefault="0053213D" w:rsidP="003424FC">
            <w:pPr>
              <w:pStyle w:val="afc"/>
              <w:ind w:rightChars="50" w:right="118"/>
              <w:jc w:val="right"/>
            </w:pPr>
            <w:r w:rsidRPr="00D31CBE">
              <w:t>13%</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營業額所得稅</w:t>
            </w:r>
          </w:p>
        </w:tc>
        <w:tc>
          <w:tcPr>
            <w:tcW w:w="2006" w:type="dxa"/>
            <w:noWrap/>
            <w:vAlign w:val="center"/>
          </w:tcPr>
          <w:p w:rsidR="0053213D" w:rsidRPr="00D31CBE" w:rsidRDefault="0053213D" w:rsidP="003424FC">
            <w:pPr>
              <w:pStyle w:val="afc"/>
              <w:ind w:rightChars="50" w:right="118"/>
              <w:jc w:val="right"/>
            </w:pPr>
            <w:r w:rsidRPr="00D31CBE">
              <w:t>30%</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營利所得稅</w:t>
            </w:r>
          </w:p>
        </w:tc>
        <w:tc>
          <w:tcPr>
            <w:tcW w:w="2006" w:type="dxa"/>
            <w:noWrap/>
            <w:vAlign w:val="center"/>
          </w:tcPr>
          <w:p w:rsidR="0053213D" w:rsidRPr="00D31CBE" w:rsidRDefault="0053213D" w:rsidP="003424FC">
            <w:pPr>
              <w:pStyle w:val="afc"/>
              <w:ind w:rightChars="50" w:right="118"/>
              <w:jc w:val="right"/>
            </w:pPr>
            <w:r w:rsidRPr="00D31CBE">
              <w:t>1.75%</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金融交易稅【</w:t>
            </w:r>
            <w:r w:rsidRPr="00D31CBE">
              <w:t>1,000</w:t>
            </w:r>
            <w:r w:rsidRPr="00D31CBE">
              <w:rPr>
                <w:rFonts w:hint="eastAsia"/>
              </w:rPr>
              <w:t>美金（含）以上】</w:t>
            </w:r>
          </w:p>
        </w:tc>
        <w:tc>
          <w:tcPr>
            <w:tcW w:w="2006" w:type="dxa"/>
            <w:noWrap/>
            <w:vAlign w:val="center"/>
          </w:tcPr>
          <w:p w:rsidR="0053213D" w:rsidRPr="00D31CBE" w:rsidRDefault="0053213D" w:rsidP="003424FC">
            <w:pPr>
              <w:pStyle w:val="afc"/>
              <w:ind w:rightChars="50" w:right="118"/>
              <w:jc w:val="right"/>
            </w:pPr>
            <w:r w:rsidRPr="00D31CBE">
              <w:t>0.25%</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電信交易特殊貢獻稅</w:t>
            </w:r>
          </w:p>
        </w:tc>
        <w:tc>
          <w:tcPr>
            <w:tcW w:w="2006" w:type="dxa"/>
            <w:noWrap/>
            <w:vAlign w:val="center"/>
          </w:tcPr>
          <w:p w:rsidR="0053213D" w:rsidRPr="00D31CBE" w:rsidRDefault="0053213D" w:rsidP="003424FC">
            <w:pPr>
              <w:pStyle w:val="afc"/>
              <w:ind w:rightChars="50" w:right="118"/>
              <w:jc w:val="right"/>
            </w:pPr>
            <w:r w:rsidRPr="00D31CBE">
              <w:t>5%</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特殊貢獻稅【營利所得超過</w:t>
            </w:r>
            <w:r w:rsidRPr="00D31CBE">
              <w:t>50</w:t>
            </w:r>
            <w:r w:rsidRPr="00D31CBE">
              <w:rPr>
                <w:rFonts w:hint="eastAsia"/>
              </w:rPr>
              <w:t>萬美元企業】</w:t>
            </w:r>
          </w:p>
        </w:tc>
        <w:tc>
          <w:tcPr>
            <w:tcW w:w="2006" w:type="dxa"/>
            <w:noWrap/>
            <w:vAlign w:val="center"/>
          </w:tcPr>
          <w:p w:rsidR="0053213D" w:rsidRPr="00D31CBE" w:rsidRDefault="0053213D" w:rsidP="003424FC">
            <w:pPr>
              <w:pStyle w:val="afc"/>
              <w:ind w:rightChars="50" w:right="118"/>
              <w:jc w:val="right"/>
            </w:pPr>
            <w:r w:rsidRPr="00D31CBE">
              <w:t>5%</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不動產交易稅</w:t>
            </w:r>
          </w:p>
        </w:tc>
        <w:tc>
          <w:tcPr>
            <w:tcW w:w="2006" w:type="dxa"/>
            <w:noWrap/>
            <w:vAlign w:val="center"/>
          </w:tcPr>
          <w:p w:rsidR="0053213D" w:rsidRPr="00D31CBE" w:rsidRDefault="0053213D" w:rsidP="003424FC">
            <w:pPr>
              <w:pStyle w:val="afc"/>
              <w:ind w:rightChars="50" w:right="118"/>
              <w:jc w:val="right"/>
            </w:pPr>
            <w:r w:rsidRPr="00D31CBE">
              <w:t>3%</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國際交通稅</w:t>
            </w:r>
          </w:p>
        </w:tc>
        <w:tc>
          <w:tcPr>
            <w:tcW w:w="2006" w:type="dxa"/>
            <w:noWrap/>
            <w:vAlign w:val="center"/>
          </w:tcPr>
          <w:p w:rsidR="0053213D" w:rsidRPr="00D31CBE" w:rsidRDefault="0053213D" w:rsidP="003424FC">
            <w:pPr>
              <w:pStyle w:val="afc"/>
              <w:ind w:rightChars="50" w:right="118"/>
              <w:jc w:val="right"/>
            </w:pPr>
            <w:r w:rsidRPr="00D31CBE">
              <w:t>5%</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汽油特殊稅</w:t>
            </w:r>
          </w:p>
        </w:tc>
        <w:tc>
          <w:tcPr>
            <w:tcW w:w="2006" w:type="dxa"/>
            <w:noWrap/>
            <w:vAlign w:val="center"/>
          </w:tcPr>
          <w:p w:rsidR="0053213D" w:rsidRPr="00D31CBE" w:rsidRDefault="0053213D" w:rsidP="003424FC">
            <w:pPr>
              <w:pStyle w:val="afc"/>
              <w:ind w:rightChars="50" w:right="118"/>
              <w:jc w:val="right"/>
            </w:pPr>
            <w:r w:rsidRPr="00D31CBE">
              <w:t>1%</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汽油稅：薩國道路維護基金</w:t>
            </w:r>
          </w:p>
        </w:tc>
        <w:tc>
          <w:tcPr>
            <w:tcW w:w="2006" w:type="dxa"/>
            <w:noWrap/>
            <w:vAlign w:val="center"/>
          </w:tcPr>
          <w:p w:rsidR="0053213D" w:rsidRPr="00D31CBE" w:rsidRDefault="0053213D" w:rsidP="003424FC">
            <w:pPr>
              <w:pStyle w:val="afc"/>
              <w:ind w:rightChars="50" w:right="118"/>
              <w:jc w:val="right"/>
            </w:pPr>
            <w:r w:rsidRPr="00D31CBE">
              <w:t>0.2</w:t>
            </w:r>
            <w:r w:rsidRPr="00D31CBE">
              <w:rPr>
                <w:rFonts w:hint="eastAsia"/>
              </w:rPr>
              <w:t>美元</w:t>
            </w:r>
            <w:r w:rsidRPr="00D31CBE">
              <w:t>/</w:t>
            </w:r>
            <w:r w:rsidRPr="00D31CBE">
              <w:rPr>
                <w:rFonts w:hint="eastAsia"/>
              </w:rPr>
              <w:t>加侖</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汽油稅：交通貢獻稅</w:t>
            </w:r>
          </w:p>
        </w:tc>
        <w:tc>
          <w:tcPr>
            <w:tcW w:w="2006" w:type="dxa"/>
            <w:noWrap/>
            <w:vAlign w:val="center"/>
          </w:tcPr>
          <w:p w:rsidR="0053213D" w:rsidRPr="00D31CBE" w:rsidRDefault="0053213D" w:rsidP="003424FC">
            <w:pPr>
              <w:pStyle w:val="afc"/>
              <w:ind w:rightChars="50" w:right="118"/>
              <w:jc w:val="right"/>
            </w:pPr>
            <w:r w:rsidRPr="00D31CBE">
              <w:t>0.1</w:t>
            </w:r>
            <w:r w:rsidRPr="00D31CBE">
              <w:rPr>
                <w:rFonts w:hint="eastAsia"/>
              </w:rPr>
              <w:t>美元</w:t>
            </w:r>
            <w:r w:rsidRPr="00D31CBE">
              <w:t>/</w:t>
            </w:r>
            <w:r w:rsidRPr="00D31CBE">
              <w:rPr>
                <w:rFonts w:hint="eastAsia"/>
              </w:rPr>
              <w:t>加侖</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通關檢查費用</w:t>
            </w:r>
          </w:p>
        </w:tc>
        <w:tc>
          <w:tcPr>
            <w:tcW w:w="2006" w:type="dxa"/>
            <w:noWrap/>
            <w:vAlign w:val="center"/>
          </w:tcPr>
          <w:p w:rsidR="0053213D" w:rsidRPr="00D31CBE" w:rsidRDefault="0053213D" w:rsidP="003424FC">
            <w:pPr>
              <w:pStyle w:val="afc"/>
              <w:ind w:rightChars="50" w:right="118"/>
              <w:jc w:val="right"/>
            </w:pPr>
            <w:r w:rsidRPr="00D31CBE">
              <w:t>18</w:t>
            </w:r>
            <w:r w:rsidRPr="00D31CBE">
              <w:rPr>
                <w:rFonts w:hint="eastAsia"/>
              </w:rPr>
              <w:t>美元</w:t>
            </w:r>
            <w:r w:rsidRPr="00D31CBE">
              <w:t>/</w:t>
            </w:r>
            <w:r w:rsidRPr="00D31CBE">
              <w:rPr>
                <w:rFonts w:hint="eastAsia"/>
              </w:rPr>
              <w:t>申報單</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國外企業貸款利息</w:t>
            </w:r>
          </w:p>
        </w:tc>
        <w:tc>
          <w:tcPr>
            <w:tcW w:w="2006" w:type="dxa"/>
            <w:noWrap/>
            <w:vAlign w:val="center"/>
          </w:tcPr>
          <w:p w:rsidR="0053213D" w:rsidRPr="00D31CBE" w:rsidRDefault="0053213D" w:rsidP="003424FC">
            <w:pPr>
              <w:pStyle w:val="afc"/>
              <w:ind w:rightChars="50" w:right="118"/>
              <w:jc w:val="right"/>
            </w:pPr>
            <w:r w:rsidRPr="00D31CBE">
              <w:t>20%</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t>股票所得稅</w:t>
            </w:r>
          </w:p>
        </w:tc>
        <w:tc>
          <w:tcPr>
            <w:tcW w:w="2006" w:type="dxa"/>
            <w:noWrap/>
            <w:vAlign w:val="center"/>
          </w:tcPr>
          <w:p w:rsidR="0053213D" w:rsidRPr="00D31CBE" w:rsidRDefault="0053213D" w:rsidP="003424FC">
            <w:pPr>
              <w:pStyle w:val="afc"/>
              <w:ind w:rightChars="50" w:right="118"/>
              <w:jc w:val="right"/>
            </w:pPr>
            <w:r w:rsidRPr="00D31CBE">
              <w:t>10%</w:t>
            </w:r>
          </w:p>
        </w:tc>
      </w:tr>
      <w:tr w:rsidR="00D31CBE" w:rsidRPr="00D31CBE">
        <w:trPr>
          <w:trHeight w:val="324"/>
        </w:trPr>
        <w:tc>
          <w:tcPr>
            <w:tcW w:w="5336" w:type="dxa"/>
            <w:noWrap/>
            <w:vAlign w:val="center"/>
          </w:tcPr>
          <w:p w:rsidR="0053213D" w:rsidRPr="00D31CBE" w:rsidRDefault="0053213D" w:rsidP="00D978B5">
            <w:pPr>
              <w:ind w:firstLine="472"/>
            </w:pPr>
            <w:r w:rsidRPr="00D31CBE">
              <w:rPr>
                <w:rFonts w:hint="eastAsia"/>
              </w:rPr>
              <w:lastRenderedPageBreak/>
              <w:t>公司股東紅利稅</w:t>
            </w:r>
          </w:p>
        </w:tc>
        <w:tc>
          <w:tcPr>
            <w:tcW w:w="2006" w:type="dxa"/>
            <w:noWrap/>
            <w:vAlign w:val="center"/>
          </w:tcPr>
          <w:p w:rsidR="0053213D" w:rsidRPr="00D31CBE" w:rsidRDefault="0053213D" w:rsidP="003424FC">
            <w:pPr>
              <w:pStyle w:val="afc"/>
              <w:ind w:rightChars="50" w:right="118"/>
              <w:jc w:val="right"/>
            </w:pPr>
            <w:r w:rsidRPr="00D31CBE">
              <w:t>5%</w:t>
            </w:r>
          </w:p>
        </w:tc>
      </w:tr>
      <w:tr w:rsidR="00D31CBE" w:rsidRPr="00D31CBE">
        <w:trPr>
          <w:trHeight w:val="336"/>
        </w:trPr>
        <w:tc>
          <w:tcPr>
            <w:tcW w:w="5336" w:type="dxa"/>
            <w:tcBorders>
              <w:bottom w:val="single" w:sz="12" w:space="0" w:color="auto"/>
            </w:tcBorders>
            <w:noWrap/>
            <w:vAlign w:val="center"/>
          </w:tcPr>
          <w:p w:rsidR="0053213D" w:rsidRPr="00D31CBE" w:rsidRDefault="0053213D" w:rsidP="00D978B5">
            <w:pPr>
              <w:ind w:firstLine="472"/>
            </w:pPr>
            <w:r w:rsidRPr="00D31CBE">
              <w:rPr>
                <w:rFonts w:hint="eastAsia"/>
              </w:rPr>
              <w:t>售屋所得稅</w:t>
            </w:r>
          </w:p>
          <w:p w:rsidR="0053213D" w:rsidRPr="00D31CBE" w:rsidRDefault="0053213D" w:rsidP="00D978B5">
            <w:pPr>
              <w:ind w:firstLine="472"/>
            </w:pPr>
            <w:r w:rsidRPr="00D31CBE">
              <w:rPr>
                <w:rFonts w:hint="eastAsia"/>
              </w:rPr>
              <w:t>【首售且房屋價值低於</w:t>
            </w:r>
            <w:r w:rsidRPr="00D31CBE">
              <w:t>7</w:t>
            </w:r>
            <w:r w:rsidRPr="00D31CBE">
              <w:rPr>
                <w:rFonts w:hint="eastAsia"/>
              </w:rPr>
              <w:t>萬</w:t>
            </w:r>
            <w:r w:rsidRPr="00D31CBE">
              <w:t>4,000</w:t>
            </w:r>
            <w:r w:rsidRPr="00D31CBE">
              <w:rPr>
                <w:rFonts w:hint="eastAsia"/>
              </w:rPr>
              <w:t>美元者免繳】</w:t>
            </w:r>
          </w:p>
        </w:tc>
        <w:tc>
          <w:tcPr>
            <w:tcW w:w="2006" w:type="dxa"/>
            <w:tcBorders>
              <w:bottom w:val="single" w:sz="12" w:space="0" w:color="auto"/>
            </w:tcBorders>
            <w:noWrap/>
            <w:vAlign w:val="center"/>
          </w:tcPr>
          <w:p w:rsidR="0053213D" w:rsidRPr="00D31CBE" w:rsidRDefault="0053213D" w:rsidP="003424FC">
            <w:pPr>
              <w:pStyle w:val="afc"/>
              <w:ind w:rightChars="50" w:right="118"/>
              <w:jc w:val="right"/>
            </w:pPr>
            <w:r w:rsidRPr="00D31CBE">
              <w:t>10%</w:t>
            </w:r>
          </w:p>
        </w:tc>
      </w:tr>
    </w:tbl>
    <w:p w:rsidR="0053213D" w:rsidRPr="00D31CBE" w:rsidRDefault="0053213D" w:rsidP="00436CA9">
      <w:pPr>
        <w:pStyle w:val="a4"/>
        <w:spacing w:before="257" w:after="257"/>
      </w:pPr>
      <w:r w:rsidRPr="00D31CBE">
        <w:rPr>
          <w:rFonts w:hint="eastAsia"/>
        </w:rPr>
        <w:t>二、金融</w:t>
      </w:r>
    </w:p>
    <w:p w:rsidR="0053213D" w:rsidRPr="00D31CBE" w:rsidRDefault="0053213D" w:rsidP="00D978B5">
      <w:pPr>
        <w:pStyle w:val="a6"/>
      </w:pPr>
      <w:r w:rsidRPr="00D31CBE">
        <w:rPr>
          <w:rFonts w:hint="eastAsia"/>
        </w:rPr>
        <w:t>（一）金融制度及概況</w:t>
      </w:r>
    </w:p>
    <w:p w:rsidR="0053213D" w:rsidRPr="00D31CBE" w:rsidRDefault="0053213D" w:rsidP="00D978B5">
      <w:pPr>
        <w:pStyle w:val="af"/>
        <w:ind w:left="945" w:firstLine="472"/>
      </w:pPr>
      <w:r w:rsidRPr="00D31CBE">
        <w:rPr>
          <w:rFonts w:hint="eastAsia"/>
        </w:rPr>
        <w:t>薩國銀行對以投資為目的放款較保守，消費性貸款及信用卡貸款增多，借貸利率因貸款種類不同給予不同利率，平均利率約</w:t>
      </w:r>
      <w:r w:rsidRPr="00D31CBE">
        <w:t>10%</w:t>
      </w:r>
      <w:r w:rsidRPr="00D31CBE">
        <w:rPr>
          <w:rFonts w:hint="eastAsia"/>
        </w:rPr>
        <w:t>至</w:t>
      </w:r>
      <w:r w:rsidRPr="00D31CBE">
        <w:t>19%</w:t>
      </w:r>
      <w:r w:rsidRPr="00D31CBE">
        <w:rPr>
          <w:rFonts w:hint="eastAsia"/>
        </w:rPr>
        <w:t>，視客戶信用及提供擔保品而訂。</w:t>
      </w:r>
    </w:p>
    <w:p w:rsidR="0053213D" w:rsidRPr="00D31CBE" w:rsidRDefault="0053213D" w:rsidP="00D978B5">
      <w:pPr>
        <w:pStyle w:val="a6"/>
      </w:pPr>
      <w:r w:rsidRPr="00D31CBE">
        <w:rPr>
          <w:rFonts w:hint="eastAsia"/>
        </w:rPr>
        <w:t>（二）外商貸款之管道及現況</w:t>
      </w:r>
    </w:p>
    <w:p w:rsidR="0053213D" w:rsidRPr="00D31CBE" w:rsidRDefault="0053213D" w:rsidP="00D978B5">
      <w:pPr>
        <w:pStyle w:val="af"/>
        <w:ind w:left="945" w:firstLine="472"/>
      </w:pPr>
      <w:r w:rsidRPr="00D31CBE">
        <w:rPr>
          <w:rFonts w:hint="eastAsia"/>
        </w:rPr>
        <w:t>薩國整體銀行業設有分行約</w:t>
      </w:r>
      <w:r w:rsidRPr="00D31CBE">
        <w:t>4</w:t>
      </w:r>
      <w:r w:rsidRPr="00D31CBE">
        <w:rPr>
          <w:lang w:eastAsia="zh-TW"/>
        </w:rPr>
        <w:t>75</w:t>
      </w:r>
      <w:r w:rsidRPr="00D31CBE">
        <w:rPr>
          <w:rFonts w:hint="eastAsia"/>
        </w:rPr>
        <w:t>家，其中首都聖薩爾瓦多銀行分行約</w:t>
      </w:r>
      <w:r w:rsidRPr="00D31CBE">
        <w:t>200</w:t>
      </w:r>
      <w:r w:rsidRPr="00D31CBE">
        <w:rPr>
          <w:rFonts w:hint="eastAsia"/>
        </w:rPr>
        <w:t>家。薩國有</w:t>
      </w:r>
      <w:r w:rsidRPr="00D31CBE">
        <w:t>Banco Cuscatlan de El Salvador</w:t>
      </w:r>
      <w:r w:rsidRPr="00D31CBE">
        <w:rPr>
          <w:rFonts w:hint="eastAsia"/>
        </w:rPr>
        <w:t>、</w:t>
      </w:r>
      <w:r w:rsidRPr="00D31CBE">
        <w:t>Davivienda</w:t>
      </w:r>
      <w:r w:rsidRPr="00D31CBE">
        <w:rPr>
          <w:rFonts w:hint="eastAsia"/>
        </w:rPr>
        <w:t>、</w:t>
      </w:r>
      <w:r w:rsidRPr="00D31CBE">
        <w:t>Banco de America Central</w:t>
      </w:r>
      <w:r w:rsidRPr="00D31CBE">
        <w:rPr>
          <w:rFonts w:hint="eastAsia"/>
        </w:rPr>
        <w:t>（</w:t>
      </w:r>
      <w:r w:rsidRPr="00D31CBE">
        <w:t>BAC</w:t>
      </w:r>
      <w:r w:rsidRPr="00D31CBE">
        <w:rPr>
          <w:rFonts w:hint="eastAsia"/>
        </w:rPr>
        <w:t>）、</w:t>
      </w:r>
      <w:r w:rsidRPr="00D31CBE">
        <w:t>Banco Hipotecario</w:t>
      </w:r>
      <w:r w:rsidRPr="00D31CBE">
        <w:rPr>
          <w:rFonts w:hint="eastAsia"/>
        </w:rPr>
        <w:t>、</w:t>
      </w:r>
      <w:r w:rsidRPr="00D31CBE">
        <w:t>Banco Promerica</w:t>
      </w:r>
      <w:r w:rsidRPr="00D31CBE">
        <w:rPr>
          <w:rFonts w:hint="eastAsia"/>
        </w:rPr>
        <w:t>、</w:t>
      </w:r>
      <w:r w:rsidRPr="00D31CBE">
        <w:t xml:space="preserve">G &amp; T Continental </w:t>
      </w:r>
      <w:r w:rsidRPr="00D31CBE">
        <w:rPr>
          <w:rFonts w:hint="eastAsia"/>
        </w:rPr>
        <w:t>、</w:t>
      </w:r>
      <w:r w:rsidRPr="00D31CBE">
        <w:t>Banco Agricola</w:t>
      </w:r>
      <w:r w:rsidRPr="00D31CBE">
        <w:rPr>
          <w:rFonts w:hint="eastAsia"/>
        </w:rPr>
        <w:t>、</w:t>
      </w:r>
      <w:r w:rsidRPr="00D31CBE">
        <w:t>Banco Azteca</w:t>
      </w:r>
      <w:r w:rsidRPr="00D31CBE">
        <w:rPr>
          <w:rFonts w:hint="eastAsia"/>
        </w:rPr>
        <w:t>、</w:t>
      </w:r>
      <w:r w:rsidRPr="00D31CBE">
        <w:t>Banco Procredit</w:t>
      </w:r>
      <w:r w:rsidRPr="00D31CBE">
        <w:rPr>
          <w:rFonts w:hint="eastAsia"/>
        </w:rPr>
        <w:t>（</w:t>
      </w:r>
      <w:r w:rsidRPr="00D31CBE">
        <w:t>ProCredit</w:t>
      </w:r>
      <w:r w:rsidRPr="00D31CBE">
        <w:rPr>
          <w:rFonts w:hint="eastAsia"/>
        </w:rPr>
        <w:t>）、</w:t>
      </w:r>
      <w:r w:rsidRPr="00D31CBE">
        <w:t>Banco Industrial</w:t>
      </w:r>
      <w:r w:rsidRPr="00D31CBE">
        <w:rPr>
          <w:rFonts w:hint="eastAsia"/>
        </w:rPr>
        <w:t>、</w:t>
      </w:r>
      <w:r w:rsidRPr="00D31CBE">
        <w:t>Scotibank</w:t>
      </w:r>
      <w:r w:rsidRPr="00D31CBE">
        <w:rPr>
          <w:rFonts w:hint="eastAsia"/>
        </w:rPr>
        <w:t>、</w:t>
      </w:r>
      <w:r w:rsidRPr="00D31CBE">
        <w:t>Banco Azul</w:t>
      </w:r>
      <w:r w:rsidRPr="00D31CBE">
        <w:rPr>
          <w:rFonts w:hint="eastAsia"/>
        </w:rPr>
        <w:t>、</w:t>
      </w:r>
      <w:r w:rsidRPr="00D31CBE">
        <w:t>Banco Antartida</w:t>
      </w:r>
      <w:r w:rsidRPr="00D31CBE">
        <w:rPr>
          <w:rFonts w:hint="eastAsia"/>
        </w:rPr>
        <w:t>、</w:t>
      </w:r>
      <w:r w:rsidRPr="00D31CBE">
        <w:t>Banco de Desarrollo de EL Salvador</w:t>
      </w:r>
      <w:r w:rsidRPr="00D31CBE">
        <w:rPr>
          <w:rFonts w:hint="eastAsia"/>
        </w:rPr>
        <w:t>（</w:t>
      </w:r>
      <w:r w:rsidRPr="00D31CBE">
        <w:t>BANDESAL</w:t>
      </w:r>
      <w:r w:rsidRPr="00D31CBE">
        <w:rPr>
          <w:rFonts w:hint="eastAsia"/>
        </w:rPr>
        <w:t>）等銀行。以上銀行皆在首都設有總行、分行，投資商如能提供當地財產（土地或廠房）作為抵押品較易取得貸款。</w:t>
      </w:r>
    </w:p>
    <w:p w:rsidR="0053213D" w:rsidRPr="00D31CBE" w:rsidRDefault="0053213D" w:rsidP="00D978B5">
      <w:pPr>
        <w:pStyle w:val="a6"/>
      </w:pPr>
      <w:r w:rsidRPr="00D31CBE">
        <w:rPr>
          <w:rFonts w:hint="eastAsia"/>
        </w:rPr>
        <w:t>（三）貨幣制度</w:t>
      </w:r>
    </w:p>
    <w:p w:rsidR="0053213D" w:rsidRPr="00D31CBE" w:rsidRDefault="0053213D" w:rsidP="00D978B5">
      <w:pPr>
        <w:pStyle w:val="af"/>
        <w:ind w:left="945" w:firstLine="472"/>
      </w:pPr>
      <w:r w:rsidRPr="00D31CBE">
        <w:rPr>
          <w:rFonts w:hint="eastAsia"/>
        </w:rPr>
        <w:t>薩國自</w:t>
      </w:r>
      <w:r w:rsidRPr="00D31CBE">
        <w:t>2001</w:t>
      </w:r>
      <w:r w:rsidRPr="00D31CBE">
        <w:rPr>
          <w:rFonts w:hint="eastAsia"/>
        </w:rPr>
        <w:t>年採用美元，使薩國免於匯率風險。</w:t>
      </w:r>
    </w:p>
    <w:p w:rsidR="0053213D" w:rsidRPr="00D31CBE" w:rsidRDefault="0053213D" w:rsidP="00D978B5">
      <w:pPr>
        <w:pStyle w:val="a6"/>
      </w:pPr>
      <w:r w:rsidRPr="00D31CBE">
        <w:rPr>
          <w:rFonts w:hint="eastAsia"/>
        </w:rPr>
        <w:t>（四）外匯管制制度</w:t>
      </w:r>
    </w:p>
    <w:p w:rsidR="0053213D" w:rsidRPr="00D31CBE" w:rsidRDefault="0053213D" w:rsidP="00D978B5">
      <w:pPr>
        <w:pStyle w:val="af"/>
        <w:ind w:left="945" w:firstLine="472"/>
        <w:rPr>
          <w:lang w:eastAsia="zh-TW"/>
        </w:rPr>
      </w:pPr>
      <w:r w:rsidRPr="00D31CBE">
        <w:rPr>
          <w:rFonts w:hint="eastAsia"/>
        </w:rPr>
        <w:t>薩國匯兌自由無管制。</w:t>
      </w:r>
    </w:p>
    <w:p w:rsidR="0053213D" w:rsidRPr="00D31CBE" w:rsidRDefault="0053213D" w:rsidP="00D978B5">
      <w:pPr>
        <w:pStyle w:val="af"/>
        <w:ind w:left="945" w:firstLine="472"/>
        <w:rPr>
          <w:lang w:eastAsia="zh-TW"/>
        </w:rPr>
      </w:pPr>
    </w:p>
    <w:p w:rsidR="0053213D" w:rsidRPr="00D31CBE" w:rsidRDefault="0053213D" w:rsidP="00D978B5">
      <w:pPr>
        <w:ind w:firstLine="472"/>
        <w:sectPr w:rsidR="0053213D" w:rsidRPr="00D31CBE" w:rsidSect="006A2A14">
          <w:headerReference w:type="default" r:id="rId31"/>
          <w:pgSz w:w="11906" w:h="16838" w:code="9"/>
          <w:pgMar w:top="2268" w:right="1701" w:bottom="1701" w:left="1701" w:header="1134" w:footer="851" w:gutter="0"/>
          <w:cols w:space="425"/>
          <w:docGrid w:type="linesAndChars" w:linePitch="514" w:charSpace="-774"/>
        </w:sectPr>
      </w:pPr>
    </w:p>
    <w:p w:rsidR="0053213D" w:rsidRPr="00D31CBE" w:rsidRDefault="0053213D" w:rsidP="003424FC">
      <w:pPr>
        <w:pStyle w:val="a3"/>
        <w:spacing w:before="514" w:after="771"/>
        <w:rPr>
          <w:lang w:eastAsia="zh-TW"/>
        </w:rPr>
      </w:pPr>
      <w:bookmarkStart w:id="15" w:name="_Toc404243026"/>
      <w:bookmarkStart w:id="16" w:name="_Toc523174362"/>
      <w:r w:rsidRPr="00D31CBE">
        <w:rPr>
          <w:rFonts w:hint="eastAsia"/>
          <w:lang w:eastAsia="zh-TW"/>
        </w:rPr>
        <w:lastRenderedPageBreak/>
        <w:t>第陸章　基礎建設及成本</w:t>
      </w:r>
      <w:bookmarkEnd w:id="15"/>
      <w:bookmarkEnd w:id="16"/>
    </w:p>
    <w:p w:rsidR="0053213D" w:rsidRPr="00D31CBE" w:rsidRDefault="0053213D" w:rsidP="00436CA9">
      <w:pPr>
        <w:pStyle w:val="a4"/>
        <w:spacing w:before="257" w:after="257"/>
      </w:pPr>
      <w:r w:rsidRPr="00D31CBE">
        <w:rPr>
          <w:rFonts w:hint="eastAsia"/>
        </w:rPr>
        <w:t>一、土地</w:t>
      </w:r>
    </w:p>
    <w:p w:rsidR="0053213D" w:rsidRPr="00D31CBE" w:rsidRDefault="0053213D" w:rsidP="003424FC">
      <w:pPr>
        <w:pStyle w:val="a6"/>
      </w:pPr>
      <w:r w:rsidRPr="00D31CBE">
        <w:rPr>
          <w:rFonts w:hint="eastAsia"/>
        </w:rPr>
        <w:t>（一）土地價格因地區不同，出售價格差異頗大，薩國首都聖薩爾瓦多市商業區，每平方公尺約</w:t>
      </w:r>
      <w:r w:rsidRPr="00D31CBE">
        <w:t>85</w:t>
      </w:r>
      <w:r w:rsidRPr="00D31CBE">
        <w:rPr>
          <w:rFonts w:hint="eastAsia"/>
        </w:rPr>
        <w:t>至</w:t>
      </w:r>
      <w:r w:rsidRPr="00D31CBE">
        <w:t>300</w:t>
      </w:r>
      <w:r w:rsidRPr="00D31CBE">
        <w:rPr>
          <w:rFonts w:hint="eastAsia"/>
        </w:rPr>
        <w:t>美元；其他城市土地每平方公尺約</w:t>
      </w:r>
      <w:r w:rsidRPr="00D31CBE">
        <w:t>160</w:t>
      </w:r>
      <w:r w:rsidRPr="00D31CBE">
        <w:rPr>
          <w:rFonts w:hint="eastAsia"/>
        </w:rPr>
        <w:t>至</w:t>
      </w:r>
      <w:r w:rsidRPr="00D31CBE">
        <w:t>275</w:t>
      </w:r>
      <w:r w:rsidRPr="00D31CBE">
        <w:rPr>
          <w:rFonts w:hint="eastAsia"/>
        </w:rPr>
        <w:t>美元；鄉間地區土地每平方公尺約</w:t>
      </w:r>
      <w:r w:rsidRPr="00D31CBE">
        <w:t>20</w:t>
      </w:r>
      <w:r w:rsidRPr="00D31CBE">
        <w:rPr>
          <w:rFonts w:hint="eastAsia"/>
        </w:rPr>
        <w:t>至</w:t>
      </w:r>
      <w:r w:rsidRPr="00D31CBE">
        <w:t>40</w:t>
      </w:r>
      <w:r w:rsidRPr="00D31CBE">
        <w:rPr>
          <w:rFonts w:hint="eastAsia"/>
        </w:rPr>
        <w:t>美元。外人投資可自由購買土地及不動產，並無任何限制。惟倘欲購買土地，宜透過信譽良好的仲介公司或黨政關係良好的知名人士介紹，對於來路不明人士介紹的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土地、廠房租賃價格，因地區不同，出租價格差異頗大，聖薩爾瓦多地區一般房屋租金約</w:t>
      </w:r>
      <w:r w:rsidRPr="00D31CBE">
        <w:t>1,200</w:t>
      </w:r>
      <w:r w:rsidRPr="00D31CBE">
        <w:rPr>
          <w:rFonts w:hint="eastAsia"/>
        </w:rPr>
        <w:t>至</w:t>
      </w:r>
      <w:r w:rsidRPr="00D31CBE">
        <w:t>3,000</w:t>
      </w:r>
      <w:r w:rsidRPr="00D31CBE">
        <w:rPr>
          <w:rFonts w:hint="eastAsia"/>
        </w:rPr>
        <w:t>美元，其他地區則約</w:t>
      </w:r>
      <w:r w:rsidRPr="00D31CBE">
        <w:t>650</w:t>
      </w:r>
      <w:r w:rsidRPr="00D31CBE">
        <w:rPr>
          <w:rFonts w:hint="eastAsia"/>
        </w:rPr>
        <w:t>至</w:t>
      </w:r>
      <w:r w:rsidRPr="00D31CBE">
        <w:t>1,200</w:t>
      </w:r>
      <w:r w:rsidRPr="00D31CBE">
        <w:rPr>
          <w:rFonts w:hint="eastAsia"/>
        </w:rPr>
        <w:t>美元，一般工業用地租金每平方公尺約</w:t>
      </w:r>
      <w:r w:rsidRPr="00D31CBE">
        <w:t>4</w:t>
      </w:r>
      <w:r w:rsidRPr="00D31CBE">
        <w:rPr>
          <w:rFonts w:hint="eastAsia"/>
        </w:rPr>
        <w:t>至</w:t>
      </w:r>
      <w:r w:rsidRPr="00D31CBE">
        <w:t>6</w:t>
      </w:r>
      <w:r w:rsidRPr="00D31CBE">
        <w:rPr>
          <w:rFonts w:hint="eastAsia"/>
        </w:rPr>
        <w:t>美元左右，廠房出租每平方公尺約</w:t>
      </w:r>
      <w:r w:rsidRPr="00D31CBE">
        <w:t>4.5</w:t>
      </w:r>
      <w:r w:rsidRPr="00D31CBE">
        <w:rPr>
          <w:rFonts w:hint="eastAsia"/>
        </w:rPr>
        <w:t>至</w:t>
      </w:r>
      <w:r w:rsidRPr="00D31CBE">
        <w:t>6.25</w:t>
      </w:r>
      <w:r w:rsidRPr="00D31CBE">
        <w:rPr>
          <w:rFonts w:hint="eastAsia"/>
        </w:rPr>
        <w:t>美元左右，一般商業地區租金每平方公尺約</w:t>
      </w:r>
      <w:r w:rsidRPr="00D31CBE">
        <w:t>20</w:t>
      </w:r>
      <w:r w:rsidRPr="00D31CBE">
        <w:rPr>
          <w:rFonts w:hint="eastAsia"/>
        </w:rPr>
        <w:t>至</w:t>
      </w:r>
      <w:r w:rsidRPr="00D31CBE">
        <w:t>35</w:t>
      </w:r>
      <w:r w:rsidRPr="00D31CBE">
        <w:rPr>
          <w:rFonts w:hint="eastAsia"/>
        </w:rPr>
        <w:t>美元。如</w:t>
      </w:r>
      <w:r w:rsidRPr="00D31CBE">
        <w:t>Santa Elena</w:t>
      </w:r>
      <w:r w:rsidRPr="00D31CBE">
        <w:rPr>
          <w:rFonts w:hint="eastAsia"/>
        </w:rPr>
        <w:t>地區租金為每月每平方公尺約為</w:t>
      </w:r>
      <w:r w:rsidRPr="00D31CBE">
        <w:t>25</w:t>
      </w:r>
      <w:r w:rsidRPr="00D31CBE">
        <w:rPr>
          <w:rFonts w:hint="eastAsia"/>
        </w:rPr>
        <w:t>至</w:t>
      </w:r>
      <w:r w:rsidRPr="00D31CBE">
        <w:t>40</w:t>
      </w:r>
      <w:r w:rsidRPr="00D31CBE">
        <w:rPr>
          <w:rFonts w:hint="eastAsia"/>
        </w:rPr>
        <w:t>美元，薩國首都近郊</w:t>
      </w:r>
      <w:r w:rsidRPr="00D31CBE">
        <w:t>Nejapa</w:t>
      </w:r>
      <w:r w:rsidRPr="00D31CBE">
        <w:rPr>
          <w:rFonts w:hint="eastAsia"/>
        </w:rPr>
        <w:t>地區租金每月每平方公尺約為</w:t>
      </w:r>
      <w:r w:rsidRPr="00D31CBE">
        <w:t>5.25</w:t>
      </w:r>
      <w:r w:rsidRPr="00D31CBE">
        <w:rPr>
          <w:rFonts w:hint="eastAsia"/>
        </w:rPr>
        <w:t>至</w:t>
      </w:r>
      <w:r w:rsidRPr="00D31CBE">
        <w:t>6</w:t>
      </w:r>
      <w:r w:rsidRPr="00D31CBE">
        <w:rPr>
          <w:rFonts w:hint="eastAsia"/>
        </w:rPr>
        <w:t>美元、</w:t>
      </w:r>
      <w:r w:rsidRPr="00D31CBE">
        <w:t>Soyapango</w:t>
      </w:r>
      <w:r w:rsidRPr="00D31CBE">
        <w:rPr>
          <w:rFonts w:hint="eastAsia"/>
        </w:rPr>
        <w:t>地區租金每月每平方公尺約為</w:t>
      </w:r>
      <w:r w:rsidRPr="00D31CBE">
        <w:t>4</w:t>
      </w:r>
      <w:r w:rsidRPr="00D31CBE">
        <w:rPr>
          <w:rFonts w:hint="eastAsia"/>
        </w:rPr>
        <w:t>至</w:t>
      </w:r>
      <w:r w:rsidRPr="00D31CBE">
        <w:t>5.5</w:t>
      </w:r>
      <w:r w:rsidRPr="00D31CBE">
        <w:rPr>
          <w:rFonts w:hint="eastAsia"/>
        </w:rPr>
        <w:t>美元。</w:t>
      </w:r>
    </w:p>
    <w:p w:rsidR="0053213D" w:rsidRPr="00D31CBE" w:rsidRDefault="0053213D" w:rsidP="00D978B5">
      <w:pPr>
        <w:pStyle w:val="a6"/>
      </w:pPr>
      <w:r w:rsidRPr="00D31CBE">
        <w:rPr>
          <w:rFonts w:hint="eastAsia"/>
        </w:rPr>
        <w:t>（二）加工出口區或保稅區廠房承租價格每平方公尺約在</w:t>
      </w:r>
      <w:r w:rsidRPr="00D31CBE">
        <w:t>3.50</w:t>
      </w:r>
      <w:r w:rsidRPr="00D31CBE">
        <w:rPr>
          <w:rFonts w:hint="eastAsia"/>
        </w:rPr>
        <w:t>至</w:t>
      </w:r>
      <w:r w:rsidRPr="00D31CBE">
        <w:t>8.25</w:t>
      </w:r>
      <w:r w:rsidRPr="00D31CBE">
        <w:rPr>
          <w:rFonts w:hint="eastAsia"/>
        </w:rPr>
        <w:t>美元間。各加工出口區租金參考價格如下：</w:t>
      </w:r>
    </w:p>
    <w:p w:rsidR="0053213D" w:rsidRPr="00D31CBE" w:rsidRDefault="0053213D" w:rsidP="006C3945">
      <w:pPr>
        <w:pStyle w:val="af2"/>
        <w:ind w:left="1417" w:hanging="472"/>
      </w:pPr>
      <w:r w:rsidRPr="00D31CBE">
        <w:rPr>
          <w:rFonts w:hint="eastAsia"/>
          <w:lang w:eastAsia="zh-TW"/>
        </w:rPr>
        <w:t>１、</w:t>
      </w:r>
      <w:r w:rsidRPr="00D31CBE">
        <w:t>American Industrial Park</w:t>
      </w:r>
      <w:r w:rsidRPr="00D31CBE">
        <w:rPr>
          <w:rFonts w:hint="eastAsia"/>
        </w:rPr>
        <w:t>：包含租金及管理費每月每平方公尺約</w:t>
      </w:r>
      <w:r w:rsidRPr="00D31CBE">
        <w:t>5.5</w:t>
      </w:r>
      <w:r w:rsidRPr="00D31CBE">
        <w:rPr>
          <w:rFonts w:hint="eastAsia"/>
        </w:rPr>
        <w:t>至</w:t>
      </w:r>
      <w:r w:rsidRPr="00D31CBE">
        <w:t>7.25</w:t>
      </w:r>
      <w:r w:rsidRPr="00D31CBE">
        <w:rPr>
          <w:rFonts w:hint="eastAsia"/>
        </w:rPr>
        <w:t>美元。</w:t>
      </w:r>
    </w:p>
    <w:p w:rsidR="0053213D" w:rsidRPr="00D31CBE" w:rsidRDefault="0053213D" w:rsidP="006C3945">
      <w:pPr>
        <w:pStyle w:val="af2"/>
        <w:ind w:left="1417" w:hanging="472"/>
      </w:pPr>
      <w:r w:rsidRPr="00D31CBE">
        <w:rPr>
          <w:rFonts w:hint="eastAsia"/>
          <w:lang w:eastAsia="zh-TW"/>
        </w:rPr>
        <w:lastRenderedPageBreak/>
        <w:t>２、</w:t>
      </w:r>
      <w:r w:rsidRPr="00D31CBE">
        <w:t>Concordia Industrial Park</w:t>
      </w:r>
      <w:r w:rsidRPr="00D31CBE">
        <w:rPr>
          <w:rFonts w:hint="eastAsia"/>
        </w:rPr>
        <w:t>：每月每平方公尺約</w:t>
      </w:r>
      <w:r w:rsidRPr="00D31CBE">
        <w:t>4.25</w:t>
      </w:r>
      <w:r w:rsidRPr="00D31CBE">
        <w:rPr>
          <w:rFonts w:hint="eastAsia"/>
        </w:rPr>
        <w:t>美元（可議價）。</w:t>
      </w:r>
    </w:p>
    <w:p w:rsidR="0053213D" w:rsidRPr="00D31CBE" w:rsidRDefault="0053213D" w:rsidP="006C3945">
      <w:pPr>
        <w:pStyle w:val="af2"/>
        <w:ind w:left="1417" w:hanging="472"/>
      </w:pPr>
      <w:r w:rsidRPr="00D31CBE">
        <w:rPr>
          <w:rFonts w:hint="eastAsia"/>
          <w:lang w:eastAsia="zh-TW"/>
        </w:rPr>
        <w:t>３、</w:t>
      </w:r>
      <w:r w:rsidRPr="00D31CBE">
        <w:t>Zona Franca Miramar</w:t>
      </w:r>
      <w:r w:rsidRPr="00D31CBE">
        <w:rPr>
          <w:rFonts w:hint="eastAsia"/>
        </w:rPr>
        <w:t>：工業用地之租金及管理費每月每平方公尺約計</w:t>
      </w:r>
      <w:r w:rsidRPr="00D31CBE">
        <w:t>4.50</w:t>
      </w:r>
      <w:r w:rsidRPr="00D31CBE">
        <w:rPr>
          <w:rFonts w:hint="eastAsia"/>
        </w:rPr>
        <w:t>美元；該辦公區之租金及管理費每月每平方公尺合計約為</w:t>
      </w:r>
      <w:r w:rsidRPr="00D31CBE">
        <w:t>9</w:t>
      </w:r>
      <w:r w:rsidRPr="00D31CBE">
        <w:rPr>
          <w:rFonts w:hint="eastAsia"/>
        </w:rPr>
        <w:t>美元。</w:t>
      </w:r>
    </w:p>
    <w:p w:rsidR="0053213D" w:rsidRPr="00D31CBE" w:rsidRDefault="0053213D" w:rsidP="006C3945">
      <w:pPr>
        <w:pStyle w:val="af2"/>
        <w:ind w:left="1417" w:hanging="472"/>
      </w:pPr>
      <w:r w:rsidRPr="00D31CBE">
        <w:rPr>
          <w:rFonts w:hint="eastAsia"/>
          <w:lang w:eastAsia="zh-TW"/>
        </w:rPr>
        <w:t>４、</w:t>
      </w:r>
      <w:r w:rsidRPr="00D31CBE">
        <w:t>Zona Franca San Bartolo</w:t>
      </w:r>
      <w:r w:rsidRPr="00D31CBE">
        <w:rPr>
          <w:rFonts w:hint="eastAsia"/>
        </w:rPr>
        <w:t>：租金每月每平方公尺約為</w:t>
      </w:r>
      <w:r w:rsidRPr="00D31CBE">
        <w:t>2.75</w:t>
      </w:r>
      <w:r w:rsidRPr="00D31CBE">
        <w:rPr>
          <w:rFonts w:hint="eastAsia"/>
        </w:rPr>
        <w:t>美元。</w:t>
      </w:r>
    </w:p>
    <w:p w:rsidR="0053213D" w:rsidRPr="00D31CBE" w:rsidRDefault="0053213D" w:rsidP="006C3945">
      <w:pPr>
        <w:pStyle w:val="af2"/>
        <w:ind w:left="1417" w:hanging="472"/>
      </w:pPr>
      <w:r w:rsidRPr="00D31CBE">
        <w:rPr>
          <w:rFonts w:hint="eastAsia"/>
          <w:lang w:eastAsia="zh-TW"/>
        </w:rPr>
        <w:t>５、</w:t>
      </w:r>
      <w:r w:rsidRPr="00D31CBE">
        <w:t>Zona Franca Santa Lucia</w:t>
      </w:r>
      <w:r w:rsidRPr="00D31CBE">
        <w:rPr>
          <w:rFonts w:hint="eastAsia"/>
        </w:rPr>
        <w:t>：租金每月每平方公尺約為</w:t>
      </w:r>
      <w:r w:rsidRPr="00D31CBE">
        <w:t>3.5</w:t>
      </w:r>
      <w:r w:rsidRPr="00D31CBE">
        <w:rPr>
          <w:rFonts w:hint="eastAsia"/>
        </w:rPr>
        <w:t>美元。</w:t>
      </w:r>
    </w:p>
    <w:p w:rsidR="0053213D" w:rsidRPr="00D31CBE" w:rsidRDefault="0053213D" w:rsidP="006C3945">
      <w:pPr>
        <w:pStyle w:val="af2"/>
        <w:ind w:left="1417" w:hanging="472"/>
      </w:pPr>
      <w:r w:rsidRPr="00D31CBE">
        <w:rPr>
          <w:rFonts w:hint="eastAsia"/>
          <w:lang w:eastAsia="zh-TW"/>
        </w:rPr>
        <w:t>６、</w:t>
      </w:r>
      <w:r w:rsidRPr="00D31CBE">
        <w:t>Zona Franca De Exportación El pedregal</w:t>
      </w:r>
      <w:r w:rsidRPr="00D31CBE">
        <w:rPr>
          <w:rFonts w:hint="eastAsia"/>
        </w:rPr>
        <w:t>：租金每月每平方公尺約為</w:t>
      </w:r>
      <w:r w:rsidRPr="00D31CBE">
        <w:t>4</w:t>
      </w:r>
      <w:r w:rsidRPr="00D31CBE">
        <w:rPr>
          <w:rFonts w:hint="eastAsia"/>
        </w:rPr>
        <w:t>美元。</w:t>
      </w:r>
    </w:p>
    <w:p w:rsidR="0053213D" w:rsidRPr="00D31CBE" w:rsidRDefault="0053213D" w:rsidP="006C3945">
      <w:pPr>
        <w:pStyle w:val="af2"/>
        <w:ind w:left="1417" w:hanging="472"/>
      </w:pPr>
      <w:r w:rsidRPr="00D31CBE">
        <w:rPr>
          <w:rFonts w:hint="eastAsia"/>
          <w:lang w:eastAsia="zh-TW"/>
        </w:rPr>
        <w:t>７、</w:t>
      </w:r>
      <w:r w:rsidRPr="00D31CBE">
        <w:t>Zona Franca Internacional</w:t>
      </w:r>
      <w:r w:rsidRPr="00D31CBE">
        <w:rPr>
          <w:rFonts w:hint="eastAsia"/>
        </w:rPr>
        <w:t>：租金及管理費每月每平方公尺約為</w:t>
      </w:r>
      <w:r w:rsidRPr="00D31CBE">
        <w:t>4.75</w:t>
      </w:r>
      <w:r w:rsidRPr="00D31CBE">
        <w:rPr>
          <w:rFonts w:hint="eastAsia"/>
        </w:rPr>
        <w:t>美元。</w:t>
      </w:r>
    </w:p>
    <w:p w:rsidR="0053213D" w:rsidRPr="00D31CBE" w:rsidRDefault="0053213D" w:rsidP="006C3945">
      <w:pPr>
        <w:pStyle w:val="af2"/>
        <w:ind w:left="1417" w:hanging="472"/>
      </w:pPr>
      <w:r w:rsidRPr="00D31CBE">
        <w:rPr>
          <w:rFonts w:hint="eastAsia"/>
          <w:lang w:eastAsia="zh-TW"/>
        </w:rPr>
        <w:t>８、</w:t>
      </w:r>
      <w:r w:rsidRPr="00D31CBE">
        <w:t>Zona Franca San Marcos</w:t>
      </w:r>
      <w:r w:rsidRPr="00D31CBE">
        <w:rPr>
          <w:rFonts w:hint="eastAsia"/>
        </w:rPr>
        <w:t>：租金及管理費每月每平方公尺約為</w:t>
      </w:r>
      <w:r w:rsidRPr="00D31CBE">
        <w:t>4.25</w:t>
      </w:r>
      <w:r w:rsidRPr="00D31CBE">
        <w:rPr>
          <w:rFonts w:hint="eastAsia"/>
        </w:rPr>
        <w:t>美元。</w:t>
      </w:r>
    </w:p>
    <w:p w:rsidR="0053213D" w:rsidRPr="00D31CBE" w:rsidRDefault="0053213D" w:rsidP="006C3945">
      <w:pPr>
        <w:pStyle w:val="af2"/>
        <w:ind w:left="1417" w:hanging="472"/>
      </w:pPr>
      <w:r w:rsidRPr="00D31CBE">
        <w:rPr>
          <w:rFonts w:hint="eastAsia"/>
          <w:lang w:eastAsia="zh-TW"/>
        </w:rPr>
        <w:t>９、</w:t>
      </w:r>
      <w:r w:rsidRPr="00D31CBE">
        <w:t>Zona Franca ExportSalva</w:t>
      </w:r>
      <w:r w:rsidRPr="00D31CBE">
        <w:rPr>
          <w:rFonts w:hint="eastAsia"/>
        </w:rPr>
        <w:t>：租金及管理費每月每平方公尺約為</w:t>
      </w:r>
      <w:r w:rsidRPr="00D31CBE">
        <w:t>5</w:t>
      </w:r>
      <w:r w:rsidRPr="00D31CBE">
        <w:rPr>
          <w:rFonts w:hint="eastAsia"/>
        </w:rPr>
        <w:t>美元。</w:t>
      </w:r>
    </w:p>
    <w:p w:rsidR="0053213D" w:rsidRPr="00D31CBE" w:rsidRDefault="0053213D" w:rsidP="00D978B5">
      <w:pPr>
        <w:ind w:firstLine="472"/>
      </w:pPr>
      <w:r w:rsidRPr="00D31CBE">
        <w:rPr>
          <w:rFonts w:hint="eastAsia"/>
        </w:rPr>
        <w:t>加工區內地價每平方公尺約在</w:t>
      </w:r>
      <w:r w:rsidRPr="00D31CBE">
        <w:t>50</w:t>
      </w:r>
      <w:r w:rsidRPr="00D31CBE">
        <w:rPr>
          <w:rFonts w:hint="eastAsia"/>
        </w:rPr>
        <w:t>至</w:t>
      </w:r>
      <w:r w:rsidRPr="00D31CBE">
        <w:t>80</w:t>
      </w:r>
      <w:r w:rsidRPr="00D31CBE">
        <w:rPr>
          <w:rFonts w:hint="eastAsia"/>
        </w:rPr>
        <w:t>美元間（可議價），依各個加工出口區規定不同，部分加工出口區只租不賣（如</w:t>
      </w:r>
      <w:r w:rsidRPr="00D31CBE">
        <w:t>Miramar</w:t>
      </w:r>
      <w:r w:rsidRPr="00D31CBE">
        <w:rPr>
          <w:rFonts w:hint="eastAsia"/>
        </w:rPr>
        <w:t>加工出口區）大部分可於區內自購土地，我投資廠商可視投資需求於加工區或自購土地設置廠房。</w:t>
      </w:r>
    </w:p>
    <w:p w:rsidR="0053213D" w:rsidRPr="00D31CBE" w:rsidRDefault="0053213D" w:rsidP="00436CA9">
      <w:pPr>
        <w:pStyle w:val="a4"/>
        <w:spacing w:before="257" w:after="257"/>
      </w:pPr>
      <w:r w:rsidRPr="00D31CBE">
        <w:rPr>
          <w:rFonts w:hint="eastAsia"/>
        </w:rPr>
        <w:t>二、能源（含水、電、石油、天然氣等之供應狀況及價格）</w:t>
      </w:r>
    </w:p>
    <w:p w:rsidR="0053213D" w:rsidRPr="00D31CBE" w:rsidRDefault="0053213D" w:rsidP="00D978B5">
      <w:pPr>
        <w:pStyle w:val="a6"/>
      </w:pPr>
      <w:r w:rsidRPr="00D31CBE">
        <w:rPr>
          <w:rFonts w:hint="eastAsia"/>
        </w:rPr>
        <w:t>（一）國際油價持續下跌，薩國政府分別於</w:t>
      </w:r>
      <w:r w:rsidRPr="00D31CBE">
        <w:t>2016</w:t>
      </w:r>
      <w:r w:rsidRPr="00D31CBE">
        <w:rPr>
          <w:rFonts w:hint="eastAsia"/>
        </w:rPr>
        <w:t>年</w:t>
      </w:r>
      <w:r w:rsidRPr="00D31CBE">
        <w:t>1</w:t>
      </w:r>
      <w:r w:rsidRPr="00D31CBE">
        <w:rPr>
          <w:rFonts w:hint="eastAsia"/>
        </w:rPr>
        <w:t>月調降電價</w:t>
      </w:r>
      <w:r w:rsidRPr="00D31CBE">
        <w:t>18.70%</w:t>
      </w:r>
      <w:r w:rsidRPr="00D31CBE">
        <w:rPr>
          <w:rFonts w:hint="eastAsia"/>
        </w:rPr>
        <w:t>、</w:t>
      </w:r>
      <w:r w:rsidRPr="00D31CBE">
        <w:t>4</w:t>
      </w:r>
      <w:r w:rsidRPr="00D31CBE">
        <w:rPr>
          <w:rFonts w:hint="eastAsia"/>
        </w:rPr>
        <w:t>月調降</w:t>
      </w:r>
      <w:r w:rsidRPr="00D31CBE">
        <w:t>20.09%</w:t>
      </w:r>
      <w:r w:rsidRPr="00D31CBE">
        <w:rPr>
          <w:rFonts w:hint="eastAsia"/>
        </w:rPr>
        <w:t>、</w:t>
      </w:r>
      <w:r w:rsidRPr="00D31CBE">
        <w:t>7</w:t>
      </w:r>
      <w:r w:rsidRPr="00D31CBE">
        <w:rPr>
          <w:rFonts w:hint="eastAsia"/>
        </w:rPr>
        <w:t>月微幅調漲</w:t>
      </w:r>
      <w:r w:rsidRPr="00D31CBE">
        <w:t>4.55%</w:t>
      </w:r>
      <w:r w:rsidRPr="00D31CBE">
        <w:rPr>
          <w:rFonts w:hint="eastAsia"/>
        </w:rPr>
        <w:t>、</w:t>
      </w:r>
      <w:r w:rsidRPr="00D31CBE">
        <w:t>10</w:t>
      </w:r>
      <w:r w:rsidRPr="00D31CBE">
        <w:rPr>
          <w:rFonts w:hint="eastAsia"/>
        </w:rPr>
        <w:t>月調降</w:t>
      </w:r>
      <w:r w:rsidRPr="00D31CBE">
        <w:t>0.05%</w:t>
      </w:r>
      <w:r w:rsidRPr="00D31CBE">
        <w:rPr>
          <w:rFonts w:hint="eastAsia"/>
        </w:rPr>
        <w:t>，總調降幅度為</w:t>
      </w:r>
      <w:r w:rsidRPr="00D31CBE">
        <w:t>41.68%</w:t>
      </w:r>
      <w:r w:rsidRPr="00D31CBE">
        <w:rPr>
          <w:rFonts w:hint="eastAsia"/>
        </w:rPr>
        <w:t>；</w:t>
      </w:r>
      <w:r w:rsidRPr="00D31CBE">
        <w:t>2017</w:t>
      </w:r>
      <w:r w:rsidRPr="00D31CBE">
        <w:rPr>
          <w:rFonts w:hint="eastAsia"/>
        </w:rPr>
        <w:t>年</w:t>
      </w:r>
      <w:r w:rsidRPr="00D31CBE">
        <w:t>1</w:t>
      </w:r>
      <w:r w:rsidRPr="00D31CBE">
        <w:rPr>
          <w:rFonts w:hint="eastAsia"/>
        </w:rPr>
        <w:t>月再度大幅調降電價</w:t>
      </w:r>
      <w:r w:rsidRPr="00D31CBE">
        <w:t>18.7%</w:t>
      </w:r>
      <w:r w:rsidRPr="00D31CBE">
        <w:rPr>
          <w:rFonts w:hint="eastAsia"/>
        </w:rPr>
        <w:t>，薩國電價累計調降幅度高達</w:t>
      </w:r>
      <w:r w:rsidRPr="00D31CBE">
        <w:t>46.14%</w:t>
      </w:r>
      <w:r w:rsidRPr="00D31CBE">
        <w:rPr>
          <w:rFonts w:hint="eastAsia"/>
        </w:rPr>
        <w:t>。</w:t>
      </w:r>
    </w:p>
    <w:p w:rsidR="0053213D" w:rsidRPr="00D31CBE" w:rsidRDefault="0053213D" w:rsidP="00D978B5">
      <w:pPr>
        <w:pStyle w:val="a6"/>
      </w:pPr>
    </w:p>
    <w:p w:rsidR="0053213D" w:rsidRPr="00D31CBE" w:rsidRDefault="0053213D" w:rsidP="00D978B5">
      <w:pPr>
        <w:pStyle w:val="a6"/>
      </w:pP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2714"/>
        <w:gridCol w:w="1927"/>
        <w:gridCol w:w="1927"/>
        <w:gridCol w:w="1928"/>
      </w:tblGrid>
      <w:tr w:rsidR="00D31CBE" w:rsidRPr="00D31CBE">
        <w:trPr>
          <w:trHeight w:val="567"/>
        </w:trPr>
        <w:tc>
          <w:tcPr>
            <w:tcW w:w="2714" w:type="dxa"/>
            <w:tcBorders>
              <w:top w:val="single" w:sz="12" w:space="0" w:color="auto"/>
            </w:tcBorders>
            <w:noWrap/>
            <w:vAlign w:val="center"/>
          </w:tcPr>
          <w:p w:rsidR="0053213D" w:rsidRPr="00D31CBE" w:rsidRDefault="0053213D" w:rsidP="00D978B5">
            <w:pPr>
              <w:pStyle w:val="afc"/>
              <w:kinsoku/>
            </w:pPr>
            <w:r w:rsidRPr="00D31CBE">
              <w:rPr>
                <w:rFonts w:hint="eastAsia"/>
              </w:rPr>
              <w:lastRenderedPageBreak/>
              <w:t>期間</w:t>
            </w:r>
          </w:p>
        </w:tc>
        <w:tc>
          <w:tcPr>
            <w:tcW w:w="1927" w:type="dxa"/>
            <w:tcBorders>
              <w:top w:val="single" w:sz="12" w:space="0" w:color="auto"/>
            </w:tcBorders>
            <w:noWrap/>
            <w:vAlign w:val="center"/>
          </w:tcPr>
          <w:p w:rsidR="0053213D" w:rsidRPr="00D31CBE" w:rsidRDefault="0053213D" w:rsidP="00D978B5">
            <w:pPr>
              <w:pStyle w:val="afc"/>
              <w:kinsoku/>
            </w:pPr>
            <w:r w:rsidRPr="00D31CBE">
              <w:rPr>
                <w:rFonts w:hint="eastAsia"/>
              </w:rPr>
              <w:t>小型用電量（</w:t>
            </w:r>
            <w:r w:rsidRPr="00D31CBE">
              <w:t>0&lt;KW&lt;10</w:t>
            </w:r>
            <w:r w:rsidRPr="00D31CBE">
              <w:rPr>
                <w:rFonts w:hint="eastAsia"/>
              </w:rPr>
              <w:t>）</w:t>
            </w:r>
          </w:p>
          <w:p w:rsidR="0053213D" w:rsidRPr="00D31CBE" w:rsidRDefault="0053213D" w:rsidP="00D978B5">
            <w:pPr>
              <w:pStyle w:val="afc"/>
              <w:kinsoku/>
            </w:pPr>
            <w:r w:rsidRPr="00D31CBE">
              <w:t>US$/kWh</w:t>
            </w:r>
          </w:p>
        </w:tc>
        <w:tc>
          <w:tcPr>
            <w:tcW w:w="1927" w:type="dxa"/>
            <w:tcBorders>
              <w:top w:val="single" w:sz="12" w:space="0" w:color="auto"/>
            </w:tcBorders>
            <w:noWrap/>
            <w:vAlign w:val="center"/>
          </w:tcPr>
          <w:p w:rsidR="0053213D" w:rsidRPr="00D31CBE" w:rsidRDefault="0053213D" w:rsidP="00D978B5">
            <w:pPr>
              <w:pStyle w:val="afc"/>
              <w:kinsoku/>
            </w:pPr>
            <w:r w:rsidRPr="00D31CBE">
              <w:rPr>
                <w:rFonts w:hint="eastAsia"/>
              </w:rPr>
              <w:t>中型用電量</w:t>
            </w:r>
            <w:r w:rsidRPr="00D31CBE">
              <w:t>US$/kWh</w:t>
            </w:r>
          </w:p>
          <w:p w:rsidR="0053213D" w:rsidRPr="00D31CBE" w:rsidRDefault="0053213D" w:rsidP="00D978B5">
            <w:pPr>
              <w:pStyle w:val="afc"/>
              <w:kinsoku/>
            </w:pPr>
            <w:r w:rsidRPr="00D31CBE">
              <w:rPr>
                <w:rFonts w:hint="eastAsia"/>
              </w:rPr>
              <w:t>（</w:t>
            </w:r>
            <w:r w:rsidRPr="00D31CBE">
              <w:t>10&lt;KW, &lt;50</w:t>
            </w:r>
            <w:r w:rsidRPr="00D31CBE">
              <w:rPr>
                <w:rFonts w:hint="eastAsia"/>
              </w:rPr>
              <w:t>）</w:t>
            </w:r>
          </w:p>
        </w:tc>
        <w:tc>
          <w:tcPr>
            <w:tcW w:w="1928" w:type="dxa"/>
            <w:tcBorders>
              <w:top w:val="single" w:sz="12" w:space="0" w:color="auto"/>
            </w:tcBorders>
            <w:noWrap/>
            <w:vAlign w:val="center"/>
          </w:tcPr>
          <w:p w:rsidR="0053213D" w:rsidRPr="00D31CBE" w:rsidRDefault="0053213D" w:rsidP="00D978B5">
            <w:pPr>
              <w:pStyle w:val="afc"/>
              <w:kinsoku/>
            </w:pPr>
            <w:r w:rsidRPr="00D31CBE">
              <w:rPr>
                <w:rFonts w:hint="eastAsia"/>
              </w:rPr>
              <w:t>大型用電量</w:t>
            </w:r>
          </w:p>
          <w:p w:rsidR="0053213D" w:rsidRPr="00D31CBE" w:rsidRDefault="0053213D" w:rsidP="00D978B5">
            <w:pPr>
              <w:pStyle w:val="afc"/>
              <w:kinsoku/>
            </w:pPr>
            <w:r w:rsidRPr="00D31CBE">
              <w:rPr>
                <w:rFonts w:hint="eastAsia"/>
              </w:rPr>
              <w:t>（</w:t>
            </w:r>
            <w:r w:rsidRPr="00D31CBE">
              <w:t>&gt;50</w:t>
            </w:r>
            <w:r w:rsidRPr="00D31CBE">
              <w:rPr>
                <w:rFonts w:hint="eastAsia"/>
              </w:rPr>
              <w:t>）</w:t>
            </w:r>
          </w:p>
          <w:p w:rsidR="0053213D" w:rsidRPr="00D31CBE" w:rsidRDefault="0053213D" w:rsidP="00D978B5">
            <w:pPr>
              <w:pStyle w:val="afc"/>
              <w:kinsoku/>
            </w:pPr>
            <w:r w:rsidRPr="00D31CBE">
              <w:t>US$/kWh</w:t>
            </w:r>
          </w:p>
        </w:tc>
      </w:tr>
      <w:tr w:rsidR="00D31CBE" w:rsidRPr="00D31CBE">
        <w:trPr>
          <w:trHeight w:val="567"/>
        </w:trPr>
        <w:tc>
          <w:tcPr>
            <w:tcW w:w="2714" w:type="dxa"/>
            <w:noWrap/>
            <w:vAlign w:val="center"/>
          </w:tcPr>
          <w:p w:rsidR="0053213D" w:rsidRPr="00D31CBE" w:rsidRDefault="0053213D" w:rsidP="00D72ED1">
            <w:pPr>
              <w:pStyle w:val="afc"/>
              <w:kinsoku/>
              <w:ind w:leftChars="83" w:left="196"/>
              <w:jc w:val="both"/>
            </w:pPr>
            <w:r w:rsidRPr="00D31CBE">
              <w:t>01/01-01/14 /2015</w:t>
            </w:r>
          </w:p>
        </w:tc>
        <w:tc>
          <w:tcPr>
            <w:tcW w:w="1927" w:type="dxa"/>
            <w:noWrap/>
            <w:vAlign w:val="center"/>
          </w:tcPr>
          <w:p w:rsidR="0053213D" w:rsidRPr="00D31CBE" w:rsidRDefault="0053213D" w:rsidP="00D978B5">
            <w:pPr>
              <w:pStyle w:val="afc"/>
              <w:kinsoku/>
              <w:ind w:rightChars="50" w:right="118"/>
              <w:jc w:val="right"/>
            </w:pPr>
            <w:r w:rsidRPr="00D31CBE">
              <w:t>$ 0.188</w:t>
            </w:r>
          </w:p>
        </w:tc>
        <w:tc>
          <w:tcPr>
            <w:tcW w:w="1927" w:type="dxa"/>
            <w:noWrap/>
            <w:vAlign w:val="center"/>
          </w:tcPr>
          <w:p w:rsidR="0053213D" w:rsidRPr="00D31CBE" w:rsidRDefault="0053213D" w:rsidP="00D978B5">
            <w:pPr>
              <w:pStyle w:val="afc"/>
              <w:kinsoku/>
              <w:ind w:rightChars="50" w:right="118"/>
              <w:jc w:val="right"/>
            </w:pPr>
            <w:r w:rsidRPr="00D31CBE">
              <w:t>$0.186</w:t>
            </w:r>
          </w:p>
        </w:tc>
        <w:tc>
          <w:tcPr>
            <w:tcW w:w="1928" w:type="dxa"/>
            <w:noWrap/>
            <w:vAlign w:val="center"/>
          </w:tcPr>
          <w:p w:rsidR="0053213D" w:rsidRPr="00D31CBE" w:rsidRDefault="0053213D" w:rsidP="00D978B5">
            <w:pPr>
              <w:pStyle w:val="afc"/>
              <w:kinsoku/>
              <w:ind w:rightChars="50" w:right="118"/>
              <w:jc w:val="right"/>
            </w:pPr>
            <w:r w:rsidRPr="00D31CBE">
              <w:t>$0.185</w:t>
            </w:r>
          </w:p>
        </w:tc>
      </w:tr>
      <w:tr w:rsidR="00D31CBE" w:rsidRPr="00D31CBE">
        <w:trPr>
          <w:trHeight w:val="567"/>
        </w:trPr>
        <w:tc>
          <w:tcPr>
            <w:tcW w:w="2714" w:type="dxa"/>
            <w:tcBorders>
              <w:bottom w:val="single" w:sz="4" w:space="0" w:color="auto"/>
            </w:tcBorders>
            <w:noWrap/>
            <w:vAlign w:val="center"/>
          </w:tcPr>
          <w:p w:rsidR="0053213D" w:rsidRPr="00D31CBE" w:rsidRDefault="0053213D" w:rsidP="00D72ED1">
            <w:pPr>
              <w:pStyle w:val="afc"/>
              <w:kinsoku/>
              <w:ind w:leftChars="83" w:left="196"/>
              <w:jc w:val="both"/>
            </w:pPr>
            <w:r w:rsidRPr="00D31CBE">
              <w:t>01/15-01/14 /2015</w:t>
            </w:r>
          </w:p>
        </w:tc>
        <w:tc>
          <w:tcPr>
            <w:tcW w:w="1927" w:type="dxa"/>
            <w:tcBorders>
              <w:bottom w:val="single" w:sz="4" w:space="0" w:color="auto"/>
            </w:tcBorders>
            <w:noWrap/>
            <w:vAlign w:val="center"/>
          </w:tcPr>
          <w:p w:rsidR="0053213D" w:rsidRPr="00D31CBE" w:rsidRDefault="0053213D" w:rsidP="00D978B5">
            <w:pPr>
              <w:pStyle w:val="afc"/>
              <w:kinsoku/>
              <w:ind w:rightChars="50" w:right="118"/>
              <w:jc w:val="right"/>
            </w:pPr>
            <w:r w:rsidRPr="00D31CBE">
              <w:t>$ 0.166</w:t>
            </w:r>
          </w:p>
        </w:tc>
        <w:tc>
          <w:tcPr>
            <w:tcW w:w="1927" w:type="dxa"/>
            <w:tcBorders>
              <w:bottom w:val="single" w:sz="4" w:space="0" w:color="auto"/>
            </w:tcBorders>
            <w:noWrap/>
            <w:vAlign w:val="center"/>
          </w:tcPr>
          <w:p w:rsidR="0053213D" w:rsidRPr="00D31CBE" w:rsidRDefault="0053213D" w:rsidP="00D978B5">
            <w:pPr>
              <w:pStyle w:val="afc"/>
              <w:kinsoku/>
              <w:ind w:rightChars="50" w:right="118"/>
              <w:jc w:val="right"/>
            </w:pPr>
            <w:r w:rsidRPr="00D31CBE">
              <w:t>$0.165</w:t>
            </w:r>
          </w:p>
        </w:tc>
        <w:tc>
          <w:tcPr>
            <w:tcW w:w="1928" w:type="dxa"/>
            <w:tcBorders>
              <w:bottom w:val="single" w:sz="4" w:space="0" w:color="auto"/>
            </w:tcBorders>
            <w:noWrap/>
            <w:vAlign w:val="center"/>
          </w:tcPr>
          <w:p w:rsidR="0053213D" w:rsidRPr="00D31CBE" w:rsidRDefault="0053213D" w:rsidP="00D978B5">
            <w:pPr>
              <w:pStyle w:val="afc"/>
              <w:kinsoku/>
              <w:ind w:rightChars="50" w:right="118"/>
              <w:jc w:val="right"/>
            </w:pPr>
            <w:r w:rsidRPr="00D31CBE">
              <w:t>$0.164</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04/15-07/14/2015</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$ 0.134</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$0.133</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$0.133</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7/15-10/14/2015</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$0.142</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$0.141</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$0.142</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10/15-12/31/2015</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$0.140</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$0.139</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$0.119</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01/01-01/14/2016</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$0.140</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$0.139</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$0.119</w:t>
            </w:r>
          </w:p>
        </w:tc>
      </w:tr>
      <w:tr w:rsidR="00D31CBE" w:rsidRPr="00D31CBE">
        <w:trPr>
          <w:trHeight w:val="567"/>
        </w:trPr>
        <w:tc>
          <w:tcPr>
            <w:tcW w:w="2714" w:type="dxa"/>
            <w:noWrap/>
            <w:vAlign w:val="center"/>
          </w:tcPr>
          <w:p w:rsidR="0053213D" w:rsidRPr="00D31CBE" w:rsidRDefault="0053213D" w:rsidP="00D72ED1">
            <w:pPr>
              <w:pStyle w:val="afc"/>
              <w:kinsoku/>
              <w:ind w:leftChars="83" w:left="196"/>
              <w:jc w:val="both"/>
            </w:pPr>
            <w:r w:rsidRPr="00D31CBE">
              <w:t>01/15-04/14/2016</w:t>
            </w:r>
          </w:p>
        </w:tc>
        <w:tc>
          <w:tcPr>
            <w:tcW w:w="1927" w:type="dxa"/>
            <w:noWrap/>
            <w:vAlign w:val="center"/>
          </w:tcPr>
          <w:p w:rsidR="0053213D" w:rsidRPr="00D31CBE" w:rsidRDefault="0053213D" w:rsidP="00D978B5">
            <w:pPr>
              <w:pStyle w:val="afc"/>
              <w:kinsoku/>
              <w:ind w:rightChars="50" w:right="118"/>
              <w:jc w:val="right"/>
            </w:pPr>
            <w:r w:rsidRPr="00D31CBE">
              <w:t>$0.115</w:t>
            </w:r>
          </w:p>
        </w:tc>
        <w:tc>
          <w:tcPr>
            <w:tcW w:w="1927" w:type="dxa"/>
            <w:noWrap/>
            <w:vAlign w:val="center"/>
          </w:tcPr>
          <w:p w:rsidR="0053213D" w:rsidRPr="00D31CBE" w:rsidRDefault="0053213D" w:rsidP="00D978B5">
            <w:pPr>
              <w:pStyle w:val="afc"/>
              <w:kinsoku/>
              <w:ind w:rightChars="50" w:right="118"/>
              <w:jc w:val="right"/>
            </w:pPr>
            <w:r w:rsidRPr="00D31CBE">
              <w:t>$0.114</w:t>
            </w:r>
          </w:p>
        </w:tc>
        <w:tc>
          <w:tcPr>
            <w:tcW w:w="1928" w:type="dxa"/>
            <w:noWrap/>
            <w:vAlign w:val="center"/>
          </w:tcPr>
          <w:p w:rsidR="0053213D" w:rsidRPr="00D31CBE" w:rsidRDefault="0053213D" w:rsidP="00D978B5">
            <w:pPr>
              <w:pStyle w:val="afc"/>
              <w:kinsoku/>
              <w:ind w:rightChars="50" w:right="118"/>
              <w:jc w:val="right"/>
            </w:pPr>
            <w:r w:rsidRPr="00D31CBE">
              <w:t>$0.097</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14/15-07/31/2016</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$0.097</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$0.096</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$0.096</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07/15-10/14/2016</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$0.141</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$0.212</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$0.319</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10/15/2016-01/14/2017</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$0.149</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$0.202</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$0.344</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01/15/2017-04/14/2017</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$0.155</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$0.255</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$0.382</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04/15/2017-07/14/2017</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$0.170</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$0.269</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$0.404</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07/15/2017-10/14/2017</w:t>
            </w:r>
          </w:p>
        </w:tc>
        <w:tc>
          <w:tcPr>
            <w:tcW w:w="1927" w:type="dxa"/>
            <w:tcBorders>
              <w:top w:val="single" w:sz="4" w:space="0" w:color="auto"/>
            </w:tcBorders>
            <w:noWrap/>
            <w:vAlign w:val="center"/>
          </w:tcPr>
          <w:p w:rsidR="0053213D" w:rsidRPr="00D31CBE" w:rsidRDefault="0053213D" w:rsidP="00FD31D9">
            <w:pPr>
              <w:pStyle w:val="afc"/>
              <w:kinsoku/>
              <w:ind w:rightChars="50" w:right="118"/>
              <w:jc w:val="right"/>
            </w:pPr>
            <w:r w:rsidRPr="00D31CBE">
              <w:t>$0.167</w:t>
            </w:r>
          </w:p>
        </w:tc>
        <w:tc>
          <w:tcPr>
            <w:tcW w:w="1927" w:type="dxa"/>
            <w:tcBorders>
              <w:top w:val="single" w:sz="4" w:space="0" w:color="auto"/>
            </w:tcBorders>
            <w:noWrap/>
            <w:vAlign w:val="center"/>
          </w:tcPr>
          <w:p w:rsidR="0053213D" w:rsidRPr="00D31CBE" w:rsidRDefault="0053213D" w:rsidP="00FD31D9">
            <w:pPr>
              <w:pStyle w:val="afc"/>
              <w:kinsoku/>
              <w:ind w:rightChars="50" w:right="118"/>
              <w:jc w:val="right"/>
            </w:pPr>
            <w:r w:rsidRPr="00D31CBE">
              <w:t>$0.265</w:t>
            </w:r>
          </w:p>
        </w:tc>
        <w:tc>
          <w:tcPr>
            <w:tcW w:w="1928" w:type="dxa"/>
            <w:tcBorders>
              <w:top w:val="single" w:sz="4" w:space="0" w:color="auto"/>
            </w:tcBorders>
            <w:noWrap/>
            <w:vAlign w:val="center"/>
          </w:tcPr>
          <w:p w:rsidR="0053213D" w:rsidRPr="00D31CBE" w:rsidRDefault="0053213D" w:rsidP="00FD31D9">
            <w:pPr>
              <w:pStyle w:val="afc"/>
              <w:kinsoku/>
              <w:ind w:rightChars="50" w:right="118"/>
              <w:jc w:val="right"/>
            </w:pPr>
            <w:r w:rsidRPr="00D31CBE">
              <w:t>$0.398</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10/15/2017-01/14/2018</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$0.160</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$0.281</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$0.375</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01/15/2018-04/14/2018</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$0.171</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$0.272</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$0.408</w:t>
            </w:r>
          </w:p>
        </w:tc>
      </w:tr>
      <w:tr w:rsidR="00D31CBE" w:rsidRPr="00D31CBE">
        <w:trPr>
          <w:trHeight w:val="567"/>
        </w:trPr>
        <w:tc>
          <w:tcPr>
            <w:tcW w:w="2714" w:type="dxa"/>
            <w:tcBorders>
              <w:top w:val="single" w:sz="4" w:space="0" w:color="auto"/>
            </w:tcBorders>
            <w:noWrap/>
            <w:vAlign w:val="center"/>
          </w:tcPr>
          <w:p w:rsidR="0053213D" w:rsidRPr="00D31CBE" w:rsidRDefault="0053213D" w:rsidP="00D72ED1">
            <w:pPr>
              <w:pStyle w:val="afc"/>
              <w:kinsoku/>
              <w:ind w:leftChars="83" w:left="196"/>
              <w:jc w:val="both"/>
            </w:pPr>
            <w:r w:rsidRPr="00D31CBE">
              <w:t>04/15/2018-07/14/2018</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$0.179</w:t>
            </w:r>
          </w:p>
        </w:tc>
        <w:tc>
          <w:tcPr>
            <w:tcW w:w="1927" w:type="dxa"/>
            <w:tcBorders>
              <w:top w:val="single" w:sz="4" w:space="0" w:color="auto"/>
            </w:tcBorders>
            <w:noWrap/>
            <w:vAlign w:val="center"/>
          </w:tcPr>
          <w:p w:rsidR="0053213D" w:rsidRPr="00D31CBE" w:rsidRDefault="0053213D" w:rsidP="00D978B5">
            <w:pPr>
              <w:pStyle w:val="afc"/>
              <w:kinsoku/>
              <w:ind w:rightChars="50" w:right="118"/>
              <w:jc w:val="right"/>
            </w:pPr>
            <w:r w:rsidRPr="00D31CBE">
              <w:t>$0.288</w:t>
            </w:r>
          </w:p>
        </w:tc>
        <w:tc>
          <w:tcPr>
            <w:tcW w:w="1928" w:type="dxa"/>
            <w:tcBorders>
              <w:top w:val="single" w:sz="4" w:space="0" w:color="auto"/>
            </w:tcBorders>
            <w:noWrap/>
            <w:vAlign w:val="center"/>
          </w:tcPr>
          <w:p w:rsidR="0053213D" w:rsidRPr="00D31CBE" w:rsidRDefault="0053213D" w:rsidP="00D978B5">
            <w:pPr>
              <w:pStyle w:val="afc"/>
              <w:kinsoku/>
              <w:ind w:rightChars="50" w:right="118"/>
              <w:jc w:val="right"/>
            </w:pPr>
            <w:r w:rsidRPr="00D31CBE">
              <w:t>$0.434</w:t>
            </w:r>
          </w:p>
        </w:tc>
      </w:tr>
      <w:tr w:rsidR="00D31CBE" w:rsidRPr="00D31CBE">
        <w:trPr>
          <w:trHeight w:val="567"/>
        </w:trPr>
        <w:tc>
          <w:tcPr>
            <w:tcW w:w="8496" w:type="dxa"/>
            <w:gridSpan w:val="4"/>
            <w:tcBorders>
              <w:bottom w:val="single" w:sz="12" w:space="0" w:color="auto"/>
            </w:tcBorders>
            <w:noWrap/>
            <w:vAlign w:val="center"/>
          </w:tcPr>
          <w:p w:rsidR="0053213D" w:rsidRPr="00D31CBE" w:rsidRDefault="0053213D" w:rsidP="00BD13EF">
            <w:pPr>
              <w:pStyle w:val="afc"/>
              <w:kinsoku/>
              <w:ind w:leftChars="83" w:left="196"/>
              <w:jc w:val="both"/>
            </w:pPr>
            <w:r w:rsidRPr="00D31CBE">
              <w:rPr>
                <w:rFonts w:hint="eastAsia"/>
              </w:rPr>
              <w:t>資料來源：</w:t>
            </w:r>
            <w:proofErr w:type="gramStart"/>
            <w:r w:rsidRPr="00D31CBE">
              <w:rPr>
                <w:rFonts w:hint="eastAsia"/>
              </w:rPr>
              <w:t>薩</w:t>
            </w:r>
            <w:proofErr w:type="gramEnd"/>
            <w:r w:rsidRPr="00D31CBE">
              <w:rPr>
                <w:rFonts w:hint="eastAsia"/>
              </w:rPr>
              <w:t>國電力及電信公司（</w:t>
            </w:r>
            <w:r w:rsidRPr="00D31CBE">
              <w:t>SIGET</w:t>
            </w:r>
            <w:r w:rsidRPr="00D31CBE">
              <w:rPr>
                <w:rFonts w:hint="eastAsia"/>
              </w:rPr>
              <w:t>）</w:t>
            </w:r>
            <w:r w:rsidR="00BD13EF">
              <w:rPr>
                <w:rFonts w:hint="eastAsia"/>
              </w:rPr>
              <w:t>，</w:t>
            </w:r>
            <w:r w:rsidRPr="00D31CBE">
              <w:t>www.siget.gob.sv</w:t>
            </w:r>
          </w:p>
        </w:tc>
      </w:tr>
    </w:tbl>
    <w:p w:rsidR="0053213D" w:rsidRPr="00D31CBE" w:rsidRDefault="0053213D" w:rsidP="00D978B5">
      <w:pPr>
        <w:pStyle w:val="a6"/>
      </w:pPr>
    </w:p>
    <w:p w:rsidR="0053213D" w:rsidRPr="00D31CBE" w:rsidRDefault="0053213D" w:rsidP="00D978B5">
      <w:pPr>
        <w:pStyle w:val="a6"/>
      </w:pPr>
      <w:r w:rsidRPr="00D31CBE">
        <w:br w:type="page"/>
      </w:r>
      <w:r w:rsidRPr="00D31CBE">
        <w:rPr>
          <w:rFonts w:hint="eastAsia"/>
        </w:rPr>
        <w:lastRenderedPageBreak/>
        <w:t>（二）薩國自來水公司（</w:t>
      </w:r>
      <w:r w:rsidRPr="00D31CBE">
        <w:t>ANDA</w:t>
      </w:r>
      <w:r w:rsidRPr="00D31CBE">
        <w:rPr>
          <w:rFonts w:hint="eastAsia"/>
        </w:rPr>
        <w:t>）係薩國唯一提供自來水服務之國營企業，水費收費標準於</w:t>
      </w:r>
      <w:r w:rsidRPr="00D31CBE">
        <w:t>2010</w:t>
      </w:r>
      <w:r w:rsidRPr="00D31CBE">
        <w:rPr>
          <w:rFonts w:hint="eastAsia"/>
        </w:rPr>
        <w:t>年</w:t>
      </w:r>
      <w:r w:rsidRPr="00D31CBE">
        <w:t>2</w:t>
      </w:r>
      <w:r w:rsidRPr="00D31CBE">
        <w:rPr>
          <w:rFonts w:hint="eastAsia"/>
        </w:rPr>
        <w:t>月</w:t>
      </w:r>
      <w:r w:rsidRPr="00D31CBE">
        <w:t>24</w:t>
      </w:r>
      <w:r w:rsidRPr="00D31CBE">
        <w:rPr>
          <w:rFonts w:hint="eastAsia"/>
        </w:rPr>
        <w:t>日調整為基本固定費、自來水費等綜合費用，並依不同分類及級距做不同收費，用水量越高，級距越高，費率也越高。自</w:t>
      </w:r>
      <w:r w:rsidRPr="00D31CBE">
        <w:t>2015</w:t>
      </w:r>
      <w:r w:rsidRPr="00D31CBE">
        <w:rPr>
          <w:rFonts w:hint="eastAsia"/>
        </w:rPr>
        <w:t>年</w:t>
      </w:r>
      <w:r w:rsidRPr="00D31CBE">
        <w:t>10</w:t>
      </w:r>
      <w:r w:rsidRPr="00D31CBE">
        <w:rPr>
          <w:rFonts w:hint="eastAsia"/>
        </w:rPr>
        <w:t>月起聖薩爾瓦多市地區水費一般收費標準如下表，惟費率隨時依據政府公告調整：</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73"/>
        <w:gridCol w:w="1773"/>
        <w:gridCol w:w="1330"/>
        <w:gridCol w:w="1626"/>
        <w:gridCol w:w="1958"/>
      </w:tblGrid>
      <w:tr w:rsidR="00D31CBE" w:rsidRPr="00D31CBE">
        <w:trPr>
          <w:trHeight w:val="680"/>
          <w:tblHeader/>
          <w:jc w:val="center"/>
        </w:trPr>
        <w:tc>
          <w:tcPr>
            <w:tcW w:w="1873" w:type="dxa"/>
            <w:tcBorders>
              <w:top w:val="single" w:sz="12" w:space="0" w:color="auto"/>
            </w:tcBorders>
            <w:vAlign w:val="center"/>
          </w:tcPr>
          <w:p w:rsidR="0053213D" w:rsidRPr="00D31CBE" w:rsidRDefault="0053213D" w:rsidP="00D978B5">
            <w:pPr>
              <w:pStyle w:val="afc"/>
              <w:kinsoku/>
              <w:snapToGrid w:val="0"/>
            </w:pPr>
            <w:r w:rsidRPr="00D31CBE">
              <w:rPr>
                <w:rFonts w:hint="eastAsia"/>
              </w:rPr>
              <w:t>分</w:t>
            </w:r>
            <w:r w:rsidRPr="00D31CBE">
              <w:t xml:space="preserve">   </w:t>
            </w:r>
            <w:r w:rsidRPr="00D31CBE">
              <w:rPr>
                <w:rFonts w:hint="eastAsia"/>
              </w:rPr>
              <w:t>類</w:t>
            </w:r>
          </w:p>
        </w:tc>
        <w:tc>
          <w:tcPr>
            <w:tcW w:w="1773" w:type="dxa"/>
            <w:tcBorders>
              <w:top w:val="single" w:sz="12" w:space="0" w:color="auto"/>
            </w:tcBorders>
            <w:vAlign w:val="center"/>
          </w:tcPr>
          <w:p w:rsidR="0053213D" w:rsidRPr="00D31CBE" w:rsidRDefault="0053213D" w:rsidP="00D978B5">
            <w:pPr>
              <w:pStyle w:val="afc"/>
              <w:kinsoku/>
              <w:snapToGrid w:val="0"/>
            </w:pPr>
            <w:r w:rsidRPr="00D31CBE">
              <w:rPr>
                <w:rFonts w:hint="eastAsia"/>
              </w:rPr>
              <w:t>基本固定費</w:t>
            </w:r>
          </w:p>
          <w:p w:rsidR="0053213D" w:rsidRPr="00D31CBE" w:rsidRDefault="0053213D" w:rsidP="00D978B5">
            <w:pPr>
              <w:pStyle w:val="afc"/>
              <w:kinsoku/>
              <w:snapToGrid w:val="0"/>
            </w:pPr>
            <w:r w:rsidRPr="00D31CBE">
              <w:t>$/</w:t>
            </w:r>
            <w:r w:rsidRPr="00D31CBE">
              <w:rPr>
                <w:rFonts w:hint="eastAsia"/>
              </w:rPr>
              <w:t>月</w:t>
            </w:r>
          </w:p>
        </w:tc>
        <w:tc>
          <w:tcPr>
            <w:tcW w:w="1330" w:type="dxa"/>
            <w:tcBorders>
              <w:top w:val="single" w:sz="12" w:space="0" w:color="auto"/>
            </w:tcBorders>
            <w:vAlign w:val="center"/>
          </w:tcPr>
          <w:p w:rsidR="0053213D" w:rsidRPr="00D31CBE" w:rsidRDefault="0053213D" w:rsidP="00D978B5">
            <w:pPr>
              <w:pStyle w:val="afc"/>
              <w:kinsoku/>
              <w:snapToGrid w:val="0"/>
            </w:pPr>
            <w:r w:rsidRPr="00D31CBE">
              <w:rPr>
                <w:rFonts w:hint="eastAsia"/>
              </w:rPr>
              <w:t>級距</w:t>
            </w:r>
            <w:r w:rsidRPr="00D31CBE">
              <w:t xml:space="preserve"> M</w:t>
            </w:r>
            <w:r w:rsidRPr="00D31CBE">
              <w:rPr>
                <w:position w:val="6"/>
                <w:sz w:val="16"/>
                <w:szCs w:val="16"/>
              </w:rPr>
              <w:t>3</w:t>
            </w:r>
          </w:p>
        </w:tc>
        <w:tc>
          <w:tcPr>
            <w:tcW w:w="1626" w:type="dxa"/>
            <w:tcBorders>
              <w:top w:val="single" w:sz="12" w:space="0" w:color="auto"/>
            </w:tcBorders>
            <w:vAlign w:val="center"/>
          </w:tcPr>
          <w:p w:rsidR="0053213D" w:rsidRPr="00D31CBE" w:rsidRDefault="0053213D" w:rsidP="00D978B5">
            <w:pPr>
              <w:pStyle w:val="afc"/>
              <w:kinsoku/>
              <w:snapToGrid w:val="0"/>
            </w:pPr>
            <w:r w:rsidRPr="00D31CBE">
              <w:rPr>
                <w:rFonts w:hint="eastAsia"/>
              </w:rPr>
              <w:t>自來水費率</w:t>
            </w:r>
          </w:p>
          <w:p w:rsidR="0053213D" w:rsidRPr="00D31CBE" w:rsidRDefault="0053213D" w:rsidP="00D978B5">
            <w:pPr>
              <w:pStyle w:val="afc"/>
              <w:kinsoku/>
              <w:snapToGrid w:val="0"/>
            </w:pPr>
            <w:r w:rsidRPr="00D31CBE">
              <w:t>$/ M</w:t>
            </w:r>
            <w:r w:rsidRPr="00D31CBE">
              <w:rPr>
                <w:position w:val="6"/>
                <w:sz w:val="16"/>
                <w:szCs w:val="16"/>
              </w:rPr>
              <w:t>3</w:t>
            </w:r>
          </w:p>
        </w:tc>
        <w:tc>
          <w:tcPr>
            <w:tcW w:w="1958" w:type="dxa"/>
            <w:tcBorders>
              <w:top w:val="single" w:sz="12" w:space="0" w:color="auto"/>
            </w:tcBorders>
            <w:vAlign w:val="center"/>
          </w:tcPr>
          <w:p w:rsidR="0053213D" w:rsidRPr="00D31CBE" w:rsidRDefault="0053213D" w:rsidP="00D978B5">
            <w:pPr>
              <w:pStyle w:val="afc"/>
              <w:kinsoku/>
              <w:snapToGrid w:val="0"/>
            </w:pPr>
            <w:r w:rsidRPr="00D31CBE">
              <w:rPr>
                <w:rFonts w:hint="eastAsia"/>
              </w:rPr>
              <w:t>下水道處理費</w:t>
            </w:r>
          </w:p>
          <w:p w:rsidR="0053213D" w:rsidRPr="00D31CBE" w:rsidRDefault="0053213D" w:rsidP="00D978B5">
            <w:pPr>
              <w:pStyle w:val="afc"/>
              <w:kinsoku/>
              <w:snapToGrid w:val="0"/>
            </w:pPr>
            <w:r w:rsidRPr="00D31CBE">
              <w:t>$/ M</w:t>
            </w:r>
            <w:r w:rsidRPr="00D31CBE">
              <w:rPr>
                <w:position w:val="6"/>
                <w:sz w:val="16"/>
                <w:szCs w:val="16"/>
              </w:rPr>
              <w:t>3</w:t>
            </w:r>
          </w:p>
        </w:tc>
      </w:tr>
      <w:tr w:rsidR="00D31CBE" w:rsidRPr="00D31CBE">
        <w:trPr>
          <w:trHeight w:val="1506"/>
          <w:jc w:val="center"/>
        </w:trPr>
        <w:tc>
          <w:tcPr>
            <w:tcW w:w="1873" w:type="dxa"/>
            <w:vAlign w:val="center"/>
          </w:tcPr>
          <w:p w:rsidR="0053213D" w:rsidRPr="00D31CBE" w:rsidRDefault="0053213D" w:rsidP="00D978B5">
            <w:pPr>
              <w:pStyle w:val="afc"/>
              <w:kinsoku/>
              <w:snapToGrid w:val="0"/>
            </w:pPr>
            <w:r w:rsidRPr="00D31CBE">
              <w:rPr>
                <w:rFonts w:hint="eastAsia"/>
              </w:rPr>
              <w:t>住宅區</w:t>
            </w:r>
          </w:p>
        </w:tc>
        <w:tc>
          <w:tcPr>
            <w:tcW w:w="1773" w:type="dxa"/>
            <w:vAlign w:val="center"/>
          </w:tcPr>
          <w:p w:rsidR="0053213D" w:rsidRPr="00D31CBE" w:rsidRDefault="0053213D" w:rsidP="00D978B5">
            <w:pPr>
              <w:pStyle w:val="afc"/>
              <w:kinsoku/>
              <w:snapToGrid w:val="0"/>
            </w:pPr>
            <w:r w:rsidRPr="00D31CBE">
              <w:t>2.29</w:t>
            </w:r>
          </w:p>
        </w:tc>
        <w:tc>
          <w:tcPr>
            <w:tcW w:w="1330" w:type="dxa"/>
            <w:vAlign w:val="center"/>
          </w:tcPr>
          <w:p w:rsidR="0053213D" w:rsidRPr="00D31CBE" w:rsidRDefault="0053213D" w:rsidP="00D978B5">
            <w:pPr>
              <w:pStyle w:val="afc"/>
              <w:kinsoku/>
              <w:snapToGrid w:val="0"/>
              <w:spacing w:line="460" w:lineRule="exact"/>
            </w:pPr>
            <w:r w:rsidRPr="00D31CBE">
              <w:t>00</w:t>
            </w:r>
            <w:r w:rsidRPr="00D31CBE">
              <w:rPr>
                <w:rFonts w:hint="eastAsia"/>
              </w:rPr>
              <w:t>～</w:t>
            </w:r>
            <w:r w:rsidRPr="00D31CBE">
              <w:t>10</w:t>
            </w:r>
          </w:p>
          <w:p w:rsidR="0053213D" w:rsidRPr="00D31CBE" w:rsidRDefault="0053213D" w:rsidP="00D978B5">
            <w:pPr>
              <w:pStyle w:val="afc"/>
              <w:kinsoku/>
              <w:snapToGrid w:val="0"/>
              <w:spacing w:line="460" w:lineRule="exact"/>
            </w:pPr>
            <w:r w:rsidRPr="00D31CBE">
              <w:t>11</w:t>
            </w:r>
            <w:r w:rsidRPr="00D31CBE">
              <w:rPr>
                <w:rFonts w:hint="eastAsia"/>
              </w:rPr>
              <w:t>～</w:t>
            </w:r>
            <w:r w:rsidRPr="00D31CBE">
              <w:t>20</w:t>
            </w:r>
          </w:p>
          <w:p w:rsidR="0053213D" w:rsidRPr="00D31CBE" w:rsidRDefault="0053213D" w:rsidP="00D978B5">
            <w:pPr>
              <w:pStyle w:val="afc"/>
              <w:kinsoku/>
              <w:snapToGrid w:val="0"/>
              <w:spacing w:line="460" w:lineRule="exact"/>
            </w:pPr>
            <w:r w:rsidRPr="00D31CBE">
              <w:t>21</w:t>
            </w:r>
          </w:p>
          <w:p w:rsidR="0053213D" w:rsidRPr="00D31CBE" w:rsidRDefault="0053213D" w:rsidP="00D978B5">
            <w:pPr>
              <w:pStyle w:val="afc"/>
              <w:kinsoku/>
              <w:snapToGrid w:val="0"/>
              <w:spacing w:line="460" w:lineRule="exact"/>
            </w:pPr>
            <w:r w:rsidRPr="00D31CBE">
              <w:t>22</w:t>
            </w:r>
          </w:p>
          <w:p w:rsidR="0053213D" w:rsidRPr="00D31CBE" w:rsidRDefault="0053213D" w:rsidP="00D978B5">
            <w:pPr>
              <w:pStyle w:val="afc"/>
              <w:kinsoku/>
              <w:snapToGrid w:val="0"/>
              <w:spacing w:line="460" w:lineRule="exact"/>
            </w:pPr>
            <w:r w:rsidRPr="00D31CBE">
              <w:t>23</w:t>
            </w:r>
          </w:p>
          <w:p w:rsidR="0053213D" w:rsidRPr="00D31CBE" w:rsidRDefault="0053213D" w:rsidP="00D978B5">
            <w:pPr>
              <w:pStyle w:val="afc"/>
              <w:kinsoku/>
              <w:snapToGrid w:val="0"/>
              <w:spacing w:line="460" w:lineRule="exact"/>
            </w:pPr>
            <w:r w:rsidRPr="00D31CBE">
              <w:t>24</w:t>
            </w:r>
          </w:p>
          <w:p w:rsidR="0053213D" w:rsidRPr="00D31CBE" w:rsidRDefault="0053213D" w:rsidP="00D978B5">
            <w:pPr>
              <w:pStyle w:val="afc"/>
              <w:kinsoku/>
              <w:snapToGrid w:val="0"/>
              <w:spacing w:line="460" w:lineRule="exact"/>
            </w:pPr>
            <w:r w:rsidRPr="00D31CBE">
              <w:t>25</w:t>
            </w:r>
            <w:r w:rsidRPr="00D31CBE">
              <w:rPr>
                <w:rFonts w:hint="eastAsia"/>
              </w:rPr>
              <w:t>～</w:t>
            </w:r>
            <w:r w:rsidRPr="00D31CBE">
              <w:t>30</w:t>
            </w:r>
          </w:p>
          <w:p w:rsidR="0053213D" w:rsidRPr="00D31CBE" w:rsidRDefault="0053213D" w:rsidP="00D978B5">
            <w:pPr>
              <w:pStyle w:val="afc"/>
              <w:kinsoku/>
              <w:snapToGrid w:val="0"/>
              <w:spacing w:line="460" w:lineRule="exact"/>
            </w:pPr>
            <w:r w:rsidRPr="00D31CBE">
              <w:t>31</w:t>
            </w:r>
          </w:p>
          <w:p w:rsidR="0053213D" w:rsidRPr="00D31CBE" w:rsidRDefault="0053213D" w:rsidP="00D978B5">
            <w:pPr>
              <w:pStyle w:val="afc"/>
              <w:kinsoku/>
              <w:snapToGrid w:val="0"/>
              <w:spacing w:line="460" w:lineRule="exact"/>
            </w:pPr>
            <w:r w:rsidRPr="00D31CBE">
              <w:t>32</w:t>
            </w:r>
          </w:p>
          <w:p w:rsidR="0053213D" w:rsidRPr="00D31CBE" w:rsidRDefault="0053213D" w:rsidP="00D978B5">
            <w:pPr>
              <w:pStyle w:val="afc"/>
              <w:kinsoku/>
              <w:snapToGrid w:val="0"/>
              <w:spacing w:line="460" w:lineRule="exact"/>
            </w:pPr>
            <w:r w:rsidRPr="00D31CBE">
              <w:t>33</w:t>
            </w:r>
          </w:p>
          <w:p w:rsidR="0053213D" w:rsidRPr="00D31CBE" w:rsidRDefault="0053213D" w:rsidP="00D978B5">
            <w:pPr>
              <w:pStyle w:val="afc"/>
              <w:kinsoku/>
              <w:snapToGrid w:val="0"/>
              <w:spacing w:line="460" w:lineRule="exact"/>
            </w:pPr>
            <w:r w:rsidRPr="00D31CBE">
              <w:t>34</w:t>
            </w:r>
          </w:p>
          <w:p w:rsidR="0053213D" w:rsidRPr="00D31CBE" w:rsidRDefault="0053213D" w:rsidP="00D978B5">
            <w:pPr>
              <w:pStyle w:val="afc"/>
              <w:kinsoku/>
              <w:snapToGrid w:val="0"/>
              <w:spacing w:line="460" w:lineRule="exact"/>
            </w:pPr>
            <w:r w:rsidRPr="00D31CBE">
              <w:t>35</w:t>
            </w:r>
            <w:r w:rsidRPr="00D31CBE">
              <w:rPr>
                <w:rFonts w:hint="eastAsia"/>
              </w:rPr>
              <w:t>～</w:t>
            </w:r>
            <w:r w:rsidRPr="00D31CBE">
              <w:t>40</w:t>
            </w:r>
          </w:p>
          <w:p w:rsidR="0053213D" w:rsidRPr="00D31CBE" w:rsidRDefault="0053213D" w:rsidP="00D978B5">
            <w:pPr>
              <w:pStyle w:val="afc"/>
              <w:kinsoku/>
              <w:snapToGrid w:val="0"/>
              <w:spacing w:line="460" w:lineRule="exact"/>
            </w:pPr>
            <w:r w:rsidRPr="00D31CBE">
              <w:t>41</w:t>
            </w:r>
          </w:p>
          <w:p w:rsidR="0053213D" w:rsidRPr="00D31CBE" w:rsidRDefault="0053213D" w:rsidP="00D978B5">
            <w:pPr>
              <w:pStyle w:val="afc"/>
              <w:kinsoku/>
              <w:snapToGrid w:val="0"/>
              <w:spacing w:line="460" w:lineRule="exact"/>
            </w:pPr>
            <w:r w:rsidRPr="00D31CBE">
              <w:t>42</w:t>
            </w:r>
          </w:p>
          <w:p w:rsidR="0053213D" w:rsidRPr="00D31CBE" w:rsidRDefault="0053213D" w:rsidP="00D978B5">
            <w:pPr>
              <w:pStyle w:val="afc"/>
              <w:kinsoku/>
              <w:snapToGrid w:val="0"/>
              <w:spacing w:line="460" w:lineRule="exact"/>
            </w:pPr>
            <w:r w:rsidRPr="00D31CBE">
              <w:t>43</w:t>
            </w:r>
          </w:p>
          <w:p w:rsidR="0053213D" w:rsidRPr="00D31CBE" w:rsidRDefault="0053213D" w:rsidP="00D978B5">
            <w:pPr>
              <w:pStyle w:val="afc"/>
              <w:kinsoku/>
              <w:snapToGrid w:val="0"/>
              <w:spacing w:line="460" w:lineRule="exact"/>
            </w:pPr>
            <w:r w:rsidRPr="00D31CBE">
              <w:t>44</w:t>
            </w:r>
          </w:p>
          <w:p w:rsidR="0053213D" w:rsidRPr="00D31CBE" w:rsidRDefault="0053213D" w:rsidP="00D978B5">
            <w:pPr>
              <w:pStyle w:val="afc"/>
              <w:kinsoku/>
              <w:snapToGrid w:val="0"/>
              <w:spacing w:line="460" w:lineRule="exact"/>
            </w:pPr>
            <w:r w:rsidRPr="00D31CBE">
              <w:t>45</w:t>
            </w:r>
            <w:r w:rsidRPr="00D31CBE">
              <w:rPr>
                <w:rFonts w:hint="eastAsia"/>
              </w:rPr>
              <w:t>～</w:t>
            </w:r>
            <w:r w:rsidRPr="00D31CBE">
              <w:t>50</w:t>
            </w:r>
          </w:p>
          <w:p w:rsidR="0053213D" w:rsidRPr="00D31CBE" w:rsidRDefault="0053213D" w:rsidP="00D978B5">
            <w:pPr>
              <w:pStyle w:val="afc"/>
              <w:kinsoku/>
              <w:snapToGrid w:val="0"/>
              <w:spacing w:line="460" w:lineRule="exact"/>
            </w:pPr>
            <w:r w:rsidRPr="00D31CBE">
              <w:t>51</w:t>
            </w:r>
            <w:r w:rsidRPr="00D31CBE">
              <w:rPr>
                <w:rFonts w:hint="eastAsia"/>
              </w:rPr>
              <w:t>～</w:t>
            </w:r>
            <w:r w:rsidRPr="00D31CBE">
              <w:t>60</w:t>
            </w:r>
          </w:p>
          <w:p w:rsidR="0053213D" w:rsidRPr="00D31CBE" w:rsidRDefault="0053213D" w:rsidP="00D978B5">
            <w:pPr>
              <w:pStyle w:val="afc"/>
              <w:kinsoku/>
              <w:snapToGrid w:val="0"/>
              <w:spacing w:line="460" w:lineRule="exact"/>
            </w:pPr>
            <w:r w:rsidRPr="00D31CBE">
              <w:t>61</w:t>
            </w:r>
            <w:r w:rsidRPr="00D31CBE">
              <w:rPr>
                <w:rFonts w:hint="eastAsia"/>
              </w:rPr>
              <w:t>～</w:t>
            </w:r>
            <w:r w:rsidRPr="00D31CBE">
              <w:t>70</w:t>
            </w:r>
          </w:p>
          <w:p w:rsidR="0053213D" w:rsidRPr="00D31CBE" w:rsidRDefault="0053213D" w:rsidP="00D978B5">
            <w:pPr>
              <w:pStyle w:val="afc"/>
              <w:kinsoku/>
              <w:snapToGrid w:val="0"/>
              <w:spacing w:line="460" w:lineRule="exact"/>
            </w:pPr>
            <w:r w:rsidRPr="00D31CBE">
              <w:t>71</w:t>
            </w:r>
            <w:r w:rsidRPr="00D31CBE">
              <w:rPr>
                <w:rFonts w:hint="eastAsia"/>
              </w:rPr>
              <w:t>～</w:t>
            </w:r>
            <w:r w:rsidRPr="00D31CBE">
              <w:t>90</w:t>
            </w:r>
          </w:p>
          <w:p w:rsidR="0053213D" w:rsidRPr="00D31CBE" w:rsidRDefault="0053213D" w:rsidP="00D978B5">
            <w:pPr>
              <w:pStyle w:val="afc"/>
              <w:kinsoku/>
              <w:snapToGrid w:val="0"/>
              <w:spacing w:line="460" w:lineRule="exact"/>
            </w:pPr>
            <w:r w:rsidRPr="00D31CBE">
              <w:lastRenderedPageBreak/>
              <w:t>91</w:t>
            </w:r>
            <w:r w:rsidRPr="00D31CBE">
              <w:rPr>
                <w:rFonts w:hint="eastAsia"/>
              </w:rPr>
              <w:t>～</w:t>
            </w:r>
            <w:r w:rsidRPr="00D31CBE">
              <w:t>100</w:t>
            </w:r>
          </w:p>
          <w:p w:rsidR="0053213D" w:rsidRPr="00D31CBE" w:rsidRDefault="0053213D" w:rsidP="00D978B5">
            <w:pPr>
              <w:pStyle w:val="afc"/>
              <w:kinsoku/>
              <w:snapToGrid w:val="0"/>
              <w:spacing w:line="460" w:lineRule="exact"/>
            </w:pPr>
            <w:r w:rsidRPr="00D31CBE">
              <w:t>101</w:t>
            </w:r>
            <w:r w:rsidRPr="00D31CBE">
              <w:rPr>
                <w:rFonts w:hint="eastAsia"/>
              </w:rPr>
              <w:t>～</w:t>
            </w:r>
            <w:r w:rsidRPr="00D31CBE">
              <w:t>500</w:t>
            </w:r>
          </w:p>
          <w:p w:rsidR="0053213D" w:rsidRPr="00D31CBE" w:rsidRDefault="0053213D" w:rsidP="00D978B5">
            <w:pPr>
              <w:pStyle w:val="afc"/>
              <w:kinsoku/>
              <w:snapToGrid w:val="0"/>
              <w:spacing w:line="460" w:lineRule="exact"/>
            </w:pPr>
            <w:r w:rsidRPr="00D31CBE">
              <w:t>501</w:t>
            </w:r>
            <w:r w:rsidRPr="00D31CBE">
              <w:rPr>
                <w:rFonts w:hint="eastAsia"/>
              </w:rPr>
              <w:t>以上</w:t>
            </w:r>
          </w:p>
        </w:tc>
        <w:tc>
          <w:tcPr>
            <w:tcW w:w="1626" w:type="dxa"/>
            <w:vAlign w:val="center"/>
          </w:tcPr>
          <w:p w:rsidR="0053213D" w:rsidRPr="00D31CBE" w:rsidRDefault="0053213D" w:rsidP="00D978B5">
            <w:pPr>
              <w:pStyle w:val="afc"/>
              <w:kinsoku/>
              <w:snapToGrid w:val="0"/>
              <w:spacing w:line="460" w:lineRule="exact"/>
            </w:pPr>
            <w:r w:rsidRPr="00D31CBE">
              <w:lastRenderedPageBreak/>
              <w:t>2.29</w:t>
            </w:r>
          </w:p>
          <w:p w:rsidR="0053213D" w:rsidRPr="00D31CBE" w:rsidRDefault="0053213D" w:rsidP="00D978B5">
            <w:pPr>
              <w:pStyle w:val="afc"/>
              <w:kinsoku/>
              <w:snapToGrid w:val="0"/>
              <w:spacing w:line="460" w:lineRule="exact"/>
            </w:pPr>
            <w:r w:rsidRPr="00D31CBE">
              <w:t>0.21</w:t>
            </w:r>
          </w:p>
          <w:p w:rsidR="0053213D" w:rsidRPr="00D31CBE" w:rsidRDefault="0053213D" w:rsidP="00D978B5">
            <w:pPr>
              <w:pStyle w:val="afc"/>
              <w:kinsoku/>
              <w:snapToGrid w:val="0"/>
              <w:spacing w:line="460" w:lineRule="exact"/>
            </w:pPr>
            <w:r w:rsidRPr="00D31CBE">
              <w:t>0.25</w:t>
            </w:r>
          </w:p>
          <w:p w:rsidR="0053213D" w:rsidRPr="00D31CBE" w:rsidRDefault="0053213D" w:rsidP="00D978B5">
            <w:pPr>
              <w:pStyle w:val="afc"/>
              <w:kinsoku/>
              <w:snapToGrid w:val="0"/>
              <w:spacing w:line="460" w:lineRule="exact"/>
            </w:pPr>
            <w:r w:rsidRPr="00D31CBE">
              <w:t>0.28</w:t>
            </w:r>
          </w:p>
          <w:p w:rsidR="0053213D" w:rsidRPr="00D31CBE" w:rsidRDefault="0053213D" w:rsidP="00D978B5">
            <w:pPr>
              <w:pStyle w:val="afc"/>
              <w:kinsoku/>
              <w:snapToGrid w:val="0"/>
              <w:spacing w:line="460" w:lineRule="exact"/>
            </w:pPr>
            <w:r w:rsidRPr="00D31CBE">
              <w:t>0.31</w:t>
            </w:r>
          </w:p>
          <w:p w:rsidR="0053213D" w:rsidRPr="00D31CBE" w:rsidRDefault="0053213D" w:rsidP="00D978B5">
            <w:pPr>
              <w:pStyle w:val="afc"/>
              <w:kinsoku/>
              <w:snapToGrid w:val="0"/>
              <w:spacing w:line="460" w:lineRule="exact"/>
            </w:pPr>
            <w:r w:rsidRPr="00D31CBE">
              <w:t>0.34</w:t>
            </w:r>
          </w:p>
          <w:p w:rsidR="0053213D" w:rsidRPr="00D31CBE" w:rsidRDefault="0053213D" w:rsidP="00D978B5">
            <w:pPr>
              <w:pStyle w:val="afc"/>
              <w:kinsoku/>
              <w:snapToGrid w:val="0"/>
              <w:spacing w:line="460" w:lineRule="exact"/>
            </w:pPr>
            <w:r w:rsidRPr="00D31CBE">
              <w:t>0.37</w:t>
            </w:r>
          </w:p>
          <w:p w:rsidR="0053213D" w:rsidRPr="00D31CBE" w:rsidRDefault="0053213D" w:rsidP="00D978B5">
            <w:pPr>
              <w:pStyle w:val="afc"/>
              <w:kinsoku/>
              <w:snapToGrid w:val="0"/>
              <w:spacing w:line="460" w:lineRule="exact"/>
            </w:pPr>
            <w:r w:rsidRPr="00D31CBE">
              <w:t>0.42</w:t>
            </w:r>
          </w:p>
          <w:p w:rsidR="0053213D" w:rsidRPr="00D31CBE" w:rsidRDefault="0053213D" w:rsidP="00D978B5">
            <w:pPr>
              <w:pStyle w:val="afc"/>
              <w:kinsoku/>
              <w:snapToGrid w:val="0"/>
              <w:spacing w:line="460" w:lineRule="exact"/>
            </w:pPr>
            <w:r w:rsidRPr="00D31CBE">
              <w:t>0.48</w:t>
            </w:r>
          </w:p>
          <w:p w:rsidR="0053213D" w:rsidRPr="00D31CBE" w:rsidRDefault="0053213D" w:rsidP="00D978B5">
            <w:pPr>
              <w:pStyle w:val="afc"/>
              <w:kinsoku/>
              <w:snapToGrid w:val="0"/>
              <w:spacing w:line="460" w:lineRule="exact"/>
            </w:pPr>
            <w:r w:rsidRPr="00D31CBE">
              <w:t>0.54</w:t>
            </w:r>
          </w:p>
          <w:p w:rsidR="0053213D" w:rsidRPr="00D31CBE" w:rsidRDefault="0053213D" w:rsidP="00D978B5">
            <w:pPr>
              <w:pStyle w:val="afc"/>
              <w:kinsoku/>
              <w:snapToGrid w:val="0"/>
              <w:spacing w:line="460" w:lineRule="exact"/>
            </w:pPr>
            <w:r w:rsidRPr="00D31CBE">
              <w:t>0.64</w:t>
            </w:r>
          </w:p>
          <w:p w:rsidR="0053213D" w:rsidRPr="00D31CBE" w:rsidRDefault="0053213D" w:rsidP="00D978B5">
            <w:pPr>
              <w:pStyle w:val="afc"/>
              <w:kinsoku/>
              <w:snapToGrid w:val="0"/>
              <w:spacing w:line="460" w:lineRule="exact"/>
            </w:pPr>
            <w:r w:rsidRPr="00D31CBE">
              <w:t>0.76</w:t>
            </w:r>
          </w:p>
          <w:p w:rsidR="0053213D" w:rsidRPr="00D31CBE" w:rsidRDefault="0053213D" w:rsidP="00D978B5">
            <w:pPr>
              <w:pStyle w:val="afc"/>
              <w:kinsoku/>
              <w:snapToGrid w:val="0"/>
              <w:spacing w:line="460" w:lineRule="exact"/>
            </w:pPr>
            <w:r w:rsidRPr="00D31CBE">
              <w:t>0.90</w:t>
            </w:r>
          </w:p>
          <w:p w:rsidR="0053213D" w:rsidRPr="00D31CBE" w:rsidRDefault="0053213D" w:rsidP="00D978B5">
            <w:pPr>
              <w:pStyle w:val="afc"/>
              <w:kinsoku/>
              <w:snapToGrid w:val="0"/>
              <w:spacing w:line="460" w:lineRule="exact"/>
            </w:pPr>
            <w:r w:rsidRPr="00D31CBE">
              <w:t>1.05</w:t>
            </w:r>
          </w:p>
          <w:p w:rsidR="0053213D" w:rsidRPr="00D31CBE" w:rsidRDefault="0053213D" w:rsidP="00D978B5">
            <w:pPr>
              <w:pStyle w:val="afc"/>
              <w:kinsoku/>
              <w:snapToGrid w:val="0"/>
              <w:spacing w:line="460" w:lineRule="exact"/>
            </w:pPr>
            <w:r w:rsidRPr="00D31CBE">
              <w:t>1.20</w:t>
            </w:r>
          </w:p>
          <w:p w:rsidR="0053213D" w:rsidRPr="00D31CBE" w:rsidRDefault="0053213D" w:rsidP="00D978B5">
            <w:pPr>
              <w:pStyle w:val="afc"/>
              <w:kinsoku/>
              <w:snapToGrid w:val="0"/>
              <w:spacing w:line="460" w:lineRule="exact"/>
            </w:pPr>
            <w:r w:rsidRPr="00D31CBE">
              <w:t>1.40</w:t>
            </w:r>
          </w:p>
          <w:p w:rsidR="0053213D" w:rsidRPr="00D31CBE" w:rsidRDefault="0053213D" w:rsidP="00D978B5">
            <w:pPr>
              <w:pStyle w:val="afc"/>
              <w:kinsoku/>
              <w:snapToGrid w:val="0"/>
              <w:spacing w:line="460" w:lineRule="exact"/>
            </w:pPr>
            <w:r w:rsidRPr="00D31CBE">
              <w:t>1.65</w:t>
            </w:r>
          </w:p>
          <w:p w:rsidR="0053213D" w:rsidRPr="00D31CBE" w:rsidRDefault="0053213D" w:rsidP="00D978B5">
            <w:pPr>
              <w:pStyle w:val="afc"/>
              <w:kinsoku/>
              <w:snapToGrid w:val="0"/>
              <w:spacing w:line="460" w:lineRule="exact"/>
            </w:pPr>
            <w:r w:rsidRPr="00D31CBE">
              <w:t>1.90</w:t>
            </w:r>
          </w:p>
          <w:p w:rsidR="0053213D" w:rsidRPr="00D31CBE" w:rsidRDefault="0053213D" w:rsidP="00D978B5">
            <w:pPr>
              <w:pStyle w:val="afc"/>
              <w:kinsoku/>
              <w:snapToGrid w:val="0"/>
              <w:spacing w:line="460" w:lineRule="exact"/>
            </w:pPr>
            <w:r w:rsidRPr="00D31CBE">
              <w:t>2.20</w:t>
            </w:r>
          </w:p>
          <w:p w:rsidR="0053213D" w:rsidRPr="00D31CBE" w:rsidRDefault="0053213D" w:rsidP="00D978B5">
            <w:pPr>
              <w:pStyle w:val="afc"/>
              <w:kinsoku/>
              <w:snapToGrid w:val="0"/>
              <w:spacing w:line="460" w:lineRule="exact"/>
            </w:pPr>
            <w:r w:rsidRPr="00D31CBE">
              <w:t>2.50</w:t>
            </w:r>
          </w:p>
          <w:p w:rsidR="0053213D" w:rsidRPr="00D31CBE" w:rsidRDefault="0053213D" w:rsidP="00D978B5">
            <w:pPr>
              <w:pStyle w:val="afc"/>
              <w:kinsoku/>
              <w:snapToGrid w:val="0"/>
              <w:spacing w:line="460" w:lineRule="exact"/>
            </w:pPr>
            <w:r w:rsidRPr="00D31CBE">
              <w:lastRenderedPageBreak/>
              <w:t>2.90</w:t>
            </w:r>
          </w:p>
          <w:p w:rsidR="0053213D" w:rsidRPr="00D31CBE" w:rsidRDefault="0053213D" w:rsidP="00D978B5">
            <w:pPr>
              <w:pStyle w:val="afc"/>
              <w:kinsoku/>
              <w:snapToGrid w:val="0"/>
              <w:spacing w:line="460" w:lineRule="exact"/>
            </w:pPr>
            <w:r w:rsidRPr="00D31CBE">
              <w:t>3.40</w:t>
            </w:r>
          </w:p>
          <w:p w:rsidR="0053213D" w:rsidRPr="00D31CBE" w:rsidRDefault="0053213D" w:rsidP="00D978B5">
            <w:pPr>
              <w:pStyle w:val="afc"/>
              <w:kinsoku/>
              <w:snapToGrid w:val="0"/>
              <w:spacing w:line="460" w:lineRule="exact"/>
            </w:pPr>
            <w:r w:rsidRPr="00D31CBE">
              <w:t>3.90</w:t>
            </w:r>
          </w:p>
        </w:tc>
        <w:tc>
          <w:tcPr>
            <w:tcW w:w="1958" w:type="dxa"/>
            <w:vAlign w:val="center"/>
          </w:tcPr>
          <w:p w:rsidR="0053213D" w:rsidRPr="00D31CBE" w:rsidRDefault="0053213D" w:rsidP="00D978B5">
            <w:pPr>
              <w:pStyle w:val="afc"/>
              <w:kinsoku/>
              <w:snapToGrid w:val="0"/>
              <w:spacing w:line="460" w:lineRule="exact"/>
            </w:pPr>
            <w:r w:rsidRPr="00D31CBE">
              <w:lastRenderedPageBreak/>
              <w:t>0.10</w:t>
            </w:r>
          </w:p>
          <w:p w:rsidR="0053213D" w:rsidRPr="00D31CBE" w:rsidRDefault="0053213D" w:rsidP="00D978B5">
            <w:pPr>
              <w:pStyle w:val="afc"/>
              <w:kinsoku/>
              <w:snapToGrid w:val="0"/>
              <w:spacing w:line="460" w:lineRule="exact"/>
            </w:pPr>
            <w:r w:rsidRPr="00D31CBE">
              <w:t>0.10</w:t>
            </w:r>
          </w:p>
          <w:p w:rsidR="0053213D" w:rsidRPr="00D31CBE" w:rsidRDefault="0053213D" w:rsidP="00D978B5">
            <w:pPr>
              <w:pStyle w:val="afc"/>
              <w:kinsoku/>
              <w:snapToGrid w:val="0"/>
              <w:spacing w:line="460" w:lineRule="exact"/>
            </w:pPr>
            <w:r w:rsidRPr="00D31CBE">
              <w:t>1.80</w:t>
            </w:r>
          </w:p>
          <w:p w:rsidR="0053213D" w:rsidRPr="00D31CBE" w:rsidRDefault="0053213D" w:rsidP="00D978B5">
            <w:pPr>
              <w:pStyle w:val="afc"/>
              <w:kinsoku/>
              <w:snapToGrid w:val="0"/>
              <w:spacing w:line="460" w:lineRule="exact"/>
            </w:pPr>
            <w:r w:rsidRPr="00D31CBE">
              <w:t>1.80</w:t>
            </w:r>
          </w:p>
          <w:p w:rsidR="0053213D" w:rsidRPr="00D31CBE" w:rsidRDefault="0053213D" w:rsidP="00D978B5">
            <w:pPr>
              <w:pStyle w:val="afc"/>
              <w:kinsoku/>
              <w:snapToGrid w:val="0"/>
              <w:spacing w:line="460" w:lineRule="exact"/>
            </w:pPr>
            <w:r w:rsidRPr="00D31CBE">
              <w:t>1.80</w:t>
            </w:r>
          </w:p>
          <w:p w:rsidR="0053213D" w:rsidRPr="00D31CBE" w:rsidRDefault="0053213D" w:rsidP="00D978B5">
            <w:pPr>
              <w:pStyle w:val="afc"/>
              <w:kinsoku/>
              <w:snapToGrid w:val="0"/>
              <w:spacing w:line="460" w:lineRule="exact"/>
            </w:pPr>
            <w:r w:rsidRPr="00D31CBE">
              <w:t>1.80</w:t>
            </w:r>
          </w:p>
          <w:p w:rsidR="0053213D" w:rsidRPr="00D31CBE" w:rsidRDefault="0053213D" w:rsidP="00D978B5">
            <w:pPr>
              <w:pStyle w:val="afc"/>
              <w:kinsoku/>
              <w:snapToGrid w:val="0"/>
              <w:spacing w:line="460" w:lineRule="exact"/>
            </w:pPr>
            <w:r w:rsidRPr="00D31CBE">
              <w:t>1.80</w:t>
            </w:r>
          </w:p>
          <w:p w:rsidR="0053213D" w:rsidRPr="00D31CBE" w:rsidRDefault="0053213D" w:rsidP="00D978B5">
            <w:pPr>
              <w:pStyle w:val="afc"/>
              <w:kinsoku/>
              <w:snapToGrid w:val="0"/>
              <w:spacing w:line="460" w:lineRule="exact"/>
            </w:pPr>
            <w:r w:rsidRPr="00D31CBE">
              <w:t>3.00</w:t>
            </w:r>
          </w:p>
          <w:p w:rsidR="0053213D" w:rsidRPr="00D31CBE" w:rsidRDefault="0053213D" w:rsidP="00D978B5">
            <w:pPr>
              <w:pStyle w:val="afc"/>
              <w:kinsoku/>
              <w:snapToGrid w:val="0"/>
              <w:spacing w:line="460" w:lineRule="exact"/>
            </w:pPr>
            <w:r w:rsidRPr="00D31CBE">
              <w:t>3.00</w:t>
            </w:r>
          </w:p>
          <w:p w:rsidR="0053213D" w:rsidRPr="00D31CBE" w:rsidRDefault="0053213D" w:rsidP="00D978B5">
            <w:pPr>
              <w:pStyle w:val="afc"/>
              <w:kinsoku/>
              <w:snapToGrid w:val="0"/>
              <w:spacing w:line="460" w:lineRule="exact"/>
            </w:pPr>
            <w:r w:rsidRPr="00D31CBE">
              <w:t>3.00</w:t>
            </w:r>
          </w:p>
          <w:p w:rsidR="0053213D" w:rsidRPr="00D31CBE" w:rsidRDefault="0053213D" w:rsidP="00D978B5">
            <w:pPr>
              <w:pStyle w:val="afc"/>
              <w:kinsoku/>
              <w:snapToGrid w:val="0"/>
              <w:spacing w:line="460" w:lineRule="exact"/>
            </w:pPr>
            <w:r w:rsidRPr="00D31CBE">
              <w:t>3.00</w:t>
            </w:r>
          </w:p>
          <w:p w:rsidR="0053213D" w:rsidRPr="00D31CBE" w:rsidRDefault="0053213D" w:rsidP="00D978B5">
            <w:pPr>
              <w:pStyle w:val="afc"/>
              <w:kinsoku/>
              <w:snapToGrid w:val="0"/>
              <w:spacing w:line="460" w:lineRule="exact"/>
            </w:pPr>
            <w:r w:rsidRPr="00D31CBE">
              <w:t>3.00</w:t>
            </w:r>
          </w:p>
          <w:p w:rsidR="0053213D" w:rsidRPr="00D31CBE" w:rsidRDefault="0053213D" w:rsidP="00D978B5">
            <w:pPr>
              <w:pStyle w:val="afc"/>
              <w:kinsoku/>
              <w:snapToGrid w:val="0"/>
              <w:spacing w:line="460" w:lineRule="exact"/>
            </w:pPr>
            <w:r w:rsidRPr="00D31CBE">
              <w:t>4.00</w:t>
            </w:r>
          </w:p>
          <w:p w:rsidR="0053213D" w:rsidRPr="00D31CBE" w:rsidRDefault="0053213D" w:rsidP="00D978B5">
            <w:pPr>
              <w:pStyle w:val="afc"/>
              <w:kinsoku/>
              <w:snapToGrid w:val="0"/>
              <w:spacing w:line="460" w:lineRule="exact"/>
            </w:pPr>
            <w:r w:rsidRPr="00D31CBE">
              <w:t>4.00</w:t>
            </w:r>
          </w:p>
          <w:p w:rsidR="0053213D" w:rsidRPr="00D31CBE" w:rsidRDefault="0053213D" w:rsidP="00D978B5">
            <w:pPr>
              <w:pStyle w:val="afc"/>
              <w:kinsoku/>
              <w:snapToGrid w:val="0"/>
              <w:spacing w:line="460" w:lineRule="exact"/>
            </w:pPr>
            <w:r w:rsidRPr="00D31CBE">
              <w:t>4.00</w:t>
            </w:r>
          </w:p>
          <w:p w:rsidR="0053213D" w:rsidRPr="00D31CBE" w:rsidRDefault="0053213D" w:rsidP="00D978B5">
            <w:pPr>
              <w:pStyle w:val="afc"/>
              <w:kinsoku/>
              <w:snapToGrid w:val="0"/>
              <w:spacing w:line="460" w:lineRule="exact"/>
            </w:pPr>
            <w:r w:rsidRPr="00D31CBE">
              <w:t>4.00</w:t>
            </w:r>
          </w:p>
          <w:p w:rsidR="0053213D" w:rsidRPr="00D31CBE" w:rsidRDefault="0053213D" w:rsidP="00D978B5">
            <w:pPr>
              <w:pStyle w:val="afc"/>
              <w:kinsoku/>
              <w:snapToGrid w:val="0"/>
              <w:spacing w:line="460" w:lineRule="exact"/>
            </w:pPr>
            <w:r w:rsidRPr="00D31CBE">
              <w:t>4.00</w:t>
            </w:r>
          </w:p>
          <w:p w:rsidR="0053213D" w:rsidRPr="00D31CBE" w:rsidRDefault="0053213D" w:rsidP="00D978B5">
            <w:pPr>
              <w:pStyle w:val="afc"/>
              <w:kinsoku/>
              <w:snapToGrid w:val="0"/>
              <w:spacing w:line="460" w:lineRule="exact"/>
            </w:pPr>
            <w:r w:rsidRPr="00D31CBE">
              <w:t>7.50</w:t>
            </w:r>
          </w:p>
          <w:p w:rsidR="0053213D" w:rsidRPr="00D31CBE" w:rsidRDefault="0053213D" w:rsidP="00D978B5">
            <w:pPr>
              <w:pStyle w:val="afc"/>
              <w:kinsoku/>
              <w:snapToGrid w:val="0"/>
              <w:spacing w:line="460" w:lineRule="exact"/>
            </w:pPr>
            <w:r w:rsidRPr="00D31CBE">
              <w:t>7.50</w:t>
            </w:r>
          </w:p>
          <w:p w:rsidR="0053213D" w:rsidRPr="00D31CBE" w:rsidRDefault="0053213D" w:rsidP="00D978B5">
            <w:pPr>
              <w:pStyle w:val="afc"/>
              <w:kinsoku/>
              <w:snapToGrid w:val="0"/>
              <w:spacing w:line="460" w:lineRule="exact"/>
            </w:pPr>
            <w:r w:rsidRPr="00D31CBE">
              <w:t>7.50</w:t>
            </w:r>
          </w:p>
          <w:p w:rsidR="0053213D" w:rsidRPr="00D31CBE" w:rsidRDefault="0053213D" w:rsidP="00D978B5">
            <w:pPr>
              <w:pStyle w:val="afc"/>
              <w:kinsoku/>
              <w:snapToGrid w:val="0"/>
              <w:spacing w:line="460" w:lineRule="exact"/>
            </w:pPr>
            <w:r w:rsidRPr="00D31CBE">
              <w:lastRenderedPageBreak/>
              <w:t>7.50</w:t>
            </w:r>
          </w:p>
          <w:p w:rsidR="0053213D" w:rsidRPr="00D31CBE" w:rsidRDefault="0053213D" w:rsidP="00D978B5">
            <w:pPr>
              <w:pStyle w:val="afc"/>
              <w:kinsoku/>
              <w:snapToGrid w:val="0"/>
              <w:spacing w:line="460" w:lineRule="exact"/>
            </w:pPr>
            <w:r w:rsidRPr="00D31CBE">
              <w:t>10.00</w:t>
            </w:r>
          </w:p>
          <w:p w:rsidR="0053213D" w:rsidRPr="00D31CBE" w:rsidRDefault="0053213D" w:rsidP="00D978B5">
            <w:pPr>
              <w:pStyle w:val="afc"/>
              <w:kinsoku/>
              <w:snapToGrid w:val="0"/>
              <w:spacing w:line="460" w:lineRule="exact"/>
            </w:pPr>
            <w:r w:rsidRPr="00D31CBE">
              <w:t>20.00</w:t>
            </w:r>
          </w:p>
        </w:tc>
      </w:tr>
      <w:tr w:rsidR="0053213D" w:rsidRPr="00D31CBE">
        <w:trPr>
          <w:trHeight w:val="4103"/>
          <w:jc w:val="center"/>
        </w:trPr>
        <w:tc>
          <w:tcPr>
            <w:tcW w:w="1873" w:type="dxa"/>
            <w:tcBorders>
              <w:bottom w:val="single" w:sz="12" w:space="0" w:color="auto"/>
            </w:tcBorders>
            <w:vAlign w:val="center"/>
          </w:tcPr>
          <w:p w:rsidR="0053213D" w:rsidRPr="00D31CBE" w:rsidRDefault="0053213D" w:rsidP="00D978B5">
            <w:pPr>
              <w:pStyle w:val="afc"/>
              <w:kinsoku/>
              <w:snapToGrid w:val="0"/>
            </w:pPr>
            <w:r w:rsidRPr="00D31CBE">
              <w:rPr>
                <w:rFonts w:hint="eastAsia"/>
              </w:rPr>
              <w:lastRenderedPageBreak/>
              <w:t>非住宅區</w:t>
            </w:r>
          </w:p>
        </w:tc>
        <w:tc>
          <w:tcPr>
            <w:tcW w:w="1773" w:type="dxa"/>
            <w:tcBorders>
              <w:bottom w:val="single" w:sz="12" w:space="0" w:color="auto"/>
            </w:tcBorders>
            <w:vAlign w:val="center"/>
          </w:tcPr>
          <w:p w:rsidR="0053213D" w:rsidRPr="00D31CBE" w:rsidRDefault="0053213D" w:rsidP="00D978B5">
            <w:pPr>
              <w:pStyle w:val="afc"/>
              <w:kinsoku/>
              <w:snapToGrid w:val="0"/>
            </w:pPr>
            <w:r w:rsidRPr="00D31CBE">
              <w:t>3.76</w:t>
            </w:r>
          </w:p>
        </w:tc>
        <w:tc>
          <w:tcPr>
            <w:tcW w:w="1330" w:type="dxa"/>
            <w:tcBorders>
              <w:bottom w:val="single" w:sz="12" w:space="0" w:color="auto"/>
            </w:tcBorders>
            <w:vAlign w:val="center"/>
          </w:tcPr>
          <w:p w:rsidR="0053213D" w:rsidRPr="00D31CBE" w:rsidRDefault="0053213D" w:rsidP="00D978B5">
            <w:pPr>
              <w:pStyle w:val="afc"/>
              <w:kinsoku/>
              <w:snapToGrid w:val="0"/>
              <w:spacing w:line="440" w:lineRule="exact"/>
            </w:pPr>
            <w:r w:rsidRPr="00D31CBE">
              <w:t>0</w:t>
            </w:r>
            <w:r w:rsidRPr="00D31CBE">
              <w:rPr>
                <w:rFonts w:hint="eastAsia"/>
              </w:rPr>
              <w:t>～</w:t>
            </w:r>
            <w:r w:rsidRPr="00D31CBE">
              <w:t>5</w:t>
            </w:r>
          </w:p>
          <w:p w:rsidR="0053213D" w:rsidRPr="00D31CBE" w:rsidRDefault="0053213D" w:rsidP="00D978B5">
            <w:pPr>
              <w:pStyle w:val="afc"/>
              <w:kinsoku/>
              <w:snapToGrid w:val="0"/>
              <w:spacing w:line="440" w:lineRule="exact"/>
            </w:pPr>
            <w:r w:rsidRPr="00D31CBE">
              <w:t>6</w:t>
            </w:r>
            <w:r w:rsidRPr="00D31CBE">
              <w:rPr>
                <w:rFonts w:hint="eastAsia"/>
              </w:rPr>
              <w:t>～</w:t>
            </w:r>
            <w:r w:rsidRPr="00D31CBE">
              <w:t>20</w:t>
            </w:r>
          </w:p>
          <w:p w:rsidR="0053213D" w:rsidRPr="00D31CBE" w:rsidRDefault="0053213D" w:rsidP="00D978B5">
            <w:pPr>
              <w:pStyle w:val="afc"/>
              <w:kinsoku/>
              <w:snapToGrid w:val="0"/>
              <w:spacing w:line="440" w:lineRule="exact"/>
            </w:pPr>
            <w:r w:rsidRPr="00D31CBE">
              <w:t>21</w:t>
            </w:r>
            <w:r w:rsidRPr="00D31CBE">
              <w:rPr>
                <w:rFonts w:hint="eastAsia"/>
              </w:rPr>
              <w:t>～</w:t>
            </w:r>
            <w:r w:rsidRPr="00D31CBE">
              <w:t>30</w:t>
            </w:r>
          </w:p>
          <w:p w:rsidR="0053213D" w:rsidRPr="00D31CBE" w:rsidRDefault="0053213D" w:rsidP="00D978B5">
            <w:pPr>
              <w:pStyle w:val="afc"/>
              <w:kinsoku/>
              <w:snapToGrid w:val="0"/>
              <w:spacing w:line="440" w:lineRule="exact"/>
            </w:pPr>
            <w:r w:rsidRPr="00D31CBE">
              <w:t>31</w:t>
            </w:r>
            <w:r w:rsidRPr="00D31CBE">
              <w:rPr>
                <w:rFonts w:hint="eastAsia"/>
              </w:rPr>
              <w:t>～</w:t>
            </w:r>
            <w:r w:rsidRPr="00D31CBE">
              <w:t>50</w:t>
            </w:r>
          </w:p>
          <w:p w:rsidR="0053213D" w:rsidRPr="00D31CBE" w:rsidRDefault="0053213D" w:rsidP="00D978B5">
            <w:pPr>
              <w:pStyle w:val="afc"/>
              <w:kinsoku/>
              <w:snapToGrid w:val="0"/>
              <w:spacing w:line="440" w:lineRule="exact"/>
            </w:pPr>
            <w:r w:rsidRPr="00D31CBE">
              <w:t>51</w:t>
            </w:r>
            <w:r w:rsidRPr="00D31CBE">
              <w:rPr>
                <w:rFonts w:hint="eastAsia"/>
              </w:rPr>
              <w:t>～</w:t>
            </w:r>
            <w:r w:rsidRPr="00D31CBE">
              <w:t>60</w:t>
            </w:r>
          </w:p>
          <w:p w:rsidR="0053213D" w:rsidRPr="00D31CBE" w:rsidRDefault="0053213D" w:rsidP="00D978B5">
            <w:pPr>
              <w:pStyle w:val="afc"/>
              <w:kinsoku/>
              <w:snapToGrid w:val="0"/>
              <w:spacing w:line="440" w:lineRule="exact"/>
            </w:pPr>
            <w:r w:rsidRPr="00D31CBE">
              <w:t>61</w:t>
            </w:r>
            <w:r w:rsidRPr="00D31CBE">
              <w:rPr>
                <w:rFonts w:hint="eastAsia"/>
              </w:rPr>
              <w:t>～</w:t>
            </w:r>
            <w:r w:rsidRPr="00D31CBE">
              <w:t>90</w:t>
            </w:r>
          </w:p>
          <w:p w:rsidR="0053213D" w:rsidRPr="00D31CBE" w:rsidRDefault="0053213D" w:rsidP="00D978B5">
            <w:pPr>
              <w:pStyle w:val="afc"/>
              <w:kinsoku/>
              <w:snapToGrid w:val="0"/>
              <w:spacing w:line="440" w:lineRule="exact"/>
            </w:pPr>
            <w:r w:rsidRPr="00D31CBE">
              <w:t>91</w:t>
            </w:r>
            <w:r w:rsidRPr="00D31CBE">
              <w:rPr>
                <w:rFonts w:hint="eastAsia"/>
              </w:rPr>
              <w:t>～</w:t>
            </w:r>
            <w:r w:rsidRPr="00D31CBE">
              <w:t>100</w:t>
            </w:r>
          </w:p>
          <w:p w:rsidR="0053213D" w:rsidRPr="00D31CBE" w:rsidRDefault="0053213D" w:rsidP="00D978B5">
            <w:pPr>
              <w:pStyle w:val="afc"/>
              <w:kinsoku/>
              <w:snapToGrid w:val="0"/>
              <w:spacing w:line="440" w:lineRule="exact"/>
            </w:pPr>
            <w:r w:rsidRPr="00D31CBE">
              <w:t>101</w:t>
            </w:r>
            <w:r w:rsidRPr="00D31CBE">
              <w:rPr>
                <w:rFonts w:hint="eastAsia"/>
              </w:rPr>
              <w:t>～</w:t>
            </w:r>
            <w:r w:rsidRPr="00D31CBE">
              <w:t>500</w:t>
            </w:r>
          </w:p>
          <w:p w:rsidR="0053213D" w:rsidRPr="00D31CBE" w:rsidRDefault="0053213D" w:rsidP="00D978B5">
            <w:pPr>
              <w:pStyle w:val="afc"/>
              <w:kinsoku/>
              <w:snapToGrid w:val="0"/>
              <w:spacing w:line="440" w:lineRule="exact"/>
            </w:pPr>
            <w:r w:rsidRPr="00D31CBE">
              <w:t>501</w:t>
            </w:r>
            <w:r w:rsidRPr="00D31CBE">
              <w:rPr>
                <w:rFonts w:hint="eastAsia"/>
              </w:rPr>
              <w:t>以上</w:t>
            </w:r>
          </w:p>
        </w:tc>
        <w:tc>
          <w:tcPr>
            <w:tcW w:w="1626" w:type="dxa"/>
            <w:tcBorders>
              <w:bottom w:val="single" w:sz="12" w:space="0" w:color="auto"/>
            </w:tcBorders>
            <w:vAlign w:val="center"/>
          </w:tcPr>
          <w:p w:rsidR="0053213D" w:rsidRPr="00D31CBE" w:rsidRDefault="0053213D" w:rsidP="00D978B5">
            <w:pPr>
              <w:pStyle w:val="afc"/>
              <w:kinsoku/>
              <w:snapToGrid w:val="0"/>
              <w:spacing w:line="440" w:lineRule="exact"/>
            </w:pPr>
            <w:r w:rsidRPr="00D31CBE">
              <w:t>3.76</w:t>
            </w:r>
          </w:p>
          <w:p w:rsidR="0053213D" w:rsidRPr="00D31CBE" w:rsidRDefault="0053213D" w:rsidP="00D978B5">
            <w:pPr>
              <w:pStyle w:val="afc"/>
              <w:kinsoku/>
              <w:snapToGrid w:val="0"/>
              <w:spacing w:line="440" w:lineRule="exact"/>
            </w:pPr>
            <w:r w:rsidRPr="00D31CBE">
              <w:t>0.90</w:t>
            </w:r>
          </w:p>
          <w:p w:rsidR="0053213D" w:rsidRPr="00D31CBE" w:rsidRDefault="0053213D" w:rsidP="00D978B5">
            <w:pPr>
              <w:pStyle w:val="afc"/>
              <w:kinsoku/>
              <w:snapToGrid w:val="0"/>
              <w:spacing w:line="440" w:lineRule="exact"/>
            </w:pPr>
            <w:r w:rsidRPr="00D31CBE">
              <w:t>1.20</w:t>
            </w:r>
          </w:p>
          <w:p w:rsidR="0053213D" w:rsidRPr="00D31CBE" w:rsidRDefault="0053213D" w:rsidP="00D978B5">
            <w:pPr>
              <w:pStyle w:val="afc"/>
              <w:kinsoku/>
              <w:snapToGrid w:val="0"/>
              <w:spacing w:line="440" w:lineRule="exact"/>
            </w:pPr>
            <w:r w:rsidRPr="00D31CBE">
              <w:t>1.50</w:t>
            </w:r>
          </w:p>
          <w:p w:rsidR="0053213D" w:rsidRPr="00D31CBE" w:rsidRDefault="0053213D" w:rsidP="00D978B5">
            <w:pPr>
              <w:pStyle w:val="afc"/>
              <w:kinsoku/>
              <w:snapToGrid w:val="0"/>
              <w:spacing w:line="440" w:lineRule="exact"/>
            </w:pPr>
            <w:r w:rsidRPr="00D31CBE">
              <w:t>1.87</w:t>
            </w:r>
          </w:p>
          <w:p w:rsidR="0053213D" w:rsidRPr="00D31CBE" w:rsidRDefault="0053213D" w:rsidP="00D978B5">
            <w:pPr>
              <w:pStyle w:val="afc"/>
              <w:kinsoku/>
              <w:snapToGrid w:val="0"/>
              <w:spacing w:line="440" w:lineRule="exact"/>
            </w:pPr>
            <w:r w:rsidRPr="00D31CBE">
              <w:t>2.34</w:t>
            </w:r>
          </w:p>
          <w:p w:rsidR="0053213D" w:rsidRPr="00D31CBE" w:rsidRDefault="0053213D" w:rsidP="00D978B5">
            <w:pPr>
              <w:pStyle w:val="afc"/>
              <w:kinsoku/>
              <w:snapToGrid w:val="0"/>
              <w:spacing w:line="440" w:lineRule="exact"/>
            </w:pPr>
            <w:r w:rsidRPr="00D31CBE">
              <w:t>2.93</w:t>
            </w:r>
          </w:p>
          <w:p w:rsidR="0053213D" w:rsidRPr="00D31CBE" w:rsidRDefault="0053213D" w:rsidP="00D978B5">
            <w:pPr>
              <w:pStyle w:val="afc"/>
              <w:kinsoku/>
              <w:snapToGrid w:val="0"/>
              <w:spacing w:line="440" w:lineRule="exact"/>
            </w:pPr>
            <w:r w:rsidRPr="00D31CBE">
              <w:t>3.66</w:t>
            </w:r>
          </w:p>
          <w:p w:rsidR="0053213D" w:rsidRPr="00D31CBE" w:rsidRDefault="0053213D" w:rsidP="00D978B5">
            <w:pPr>
              <w:pStyle w:val="afc"/>
              <w:kinsoku/>
              <w:snapToGrid w:val="0"/>
              <w:spacing w:line="440" w:lineRule="exact"/>
            </w:pPr>
            <w:r w:rsidRPr="00D31CBE">
              <w:t>4.58</w:t>
            </w:r>
          </w:p>
        </w:tc>
        <w:tc>
          <w:tcPr>
            <w:tcW w:w="1958" w:type="dxa"/>
            <w:tcBorders>
              <w:bottom w:val="single" w:sz="12" w:space="0" w:color="auto"/>
            </w:tcBorders>
            <w:vAlign w:val="center"/>
          </w:tcPr>
          <w:p w:rsidR="0053213D" w:rsidRPr="00D31CBE" w:rsidRDefault="0053213D" w:rsidP="00D978B5">
            <w:pPr>
              <w:pStyle w:val="afc"/>
              <w:kinsoku/>
              <w:snapToGrid w:val="0"/>
              <w:spacing w:line="440" w:lineRule="exact"/>
            </w:pPr>
            <w:r w:rsidRPr="00D31CBE">
              <w:t>0.10</w:t>
            </w:r>
          </w:p>
          <w:p w:rsidR="0053213D" w:rsidRPr="00D31CBE" w:rsidRDefault="0053213D" w:rsidP="00D978B5">
            <w:pPr>
              <w:pStyle w:val="afc"/>
              <w:kinsoku/>
              <w:snapToGrid w:val="0"/>
              <w:spacing w:line="440" w:lineRule="exact"/>
            </w:pPr>
            <w:r w:rsidRPr="00D31CBE">
              <w:t>5.00</w:t>
            </w:r>
          </w:p>
          <w:p w:rsidR="0053213D" w:rsidRPr="00D31CBE" w:rsidRDefault="0053213D" w:rsidP="00D978B5">
            <w:pPr>
              <w:pStyle w:val="afc"/>
              <w:kinsoku/>
              <w:snapToGrid w:val="0"/>
              <w:spacing w:line="440" w:lineRule="exact"/>
            </w:pPr>
            <w:r w:rsidRPr="00D31CBE">
              <w:t>5.00</w:t>
            </w:r>
          </w:p>
          <w:p w:rsidR="0053213D" w:rsidRPr="00D31CBE" w:rsidRDefault="0053213D" w:rsidP="00D978B5">
            <w:pPr>
              <w:pStyle w:val="afc"/>
              <w:kinsoku/>
              <w:snapToGrid w:val="0"/>
              <w:spacing w:line="440" w:lineRule="exact"/>
            </w:pPr>
            <w:r w:rsidRPr="00D31CBE">
              <w:t>7.50</w:t>
            </w:r>
          </w:p>
          <w:p w:rsidR="0053213D" w:rsidRPr="00D31CBE" w:rsidRDefault="0053213D" w:rsidP="00D978B5">
            <w:pPr>
              <w:pStyle w:val="afc"/>
              <w:kinsoku/>
              <w:snapToGrid w:val="0"/>
              <w:spacing w:line="440" w:lineRule="exact"/>
            </w:pPr>
            <w:r w:rsidRPr="00D31CBE">
              <w:t>7.50</w:t>
            </w:r>
          </w:p>
          <w:p w:rsidR="0053213D" w:rsidRPr="00D31CBE" w:rsidRDefault="0053213D" w:rsidP="00D978B5">
            <w:pPr>
              <w:pStyle w:val="afc"/>
              <w:kinsoku/>
              <w:snapToGrid w:val="0"/>
              <w:spacing w:line="440" w:lineRule="exact"/>
            </w:pPr>
            <w:r w:rsidRPr="00D31CBE">
              <w:t>7.50</w:t>
            </w:r>
          </w:p>
          <w:p w:rsidR="0053213D" w:rsidRPr="00D31CBE" w:rsidRDefault="0053213D" w:rsidP="00D978B5">
            <w:pPr>
              <w:pStyle w:val="afc"/>
              <w:kinsoku/>
              <w:snapToGrid w:val="0"/>
              <w:spacing w:line="440" w:lineRule="exact"/>
            </w:pPr>
            <w:r w:rsidRPr="00D31CBE">
              <w:t>7.50</w:t>
            </w:r>
          </w:p>
          <w:p w:rsidR="0053213D" w:rsidRPr="00D31CBE" w:rsidRDefault="0053213D" w:rsidP="00D978B5">
            <w:pPr>
              <w:pStyle w:val="afc"/>
              <w:kinsoku/>
              <w:snapToGrid w:val="0"/>
              <w:spacing w:line="440" w:lineRule="exact"/>
            </w:pPr>
            <w:r w:rsidRPr="00D31CBE">
              <w:t>10.00</w:t>
            </w:r>
          </w:p>
          <w:p w:rsidR="0053213D" w:rsidRPr="00D31CBE" w:rsidRDefault="0053213D" w:rsidP="00D978B5">
            <w:pPr>
              <w:pStyle w:val="afc"/>
              <w:kinsoku/>
              <w:snapToGrid w:val="0"/>
              <w:spacing w:line="440" w:lineRule="exact"/>
            </w:pPr>
            <w:r w:rsidRPr="00D31CBE">
              <w:t>20.00</w:t>
            </w:r>
          </w:p>
        </w:tc>
      </w:tr>
    </w:tbl>
    <w:p w:rsidR="0053213D" w:rsidRPr="00D31CBE" w:rsidRDefault="0053213D" w:rsidP="00D978B5">
      <w:pPr>
        <w:pStyle w:val="a6"/>
      </w:pPr>
    </w:p>
    <w:p w:rsidR="0053213D" w:rsidRPr="00D31CBE" w:rsidRDefault="0053213D" w:rsidP="00D978B5">
      <w:pPr>
        <w:pStyle w:val="a6"/>
      </w:pPr>
      <w:r w:rsidRPr="00D31CBE">
        <w:rPr>
          <w:rFonts w:hint="eastAsia"/>
        </w:rPr>
        <w:t>（三）汽油、柴油及瓦斯費</w:t>
      </w:r>
    </w:p>
    <w:p w:rsidR="0053213D" w:rsidRPr="00D31CBE" w:rsidRDefault="0053213D" w:rsidP="00D978B5">
      <w:pPr>
        <w:pStyle w:val="af"/>
        <w:ind w:left="945" w:firstLine="472"/>
      </w:pPr>
      <w:r w:rsidRPr="00D31CBE">
        <w:rPr>
          <w:rFonts w:hint="eastAsia"/>
        </w:rPr>
        <w:t>薩爾瓦多汽油、柴油費依國際石油價格調整。且油價因加油站及地區不同而略有差異。</w:t>
      </w:r>
      <w:r w:rsidRPr="00D31CBE">
        <w:t>2018</w:t>
      </w:r>
      <w:r w:rsidRPr="00D31CBE">
        <w:rPr>
          <w:rFonts w:hint="eastAsia"/>
        </w:rPr>
        <w:t>年汽油價格如下：</w:t>
      </w:r>
    </w:p>
    <w:tbl>
      <w:tblPr>
        <w:tblW w:w="0" w:type="auto"/>
        <w:jc w:val="center"/>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1154"/>
        <w:gridCol w:w="1180"/>
        <w:gridCol w:w="1061"/>
        <w:gridCol w:w="1065"/>
        <w:gridCol w:w="1180"/>
        <w:gridCol w:w="1296"/>
        <w:gridCol w:w="1279"/>
      </w:tblGrid>
      <w:tr w:rsidR="00D31CBE" w:rsidRPr="00D31CBE">
        <w:trPr>
          <w:trHeight w:val="270"/>
          <w:jc w:val="center"/>
        </w:trPr>
        <w:tc>
          <w:tcPr>
            <w:tcW w:w="1154" w:type="dxa"/>
            <w:vMerge w:val="restart"/>
            <w:tcBorders>
              <w:top w:val="single" w:sz="12" w:space="0" w:color="auto"/>
              <w:right w:val="single" w:sz="4" w:space="0" w:color="auto"/>
            </w:tcBorders>
            <w:vAlign w:val="center"/>
          </w:tcPr>
          <w:p w:rsidR="0053213D" w:rsidRPr="00D31CBE" w:rsidRDefault="0053213D" w:rsidP="00D978B5">
            <w:pPr>
              <w:pStyle w:val="afc"/>
              <w:kinsoku/>
            </w:pPr>
            <w:r w:rsidRPr="00D31CBE">
              <w:rPr>
                <w:rFonts w:hint="eastAsia"/>
              </w:rPr>
              <w:t>國家地區</w:t>
            </w:r>
          </w:p>
        </w:tc>
        <w:tc>
          <w:tcPr>
            <w:tcW w:w="2241" w:type="dxa"/>
            <w:gridSpan w:val="2"/>
            <w:tcBorders>
              <w:top w:val="single" w:sz="12" w:space="0" w:color="auto"/>
              <w:bottom w:val="single" w:sz="4" w:space="0" w:color="auto"/>
              <w:right w:val="single" w:sz="4" w:space="0" w:color="auto"/>
            </w:tcBorders>
            <w:vAlign w:val="center"/>
          </w:tcPr>
          <w:p w:rsidR="0053213D" w:rsidRPr="00D31CBE" w:rsidRDefault="0053213D" w:rsidP="00D978B5">
            <w:pPr>
              <w:pStyle w:val="afc"/>
              <w:kinsoku/>
            </w:pPr>
            <w:r w:rsidRPr="00D31CBE">
              <w:rPr>
                <w:rFonts w:hint="eastAsia"/>
              </w:rPr>
              <w:t>高級汽油</w:t>
            </w:r>
          </w:p>
          <w:p w:rsidR="0053213D" w:rsidRPr="00D31CBE" w:rsidRDefault="0053213D" w:rsidP="00D978B5">
            <w:pPr>
              <w:pStyle w:val="afc"/>
              <w:kinsoku/>
            </w:pPr>
            <w:r w:rsidRPr="00D31CBE">
              <w:t>$/</w:t>
            </w:r>
            <w:r w:rsidRPr="00D31CBE">
              <w:rPr>
                <w:rFonts w:hint="eastAsia"/>
              </w:rPr>
              <w:t>加侖</w:t>
            </w:r>
          </w:p>
        </w:tc>
        <w:tc>
          <w:tcPr>
            <w:tcW w:w="2245" w:type="dxa"/>
            <w:gridSpan w:val="2"/>
            <w:tcBorders>
              <w:top w:val="single" w:sz="12" w:space="0" w:color="auto"/>
              <w:left w:val="single" w:sz="4" w:space="0" w:color="auto"/>
              <w:bottom w:val="single" w:sz="4" w:space="0" w:color="auto"/>
              <w:right w:val="single" w:sz="6" w:space="0" w:color="auto"/>
            </w:tcBorders>
            <w:vAlign w:val="center"/>
          </w:tcPr>
          <w:p w:rsidR="0053213D" w:rsidRPr="00D31CBE" w:rsidRDefault="0053213D" w:rsidP="00D978B5">
            <w:pPr>
              <w:pStyle w:val="afc"/>
              <w:kinsoku/>
            </w:pPr>
            <w:r w:rsidRPr="00D31CBE">
              <w:rPr>
                <w:rFonts w:hint="eastAsia"/>
              </w:rPr>
              <w:t>普通汽油</w:t>
            </w:r>
          </w:p>
          <w:p w:rsidR="0053213D" w:rsidRPr="00D31CBE" w:rsidRDefault="0053213D" w:rsidP="00D978B5">
            <w:pPr>
              <w:pStyle w:val="afc"/>
              <w:kinsoku/>
            </w:pPr>
            <w:r w:rsidRPr="00D31CBE">
              <w:t>$/</w:t>
            </w:r>
            <w:r w:rsidRPr="00D31CBE">
              <w:rPr>
                <w:rFonts w:hint="eastAsia"/>
              </w:rPr>
              <w:t>加侖</w:t>
            </w:r>
          </w:p>
        </w:tc>
        <w:tc>
          <w:tcPr>
            <w:tcW w:w="2575" w:type="dxa"/>
            <w:gridSpan w:val="2"/>
            <w:tcBorders>
              <w:top w:val="single" w:sz="12" w:space="0" w:color="auto"/>
              <w:left w:val="single" w:sz="6" w:space="0" w:color="auto"/>
              <w:bottom w:val="single" w:sz="4" w:space="0" w:color="auto"/>
              <w:right w:val="single" w:sz="12" w:space="0" w:color="auto"/>
            </w:tcBorders>
            <w:vAlign w:val="center"/>
          </w:tcPr>
          <w:p w:rsidR="0053213D" w:rsidRPr="00D31CBE" w:rsidRDefault="0053213D" w:rsidP="00D978B5">
            <w:pPr>
              <w:pStyle w:val="afc"/>
            </w:pPr>
            <w:r w:rsidRPr="00D31CBE">
              <w:rPr>
                <w:rFonts w:hint="eastAsia"/>
              </w:rPr>
              <w:t>柴油</w:t>
            </w:r>
            <w:r w:rsidRPr="00D31CBE">
              <w:t xml:space="preserve"> </w:t>
            </w:r>
          </w:p>
          <w:p w:rsidR="0053213D" w:rsidRPr="00D31CBE" w:rsidRDefault="0053213D" w:rsidP="00D978B5">
            <w:pPr>
              <w:pStyle w:val="afc"/>
            </w:pPr>
            <w:r w:rsidRPr="00D31CBE">
              <w:t>$/</w:t>
            </w:r>
            <w:r w:rsidRPr="00D31CBE">
              <w:rPr>
                <w:rFonts w:hint="eastAsia"/>
              </w:rPr>
              <w:t>加侖</w:t>
            </w:r>
          </w:p>
        </w:tc>
      </w:tr>
      <w:tr w:rsidR="00D31CBE" w:rsidRPr="00D31CBE">
        <w:trPr>
          <w:trHeight w:val="750"/>
          <w:jc w:val="center"/>
        </w:trPr>
        <w:tc>
          <w:tcPr>
            <w:tcW w:w="1154" w:type="dxa"/>
            <w:vMerge/>
            <w:tcBorders>
              <w:bottom w:val="single" w:sz="4" w:space="0" w:color="auto"/>
              <w:right w:val="single" w:sz="4" w:space="0" w:color="auto"/>
            </w:tcBorders>
            <w:vAlign w:val="center"/>
          </w:tcPr>
          <w:p w:rsidR="0053213D" w:rsidRPr="00D31CBE" w:rsidRDefault="0053213D" w:rsidP="00D978B5">
            <w:pPr>
              <w:pStyle w:val="afc"/>
            </w:pPr>
          </w:p>
        </w:tc>
        <w:tc>
          <w:tcPr>
            <w:tcW w:w="1180" w:type="dxa"/>
            <w:tcBorders>
              <w:top w:val="single" w:sz="4" w:space="0" w:color="auto"/>
              <w:bottom w:val="single" w:sz="4" w:space="0" w:color="auto"/>
              <w:right w:val="single" w:sz="4" w:space="0" w:color="auto"/>
            </w:tcBorders>
            <w:vAlign w:val="center"/>
          </w:tcPr>
          <w:p w:rsidR="0053213D" w:rsidRPr="00D31CBE" w:rsidRDefault="0053213D" w:rsidP="00D978B5">
            <w:pPr>
              <w:pStyle w:val="afc"/>
              <w:kinsoku/>
            </w:pPr>
            <w:r w:rsidRPr="00D31CBE">
              <w:rPr>
                <w:rFonts w:hint="eastAsia"/>
              </w:rPr>
              <w:t>參考價格</w:t>
            </w:r>
          </w:p>
        </w:tc>
        <w:tc>
          <w:tcPr>
            <w:tcW w:w="1061" w:type="dxa"/>
            <w:tcBorders>
              <w:top w:val="single" w:sz="4" w:space="0" w:color="auto"/>
              <w:bottom w:val="single" w:sz="4" w:space="0" w:color="auto"/>
              <w:right w:val="single" w:sz="4" w:space="0" w:color="auto"/>
            </w:tcBorders>
            <w:vAlign w:val="center"/>
          </w:tcPr>
          <w:p w:rsidR="0053213D" w:rsidRPr="00D31CBE" w:rsidRDefault="0053213D" w:rsidP="00D978B5">
            <w:pPr>
              <w:pStyle w:val="afc"/>
              <w:kinsoku/>
            </w:pPr>
            <w:r w:rsidRPr="00D31CBE">
              <w:rPr>
                <w:rFonts w:hint="eastAsia"/>
              </w:rPr>
              <w:t>變動</w:t>
            </w:r>
          </w:p>
        </w:tc>
        <w:tc>
          <w:tcPr>
            <w:tcW w:w="1065" w:type="dxa"/>
            <w:tcBorders>
              <w:top w:val="single" w:sz="4" w:space="0" w:color="auto"/>
              <w:left w:val="single" w:sz="4" w:space="0" w:color="auto"/>
              <w:bottom w:val="single" w:sz="6" w:space="0" w:color="auto"/>
              <w:right w:val="single" w:sz="4" w:space="0" w:color="auto"/>
            </w:tcBorders>
            <w:vAlign w:val="center"/>
          </w:tcPr>
          <w:p w:rsidR="0053213D" w:rsidRPr="00D31CBE" w:rsidRDefault="0053213D" w:rsidP="00D978B5">
            <w:pPr>
              <w:pStyle w:val="afc"/>
              <w:kinsoku/>
            </w:pPr>
            <w:r w:rsidRPr="00D31CBE">
              <w:rPr>
                <w:rFonts w:hint="eastAsia"/>
              </w:rPr>
              <w:t>參考價格</w:t>
            </w:r>
          </w:p>
        </w:tc>
        <w:tc>
          <w:tcPr>
            <w:tcW w:w="1180" w:type="dxa"/>
            <w:tcBorders>
              <w:top w:val="single" w:sz="4" w:space="0" w:color="auto"/>
              <w:left w:val="single" w:sz="4" w:space="0" w:color="auto"/>
              <w:bottom w:val="single" w:sz="6" w:space="0" w:color="auto"/>
              <w:right w:val="single" w:sz="6" w:space="0" w:color="auto"/>
            </w:tcBorders>
            <w:vAlign w:val="center"/>
          </w:tcPr>
          <w:p w:rsidR="0053213D" w:rsidRPr="00D31CBE" w:rsidRDefault="0053213D" w:rsidP="00D978B5">
            <w:pPr>
              <w:pStyle w:val="afc"/>
              <w:kinsoku/>
            </w:pPr>
            <w:r w:rsidRPr="00D31CBE">
              <w:rPr>
                <w:rFonts w:hint="eastAsia"/>
              </w:rPr>
              <w:t>變動</w:t>
            </w:r>
          </w:p>
        </w:tc>
        <w:tc>
          <w:tcPr>
            <w:tcW w:w="1296" w:type="dxa"/>
            <w:tcBorders>
              <w:top w:val="single" w:sz="4" w:space="0" w:color="auto"/>
              <w:left w:val="single" w:sz="6" w:space="0" w:color="auto"/>
              <w:bottom w:val="single" w:sz="6" w:space="0" w:color="auto"/>
              <w:right w:val="single" w:sz="4" w:space="0" w:color="auto"/>
            </w:tcBorders>
            <w:vAlign w:val="center"/>
          </w:tcPr>
          <w:p w:rsidR="0053213D" w:rsidRPr="00D31CBE" w:rsidRDefault="0053213D" w:rsidP="00D978B5">
            <w:pPr>
              <w:pStyle w:val="afc"/>
              <w:kinsoku/>
            </w:pPr>
            <w:r w:rsidRPr="00D31CBE">
              <w:rPr>
                <w:rFonts w:hint="eastAsia"/>
              </w:rPr>
              <w:t>參考價格</w:t>
            </w:r>
          </w:p>
        </w:tc>
        <w:tc>
          <w:tcPr>
            <w:tcW w:w="1279" w:type="dxa"/>
            <w:tcBorders>
              <w:top w:val="single" w:sz="4" w:space="0" w:color="auto"/>
              <w:left w:val="single" w:sz="4" w:space="0" w:color="auto"/>
              <w:bottom w:val="single" w:sz="6" w:space="0" w:color="auto"/>
              <w:right w:val="single" w:sz="12" w:space="0" w:color="auto"/>
            </w:tcBorders>
            <w:vAlign w:val="center"/>
          </w:tcPr>
          <w:p w:rsidR="0053213D" w:rsidRPr="00D31CBE" w:rsidRDefault="0053213D" w:rsidP="00D978B5">
            <w:pPr>
              <w:pStyle w:val="afc"/>
              <w:kinsoku/>
            </w:pPr>
            <w:r w:rsidRPr="00D31CBE">
              <w:rPr>
                <w:rFonts w:hint="eastAsia"/>
              </w:rPr>
              <w:t>變動</w:t>
            </w:r>
          </w:p>
        </w:tc>
      </w:tr>
      <w:tr w:rsidR="00D31CBE" w:rsidRPr="00D31CBE">
        <w:trPr>
          <w:trHeight w:val="680"/>
          <w:jc w:val="center"/>
        </w:trPr>
        <w:tc>
          <w:tcPr>
            <w:tcW w:w="1154" w:type="dxa"/>
            <w:tcBorders>
              <w:top w:val="single" w:sz="4" w:space="0" w:color="auto"/>
              <w:bottom w:val="single" w:sz="6" w:space="0" w:color="auto"/>
              <w:right w:val="single" w:sz="4" w:space="0" w:color="auto"/>
            </w:tcBorders>
            <w:vAlign w:val="center"/>
          </w:tcPr>
          <w:p w:rsidR="0053213D" w:rsidRPr="00D31CBE" w:rsidRDefault="0053213D" w:rsidP="00D978B5">
            <w:pPr>
              <w:pStyle w:val="afc"/>
              <w:kinsoku/>
            </w:pPr>
            <w:r w:rsidRPr="00D31CBE">
              <w:rPr>
                <w:rFonts w:hint="eastAsia"/>
              </w:rPr>
              <w:t>中部</w:t>
            </w:r>
          </w:p>
        </w:tc>
        <w:tc>
          <w:tcPr>
            <w:tcW w:w="1180" w:type="dxa"/>
            <w:tcBorders>
              <w:top w:val="single" w:sz="4" w:space="0" w:color="auto"/>
              <w:bottom w:val="single" w:sz="6" w:space="0" w:color="auto"/>
              <w:right w:val="single" w:sz="4" w:space="0" w:color="auto"/>
            </w:tcBorders>
            <w:vAlign w:val="center"/>
          </w:tcPr>
          <w:p w:rsidR="0053213D" w:rsidRPr="00D31CBE" w:rsidRDefault="0053213D" w:rsidP="00D978B5">
            <w:pPr>
              <w:pStyle w:val="afc"/>
              <w:kinsoku/>
            </w:pPr>
            <w:r w:rsidRPr="00D31CBE">
              <w:t>$ 3.73</w:t>
            </w:r>
          </w:p>
        </w:tc>
        <w:tc>
          <w:tcPr>
            <w:tcW w:w="1061" w:type="dxa"/>
            <w:tcBorders>
              <w:top w:val="single" w:sz="4" w:space="0" w:color="auto"/>
              <w:bottom w:val="single" w:sz="6" w:space="0" w:color="auto"/>
              <w:right w:val="single" w:sz="4" w:space="0" w:color="auto"/>
            </w:tcBorders>
            <w:vAlign w:val="center"/>
          </w:tcPr>
          <w:p w:rsidR="0053213D" w:rsidRPr="00D31CBE" w:rsidRDefault="0053213D" w:rsidP="00D978B5">
            <w:pPr>
              <w:pStyle w:val="afc"/>
              <w:kinsoku/>
            </w:pPr>
            <w:r w:rsidRPr="00D31CBE">
              <w:t>-0.09</w:t>
            </w:r>
          </w:p>
        </w:tc>
        <w:tc>
          <w:tcPr>
            <w:tcW w:w="1065" w:type="dxa"/>
            <w:tcBorders>
              <w:top w:val="single" w:sz="6" w:space="0" w:color="auto"/>
              <w:left w:val="single" w:sz="4" w:space="0" w:color="auto"/>
              <w:bottom w:val="single" w:sz="6" w:space="0" w:color="auto"/>
              <w:right w:val="single" w:sz="4" w:space="0" w:color="auto"/>
            </w:tcBorders>
            <w:vAlign w:val="center"/>
          </w:tcPr>
          <w:p w:rsidR="0053213D" w:rsidRPr="00D31CBE" w:rsidRDefault="0053213D" w:rsidP="00D978B5">
            <w:pPr>
              <w:pStyle w:val="afc"/>
              <w:kinsoku/>
            </w:pPr>
            <w:r w:rsidRPr="00D31CBE">
              <w:t>$ 3.49</w:t>
            </w:r>
          </w:p>
        </w:tc>
        <w:tc>
          <w:tcPr>
            <w:tcW w:w="1180" w:type="dxa"/>
            <w:tcBorders>
              <w:top w:val="single" w:sz="6" w:space="0" w:color="auto"/>
              <w:left w:val="single" w:sz="4" w:space="0" w:color="auto"/>
              <w:bottom w:val="single" w:sz="6" w:space="0" w:color="auto"/>
              <w:right w:val="single" w:sz="6" w:space="0" w:color="auto"/>
            </w:tcBorders>
            <w:vAlign w:val="center"/>
          </w:tcPr>
          <w:p w:rsidR="0053213D" w:rsidRPr="00D31CBE" w:rsidRDefault="0053213D" w:rsidP="00D978B5">
            <w:pPr>
              <w:pStyle w:val="afc"/>
              <w:kinsoku/>
            </w:pPr>
            <w:r w:rsidRPr="00D31CBE">
              <w:t>-0.07</w:t>
            </w:r>
          </w:p>
        </w:tc>
        <w:tc>
          <w:tcPr>
            <w:tcW w:w="1296" w:type="dxa"/>
            <w:tcBorders>
              <w:top w:val="single" w:sz="6" w:space="0" w:color="auto"/>
              <w:left w:val="single" w:sz="6" w:space="0" w:color="auto"/>
              <w:bottom w:val="single" w:sz="6" w:space="0" w:color="auto"/>
              <w:right w:val="single" w:sz="4" w:space="0" w:color="auto"/>
            </w:tcBorders>
            <w:vAlign w:val="center"/>
          </w:tcPr>
          <w:p w:rsidR="0053213D" w:rsidRPr="00D31CBE" w:rsidRDefault="0053213D" w:rsidP="00D978B5">
            <w:pPr>
              <w:pStyle w:val="afc"/>
              <w:kinsoku/>
            </w:pPr>
            <w:r w:rsidRPr="00D31CBE">
              <w:t>$ 3.27</w:t>
            </w:r>
          </w:p>
        </w:tc>
        <w:tc>
          <w:tcPr>
            <w:tcW w:w="1279" w:type="dxa"/>
            <w:tcBorders>
              <w:top w:val="single" w:sz="6" w:space="0" w:color="auto"/>
              <w:left w:val="single" w:sz="4" w:space="0" w:color="auto"/>
              <w:bottom w:val="single" w:sz="6" w:space="0" w:color="auto"/>
              <w:right w:val="single" w:sz="12" w:space="0" w:color="auto"/>
            </w:tcBorders>
            <w:vAlign w:val="center"/>
          </w:tcPr>
          <w:p w:rsidR="0053213D" w:rsidRPr="00D31CBE" w:rsidRDefault="0053213D" w:rsidP="00D978B5">
            <w:pPr>
              <w:pStyle w:val="afc"/>
              <w:kinsoku/>
            </w:pPr>
            <w:r w:rsidRPr="00D31CBE">
              <w:t>-0.06</w:t>
            </w:r>
          </w:p>
        </w:tc>
      </w:tr>
      <w:tr w:rsidR="00D31CBE" w:rsidRPr="00D31CBE">
        <w:trPr>
          <w:trHeight w:val="680"/>
          <w:jc w:val="center"/>
        </w:trPr>
        <w:tc>
          <w:tcPr>
            <w:tcW w:w="1154" w:type="dxa"/>
            <w:tcBorders>
              <w:top w:val="single" w:sz="6" w:space="0" w:color="auto"/>
              <w:bottom w:val="single" w:sz="6" w:space="0" w:color="auto"/>
              <w:right w:val="single" w:sz="4" w:space="0" w:color="auto"/>
            </w:tcBorders>
            <w:vAlign w:val="center"/>
          </w:tcPr>
          <w:p w:rsidR="0053213D" w:rsidRPr="00D31CBE" w:rsidRDefault="0053213D" w:rsidP="00D978B5">
            <w:pPr>
              <w:pStyle w:val="afc"/>
              <w:kinsoku/>
            </w:pPr>
            <w:r w:rsidRPr="00D31CBE">
              <w:rPr>
                <w:rFonts w:hint="eastAsia"/>
              </w:rPr>
              <w:t>北部</w:t>
            </w:r>
          </w:p>
        </w:tc>
        <w:tc>
          <w:tcPr>
            <w:tcW w:w="1180" w:type="dxa"/>
            <w:tcBorders>
              <w:top w:val="single" w:sz="6" w:space="0" w:color="auto"/>
              <w:bottom w:val="single" w:sz="6" w:space="0" w:color="auto"/>
              <w:right w:val="single" w:sz="4" w:space="0" w:color="auto"/>
            </w:tcBorders>
            <w:vAlign w:val="center"/>
          </w:tcPr>
          <w:p w:rsidR="0053213D" w:rsidRPr="00D31CBE" w:rsidRDefault="0053213D" w:rsidP="00D978B5">
            <w:pPr>
              <w:pStyle w:val="afc"/>
              <w:kinsoku/>
            </w:pPr>
            <w:r w:rsidRPr="00D31CBE">
              <w:t>$ 3.74</w:t>
            </w:r>
          </w:p>
        </w:tc>
        <w:tc>
          <w:tcPr>
            <w:tcW w:w="1061" w:type="dxa"/>
            <w:tcBorders>
              <w:top w:val="single" w:sz="6" w:space="0" w:color="auto"/>
              <w:bottom w:val="single" w:sz="6" w:space="0" w:color="auto"/>
              <w:right w:val="single" w:sz="4" w:space="0" w:color="auto"/>
            </w:tcBorders>
            <w:vAlign w:val="center"/>
          </w:tcPr>
          <w:p w:rsidR="0053213D" w:rsidRPr="00D31CBE" w:rsidRDefault="0053213D" w:rsidP="00D978B5">
            <w:pPr>
              <w:pStyle w:val="afc"/>
              <w:kinsoku/>
            </w:pPr>
            <w:r w:rsidRPr="00D31CBE">
              <w:t>-0.09</w:t>
            </w:r>
          </w:p>
        </w:tc>
        <w:tc>
          <w:tcPr>
            <w:tcW w:w="1065" w:type="dxa"/>
            <w:tcBorders>
              <w:top w:val="single" w:sz="6" w:space="0" w:color="auto"/>
              <w:left w:val="single" w:sz="4" w:space="0" w:color="auto"/>
              <w:bottom w:val="single" w:sz="6" w:space="0" w:color="auto"/>
              <w:right w:val="single" w:sz="4" w:space="0" w:color="auto"/>
            </w:tcBorders>
            <w:vAlign w:val="center"/>
          </w:tcPr>
          <w:p w:rsidR="0053213D" w:rsidRPr="00D31CBE" w:rsidRDefault="0053213D" w:rsidP="00D978B5">
            <w:pPr>
              <w:pStyle w:val="afc"/>
              <w:kinsoku/>
            </w:pPr>
            <w:r w:rsidRPr="00D31CBE">
              <w:t>$ 3.50</w:t>
            </w:r>
          </w:p>
        </w:tc>
        <w:tc>
          <w:tcPr>
            <w:tcW w:w="1180" w:type="dxa"/>
            <w:tcBorders>
              <w:top w:val="single" w:sz="6" w:space="0" w:color="auto"/>
              <w:left w:val="single" w:sz="4" w:space="0" w:color="auto"/>
              <w:bottom w:val="single" w:sz="6" w:space="0" w:color="auto"/>
              <w:right w:val="single" w:sz="6" w:space="0" w:color="auto"/>
            </w:tcBorders>
            <w:vAlign w:val="center"/>
          </w:tcPr>
          <w:p w:rsidR="0053213D" w:rsidRPr="00D31CBE" w:rsidRDefault="0053213D" w:rsidP="00D978B5">
            <w:pPr>
              <w:pStyle w:val="afc"/>
              <w:kinsoku/>
            </w:pPr>
            <w:r w:rsidRPr="00D31CBE">
              <w:t>-0.07</w:t>
            </w:r>
          </w:p>
        </w:tc>
        <w:tc>
          <w:tcPr>
            <w:tcW w:w="1296" w:type="dxa"/>
            <w:tcBorders>
              <w:top w:val="single" w:sz="6" w:space="0" w:color="auto"/>
              <w:left w:val="single" w:sz="6" w:space="0" w:color="auto"/>
              <w:bottom w:val="single" w:sz="6" w:space="0" w:color="auto"/>
              <w:right w:val="single" w:sz="4" w:space="0" w:color="auto"/>
            </w:tcBorders>
            <w:vAlign w:val="center"/>
          </w:tcPr>
          <w:p w:rsidR="0053213D" w:rsidRPr="00D31CBE" w:rsidRDefault="0053213D" w:rsidP="00D978B5">
            <w:pPr>
              <w:pStyle w:val="afc"/>
              <w:kinsoku/>
            </w:pPr>
            <w:r w:rsidRPr="00D31CBE">
              <w:t>$ 3.28</w:t>
            </w:r>
          </w:p>
        </w:tc>
        <w:tc>
          <w:tcPr>
            <w:tcW w:w="1279" w:type="dxa"/>
            <w:tcBorders>
              <w:top w:val="single" w:sz="6" w:space="0" w:color="auto"/>
              <w:left w:val="single" w:sz="4" w:space="0" w:color="auto"/>
              <w:bottom w:val="single" w:sz="6" w:space="0" w:color="auto"/>
              <w:right w:val="single" w:sz="12" w:space="0" w:color="auto"/>
            </w:tcBorders>
            <w:vAlign w:val="center"/>
          </w:tcPr>
          <w:p w:rsidR="0053213D" w:rsidRPr="00D31CBE" w:rsidRDefault="0053213D" w:rsidP="00D978B5">
            <w:pPr>
              <w:pStyle w:val="afc"/>
              <w:kinsoku/>
            </w:pPr>
            <w:r w:rsidRPr="00D31CBE">
              <w:t>-0.05</w:t>
            </w:r>
          </w:p>
        </w:tc>
      </w:tr>
      <w:tr w:rsidR="0053213D" w:rsidRPr="00D31CBE">
        <w:trPr>
          <w:trHeight w:val="680"/>
          <w:jc w:val="center"/>
        </w:trPr>
        <w:tc>
          <w:tcPr>
            <w:tcW w:w="1154" w:type="dxa"/>
            <w:tcBorders>
              <w:top w:val="single" w:sz="6" w:space="0" w:color="auto"/>
              <w:bottom w:val="single" w:sz="12" w:space="0" w:color="auto"/>
              <w:right w:val="single" w:sz="4" w:space="0" w:color="auto"/>
            </w:tcBorders>
            <w:vAlign w:val="center"/>
          </w:tcPr>
          <w:p w:rsidR="0053213D" w:rsidRPr="00D31CBE" w:rsidRDefault="0053213D" w:rsidP="00D978B5">
            <w:pPr>
              <w:pStyle w:val="afc"/>
              <w:kinsoku/>
            </w:pPr>
            <w:r w:rsidRPr="00D31CBE">
              <w:rPr>
                <w:rFonts w:hint="eastAsia"/>
              </w:rPr>
              <w:t>東部</w:t>
            </w:r>
          </w:p>
        </w:tc>
        <w:tc>
          <w:tcPr>
            <w:tcW w:w="1180" w:type="dxa"/>
            <w:tcBorders>
              <w:top w:val="single" w:sz="6" w:space="0" w:color="auto"/>
              <w:bottom w:val="single" w:sz="12" w:space="0" w:color="auto"/>
              <w:right w:val="single" w:sz="4" w:space="0" w:color="auto"/>
            </w:tcBorders>
            <w:vAlign w:val="center"/>
          </w:tcPr>
          <w:p w:rsidR="0053213D" w:rsidRPr="00D31CBE" w:rsidRDefault="0053213D" w:rsidP="00D978B5">
            <w:pPr>
              <w:pStyle w:val="afc"/>
              <w:kinsoku/>
            </w:pPr>
            <w:r w:rsidRPr="00D31CBE">
              <w:t>$ 3.78</w:t>
            </w:r>
          </w:p>
        </w:tc>
        <w:tc>
          <w:tcPr>
            <w:tcW w:w="1061" w:type="dxa"/>
            <w:tcBorders>
              <w:top w:val="single" w:sz="6" w:space="0" w:color="auto"/>
              <w:bottom w:val="single" w:sz="12" w:space="0" w:color="auto"/>
              <w:right w:val="single" w:sz="4" w:space="0" w:color="auto"/>
            </w:tcBorders>
            <w:vAlign w:val="center"/>
          </w:tcPr>
          <w:p w:rsidR="0053213D" w:rsidRPr="00D31CBE" w:rsidRDefault="0053213D" w:rsidP="00D978B5">
            <w:pPr>
              <w:pStyle w:val="afc"/>
              <w:kinsoku/>
            </w:pPr>
            <w:r w:rsidRPr="00D31CBE">
              <w:t>-0.09</w:t>
            </w:r>
          </w:p>
        </w:tc>
        <w:tc>
          <w:tcPr>
            <w:tcW w:w="1065" w:type="dxa"/>
            <w:tcBorders>
              <w:top w:val="single" w:sz="6" w:space="0" w:color="auto"/>
              <w:left w:val="single" w:sz="4" w:space="0" w:color="auto"/>
              <w:bottom w:val="single" w:sz="12" w:space="0" w:color="auto"/>
              <w:right w:val="single" w:sz="4" w:space="0" w:color="auto"/>
            </w:tcBorders>
            <w:vAlign w:val="center"/>
          </w:tcPr>
          <w:p w:rsidR="0053213D" w:rsidRPr="00D31CBE" w:rsidRDefault="0053213D" w:rsidP="00D978B5">
            <w:pPr>
              <w:pStyle w:val="afc"/>
              <w:kinsoku/>
            </w:pPr>
            <w:r w:rsidRPr="00D31CBE">
              <w:t>$ 3.53</w:t>
            </w:r>
          </w:p>
        </w:tc>
        <w:tc>
          <w:tcPr>
            <w:tcW w:w="1180" w:type="dxa"/>
            <w:tcBorders>
              <w:top w:val="single" w:sz="6" w:space="0" w:color="auto"/>
              <w:left w:val="single" w:sz="4" w:space="0" w:color="auto"/>
              <w:bottom w:val="single" w:sz="12" w:space="0" w:color="auto"/>
              <w:right w:val="single" w:sz="6" w:space="0" w:color="auto"/>
            </w:tcBorders>
            <w:vAlign w:val="center"/>
          </w:tcPr>
          <w:p w:rsidR="0053213D" w:rsidRPr="00D31CBE" w:rsidRDefault="0053213D" w:rsidP="00D978B5">
            <w:pPr>
              <w:pStyle w:val="afc"/>
              <w:kinsoku/>
            </w:pPr>
            <w:r w:rsidRPr="00D31CBE">
              <w:t>-0.07</w:t>
            </w:r>
          </w:p>
        </w:tc>
        <w:tc>
          <w:tcPr>
            <w:tcW w:w="1296" w:type="dxa"/>
            <w:tcBorders>
              <w:top w:val="single" w:sz="6" w:space="0" w:color="auto"/>
              <w:left w:val="single" w:sz="6" w:space="0" w:color="auto"/>
              <w:bottom w:val="single" w:sz="12" w:space="0" w:color="auto"/>
              <w:right w:val="single" w:sz="4" w:space="0" w:color="auto"/>
            </w:tcBorders>
            <w:vAlign w:val="center"/>
          </w:tcPr>
          <w:p w:rsidR="0053213D" w:rsidRPr="00D31CBE" w:rsidRDefault="0053213D" w:rsidP="00D978B5">
            <w:pPr>
              <w:pStyle w:val="afc"/>
              <w:kinsoku/>
            </w:pPr>
            <w:r w:rsidRPr="00D31CBE">
              <w:t>$ 3.31</w:t>
            </w:r>
          </w:p>
        </w:tc>
        <w:tc>
          <w:tcPr>
            <w:tcW w:w="1279" w:type="dxa"/>
            <w:tcBorders>
              <w:top w:val="single" w:sz="6" w:space="0" w:color="auto"/>
              <w:left w:val="single" w:sz="4" w:space="0" w:color="auto"/>
              <w:bottom w:val="single" w:sz="12" w:space="0" w:color="auto"/>
              <w:right w:val="single" w:sz="12" w:space="0" w:color="auto"/>
            </w:tcBorders>
            <w:vAlign w:val="center"/>
          </w:tcPr>
          <w:p w:rsidR="0053213D" w:rsidRPr="00D31CBE" w:rsidRDefault="0053213D" w:rsidP="00D978B5">
            <w:pPr>
              <w:pStyle w:val="afc"/>
              <w:kinsoku/>
            </w:pPr>
            <w:r w:rsidRPr="00D31CBE">
              <w:t>-0.06</w:t>
            </w:r>
          </w:p>
        </w:tc>
      </w:tr>
    </w:tbl>
    <w:p w:rsidR="0053213D" w:rsidRPr="00D31CBE" w:rsidRDefault="0053213D" w:rsidP="00D978B5">
      <w:pPr>
        <w:ind w:firstLine="472"/>
      </w:pPr>
    </w:p>
    <w:p w:rsidR="0053213D" w:rsidRPr="00D31CBE" w:rsidRDefault="0053213D" w:rsidP="00D978B5">
      <w:pPr>
        <w:ind w:firstLine="472"/>
      </w:pPr>
      <w:r w:rsidRPr="00D31CBE">
        <w:rPr>
          <w:rFonts w:hint="eastAsia"/>
        </w:rPr>
        <w:lastRenderedPageBreak/>
        <w:t>薩爾瓦多並無天然瓦斯供應系統，一律購買桶裝瓦斯，瓦斯售價依各家瓦斯公司售價不一，惟差異不大，二家最大瓦斯公司為</w:t>
      </w:r>
      <w:r w:rsidRPr="00D31CBE">
        <w:t>ZGAS</w:t>
      </w:r>
      <w:r w:rsidRPr="00D31CBE">
        <w:rPr>
          <w:rFonts w:hint="eastAsia"/>
        </w:rPr>
        <w:t>及</w:t>
      </w:r>
      <w:r w:rsidRPr="00D31CBE">
        <w:t>TROPIGAS</w:t>
      </w:r>
      <w:r w:rsidRPr="00D31CBE">
        <w:rPr>
          <w:rFonts w:hint="eastAsia"/>
        </w:rPr>
        <w:t>，目前</w:t>
      </w:r>
      <w:r w:rsidRPr="00D31CBE">
        <w:t>10</w:t>
      </w:r>
      <w:r w:rsidRPr="00D31CBE">
        <w:rPr>
          <w:rFonts w:hint="eastAsia"/>
        </w:rPr>
        <w:t>磅桶裝約</w:t>
      </w:r>
      <w:r w:rsidRPr="00D31CBE">
        <w:t>4.77</w:t>
      </w:r>
      <w:r w:rsidRPr="00D31CBE">
        <w:rPr>
          <w:rFonts w:hint="eastAsia"/>
        </w:rPr>
        <w:t>美元、</w:t>
      </w:r>
      <w:r w:rsidRPr="00D31CBE">
        <w:t>20</w:t>
      </w:r>
      <w:r w:rsidRPr="00D31CBE">
        <w:rPr>
          <w:rFonts w:hint="eastAsia"/>
        </w:rPr>
        <w:t>磅桶裝約</w:t>
      </w:r>
      <w:r w:rsidRPr="00D31CBE">
        <w:t>9.28</w:t>
      </w:r>
      <w:r w:rsidRPr="00D31CBE">
        <w:rPr>
          <w:rFonts w:hint="eastAsia"/>
        </w:rPr>
        <w:t>美元、</w:t>
      </w:r>
      <w:r w:rsidRPr="00D31CBE">
        <w:t>25</w:t>
      </w:r>
      <w:r w:rsidRPr="00D31CBE">
        <w:rPr>
          <w:rFonts w:hint="eastAsia"/>
        </w:rPr>
        <w:t>磅桶裝約</w:t>
      </w:r>
      <w:r w:rsidRPr="00D31CBE">
        <w:t>11.51</w:t>
      </w:r>
      <w:r w:rsidRPr="00D31CBE">
        <w:rPr>
          <w:rFonts w:hint="eastAsia"/>
        </w:rPr>
        <w:t>美元、</w:t>
      </w:r>
      <w:r w:rsidRPr="00D31CBE">
        <w:t>35</w:t>
      </w:r>
      <w:r w:rsidRPr="00D31CBE">
        <w:rPr>
          <w:rFonts w:hint="eastAsia"/>
        </w:rPr>
        <w:t>磅桶裝約</w:t>
      </w:r>
      <w:r w:rsidRPr="00D31CBE">
        <w:t>16.02</w:t>
      </w:r>
      <w:r w:rsidRPr="00D31CBE">
        <w:rPr>
          <w:rFonts w:hint="eastAsia"/>
        </w:rPr>
        <w:t>美元。</w:t>
      </w:r>
    </w:p>
    <w:p w:rsidR="0053213D" w:rsidRPr="00D31CBE" w:rsidRDefault="0053213D" w:rsidP="00D978B5">
      <w:pPr>
        <w:ind w:firstLine="472"/>
      </w:pPr>
      <w:r w:rsidRPr="00D31CBE">
        <w:rPr>
          <w:rFonts w:hint="eastAsia"/>
        </w:rPr>
        <w:t>另薩國針對每月用電低於</w:t>
      </w:r>
      <w:r w:rsidRPr="00D31CBE">
        <w:t>199.99KW</w:t>
      </w:r>
      <w:r w:rsidRPr="00D31CBE">
        <w:rPr>
          <w:rFonts w:hint="eastAsia"/>
        </w:rPr>
        <w:t>之家庭及販售食品之路邊攤等小型商家提供瓦斯補助，</w:t>
      </w:r>
      <w:r w:rsidRPr="00D31CBE">
        <w:t>201</w:t>
      </w:r>
      <w:r w:rsidRPr="00D31CBE">
        <w:rPr>
          <w:lang w:eastAsia="zh-TW"/>
        </w:rPr>
        <w:t>8</w:t>
      </w:r>
      <w:r w:rsidRPr="00D31CBE">
        <w:rPr>
          <w:rFonts w:hint="eastAsia"/>
        </w:rPr>
        <w:t>年</w:t>
      </w:r>
      <w:r w:rsidRPr="00D31CBE">
        <w:rPr>
          <w:lang w:eastAsia="zh-TW"/>
        </w:rPr>
        <w:t>4</w:t>
      </w:r>
      <w:r w:rsidRPr="00D31CBE">
        <w:rPr>
          <w:rFonts w:hint="eastAsia"/>
        </w:rPr>
        <w:t>月最新補助價格為每桶（不論磅數）補助</w:t>
      </w:r>
      <w:r w:rsidRPr="00D31CBE">
        <w:rPr>
          <w:lang w:eastAsia="zh-TW"/>
        </w:rPr>
        <w:t>6.25</w:t>
      </w:r>
      <w:r w:rsidRPr="00D31CBE">
        <w:rPr>
          <w:rFonts w:hint="eastAsia"/>
        </w:rPr>
        <w:t>美元，每戶家庭每月可補助</w:t>
      </w:r>
      <w:r w:rsidRPr="00D31CBE">
        <w:t>1</w:t>
      </w:r>
      <w:r w:rsidRPr="00D31CBE">
        <w:rPr>
          <w:rFonts w:hint="eastAsia"/>
        </w:rPr>
        <w:t>桶瓦斯，每個商家每月則可補助</w:t>
      </w:r>
      <w:r w:rsidRPr="00D31CBE">
        <w:t>2</w:t>
      </w:r>
      <w:r w:rsidRPr="00D31CBE">
        <w:rPr>
          <w:rFonts w:hint="eastAsia"/>
        </w:rPr>
        <w:t>至</w:t>
      </w:r>
      <w:r w:rsidRPr="00D31CBE">
        <w:t>4</w:t>
      </w:r>
      <w:r w:rsidRPr="00D31CBE">
        <w:rPr>
          <w:rFonts w:hint="eastAsia"/>
        </w:rPr>
        <w:t>桶瓦斯。</w:t>
      </w:r>
    </w:p>
    <w:p w:rsidR="0053213D" w:rsidRPr="00D31CBE" w:rsidRDefault="0053213D" w:rsidP="00436CA9">
      <w:pPr>
        <w:pStyle w:val="a4"/>
        <w:spacing w:before="257" w:after="257"/>
      </w:pPr>
      <w:r w:rsidRPr="00D31CBE">
        <w:rPr>
          <w:rFonts w:hint="eastAsia"/>
        </w:rPr>
        <w:t>三、通訊</w:t>
      </w:r>
    </w:p>
    <w:p w:rsidR="0053213D" w:rsidRPr="00D31CBE" w:rsidRDefault="0053213D" w:rsidP="00D978B5">
      <w:pPr>
        <w:ind w:firstLine="472"/>
      </w:pPr>
      <w:r w:rsidRPr="00D31CBE">
        <w:rPr>
          <w:rFonts w:hint="eastAsia"/>
        </w:rPr>
        <w:t>薩國市區電話平均每分鐘</w:t>
      </w:r>
      <w:r w:rsidRPr="00D31CBE">
        <w:t>0.042</w:t>
      </w:r>
      <w:r w:rsidRPr="00D31CBE">
        <w:rPr>
          <w:rFonts w:hint="eastAsia"/>
        </w:rPr>
        <w:t>美元。國際電話部分，從薩國打至國外，可區分成一般時段（早上</w:t>
      </w:r>
      <w:r w:rsidRPr="00D31CBE">
        <w:t>7</w:t>
      </w:r>
      <w:r w:rsidRPr="00D31CBE">
        <w:rPr>
          <w:rFonts w:hint="eastAsia"/>
        </w:rPr>
        <w:t>：</w:t>
      </w:r>
      <w:r w:rsidRPr="00D31CBE">
        <w:t>00</w:t>
      </w:r>
      <w:r w:rsidRPr="00D31CBE">
        <w:rPr>
          <w:rFonts w:hint="eastAsia"/>
        </w:rPr>
        <w:t>至晚上</w:t>
      </w:r>
      <w:r w:rsidRPr="00D31CBE">
        <w:t>7</w:t>
      </w:r>
      <w:r w:rsidRPr="00D31CBE">
        <w:rPr>
          <w:rFonts w:hint="eastAsia"/>
        </w:rPr>
        <w:t>：</w:t>
      </w:r>
      <w:r w:rsidRPr="00D31CBE">
        <w:t>00</w:t>
      </w:r>
      <w:r w:rsidRPr="00D31CBE">
        <w:rPr>
          <w:rFonts w:hint="eastAsia"/>
        </w:rPr>
        <w:t>）及優惠時段，美國地區每分鐘</w:t>
      </w:r>
      <w:r w:rsidRPr="00D31CBE">
        <w:t>0.05</w:t>
      </w:r>
      <w:r w:rsidRPr="00D31CBE">
        <w:rPr>
          <w:rFonts w:hint="eastAsia"/>
        </w:rPr>
        <w:t>美元，歐洲及亞洲為每分鐘</w:t>
      </w:r>
      <w:r w:rsidRPr="00D31CBE">
        <w:t>1.05</w:t>
      </w:r>
      <w:r w:rsidRPr="00D31CBE">
        <w:rPr>
          <w:rFonts w:hint="eastAsia"/>
        </w:rPr>
        <w:t>～</w:t>
      </w:r>
      <w:r w:rsidRPr="00D31CBE">
        <w:t>1.67</w:t>
      </w:r>
      <w:r w:rsidRPr="00D31CBE">
        <w:rPr>
          <w:rFonts w:hint="eastAsia"/>
        </w:rPr>
        <w:t>美元，另可與電信公司簽署契約，撥打國際電話可享優惠，如薩國撥至臺灣每分鐘僅</w:t>
      </w:r>
      <w:r w:rsidRPr="00D31CBE">
        <w:t>0.13</w:t>
      </w:r>
      <w:r w:rsidRPr="00D31CBE">
        <w:rPr>
          <w:rFonts w:hint="eastAsia"/>
        </w:rPr>
        <w:t>美元。</w:t>
      </w:r>
    </w:p>
    <w:p w:rsidR="0053213D" w:rsidRPr="00D31CBE" w:rsidRDefault="0053213D" w:rsidP="00D978B5">
      <w:pPr>
        <w:ind w:firstLine="472"/>
      </w:pPr>
      <w:r w:rsidRPr="00D31CBE">
        <w:rPr>
          <w:rFonts w:hint="eastAsia"/>
        </w:rPr>
        <w:t>行動電話市場在薩國電信自由化中競爭最為激烈，目前有</w:t>
      </w:r>
      <w:r w:rsidRPr="00D31CBE">
        <w:t>TELECOM</w:t>
      </w:r>
      <w:r w:rsidRPr="00D31CBE">
        <w:rPr>
          <w:rFonts w:hint="eastAsia"/>
        </w:rPr>
        <w:t>（品牌名為</w:t>
      </w:r>
      <w:r w:rsidRPr="00D31CBE">
        <w:t>Claro</w:t>
      </w:r>
      <w:r w:rsidRPr="00D31CBE">
        <w:rPr>
          <w:rFonts w:hint="eastAsia"/>
        </w:rPr>
        <w:t>）、</w:t>
      </w:r>
      <w:r w:rsidRPr="00D31CBE">
        <w:t>TELEFÓNICA</w:t>
      </w:r>
      <w:r w:rsidRPr="00D31CBE">
        <w:rPr>
          <w:rFonts w:hint="eastAsia"/>
        </w:rPr>
        <w:t>（品牌名為</w:t>
      </w:r>
      <w:r w:rsidRPr="00D31CBE">
        <w:t>Tigo</w:t>
      </w:r>
      <w:r w:rsidRPr="00D31CBE">
        <w:rPr>
          <w:rFonts w:hint="eastAsia"/>
        </w:rPr>
        <w:t>）及</w:t>
      </w:r>
      <w:r w:rsidRPr="00D31CBE">
        <w:t>Digicel</w:t>
      </w:r>
      <w:r w:rsidRPr="00D31CBE">
        <w:rPr>
          <w:rFonts w:hint="eastAsia"/>
        </w:rPr>
        <w:t>等三家電信公司提供行動電話服務。使用手機通話，可購買預付卡，使用額度完畢後無法再通話，需再儲值，費率隨促銷活動而有所更動，亦可簽約購買通話套案。</w:t>
      </w:r>
    </w:p>
    <w:p w:rsidR="0053213D" w:rsidRPr="00D31CBE" w:rsidRDefault="0053213D" w:rsidP="00D978B5">
      <w:pPr>
        <w:ind w:firstLine="472"/>
      </w:pPr>
      <w:r w:rsidRPr="00D31CBE">
        <w:rPr>
          <w:rFonts w:hint="eastAsia"/>
        </w:rPr>
        <w:t>薩國網路對家庭或企業依連線速度提供不同費率供選擇，一般家庭用連線速度</w:t>
      </w:r>
      <w:r w:rsidRPr="00D31CBE">
        <w:t>1M</w:t>
      </w:r>
      <w:r w:rsidRPr="00D31CBE">
        <w:rPr>
          <w:rFonts w:hint="eastAsia"/>
        </w:rPr>
        <w:t>每月約</w:t>
      </w:r>
      <w:r w:rsidRPr="00D31CBE">
        <w:t>18</w:t>
      </w:r>
      <w:r w:rsidRPr="00D31CBE">
        <w:rPr>
          <w:rFonts w:hint="eastAsia"/>
        </w:rPr>
        <w:t>至</w:t>
      </w:r>
      <w:r w:rsidRPr="00D31CBE">
        <w:t>22</w:t>
      </w:r>
      <w:r w:rsidRPr="00D31CBE">
        <w:rPr>
          <w:rFonts w:hint="eastAsia"/>
        </w:rPr>
        <w:t>美元（含稅）。</w:t>
      </w:r>
    </w:p>
    <w:p w:rsidR="0053213D" w:rsidRPr="00D31CBE" w:rsidRDefault="0053213D" w:rsidP="00D978B5">
      <w:pPr>
        <w:ind w:firstLine="472"/>
      </w:pPr>
      <w:r w:rsidRPr="00D31CBE">
        <w:rPr>
          <w:rFonts w:hint="eastAsia"/>
        </w:rPr>
        <w:t>薩國政府於</w:t>
      </w:r>
      <w:r w:rsidRPr="00D31CBE">
        <w:t>2015</w:t>
      </w:r>
      <w:r w:rsidRPr="00D31CBE">
        <w:rPr>
          <w:rFonts w:hint="eastAsia"/>
        </w:rPr>
        <w:t>年</w:t>
      </w:r>
      <w:r w:rsidRPr="00D31CBE">
        <w:t>9</w:t>
      </w:r>
      <w:r w:rsidRPr="00D31CBE">
        <w:rPr>
          <w:rFonts w:hint="eastAsia"/>
        </w:rPr>
        <w:t>月</w:t>
      </w:r>
      <w:r w:rsidRPr="00D31CBE">
        <w:t>17</w:t>
      </w:r>
      <w:r w:rsidRPr="00D31CBE">
        <w:rPr>
          <w:rFonts w:hint="eastAsia"/>
        </w:rPr>
        <w:t>日薩國向國會提出「社區暨市民安全特別稅法」，針對所有電信服務加徵</w:t>
      </w:r>
      <w:r w:rsidRPr="00D31CBE">
        <w:t>10</w:t>
      </w:r>
      <w:r w:rsidRPr="00D31CBE">
        <w:rPr>
          <w:rFonts w:hint="eastAsia"/>
        </w:rPr>
        <w:t>年之</w:t>
      </w:r>
      <w:r w:rsidRPr="00D31CBE">
        <w:t>5%</w:t>
      </w:r>
      <w:r w:rsidRPr="00D31CBE">
        <w:rPr>
          <w:rFonts w:hint="eastAsia"/>
        </w:rPr>
        <w:t>特別稅，課徵範圍包含所有電子產品交易、電話網路帳單等；該法令於</w:t>
      </w:r>
      <w:r w:rsidRPr="00D31CBE">
        <w:t>2015</w:t>
      </w:r>
      <w:r w:rsidRPr="00D31CBE">
        <w:rPr>
          <w:rFonts w:hint="eastAsia"/>
        </w:rPr>
        <w:t>年</w:t>
      </w:r>
      <w:r w:rsidRPr="00D31CBE">
        <w:t>10</w:t>
      </w:r>
      <w:r w:rsidRPr="00D31CBE">
        <w:rPr>
          <w:rFonts w:hint="eastAsia"/>
        </w:rPr>
        <w:t>月</w:t>
      </w:r>
      <w:r w:rsidRPr="00D31CBE">
        <w:t>29</w:t>
      </w:r>
      <w:r w:rsidRPr="00D31CBE">
        <w:rPr>
          <w:rFonts w:hint="eastAsia"/>
        </w:rPr>
        <w:t>日獲國會核准通過，並於同年</w:t>
      </w:r>
      <w:r w:rsidRPr="00D31CBE">
        <w:t>11</w:t>
      </w:r>
      <w:r w:rsidRPr="00D31CBE">
        <w:rPr>
          <w:rFonts w:hint="eastAsia"/>
        </w:rPr>
        <w:t>月</w:t>
      </w:r>
      <w:r w:rsidRPr="00D31CBE">
        <w:t>5</w:t>
      </w:r>
      <w:r w:rsidRPr="00D31CBE">
        <w:rPr>
          <w:rFonts w:hint="eastAsia"/>
        </w:rPr>
        <w:t>日生效實施。</w:t>
      </w:r>
    </w:p>
    <w:p w:rsidR="0053213D" w:rsidRPr="00D31CBE" w:rsidRDefault="0053213D" w:rsidP="007D328F">
      <w:pPr>
        <w:pStyle w:val="afb"/>
        <w:rPr>
          <w:lang w:eastAsia="zh-TW"/>
        </w:rPr>
      </w:pPr>
      <w:r w:rsidRPr="00D31CBE">
        <w:rPr>
          <w:lang w:eastAsia="zh-TW"/>
        </w:rPr>
        <w:br w:type="page"/>
      </w:r>
      <w:r w:rsidRPr="00D31CBE">
        <w:rPr>
          <w:rFonts w:hint="eastAsia"/>
          <w:lang w:eastAsia="zh-TW"/>
        </w:rPr>
        <w:lastRenderedPageBreak/>
        <w:t>薩爾瓦多電信總局（</w:t>
      </w:r>
      <w:r w:rsidRPr="00D31CBE">
        <w:rPr>
          <w:lang w:eastAsia="zh-TW"/>
        </w:rPr>
        <w:t>SIGET</w:t>
      </w:r>
      <w:r w:rsidRPr="00D31CBE">
        <w:rPr>
          <w:rFonts w:hint="eastAsia"/>
          <w:lang w:eastAsia="zh-TW"/>
        </w:rPr>
        <w:t>）（未含</w:t>
      </w:r>
      <w:r w:rsidRPr="00D31CBE">
        <w:rPr>
          <w:lang w:eastAsia="zh-TW"/>
        </w:rPr>
        <w:t>5%</w:t>
      </w:r>
      <w:r w:rsidRPr="00D31CBE">
        <w:rPr>
          <w:rFonts w:hint="eastAsia"/>
          <w:lang w:eastAsia="zh-TW"/>
        </w:rPr>
        <w:t>電信稅）</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111"/>
      </w:tblGrid>
      <w:tr w:rsidR="00D31CBE" w:rsidRPr="00D31CBE">
        <w:trPr>
          <w:trHeight w:val="680"/>
        </w:trPr>
        <w:tc>
          <w:tcPr>
            <w:tcW w:w="4786" w:type="dxa"/>
            <w:vAlign w:val="center"/>
          </w:tcPr>
          <w:p w:rsidR="0053213D" w:rsidRPr="00D31CBE" w:rsidRDefault="0053213D" w:rsidP="007D328F">
            <w:pPr>
              <w:pStyle w:val="afc"/>
            </w:pPr>
            <w:r w:rsidRPr="00D31CBE">
              <w:rPr>
                <w:rFonts w:hint="eastAsia"/>
              </w:rPr>
              <w:t>服務類型</w:t>
            </w:r>
          </w:p>
        </w:tc>
        <w:tc>
          <w:tcPr>
            <w:tcW w:w="4111" w:type="dxa"/>
            <w:vAlign w:val="center"/>
          </w:tcPr>
          <w:p w:rsidR="0053213D" w:rsidRPr="00D31CBE" w:rsidRDefault="0053213D" w:rsidP="007D328F">
            <w:pPr>
              <w:pStyle w:val="afc"/>
            </w:pPr>
            <w:r w:rsidRPr="00D31CBE">
              <w:rPr>
                <w:rFonts w:hint="eastAsia"/>
              </w:rPr>
              <w:t>美元</w:t>
            </w:r>
            <w:r w:rsidRPr="00D31CBE">
              <w:t>/</w:t>
            </w:r>
            <w:r w:rsidRPr="00D31CBE">
              <w:rPr>
                <w:rFonts w:hint="eastAsia"/>
              </w:rPr>
              <w:t>分鐘</w:t>
            </w:r>
          </w:p>
        </w:tc>
      </w:tr>
      <w:tr w:rsidR="00D31CBE"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市內電話</w:t>
            </w:r>
            <w:r w:rsidRPr="00D31CBE">
              <w:t xml:space="preserve"> </w:t>
            </w:r>
            <w:proofErr w:type="gramStart"/>
            <w:r w:rsidRPr="00D31CBE">
              <w:t>–</w:t>
            </w:r>
            <w:proofErr w:type="gramEnd"/>
            <w:r w:rsidRPr="00D31CBE">
              <w:t xml:space="preserve"> </w:t>
            </w:r>
            <w:r w:rsidRPr="00D31CBE">
              <w:rPr>
                <w:rFonts w:hint="eastAsia"/>
              </w:rPr>
              <w:t>行動電話（不同電信公司）</w:t>
            </w:r>
          </w:p>
        </w:tc>
        <w:tc>
          <w:tcPr>
            <w:tcW w:w="4111" w:type="dxa"/>
            <w:vAlign w:val="center"/>
          </w:tcPr>
          <w:p w:rsidR="0053213D" w:rsidRPr="00D31CBE" w:rsidRDefault="0053213D" w:rsidP="007D328F">
            <w:pPr>
              <w:pStyle w:val="afc"/>
            </w:pPr>
            <w:r w:rsidRPr="00D31CBE">
              <w:t>$ 0.10400</w:t>
            </w:r>
          </w:p>
        </w:tc>
      </w:tr>
      <w:tr w:rsidR="00D31CBE"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市內電話</w:t>
            </w:r>
            <w:r w:rsidRPr="00D31CBE">
              <w:t xml:space="preserve"> </w:t>
            </w:r>
            <w:proofErr w:type="gramStart"/>
            <w:r w:rsidRPr="00D31CBE">
              <w:t>–</w:t>
            </w:r>
            <w:proofErr w:type="gramEnd"/>
            <w:r w:rsidRPr="00D31CBE">
              <w:t xml:space="preserve"> </w:t>
            </w:r>
            <w:r w:rsidRPr="00D31CBE">
              <w:rPr>
                <w:rFonts w:hint="eastAsia"/>
              </w:rPr>
              <w:t>行動電話（同電信公司）</w:t>
            </w:r>
          </w:p>
        </w:tc>
        <w:tc>
          <w:tcPr>
            <w:tcW w:w="4111" w:type="dxa"/>
            <w:vAlign w:val="center"/>
          </w:tcPr>
          <w:p w:rsidR="0053213D" w:rsidRPr="00D31CBE" w:rsidRDefault="0053213D" w:rsidP="007D328F">
            <w:pPr>
              <w:pStyle w:val="afc"/>
            </w:pPr>
            <w:r w:rsidRPr="00D31CBE">
              <w:t>$ 0.09527</w:t>
            </w:r>
          </w:p>
        </w:tc>
      </w:tr>
      <w:tr w:rsidR="00D31CBE"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行動電話</w:t>
            </w:r>
            <w:r w:rsidRPr="00D31CBE">
              <w:t xml:space="preserve"> </w:t>
            </w:r>
            <w:proofErr w:type="gramStart"/>
            <w:r w:rsidRPr="00D31CBE">
              <w:t>–</w:t>
            </w:r>
            <w:proofErr w:type="gramEnd"/>
            <w:r w:rsidRPr="00D31CBE">
              <w:t xml:space="preserve"> </w:t>
            </w:r>
            <w:r w:rsidRPr="00D31CBE">
              <w:rPr>
                <w:rFonts w:hint="eastAsia"/>
              </w:rPr>
              <w:t>行動電話（不同電信公司）</w:t>
            </w:r>
          </w:p>
        </w:tc>
        <w:tc>
          <w:tcPr>
            <w:tcW w:w="4111" w:type="dxa"/>
            <w:vAlign w:val="center"/>
          </w:tcPr>
          <w:p w:rsidR="0053213D" w:rsidRPr="00D31CBE" w:rsidRDefault="0053213D" w:rsidP="007D328F">
            <w:pPr>
              <w:pStyle w:val="afc"/>
            </w:pPr>
            <w:r w:rsidRPr="00D31CBE">
              <w:t>$ 0.12481</w:t>
            </w:r>
          </w:p>
        </w:tc>
      </w:tr>
      <w:tr w:rsidR="00D31CBE"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行動電話</w:t>
            </w:r>
            <w:r w:rsidRPr="00D31CBE">
              <w:t xml:space="preserve"> </w:t>
            </w:r>
            <w:proofErr w:type="gramStart"/>
            <w:r w:rsidRPr="00D31CBE">
              <w:t>–</w:t>
            </w:r>
            <w:proofErr w:type="gramEnd"/>
            <w:r w:rsidRPr="00D31CBE">
              <w:t xml:space="preserve"> </w:t>
            </w:r>
            <w:r w:rsidRPr="00D31CBE">
              <w:rPr>
                <w:rFonts w:hint="eastAsia"/>
              </w:rPr>
              <w:t>行動電話（同電信公司）</w:t>
            </w:r>
          </w:p>
        </w:tc>
        <w:tc>
          <w:tcPr>
            <w:tcW w:w="4111" w:type="dxa"/>
            <w:vAlign w:val="center"/>
          </w:tcPr>
          <w:p w:rsidR="0053213D" w:rsidRPr="00D31CBE" w:rsidRDefault="0053213D" w:rsidP="007D328F">
            <w:pPr>
              <w:pStyle w:val="afc"/>
            </w:pPr>
            <w:r w:rsidRPr="00D31CBE">
              <w:t>$ 0.10563</w:t>
            </w:r>
          </w:p>
        </w:tc>
      </w:tr>
      <w:tr w:rsidR="00D31CBE"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行動電話</w:t>
            </w:r>
            <w:r w:rsidRPr="00D31CBE">
              <w:t xml:space="preserve"> </w:t>
            </w:r>
            <w:proofErr w:type="gramStart"/>
            <w:r w:rsidRPr="00D31CBE">
              <w:t>–</w:t>
            </w:r>
            <w:proofErr w:type="gramEnd"/>
            <w:r w:rsidRPr="00D31CBE">
              <w:t xml:space="preserve"> </w:t>
            </w:r>
            <w:r w:rsidRPr="00D31CBE">
              <w:rPr>
                <w:rFonts w:hint="eastAsia"/>
              </w:rPr>
              <w:t>市內電話（不同電信公司）</w:t>
            </w:r>
          </w:p>
        </w:tc>
        <w:tc>
          <w:tcPr>
            <w:tcW w:w="4111" w:type="dxa"/>
            <w:vAlign w:val="center"/>
          </w:tcPr>
          <w:p w:rsidR="0053213D" w:rsidRPr="00D31CBE" w:rsidRDefault="0053213D" w:rsidP="007D328F">
            <w:pPr>
              <w:pStyle w:val="afc"/>
            </w:pPr>
            <w:r w:rsidRPr="00D31CBE">
              <w:t>$ 0.08687</w:t>
            </w:r>
          </w:p>
        </w:tc>
      </w:tr>
      <w:tr w:rsidR="00D31CBE"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行動電話</w:t>
            </w:r>
            <w:r w:rsidRPr="00D31CBE">
              <w:t xml:space="preserve"> </w:t>
            </w:r>
            <w:proofErr w:type="gramStart"/>
            <w:r w:rsidRPr="00D31CBE">
              <w:t>–</w:t>
            </w:r>
            <w:proofErr w:type="gramEnd"/>
            <w:r w:rsidRPr="00D31CBE">
              <w:t xml:space="preserve"> </w:t>
            </w:r>
            <w:r w:rsidRPr="00D31CBE">
              <w:rPr>
                <w:rFonts w:hint="eastAsia"/>
              </w:rPr>
              <w:t>市內電話（同電信公司）</w:t>
            </w:r>
          </w:p>
        </w:tc>
        <w:tc>
          <w:tcPr>
            <w:tcW w:w="4111" w:type="dxa"/>
            <w:vAlign w:val="center"/>
          </w:tcPr>
          <w:p w:rsidR="0053213D" w:rsidRPr="00D31CBE" w:rsidRDefault="0053213D" w:rsidP="007D328F">
            <w:pPr>
              <w:pStyle w:val="afc"/>
            </w:pPr>
            <w:r w:rsidRPr="00D31CBE">
              <w:t>$ 0.08771</w:t>
            </w:r>
          </w:p>
        </w:tc>
      </w:tr>
      <w:tr w:rsidR="00D31CBE"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市內電話</w:t>
            </w:r>
            <w:r w:rsidRPr="00D31CBE">
              <w:t xml:space="preserve"> </w:t>
            </w:r>
            <w:proofErr w:type="gramStart"/>
            <w:r w:rsidRPr="00D31CBE">
              <w:t>–</w:t>
            </w:r>
            <w:proofErr w:type="gramEnd"/>
            <w:r w:rsidRPr="00D31CBE">
              <w:t xml:space="preserve"> </w:t>
            </w:r>
            <w:r w:rsidRPr="00D31CBE">
              <w:rPr>
                <w:rFonts w:hint="eastAsia"/>
              </w:rPr>
              <w:t>市內電話（不同電信公司）</w:t>
            </w:r>
          </w:p>
        </w:tc>
        <w:tc>
          <w:tcPr>
            <w:tcW w:w="4111" w:type="dxa"/>
            <w:vAlign w:val="center"/>
          </w:tcPr>
          <w:p w:rsidR="0053213D" w:rsidRPr="00D31CBE" w:rsidRDefault="0053213D" w:rsidP="007D328F">
            <w:pPr>
              <w:pStyle w:val="afc"/>
            </w:pPr>
            <w:r w:rsidRPr="00D31CBE">
              <w:t>$ 0.03307</w:t>
            </w:r>
          </w:p>
        </w:tc>
      </w:tr>
      <w:tr w:rsidR="0053213D"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市內電話</w:t>
            </w:r>
            <w:r w:rsidRPr="00D31CBE">
              <w:t xml:space="preserve"> </w:t>
            </w:r>
            <w:proofErr w:type="gramStart"/>
            <w:r w:rsidRPr="00D31CBE">
              <w:t>–</w:t>
            </w:r>
            <w:proofErr w:type="gramEnd"/>
            <w:r w:rsidRPr="00D31CBE">
              <w:t xml:space="preserve"> </w:t>
            </w:r>
            <w:r w:rsidRPr="00D31CBE">
              <w:rPr>
                <w:rFonts w:hint="eastAsia"/>
              </w:rPr>
              <w:t>市內電話（同電信公司）</w:t>
            </w:r>
          </w:p>
        </w:tc>
        <w:tc>
          <w:tcPr>
            <w:tcW w:w="4111" w:type="dxa"/>
            <w:vAlign w:val="center"/>
          </w:tcPr>
          <w:p w:rsidR="0053213D" w:rsidRPr="00D31CBE" w:rsidRDefault="0053213D" w:rsidP="007D328F">
            <w:pPr>
              <w:pStyle w:val="afc"/>
            </w:pPr>
            <w:r w:rsidRPr="00D31CBE">
              <w:t>$ 0.03394</w:t>
            </w:r>
          </w:p>
        </w:tc>
      </w:tr>
    </w:tbl>
    <w:p w:rsidR="0053213D" w:rsidRPr="00D31CBE" w:rsidRDefault="0053213D" w:rsidP="007D328F">
      <w:pPr>
        <w:pStyle w:val="afb"/>
      </w:pPr>
    </w:p>
    <w:p w:rsidR="0053213D" w:rsidRPr="00D31CBE" w:rsidRDefault="0053213D" w:rsidP="007D328F">
      <w:pPr>
        <w:pStyle w:val="afb"/>
      </w:pPr>
      <w:r w:rsidRPr="00D31CBE">
        <w:rPr>
          <w:rFonts w:hint="eastAsia"/>
        </w:rPr>
        <w:t>住宅客戶與企業客戶價格表（未含</w:t>
      </w:r>
      <w:r w:rsidRPr="00D31CBE">
        <w:t>5%</w:t>
      </w:r>
      <w:r w:rsidRPr="00D31CBE">
        <w:rPr>
          <w:rFonts w:hint="eastAsia"/>
        </w:rPr>
        <w:t>電信稅）</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111"/>
      </w:tblGrid>
      <w:tr w:rsidR="00D31CBE" w:rsidRPr="00D31CBE">
        <w:trPr>
          <w:trHeight w:val="680"/>
        </w:trPr>
        <w:tc>
          <w:tcPr>
            <w:tcW w:w="4786" w:type="dxa"/>
            <w:vAlign w:val="center"/>
          </w:tcPr>
          <w:p w:rsidR="0053213D" w:rsidRPr="00D31CBE" w:rsidRDefault="0053213D" w:rsidP="007D328F">
            <w:pPr>
              <w:pStyle w:val="afc"/>
            </w:pPr>
            <w:r w:rsidRPr="00D31CBE">
              <w:rPr>
                <w:rFonts w:hint="eastAsia"/>
              </w:rPr>
              <w:t>服務類型</w:t>
            </w:r>
          </w:p>
        </w:tc>
        <w:tc>
          <w:tcPr>
            <w:tcW w:w="4111" w:type="dxa"/>
            <w:vAlign w:val="center"/>
          </w:tcPr>
          <w:p w:rsidR="0053213D" w:rsidRPr="00D31CBE" w:rsidRDefault="0053213D" w:rsidP="007D328F">
            <w:pPr>
              <w:pStyle w:val="afc"/>
            </w:pPr>
            <w:r w:rsidRPr="00D31CBE">
              <w:rPr>
                <w:rFonts w:hint="eastAsia"/>
              </w:rPr>
              <w:t>美元</w:t>
            </w:r>
            <w:r w:rsidRPr="00D31CBE">
              <w:t>/</w:t>
            </w:r>
            <w:r w:rsidRPr="00D31CBE">
              <w:rPr>
                <w:rFonts w:hint="eastAsia"/>
              </w:rPr>
              <w:t>月費</w:t>
            </w:r>
          </w:p>
        </w:tc>
      </w:tr>
      <w:tr w:rsidR="00D31CBE"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企業客戶市內電話</w:t>
            </w:r>
          </w:p>
        </w:tc>
        <w:tc>
          <w:tcPr>
            <w:tcW w:w="4111" w:type="dxa"/>
            <w:vAlign w:val="center"/>
          </w:tcPr>
          <w:p w:rsidR="0053213D" w:rsidRPr="00D31CBE" w:rsidRDefault="0053213D" w:rsidP="007D328F">
            <w:pPr>
              <w:pStyle w:val="afc"/>
            </w:pPr>
            <w:r w:rsidRPr="00D31CBE">
              <w:t>$ 4.40000</w:t>
            </w:r>
          </w:p>
        </w:tc>
      </w:tr>
      <w:tr w:rsidR="0053213D" w:rsidRPr="00D31CBE">
        <w:trPr>
          <w:trHeight w:val="680"/>
        </w:trPr>
        <w:tc>
          <w:tcPr>
            <w:tcW w:w="4786" w:type="dxa"/>
            <w:vAlign w:val="center"/>
          </w:tcPr>
          <w:p w:rsidR="0053213D" w:rsidRPr="00D31CBE" w:rsidRDefault="0053213D" w:rsidP="007D328F">
            <w:pPr>
              <w:pStyle w:val="afc"/>
              <w:ind w:leftChars="50" w:left="118"/>
              <w:jc w:val="both"/>
            </w:pPr>
            <w:r w:rsidRPr="00D31CBE">
              <w:rPr>
                <w:rFonts w:hint="eastAsia"/>
              </w:rPr>
              <w:t>住宅客戶室內電話</w:t>
            </w:r>
          </w:p>
        </w:tc>
        <w:tc>
          <w:tcPr>
            <w:tcW w:w="4111" w:type="dxa"/>
            <w:vAlign w:val="center"/>
          </w:tcPr>
          <w:p w:rsidR="0053213D" w:rsidRPr="00D31CBE" w:rsidRDefault="0053213D" w:rsidP="007D328F">
            <w:pPr>
              <w:pStyle w:val="afc"/>
            </w:pPr>
            <w:r w:rsidRPr="00D31CBE">
              <w:t>$ 4.40000</w:t>
            </w:r>
          </w:p>
        </w:tc>
      </w:tr>
    </w:tbl>
    <w:p w:rsidR="0053213D" w:rsidRPr="00D31CBE" w:rsidRDefault="0053213D" w:rsidP="00D978B5">
      <w:pPr>
        <w:ind w:firstLine="472"/>
      </w:pPr>
    </w:p>
    <w:p w:rsidR="0053213D" w:rsidRPr="00D31CBE" w:rsidRDefault="0053213D" w:rsidP="00436CA9">
      <w:pPr>
        <w:pStyle w:val="a4"/>
        <w:spacing w:before="257" w:after="257"/>
      </w:pPr>
      <w:r w:rsidRPr="00D31CBE">
        <w:br w:type="page"/>
      </w:r>
      <w:r w:rsidRPr="00D31CBE">
        <w:rPr>
          <w:rFonts w:hint="eastAsia"/>
        </w:rPr>
        <w:lastRenderedPageBreak/>
        <w:t>四、運輸</w:t>
      </w:r>
    </w:p>
    <w:p w:rsidR="0053213D" w:rsidRPr="00D31CBE" w:rsidRDefault="0053213D" w:rsidP="00D978B5">
      <w:pPr>
        <w:ind w:firstLine="472"/>
      </w:pPr>
      <w:r w:rsidRPr="00D31CBE">
        <w:rPr>
          <w:rFonts w:hint="eastAsia"/>
        </w:rPr>
        <w:t>薩國道路系統及全國公路網尚稱普及。公路聯繫薩國首都聖薩爾瓦多市、瓜地馬拉、宏都拉斯和尼加拉瓜之首都以及其他薩國大城間交通；惟因薩國公共工程品質不佳，導致道路損壞嚴重，每年雖投入大量維修資金及人力，仍然成效不彰，坑洞隨處可見。除公路網路完善以外，薩境內亦分佈有少數鐵路，主要係連接聖薩爾瓦多市與各大海港，其機能以運送貨物居多。</w:t>
      </w:r>
    </w:p>
    <w:p w:rsidR="0053213D" w:rsidRPr="00D31CBE" w:rsidRDefault="0053213D" w:rsidP="00D978B5">
      <w:pPr>
        <w:ind w:firstLine="472"/>
      </w:pPr>
      <w:r w:rsidRPr="00D31CBE">
        <w:rPr>
          <w:rFonts w:hint="eastAsia"/>
        </w:rPr>
        <w:t>主要港口阿卡乎特拉（</w:t>
      </w:r>
      <w:r w:rsidRPr="00D31CBE">
        <w:t>Acajutla</w:t>
      </w:r>
      <w:r w:rsidRPr="00D31CBE">
        <w:rPr>
          <w:rFonts w:hint="eastAsia"/>
        </w:rPr>
        <w:t>）港係太平洋岸先進大港之一，每周均有往美國、亞洲、歐洲和全球各地之貨運服務，近年來在薩政府連續投資下，已陸續建造新型起重吊具，以增加貨物吞吐量。</w:t>
      </w:r>
    </w:p>
    <w:p w:rsidR="0053213D" w:rsidRPr="00D31CBE" w:rsidRDefault="0053213D" w:rsidP="00D978B5">
      <w:pPr>
        <w:ind w:firstLine="472"/>
      </w:pPr>
      <w:r w:rsidRPr="00D31CBE">
        <w:rPr>
          <w:rFonts w:hint="eastAsia"/>
        </w:rPr>
        <w:t>臨近太平洋岸之</w:t>
      </w:r>
      <w:r w:rsidRPr="00D31CBE">
        <w:t>Monseñor Oscar Arnulfo Romero y Galdamez</w:t>
      </w:r>
      <w:r w:rsidRPr="00D31CBE">
        <w:rPr>
          <w:rFonts w:hint="eastAsia"/>
        </w:rPr>
        <w:t>國際機場，距薩國首都</w:t>
      </w:r>
      <w:r w:rsidRPr="00D31CBE">
        <w:t>45</w:t>
      </w:r>
      <w:r w:rsidRPr="00D31CBE">
        <w:rPr>
          <w:rFonts w:hint="eastAsia"/>
        </w:rPr>
        <w:t>公里，以車程</w:t>
      </w:r>
      <w:r w:rsidRPr="00D31CBE">
        <w:t>40</w:t>
      </w:r>
      <w:r w:rsidRPr="00D31CBE">
        <w:rPr>
          <w:rFonts w:hint="eastAsia"/>
        </w:rPr>
        <w:t>分鐘之快速道路與首都聖薩爾瓦多市連接，有數十家民航客運及貨物空運公司，由薩國進出美洲十分方便。哥倫比亞於</w:t>
      </w:r>
      <w:r w:rsidRPr="00D31CBE">
        <w:t>2013</w:t>
      </w:r>
      <w:r w:rsidRPr="00D31CBE">
        <w:rPr>
          <w:rFonts w:hint="eastAsia"/>
        </w:rPr>
        <w:t>年初併購中美洲航空（</w:t>
      </w:r>
      <w:r w:rsidRPr="00D31CBE">
        <w:t>TACA</w:t>
      </w:r>
      <w:r w:rsidRPr="00D31CBE">
        <w:rPr>
          <w:rFonts w:hint="eastAsia"/>
        </w:rPr>
        <w:t>）公司後，改名為</w:t>
      </w:r>
      <w:r w:rsidRPr="00D31CBE">
        <w:t>AVIANCA-</w:t>
      </w:r>
      <w:r w:rsidRPr="00D31CBE">
        <w:rPr>
          <w:rFonts w:hint="eastAsia"/>
        </w:rPr>
        <w:t>航空公司，為中美洲最大及航班最多之航空公司，兼且薩政府自</w:t>
      </w:r>
      <w:r w:rsidRPr="00D31CBE">
        <w:t>1998</w:t>
      </w:r>
      <w:r w:rsidRPr="00D31CBE">
        <w:rPr>
          <w:rFonts w:hint="eastAsia"/>
        </w:rPr>
        <w:t>年連續斥資擴建該機場硬體設施，目前規模與設備已擠身中美洲各國機場之首，每週均有班機飛抵美國洛杉磯、舊金山、邁阿密、奧蘭多、休士頓、華盛頓、紐約、芝加哥、中美洲及拉丁美洲各國主要城市。</w:t>
      </w:r>
    </w:p>
    <w:p w:rsidR="0053213D" w:rsidRPr="00D31CBE" w:rsidRDefault="0053213D" w:rsidP="00D978B5">
      <w:pPr>
        <w:ind w:firstLine="472"/>
      </w:pPr>
      <w:r w:rsidRPr="00D31CBE">
        <w:rPr>
          <w:rFonts w:hint="eastAsia"/>
        </w:rPr>
        <w:t>薩國</w:t>
      </w:r>
      <w:r w:rsidRPr="00D31CBE">
        <w:t>TAES</w:t>
      </w:r>
      <w:r w:rsidRPr="00D31CBE">
        <w:rPr>
          <w:rFonts w:hint="eastAsia"/>
        </w:rPr>
        <w:t>廉價航空於</w:t>
      </w:r>
      <w:r w:rsidRPr="00D31CBE">
        <w:t>2015</w:t>
      </w:r>
      <w:r w:rsidRPr="00D31CBE">
        <w:rPr>
          <w:rFonts w:hint="eastAsia"/>
        </w:rPr>
        <w:t>年初正式啟航，提供自薩國首都聖薩爾瓦多市（</w:t>
      </w:r>
      <w:r w:rsidRPr="00D31CBE">
        <w:t>San Salvador</w:t>
      </w:r>
      <w:r w:rsidRPr="00D31CBE">
        <w:rPr>
          <w:rFonts w:hint="eastAsia"/>
        </w:rPr>
        <w:t>）</w:t>
      </w:r>
      <w:r w:rsidRPr="00D31CBE">
        <w:t>Ilopango</w:t>
      </w:r>
      <w:r w:rsidRPr="00D31CBE">
        <w:rPr>
          <w:rFonts w:hint="eastAsia"/>
        </w:rPr>
        <w:t>機場往返薩國東部城市聖米格爾（</w:t>
      </w:r>
      <w:r w:rsidRPr="00D31CBE">
        <w:t>San Miguel</w:t>
      </w:r>
      <w:r w:rsidRPr="00D31CBE">
        <w:rPr>
          <w:rFonts w:hint="eastAsia"/>
        </w:rPr>
        <w:t>）之服務，飛行時間約</w:t>
      </w:r>
      <w:r w:rsidRPr="00D31CBE">
        <w:t>35</w:t>
      </w:r>
      <w:r w:rsidRPr="00D31CBE">
        <w:rPr>
          <w:rFonts w:hint="eastAsia"/>
        </w:rPr>
        <w:t>分鐘，每週一、週三和週五固定飛行，單程票價</w:t>
      </w:r>
      <w:r w:rsidRPr="00D31CBE">
        <w:t>55</w:t>
      </w:r>
      <w:r w:rsidRPr="00D31CBE">
        <w:rPr>
          <w:rFonts w:hint="eastAsia"/>
        </w:rPr>
        <w:t>美元，來回票價</w:t>
      </w:r>
      <w:r w:rsidRPr="00D31CBE">
        <w:t>95</w:t>
      </w:r>
      <w:r w:rsidRPr="00D31CBE">
        <w:rPr>
          <w:rFonts w:hint="eastAsia"/>
        </w:rPr>
        <w:t>美元。從</w:t>
      </w:r>
      <w:r w:rsidRPr="00D31CBE">
        <w:t>San Salvador</w:t>
      </w:r>
      <w:r w:rsidRPr="00D31CBE">
        <w:rPr>
          <w:rFonts w:hint="eastAsia"/>
        </w:rPr>
        <w:t>出發時間為上午</w:t>
      </w:r>
      <w:r w:rsidRPr="00D31CBE">
        <w:t>7</w:t>
      </w:r>
      <w:r w:rsidRPr="00D31CBE">
        <w:rPr>
          <w:rFonts w:hint="eastAsia"/>
        </w:rPr>
        <w:t>點</w:t>
      </w:r>
      <w:r w:rsidRPr="00D31CBE">
        <w:t>30</w:t>
      </w:r>
      <w:r w:rsidRPr="00D31CBE">
        <w:rPr>
          <w:rFonts w:hint="eastAsia"/>
        </w:rPr>
        <w:t>分和下午</w:t>
      </w:r>
      <w:r w:rsidRPr="00D31CBE">
        <w:t>4</w:t>
      </w:r>
      <w:r w:rsidRPr="00D31CBE">
        <w:rPr>
          <w:rFonts w:hint="eastAsia"/>
        </w:rPr>
        <w:t>點；而從</w:t>
      </w:r>
      <w:r w:rsidRPr="00D31CBE">
        <w:t>San Miguel</w:t>
      </w:r>
      <w:r w:rsidRPr="00D31CBE">
        <w:rPr>
          <w:rFonts w:hint="eastAsia"/>
        </w:rPr>
        <w:t>出發時間為上午</w:t>
      </w:r>
      <w:r w:rsidRPr="00D31CBE">
        <w:t>8</w:t>
      </w:r>
      <w:r w:rsidRPr="00D31CBE">
        <w:rPr>
          <w:rFonts w:hint="eastAsia"/>
        </w:rPr>
        <w:t>點</w:t>
      </w:r>
      <w:r w:rsidRPr="00D31CBE">
        <w:t>20</w:t>
      </w:r>
      <w:r w:rsidRPr="00D31CBE">
        <w:rPr>
          <w:rFonts w:hint="eastAsia"/>
        </w:rPr>
        <w:t>分和下午</w:t>
      </w:r>
      <w:r w:rsidRPr="00D31CBE">
        <w:t>4</w:t>
      </w:r>
      <w:r w:rsidRPr="00D31CBE">
        <w:rPr>
          <w:rFonts w:hint="eastAsia"/>
        </w:rPr>
        <w:t>點</w:t>
      </w:r>
      <w:r w:rsidRPr="00D31CBE">
        <w:t>50</w:t>
      </w:r>
      <w:r w:rsidRPr="00D31CBE">
        <w:rPr>
          <w:rFonts w:hint="eastAsia"/>
        </w:rPr>
        <w:t>分。該公司也提供</w:t>
      </w:r>
      <w:r w:rsidRPr="00D31CBE">
        <w:t>Ilopango</w:t>
      </w:r>
      <w:r w:rsidRPr="00D31CBE">
        <w:rPr>
          <w:rFonts w:hint="eastAsia"/>
        </w:rPr>
        <w:t>機場停車每日</w:t>
      </w:r>
      <w:r w:rsidRPr="00D31CBE">
        <w:t>2</w:t>
      </w:r>
      <w:r w:rsidRPr="00D31CBE">
        <w:rPr>
          <w:rFonts w:hint="eastAsia"/>
        </w:rPr>
        <w:t>美元之停車優惠服務。</w:t>
      </w:r>
    </w:p>
    <w:p w:rsidR="0053213D" w:rsidRPr="00D31CBE" w:rsidRDefault="0053213D" w:rsidP="007D328F">
      <w:pPr>
        <w:ind w:firstLine="472"/>
      </w:pPr>
    </w:p>
    <w:p w:rsidR="0053213D" w:rsidRPr="00D31CBE" w:rsidRDefault="0053213D" w:rsidP="007D328F">
      <w:pPr>
        <w:ind w:left="472" w:firstLineChars="0" w:firstLine="0"/>
        <w:sectPr w:rsidR="0053213D" w:rsidRPr="00D31CBE" w:rsidSect="006A2A14">
          <w:headerReference w:type="default" r:id="rId32"/>
          <w:pgSz w:w="11906" w:h="16838" w:code="9"/>
          <w:pgMar w:top="2268" w:right="1701" w:bottom="1701" w:left="1701" w:header="1134" w:footer="851" w:gutter="0"/>
          <w:cols w:space="425"/>
          <w:docGrid w:type="linesAndChars" w:linePitch="514" w:charSpace="-774"/>
        </w:sectPr>
      </w:pPr>
    </w:p>
    <w:p w:rsidR="0053213D" w:rsidRPr="00D31CBE" w:rsidRDefault="0053213D" w:rsidP="00113392">
      <w:pPr>
        <w:pStyle w:val="a3"/>
        <w:spacing w:before="514" w:after="771"/>
        <w:rPr>
          <w:lang w:eastAsia="zh-TW"/>
        </w:rPr>
      </w:pPr>
      <w:bookmarkStart w:id="17" w:name="_Toc523174363"/>
      <w:r w:rsidRPr="00D31CBE">
        <w:rPr>
          <w:rFonts w:hint="eastAsia"/>
          <w:lang w:eastAsia="zh-TW"/>
        </w:rPr>
        <w:lastRenderedPageBreak/>
        <w:t>第柒章　勞工</w:t>
      </w:r>
      <w:bookmarkEnd w:id="17"/>
    </w:p>
    <w:p w:rsidR="0053213D" w:rsidRPr="00D31CBE" w:rsidRDefault="0053213D" w:rsidP="00436CA9">
      <w:pPr>
        <w:pStyle w:val="a4"/>
        <w:spacing w:before="257" w:after="257"/>
      </w:pPr>
      <w:r w:rsidRPr="00D31CBE">
        <w:rPr>
          <w:rFonts w:hint="eastAsia"/>
        </w:rPr>
        <w:t>一、勞工素質及結構</w:t>
      </w:r>
    </w:p>
    <w:p w:rsidR="0053213D" w:rsidRPr="00D31CBE" w:rsidRDefault="0053213D" w:rsidP="00D978B5">
      <w:pPr>
        <w:ind w:firstLine="472"/>
      </w:pPr>
      <w:r w:rsidRPr="00D31CBE">
        <w:rPr>
          <w:rFonts w:hint="eastAsia"/>
        </w:rPr>
        <w:t>薩勞工素質佳，由於地狹人稠，傳統上薩國人民較肯吃苦勤奮工作，人力不虞匱乏。雖然薩國工資與土地成本較鄰近國家略高，惟勞工產值及效率穩定度較高，在國際競爭比較利益下，我商仍可投資加工層次與附加價值較高之產業。</w:t>
      </w:r>
    </w:p>
    <w:p w:rsidR="0053213D" w:rsidRPr="00D31CBE" w:rsidRDefault="0053213D" w:rsidP="00436CA9">
      <w:pPr>
        <w:pStyle w:val="a4"/>
        <w:spacing w:before="257" w:after="257"/>
      </w:pPr>
      <w:r w:rsidRPr="00D31CBE">
        <w:rPr>
          <w:rFonts w:hint="eastAsia"/>
        </w:rPr>
        <w:t>二、勞工法令</w:t>
      </w:r>
    </w:p>
    <w:p w:rsidR="0053213D" w:rsidRPr="00D31CBE" w:rsidRDefault="0053213D" w:rsidP="006C3945">
      <w:pPr>
        <w:pStyle w:val="af2"/>
        <w:ind w:left="1417" w:hanging="472"/>
        <w:rPr>
          <w:lang w:eastAsia="zh-TW"/>
        </w:rPr>
      </w:pPr>
      <w:r w:rsidRPr="00D31CBE">
        <w:rPr>
          <w:rFonts w:hint="eastAsia"/>
          <w:lang w:eastAsia="zh-TW"/>
        </w:rPr>
        <w:t>薩國勞工法為</w:t>
      </w:r>
      <w:r w:rsidRPr="00D31CBE">
        <w:rPr>
          <w:lang w:eastAsia="zh-TW"/>
        </w:rPr>
        <w:t>Codigo de Trabajo</w:t>
      </w:r>
      <w:r w:rsidRPr="00D31CBE">
        <w:rPr>
          <w:rFonts w:hint="eastAsia"/>
          <w:lang w:eastAsia="zh-TW"/>
        </w:rPr>
        <w:t>，依據勞工法之規定如下：</w:t>
      </w:r>
    </w:p>
    <w:p w:rsidR="0053213D" w:rsidRPr="00D31CBE" w:rsidRDefault="0053213D" w:rsidP="00D978B5">
      <w:pPr>
        <w:pStyle w:val="a6"/>
      </w:pPr>
      <w:r w:rsidRPr="00D31CBE">
        <w:rPr>
          <w:rFonts w:hint="eastAsia"/>
        </w:rPr>
        <w:t>（一）基本法規</w:t>
      </w:r>
    </w:p>
    <w:p w:rsidR="0053213D" w:rsidRPr="00D31CBE" w:rsidRDefault="0053213D" w:rsidP="007D328F">
      <w:pPr>
        <w:pStyle w:val="af2"/>
        <w:ind w:left="1417" w:hanging="472"/>
        <w:rPr>
          <w:lang w:eastAsia="zh-TW"/>
        </w:rPr>
      </w:pPr>
      <w:r w:rsidRPr="00D31CBE">
        <w:rPr>
          <w:rFonts w:hint="eastAsia"/>
          <w:lang w:eastAsia="zh-TW"/>
        </w:rPr>
        <w:t>１、依據</w:t>
      </w:r>
      <w:r w:rsidRPr="00D31CBE">
        <w:rPr>
          <w:lang w:eastAsia="zh-TW"/>
        </w:rPr>
        <w:t>2016</w:t>
      </w:r>
      <w:r w:rsidRPr="00D31CBE">
        <w:rPr>
          <w:rFonts w:hint="eastAsia"/>
          <w:lang w:eastAsia="zh-TW"/>
        </w:rPr>
        <w:t>年</w:t>
      </w:r>
      <w:r w:rsidRPr="00D31CBE">
        <w:rPr>
          <w:lang w:eastAsia="zh-TW"/>
        </w:rPr>
        <w:t>12</w:t>
      </w:r>
      <w:r w:rsidRPr="00D31CBE">
        <w:rPr>
          <w:rFonts w:hint="eastAsia"/>
          <w:lang w:eastAsia="zh-TW"/>
        </w:rPr>
        <w:t>月</w:t>
      </w:r>
      <w:r w:rsidRPr="00D31CBE">
        <w:rPr>
          <w:lang w:eastAsia="zh-TW"/>
        </w:rPr>
        <w:t>19</w:t>
      </w:r>
      <w:r w:rsidRPr="00D31CBE">
        <w:rPr>
          <w:rFonts w:hint="eastAsia"/>
          <w:lang w:eastAsia="zh-TW"/>
        </w:rPr>
        <w:t>日第</w:t>
      </w:r>
      <w:r w:rsidRPr="00D31CBE">
        <w:rPr>
          <w:lang w:eastAsia="zh-TW"/>
        </w:rPr>
        <w:t>236</w:t>
      </w:r>
      <w:r w:rsidRPr="00D31CBE">
        <w:rPr>
          <w:rFonts w:hint="eastAsia"/>
          <w:lang w:eastAsia="zh-TW"/>
        </w:rPr>
        <w:t>期第</w:t>
      </w:r>
      <w:r w:rsidRPr="00D31CBE">
        <w:rPr>
          <w:lang w:eastAsia="zh-TW"/>
        </w:rPr>
        <w:t>413</w:t>
      </w:r>
      <w:r w:rsidRPr="00D31CBE">
        <w:rPr>
          <w:rFonts w:hint="eastAsia"/>
          <w:lang w:eastAsia="zh-TW"/>
        </w:rPr>
        <w:t>號政府公報，最低工資為：</w:t>
      </w:r>
    </w:p>
    <w:p w:rsidR="0053213D" w:rsidRPr="00D31CBE" w:rsidRDefault="0053213D" w:rsidP="007D328F">
      <w:pPr>
        <w:pStyle w:val="af2"/>
        <w:ind w:left="1417" w:hanging="472"/>
        <w:rPr>
          <w:lang w:eastAsia="zh-TW"/>
        </w:rPr>
      </w:pPr>
      <w:r w:rsidRPr="00D31CBE">
        <w:rPr>
          <w:lang w:eastAsia="zh-TW"/>
        </w:rPr>
        <w:tab/>
      </w:r>
      <w:r w:rsidRPr="00D31CBE">
        <w:rPr>
          <w:rFonts w:hint="eastAsia"/>
          <w:lang w:eastAsia="zh-TW"/>
        </w:rPr>
        <w:t>商業及服務業：每日</w:t>
      </w:r>
      <w:r w:rsidRPr="00D31CBE">
        <w:rPr>
          <w:lang w:eastAsia="zh-TW"/>
        </w:rPr>
        <w:t>8</w:t>
      </w:r>
      <w:r w:rsidRPr="00D31CBE">
        <w:rPr>
          <w:rFonts w:hint="eastAsia"/>
          <w:lang w:eastAsia="zh-TW"/>
        </w:rPr>
        <w:t>小時</w:t>
      </w:r>
      <w:r w:rsidRPr="00D31CBE">
        <w:rPr>
          <w:lang w:eastAsia="zh-TW"/>
        </w:rPr>
        <w:t>10</w:t>
      </w:r>
      <w:r w:rsidRPr="00D31CBE">
        <w:rPr>
          <w:rFonts w:hint="eastAsia"/>
          <w:lang w:eastAsia="zh-TW"/>
        </w:rPr>
        <w:t>美元。</w:t>
      </w:r>
    </w:p>
    <w:p w:rsidR="0053213D" w:rsidRPr="00D31CBE" w:rsidRDefault="0053213D" w:rsidP="007D328F">
      <w:pPr>
        <w:pStyle w:val="af2"/>
        <w:ind w:left="1417" w:hanging="472"/>
        <w:rPr>
          <w:rFonts w:eastAsia="Yu Mincho"/>
          <w:lang w:eastAsia="zh-TW"/>
        </w:rPr>
      </w:pPr>
      <w:r w:rsidRPr="00D31CBE">
        <w:rPr>
          <w:lang w:eastAsia="zh-TW"/>
        </w:rPr>
        <w:tab/>
      </w:r>
      <w:r w:rsidRPr="00D31CBE">
        <w:rPr>
          <w:rFonts w:hint="eastAsia"/>
          <w:lang w:eastAsia="zh-TW"/>
        </w:rPr>
        <w:t>加工出口區紡織成衣業：每日</w:t>
      </w:r>
      <w:r w:rsidRPr="00D31CBE">
        <w:rPr>
          <w:lang w:eastAsia="zh-TW"/>
        </w:rPr>
        <w:t>8</w:t>
      </w:r>
      <w:r w:rsidRPr="00D31CBE">
        <w:rPr>
          <w:rFonts w:hint="eastAsia"/>
          <w:lang w:eastAsia="zh-TW"/>
        </w:rPr>
        <w:t>小時</w:t>
      </w:r>
      <w:r w:rsidRPr="00D31CBE">
        <w:rPr>
          <w:lang w:eastAsia="zh-TW"/>
        </w:rPr>
        <w:t>9.84</w:t>
      </w:r>
      <w:r w:rsidRPr="00D31CBE">
        <w:rPr>
          <w:rFonts w:hint="eastAsia"/>
          <w:lang w:eastAsia="zh-TW"/>
        </w:rPr>
        <w:t>美元。</w:t>
      </w:r>
    </w:p>
    <w:p w:rsidR="0053213D" w:rsidRPr="00D31CBE" w:rsidRDefault="0053213D" w:rsidP="007D328F">
      <w:pPr>
        <w:pStyle w:val="af2"/>
        <w:ind w:left="1417" w:hanging="472"/>
        <w:rPr>
          <w:rFonts w:eastAsia="Yu Mincho"/>
          <w:lang w:eastAsia="zh-TW"/>
        </w:rPr>
      </w:pPr>
      <w:r w:rsidRPr="00D31CBE">
        <w:rPr>
          <w:rFonts w:hint="eastAsia"/>
          <w:lang w:eastAsia="zh-TW"/>
        </w:rPr>
        <w:t>２、勞工社會保險及退職金：社會保險共計需繳交員工薪資本</w:t>
      </w:r>
      <w:proofErr w:type="gramStart"/>
      <w:r w:rsidRPr="00D31CBE">
        <w:rPr>
          <w:rFonts w:hint="eastAsia"/>
          <w:lang w:eastAsia="zh-TW"/>
        </w:rPr>
        <w:t>俸</w:t>
      </w:r>
      <w:proofErr w:type="gramEnd"/>
      <w:r w:rsidRPr="00D31CBE">
        <w:rPr>
          <w:rFonts w:hint="eastAsia"/>
          <w:lang w:eastAsia="zh-TW"/>
        </w:rPr>
        <w:t>之</w:t>
      </w:r>
      <w:r w:rsidRPr="00D31CBE">
        <w:rPr>
          <w:lang w:eastAsia="zh-TW"/>
        </w:rPr>
        <w:t>10.5%</w:t>
      </w:r>
      <w:r w:rsidRPr="00D31CBE">
        <w:rPr>
          <w:rFonts w:hint="eastAsia"/>
          <w:lang w:eastAsia="zh-TW"/>
        </w:rPr>
        <w:t>，</w:t>
      </w:r>
      <w:r w:rsidRPr="00D31CBE">
        <w:rPr>
          <w:lang w:eastAsia="zh-TW"/>
        </w:rPr>
        <w:t>7.5%</w:t>
      </w:r>
      <w:r w:rsidRPr="00D31CBE">
        <w:rPr>
          <w:rFonts w:hint="eastAsia"/>
          <w:lang w:eastAsia="zh-TW"/>
        </w:rPr>
        <w:t>為雇主負擔額，</w:t>
      </w:r>
      <w:r w:rsidRPr="00D31CBE">
        <w:rPr>
          <w:lang w:eastAsia="zh-TW"/>
        </w:rPr>
        <w:t>3%</w:t>
      </w:r>
      <w:r w:rsidRPr="00D31CBE">
        <w:rPr>
          <w:rFonts w:hint="eastAsia"/>
          <w:lang w:eastAsia="zh-TW"/>
        </w:rPr>
        <w:t>為</w:t>
      </w:r>
      <w:r w:rsidR="00E74BE7">
        <w:rPr>
          <w:rFonts w:hint="eastAsia"/>
          <w:lang w:eastAsia="zh-TW"/>
        </w:rPr>
        <w:t>雇員</w:t>
      </w:r>
      <w:r w:rsidRPr="00D31CBE">
        <w:rPr>
          <w:rFonts w:hint="eastAsia"/>
          <w:lang w:eastAsia="zh-TW"/>
        </w:rPr>
        <w:t>自負額，</w:t>
      </w:r>
      <w:proofErr w:type="gramStart"/>
      <w:r w:rsidRPr="00D31CBE">
        <w:rPr>
          <w:rFonts w:hint="eastAsia"/>
          <w:lang w:eastAsia="zh-TW"/>
        </w:rPr>
        <w:t>薩</w:t>
      </w:r>
      <w:proofErr w:type="gramEnd"/>
      <w:r w:rsidRPr="00D31CBE">
        <w:rPr>
          <w:rFonts w:hint="eastAsia"/>
          <w:lang w:eastAsia="zh-TW"/>
        </w:rPr>
        <w:t>國自</w:t>
      </w:r>
      <w:r w:rsidRPr="00D31CBE">
        <w:rPr>
          <w:lang w:eastAsia="zh-TW"/>
        </w:rPr>
        <w:t>2015</w:t>
      </w:r>
      <w:r w:rsidRPr="00D31CBE">
        <w:rPr>
          <w:rFonts w:hint="eastAsia"/>
          <w:lang w:eastAsia="zh-TW"/>
        </w:rPr>
        <w:t>年</w:t>
      </w:r>
      <w:r w:rsidRPr="00D31CBE">
        <w:rPr>
          <w:lang w:eastAsia="zh-TW"/>
        </w:rPr>
        <w:t>8</w:t>
      </w:r>
      <w:r w:rsidRPr="00D31CBE">
        <w:rPr>
          <w:rFonts w:hint="eastAsia"/>
          <w:lang w:eastAsia="zh-TW"/>
        </w:rPr>
        <w:t>月起將社會保險薪資扣繳上限自</w:t>
      </w:r>
      <w:r w:rsidRPr="00D31CBE">
        <w:rPr>
          <w:lang w:eastAsia="zh-TW"/>
        </w:rPr>
        <w:t>685.71</w:t>
      </w:r>
      <w:r w:rsidRPr="00D31CBE">
        <w:rPr>
          <w:rFonts w:hint="eastAsia"/>
          <w:lang w:eastAsia="zh-TW"/>
        </w:rPr>
        <w:t>美元調高至</w:t>
      </w:r>
      <w:r w:rsidRPr="00D31CBE">
        <w:rPr>
          <w:lang w:eastAsia="zh-TW"/>
        </w:rPr>
        <w:t>1,000</w:t>
      </w:r>
      <w:r w:rsidRPr="00D31CBE">
        <w:rPr>
          <w:rFonts w:hint="eastAsia"/>
          <w:lang w:eastAsia="zh-TW"/>
        </w:rPr>
        <w:t>美元。退休金儲蓄制度則總計需繳交員工薪資本俸之</w:t>
      </w:r>
      <w:r w:rsidRPr="00D31CBE">
        <w:rPr>
          <w:lang w:eastAsia="zh-TW"/>
        </w:rPr>
        <w:t>15%</w:t>
      </w:r>
      <w:r w:rsidRPr="00D31CBE">
        <w:rPr>
          <w:rFonts w:hint="eastAsia"/>
          <w:lang w:eastAsia="zh-TW"/>
        </w:rPr>
        <w:t>，雇主負擔</w:t>
      </w:r>
      <w:r w:rsidRPr="00D31CBE">
        <w:rPr>
          <w:lang w:eastAsia="zh-TW"/>
        </w:rPr>
        <w:t>7.75%</w:t>
      </w:r>
      <w:r w:rsidRPr="00D31CBE">
        <w:rPr>
          <w:rFonts w:hint="eastAsia"/>
          <w:lang w:eastAsia="zh-TW"/>
        </w:rPr>
        <w:t>，員工負擔</w:t>
      </w:r>
      <w:r w:rsidRPr="00D31CBE">
        <w:rPr>
          <w:lang w:eastAsia="zh-TW"/>
        </w:rPr>
        <w:t>7.25%</w:t>
      </w:r>
      <w:r w:rsidRPr="00D31CBE">
        <w:rPr>
          <w:rFonts w:hint="eastAsia"/>
          <w:lang w:eastAsia="zh-TW"/>
        </w:rPr>
        <w:t>，目前共分</w:t>
      </w:r>
      <w:r w:rsidRPr="00D31CBE">
        <w:rPr>
          <w:lang w:eastAsia="zh-TW"/>
        </w:rPr>
        <w:t>CRECER</w:t>
      </w:r>
      <w:r w:rsidRPr="00D31CBE">
        <w:rPr>
          <w:rFonts w:hint="eastAsia"/>
          <w:lang w:eastAsia="zh-TW"/>
        </w:rPr>
        <w:t>及</w:t>
      </w:r>
      <w:r w:rsidRPr="00D31CBE">
        <w:rPr>
          <w:lang w:eastAsia="zh-TW"/>
        </w:rPr>
        <w:t>AFP CONFIA</w:t>
      </w:r>
      <w:r w:rsidRPr="00D31CBE">
        <w:rPr>
          <w:rFonts w:hint="eastAsia"/>
          <w:lang w:eastAsia="zh-TW"/>
        </w:rPr>
        <w:t>兩大退職基金，員工可自行選擇投保，按月繳交至退休後再依比例按月給付。</w:t>
      </w:r>
    </w:p>
    <w:p w:rsidR="0053213D" w:rsidRPr="00D31CBE" w:rsidRDefault="0053213D" w:rsidP="007D328F">
      <w:pPr>
        <w:pStyle w:val="af2"/>
        <w:ind w:left="1417" w:hanging="472"/>
        <w:rPr>
          <w:lang w:eastAsia="zh-TW"/>
        </w:rPr>
      </w:pPr>
      <w:r w:rsidRPr="00D31CBE">
        <w:rPr>
          <w:rFonts w:hint="eastAsia"/>
          <w:lang w:eastAsia="zh-TW"/>
        </w:rPr>
        <w:t>３、事、病、休假：事假每年得請</w:t>
      </w:r>
      <w:r w:rsidRPr="00D31CBE">
        <w:rPr>
          <w:lang w:eastAsia="zh-TW"/>
        </w:rPr>
        <w:t>5</w:t>
      </w:r>
      <w:r w:rsidRPr="00D31CBE">
        <w:rPr>
          <w:rFonts w:hint="eastAsia"/>
          <w:lang w:eastAsia="zh-TW"/>
        </w:rPr>
        <w:t>天，喪假</w:t>
      </w:r>
      <w:r w:rsidRPr="00D31CBE">
        <w:rPr>
          <w:lang w:eastAsia="zh-TW"/>
        </w:rPr>
        <w:t>1</w:t>
      </w:r>
      <w:r w:rsidRPr="00D31CBE">
        <w:rPr>
          <w:rFonts w:hint="eastAsia"/>
          <w:lang w:eastAsia="zh-TW"/>
        </w:rPr>
        <w:t>日，無婚假，病假須有醫院或合格醫師之診斷證明，每年不超過</w:t>
      </w:r>
      <w:r w:rsidRPr="00D31CBE">
        <w:rPr>
          <w:lang w:eastAsia="zh-TW"/>
        </w:rPr>
        <w:t>30</w:t>
      </w:r>
      <w:r w:rsidRPr="00D31CBE">
        <w:rPr>
          <w:rFonts w:hint="eastAsia"/>
          <w:lang w:eastAsia="zh-TW"/>
        </w:rPr>
        <w:t>天。連續工作滿一年後應給予</w:t>
      </w:r>
      <w:r w:rsidRPr="00D31CBE">
        <w:rPr>
          <w:lang w:eastAsia="zh-TW"/>
        </w:rPr>
        <w:t>15</w:t>
      </w:r>
      <w:r w:rsidRPr="00D31CBE">
        <w:rPr>
          <w:rFonts w:hint="eastAsia"/>
          <w:lang w:eastAsia="zh-TW"/>
        </w:rPr>
        <w:t>天之休假，並撥給</w:t>
      </w:r>
      <w:r w:rsidRPr="00D31CBE">
        <w:rPr>
          <w:lang w:eastAsia="zh-TW"/>
        </w:rPr>
        <w:t>30%</w:t>
      </w:r>
      <w:r w:rsidRPr="00D31CBE">
        <w:rPr>
          <w:rFonts w:hint="eastAsia"/>
          <w:lang w:eastAsia="zh-TW"/>
        </w:rPr>
        <w:t>休假補助金。</w:t>
      </w:r>
    </w:p>
    <w:p w:rsidR="0053213D" w:rsidRPr="00D31CBE" w:rsidRDefault="0053213D" w:rsidP="006C3945">
      <w:pPr>
        <w:pStyle w:val="af2"/>
        <w:ind w:left="1417" w:hanging="472"/>
        <w:rPr>
          <w:lang w:eastAsia="zh-TW"/>
        </w:rPr>
      </w:pPr>
      <w:r w:rsidRPr="00D31CBE">
        <w:rPr>
          <w:rFonts w:hint="eastAsia"/>
          <w:lang w:eastAsia="zh-TW"/>
        </w:rPr>
        <w:lastRenderedPageBreak/>
        <w:t>４、婦女及童工：婦女自懷孕後不得遣散、調職、降薪或從事危險工作，並給與</w:t>
      </w:r>
      <w:r w:rsidRPr="00D31CBE">
        <w:rPr>
          <w:lang w:eastAsia="zh-TW"/>
        </w:rPr>
        <w:t>12</w:t>
      </w:r>
      <w:r w:rsidRPr="00D31CBE">
        <w:rPr>
          <w:rFonts w:hint="eastAsia"/>
          <w:lang w:eastAsia="zh-TW"/>
        </w:rPr>
        <w:t>周產假，且得支薪</w:t>
      </w:r>
      <w:r w:rsidRPr="00D31CBE">
        <w:rPr>
          <w:lang w:eastAsia="zh-TW"/>
        </w:rPr>
        <w:t>25%</w:t>
      </w:r>
      <w:r w:rsidRPr="00D31CBE">
        <w:rPr>
          <w:rFonts w:hint="eastAsia"/>
          <w:lang w:eastAsia="zh-TW"/>
        </w:rPr>
        <w:t>。</w:t>
      </w:r>
      <w:r w:rsidRPr="00D31CBE">
        <w:rPr>
          <w:lang w:eastAsia="zh-TW"/>
        </w:rPr>
        <w:t>18</w:t>
      </w:r>
      <w:r w:rsidRPr="00D31CBE">
        <w:rPr>
          <w:rFonts w:hint="eastAsia"/>
          <w:lang w:eastAsia="zh-TW"/>
        </w:rPr>
        <w:t>歲以下之童工僱用，須經勞工部核准，且每日工作時數不得超過</w:t>
      </w:r>
      <w:r w:rsidRPr="00D31CBE">
        <w:rPr>
          <w:lang w:eastAsia="zh-TW"/>
        </w:rPr>
        <w:t>7</w:t>
      </w:r>
      <w:r w:rsidRPr="00D31CBE">
        <w:rPr>
          <w:rFonts w:hint="eastAsia"/>
          <w:lang w:eastAsia="zh-TW"/>
        </w:rPr>
        <w:t>小時，並不得於夜間工作。</w:t>
      </w:r>
    </w:p>
    <w:p w:rsidR="0053213D" w:rsidRPr="00D31CBE" w:rsidRDefault="0053213D" w:rsidP="006C3945">
      <w:pPr>
        <w:pStyle w:val="af2"/>
        <w:ind w:left="1417" w:hanging="472"/>
        <w:rPr>
          <w:lang w:eastAsia="zh-TW"/>
        </w:rPr>
      </w:pPr>
      <w:r w:rsidRPr="00D31CBE">
        <w:rPr>
          <w:rFonts w:hint="eastAsia"/>
          <w:lang w:eastAsia="zh-TW"/>
        </w:rPr>
        <w:t>５、遣散：應按勞工工作年資給付遣散費，工作每滿</w:t>
      </w:r>
      <w:r w:rsidRPr="00D31CBE">
        <w:rPr>
          <w:lang w:eastAsia="zh-TW"/>
        </w:rPr>
        <w:t>1</w:t>
      </w:r>
      <w:r w:rsidRPr="00D31CBE">
        <w:rPr>
          <w:rFonts w:hint="eastAsia"/>
          <w:lang w:eastAsia="zh-TW"/>
        </w:rPr>
        <w:t>年給予</w:t>
      </w:r>
      <w:r w:rsidRPr="00D31CBE">
        <w:rPr>
          <w:lang w:eastAsia="zh-TW"/>
        </w:rPr>
        <w:t>1</w:t>
      </w:r>
      <w:r w:rsidRPr="00D31CBE">
        <w:rPr>
          <w:rFonts w:hint="eastAsia"/>
          <w:lang w:eastAsia="zh-TW"/>
        </w:rPr>
        <w:t>個月薪金；自動辭職者一般而言不發予離職金。</w:t>
      </w:r>
    </w:p>
    <w:p w:rsidR="0053213D" w:rsidRPr="00D31CBE" w:rsidRDefault="0053213D" w:rsidP="00D978B5">
      <w:pPr>
        <w:ind w:firstLine="472"/>
      </w:pPr>
      <w:r w:rsidRPr="00D31CBE">
        <w:rPr>
          <w:rFonts w:hint="eastAsia"/>
        </w:rPr>
        <w:t>（二）工資、工時</w:t>
      </w:r>
    </w:p>
    <w:p w:rsidR="0053213D" w:rsidRPr="00D31CBE" w:rsidRDefault="0053213D" w:rsidP="006C3945">
      <w:pPr>
        <w:pStyle w:val="af2"/>
        <w:ind w:left="1417" w:hanging="472"/>
        <w:rPr>
          <w:lang w:eastAsia="zh-TW"/>
        </w:rPr>
      </w:pPr>
      <w:r w:rsidRPr="00D31CBE">
        <w:rPr>
          <w:rFonts w:hint="eastAsia"/>
          <w:lang w:eastAsia="zh-TW"/>
        </w:rPr>
        <w:t>１、工資：自</w:t>
      </w:r>
      <w:r w:rsidRPr="00D31CBE">
        <w:rPr>
          <w:lang w:eastAsia="zh-TW"/>
        </w:rPr>
        <w:t>2018</w:t>
      </w:r>
      <w:r w:rsidRPr="00D31CBE">
        <w:rPr>
          <w:rFonts w:hint="eastAsia"/>
          <w:lang w:eastAsia="zh-TW"/>
        </w:rPr>
        <w:t>年</w:t>
      </w:r>
      <w:r w:rsidRPr="00D31CBE">
        <w:rPr>
          <w:lang w:eastAsia="zh-TW"/>
        </w:rPr>
        <w:t>1</w:t>
      </w:r>
      <w:r w:rsidRPr="00D31CBE">
        <w:rPr>
          <w:rFonts w:hint="eastAsia"/>
          <w:lang w:eastAsia="zh-TW"/>
        </w:rPr>
        <w:t>月</w:t>
      </w:r>
      <w:r w:rsidRPr="00D31CBE">
        <w:rPr>
          <w:lang w:eastAsia="zh-TW"/>
        </w:rPr>
        <w:t>1</w:t>
      </w:r>
      <w:r w:rsidRPr="00D31CBE">
        <w:rPr>
          <w:rFonts w:hint="eastAsia"/>
          <w:lang w:eastAsia="zh-TW"/>
        </w:rPr>
        <w:t>日起，商業、服務業及工業每月最低工資為</w:t>
      </w:r>
      <w:r w:rsidRPr="00D31CBE">
        <w:rPr>
          <w:lang w:eastAsia="zh-TW"/>
        </w:rPr>
        <w:t>304.17</w:t>
      </w:r>
      <w:r w:rsidRPr="00D31CBE">
        <w:rPr>
          <w:rFonts w:hint="eastAsia"/>
          <w:lang w:eastAsia="zh-TW"/>
        </w:rPr>
        <w:t>美元；加工出口區紡織成衣業每月最低工資為</w:t>
      </w:r>
      <w:r w:rsidRPr="00D31CBE">
        <w:rPr>
          <w:lang w:eastAsia="zh-TW"/>
        </w:rPr>
        <w:t>299.30</w:t>
      </w:r>
      <w:r w:rsidRPr="00D31CBE">
        <w:rPr>
          <w:rFonts w:hint="eastAsia"/>
          <w:lang w:eastAsia="zh-TW"/>
        </w:rPr>
        <w:t>美元。</w:t>
      </w:r>
    </w:p>
    <w:p w:rsidR="0053213D" w:rsidRPr="00D31CBE" w:rsidRDefault="0053213D" w:rsidP="006C3945">
      <w:pPr>
        <w:pStyle w:val="af2"/>
        <w:ind w:left="1417" w:hanging="472"/>
        <w:rPr>
          <w:lang w:eastAsia="zh-TW"/>
        </w:rPr>
      </w:pPr>
      <w:r w:rsidRPr="00D31CBE">
        <w:rPr>
          <w:rFonts w:hint="eastAsia"/>
          <w:lang w:eastAsia="zh-TW"/>
        </w:rPr>
        <w:t>２、工時：每周工作基本時數為</w:t>
      </w:r>
      <w:r w:rsidRPr="00D31CBE">
        <w:rPr>
          <w:lang w:eastAsia="zh-TW"/>
        </w:rPr>
        <w:t>44</w:t>
      </w:r>
      <w:r w:rsidRPr="00D31CBE">
        <w:rPr>
          <w:rFonts w:hint="eastAsia"/>
          <w:lang w:eastAsia="zh-TW"/>
        </w:rPr>
        <w:t>小時，早上</w:t>
      </w:r>
      <w:r w:rsidRPr="00D31CBE">
        <w:rPr>
          <w:lang w:eastAsia="zh-TW"/>
        </w:rPr>
        <w:t>6</w:t>
      </w:r>
      <w:r w:rsidRPr="00D31CBE">
        <w:rPr>
          <w:rFonts w:hint="eastAsia"/>
          <w:lang w:eastAsia="zh-TW"/>
        </w:rPr>
        <w:t>時至晚間</w:t>
      </w:r>
      <w:r w:rsidRPr="00D31CBE">
        <w:rPr>
          <w:lang w:eastAsia="zh-TW"/>
        </w:rPr>
        <w:t>7</w:t>
      </w:r>
      <w:r w:rsidRPr="00D31CBE">
        <w:rPr>
          <w:rFonts w:hint="eastAsia"/>
          <w:lang w:eastAsia="zh-TW"/>
        </w:rPr>
        <w:t>時加班須支付</w:t>
      </w:r>
      <w:r w:rsidRPr="00D31CBE">
        <w:rPr>
          <w:lang w:eastAsia="zh-TW"/>
        </w:rPr>
        <w:t>100%</w:t>
      </w:r>
      <w:r w:rsidRPr="00D31CBE">
        <w:rPr>
          <w:rFonts w:hint="eastAsia"/>
          <w:lang w:eastAsia="zh-TW"/>
        </w:rPr>
        <w:t>加班費，晚間</w:t>
      </w:r>
      <w:r w:rsidRPr="00D31CBE">
        <w:rPr>
          <w:lang w:eastAsia="zh-TW"/>
        </w:rPr>
        <w:t>7</w:t>
      </w:r>
      <w:r w:rsidRPr="00D31CBE">
        <w:rPr>
          <w:rFonts w:hint="eastAsia"/>
          <w:lang w:eastAsia="zh-TW"/>
        </w:rPr>
        <w:t>時至早上</w:t>
      </w:r>
      <w:r w:rsidRPr="00D31CBE">
        <w:rPr>
          <w:lang w:eastAsia="zh-TW"/>
        </w:rPr>
        <w:t>6</w:t>
      </w:r>
      <w:r w:rsidRPr="00D31CBE">
        <w:rPr>
          <w:rFonts w:hint="eastAsia"/>
          <w:lang w:eastAsia="zh-TW"/>
        </w:rPr>
        <w:t>時間加班則須支付</w:t>
      </w:r>
      <w:r w:rsidRPr="00D31CBE">
        <w:rPr>
          <w:lang w:eastAsia="zh-TW"/>
        </w:rPr>
        <w:t>125%</w:t>
      </w:r>
      <w:r w:rsidRPr="00D31CBE">
        <w:rPr>
          <w:rFonts w:hint="eastAsia"/>
          <w:lang w:eastAsia="zh-TW"/>
        </w:rPr>
        <w:t>加班費，如遇周日或假日加班須另支付雙倍工資。</w:t>
      </w:r>
    </w:p>
    <w:p w:rsidR="0053213D" w:rsidRPr="00D31CBE" w:rsidRDefault="0053213D" w:rsidP="006C3945">
      <w:pPr>
        <w:pStyle w:val="af2"/>
        <w:ind w:left="1417" w:hanging="472"/>
        <w:rPr>
          <w:lang w:eastAsia="zh-TW"/>
        </w:rPr>
      </w:pPr>
    </w:p>
    <w:p w:rsidR="0053213D" w:rsidRPr="00D31CBE" w:rsidRDefault="0053213D" w:rsidP="006C3945">
      <w:pPr>
        <w:pStyle w:val="af2"/>
        <w:ind w:left="1417" w:hanging="472"/>
        <w:rPr>
          <w:lang w:eastAsia="zh-TW"/>
        </w:rPr>
      </w:pPr>
    </w:p>
    <w:p w:rsidR="0053213D" w:rsidRPr="00D31CBE" w:rsidRDefault="0053213D" w:rsidP="009E4864">
      <w:pPr>
        <w:kinsoku/>
        <w:ind w:left="472" w:firstLineChars="0" w:firstLine="0"/>
        <w:rPr>
          <w:rFonts w:eastAsia="新細明體"/>
        </w:rPr>
        <w:sectPr w:rsidR="0053213D" w:rsidRPr="00D31CBE" w:rsidSect="006A2A14">
          <w:headerReference w:type="default" r:id="rId33"/>
          <w:pgSz w:w="11906" w:h="16838" w:code="9"/>
          <w:pgMar w:top="2268" w:right="1701" w:bottom="1701" w:left="1701" w:header="1134" w:footer="851" w:gutter="0"/>
          <w:cols w:space="425"/>
          <w:docGrid w:type="linesAndChars" w:linePitch="514" w:charSpace="-774"/>
        </w:sectPr>
      </w:pPr>
    </w:p>
    <w:p w:rsidR="0053213D" w:rsidRPr="00D31CBE" w:rsidRDefault="0053213D" w:rsidP="00113392">
      <w:pPr>
        <w:pStyle w:val="a3"/>
        <w:spacing w:before="514" w:after="771"/>
        <w:rPr>
          <w:lang w:eastAsia="zh-TW"/>
        </w:rPr>
      </w:pPr>
      <w:bookmarkStart w:id="18" w:name="_Toc523174364"/>
      <w:r w:rsidRPr="00D31CBE">
        <w:rPr>
          <w:rFonts w:hint="eastAsia"/>
          <w:lang w:eastAsia="zh-TW"/>
        </w:rPr>
        <w:lastRenderedPageBreak/>
        <w:t>第捌章　簽證、居留及移民</w:t>
      </w:r>
      <w:bookmarkEnd w:id="18"/>
    </w:p>
    <w:p w:rsidR="0053213D" w:rsidRPr="00D31CBE" w:rsidRDefault="0053213D" w:rsidP="00436CA9">
      <w:pPr>
        <w:pStyle w:val="a4"/>
        <w:spacing w:before="257" w:after="257"/>
      </w:pPr>
      <w:r w:rsidRPr="00D31CBE">
        <w:rPr>
          <w:rFonts w:hint="eastAsia"/>
        </w:rPr>
        <w:t>一、居留權之取得及移民相關規定及手續</w:t>
      </w:r>
    </w:p>
    <w:p w:rsidR="0053213D" w:rsidRPr="00D31CBE" w:rsidRDefault="0053213D" w:rsidP="00D978B5">
      <w:pPr>
        <w:ind w:firstLine="472"/>
      </w:pPr>
      <w:r w:rsidRPr="00D31CBE">
        <w:rPr>
          <w:rFonts w:hint="eastAsia"/>
        </w:rPr>
        <w:t>我國國民至薩爾瓦多</w:t>
      </w:r>
      <w:r w:rsidRPr="00D31CBE">
        <w:t>201</w:t>
      </w:r>
      <w:r w:rsidRPr="00D31CBE">
        <w:rPr>
          <w:lang w:eastAsia="zh-TW"/>
        </w:rPr>
        <w:t>8</w:t>
      </w:r>
      <w:r w:rsidRPr="00D31CBE">
        <w:rPr>
          <w:rFonts w:hint="eastAsia"/>
        </w:rPr>
        <w:t>年</w:t>
      </w:r>
      <w:r w:rsidRPr="00D31CBE">
        <w:rPr>
          <w:lang w:eastAsia="zh-TW"/>
        </w:rPr>
        <w:t>12</w:t>
      </w:r>
      <w:r w:rsidRPr="00D31CBE">
        <w:rPr>
          <w:rFonts w:hint="eastAsia"/>
        </w:rPr>
        <w:t>月起</w:t>
      </w:r>
      <w:r w:rsidRPr="00D31CBE">
        <w:rPr>
          <w:rFonts w:hint="eastAsia"/>
          <w:lang w:eastAsia="zh-TW"/>
        </w:rPr>
        <w:t>均須申請簽證才可前往，</w:t>
      </w:r>
      <w:r w:rsidRPr="00D31CBE">
        <w:rPr>
          <w:rFonts w:hint="eastAsia"/>
        </w:rPr>
        <w:t>欲辦理居留權者，則需向薩國移民局（</w:t>
      </w:r>
      <w:r w:rsidRPr="00D31CBE">
        <w:t>Dirección General de Migración y Extranjería</w:t>
      </w:r>
      <w:r w:rsidRPr="00D31CBE">
        <w:rPr>
          <w:rFonts w:hint="eastAsia"/>
        </w:rPr>
        <w:t>）申請臨時居留證，每年需申請更新。申請居留所需備妥文件如下：</w:t>
      </w:r>
    </w:p>
    <w:p w:rsidR="0053213D" w:rsidRPr="00D31CBE" w:rsidRDefault="0053213D" w:rsidP="00D978B5">
      <w:pPr>
        <w:pStyle w:val="a6"/>
        <w:rPr>
          <w:lang w:eastAsia="zh-CN"/>
        </w:rPr>
      </w:pPr>
      <w:r w:rsidRPr="00D31CBE">
        <w:rPr>
          <w:rFonts w:hint="eastAsia"/>
          <w:lang w:eastAsia="zh-CN"/>
        </w:rPr>
        <w:t>（一）投資人臨時居留申請</w:t>
      </w:r>
    </w:p>
    <w:p w:rsidR="0053213D" w:rsidRPr="00D31CBE" w:rsidRDefault="0053213D" w:rsidP="006C3945">
      <w:pPr>
        <w:pStyle w:val="af2"/>
        <w:ind w:left="1417" w:hanging="472"/>
        <w:rPr>
          <w:lang w:eastAsia="zh-TW"/>
        </w:rPr>
      </w:pPr>
      <w:r w:rsidRPr="00D31CBE">
        <w:rPr>
          <w:rFonts w:hint="eastAsia"/>
          <w:lang w:eastAsia="zh-TW"/>
        </w:rPr>
        <w:t>１、申請表。（投資人資格之認定：投資金額至少</w:t>
      </w:r>
      <w:r w:rsidRPr="00D31CBE">
        <w:rPr>
          <w:lang w:eastAsia="zh-TW"/>
        </w:rPr>
        <w:t>4,000</w:t>
      </w:r>
      <w:r w:rsidRPr="00D31CBE">
        <w:rPr>
          <w:rFonts w:hint="eastAsia"/>
          <w:lang w:eastAsia="zh-TW"/>
        </w:rPr>
        <w:t>個最低薪資額，目前約</w:t>
      </w:r>
      <w:r w:rsidRPr="00D31CBE">
        <w:rPr>
          <w:lang w:eastAsia="zh-TW"/>
        </w:rPr>
        <w:t>101</w:t>
      </w:r>
      <w:r w:rsidRPr="00D31CBE">
        <w:rPr>
          <w:rFonts w:hint="eastAsia"/>
          <w:lang w:eastAsia="zh-TW"/>
        </w:rPr>
        <w:t>萬美元）</w:t>
      </w:r>
    </w:p>
    <w:p w:rsidR="0053213D" w:rsidRPr="00D31CBE" w:rsidRDefault="0053213D" w:rsidP="006C3945">
      <w:pPr>
        <w:pStyle w:val="af2"/>
        <w:ind w:left="1417" w:hanging="472"/>
        <w:rPr>
          <w:lang w:eastAsia="zh-TW"/>
        </w:rPr>
      </w:pPr>
      <w:r w:rsidRPr="00D31CBE">
        <w:rPr>
          <w:rFonts w:hint="eastAsia"/>
          <w:lang w:eastAsia="zh-TW"/>
        </w:rPr>
        <w:t>２、護照正本</w:t>
      </w:r>
      <w:r w:rsidRPr="00D31CBE">
        <w:rPr>
          <w:lang w:eastAsia="zh-TW"/>
        </w:rPr>
        <w:t>/</w:t>
      </w:r>
      <w:r w:rsidRPr="00D31CBE">
        <w:rPr>
          <w:rFonts w:hint="eastAsia"/>
          <w:lang w:eastAsia="zh-TW"/>
        </w:rPr>
        <w:t>影本</w:t>
      </w:r>
    </w:p>
    <w:p w:rsidR="0053213D" w:rsidRPr="00D31CBE" w:rsidRDefault="0053213D" w:rsidP="006C3945">
      <w:pPr>
        <w:pStyle w:val="af2"/>
        <w:ind w:left="1417" w:hanging="472"/>
        <w:rPr>
          <w:lang w:eastAsia="zh-TW"/>
        </w:rPr>
      </w:pPr>
      <w:r w:rsidRPr="00D31CBE">
        <w:rPr>
          <w:rFonts w:hint="eastAsia"/>
          <w:lang w:eastAsia="zh-TW"/>
        </w:rPr>
        <w:t>３、由投資人國家警察局核發之近</w:t>
      </w:r>
      <w:r w:rsidRPr="00D31CBE">
        <w:rPr>
          <w:lang w:eastAsia="zh-TW"/>
        </w:rPr>
        <w:t>3</w:t>
      </w:r>
      <w:r w:rsidRPr="00D31CBE">
        <w:rPr>
          <w:rFonts w:hint="eastAsia"/>
          <w:lang w:eastAsia="zh-TW"/>
        </w:rPr>
        <w:t>個月良民證西譯文並公證。</w:t>
      </w:r>
    </w:p>
    <w:p w:rsidR="0053213D" w:rsidRPr="00D31CBE" w:rsidRDefault="0053213D" w:rsidP="006C3945">
      <w:pPr>
        <w:pStyle w:val="af2"/>
        <w:ind w:left="1417" w:hanging="472"/>
        <w:rPr>
          <w:lang w:eastAsia="zh-TW"/>
        </w:rPr>
      </w:pPr>
      <w:r w:rsidRPr="00D31CBE">
        <w:rPr>
          <w:rFonts w:hint="eastAsia"/>
          <w:lang w:eastAsia="zh-TW"/>
        </w:rPr>
        <w:t>４、由薩國本地合格執照醫師</w:t>
      </w:r>
      <w:r w:rsidRPr="00D31CBE">
        <w:rPr>
          <w:lang w:eastAsia="zh-TW"/>
        </w:rPr>
        <w:t>/</w:t>
      </w:r>
      <w:r w:rsidRPr="00D31CBE">
        <w:rPr>
          <w:rFonts w:hint="eastAsia"/>
          <w:lang w:eastAsia="zh-TW"/>
        </w:rPr>
        <w:t>診所開具之一般健康檢查證明。</w:t>
      </w:r>
    </w:p>
    <w:p w:rsidR="0053213D" w:rsidRPr="00D31CBE" w:rsidRDefault="0053213D" w:rsidP="006C3945">
      <w:pPr>
        <w:pStyle w:val="af2"/>
        <w:ind w:left="1417" w:hanging="472"/>
        <w:rPr>
          <w:lang w:eastAsia="zh-TW"/>
        </w:rPr>
      </w:pPr>
      <w:r w:rsidRPr="00D31CBE">
        <w:rPr>
          <w:rFonts w:hint="eastAsia"/>
          <w:lang w:eastAsia="zh-TW"/>
        </w:rPr>
        <w:t>５、投資事實相關證明文件如廠房租約、社保員工名單、進口稅單或其他繳稅單據影本及</w:t>
      </w:r>
      <w:r w:rsidRPr="00D31CBE">
        <w:rPr>
          <w:lang w:eastAsia="zh-TW"/>
        </w:rPr>
        <w:t>IVA</w:t>
      </w:r>
      <w:r w:rsidRPr="00D31CBE">
        <w:rPr>
          <w:rFonts w:hint="eastAsia"/>
          <w:lang w:eastAsia="zh-TW"/>
        </w:rPr>
        <w:t>、</w:t>
      </w:r>
      <w:r w:rsidRPr="00D31CBE">
        <w:rPr>
          <w:lang w:eastAsia="zh-TW"/>
        </w:rPr>
        <w:t>NIT</w:t>
      </w:r>
      <w:r w:rsidRPr="00D31CBE">
        <w:rPr>
          <w:rFonts w:hint="eastAsia"/>
          <w:lang w:eastAsia="zh-TW"/>
        </w:rPr>
        <w:t>卡影本等。</w:t>
      </w:r>
    </w:p>
    <w:p w:rsidR="0053213D" w:rsidRPr="00D31CBE" w:rsidRDefault="0053213D" w:rsidP="006C3945">
      <w:pPr>
        <w:pStyle w:val="af2"/>
        <w:ind w:left="1417" w:hanging="472"/>
        <w:rPr>
          <w:lang w:eastAsia="zh-TW"/>
        </w:rPr>
      </w:pPr>
      <w:r w:rsidRPr="00D31CBE">
        <w:rPr>
          <w:rFonts w:hint="eastAsia"/>
          <w:lang w:eastAsia="zh-TW"/>
        </w:rPr>
        <w:t>６、由</w:t>
      </w:r>
      <w:r w:rsidRPr="00D31CBE">
        <w:rPr>
          <w:lang w:eastAsia="zh-TW"/>
        </w:rPr>
        <w:t>ONI</w:t>
      </w:r>
      <w:r w:rsidRPr="00D31CBE">
        <w:rPr>
          <w:rFonts w:hint="eastAsia"/>
          <w:lang w:eastAsia="zh-TW"/>
        </w:rPr>
        <w:t>核發之外資登記證明書影本。</w:t>
      </w:r>
    </w:p>
    <w:p w:rsidR="0053213D" w:rsidRPr="00D31CBE" w:rsidRDefault="0053213D" w:rsidP="006C3945">
      <w:pPr>
        <w:pStyle w:val="af2"/>
        <w:ind w:left="1417" w:hanging="472"/>
        <w:rPr>
          <w:lang w:eastAsia="zh-TW"/>
        </w:rPr>
      </w:pPr>
      <w:r w:rsidRPr="00D31CBE">
        <w:rPr>
          <w:rFonts w:hint="eastAsia"/>
          <w:lang w:eastAsia="zh-TW"/>
        </w:rPr>
        <w:t>７、公司章程影本。</w:t>
      </w:r>
    </w:p>
    <w:p w:rsidR="0053213D" w:rsidRPr="00D31CBE" w:rsidRDefault="0053213D" w:rsidP="006C3945">
      <w:pPr>
        <w:pStyle w:val="af2"/>
        <w:ind w:left="1417" w:hanging="472"/>
        <w:rPr>
          <w:lang w:eastAsia="zh-TW"/>
        </w:rPr>
      </w:pPr>
      <w:r w:rsidRPr="00D31CBE">
        <w:rPr>
          <w:rFonts w:hint="eastAsia"/>
          <w:lang w:eastAsia="zh-TW"/>
        </w:rPr>
        <w:t>８、</w:t>
      </w:r>
      <w:r w:rsidRPr="00D31CBE">
        <w:rPr>
          <w:lang w:eastAsia="zh-TW"/>
        </w:rPr>
        <w:t>131.43</w:t>
      </w:r>
      <w:r w:rsidRPr="00D31CBE">
        <w:rPr>
          <w:rFonts w:hint="eastAsia"/>
          <w:lang w:eastAsia="zh-TW"/>
        </w:rPr>
        <w:t>美元規費。</w:t>
      </w:r>
    </w:p>
    <w:p w:rsidR="0053213D" w:rsidRPr="00D31CBE" w:rsidRDefault="0053213D" w:rsidP="00D978B5">
      <w:pPr>
        <w:pStyle w:val="a6"/>
      </w:pPr>
      <w:r w:rsidRPr="00D31CBE">
        <w:rPr>
          <w:rFonts w:hint="eastAsia"/>
        </w:rPr>
        <w:t>（二）一般居留達</w:t>
      </w:r>
      <w:r w:rsidRPr="00D31CBE">
        <w:t>5</w:t>
      </w:r>
      <w:r w:rsidRPr="00D31CBE">
        <w:rPr>
          <w:rFonts w:hint="eastAsia"/>
        </w:rPr>
        <w:t>年後得申請永久居留，另居留時間達</w:t>
      </w:r>
      <w:r w:rsidRPr="00D31CBE">
        <w:t>10</w:t>
      </w:r>
      <w:r w:rsidRPr="00D31CBE">
        <w:rPr>
          <w:rFonts w:hint="eastAsia"/>
        </w:rPr>
        <w:t>年可申請歸化入籍。由薩國相關單位核准。</w:t>
      </w:r>
    </w:p>
    <w:p w:rsidR="0053213D" w:rsidRPr="00D31CBE" w:rsidRDefault="0053213D" w:rsidP="00436CA9">
      <w:pPr>
        <w:pStyle w:val="a4"/>
        <w:spacing w:before="257" w:after="257"/>
      </w:pPr>
      <w:r w:rsidRPr="00D31CBE">
        <w:br w:type="page"/>
      </w:r>
      <w:r w:rsidRPr="00D31CBE">
        <w:rPr>
          <w:rFonts w:hint="eastAsia"/>
        </w:rPr>
        <w:lastRenderedPageBreak/>
        <w:t>二、聘用外籍員工之規定、承辦機關及申辦程序</w:t>
      </w:r>
    </w:p>
    <w:p w:rsidR="0053213D" w:rsidRPr="00D31CBE" w:rsidRDefault="0053213D" w:rsidP="00D978B5">
      <w:pPr>
        <w:pStyle w:val="a6"/>
      </w:pPr>
      <w:r w:rsidRPr="00D31CBE">
        <w:rPr>
          <w:rFonts w:hint="eastAsia"/>
        </w:rPr>
        <w:t>（一）申請表（由公司代理人提出申請）。</w:t>
      </w:r>
    </w:p>
    <w:p w:rsidR="0053213D" w:rsidRPr="00D31CBE" w:rsidRDefault="0053213D" w:rsidP="00D978B5">
      <w:pPr>
        <w:pStyle w:val="a6"/>
      </w:pPr>
      <w:r w:rsidRPr="00D31CBE">
        <w:rPr>
          <w:rFonts w:hint="eastAsia"/>
        </w:rPr>
        <w:t>（二）護照正本</w:t>
      </w:r>
      <w:r w:rsidRPr="00D31CBE">
        <w:t>/</w:t>
      </w:r>
      <w:r w:rsidRPr="00D31CBE">
        <w:rPr>
          <w:rFonts w:hint="eastAsia"/>
        </w:rPr>
        <w:t>影本。</w:t>
      </w:r>
    </w:p>
    <w:p w:rsidR="0053213D" w:rsidRPr="00D31CBE" w:rsidRDefault="0053213D" w:rsidP="00D978B5">
      <w:pPr>
        <w:pStyle w:val="a6"/>
      </w:pPr>
      <w:r w:rsidRPr="00D31CBE">
        <w:rPr>
          <w:rFonts w:hint="eastAsia"/>
        </w:rPr>
        <w:t>（三）由投資人國家警察局核發之近</w:t>
      </w:r>
      <w:r w:rsidRPr="00D31CBE">
        <w:t>3</w:t>
      </w:r>
      <w:r w:rsidRPr="00D31CBE">
        <w:rPr>
          <w:rFonts w:hint="eastAsia"/>
        </w:rPr>
        <w:t>個月良民證西譯文並公證。</w:t>
      </w:r>
    </w:p>
    <w:p w:rsidR="0053213D" w:rsidRPr="00D31CBE" w:rsidRDefault="0053213D" w:rsidP="00D978B5">
      <w:pPr>
        <w:pStyle w:val="a6"/>
      </w:pPr>
      <w:r w:rsidRPr="00D31CBE">
        <w:rPr>
          <w:rFonts w:hint="eastAsia"/>
        </w:rPr>
        <w:t>（四）由薩國本地合格執照醫師</w:t>
      </w:r>
      <w:r w:rsidRPr="00D31CBE">
        <w:t>/</w:t>
      </w:r>
      <w:r w:rsidRPr="00D31CBE">
        <w:rPr>
          <w:rFonts w:hint="eastAsia"/>
        </w:rPr>
        <w:t>診所開具之無傳染病證明。</w:t>
      </w:r>
    </w:p>
    <w:p w:rsidR="0053213D" w:rsidRPr="00D31CBE" w:rsidRDefault="0053213D" w:rsidP="00D978B5">
      <w:pPr>
        <w:pStyle w:val="a6"/>
      </w:pPr>
      <w:r w:rsidRPr="00D31CBE">
        <w:rPr>
          <w:rFonts w:hint="eastAsia"/>
        </w:rPr>
        <w:t>（五）由投資公司開具工作證明。</w:t>
      </w:r>
    </w:p>
    <w:p w:rsidR="0053213D" w:rsidRPr="00D31CBE" w:rsidRDefault="0053213D" w:rsidP="00D978B5">
      <w:pPr>
        <w:pStyle w:val="a6"/>
      </w:pPr>
      <w:r w:rsidRPr="00D31CBE">
        <w:rPr>
          <w:rFonts w:hint="eastAsia"/>
        </w:rPr>
        <w:t>（六）已簽名蓋章的工作合約正本及影本。</w:t>
      </w:r>
    </w:p>
    <w:p w:rsidR="0053213D" w:rsidRPr="00D31CBE" w:rsidRDefault="0053213D" w:rsidP="00D978B5">
      <w:pPr>
        <w:pStyle w:val="a6"/>
      </w:pPr>
      <w:r w:rsidRPr="00D31CBE">
        <w:rPr>
          <w:rFonts w:hint="eastAsia"/>
        </w:rPr>
        <w:t>（七）由本地律師公證的雇主簽名字樣。</w:t>
      </w:r>
    </w:p>
    <w:p w:rsidR="0053213D" w:rsidRPr="00D31CBE" w:rsidRDefault="0053213D" w:rsidP="00D978B5">
      <w:pPr>
        <w:pStyle w:val="a6"/>
      </w:pPr>
      <w:r w:rsidRPr="00D31CBE">
        <w:rPr>
          <w:rFonts w:hint="eastAsia"/>
        </w:rPr>
        <w:t>（八）證明申請人（公司代理人）與公司關係之證明文件正本及影本。</w:t>
      </w:r>
    </w:p>
    <w:p w:rsidR="0053213D" w:rsidRPr="00D31CBE" w:rsidRDefault="0053213D" w:rsidP="00D978B5">
      <w:pPr>
        <w:pStyle w:val="a6"/>
      </w:pPr>
      <w:r w:rsidRPr="00D31CBE">
        <w:rPr>
          <w:rFonts w:hint="eastAsia"/>
        </w:rPr>
        <w:t>（九）雇主在本地律師前宣告之法律聲明正本及影本，包括：聘用必要性專業技能知識承諾培訓薩國人員所有薩國本國及外籍員工數以及薪資情形等。</w:t>
      </w:r>
    </w:p>
    <w:p w:rsidR="0053213D" w:rsidRPr="00D31CBE" w:rsidRDefault="0053213D" w:rsidP="00D978B5">
      <w:pPr>
        <w:pStyle w:val="a6"/>
      </w:pPr>
      <w:r w:rsidRPr="00D31CBE">
        <w:rPr>
          <w:rFonts w:hint="eastAsia"/>
        </w:rPr>
        <w:t>（十）在國外支薪者須檢附與國外公司工作合約及國外銀行存款證明。</w:t>
      </w:r>
    </w:p>
    <w:p w:rsidR="0053213D" w:rsidRPr="00D31CBE" w:rsidRDefault="0053213D" w:rsidP="00D978B5">
      <w:pPr>
        <w:pStyle w:val="a6"/>
      </w:pPr>
      <w:r w:rsidRPr="00D31CBE">
        <w:rPr>
          <w:rFonts w:hint="eastAsia"/>
        </w:rPr>
        <w:t>（十一）公司商業登記證明。</w:t>
      </w:r>
    </w:p>
    <w:p w:rsidR="0053213D" w:rsidRPr="00D31CBE" w:rsidRDefault="0053213D" w:rsidP="00D978B5">
      <w:pPr>
        <w:pStyle w:val="a6"/>
      </w:pPr>
      <w:r w:rsidRPr="00D31CBE">
        <w:rPr>
          <w:rFonts w:hint="eastAsia"/>
        </w:rPr>
        <w:t>（十二）</w:t>
      </w:r>
      <w:r w:rsidRPr="00D31CBE">
        <w:t>131.43</w:t>
      </w:r>
      <w:r w:rsidRPr="00D31CBE">
        <w:rPr>
          <w:rFonts w:hint="eastAsia"/>
        </w:rPr>
        <w:t>美元規費。</w:t>
      </w:r>
    </w:p>
    <w:p w:rsidR="0053213D" w:rsidRPr="00D31CBE" w:rsidRDefault="0053213D" w:rsidP="00436CA9">
      <w:pPr>
        <w:pStyle w:val="a4"/>
        <w:spacing w:before="257" w:after="257"/>
      </w:pPr>
      <w:r w:rsidRPr="00D31CBE">
        <w:rPr>
          <w:rFonts w:hint="eastAsia"/>
        </w:rPr>
        <w:t>三、外商子女可就讀之教育機關及經營情形</w:t>
      </w:r>
    </w:p>
    <w:p w:rsidR="0053213D" w:rsidRPr="00D31CBE" w:rsidRDefault="0053213D" w:rsidP="00D978B5">
      <w:pPr>
        <w:ind w:firstLine="472"/>
      </w:pPr>
      <w:r w:rsidRPr="00D31CBE">
        <w:rPr>
          <w:rFonts w:hint="eastAsia"/>
        </w:rPr>
        <w:t>薩國外商子女可就讀之學校一般以英語、德語及法語為主，其中以英語學校居多數，德語及法語學校各一所，英語學校為例，薩國首都之美國學校，每位學生入學需繳交建校基金。學生來源係當地經濟條件較佳之家庭及一般外商為主。學校為美式教育，可讓學生自由學習。</w:t>
      </w:r>
    </w:p>
    <w:p w:rsidR="0053213D" w:rsidRPr="00D31CBE" w:rsidRDefault="0053213D" w:rsidP="00D978B5">
      <w:pPr>
        <w:ind w:firstLine="472"/>
      </w:pPr>
    </w:p>
    <w:p w:rsidR="0053213D" w:rsidRPr="00D31CBE" w:rsidRDefault="0053213D" w:rsidP="00D978B5">
      <w:pPr>
        <w:ind w:firstLine="472"/>
      </w:pPr>
    </w:p>
    <w:p w:rsidR="0053213D" w:rsidRPr="00D31CBE" w:rsidRDefault="0053213D" w:rsidP="00D978B5">
      <w:pPr>
        <w:ind w:firstLine="472"/>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63"/>
        <w:gridCol w:w="7197"/>
      </w:tblGrid>
      <w:tr w:rsidR="00D31CBE" w:rsidRPr="00D31CBE" w:rsidTr="00BD13EF">
        <w:trPr>
          <w:trHeight w:val="567"/>
          <w:jc w:val="center"/>
        </w:trPr>
        <w:tc>
          <w:tcPr>
            <w:tcW w:w="9960" w:type="dxa"/>
            <w:gridSpan w:val="2"/>
            <w:shd w:val="clear" w:color="auto" w:fill="E6E6E6"/>
          </w:tcPr>
          <w:p w:rsidR="0053213D" w:rsidRPr="00D31CBE" w:rsidRDefault="0053213D" w:rsidP="00D978B5">
            <w:pPr>
              <w:pStyle w:val="afb"/>
              <w:kinsoku/>
              <w:rPr>
                <w:rFonts w:ascii="Times New Roman" w:eastAsia="華康細圓體"/>
              </w:rPr>
            </w:pPr>
            <w:r w:rsidRPr="00D31CBE">
              <w:rPr>
                <w:rFonts w:ascii="Times New Roman" w:eastAsia="華康細圓體" w:hint="eastAsia"/>
              </w:rPr>
              <w:lastRenderedPageBreak/>
              <w:t>教育設施（包括設施、學制、使用語言、費用及入學手續）</w:t>
            </w:r>
          </w:p>
        </w:tc>
      </w:tr>
      <w:tr w:rsidR="00D31CBE" w:rsidRPr="00D31CBE" w:rsidTr="00BD13EF">
        <w:trPr>
          <w:trHeight w:val="567"/>
          <w:jc w:val="center"/>
        </w:trPr>
        <w:tc>
          <w:tcPr>
            <w:tcW w:w="1620" w:type="dxa"/>
            <w:shd w:val="clear" w:color="auto" w:fill="E6E6E6"/>
          </w:tcPr>
          <w:p w:rsidR="0053213D" w:rsidRPr="00D31CBE" w:rsidRDefault="0053213D" w:rsidP="00D978B5">
            <w:pPr>
              <w:pStyle w:val="afc"/>
              <w:kinsoku/>
              <w:ind w:left="472" w:hangingChars="200" w:hanging="472"/>
              <w:jc w:val="both"/>
            </w:pPr>
            <w:r w:rsidRPr="00D31CBE">
              <w:rPr>
                <w:rFonts w:hint="eastAsia"/>
              </w:rPr>
              <w:t>１、托兒所</w:t>
            </w:r>
          </w:p>
        </w:tc>
        <w:tc>
          <w:tcPr>
            <w:tcW w:w="8340" w:type="dxa"/>
          </w:tcPr>
          <w:p w:rsidR="0053213D" w:rsidRPr="00D31CBE" w:rsidRDefault="0053213D" w:rsidP="00D978B5">
            <w:pPr>
              <w:pStyle w:val="afc"/>
              <w:kinsoku/>
            </w:pPr>
            <w:r w:rsidRPr="00D31CBE">
              <w:rPr>
                <w:rFonts w:hint="eastAsia"/>
              </w:rPr>
              <w:t>無</w:t>
            </w:r>
          </w:p>
        </w:tc>
      </w:tr>
      <w:tr w:rsidR="00D31CBE" w:rsidRPr="00D31CBE" w:rsidTr="00BD13EF">
        <w:trPr>
          <w:trHeight w:val="567"/>
          <w:jc w:val="center"/>
        </w:trPr>
        <w:tc>
          <w:tcPr>
            <w:tcW w:w="1620" w:type="dxa"/>
            <w:shd w:val="clear" w:color="auto" w:fill="E6E6E6"/>
          </w:tcPr>
          <w:p w:rsidR="0053213D" w:rsidRPr="00D31CBE" w:rsidRDefault="0053213D" w:rsidP="00D978B5">
            <w:pPr>
              <w:pStyle w:val="afc"/>
              <w:kinsoku/>
              <w:ind w:left="472" w:hangingChars="200" w:hanging="472"/>
              <w:jc w:val="both"/>
            </w:pPr>
            <w:r w:rsidRPr="00D31CBE">
              <w:rPr>
                <w:rFonts w:hint="eastAsia"/>
              </w:rPr>
              <w:t>２、幼稚園</w:t>
            </w:r>
          </w:p>
        </w:tc>
        <w:tc>
          <w:tcPr>
            <w:tcW w:w="8340" w:type="dxa"/>
          </w:tcPr>
          <w:p w:rsidR="0053213D" w:rsidRPr="00D31CBE" w:rsidRDefault="0053213D" w:rsidP="00D978B5">
            <w:pPr>
              <w:pStyle w:val="afc"/>
              <w:kinsoku/>
              <w:jc w:val="both"/>
            </w:pPr>
            <w:r w:rsidRPr="00D31CBE">
              <w:rPr>
                <w:rFonts w:hint="eastAsia"/>
              </w:rPr>
              <w:t>為期</w:t>
            </w:r>
            <w:r w:rsidRPr="00D31CBE">
              <w:t>3</w:t>
            </w:r>
            <w:r w:rsidRPr="00D31CBE">
              <w:rPr>
                <w:rFonts w:hint="eastAsia"/>
              </w:rPr>
              <w:t>年，含括年滿</w:t>
            </w:r>
            <w:r w:rsidRPr="00D31CBE">
              <w:t>4</w:t>
            </w:r>
            <w:r w:rsidRPr="00D31CBE">
              <w:rPr>
                <w:rFonts w:hint="eastAsia"/>
              </w:rPr>
              <w:t>歲至</w:t>
            </w:r>
            <w:r w:rsidRPr="00D31CBE">
              <w:t>6</w:t>
            </w:r>
            <w:r w:rsidRPr="00D31CBE">
              <w:rPr>
                <w:rFonts w:hint="eastAsia"/>
              </w:rPr>
              <w:t>歲之幼兒。</w:t>
            </w:r>
          </w:p>
        </w:tc>
      </w:tr>
      <w:tr w:rsidR="00D31CBE" w:rsidRPr="00D31CBE" w:rsidTr="00BD13EF">
        <w:trPr>
          <w:trHeight w:val="567"/>
          <w:jc w:val="center"/>
        </w:trPr>
        <w:tc>
          <w:tcPr>
            <w:tcW w:w="1620" w:type="dxa"/>
            <w:shd w:val="clear" w:color="auto" w:fill="E6E6E6"/>
          </w:tcPr>
          <w:p w:rsidR="0053213D" w:rsidRPr="00D31CBE" w:rsidRDefault="0053213D" w:rsidP="00D978B5">
            <w:pPr>
              <w:pStyle w:val="afc"/>
              <w:kinsoku/>
              <w:ind w:left="472" w:hangingChars="200" w:hanging="472"/>
              <w:jc w:val="both"/>
            </w:pPr>
            <w:r w:rsidRPr="00D31CBE">
              <w:rPr>
                <w:rFonts w:hint="eastAsia"/>
              </w:rPr>
              <w:t>３、小學</w:t>
            </w:r>
          </w:p>
        </w:tc>
        <w:tc>
          <w:tcPr>
            <w:tcW w:w="8340" w:type="dxa"/>
          </w:tcPr>
          <w:p w:rsidR="0053213D" w:rsidRPr="00D31CBE" w:rsidRDefault="0053213D" w:rsidP="00D978B5">
            <w:pPr>
              <w:pStyle w:val="afc"/>
              <w:kinsoku/>
              <w:jc w:val="both"/>
            </w:pPr>
            <w:r w:rsidRPr="00D31CBE">
              <w:rPr>
                <w:rFonts w:hint="eastAsia"/>
              </w:rPr>
              <w:t>為期</w:t>
            </w:r>
            <w:r w:rsidRPr="00D31CBE">
              <w:t>9</w:t>
            </w:r>
            <w:r w:rsidRPr="00D31CBE">
              <w:rPr>
                <w:rFonts w:hint="eastAsia"/>
              </w:rPr>
              <w:t>年，分為</w:t>
            </w:r>
            <w:r w:rsidRPr="00D31CBE">
              <w:t>3</w:t>
            </w:r>
            <w:r w:rsidRPr="00D31CBE">
              <w:rPr>
                <w:rFonts w:hint="eastAsia"/>
              </w:rPr>
              <w:t>個學階，每學階共</w:t>
            </w:r>
            <w:r w:rsidRPr="00D31CBE">
              <w:t>3</w:t>
            </w:r>
            <w:r w:rsidRPr="00D31CBE">
              <w:rPr>
                <w:rFonts w:hint="eastAsia"/>
              </w:rPr>
              <w:t>個年級，含括</w:t>
            </w:r>
            <w:r w:rsidRPr="00D31CBE">
              <w:t>7</w:t>
            </w:r>
            <w:r w:rsidRPr="00D31CBE">
              <w:rPr>
                <w:rFonts w:hint="eastAsia"/>
              </w:rPr>
              <w:t>至</w:t>
            </w:r>
            <w:r w:rsidRPr="00D31CBE">
              <w:t>15</w:t>
            </w:r>
            <w:r w:rsidRPr="00D31CBE">
              <w:rPr>
                <w:rFonts w:hint="eastAsia"/>
              </w:rPr>
              <w:t>歲之兒童及青少年。</w:t>
            </w:r>
          </w:p>
        </w:tc>
      </w:tr>
      <w:tr w:rsidR="00D31CBE" w:rsidRPr="00D31CBE" w:rsidTr="00BD13EF">
        <w:trPr>
          <w:trHeight w:val="567"/>
          <w:jc w:val="center"/>
        </w:trPr>
        <w:tc>
          <w:tcPr>
            <w:tcW w:w="1620" w:type="dxa"/>
            <w:shd w:val="clear" w:color="auto" w:fill="E6E6E6"/>
          </w:tcPr>
          <w:p w:rsidR="0053213D" w:rsidRPr="00D31CBE" w:rsidRDefault="0053213D" w:rsidP="00D978B5">
            <w:pPr>
              <w:pStyle w:val="afc"/>
              <w:kinsoku/>
              <w:ind w:left="472" w:hangingChars="200" w:hanging="472"/>
              <w:jc w:val="both"/>
            </w:pPr>
            <w:r w:rsidRPr="00D31CBE">
              <w:rPr>
                <w:rFonts w:hint="eastAsia"/>
              </w:rPr>
              <w:t>４、中學</w:t>
            </w:r>
          </w:p>
        </w:tc>
        <w:tc>
          <w:tcPr>
            <w:tcW w:w="8340" w:type="dxa"/>
          </w:tcPr>
          <w:p w:rsidR="0053213D" w:rsidRPr="00D31CBE" w:rsidRDefault="0053213D" w:rsidP="00D978B5">
            <w:pPr>
              <w:pStyle w:val="afc"/>
              <w:kinsoku/>
              <w:jc w:val="both"/>
            </w:pPr>
            <w:r w:rsidRPr="00D31CBE">
              <w:rPr>
                <w:rFonts w:hint="eastAsia"/>
              </w:rPr>
              <w:t>分為</w:t>
            </w:r>
            <w:r w:rsidRPr="00D31CBE">
              <w:t>2</w:t>
            </w:r>
            <w:r w:rsidRPr="00D31CBE">
              <w:rPr>
                <w:rFonts w:hint="eastAsia"/>
              </w:rPr>
              <w:t>年制之一般高中（</w:t>
            </w:r>
            <w:r w:rsidRPr="00D31CBE">
              <w:t>bachillerato general</w:t>
            </w:r>
            <w:r w:rsidRPr="00D31CBE">
              <w:rPr>
                <w:rFonts w:hint="eastAsia"/>
              </w:rPr>
              <w:t>）及</w:t>
            </w:r>
            <w:r w:rsidRPr="00D31CBE">
              <w:t>3</w:t>
            </w:r>
            <w:r w:rsidRPr="00D31CBE">
              <w:rPr>
                <w:rFonts w:hint="eastAsia"/>
              </w:rPr>
              <w:t>年制之職業學校（</w:t>
            </w:r>
            <w:r w:rsidRPr="00D31CBE">
              <w:t>bachillerato técnico/vocacional</w:t>
            </w:r>
            <w:r w:rsidRPr="00D31CBE">
              <w:rPr>
                <w:rFonts w:hint="eastAsia"/>
              </w:rPr>
              <w:t>）。高中應屆畢業生另應參加全國性之「學習能力測驗」（</w:t>
            </w:r>
            <w:r w:rsidRPr="00D31CBE">
              <w:t>PAES</w:t>
            </w:r>
            <w:r w:rsidRPr="00D31CBE">
              <w:rPr>
                <w:rFonts w:hint="eastAsia"/>
              </w:rPr>
              <w:t>），該項測驗於每年</w:t>
            </w:r>
            <w:r w:rsidRPr="00D31CBE">
              <w:t>11</w:t>
            </w:r>
            <w:r w:rsidRPr="00D31CBE">
              <w:rPr>
                <w:rFonts w:hint="eastAsia"/>
              </w:rPr>
              <w:t>月底舉行，分別就語文、數學、自然及社會科學</w:t>
            </w:r>
            <w:r w:rsidRPr="00D31CBE">
              <w:t>4</w:t>
            </w:r>
            <w:r w:rsidRPr="00D31CBE">
              <w:rPr>
                <w:rFonts w:hint="eastAsia"/>
              </w:rPr>
              <w:t>等學科出題，每學科</w:t>
            </w:r>
            <w:r w:rsidRPr="00D31CBE">
              <w:t>30</w:t>
            </w:r>
            <w:r w:rsidRPr="00D31CBE">
              <w:rPr>
                <w:rFonts w:hint="eastAsia"/>
              </w:rPr>
              <w:t>題共</w:t>
            </w:r>
            <w:r w:rsidRPr="00D31CBE">
              <w:t>120</w:t>
            </w:r>
            <w:r w:rsidRPr="00D31CBE">
              <w:rPr>
                <w:rFonts w:hint="eastAsia"/>
              </w:rPr>
              <w:t>題，滿分</w:t>
            </w:r>
            <w:r w:rsidRPr="00D31CBE">
              <w:t>10</w:t>
            </w:r>
            <w:r w:rsidRPr="00D31CBE">
              <w:rPr>
                <w:rFonts w:hint="eastAsia"/>
              </w:rPr>
              <w:t>分，以</w:t>
            </w:r>
            <w:r w:rsidRPr="00D31CBE">
              <w:t>7</w:t>
            </w:r>
            <w:r w:rsidRPr="00D31CBE">
              <w:rPr>
                <w:rFonts w:hint="eastAsia"/>
              </w:rPr>
              <w:t>分為及格。惟該測驗僅作為教育部評量教育成效及大學招收學生之參考，並不強制作為學生畢業與否或升學之依據。</w:t>
            </w:r>
          </w:p>
        </w:tc>
      </w:tr>
      <w:tr w:rsidR="00D31CBE" w:rsidRPr="00D31CBE" w:rsidTr="00BD13EF">
        <w:trPr>
          <w:trHeight w:val="567"/>
          <w:jc w:val="center"/>
        </w:trPr>
        <w:tc>
          <w:tcPr>
            <w:tcW w:w="1620" w:type="dxa"/>
            <w:shd w:val="clear" w:color="auto" w:fill="E6E6E6"/>
          </w:tcPr>
          <w:p w:rsidR="0053213D" w:rsidRPr="00D31CBE" w:rsidRDefault="0053213D" w:rsidP="00D978B5">
            <w:pPr>
              <w:pStyle w:val="afc"/>
              <w:kinsoku/>
              <w:ind w:left="472" w:hangingChars="200" w:hanging="472"/>
              <w:jc w:val="both"/>
            </w:pPr>
            <w:r w:rsidRPr="00D31CBE">
              <w:rPr>
                <w:rFonts w:hint="eastAsia"/>
              </w:rPr>
              <w:t>５、大學</w:t>
            </w:r>
          </w:p>
        </w:tc>
        <w:tc>
          <w:tcPr>
            <w:tcW w:w="8340" w:type="dxa"/>
          </w:tcPr>
          <w:p w:rsidR="0053213D" w:rsidRPr="00D31CBE" w:rsidRDefault="0053213D" w:rsidP="00D978B5">
            <w:pPr>
              <w:pStyle w:val="afc"/>
              <w:kinsoku/>
              <w:jc w:val="both"/>
            </w:pPr>
            <w:r w:rsidRPr="00D31CBE">
              <w:rPr>
                <w:rFonts w:hint="eastAsia"/>
              </w:rPr>
              <w:t>分為專科及大學教育兩部分，並根據修業年限、學分數（每學分授課時數為</w:t>
            </w:r>
            <w:r w:rsidRPr="00D31CBE">
              <w:t>20</w:t>
            </w:r>
            <w:r w:rsidRPr="00D31CBE">
              <w:rPr>
                <w:rFonts w:hint="eastAsia"/>
              </w:rPr>
              <w:t>小時）及科目授與學位如下：</w:t>
            </w:r>
          </w:p>
          <w:tbl>
            <w:tblPr>
              <w:tblW w:w="0" w:type="auto"/>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264"/>
              <w:gridCol w:w="1248"/>
              <w:gridCol w:w="964"/>
              <w:gridCol w:w="1121"/>
              <w:gridCol w:w="1830"/>
              <w:gridCol w:w="704"/>
            </w:tblGrid>
            <w:tr w:rsidR="00D31CBE" w:rsidRPr="00D31CBE">
              <w:tc>
                <w:tcPr>
                  <w:tcW w:w="2767" w:type="dxa"/>
                  <w:gridSpan w:val="2"/>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rPr>
                      <w:rFonts w:hint="eastAsia"/>
                    </w:rPr>
                    <w:t>學校等級</w:t>
                  </w:r>
                </w:p>
              </w:tc>
              <w:tc>
                <w:tcPr>
                  <w:tcW w:w="1099"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rPr>
                      <w:rFonts w:hint="eastAsia"/>
                    </w:rPr>
                    <w:t>修業</w:t>
                  </w:r>
                </w:p>
                <w:p w:rsidR="0053213D" w:rsidRPr="00D31CBE" w:rsidRDefault="0053213D" w:rsidP="00D978B5">
                  <w:pPr>
                    <w:pStyle w:val="afc"/>
                    <w:kinsoku/>
                    <w:snapToGrid w:val="0"/>
                  </w:pPr>
                  <w:r w:rsidRPr="00D31CBE">
                    <w:rPr>
                      <w:rFonts w:hint="eastAsia"/>
                    </w:rPr>
                    <w:t>年限</w:t>
                  </w:r>
                </w:p>
              </w:tc>
              <w:tc>
                <w:tcPr>
                  <w:tcW w:w="1263"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rPr>
                      <w:rFonts w:hint="eastAsia"/>
                    </w:rPr>
                    <w:t>畢業學</w:t>
                  </w:r>
                </w:p>
                <w:p w:rsidR="0053213D" w:rsidRPr="00D31CBE" w:rsidRDefault="0053213D" w:rsidP="00D978B5">
                  <w:pPr>
                    <w:pStyle w:val="afc"/>
                    <w:kinsoku/>
                    <w:snapToGrid w:val="0"/>
                  </w:pPr>
                  <w:r w:rsidRPr="00D31CBE">
                    <w:rPr>
                      <w:rFonts w:hint="eastAsia"/>
                    </w:rPr>
                    <w:t>分數</w:t>
                  </w:r>
                </w:p>
              </w:tc>
              <w:tc>
                <w:tcPr>
                  <w:tcW w:w="1958"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rPr>
                      <w:rFonts w:hint="eastAsia"/>
                    </w:rPr>
                    <w:t>學位</w:t>
                  </w:r>
                </w:p>
              </w:tc>
              <w:tc>
                <w:tcPr>
                  <w:tcW w:w="787"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rPr>
                      <w:rFonts w:hint="eastAsia"/>
                    </w:rPr>
                    <w:t>備註</w:t>
                  </w:r>
                </w:p>
              </w:tc>
            </w:tr>
            <w:tr w:rsidR="00D31CBE" w:rsidRPr="00D31CBE">
              <w:tc>
                <w:tcPr>
                  <w:tcW w:w="2767" w:type="dxa"/>
                  <w:gridSpan w:val="2"/>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Instituto Tecnológico</w:t>
                  </w:r>
                  <w:r w:rsidRPr="00D31CBE">
                    <w:rPr>
                      <w:rFonts w:hint="eastAsia"/>
                    </w:rPr>
                    <w:t>專科學校</w:t>
                  </w:r>
                </w:p>
              </w:tc>
              <w:tc>
                <w:tcPr>
                  <w:tcW w:w="1099"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2</w:t>
                  </w:r>
                  <w:r w:rsidRPr="00D31CBE">
                    <w:rPr>
                      <w:rFonts w:hint="eastAsia"/>
                    </w:rPr>
                    <w:t>年</w:t>
                  </w:r>
                </w:p>
              </w:tc>
              <w:tc>
                <w:tcPr>
                  <w:tcW w:w="1263"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64</w:t>
                  </w:r>
                </w:p>
              </w:tc>
              <w:tc>
                <w:tcPr>
                  <w:tcW w:w="1958"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Técnico</w:t>
                  </w:r>
                  <w:r w:rsidRPr="00D31CBE">
                    <w:rPr>
                      <w:rFonts w:hint="eastAsia"/>
                    </w:rPr>
                    <w:t>技師</w:t>
                  </w:r>
                </w:p>
              </w:tc>
              <w:tc>
                <w:tcPr>
                  <w:tcW w:w="787"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pPr>
                </w:p>
              </w:tc>
            </w:tr>
            <w:tr w:rsidR="00D31CBE" w:rsidRPr="00D31CBE">
              <w:tc>
                <w:tcPr>
                  <w:tcW w:w="2767" w:type="dxa"/>
                  <w:gridSpan w:val="2"/>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Formación de Docentes</w:t>
                  </w:r>
                  <w:r w:rsidRPr="00D31CBE">
                    <w:rPr>
                      <w:rFonts w:hint="eastAsia"/>
                    </w:rPr>
                    <w:t>師專</w:t>
                  </w:r>
                </w:p>
              </w:tc>
              <w:tc>
                <w:tcPr>
                  <w:tcW w:w="1099"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3</w:t>
                  </w:r>
                  <w:r w:rsidRPr="00D31CBE">
                    <w:rPr>
                      <w:rFonts w:hint="eastAsia"/>
                    </w:rPr>
                    <w:t>年</w:t>
                  </w:r>
                </w:p>
              </w:tc>
              <w:tc>
                <w:tcPr>
                  <w:tcW w:w="1263"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96</w:t>
                  </w:r>
                </w:p>
              </w:tc>
              <w:tc>
                <w:tcPr>
                  <w:tcW w:w="1958"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Profesorado</w:t>
                  </w:r>
                  <w:r w:rsidRPr="00D31CBE">
                    <w:rPr>
                      <w:rFonts w:hint="eastAsia"/>
                    </w:rPr>
                    <w:t>教師</w:t>
                  </w:r>
                </w:p>
              </w:tc>
              <w:tc>
                <w:tcPr>
                  <w:tcW w:w="787"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pPr>
                </w:p>
              </w:tc>
            </w:tr>
            <w:tr w:rsidR="00D31CBE" w:rsidRPr="00D31CBE">
              <w:tc>
                <w:tcPr>
                  <w:tcW w:w="2767" w:type="dxa"/>
                  <w:gridSpan w:val="2"/>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Instituto Superior</w:t>
                  </w:r>
                </w:p>
                <w:p w:rsidR="0053213D" w:rsidRPr="00D31CBE" w:rsidRDefault="0053213D" w:rsidP="00D978B5">
                  <w:pPr>
                    <w:pStyle w:val="afc"/>
                    <w:kinsoku/>
                    <w:snapToGrid w:val="0"/>
                    <w:jc w:val="both"/>
                  </w:pPr>
                  <w:r w:rsidRPr="00D31CBE">
                    <w:rPr>
                      <w:rFonts w:hint="eastAsia"/>
                    </w:rPr>
                    <w:t>專科學院</w:t>
                  </w:r>
                </w:p>
              </w:tc>
              <w:tc>
                <w:tcPr>
                  <w:tcW w:w="1099"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4</w:t>
                  </w:r>
                  <w:r w:rsidRPr="00D31CBE">
                    <w:rPr>
                      <w:rFonts w:hint="eastAsia"/>
                    </w:rPr>
                    <w:t>年</w:t>
                  </w:r>
                </w:p>
              </w:tc>
              <w:tc>
                <w:tcPr>
                  <w:tcW w:w="1263"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128</w:t>
                  </w:r>
                </w:p>
              </w:tc>
              <w:tc>
                <w:tcPr>
                  <w:tcW w:w="1958"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Tecnólogo</w:t>
                  </w:r>
                  <w:r w:rsidRPr="00D31CBE">
                    <w:rPr>
                      <w:rFonts w:hint="eastAsia"/>
                    </w:rPr>
                    <w:t>技士</w:t>
                  </w:r>
                </w:p>
              </w:tc>
              <w:tc>
                <w:tcPr>
                  <w:tcW w:w="787"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pPr>
                </w:p>
              </w:tc>
            </w:tr>
            <w:tr w:rsidR="00D31CBE" w:rsidRPr="00D31CBE">
              <w:trPr>
                <w:trHeight w:val="360"/>
              </w:trPr>
              <w:tc>
                <w:tcPr>
                  <w:tcW w:w="1327" w:type="dxa"/>
                  <w:vMerge w:val="restart"/>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Universi- dad</w:t>
                  </w:r>
                  <w:r w:rsidRPr="00D31CBE">
                    <w:rPr>
                      <w:rFonts w:hint="eastAsia"/>
                    </w:rPr>
                    <w:t>大學</w:t>
                  </w:r>
                </w:p>
              </w:tc>
              <w:tc>
                <w:tcPr>
                  <w:tcW w:w="1440"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rPr>
                      <w:rFonts w:hint="eastAsia"/>
                    </w:rPr>
                    <w:t>一般</w:t>
                  </w:r>
                </w:p>
                <w:p w:rsidR="0053213D" w:rsidRPr="00D31CBE" w:rsidRDefault="0053213D" w:rsidP="00D978B5">
                  <w:pPr>
                    <w:pStyle w:val="afc"/>
                    <w:kinsoku/>
                    <w:snapToGrid w:val="0"/>
                  </w:pPr>
                  <w:r w:rsidRPr="00D31CBE">
                    <w:rPr>
                      <w:rFonts w:hint="eastAsia"/>
                    </w:rPr>
                    <w:t>大學</w:t>
                  </w:r>
                </w:p>
              </w:tc>
              <w:tc>
                <w:tcPr>
                  <w:tcW w:w="1099"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5</w:t>
                  </w:r>
                  <w:r w:rsidRPr="00D31CBE">
                    <w:rPr>
                      <w:rFonts w:hint="eastAsia"/>
                    </w:rPr>
                    <w:t>年</w:t>
                  </w:r>
                </w:p>
              </w:tc>
              <w:tc>
                <w:tcPr>
                  <w:tcW w:w="1263"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160</w:t>
                  </w:r>
                </w:p>
              </w:tc>
              <w:tc>
                <w:tcPr>
                  <w:tcW w:w="1958"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Licenciado</w:t>
                  </w:r>
                  <w:r w:rsidRPr="00D31CBE">
                    <w:rPr>
                      <w:rFonts w:hint="eastAsia"/>
                    </w:rPr>
                    <w:t>學士</w:t>
                  </w:r>
                </w:p>
                <w:p w:rsidR="0053213D" w:rsidRPr="00D31CBE" w:rsidRDefault="0053213D" w:rsidP="00D978B5">
                  <w:pPr>
                    <w:pStyle w:val="afc"/>
                    <w:kinsoku/>
                    <w:snapToGrid w:val="0"/>
                    <w:jc w:val="both"/>
                  </w:pPr>
                  <w:r w:rsidRPr="00D31CBE">
                    <w:t>Ingeniero</w:t>
                  </w:r>
                  <w:r w:rsidRPr="00D31CBE">
                    <w:rPr>
                      <w:rFonts w:hint="eastAsia"/>
                    </w:rPr>
                    <w:t>工程師</w:t>
                  </w:r>
                </w:p>
                <w:p w:rsidR="0053213D" w:rsidRPr="00D31CBE" w:rsidRDefault="0053213D" w:rsidP="00D978B5">
                  <w:pPr>
                    <w:pStyle w:val="afc"/>
                    <w:kinsoku/>
                    <w:snapToGrid w:val="0"/>
                    <w:jc w:val="both"/>
                  </w:pPr>
                  <w:r w:rsidRPr="00D31CBE">
                    <w:t>Arquitecto</w:t>
                  </w:r>
                  <w:r w:rsidRPr="00D31CBE">
                    <w:rPr>
                      <w:rFonts w:hint="eastAsia"/>
                    </w:rPr>
                    <w:t>建築師</w:t>
                  </w:r>
                </w:p>
              </w:tc>
              <w:tc>
                <w:tcPr>
                  <w:tcW w:w="787" w:type="dxa"/>
                  <w:vMerge w:val="restart"/>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pPr>
                </w:p>
              </w:tc>
            </w:tr>
            <w:tr w:rsidR="00D31CBE" w:rsidRPr="00D31CBE">
              <w:trPr>
                <w:trHeight w:val="360"/>
              </w:trPr>
              <w:tc>
                <w:tcPr>
                  <w:tcW w:w="1327" w:type="dxa"/>
                  <w:vMerge/>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pPr>
                </w:p>
              </w:tc>
              <w:tc>
                <w:tcPr>
                  <w:tcW w:w="1440"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rPr>
                      <w:rFonts w:hint="eastAsia"/>
                    </w:rPr>
                    <w:t>碩士班</w:t>
                  </w:r>
                </w:p>
              </w:tc>
              <w:tc>
                <w:tcPr>
                  <w:tcW w:w="1099"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2</w:t>
                  </w:r>
                  <w:r w:rsidRPr="00D31CBE">
                    <w:rPr>
                      <w:rFonts w:hint="eastAsia"/>
                    </w:rPr>
                    <w:t>年</w:t>
                  </w:r>
                </w:p>
              </w:tc>
              <w:tc>
                <w:tcPr>
                  <w:tcW w:w="1263"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64</w:t>
                  </w:r>
                </w:p>
              </w:tc>
              <w:tc>
                <w:tcPr>
                  <w:tcW w:w="1958"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Maestría</w:t>
                  </w:r>
                  <w:r w:rsidRPr="00D31CBE">
                    <w:rPr>
                      <w:rFonts w:hint="eastAsia"/>
                    </w:rPr>
                    <w:t>碩士</w:t>
                  </w:r>
                </w:p>
              </w:tc>
              <w:tc>
                <w:tcPr>
                  <w:tcW w:w="787" w:type="dxa"/>
                  <w:vMerge/>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pPr>
                </w:p>
              </w:tc>
            </w:tr>
            <w:tr w:rsidR="00D31CBE" w:rsidRPr="00D31CBE">
              <w:trPr>
                <w:trHeight w:val="360"/>
              </w:trPr>
              <w:tc>
                <w:tcPr>
                  <w:tcW w:w="1327" w:type="dxa"/>
                  <w:vMerge/>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pPr>
                </w:p>
              </w:tc>
              <w:tc>
                <w:tcPr>
                  <w:tcW w:w="1440"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rPr>
                      <w:rFonts w:hint="eastAsia"/>
                    </w:rPr>
                    <w:t>博士班</w:t>
                  </w:r>
                </w:p>
              </w:tc>
              <w:tc>
                <w:tcPr>
                  <w:tcW w:w="1099"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3</w:t>
                  </w:r>
                  <w:r w:rsidRPr="00D31CBE">
                    <w:rPr>
                      <w:rFonts w:hint="eastAsia"/>
                    </w:rPr>
                    <w:t>年</w:t>
                  </w:r>
                </w:p>
              </w:tc>
              <w:tc>
                <w:tcPr>
                  <w:tcW w:w="1263"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pPr>
                  <w:r w:rsidRPr="00D31CBE">
                    <w:t>96</w:t>
                  </w:r>
                </w:p>
              </w:tc>
              <w:tc>
                <w:tcPr>
                  <w:tcW w:w="1958" w:type="dxa"/>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snapToGrid w:val="0"/>
                    <w:jc w:val="both"/>
                  </w:pPr>
                  <w:r w:rsidRPr="00D31CBE">
                    <w:t>Doctorado</w:t>
                  </w:r>
                  <w:r w:rsidRPr="00D31CBE">
                    <w:rPr>
                      <w:rFonts w:hint="eastAsia"/>
                    </w:rPr>
                    <w:t>博士</w:t>
                  </w:r>
                </w:p>
              </w:tc>
              <w:tc>
                <w:tcPr>
                  <w:tcW w:w="787" w:type="dxa"/>
                  <w:vMerge/>
                  <w:tcBorders>
                    <w:top w:val="single" w:sz="4" w:space="0" w:color="auto"/>
                    <w:left w:val="single" w:sz="4" w:space="0" w:color="auto"/>
                    <w:bottom w:val="single" w:sz="4" w:space="0" w:color="auto"/>
                    <w:right w:val="single" w:sz="4" w:space="0" w:color="auto"/>
                  </w:tcBorders>
                  <w:vAlign w:val="center"/>
                </w:tcPr>
                <w:p w:rsidR="0053213D" w:rsidRPr="00D31CBE" w:rsidRDefault="0053213D" w:rsidP="00D978B5">
                  <w:pPr>
                    <w:pStyle w:val="afc"/>
                    <w:kinsoku/>
                  </w:pPr>
                </w:p>
              </w:tc>
            </w:tr>
          </w:tbl>
          <w:p w:rsidR="0053213D" w:rsidRPr="00D31CBE" w:rsidRDefault="0053213D" w:rsidP="00D978B5">
            <w:pPr>
              <w:pStyle w:val="afc"/>
              <w:kinsoku/>
              <w:jc w:val="both"/>
            </w:pPr>
            <w:proofErr w:type="gramStart"/>
            <w:r w:rsidRPr="00D31CBE">
              <w:rPr>
                <w:rFonts w:hint="eastAsia"/>
              </w:rPr>
              <w:t>薩</w:t>
            </w:r>
            <w:proofErr w:type="gramEnd"/>
            <w:r w:rsidRPr="00D31CBE">
              <w:rPr>
                <w:rFonts w:hint="eastAsia"/>
              </w:rPr>
              <w:t>國並未有大學聯招考試，係由各校自行招生考試。</w:t>
            </w:r>
          </w:p>
          <w:p w:rsidR="0053213D" w:rsidRPr="00D31CBE" w:rsidRDefault="0053213D" w:rsidP="00D978B5">
            <w:pPr>
              <w:pStyle w:val="afc"/>
              <w:kinsoku/>
              <w:jc w:val="both"/>
            </w:pPr>
            <w:r w:rsidRPr="00D31CBE">
              <w:rPr>
                <w:rFonts w:hint="eastAsia"/>
              </w:rPr>
              <w:t>外商倘擬安排子女就讀薩國大學，需備妥經翻譯驗證之國內高中文憑，並送薩教育部完成同等學歷認證手續後，始得參加各校入學考</w:t>
            </w:r>
            <w:r w:rsidRPr="00D31CBE">
              <w:rPr>
                <w:rFonts w:hint="eastAsia"/>
              </w:rPr>
              <w:lastRenderedPageBreak/>
              <w:t>試。</w:t>
            </w:r>
          </w:p>
          <w:p w:rsidR="0053213D" w:rsidRPr="00D31CBE" w:rsidRDefault="0053213D" w:rsidP="00D978B5">
            <w:pPr>
              <w:pStyle w:val="afc"/>
              <w:kinsoku/>
              <w:jc w:val="both"/>
            </w:pPr>
            <w:r w:rsidRPr="00D31CBE">
              <w:rPr>
                <w:rFonts w:hint="eastAsia"/>
              </w:rPr>
              <w:t>外商子女倘擬取得薩國碩士或博士學位，需備妥經翻譯驗證之國內大學畢業證書及成績單，並送薩教育部完成同等學歷認證手續後，洽覓指導教授，提出研究計劃，並向教育部申請獲准後，就讀與畢業科系相關之碩士或博士班。</w:t>
            </w:r>
          </w:p>
        </w:tc>
      </w:tr>
      <w:tr w:rsidR="00D31CBE" w:rsidRPr="00D31CBE" w:rsidTr="00BD13EF">
        <w:trPr>
          <w:trHeight w:val="567"/>
          <w:jc w:val="center"/>
        </w:trPr>
        <w:tc>
          <w:tcPr>
            <w:tcW w:w="1620" w:type="dxa"/>
            <w:shd w:val="clear" w:color="auto" w:fill="E6E6E6"/>
          </w:tcPr>
          <w:p w:rsidR="0053213D" w:rsidRPr="00D31CBE" w:rsidRDefault="0053213D" w:rsidP="00D978B5">
            <w:pPr>
              <w:pStyle w:val="afc"/>
              <w:kinsoku/>
              <w:ind w:left="472" w:hangingChars="200" w:hanging="472"/>
              <w:jc w:val="both"/>
            </w:pPr>
            <w:r w:rsidRPr="00D31CBE">
              <w:rPr>
                <w:rFonts w:hint="eastAsia"/>
              </w:rPr>
              <w:lastRenderedPageBreak/>
              <w:t>６、外商子女教育</w:t>
            </w:r>
          </w:p>
        </w:tc>
        <w:tc>
          <w:tcPr>
            <w:tcW w:w="8340" w:type="dxa"/>
          </w:tcPr>
          <w:p w:rsidR="0053213D" w:rsidRPr="00D31CBE" w:rsidRDefault="0053213D" w:rsidP="00D978B5">
            <w:pPr>
              <w:pStyle w:val="afc"/>
              <w:kinsoku/>
              <w:jc w:val="both"/>
            </w:pPr>
            <w:r w:rsidRPr="00D31CBE">
              <w:rPr>
                <w:rFonts w:hint="eastAsia"/>
              </w:rPr>
              <w:t>一般外商子女多就讀外國私立學校，如美國學校、英國學校、法國學校、德國學校及國際學校等。這些學校學年均自</w:t>
            </w:r>
            <w:r w:rsidRPr="00D31CBE">
              <w:t>8</w:t>
            </w:r>
            <w:r w:rsidRPr="00D31CBE">
              <w:rPr>
                <w:rFonts w:hint="eastAsia"/>
              </w:rPr>
              <w:t>月開學，與一般薩國學校於（</w:t>
            </w:r>
            <w:r w:rsidRPr="00D31CBE">
              <w:t>1</w:t>
            </w:r>
            <w:r w:rsidRPr="00D31CBE">
              <w:rPr>
                <w:rFonts w:hint="eastAsia"/>
              </w:rPr>
              <w:t>月底學期年開學不同）。各校均有幼稚園至高中部（普通科）。前四校插班入學考試較嚴，國際學校入學較寬，較易就讀。美國學校每年</w:t>
            </w:r>
            <w:r w:rsidRPr="00D31CBE">
              <w:t>1</w:t>
            </w:r>
            <w:r w:rsidRPr="00D31CBE">
              <w:rPr>
                <w:rFonts w:hint="eastAsia"/>
              </w:rPr>
              <w:t>月及</w:t>
            </w:r>
            <w:r w:rsidRPr="00D31CBE">
              <w:t>6</w:t>
            </w:r>
            <w:r w:rsidRPr="00D31CBE">
              <w:rPr>
                <w:rFonts w:hint="eastAsia"/>
              </w:rPr>
              <w:t>月兩次辦理入學插班考試，英國學校則在</w:t>
            </w:r>
            <w:r w:rsidRPr="00D31CBE">
              <w:t>8</w:t>
            </w:r>
            <w:r w:rsidRPr="00D31CBE">
              <w:rPr>
                <w:rFonts w:hint="eastAsia"/>
              </w:rPr>
              <w:t>月及</w:t>
            </w:r>
            <w:r w:rsidRPr="00D31CBE">
              <w:t>12</w:t>
            </w:r>
            <w:r w:rsidRPr="00D31CBE">
              <w:rPr>
                <w:rFonts w:hint="eastAsia"/>
              </w:rPr>
              <w:t>月辦理，考試之報名時間隨時可向各校洽詢，報名時需交相片</w:t>
            </w:r>
            <w:r w:rsidRPr="00D31CBE">
              <w:t>2</w:t>
            </w:r>
            <w:r w:rsidRPr="00D31CBE">
              <w:rPr>
                <w:rFonts w:hint="eastAsia"/>
              </w:rPr>
              <w:t>張、出生證明及英文成績單或中文成績單附英文翻譯並經本館驗證。每年學費（雜費另計）美國學校約</w:t>
            </w:r>
            <w:r w:rsidRPr="00D31CBE">
              <w:t>9,000</w:t>
            </w:r>
            <w:r w:rsidRPr="00D31CBE">
              <w:rPr>
                <w:rFonts w:hint="eastAsia"/>
              </w:rPr>
              <w:t>美元，英國學校約</w:t>
            </w:r>
            <w:r w:rsidRPr="00D31CBE">
              <w:t>4,400</w:t>
            </w:r>
            <w:r w:rsidRPr="00D31CBE">
              <w:rPr>
                <w:rFonts w:hint="eastAsia"/>
              </w:rPr>
              <w:t>美元，國際學校約</w:t>
            </w:r>
            <w:r w:rsidRPr="00D31CBE">
              <w:t>5,500</w:t>
            </w:r>
            <w:r w:rsidRPr="00D31CBE">
              <w:rPr>
                <w:rFonts w:hint="eastAsia"/>
              </w:rPr>
              <w:t>美元，另學生首次入學需繳交約</w:t>
            </w:r>
            <w:r w:rsidRPr="00D31CBE">
              <w:t>1,500</w:t>
            </w:r>
            <w:r w:rsidRPr="00D31CBE">
              <w:rPr>
                <w:rFonts w:hint="eastAsia"/>
              </w:rPr>
              <w:t>至</w:t>
            </w:r>
            <w:r w:rsidRPr="00D31CBE">
              <w:t>5,000</w:t>
            </w:r>
            <w:r w:rsidRPr="00D31CBE">
              <w:rPr>
                <w:rFonts w:hint="eastAsia"/>
              </w:rPr>
              <w:t>美元建校基金，各校不等。</w:t>
            </w:r>
          </w:p>
          <w:p w:rsidR="0053213D" w:rsidRPr="00D31CBE" w:rsidRDefault="0053213D" w:rsidP="00D978B5">
            <w:pPr>
              <w:pStyle w:val="afc"/>
              <w:kinsoku/>
              <w:jc w:val="both"/>
            </w:pPr>
            <w:r w:rsidRPr="00D31CBE">
              <w:rPr>
                <w:rFonts w:hint="eastAsia"/>
              </w:rPr>
              <w:t>美國學校（</w:t>
            </w:r>
            <w:r w:rsidRPr="00D31CBE">
              <w:t>Escuela Americana</w:t>
            </w:r>
            <w:r w:rsidRPr="00D31CBE">
              <w:rPr>
                <w:rFonts w:hint="eastAsia"/>
              </w:rPr>
              <w:t>）：</w:t>
            </w:r>
          </w:p>
          <w:p w:rsidR="0053213D" w:rsidRPr="00D31CBE" w:rsidRDefault="0053213D" w:rsidP="00D978B5">
            <w:pPr>
              <w:pStyle w:val="afc"/>
              <w:kinsoku/>
              <w:jc w:val="both"/>
            </w:pPr>
            <w:r w:rsidRPr="00D31CBE">
              <w:rPr>
                <w:rFonts w:hint="eastAsia"/>
              </w:rPr>
              <w:t>地址：</w:t>
            </w:r>
            <w:r w:rsidRPr="00D31CBE">
              <w:t>Colonia y Calle La Mascota Final Calle 3,San Benito</w:t>
            </w:r>
            <w:r w:rsidRPr="00D31CBE">
              <w:rPr>
                <w:rFonts w:hint="eastAsia"/>
              </w:rPr>
              <w:t>，</w:t>
            </w:r>
            <w:r w:rsidRPr="00D31CBE">
              <w:t>San Salvador, El Salvador</w:t>
            </w:r>
            <w:r w:rsidRPr="00D31CBE">
              <w:rPr>
                <w:rFonts w:hint="eastAsia"/>
              </w:rPr>
              <w:t>；</w:t>
            </w:r>
            <w:r w:rsidRPr="00D31CBE">
              <w:t>Tel</w:t>
            </w:r>
            <w:r w:rsidRPr="00D31CBE">
              <w:rPr>
                <w:rFonts w:hint="eastAsia"/>
              </w:rPr>
              <w:t>：</w:t>
            </w:r>
            <w:r w:rsidRPr="00D31CBE">
              <w:t>503-2528-8300</w:t>
            </w:r>
            <w:r w:rsidRPr="00D31CBE">
              <w:rPr>
                <w:rFonts w:hint="eastAsia"/>
              </w:rPr>
              <w:t>；</w:t>
            </w:r>
            <w:r w:rsidRPr="00D31CBE">
              <w:t>Fax</w:t>
            </w:r>
            <w:r w:rsidRPr="00D31CBE">
              <w:rPr>
                <w:rFonts w:hint="eastAsia"/>
              </w:rPr>
              <w:t>：</w:t>
            </w:r>
            <w:r w:rsidRPr="00D31CBE">
              <w:t>503-2528-8319</w:t>
            </w:r>
            <w:r w:rsidRPr="00D31CBE">
              <w:rPr>
                <w:rFonts w:hint="eastAsia"/>
              </w:rPr>
              <w:t>。</w:t>
            </w:r>
          </w:p>
          <w:p w:rsidR="0053213D" w:rsidRPr="00D31CBE" w:rsidRDefault="0053213D" w:rsidP="00D978B5">
            <w:pPr>
              <w:pStyle w:val="afc"/>
              <w:kinsoku/>
              <w:jc w:val="both"/>
            </w:pPr>
            <w:r w:rsidRPr="00D31CBE">
              <w:rPr>
                <w:rFonts w:hint="eastAsia"/>
              </w:rPr>
              <w:t>國際學校（</w:t>
            </w:r>
            <w:r w:rsidRPr="00D31CBE">
              <w:t>Escuela Alemana</w:t>
            </w:r>
            <w:r w:rsidRPr="00D31CBE">
              <w:rPr>
                <w:rFonts w:hint="eastAsia"/>
              </w:rPr>
              <w:t>）：</w:t>
            </w:r>
          </w:p>
          <w:p w:rsidR="0053213D" w:rsidRPr="00D31CBE" w:rsidRDefault="0053213D" w:rsidP="00D978B5">
            <w:pPr>
              <w:pStyle w:val="afc"/>
              <w:kinsoku/>
              <w:jc w:val="both"/>
            </w:pPr>
            <w:r w:rsidRPr="00D31CBE">
              <w:rPr>
                <w:rFonts w:hint="eastAsia"/>
              </w:rPr>
              <w:t>地址：</w:t>
            </w:r>
            <w:r w:rsidRPr="00D31CBE">
              <w:t>Calle Del Mediterraneo, Jardines de Guadalupe, Antiguo Custcatlan</w:t>
            </w:r>
            <w:r w:rsidRPr="00D31CBE">
              <w:rPr>
                <w:rFonts w:hint="eastAsia"/>
              </w:rPr>
              <w:t>，</w:t>
            </w:r>
            <w:r w:rsidRPr="00D31CBE">
              <w:t>San Salvador</w:t>
            </w:r>
          </w:p>
          <w:p w:rsidR="0053213D" w:rsidRPr="00D31CBE" w:rsidRDefault="0053213D" w:rsidP="00D978B5">
            <w:pPr>
              <w:pStyle w:val="afc"/>
              <w:kinsoku/>
              <w:jc w:val="both"/>
            </w:pPr>
            <w:r w:rsidRPr="00D31CBE">
              <w:t>Tel</w:t>
            </w:r>
            <w:r w:rsidRPr="00D31CBE">
              <w:rPr>
                <w:rFonts w:hint="eastAsia"/>
              </w:rPr>
              <w:t>：</w:t>
            </w:r>
            <w:r w:rsidRPr="00D31CBE">
              <w:t>503-2243-4898</w:t>
            </w:r>
            <w:r w:rsidRPr="00D31CBE">
              <w:rPr>
                <w:rFonts w:hint="eastAsia"/>
              </w:rPr>
              <w:t>；</w:t>
            </w:r>
            <w:r w:rsidRPr="00D31CBE">
              <w:t>Fax</w:t>
            </w:r>
            <w:r w:rsidRPr="00D31CBE">
              <w:rPr>
                <w:rFonts w:hint="eastAsia"/>
              </w:rPr>
              <w:t>：</w:t>
            </w:r>
            <w:r w:rsidRPr="00D31CBE">
              <w:t>503-2243-2129</w:t>
            </w:r>
          </w:p>
        </w:tc>
      </w:tr>
    </w:tbl>
    <w:p w:rsidR="0053213D" w:rsidRPr="00D31CBE" w:rsidRDefault="0053213D" w:rsidP="009E4864">
      <w:pPr>
        <w:kinsoku/>
        <w:ind w:firstLine="472"/>
        <w:rPr>
          <w:rFonts w:eastAsia="新細明體"/>
          <w:lang w:eastAsia="zh-TW"/>
        </w:rPr>
      </w:pPr>
    </w:p>
    <w:p w:rsidR="0053213D" w:rsidRPr="00D31CBE" w:rsidRDefault="0053213D" w:rsidP="00394FDA">
      <w:pPr>
        <w:kinsoku/>
        <w:ind w:firstLineChars="0" w:firstLine="0"/>
        <w:rPr>
          <w:rFonts w:eastAsia="新細明體"/>
          <w:lang w:eastAsia="zh-TW"/>
        </w:rPr>
        <w:sectPr w:rsidR="0053213D" w:rsidRPr="00D31CBE" w:rsidSect="006A2A14">
          <w:headerReference w:type="default" r:id="rId34"/>
          <w:pgSz w:w="11906" w:h="16838" w:code="9"/>
          <w:pgMar w:top="2268" w:right="1701" w:bottom="1701" w:left="1701" w:header="1134" w:footer="851" w:gutter="0"/>
          <w:cols w:space="425"/>
          <w:docGrid w:type="linesAndChars" w:linePitch="514" w:charSpace="-774"/>
        </w:sectPr>
      </w:pPr>
    </w:p>
    <w:p w:rsidR="0053213D" w:rsidRPr="00D31CBE" w:rsidRDefault="0053213D" w:rsidP="00113392">
      <w:pPr>
        <w:pStyle w:val="a3"/>
        <w:spacing w:before="514" w:after="771"/>
        <w:rPr>
          <w:lang w:eastAsia="zh-TW"/>
        </w:rPr>
      </w:pPr>
      <w:bookmarkStart w:id="19" w:name="_Toc523174365"/>
      <w:r w:rsidRPr="00D31CBE">
        <w:rPr>
          <w:rFonts w:hint="eastAsia"/>
          <w:lang w:eastAsia="zh-TW"/>
        </w:rPr>
        <w:lastRenderedPageBreak/>
        <w:t>第玖章　結論</w:t>
      </w:r>
      <w:bookmarkEnd w:id="19"/>
    </w:p>
    <w:p w:rsidR="0053213D" w:rsidRPr="00D31CBE" w:rsidRDefault="0053213D" w:rsidP="00436CA9">
      <w:pPr>
        <w:pStyle w:val="a4"/>
        <w:spacing w:before="257" w:after="257"/>
      </w:pPr>
      <w:r w:rsidRPr="00D31CBE">
        <w:rPr>
          <w:rFonts w:hint="eastAsia"/>
        </w:rPr>
        <w:t>一、總體投資環境分析</w:t>
      </w:r>
    </w:p>
    <w:p w:rsidR="0053213D" w:rsidRPr="00D31CBE" w:rsidRDefault="0053213D" w:rsidP="00D978B5">
      <w:pPr>
        <w:ind w:firstLine="472"/>
      </w:pPr>
      <w:r w:rsidRPr="00D31CBE">
        <w:rPr>
          <w:rFonts w:hint="eastAsia"/>
        </w:rPr>
        <w:t>茲就薩國之投資環境及優缺點分析如次：</w:t>
      </w:r>
    </w:p>
    <w:p w:rsidR="0053213D" w:rsidRPr="00D31CBE" w:rsidRDefault="0053213D" w:rsidP="00D978B5">
      <w:pPr>
        <w:pStyle w:val="a6"/>
      </w:pPr>
      <w:r w:rsidRPr="00D31CBE">
        <w:rPr>
          <w:rFonts w:hint="eastAsia"/>
        </w:rPr>
        <w:t>（一）優點</w:t>
      </w:r>
    </w:p>
    <w:p w:rsidR="0053213D" w:rsidRPr="00D31CBE" w:rsidRDefault="0053213D" w:rsidP="006C3945">
      <w:pPr>
        <w:pStyle w:val="af2"/>
        <w:ind w:left="1417" w:hanging="472"/>
        <w:rPr>
          <w:lang w:eastAsia="zh-TW"/>
        </w:rPr>
      </w:pPr>
      <w:r w:rsidRPr="00D31CBE">
        <w:rPr>
          <w:rFonts w:hint="eastAsia"/>
          <w:lang w:eastAsia="zh-TW"/>
        </w:rPr>
        <w:t>１、地利優勢：薩國地理位置在中美洲四通八達，距離美國市場近</w:t>
      </w:r>
      <w:r w:rsidRPr="00D31CBE">
        <w:rPr>
          <w:lang w:eastAsia="zh-TW"/>
        </w:rPr>
        <w:t>-</w:t>
      </w:r>
      <w:r w:rsidRPr="00D31CBE">
        <w:rPr>
          <w:rFonts w:hint="eastAsia"/>
          <w:lang w:eastAsia="zh-TW"/>
        </w:rPr>
        <w:t>可迅速接單、交貨。節省運輸費用。</w:t>
      </w:r>
    </w:p>
    <w:p w:rsidR="0053213D" w:rsidRPr="00D31CBE" w:rsidRDefault="0053213D" w:rsidP="006C3945">
      <w:pPr>
        <w:pStyle w:val="af2"/>
        <w:ind w:left="1417" w:hanging="472"/>
        <w:rPr>
          <w:lang w:eastAsia="zh-TW"/>
        </w:rPr>
      </w:pPr>
      <w:r w:rsidRPr="00D31CBE">
        <w:rPr>
          <w:rFonts w:hint="eastAsia"/>
          <w:lang w:eastAsia="zh-TW"/>
        </w:rPr>
        <w:t>２、基礎建設：薩國國內公路網路密集便捷，港口機場設備完善，</w:t>
      </w:r>
      <w:r w:rsidRPr="00D31CBE">
        <w:rPr>
          <w:lang w:eastAsia="zh-TW"/>
        </w:rPr>
        <w:t>Monseñor Oscar Arnulfo Romero y Galdamez</w:t>
      </w:r>
      <w:r w:rsidRPr="00D31CBE">
        <w:rPr>
          <w:rFonts w:hint="eastAsia"/>
          <w:lang w:eastAsia="zh-TW"/>
        </w:rPr>
        <w:t>國際機場為中美洲最現代化的機場建設之一。</w:t>
      </w:r>
    </w:p>
    <w:p w:rsidR="0053213D" w:rsidRPr="00D31CBE" w:rsidRDefault="0053213D" w:rsidP="006C3945">
      <w:pPr>
        <w:pStyle w:val="af2"/>
        <w:ind w:left="1417" w:hanging="472"/>
        <w:rPr>
          <w:lang w:eastAsia="zh-TW"/>
        </w:rPr>
      </w:pPr>
      <w:r w:rsidRPr="00D31CBE">
        <w:rPr>
          <w:rFonts w:hint="eastAsia"/>
          <w:lang w:eastAsia="zh-TW"/>
        </w:rPr>
        <w:t>３、薩國勞工素質與中美洲各國比較較佳：勞工工資僅次於哥斯大黎加，但薩國勞工訓練單位及勞工素質優良及生產力均居中美洲首位。</w:t>
      </w:r>
    </w:p>
    <w:p w:rsidR="0053213D" w:rsidRPr="00D31CBE" w:rsidRDefault="0053213D" w:rsidP="006C3945">
      <w:pPr>
        <w:pStyle w:val="af2"/>
        <w:ind w:left="1417" w:hanging="472"/>
        <w:rPr>
          <w:lang w:eastAsia="zh-TW"/>
        </w:rPr>
      </w:pPr>
      <w:r w:rsidRPr="00D31CBE">
        <w:rPr>
          <w:rFonts w:hint="eastAsia"/>
          <w:lang w:eastAsia="zh-TW"/>
        </w:rPr>
        <w:t>４、以美元為貨幣，免去匯率不穩定及變動之損失。</w:t>
      </w:r>
    </w:p>
    <w:p w:rsidR="0053213D" w:rsidRPr="00D31CBE" w:rsidRDefault="0053213D" w:rsidP="006C3945">
      <w:pPr>
        <w:pStyle w:val="af2"/>
        <w:ind w:left="1417" w:hanging="472"/>
        <w:rPr>
          <w:lang w:eastAsia="zh-TW"/>
        </w:rPr>
      </w:pPr>
      <w:r w:rsidRPr="00D31CBE">
        <w:rPr>
          <w:rFonts w:hint="eastAsia"/>
          <w:lang w:eastAsia="zh-TW"/>
        </w:rPr>
        <w:t>５、薩國在投資方面，降低最低資本額，由</w:t>
      </w:r>
      <w:r w:rsidRPr="00D31CBE">
        <w:rPr>
          <w:lang w:eastAsia="zh-TW"/>
        </w:rPr>
        <w:t>1</w:t>
      </w:r>
      <w:r w:rsidRPr="00D31CBE">
        <w:rPr>
          <w:rFonts w:hint="eastAsia"/>
          <w:lang w:eastAsia="zh-TW"/>
        </w:rPr>
        <w:t>萬</w:t>
      </w:r>
      <w:r w:rsidRPr="00D31CBE">
        <w:rPr>
          <w:lang w:eastAsia="zh-TW"/>
        </w:rPr>
        <w:t>1,428</w:t>
      </w:r>
      <w:r w:rsidRPr="00D31CBE">
        <w:rPr>
          <w:rFonts w:hint="eastAsia"/>
          <w:lang w:eastAsia="zh-TW"/>
        </w:rPr>
        <w:t>美元降為</w:t>
      </w:r>
      <w:r w:rsidRPr="00D31CBE">
        <w:rPr>
          <w:lang w:eastAsia="zh-TW"/>
        </w:rPr>
        <w:t>2,000</w:t>
      </w:r>
      <w:r w:rsidRPr="00D31CBE">
        <w:rPr>
          <w:rFonts w:hint="eastAsia"/>
          <w:lang w:eastAsia="zh-TW"/>
        </w:rPr>
        <w:t>美元、簡化註冊、各項申請及公司財務登記手續等。</w:t>
      </w:r>
    </w:p>
    <w:p w:rsidR="0053213D" w:rsidRPr="00D31CBE" w:rsidRDefault="0053213D" w:rsidP="006C3945">
      <w:pPr>
        <w:pStyle w:val="af2"/>
        <w:ind w:left="1417" w:hanging="472"/>
        <w:rPr>
          <w:lang w:eastAsia="zh-TW"/>
        </w:rPr>
      </w:pPr>
      <w:r w:rsidRPr="00D31CBE">
        <w:rPr>
          <w:rFonts w:hint="eastAsia"/>
          <w:lang w:eastAsia="zh-TW"/>
        </w:rPr>
        <w:t>６、「薩國與美國之自由貿易協定（</w:t>
      </w:r>
      <w:r w:rsidRPr="00D31CBE">
        <w:rPr>
          <w:lang w:eastAsia="zh-TW"/>
        </w:rPr>
        <w:t>CAFTA-DR</w:t>
      </w:r>
      <w:r w:rsidRPr="00D31CBE">
        <w:rPr>
          <w:rFonts w:hint="eastAsia"/>
          <w:lang w:eastAsia="zh-TW"/>
        </w:rPr>
        <w:t>）」，已於</w:t>
      </w:r>
      <w:r w:rsidRPr="00D31CBE">
        <w:rPr>
          <w:lang w:eastAsia="zh-TW"/>
        </w:rPr>
        <w:t>2006</w:t>
      </w:r>
      <w:r w:rsidRPr="00D31CBE">
        <w:rPr>
          <w:rFonts w:hint="eastAsia"/>
          <w:lang w:eastAsia="zh-TW"/>
        </w:rPr>
        <w:t>年</w:t>
      </w:r>
      <w:r w:rsidRPr="00D31CBE">
        <w:rPr>
          <w:lang w:eastAsia="zh-TW"/>
        </w:rPr>
        <w:t>3</w:t>
      </w:r>
      <w:r w:rsidRPr="00D31CBE">
        <w:rPr>
          <w:rFonts w:hint="eastAsia"/>
          <w:lang w:eastAsia="zh-TW"/>
        </w:rPr>
        <w:t>月</w:t>
      </w:r>
      <w:r w:rsidRPr="00D31CBE">
        <w:rPr>
          <w:lang w:eastAsia="zh-TW"/>
        </w:rPr>
        <w:t>1</w:t>
      </w:r>
      <w:r w:rsidRPr="00D31CBE">
        <w:rPr>
          <w:rFonts w:hint="eastAsia"/>
          <w:lang w:eastAsia="zh-TW"/>
        </w:rPr>
        <w:t>日生效，宏、尼兩國亦於同年</w:t>
      </w:r>
      <w:r w:rsidRPr="00D31CBE">
        <w:rPr>
          <w:lang w:eastAsia="zh-TW"/>
        </w:rPr>
        <w:t>4</w:t>
      </w:r>
      <w:r w:rsidRPr="00D31CBE">
        <w:rPr>
          <w:rFonts w:hint="eastAsia"/>
          <w:lang w:eastAsia="zh-TW"/>
        </w:rPr>
        <w:t>月份實施生效，瓜地馬拉於</w:t>
      </w:r>
      <w:r w:rsidRPr="00D31CBE">
        <w:rPr>
          <w:lang w:eastAsia="zh-TW"/>
        </w:rPr>
        <w:t>2006</w:t>
      </w:r>
      <w:r w:rsidRPr="00D31CBE">
        <w:rPr>
          <w:rFonts w:hint="eastAsia"/>
          <w:lang w:eastAsia="zh-TW"/>
        </w:rPr>
        <w:t>年</w:t>
      </w:r>
      <w:r w:rsidRPr="00D31CBE">
        <w:rPr>
          <w:lang w:eastAsia="zh-TW"/>
        </w:rPr>
        <w:t>7</w:t>
      </w:r>
      <w:r w:rsidRPr="00D31CBE">
        <w:rPr>
          <w:rFonts w:hint="eastAsia"/>
          <w:lang w:eastAsia="zh-TW"/>
        </w:rPr>
        <w:t>月生效。五國將可享關稅減讓、關務簡化等優勢。</w:t>
      </w:r>
      <w:r w:rsidRPr="00D31CBE">
        <w:rPr>
          <w:lang w:eastAsia="zh-TW"/>
        </w:rPr>
        <w:t>CAFTA-DR</w:t>
      </w:r>
      <w:r w:rsidRPr="00D31CBE">
        <w:rPr>
          <w:rFonts w:hint="eastAsia"/>
          <w:lang w:eastAsia="zh-TW"/>
        </w:rPr>
        <w:t>提供薩國優惠有：</w:t>
      </w:r>
    </w:p>
    <w:p w:rsidR="0053213D" w:rsidRPr="00D31CBE" w:rsidRDefault="0053213D" w:rsidP="003424FC">
      <w:pPr>
        <w:pStyle w:val="Afd"/>
      </w:pPr>
      <w:r w:rsidRPr="00D31CBE">
        <w:rPr>
          <w:rFonts w:hint="eastAsia"/>
        </w:rPr>
        <w:t>˙</w:t>
      </w:r>
      <w:r w:rsidRPr="00D31CBE">
        <w:tab/>
      </w:r>
      <w:r w:rsidRPr="00D31CBE">
        <w:rPr>
          <w:rFonts w:hint="eastAsia"/>
        </w:rPr>
        <w:t>工業產品：薩國</w:t>
      </w:r>
      <w:r w:rsidRPr="00D31CBE">
        <w:t>99.73%</w:t>
      </w:r>
      <w:r w:rsidRPr="00D31CBE">
        <w:rPr>
          <w:rFonts w:hint="eastAsia"/>
        </w:rPr>
        <w:t>工業產品免稅輸美，剩餘</w:t>
      </w:r>
      <w:r w:rsidRPr="00D31CBE">
        <w:t>0.27%</w:t>
      </w:r>
      <w:r w:rsidRPr="00D31CBE">
        <w:rPr>
          <w:rFonts w:hint="eastAsia"/>
        </w:rPr>
        <w:t>為鞋類及鮪魚罐頭採逐年降稅。</w:t>
      </w:r>
    </w:p>
    <w:p w:rsidR="0053213D" w:rsidRPr="00D31CBE" w:rsidRDefault="0053213D" w:rsidP="003424FC">
      <w:pPr>
        <w:pStyle w:val="Afd"/>
      </w:pPr>
      <w:r w:rsidRPr="00D31CBE">
        <w:rPr>
          <w:rFonts w:hint="eastAsia"/>
        </w:rPr>
        <w:t>˙</w:t>
      </w:r>
      <w:r w:rsidRPr="00D31CBE">
        <w:tab/>
      </w:r>
      <w:r w:rsidRPr="00D31CBE">
        <w:rPr>
          <w:rFonts w:hint="eastAsia"/>
        </w:rPr>
        <w:t>農產品：薩國</w:t>
      </w:r>
      <w:r w:rsidRPr="00D31CBE">
        <w:t>89.6%</w:t>
      </w:r>
      <w:r w:rsidRPr="00D31CBE">
        <w:rPr>
          <w:rFonts w:hint="eastAsia"/>
        </w:rPr>
        <w:t>農產品可免稅輸美，其中大部份與</w:t>
      </w:r>
      <w:r w:rsidRPr="00D31CBE">
        <w:t>ICC</w:t>
      </w:r>
      <w:r w:rsidRPr="00D31CBE">
        <w:rPr>
          <w:rFonts w:hint="eastAsia"/>
        </w:rPr>
        <w:t>相同，</w:t>
      </w:r>
      <w:r w:rsidRPr="00D31CBE">
        <w:rPr>
          <w:rFonts w:hint="eastAsia"/>
        </w:rPr>
        <w:lastRenderedPageBreak/>
        <w:t>如傳統食品、植物、花卉蔬菜、生、冷凍或蜜餞、果類；但奶粉、乳酪、花生醬、牛肉及沙淇淋等除外，</w:t>
      </w:r>
      <w:r w:rsidRPr="00D31CBE">
        <w:t>20</w:t>
      </w:r>
      <w:r w:rsidRPr="00D31CBE">
        <w:rPr>
          <w:rFonts w:hint="eastAsia"/>
        </w:rPr>
        <w:t>年後才完全免稅。菸草、牛奶及生橄欖分別為</w:t>
      </w:r>
      <w:r w:rsidRPr="00D31CBE">
        <w:t>15</w:t>
      </w:r>
      <w:r w:rsidRPr="00D31CBE">
        <w:rPr>
          <w:rFonts w:hint="eastAsia"/>
        </w:rPr>
        <w:t>、</w:t>
      </w:r>
      <w:r w:rsidRPr="00D31CBE">
        <w:t>10</w:t>
      </w:r>
      <w:r w:rsidRPr="00D31CBE">
        <w:rPr>
          <w:rFonts w:hint="eastAsia"/>
        </w:rPr>
        <w:t>及</w:t>
      </w:r>
      <w:r w:rsidRPr="00D31CBE">
        <w:t>5</w:t>
      </w:r>
      <w:r w:rsidRPr="00D31CBE">
        <w:rPr>
          <w:rFonts w:hint="eastAsia"/>
        </w:rPr>
        <w:t>年免稅。</w:t>
      </w:r>
    </w:p>
    <w:p w:rsidR="0053213D" w:rsidRPr="00D31CBE" w:rsidRDefault="0053213D" w:rsidP="003424FC">
      <w:pPr>
        <w:pStyle w:val="Afd"/>
      </w:pPr>
      <w:r w:rsidRPr="00D31CBE">
        <w:rPr>
          <w:rFonts w:hint="eastAsia"/>
        </w:rPr>
        <w:t>˙</w:t>
      </w:r>
      <w:r w:rsidRPr="00D31CBE">
        <w:tab/>
      </w:r>
      <w:r w:rsidRPr="00D31CBE">
        <w:rPr>
          <w:rFonts w:hint="eastAsia"/>
        </w:rPr>
        <w:t>紡織成衣：凡使用美國、中美洲區域各國的布料、紗線所產製的任何成衣均可享立即免稅輸美優惠。</w:t>
      </w:r>
    </w:p>
    <w:p w:rsidR="0053213D" w:rsidRPr="00D31CBE" w:rsidRDefault="0053213D" w:rsidP="006C3945">
      <w:pPr>
        <w:pStyle w:val="af2"/>
        <w:ind w:left="1417" w:hanging="472"/>
        <w:rPr>
          <w:lang w:eastAsia="zh-TW"/>
        </w:rPr>
      </w:pPr>
      <w:r w:rsidRPr="00D31CBE">
        <w:rPr>
          <w:rFonts w:hint="eastAsia"/>
          <w:lang w:eastAsia="zh-TW"/>
        </w:rPr>
        <w:t>７、臺薩自由貿易協定優惠措施：</w:t>
      </w:r>
    </w:p>
    <w:p w:rsidR="0053213D" w:rsidRPr="00D31CBE" w:rsidRDefault="0053213D" w:rsidP="006C3945">
      <w:pPr>
        <w:pStyle w:val="af9"/>
        <w:ind w:firstLine="472"/>
        <w:rPr>
          <w:lang w:eastAsia="zh-TW"/>
        </w:rPr>
      </w:pPr>
      <w:r w:rsidRPr="00D31CBE">
        <w:rPr>
          <w:rFonts w:hint="eastAsia"/>
          <w:lang w:eastAsia="zh-TW"/>
        </w:rPr>
        <w:t>「臺薩自由貿易協定」於</w:t>
      </w:r>
      <w:r w:rsidRPr="00D31CBE">
        <w:rPr>
          <w:lang w:eastAsia="zh-TW"/>
        </w:rPr>
        <w:t>2008</w:t>
      </w:r>
      <w:r w:rsidRPr="00D31CBE">
        <w:rPr>
          <w:rFonts w:hint="eastAsia"/>
          <w:lang w:eastAsia="zh-TW"/>
        </w:rPr>
        <w:t>年</w:t>
      </w:r>
      <w:r w:rsidRPr="00D31CBE">
        <w:rPr>
          <w:lang w:eastAsia="zh-TW"/>
        </w:rPr>
        <w:t>3</w:t>
      </w:r>
      <w:r w:rsidRPr="00D31CBE">
        <w:rPr>
          <w:rFonts w:hint="eastAsia"/>
          <w:lang w:eastAsia="zh-TW"/>
        </w:rPr>
        <w:t>月</w:t>
      </w:r>
      <w:r w:rsidRPr="00D31CBE">
        <w:rPr>
          <w:lang w:eastAsia="zh-TW"/>
        </w:rPr>
        <w:t>1</w:t>
      </w:r>
      <w:r w:rsidRPr="00D31CBE">
        <w:rPr>
          <w:rFonts w:hint="eastAsia"/>
          <w:lang w:eastAsia="zh-TW"/>
        </w:rPr>
        <w:t>日生效，對於臺薩雙邊貿易及投資有積極促進作用，薩商可藉由輸銷臺灣市場，以開啟亞洲市場之門；另方面我商亦可利用本自由貿易協定尋找出具利基產品，作用輸銷北美市場之跳板。</w:t>
      </w:r>
    </w:p>
    <w:p w:rsidR="0053213D" w:rsidRPr="00D31CBE" w:rsidRDefault="0053213D" w:rsidP="006C3945">
      <w:pPr>
        <w:pStyle w:val="af9"/>
        <w:ind w:firstLine="472"/>
        <w:rPr>
          <w:lang w:eastAsia="zh-TW"/>
        </w:rPr>
      </w:pPr>
      <w:r w:rsidRPr="00D31CBE">
        <w:rPr>
          <w:rFonts w:hint="eastAsia"/>
          <w:lang w:eastAsia="zh-TW"/>
        </w:rPr>
        <w:t>「臺薩自由貿易協定」，薩國對我產品</w:t>
      </w:r>
      <w:r w:rsidRPr="00D31CBE">
        <w:rPr>
          <w:lang w:eastAsia="zh-TW"/>
        </w:rPr>
        <w:t>3,590</w:t>
      </w:r>
      <w:r w:rsidRPr="00D31CBE">
        <w:rPr>
          <w:rFonts w:hint="eastAsia"/>
          <w:lang w:eastAsia="zh-TW"/>
        </w:rPr>
        <w:t>項（占</w:t>
      </w:r>
      <w:r w:rsidRPr="00D31CBE">
        <w:rPr>
          <w:lang w:eastAsia="zh-TW"/>
        </w:rPr>
        <w:t>57.1%</w:t>
      </w:r>
      <w:r w:rsidRPr="00D31CBE">
        <w:rPr>
          <w:rFonts w:hint="eastAsia"/>
          <w:lang w:eastAsia="zh-TW"/>
        </w:rPr>
        <w:t>）立即免關稅待遇（其中農產品占</w:t>
      </w:r>
      <w:r w:rsidRPr="00D31CBE">
        <w:rPr>
          <w:lang w:eastAsia="zh-TW"/>
        </w:rPr>
        <w:t>44.7%</w:t>
      </w:r>
      <w:r w:rsidRPr="00D31CBE">
        <w:rPr>
          <w:rFonts w:hint="eastAsia"/>
          <w:lang w:eastAsia="zh-TW"/>
        </w:rPr>
        <w:t>、工業產品占</w:t>
      </w:r>
      <w:r w:rsidRPr="00D31CBE">
        <w:rPr>
          <w:lang w:eastAsia="zh-TW"/>
        </w:rPr>
        <w:t>59.44%</w:t>
      </w:r>
      <w:r w:rsidRPr="00D31CBE">
        <w:rPr>
          <w:rFonts w:hint="eastAsia"/>
          <w:lang w:eastAsia="zh-TW"/>
        </w:rPr>
        <w:t>），我國對薩國</w:t>
      </w:r>
      <w:r w:rsidRPr="00D31CBE">
        <w:rPr>
          <w:lang w:eastAsia="zh-TW"/>
        </w:rPr>
        <w:t>5,688</w:t>
      </w:r>
      <w:r w:rsidRPr="00D31CBE">
        <w:rPr>
          <w:rFonts w:hint="eastAsia"/>
          <w:lang w:eastAsia="zh-TW"/>
        </w:rPr>
        <w:t>項（占</w:t>
      </w:r>
      <w:r w:rsidRPr="00D31CBE">
        <w:rPr>
          <w:lang w:eastAsia="zh-TW"/>
        </w:rPr>
        <w:t>64.4%</w:t>
      </w:r>
      <w:r w:rsidRPr="00D31CBE">
        <w:rPr>
          <w:rFonts w:hint="eastAsia"/>
          <w:lang w:eastAsia="zh-TW"/>
        </w:rPr>
        <w:t>）貨品立即撤除關稅（其中農產品占</w:t>
      </w:r>
      <w:r w:rsidRPr="00D31CBE">
        <w:rPr>
          <w:lang w:eastAsia="zh-TW"/>
        </w:rPr>
        <w:t>42.5%</w:t>
      </w:r>
      <w:r w:rsidRPr="00D31CBE">
        <w:rPr>
          <w:rFonts w:hint="eastAsia"/>
          <w:lang w:eastAsia="zh-TW"/>
        </w:rPr>
        <w:t>、工業產品</w:t>
      </w:r>
      <w:r w:rsidRPr="00D31CBE">
        <w:rPr>
          <w:lang w:eastAsia="zh-TW"/>
        </w:rPr>
        <w:t>69.06%</w:t>
      </w:r>
      <w:r w:rsidRPr="00D31CBE">
        <w:rPr>
          <w:rFonts w:hint="eastAsia"/>
          <w:lang w:eastAsia="zh-TW"/>
        </w:rPr>
        <w:t>）；其餘產品以排除項目，及</w:t>
      </w:r>
      <w:r w:rsidRPr="00D31CBE">
        <w:rPr>
          <w:lang w:eastAsia="zh-TW"/>
        </w:rPr>
        <w:t>5</w:t>
      </w:r>
      <w:r w:rsidRPr="00D31CBE">
        <w:rPr>
          <w:rFonts w:hint="eastAsia"/>
          <w:lang w:eastAsia="zh-TW"/>
        </w:rPr>
        <w:t>、</w:t>
      </w:r>
      <w:r w:rsidRPr="00D31CBE">
        <w:rPr>
          <w:lang w:eastAsia="zh-TW"/>
        </w:rPr>
        <w:t>10</w:t>
      </w:r>
      <w:r w:rsidRPr="00D31CBE">
        <w:rPr>
          <w:rFonts w:hint="eastAsia"/>
          <w:lang w:eastAsia="zh-TW"/>
        </w:rPr>
        <w:t>、</w:t>
      </w:r>
      <w:r w:rsidRPr="00D31CBE">
        <w:rPr>
          <w:lang w:eastAsia="zh-TW"/>
        </w:rPr>
        <w:t>15</w:t>
      </w:r>
      <w:r w:rsidRPr="00D31CBE">
        <w:rPr>
          <w:rFonts w:hint="eastAsia"/>
          <w:lang w:eastAsia="zh-TW"/>
        </w:rPr>
        <w:t>及</w:t>
      </w:r>
      <w:r w:rsidRPr="00D31CBE">
        <w:rPr>
          <w:lang w:eastAsia="zh-TW"/>
        </w:rPr>
        <w:t>20</w:t>
      </w:r>
      <w:r w:rsidRPr="00D31CBE">
        <w:rPr>
          <w:rFonts w:hint="eastAsia"/>
          <w:lang w:eastAsia="zh-TW"/>
        </w:rPr>
        <w:t>年不同減讓時程，最終完全開放自由進入。</w:t>
      </w:r>
    </w:p>
    <w:p w:rsidR="0053213D" w:rsidRPr="00D31CBE" w:rsidRDefault="0053213D" w:rsidP="00436CA9">
      <w:pPr>
        <w:pStyle w:val="a4"/>
        <w:spacing w:before="257" w:after="257"/>
      </w:pPr>
      <w:r w:rsidRPr="00D31CBE">
        <w:rPr>
          <w:rFonts w:hint="eastAsia"/>
        </w:rPr>
        <w:t>二、缺點</w:t>
      </w:r>
    </w:p>
    <w:p w:rsidR="0053213D" w:rsidRPr="00D31CBE" w:rsidRDefault="0053213D" w:rsidP="006C3945">
      <w:pPr>
        <w:pStyle w:val="af2"/>
        <w:ind w:left="1417" w:hanging="472"/>
        <w:rPr>
          <w:lang w:eastAsia="zh-TW"/>
        </w:rPr>
      </w:pPr>
      <w:r w:rsidRPr="00D31CBE">
        <w:rPr>
          <w:rFonts w:hint="eastAsia"/>
          <w:lang w:eastAsia="zh-TW"/>
        </w:rPr>
        <w:t>１、薩國工業基礎薄弱，缺乏衛星工業支援，以致原物料供應鏈缺乏，許多想投資之行業因缺乏相關配合之產業，或因無上游工業之支助，原料、配件須進口，且距離遙遠，後送補給線過長，另或無下游之消耗，產品須出口，使成本增加。</w:t>
      </w:r>
    </w:p>
    <w:p w:rsidR="0053213D" w:rsidRPr="00D31CBE" w:rsidRDefault="0053213D" w:rsidP="006C3945">
      <w:pPr>
        <w:pStyle w:val="af2"/>
        <w:ind w:left="1417" w:hanging="472"/>
        <w:rPr>
          <w:lang w:eastAsia="zh-TW"/>
        </w:rPr>
      </w:pPr>
      <w:r w:rsidRPr="00D31CBE">
        <w:rPr>
          <w:rFonts w:hint="eastAsia"/>
          <w:lang w:eastAsia="zh-TW"/>
        </w:rPr>
        <w:t>２、西語溝通不易，治安欠佳，人身安全顧慮。</w:t>
      </w:r>
    </w:p>
    <w:p w:rsidR="0053213D" w:rsidRPr="00D31CBE" w:rsidRDefault="0053213D" w:rsidP="006C3945">
      <w:pPr>
        <w:pStyle w:val="af2"/>
        <w:ind w:left="1417" w:hanging="472"/>
        <w:rPr>
          <w:lang w:eastAsia="zh-TW"/>
        </w:rPr>
      </w:pPr>
      <w:r w:rsidRPr="00D31CBE">
        <w:rPr>
          <w:rFonts w:hint="eastAsia"/>
          <w:lang w:eastAsia="zh-TW"/>
        </w:rPr>
        <w:t>３、勞工薪資較高僅次於哥斯大黎加，物價高，成本提高。</w:t>
      </w:r>
    </w:p>
    <w:p w:rsidR="0053213D" w:rsidRPr="00D31CBE" w:rsidRDefault="0053213D" w:rsidP="006C3945">
      <w:pPr>
        <w:pStyle w:val="af2"/>
        <w:ind w:left="1417" w:hanging="472"/>
        <w:rPr>
          <w:lang w:eastAsia="zh-TW"/>
        </w:rPr>
      </w:pPr>
      <w:r w:rsidRPr="00D31CBE">
        <w:rPr>
          <w:rFonts w:hint="eastAsia"/>
          <w:lang w:eastAsia="zh-TW"/>
        </w:rPr>
        <w:t>４、薩國內需市場規模小，一般購買力並不強，消費市場不大，僅以薩國內為消費之投資，投資額必不大。</w:t>
      </w:r>
    </w:p>
    <w:p w:rsidR="0053213D" w:rsidRPr="00D31CBE" w:rsidRDefault="0053213D" w:rsidP="006C3945">
      <w:pPr>
        <w:pStyle w:val="af2"/>
        <w:ind w:left="1417" w:hanging="472"/>
        <w:rPr>
          <w:lang w:eastAsia="zh-TW"/>
        </w:rPr>
      </w:pPr>
      <w:r w:rsidRPr="00D31CBE">
        <w:rPr>
          <w:rFonts w:hint="eastAsia"/>
          <w:lang w:eastAsia="zh-TW"/>
        </w:rPr>
        <w:lastRenderedPageBreak/>
        <w:t>５、薩國在</w:t>
      </w:r>
      <w:r w:rsidRPr="00D31CBE">
        <w:rPr>
          <w:lang w:eastAsia="zh-TW"/>
        </w:rPr>
        <w:t>2</w:t>
      </w:r>
      <w:r w:rsidRPr="00D31CBE">
        <w:rPr>
          <w:rFonts w:hint="eastAsia"/>
          <w:lang w:eastAsia="zh-TW"/>
        </w:rPr>
        <w:t>次稅務改革後，薩國企業稅賦其負擔比例比以往沉重，且由於薩國稅制多變，投資人宜僱用專業會計師協助處理稅務事宜。</w:t>
      </w:r>
    </w:p>
    <w:p w:rsidR="0053213D" w:rsidRPr="00D31CBE" w:rsidRDefault="0053213D" w:rsidP="006C3945">
      <w:pPr>
        <w:pStyle w:val="af2"/>
        <w:ind w:left="1417" w:hanging="472"/>
        <w:rPr>
          <w:lang w:eastAsia="zh-TW"/>
        </w:rPr>
      </w:pPr>
      <w:r w:rsidRPr="00D31CBE">
        <w:rPr>
          <w:rFonts w:hint="eastAsia"/>
          <w:lang w:eastAsia="zh-TW"/>
        </w:rPr>
        <w:t>６、薩國法令不甚完備，許多商事法有欠周詳，另亦因執法不公，易造成貿易糾紛。此外司法人員良莠不齊，外國投資者於赴薩投資除應對薩國相關法律進行了解，聘僱優良且可靠之法律顧問以保障權利，以免遭到不肖司法官員及律師趁機敲詐甚或傷及人身權益。</w:t>
      </w:r>
    </w:p>
    <w:p w:rsidR="0053213D" w:rsidRPr="00D31CBE" w:rsidRDefault="0053213D" w:rsidP="006C3945">
      <w:pPr>
        <w:pStyle w:val="af2"/>
        <w:ind w:left="1417" w:hanging="472"/>
        <w:rPr>
          <w:lang w:eastAsia="zh-TW"/>
        </w:rPr>
      </w:pPr>
      <w:r w:rsidRPr="00D31CBE">
        <w:rPr>
          <w:rFonts w:hint="eastAsia"/>
          <w:lang w:eastAsia="zh-TW"/>
        </w:rPr>
        <w:t>７、薩國計有</w:t>
      </w:r>
      <w:r w:rsidRPr="00D31CBE">
        <w:rPr>
          <w:lang w:eastAsia="zh-TW"/>
        </w:rPr>
        <w:t>280</w:t>
      </w:r>
      <w:r w:rsidRPr="00D31CBE">
        <w:rPr>
          <w:rFonts w:hint="eastAsia"/>
          <w:lang w:eastAsia="zh-TW"/>
        </w:rPr>
        <w:t>萬勞動人口，多數人卻未充分就業，</w:t>
      </w:r>
      <w:r w:rsidRPr="00D31CBE">
        <w:rPr>
          <w:lang w:eastAsia="zh-TW"/>
        </w:rPr>
        <w:t>2016</w:t>
      </w:r>
      <w:r w:rsidRPr="00D31CBE">
        <w:rPr>
          <w:rFonts w:hint="eastAsia"/>
          <w:lang w:eastAsia="zh-TW"/>
        </w:rPr>
        <w:t>年據世銀統計薩國失業率高達</w:t>
      </w:r>
      <w:r w:rsidRPr="00D31CBE">
        <w:rPr>
          <w:lang w:eastAsia="zh-TW"/>
        </w:rPr>
        <w:t>6.3%</w:t>
      </w:r>
      <w:r w:rsidRPr="00D31CBE">
        <w:rPr>
          <w:rFonts w:hint="eastAsia"/>
          <w:lang w:eastAsia="zh-TW"/>
        </w:rPr>
        <w:t>，薩國在技職教育方面雖較中美洲其他國家進步，惟在高等教育、培訓及教育系統品質、數學、科學等教育品質均有待改善，就業市場缺乏技術勞工或專業管理人員。</w:t>
      </w:r>
    </w:p>
    <w:p w:rsidR="0053213D" w:rsidRPr="00D31CBE" w:rsidRDefault="0053213D" w:rsidP="00D978B5">
      <w:pPr>
        <w:pStyle w:val="a6"/>
      </w:pPr>
      <w:r w:rsidRPr="00D31CBE">
        <w:rPr>
          <w:rFonts w:hint="eastAsia"/>
        </w:rPr>
        <w:t>（二）薩國投資須注意事項</w:t>
      </w:r>
    </w:p>
    <w:p w:rsidR="0053213D" w:rsidRPr="00D31CBE" w:rsidRDefault="0053213D" w:rsidP="006C3945">
      <w:pPr>
        <w:pStyle w:val="af2"/>
        <w:ind w:left="1417" w:hanging="472"/>
        <w:rPr>
          <w:lang w:eastAsia="zh-TW"/>
        </w:rPr>
      </w:pPr>
      <w:r w:rsidRPr="00D31CBE">
        <w:rPr>
          <w:rFonts w:hint="eastAsia"/>
          <w:lang w:eastAsia="zh-TW"/>
        </w:rPr>
        <w:t>１、廠商在當地投資應注意事項：</w:t>
      </w:r>
    </w:p>
    <w:p w:rsidR="0053213D" w:rsidRPr="00D31CBE" w:rsidRDefault="0053213D" w:rsidP="00E856F0">
      <w:pPr>
        <w:pStyle w:val="11"/>
        <w:ind w:left="1772" w:hanging="591"/>
        <w:rPr>
          <w:kern w:val="0"/>
        </w:rPr>
      </w:pPr>
      <w:r w:rsidRPr="00D31CBE">
        <w:rPr>
          <w:rFonts w:hint="eastAsia"/>
          <w:kern w:val="0"/>
        </w:rPr>
        <w:t>（</w:t>
      </w:r>
      <w:r w:rsidRPr="00D31CBE">
        <w:rPr>
          <w:kern w:val="0"/>
        </w:rPr>
        <w:t>1</w:t>
      </w:r>
      <w:r w:rsidRPr="00D31CBE">
        <w:rPr>
          <w:rFonts w:hint="eastAsia"/>
          <w:kern w:val="0"/>
        </w:rPr>
        <w:t>）</w:t>
      </w:r>
      <w:r w:rsidRPr="00D31CBE">
        <w:rPr>
          <w:kern w:val="0"/>
        </w:rPr>
        <w:tab/>
      </w:r>
      <w:r w:rsidRPr="00D31CBE">
        <w:rPr>
          <w:rFonts w:hint="eastAsia"/>
          <w:kern w:val="0"/>
        </w:rPr>
        <w:t>缺乏產業群聚，</w:t>
      </w:r>
      <w:proofErr w:type="gramStart"/>
      <w:r w:rsidRPr="00D31CBE">
        <w:rPr>
          <w:rFonts w:hint="eastAsia"/>
          <w:kern w:val="0"/>
        </w:rPr>
        <w:t>原物料端賴</w:t>
      </w:r>
      <w:proofErr w:type="gramEnd"/>
      <w:r w:rsidRPr="00D31CBE">
        <w:rPr>
          <w:rFonts w:hint="eastAsia"/>
          <w:kern w:val="0"/>
        </w:rPr>
        <w:t>進口：</w:t>
      </w:r>
    </w:p>
    <w:p w:rsidR="0053213D" w:rsidRPr="00D31CBE" w:rsidRDefault="0053213D" w:rsidP="00ED429F">
      <w:pPr>
        <w:pStyle w:val="14"/>
        <w:ind w:left="1772" w:firstLine="472"/>
      </w:pPr>
      <w:r w:rsidRPr="00D31CBE">
        <w:rPr>
          <w:rFonts w:hint="eastAsia"/>
        </w:rPr>
        <w:t>薩國產業群聚尚未成型，故無衛星工廠配合，大部分原物料及副料均由外國進口供應，若臨時需用原料，常無法在薩國購得，只能停工待料。</w:t>
      </w:r>
    </w:p>
    <w:p w:rsidR="0053213D" w:rsidRPr="00D31CBE" w:rsidRDefault="0053213D" w:rsidP="00E856F0">
      <w:pPr>
        <w:pStyle w:val="11"/>
        <w:ind w:left="1772" w:hanging="591"/>
        <w:rPr>
          <w:kern w:val="0"/>
        </w:rPr>
      </w:pPr>
      <w:r w:rsidRPr="00D31CBE">
        <w:rPr>
          <w:rFonts w:hint="eastAsia"/>
          <w:kern w:val="0"/>
        </w:rPr>
        <w:t>（</w:t>
      </w:r>
      <w:r w:rsidRPr="00D31CBE">
        <w:rPr>
          <w:kern w:val="0"/>
        </w:rPr>
        <w:t>2</w:t>
      </w:r>
      <w:r w:rsidRPr="00D31CBE">
        <w:rPr>
          <w:rFonts w:hint="eastAsia"/>
          <w:kern w:val="0"/>
        </w:rPr>
        <w:t>）</w:t>
      </w:r>
      <w:r w:rsidRPr="00D31CBE">
        <w:rPr>
          <w:kern w:val="0"/>
        </w:rPr>
        <w:tab/>
      </w:r>
      <w:r w:rsidRPr="00D31CBE">
        <w:rPr>
          <w:rFonts w:hint="eastAsia"/>
          <w:kern w:val="0"/>
        </w:rPr>
        <w:t>注意環保相關法令：</w:t>
      </w:r>
    </w:p>
    <w:p w:rsidR="0053213D" w:rsidRPr="00D31CBE" w:rsidRDefault="0053213D" w:rsidP="00ED429F">
      <w:pPr>
        <w:pStyle w:val="14"/>
        <w:ind w:left="1772" w:firstLine="472"/>
      </w:pPr>
      <w:r w:rsidRPr="00D31CBE">
        <w:rPr>
          <w:rFonts w:hint="eastAsia"/>
        </w:rPr>
        <w:t>薩國環保法規繁複，均以歐美先進國家法令內容為標準，惟在薩國因產業及技術條件差異，執行不易，投資評估中應審慎考慮，以免造成投資困擾。</w:t>
      </w:r>
    </w:p>
    <w:p w:rsidR="0053213D" w:rsidRPr="00D31CBE" w:rsidRDefault="0053213D" w:rsidP="00E856F0">
      <w:pPr>
        <w:pStyle w:val="11"/>
        <w:ind w:left="1772" w:hanging="591"/>
        <w:rPr>
          <w:kern w:val="0"/>
        </w:rPr>
      </w:pPr>
      <w:r w:rsidRPr="00D31CBE">
        <w:rPr>
          <w:rFonts w:hint="eastAsia"/>
          <w:kern w:val="0"/>
        </w:rPr>
        <w:t>（</w:t>
      </w:r>
      <w:r w:rsidRPr="00D31CBE">
        <w:rPr>
          <w:kern w:val="0"/>
        </w:rPr>
        <w:t>3</w:t>
      </w:r>
      <w:r w:rsidRPr="00D31CBE">
        <w:rPr>
          <w:rFonts w:hint="eastAsia"/>
          <w:kern w:val="0"/>
        </w:rPr>
        <w:t>）</w:t>
      </w:r>
      <w:r w:rsidRPr="00D31CBE">
        <w:rPr>
          <w:kern w:val="0"/>
        </w:rPr>
        <w:tab/>
      </w:r>
      <w:r w:rsidRPr="00D31CBE">
        <w:rPr>
          <w:rFonts w:hint="eastAsia"/>
          <w:kern w:val="0"/>
        </w:rPr>
        <w:t>謹慎因應海關及相關行政單位：</w:t>
      </w:r>
    </w:p>
    <w:p w:rsidR="0053213D" w:rsidRPr="00D31CBE" w:rsidRDefault="0053213D" w:rsidP="00ED429F">
      <w:pPr>
        <w:pStyle w:val="14"/>
        <w:ind w:left="1772" w:firstLine="472"/>
      </w:pPr>
      <w:r w:rsidRPr="00D31CBE">
        <w:rPr>
          <w:rFonts w:hint="eastAsia"/>
        </w:rPr>
        <w:t>薩國公共部門及政府行政效率不佳，稅賦負擔比例卻逐年增加。海關執法態度及效率仍難臻理想，影響投資廠商進口機器設備及原料或成品出口手續，應審慎處理，並與相關單位保持良好互動，以免造成不便與損失。</w:t>
      </w:r>
    </w:p>
    <w:p w:rsidR="0053213D" w:rsidRPr="00D31CBE" w:rsidRDefault="0053213D" w:rsidP="00E856F0">
      <w:pPr>
        <w:pStyle w:val="11"/>
        <w:ind w:left="1772" w:hanging="591"/>
        <w:rPr>
          <w:kern w:val="0"/>
        </w:rPr>
      </w:pPr>
      <w:r w:rsidRPr="00D31CBE">
        <w:rPr>
          <w:rFonts w:hint="eastAsia"/>
          <w:kern w:val="0"/>
        </w:rPr>
        <w:lastRenderedPageBreak/>
        <w:t>（</w:t>
      </w:r>
      <w:r w:rsidRPr="00D31CBE">
        <w:rPr>
          <w:kern w:val="0"/>
        </w:rPr>
        <w:t>4</w:t>
      </w:r>
      <w:r w:rsidRPr="00D31CBE">
        <w:rPr>
          <w:rFonts w:hint="eastAsia"/>
          <w:kern w:val="0"/>
        </w:rPr>
        <w:t>）</w:t>
      </w:r>
      <w:r w:rsidRPr="00D31CBE">
        <w:rPr>
          <w:kern w:val="0"/>
        </w:rPr>
        <w:tab/>
      </w:r>
      <w:r w:rsidRPr="00D31CBE">
        <w:rPr>
          <w:rFonts w:hint="eastAsia"/>
          <w:kern w:val="0"/>
        </w:rPr>
        <w:t>審慎因應勞工問題：</w:t>
      </w:r>
    </w:p>
    <w:p w:rsidR="0053213D" w:rsidRPr="00D31CBE" w:rsidRDefault="0053213D" w:rsidP="00ED429F">
      <w:pPr>
        <w:pStyle w:val="14"/>
        <w:ind w:left="1772" w:firstLine="472"/>
      </w:pPr>
      <w:r w:rsidRPr="00D31CBE">
        <w:rPr>
          <w:rFonts w:hint="eastAsia"/>
        </w:rPr>
        <w:t>薩國對勞工保護，平均勞工社福支出高，加上公司內員工籌組工會，工會勢力龐大，勞資談判不易，一旦要求加薪或提高福利未遂，則易罷工抗議，均非短期內能改變之現象，我投資廠商宜事先作好因應準備。</w:t>
      </w:r>
    </w:p>
    <w:p w:rsidR="0053213D" w:rsidRPr="00D31CBE" w:rsidRDefault="0053213D" w:rsidP="00E856F0">
      <w:pPr>
        <w:pStyle w:val="11"/>
        <w:ind w:left="1772" w:hanging="591"/>
        <w:rPr>
          <w:kern w:val="0"/>
        </w:rPr>
      </w:pPr>
      <w:r w:rsidRPr="00D31CBE">
        <w:rPr>
          <w:rFonts w:hint="eastAsia"/>
          <w:kern w:val="0"/>
        </w:rPr>
        <w:t>（</w:t>
      </w:r>
      <w:r w:rsidRPr="00D31CBE">
        <w:rPr>
          <w:kern w:val="0"/>
        </w:rPr>
        <w:t>5</w:t>
      </w:r>
      <w:r w:rsidRPr="00D31CBE">
        <w:rPr>
          <w:rFonts w:hint="eastAsia"/>
          <w:kern w:val="0"/>
        </w:rPr>
        <w:t>）</w:t>
      </w:r>
      <w:r w:rsidRPr="00D31CBE">
        <w:rPr>
          <w:kern w:val="0"/>
        </w:rPr>
        <w:tab/>
      </w:r>
      <w:r w:rsidRPr="00D31CBE">
        <w:rPr>
          <w:rFonts w:hint="eastAsia"/>
          <w:kern w:val="0"/>
        </w:rPr>
        <w:t>生產力低落，技術性勞工不足：</w:t>
      </w:r>
    </w:p>
    <w:p w:rsidR="0053213D" w:rsidRPr="00D31CBE" w:rsidRDefault="0053213D" w:rsidP="00ED429F">
      <w:pPr>
        <w:pStyle w:val="14"/>
        <w:ind w:left="1772" w:firstLine="472"/>
      </w:pPr>
      <w:r w:rsidRPr="00D31CBE">
        <w:rPr>
          <w:rFonts w:hint="eastAsia"/>
        </w:rPr>
        <w:t>薩國工資尚稱低廉，惟因教育水準低落，技職教育缺乏，技術性專業人才尤其缺乏，且培養不易，投資前宜謹慎規劃，以期生產順利。</w:t>
      </w:r>
    </w:p>
    <w:p w:rsidR="0053213D" w:rsidRPr="00D31CBE" w:rsidRDefault="0053213D" w:rsidP="00E856F0">
      <w:pPr>
        <w:pStyle w:val="11"/>
        <w:ind w:left="1772" w:hanging="591"/>
        <w:rPr>
          <w:kern w:val="0"/>
        </w:rPr>
      </w:pPr>
      <w:r w:rsidRPr="00D31CBE">
        <w:rPr>
          <w:rFonts w:hint="eastAsia"/>
          <w:kern w:val="0"/>
        </w:rPr>
        <w:t>（</w:t>
      </w:r>
      <w:r w:rsidRPr="00D31CBE">
        <w:rPr>
          <w:kern w:val="0"/>
        </w:rPr>
        <w:t>6</w:t>
      </w:r>
      <w:r w:rsidRPr="00D31CBE">
        <w:rPr>
          <w:rFonts w:hint="eastAsia"/>
          <w:kern w:val="0"/>
        </w:rPr>
        <w:t>）</w:t>
      </w:r>
      <w:r w:rsidRPr="00D31CBE">
        <w:rPr>
          <w:kern w:val="0"/>
        </w:rPr>
        <w:tab/>
      </w:r>
      <w:r w:rsidRPr="00D31CBE">
        <w:rPr>
          <w:rFonts w:hint="eastAsia"/>
          <w:kern w:val="0"/>
        </w:rPr>
        <w:t>宜慎選信譽卓著之律師團隊：</w:t>
      </w:r>
    </w:p>
    <w:p w:rsidR="0053213D" w:rsidRPr="00D31CBE" w:rsidRDefault="0053213D" w:rsidP="00ED429F">
      <w:pPr>
        <w:pStyle w:val="14"/>
        <w:ind w:left="1772" w:firstLine="472"/>
      </w:pPr>
      <w:r w:rsidRPr="00D31CBE">
        <w:rPr>
          <w:rFonts w:hint="eastAsia"/>
        </w:rPr>
        <w:t>薩國稅務、環保、勞工法令繁複，行政單位效率及透明度不佳，為維護投資權益及避免勞工糾紛，並確保投資安全，宜慎選聲譽卓著、形象良好且具公信力之律師事務所。</w:t>
      </w:r>
    </w:p>
    <w:p w:rsidR="0053213D" w:rsidRPr="00D31CBE" w:rsidRDefault="0053213D" w:rsidP="006C3945">
      <w:pPr>
        <w:pStyle w:val="af2"/>
        <w:ind w:left="1417" w:hanging="472"/>
        <w:rPr>
          <w:lang w:eastAsia="zh-TW"/>
        </w:rPr>
      </w:pPr>
      <w:r w:rsidRPr="00D31CBE">
        <w:rPr>
          <w:rFonts w:hint="eastAsia"/>
          <w:lang w:eastAsia="zh-TW"/>
        </w:rPr>
        <w:t>３、投資商機</w:t>
      </w:r>
    </w:p>
    <w:p w:rsidR="0053213D" w:rsidRPr="00D31CBE" w:rsidRDefault="0053213D" w:rsidP="00ED429F">
      <w:pPr>
        <w:pStyle w:val="11"/>
        <w:ind w:left="1772" w:hanging="591"/>
        <w:rPr>
          <w:kern w:val="0"/>
        </w:rPr>
      </w:pPr>
      <w:r w:rsidRPr="00D31CBE">
        <w:rPr>
          <w:rFonts w:hint="eastAsia"/>
          <w:kern w:val="0"/>
        </w:rPr>
        <w:t>（</w:t>
      </w:r>
      <w:r w:rsidRPr="00D31CBE">
        <w:rPr>
          <w:kern w:val="0"/>
        </w:rPr>
        <w:t>1</w:t>
      </w:r>
      <w:r w:rsidRPr="00D31CBE">
        <w:rPr>
          <w:rFonts w:hint="eastAsia"/>
          <w:kern w:val="0"/>
        </w:rPr>
        <w:t>）精緻農產品及其加工業、小家電、製鞋業、手工具產業似較具利基產業。任何有利基產業均可利用</w:t>
      </w:r>
      <w:r w:rsidRPr="00D31CBE">
        <w:rPr>
          <w:kern w:val="0"/>
        </w:rPr>
        <w:t>CAFTA-DR</w:t>
      </w:r>
      <w:r w:rsidRPr="00D31CBE">
        <w:rPr>
          <w:rFonts w:hint="eastAsia"/>
          <w:kern w:val="0"/>
        </w:rPr>
        <w:t>輸美零關稅之優惠及地利優勢等，在薩國投資生產據點，除了中美洲市場外，拓展美國及與薩國簽署自由貿易協定之國家（墨西哥、多明尼加、巴拿馬及智利）市場。</w:t>
      </w:r>
    </w:p>
    <w:p w:rsidR="0053213D" w:rsidRPr="00D31CBE" w:rsidRDefault="0053213D" w:rsidP="00E856F0">
      <w:pPr>
        <w:pStyle w:val="11"/>
        <w:ind w:left="1772" w:hanging="591"/>
      </w:pPr>
      <w:r w:rsidRPr="00D31CBE">
        <w:rPr>
          <w:rFonts w:hint="eastAsia"/>
        </w:rPr>
        <w:t>（</w:t>
      </w:r>
      <w:r w:rsidRPr="00D31CBE">
        <w:t>2</w:t>
      </w:r>
      <w:r w:rsidRPr="00D31CBE">
        <w:rPr>
          <w:rFonts w:hint="eastAsia"/>
        </w:rPr>
        <w:t>）高科技產業之太陽能燈具及照明設備廠：</w:t>
      </w:r>
    </w:p>
    <w:p w:rsidR="0053213D" w:rsidRPr="00D31CBE" w:rsidRDefault="0053213D" w:rsidP="00ED429F">
      <w:pPr>
        <w:pStyle w:val="14"/>
        <w:ind w:left="1772" w:firstLine="472"/>
      </w:pPr>
      <w:r w:rsidRPr="00D31CBE">
        <w:rPr>
          <w:rFonts w:hint="eastAsia"/>
        </w:rPr>
        <w:t>薩國及中美洲各國對太陽能燈具及照明設備需求量大，且該產業在我國發展成熟，來薩投資經專家評估投資利潤高。</w:t>
      </w:r>
    </w:p>
    <w:p w:rsidR="0053213D" w:rsidRPr="00D31CBE" w:rsidRDefault="0053213D" w:rsidP="00E856F0">
      <w:pPr>
        <w:pStyle w:val="11"/>
        <w:ind w:left="1772" w:hanging="591"/>
      </w:pPr>
      <w:r w:rsidRPr="00D31CBE">
        <w:rPr>
          <w:rFonts w:hint="eastAsia"/>
        </w:rPr>
        <w:t>（</w:t>
      </w:r>
      <w:r w:rsidRPr="00D31CBE">
        <w:t>3</w:t>
      </w:r>
      <w:r w:rsidRPr="00D31CBE">
        <w:rPr>
          <w:rFonts w:hint="eastAsia"/>
        </w:rPr>
        <w:t>）傳統產業之製鞋業：</w:t>
      </w:r>
    </w:p>
    <w:p w:rsidR="0053213D" w:rsidRPr="00D31CBE" w:rsidRDefault="0053213D" w:rsidP="00ED429F">
      <w:pPr>
        <w:pStyle w:val="14"/>
        <w:ind w:left="1772" w:firstLine="472"/>
      </w:pPr>
      <w:r w:rsidRPr="00D31CBE">
        <w:rPr>
          <w:rFonts w:hint="eastAsia"/>
        </w:rPr>
        <w:t>中國大陸工資高漲，我廠商在中國大陸設製鞋廠代工製造之利潤漸薄，可考慮來薩投資設廠，除享有薩國對加工出口區給予</w:t>
      </w:r>
      <w:r w:rsidRPr="00D31CBE">
        <w:rPr>
          <w:rFonts w:hint="eastAsia"/>
        </w:rPr>
        <w:lastRenderedPageBreak/>
        <w:t>多項優惠措施，並可利用薩爾瓦多與美國所簽自由貿易協定（</w:t>
      </w:r>
      <w:r w:rsidRPr="00D31CBE">
        <w:t>CAFTA-DR</w:t>
      </w:r>
      <w:r w:rsidRPr="00D31CBE">
        <w:rPr>
          <w:rFonts w:hint="eastAsia"/>
        </w:rPr>
        <w:t>）輸美零關稅之優惠及地利優勢等，在薩國投資生產據點，以享</w:t>
      </w:r>
      <w:r w:rsidRPr="00D31CBE">
        <w:t>CAFTA-DR</w:t>
      </w:r>
      <w:r w:rsidRPr="00D31CBE">
        <w:rPr>
          <w:rFonts w:hint="eastAsia"/>
        </w:rPr>
        <w:t>所帶來的輸銷美國免稅利基。</w:t>
      </w:r>
    </w:p>
    <w:p w:rsidR="0053213D" w:rsidRPr="00D31CBE" w:rsidRDefault="0053213D" w:rsidP="00E856F0">
      <w:pPr>
        <w:pStyle w:val="11"/>
        <w:ind w:left="1772" w:hanging="591"/>
      </w:pPr>
      <w:r w:rsidRPr="00D31CBE">
        <w:rPr>
          <w:rFonts w:hint="eastAsia"/>
        </w:rPr>
        <w:t>（</w:t>
      </w:r>
      <w:r w:rsidRPr="00D31CBE">
        <w:t>4</w:t>
      </w:r>
      <w:r w:rsidRPr="00D31CBE">
        <w:rPr>
          <w:rFonts w:hint="eastAsia"/>
        </w:rPr>
        <w:t>）來薩設立集散或發貨倉庫：</w:t>
      </w:r>
    </w:p>
    <w:p w:rsidR="0053213D" w:rsidRPr="00D31CBE" w:rsidRDefault="0053213D" w:rsidP="00ED429F">
      <w:pPr>
        <w:pStyle w:val="14"/>
        <w:ind w:left="1772" w:firstLine="472"/>
      </w:pPr>
      <w:r w:rsidRPr="00D31CBE">
        <w:rPr>
          <w:rFonts w:hint="eastAsia"/>
        </w:rPr>
        <w:t>薩國及中美洲各國在醫療器材、農機械、塑膠及食品包裝機械、電子通訊及其他裝配、機車、金屬機械以及汽機車、航空設備零組件等均極具拓銷潛力。鑒於薩國市場規模小，中美洲各國經濟規模不大，建議可在薩國成立集貨及發貨倉庫，將中美洲視為一個整體市場，則為一個具經濟規模，有廣大消費群的市場。我商可以薩爾瓦多為據點，布局中美洲市場，建立一個經銷暢貨管道。</w:t>
      </w:r>
    </w:p>
    <w:p w:rsidR="0053213D" w:rsidRPr="00D31CBE" w:rsidRDefault="0053213D" w:rsidP="00436CA9">
      <w:pPr>
        <w:pStyle w:val="a4"/>
        <w:spacing w:before="257" w:after="257"/>
      </w:pPr>
      <w:r w:rsidRPr="00D31CBE">
        <w:rPr>
          <w:rFonts w:hint="eastAsia"/>
        </w:rPr>
        <w:t>三、投資經營建議</w:t>
      </w:r>
    </w:p>
    <w:p w:rsidR="0053213D" w:rsidRPr="00D31CBE" w:rsidRDefault="0053213D" w:rsidP="00D978B5">
      <w:pPr>
        <w:pStyle w:val="a6"/>
        <w:rPr>
          <w:kern w:val="0"/>
        </w:rPr>
      </w:pPr>
      <w:r w:rsidRPr="00D31CBE">
        <w:rPr>
          <w:rFonts w:hint="eastAsia"/>
          <w:kern w:val="0"/>
        </w:rPr>
        <w:t>（一）我在薩國投資廠商較易遭遇之困難計有：</w:t>
      </w:r>
    </w:p>
    <w:p w:rsidR="0053213D" w:rsidRPr="00D31CBE" w:rsidRDefault="0053213D" w:rsidP="006C3945">
      <w:pPr>
        <w:pStyle w:val="af2"/>
        <w:ind w:left="1417" w:hanging="472"/>
        <w:rPr>
          <w:lang w:eastAsia="zh-TW"/>
        </w:rPr>
      </w:pPr>
      <w:r w:rsidRPr="00D31CBE">
        <w:rPr>
          <w:rFonts w:hint="eastAsia"/>
          <w:lang w:eastAsia="zh-TW"/>
        </w:rPr>
        <w:t>１、距離遙遠，需派員長期經營，國內廠商較無意願。</w:t>
      </w:r>
    </w:p>
    <w:p w:rsidR="0053213D" w:rsidRPr="00D31CBE" w:rsidRDefault="0053213D" w:rsidP="006C3945">
      <w:pPr>
        <w:pStyle w:val="af2"/>
        <w:ind w:left="1417" w:hanging="472"/>
        <w:rPr>
          <w:lang w:eastAsia="zh-TW"/>
        </w:rPr>
      </w:pPr>
      <w:r w:rsidRPr="00D31CBE">
        <w:rPr>
          <w:rFonts w:hint="eastAsia"/>
          <w:lang w:eastAsia="zh-TW"/>
        </w:rPr>
        <w:t>２、薩國週邊工業較弱，甚多原物料均需自國外進口，增加成本負擔與營運之不便。</w:t>
      </w:r>
    </w:p>
    <w:p w:rsidR="0053213D" w:rsidRPr="00D31CBE" w:rsidRDefault="0053213D" w:rsidP="006C3945">
      <w:pPr>
        <w:pStyle w:val="af2"/>
        <w:ind w:left="1417" w:hanging="472"/>
        <w:rPr>
          <w:lang w:eastAsia="zh-TW"/>
        </w:rPr>
      </w:pPr>
      <w:r w:rsidRPr="00D31CBE">
        <w:rPr>
          <w:rFonts w:hint="eastAsia"/>
          <w:lang w:eastAsia="zh-TW"/>
        </w:rPr>
        <w:t>３、語言、文化差異大，溝通較為困難。</w:t>
      </w:r>
    </w:p>
    <w:p w:rsidR="0053213D" w:rsidRPr="00D31CBE" w:rsidRDefault="0053213D" w:rsidP="006C3945">
      <w:pPr>
        <w:pStyle w:val="af2"/>
        <w:ind w:left="1417" w:hanging="472"/>
        <w:rPr>
          <w:lang w:eastAsia="zh-TW"/>
        </w:rPr>
      </w:pPr>
      <w:r w:rsidRPr="00D31CBE">
        <w:rPr>
          <w:rFonts w:hint="eastAsia"/>
          <w:lang w:eastAsia="zh-TW"/>
        </w:rPr>
        <w:t>４、治安不佳，人身及財物安全顧慮高。</w:t>
      </w:r>
    </w:p>
    <w:p w:rsidR="0053213D" w:rsidRPr="00D31CBE" w:rsidRDefault="0053213D" w:rsidP="006C3945">
      <w:pPr>
        <w:pStyle w:val="af2"/>
        <w:ind w:left="1417" w:hanging="472"/>
        <w:rPr>
          <w:lang w:eastAsia="zh-TW"/>
        </w:rPr>
      </w:pPr>
      <w:r w:rsidRPr="00D31CBE">
        <w:rPr>
          <w:rFonts w:hint="eastAsia"/>
          <w:lang w:eastAsia="zh-TW"/>
        </w:rPr>
        <w:t>５、移民及居留單位行政效率較差，辦理居留及外籍人士工作簽證等各項文件或證件耗時甚久。</w:t>
      </w:r>
    </w:p>
    <w:p w:rsidR="0053213D" w:rsidRPr="00D31CBE" w:rsidRDefault="0053213D" w:rsidP="00D978B5">
      <w:pPr>
        <w:pStyle w:val="a6"/>
        <w:rPr>
          <w:kern w:val="0"/>
        </w:rPr>
      </w:pPr>
      <w:r w:rsidRPr="00D31CBE">
        <w:rPr>
          <w:rFonts w:hint="eastAsia"/>
          <w:kern w:val="0"/>
        </w:rPr>
        <w:t>（二）對有意前來之投資者建議</w:t>
      </w:r>
      <w:r w:rsidR="00BD13EF">
        <w:rPr>
          <w:rFonts w:hint="eastAsia"/>
          <w:kern w:val="0"/>
        </w:rPr>
        <w:t>：</w:t>
      </w:r>
    </w:p>
    <w:p w:rsidR="0053213D" w:rsidRPr="00D31CBE" w:rsidRDefault="0053213D" w:rsidP="006C3945">
      <w:pPr>
        <w:pStyle w:val="af2"/>
        <w:ind w:left="1417" w:hanging="472"/>
        <w:rPr>
          <w:lang w:eastAsia="zh-TW"/>
        </w:rPr>
      </w:pPr>
      <w:r w:rsidRPr="00D31CBE">
        <w:rPr>
          <w:rFonts w:hint="eastAsia"/>
          <w:lang w:eastAsia="zh-TW"/>
        </w:rPr>
        <w:t>１、薩爾瓦多之投資比較利益在於勞工素質較中美洲其他國家高、享有美國自由貿易協定優惠關稅兼以地理位置優勢，惟我商在當地投資宜先</w:t>
      </w:r>
      <w:proofErr w:type="gramStart"/>
      <w:r w:rsidRPr="00D31CBE">
        <w:rPr>
          <w:rFonts w:hint="eastAsia"/>
          <w:lang w:eastAsia="zh-TW"/>
        </w:rPr>
        <w:t>釐</w:t>
      </w:r>
      <w:proofErr w:type="gramEnd"/>
      <w:r w:rsidRPr="00D31CBE">
        <w:rPr>
          <w:rFonts w:hint="eastAsia"/>
          <w:lang w:eastAsia="zh-TW"/>
        </w:rPr>
        <w:t>清市場方向，確立投資產品項目優勢後進行投資。另在</w:t>
      </w:r>
      <w:proofErr w:type="gramStart"/>
      <w:r w:rsidRPr="00D31CBE">
        <w:rPr>
          <w:rFonts w:hint="eastAsia"/>
          <w:lang w:eastAsia="zh-TW"/>
        </w:rPr>
        <w:t>薩</w:t>
      </w:r>
      <w:proofErr w:type="gramEnd"/>
      <w:r w:rsidRPr="00D31CBE">
        <w:rPr>
          <w:rFonts w:hint="eastAsia"/>
          <w:lang w:eastAsia="zh-TW"/>
        </w:rPr>
        <w:t>投資須</w:t>
      </w:r>
      <w:r w:rsidRPr="00D31CBE">
        <w:rPr>
          <w:rFonts w:hint="eastAsia"/>
          <w:lang w:eastAsia="zh-TW"/>
        </w:rPr>
        <w:lastRenderedPageBreak/>
        <w:t>遵守</w:t>
      </w:r>
      <w:proofErr w:type="gramStart"/>
      <w:r w:rsidRPr="00D31CBE">
        <w:rPr>
          <w:rFonts w:hint="eastAsia"/>
          <w:lang w:eastAsia="zh-TW"/>
        </w:rPr>
        <w:t>薩</w:t>
      </w:r>
      <w:proofErr w:type="gramEnd"/>
      <w:r w:rsidRPr="00D31CBE">
        <w:rPr>
          <w:rFonts w:hint="eastAsia"/>
          <w:lang w:eastAsia="zh-TW"/>
        </w:rPr>
        <w:t>國勞工規定以避免勞資糾紛；建議</w:t>
      </w:r>
      <w:r w:rsidR="00387DE9">
        <w:rPr>
          <w:rFonts w:hint="eastAsia"/>
          <w:lang w:eastAsia="zh-TW"/>
        </w:rPr>
        <w:t>僱用</w:t>
      </w:r>
      <w:r w:rsidRPr="00D31CBE">
        <w:rPr>
          <w:rFonts w:hint="eastAsia"/>
          <w:lang w:eastAsia="zh-TW"/>
        </w:rPr>
        <w:t>律師及會計師等專業人士協助設立公司工廠等相關事宜，以避免遺漏補件等困擾；事先做好財務管理評估，避免在當地融資高利率之負擔。故赴薩國投資除需就薩國總體投資環境進一步了解外，亦須對在薩國投資可能面對的問題有一概括了解，以便妥善處理因應。</w:t>
      </w:r>
    </w:p>
    <w:p w:rsidR="0053213D" w:rsidRPr="00D31CBE" w:rsidRDefault="0053213D" w:rsidP="006C3945">
      <w:pPr>
        <w:pStyle w:val="af2"/>
        <w:ind w:left="1417" w:hanging="472"/>
        <w:rPr>
          <w:lang w:eastAsia="zh-TW"/>
        </w:rPr>
      </w:pPr>
      <w:r w:rsidRPr="00D31CBE">
        <w:rPr>
          <w:rFonts w:hint="eastAsia"/>
          <w:lang w:eastAsia="zh-TW"/>
        </w:rPr>
        <w:t>２、薩國工資、廠房租金及土地成本較鄰近國家略高，在國際競爭比較利益下，我商宜投資加工層次與附加價值較高之產業。</w:t>
      </w:r>
    </w:p>
    <w:p w:rsidR="0053213D" w:rsidRPr="00D31CBE" w:rsidRDefault="0053213D" w:rsidP="006C3945">
      <w:pPr>
        <w:pStyle w:val="af2"/>
        <w:ind w:left="1417" w:hanging="472"/>
        <w:rPr>
          <w:lang w:eastAsia="zh-TW"/>
        </w:rPr>
      </w:pPr>
      <w:r w:rsidRPr="00D31CBE">
        <w:rPr>
          <w:rFonts w:hint="eastAsia"/>
          <w:lang w:eastAsia="zh-TW"/>
        </w:rPr>
        <w:t>３、薩國勞工素質較中美洲鄰近國家佳，亦較勤奮，有意前來投資廠商宜加強西語之學習，俾便融入薩國社會，瞭解當地國勞工法民情習俗等，易於掌握工人之管理，係經營成敗重要因素之一。另近年工會力量龐大。廠商投資時除應深入了解有關投資法令規章及勞工法外，亦宜請律師專人協助。</w:t>
      </w:r>
    </w:p>
    <w:p w:rsidR="0053213D" w:rsidRPr="00D31CBE" w:rsidRDefault="0053213D" w:rsidP="006C3945">
      <w:pPr>
        <w:pStyle w:val="af2"/>
        <w:ind w:left="1417" w:hanging="472"/>
        <w:rPr>
          <w:lang w:eastAsia="zh-TW"/>
        </w:rPr>
      </w:pPr>
      <w:r w:rsidRPr="00D31CBE">
        <w:rPr>
          <w:rFonts w:hint="eastAsia"/>
          <w:lang w:eastAsia="zh-TW"/>
        </w:rPr>
        <w:t>４、移民及居留單位行政效率較差，辦理居留及外籍人士工作簽證等各項文件或證件耗時甚久。</w:t>
      </w:r>
    </w:p>
    <w:p w:rsidR="0053213D" w:rsidRPr="00D31CBE" w:rsidRDefault="0053213D" w:rsidP="006C3945">
      <w:pPr>
        <w:pStyle w:val="af2"/>
        <w:ind w:left="1417" w:hanging="472"/>
        <w:rPr>
          <w:lang w:eastAsia="zh-TW"/>
        </w:rPr>
      </w:pPr>
      <w:r w:rsidRPr="00D31CBE">
        <w:rPr>
          <w:rFonts w:hint="eastAsia"/>
          <w:lang w:eastAsia="zh-TW"/>
        </w:rPr>
        <w:t>５、治安方面惡化，犯罪增加，薩爾瓦多企業界面臨搶劫、不法組織、或不明原因縱火等事件影響，造成損失為拉丁美洲最高，旅</w:t>
      </w:r>
      <w:proofErr w:type="gramStart"/>
      <w:r w:rsidRPr="00D31CBE">
        <w:rPr>
          <w:rFonts w:hint="eastAsia"/>
          <w:lang w:eastAsia="zh-TW"/>
        </w:rPr>
        <w:t>薩</w:t>
      </w:r>
      <w:r w:rsidR="00866960">
        <w:rPr>
          <w:rFonts w:hint="eastAsia"/>
          <w:lang w:eastAsia="zh-TW"/>
        </w:rPr>
        <w:t>臺</w:t>
      </w:r>
      <w:proofErr w:type="gramEnd"/>
      <w:r w:rsidR="00866960">
        <w:rPr>
          <w:rFonts w:hint="eastAsia"/>
          <w:lang w:eastAsia="zh-TW"/>
        </w:rPr>
        <w:t>商</w:t>
      </w:r>
      <w:r w:rsidRPr="00D31CBE">
        <w:rPr>
          <w:rFonts w:hint="eastAsia"/>
          <w:lang w:eastAsia="zh-TW"/>
        </w:rPr>
        <w:t>宜</w:t>
      </w:r>
      <w:proofErr w:type="gramStart"/>
      <w:r w:rsidRPr="00D31CBE">
        <w:rPr>
          <w:rFonts w:hint="eastAsia"/>
          <w:lang w:eastAsia="zh-TW"/>
        </w:rPr>
        <w:t>採</w:t>
      </w:r>
      <w:proofErr w:type="gramEnd"/>
      <w:r w:rsidRPr="00D31CBE">
        <w:rPr>
          <w:rFonts w:hint="eastAsia"/>
          <w:lang w:eastAsia="zh-TW"/>
        </w:rPr>
        <w:t>低姿態，以免為歹徒覬覦。</w:t>
      </w:r>
    </w:p>
    <w:p w:rsidR="0053213D" w:rsidRPr="00D31CBE" w:rsidRDefault="0053213D" w:rsidP="00A537C1">
      <w:pPr>
        <w:pStyle w:val="af2"/>
        <w:ind w:left="1417" w:hanging="472"/>
        <w:rPr>
          <w:lang w:eastAsia="zh-TW"/>
        </w:rPr>
      </w:pPr>
    </w:p>
    <w:p w:rsidR="0053213D" w:rsidRPr="00D31CBE" w:rsidRDefault="0053213D" w:rsidP="00A94230">
      <w:pPr>
        <w:ind w:left="472" w:firstLineChars="0" w:firstLine="0"/>
        <w:sectPr w:rsidR="0053213D" w:rsidRPr="00D31CBE" w:rsidSect="003E0BC3">
          <w:headerReference w:type="default" r:id="rId35"/>
          <w:pgSz w:w="11906" w:h="16838" w:code="9"/>
          <w:pgMar w:top="2268" w:right="1701" w:bottom="1701" w:left="1701" w:header="1134" w:footer="851" w:gutter="0"/>
          <w:cols w:space="425"/>
          <w:docGrid w:type="linesAndChars" w:linePitch="514" w:charSpace="-774"/>
        </w:sectPr>
      </w:pPr>
    </w:p>
    <w:p w:rsidR="0053213D" w:rsidRPr="00D31CBE" w:rsidRDefault="0053213D" w:rsidP="00EF7670">
      <w:pPr>
        <w:pStyle w:val="a3"/>
        <w:spacing w:before="514" w:after="771"/>
        <w:rPr>
          <w:lang w:eastAsia="zh-TW"/>
        </w:rPr>
      </w:pPr>
      <w:bookmarkStart w:id="20" w:name="_Toc523174366"/>
      <w:r w:rsidRPr="00D31CBE">
        <w:rPr>
          <w:rFonts w:hint="eastAsia"/>
          <w:lang w:eastAsia="zh-TW"/>
        </w:rPr>
        <w:lastRenderedPageBreak/>
        <w:t>附錄一　我國在當地駐外單位及臺（華）商團體</w:t>
      </w:r>
      <w:bookmarkEnd w:id="20"/>
    </w:p>
    <w:p w:rsidR="0053213D" w:rsidRPr="00D31CBE" w:rsidRDefault="0053213D" w:rsidP="00D978B5">
      <w:pPr>
        <w:pStyle w:val="a6"/>
        <w:rPr>
          <w:lang w:val="es-ES"/>
        </w:rPr>
      </w:pPr>
      <w:r w:rsidRPr="00D31CBE">
        <w:rPr>
          <w:rFonts w:hint="eastAsia"/>
          <w:lang w:val="es-ES"/>
        </w:rPr>
        <w:t>（</w:t>
      </w:r>
      <w:r w:rsidRPr="00D31CBE">
        <w:rPr>
          <w:rFonts w:hint="eastAsia"/>
        </w:rPr>
        <w:t>一</w:t>
      </w:r>
      <w:r w:rsidRPr="00D31CBE">
        <w:rPr>
          <w:rFonts w:hint="eastAsia"/>
          <w:lang w:val="es-ES"/>
        </w:rPr>
        <w:t>）</w:t>
      </w:r>
      <w:r w:rsidRPr="00D31CBE">
        <w:rPr>
          <w:rFonts w:hint="eastAsia"/>
        </w:rPr>
        <w:t>薩爾瓦多臺灣商會</w:t>
      </w:r>
    </w:p>
    <w:p w:rsidR="0053213D" w:rsidRPr="00D31CBE" w:rsidRDefault="0053213D" w:rsidP="006C3945">
      <w:pPr>
        <w:pStyle w:val="af2"/>
        <w:ind w:left="1417" w:hanging="472"/>
        <w:rPr>
          <w:lang w:val="es-GT"/>
        </w:rPr>
      </w:pPr>
      <w:r w:rsidRPr="00D31CBE">
        <w:rPr>
          <w:lang w:val="es-GT"/>
        </w:rPr>
        <w:t>Carretera a San Salvador Km, 23 1/2, contiguo a Mercado de</w:t>
      </w:r>
    </w:p>
    <w:p w:rsidR="0053213D" w:rsidRPr="00D31CBE" w:rsidRDefault="0053213D" w:rsidP="006C3945">
      <w:pPr>
        <w:pStyle w:val="af2"/>
        <w:ind w:left="1417" w:hanging="472"/>
        <w:rPr>
          <w:lang w:val="fr-FR"/>
        </w:rPr>
      </w:pPr>
      <w:r w:rsidRPr="00D31CBE">
        <w:rPr>
          <w:lang w:val="fr-FR"/>
        </w:rPr>
        <w:t>Lourdes Colon , La Libertad</w:t>
      </w:r>
    </w:p>
    <w:p w:rsidR="0053213D" w:rsidRPr="00D31CBE" w:rsidRDefault="0053213D" w:rsidP="006C3945">
      <w:pPr>
        <w:pStyle w:val="af2"/>
        <w:ind w:left="1417" w:hanging="472"/>
        <w:rPr>
          <w:lang w:val="fr-FR"/>
        </w:rPr>
      </w:pPr>
      <w:r w:rsidRPr="00D31CBE">
        <w:rPr>
          <w:lang w:val="fr-FR"/>
        </w:rPr>
        <w:t>Tel</w:t>
      </w:r>
      <w:r w:rsidRPr="00D31CBE">
        <w:rPr>
          <w:rFonts w:hint="eastAsia"/>
          <w:lang w:val="fr-FR"/>
        </w:rPr>
        <w:t>：（</w:t>
      </w:r>
      <w:r w:rsidRPr="00D31CBE">
        <w:rPr>
          <w:lang w:val="fr-FR"/>
        </w:rPr>
        <w:t>503</w:t>
      </w:r>
      <w:r w:rsidRPr="00D31CBE">
        <w:rPr>
          <w:rFonts w:hint="eastAsia"/>
          <w:lang w:val="fr-FR"/>
        </w:rPr>
        <w:t>）</w:t>
      </w:r>
      <w:r w:rsidRPr="00D31CBE">
        <w:rPr>
          <w:lang w:val="fr-FR"/>
        </w:rPr>
        <w:t>2238-5949  Fax</w:t>
      </w:r>
      <w:r w:rsidRPr="00D31CBE">
        <w:rPr>
          <w:rFonts w:hint="eastAsia"/>
          <w:lang w:val="fr-FR"/>
        </w:rPr>
        <w:t>：（</w:t>
      </w:r>
      <w:r w:rsidRPr="00D31CBE">
        <w:rPr>
          <w:lang w:val="fr-FR"/>
        </w:rPr>
        <w:t>503</w:t>
      </w:r>
      <w:r w:rsidRPr="00D31CBE">
        <w:rPr>
          <w:rFonts w:hint="eastAsia"/>
          <w:lang w:val="fr-FR"/>
        </w:rPr>
        <w:t>）</w:t>
      </w:r>
      <w:r w:rsidRPr="00D31CBE">
        <w:rPr>
          <w:lang w:val="fr-FR"/>
        </w:rPr>
        <w:t>2318-3821</w:t>
      </w:r>
    </w:p>
    <w:p w:rsidR="0053213D" w:rsidRPr="00D31CBE" w:rsidRDefault="0053213D" w:rsidP="006C3945">
      <w:pPr>
        <w:pStyle w:val="af2"/>
        <w:ind w:left="1417" w:hanging="472"/>
        <w:rPr>
          <w:rFonts w:eastAsia="Yu Mincho"/>
          <w:lang w:val="fr-FR"/>
        </w:rPr>
      </w:pPr>
      <w:r w:rsidRPr="00D31CBE">
        <w:rPr>
          <w:rFonts w:eastAsia="Yu Mincho"/>
          <w:lang w:val="fr-FR"/>
        </w:rPr>
        <w:t>E-Mail</w:t>
      </w:r>
      <w:r w:rsidRPr="00D31CBE">
        <w:rPr>
          <w:rFonts w:eastAsia="Yu Mincho" w:hint="eastAsia"/>
          <w:lang w:val="fr-FR"/>
        </w:rPr>
        <w:t>：</w:t>
      </w:r>
      <w:r w:rsidRPr="00D31CBE">
        <w:rPr>
          <w:rFonts w:eastAsia="Yu Mincho"/>
          <w:lang w:val="fr-FR"/>
        </w:rPr>
        <w:t>cctelsalvador@gmail.com</w:t>
      </w:r>
    </w:p>
    <w:p w:rsidR="0053213D" w:rsidRPr="00D31CBE" w:rsidRDefault="0053213D" w:rsidP="00D978B5">
      <w:pPr>
        <w:pStyle w:val="a6"/>
        <w:rPr>
          <w:lang w:val="fr-FR"/>
        </w:rPr>
      </w:pPr>
      <w:r w:rsidRPr="00D31CBE">
        <w:rPr>
          <w:rFonts w:hint="eastAsia"/>
          <w:lang w:val="fr-FR"/>
        </w:rPr>
        <w:t>（</w:t>
      </w:r>
      <w:r w:rsidRPr="00D31CBE">
        <w:rPr>
          <w:rFonts w:hint="eastAsia"/>
        </w:rPr>
        <w:t>二</w:t>
      </w:r>
      <w:r w:rsidRPr="00D31CBE">
        <w:rPr>
          <w:rFonts w:hint="eastAsia"/>
          <w:lang w:val="fr-FR"/>
        </w:rPr>
        <w:t>）</w:t>
      </w:r>
      <w:r w:rsidRPr="00D31CBE">
        <w:rPr>
          <w:rFonts w:hint="eastAsia"/>
        </w:rPr>
        <w:t>中華總商會</w:t>
      </w:r>
    </w:p>
    <w:p w:rsidR="0053213D" w:rsidRPr="00D31CBE" w:rsidRDefault="0053213D" w:rsidP="006C3945">
      <w:pPr>
        <w:pStyle w:val="af2"/>
        <w:ind w:left="1417" w:hanging="472"/>
        <w:rPr>
          <w:lang w:val="fr-FR"/>
        </w:rPr>
      </w:pPr>
      <w:r w:rsidRPr="00D31CBE">
        <w:rPr>
          <w:lang w:val="fr-FR"/>
        </w:rPr>
        <w:t>Ave. Masferrer Norte, Pasaje Los Pinos Lote 22, Colonia</w:t>
      </w:r>
    </w:p>
    <w:p w:rsidR="0053213D" w:rsidRPr="00D31CBE" w:rsidRDefault="0053213D" w:rsidP="006C3945">
      <w:pPr>
        <w:pStyle w:val="af2"/>
        <w:ind w:left="1417" w:hanging="472"/>
        <w:rPr>
          <w:lang w:val="fr-FR"/>
        </w:rPr>
      </w:pPr>
      <w:r w:rsidRPr="00D31CBE">
        <w:rPr>
          <w:lang w:val="fr-FR"/>
        </w:rPr>
        <w:t>Escalon, San Salvador</w:t>
      </w:r>
    </w:p>
    <w:p w:rsidR="0053213D" w:rsidRPr="00D31CBE" w:rsidRDefault="0053213D" w:rsidP="006C3945">
      <w:pPr>
        <w:pStyle w:val="af2"/>
        <w:ind w:left="1417" w:hanging="472"/>
        <w:rPr>
          <w:lang w:val="fr-FR"/>
        </w:rPr>
      </w:pPr>
      <w:r w:rsidRPr="00D31CBE">
        <w:rPr>
          <w:lang w:val="fr-FR"/>
        </w:rPr>
        <w:t>Tel</w:t>
      </w:r>
      <w:r w:rsidRPr="00D31CBE">
        <w:rPr>
          <w:rFonts w:hint="eastAsia"/>
          <w:lang w:val="fr-FR"/>
        </w:rPr>
        <w:t>：（</w:t>
      </w:r>
      <w:r w:rsidRPr="00D31CBE">
        <w:rPr>
          <w:lang w:val="fr-FR"/>
        </w:rPr>
        <w:t>503</w:t>
      </w:r>
      <w:r w:rsidRPr="00D31CBE">
        <w:rPr>
          <w:rFonts w:hint="eastAsia"/>
          <w:lang w:val="fr-FR"/>
        </w:rPr>
        <w:t>）</w:t>
      </w:r>
      <w:r w:rsidRPr="00D31CBE">
        <w:rPr>
          <w:lang w:val="fr-FR"/>
        </w:rPr>
        <w:t>2278-9488  FAX</w:t>
      </w:r>
      <w:r w:rsidRPr="00D31CBE">
        <w:rPr>
          <w:rFonts w:hint="eastAsia"/>
          <w:lang w:val="fr-FR"/>
        </w:rPr>
        <w:t>：（</w:t>
      </w:r>
      <w:r w:rsidRPr="00D31CBE">
        <w:rPr>
          <w:lang w:val="fr-FR"/>
        </w:rPr>
        <w:t>503</w:t>
      </w:r>
      <w:r w:rsidRPr="00D31CBE">
        <w:rPr>
          <w:rFonts w:hint="eastAsia"/>
          <w:lang w:val="fr-FR"/>
        </w:rPr>
        <w:t>）</w:t>
      </w:r>
      <w:r w:rsidRPr="00D31CBE">
        <w:rPr>
          <w:lang w:val="fr-FR"/>
        </w:rPr>
        <w:t>2278-9489</w:t>
      </w:r>
    </w:p>
    <w:p w:rsidR="0053213D" w:rsidRPr="00D31CBE" w:rsidRDefault="0053213D" w:rsidP="006C3945">
      <w:pPr>
        <w:pStyle w:val="af2"/>
        <w:ind w:left="1417" w:hanging="472"/>
        <w:rPr>
          <w:rFonts w:eastAsia="Yu Mincho"/>
          <w:lang w:val="fr-FR"/>
        </w:rPr>
      </w:pPr>
      <w:r w:rsidRPr="00D31CBE">
        <w:rPr>
          <w:rFonts w:eastAsia="Yu Mincho"/>
          <w:lang w:val="fr-FR"/>
        </w:rPr>
        <w:t>E-Mail</w:t>
      </w:r>
      <w:r w:rsidRPr="00D31CBE">
        <w:rPr>
          <w:rFonts w:eastAsia="Yu Mincho" w:hint="eastAsia"/>
          <w:lang w:val="fr-FR"/>
        </w:rPr>
        <w:t>：</w:t>
      </w:r>
      <w:r w:rsidRPr="00D31CBE">
        <w:rPr>
          <w:rFonts w:eastAsia="Yu Mincho"/>
          <w:lang w:val="fr-FR"/>
        </w:rPr>
        <w:t>chengchewu99@gmail.com</w:t>
      </w:r>
    </w:p>
    <w:p w:rsidR="0053213D" w:rsidRPr="00D31CBE" w:rsidRDefault="0053213D" w:rsidP="00A94230">
      <w:pPr>
        <w:pStyle w:val="a3"/>
        <w:spacing w:before="514" w:after="771"/>
        <w:rPr>
          <w:lang w:eastAsia="zh-TW"/>
        </w:rPr>
      </w:pPr>
      <w:r w:rsidRPr="00D31CBE">
        <w:rPr>
          <w:lang w:val="fr-FR" w:eastAsia="zh-TW"/>
        </w:rPr>
        <w:br w:type="page"/>
      </w:r>
      <w:bookmarkStart w:id="21" w:name="_Toc404243031"/>
      <w:bookmarkStart w:id="22" w:name="_Toc523174367"/>
      <w:r w:rsidRPr="00D31CBE">
        <w:rPr>
          <w:rFonts w:hint="eastAsia"/>
          <w:lang w:eastAsia="zh-TW"/>
        </w:rPr>
        <w:lastRenderedPageBreak/>
        <w:t>附錄二　當地重要投資相關機構</w:t>
      </w:r>
      <w:bookmarkEnd w:id="21"/>
      <w:bookmarkEnd w:id="22"/>
    </w:p>
    <w:p w:rsidR="0053213D" w:rsidRPr="00D31CBE" w:rsidRDefault="0053213D" w:rsidP="00D978B5">
      <w:pPr>
        <w:pStyle w:val="a6"/>
        <w:rPr>
          <w:lang w:val="es-ES"/>
        </w:rPr>
      </w:pPr>
      <w:r w:rsidRPr="00D31CBE">
        <w:rPr>
          <w:rFonts w:hint="eastAsia"/>
          <w:lang w:val="es-ES"/>
        </w:rPr>
        <w:t>（</w:t>
      </w:r>
      <w:r w:rsidRPr="00D31CBE">
        <w:rPr>
          <w:rFonts w:hint="eastAsia"/>
        </w:rPr>
        <w:t>一</w:t>
      </w:r>
      <w:r w:rsidRPr="00D31CBE">
        <w:rPr>
          <w:rFonts w:hint="eastAsia"/>
          <w:lang w:val="es-ES"/>
        </w:rPr>
        <w:t>）</w:t>
      </w:r>
      <w:r w:rsidRPr="00D31CBE">
        <w:rPr>
          <w:rFonts w:hint="eastAsia"/>
        </w:rPr>
        <w:t>出口暨投資促進局</w:t>
      </w:r>
      <w:r w:rsidRPr="00D31CBE">
        <w:rPr>
          <w:rFonts w:hint="eastAsia"/>
          <w:lang w:val="es-ES"/>
        </w:rPr>
        <w:t>（</w:t>
      </w:r>
      <w:r w:rsidRPr="00D31CBE">
        <w:rPr>
          <w:lang w:val="es-ES"/>
        </w:rPr>
        <w:t>PROESA</w:t>
      </w:r>
      <w:r w:rsidRPr="00D31CBE">
        <w:rPr>
          <w:rFonts w:hint="eastAsia"/>
          <w:lang w:val="es-ES"/>
        </w:rPr>
        <w:t>）</w:t>
      </w:r>
    </w:p>
    <w:p w:rsidR="0053213D" w:rsidRPr="00D31CBE" w:rsidRDefault="0053213D" w:rsidP="006C3945">
      <w:pPr>
        <w:pStyle w:val="af2"/>
        <w:ind w:left="1417" w:hanging="472"/>
        <w:rPr>
          <w:lang w:val="es-ES"/>
        </w:rPr>
      </w:pPr>
      <w:r w:rsidRPr="00D31CBE">
        <w:rPr>
          <w:lang w:val="es-ES"/>
        </w:rPr>
        <w:t>Organismo Promotor de Exportaciones e Inversiones de El Salvador</w:t>
      </w:r>
    </w:p>
    <w:p w:rsidR="0053213D" w:rsidRPr="00D31CBE" w:rsidRDefault="0053213D" w:rsidP="006C3945">
      <w:pPr>
        <w:pStyle w:val="af2"/>
        <w:ind w:left="1417" w:hanging="472"/>
        <w:rPr>
          <w:lang w:val="es-ES"/>
        </w:rPr>
      </w:pPr>
      <w:r w:rsidRPr="00D31CBE">
        <w:rPr>
          <w:rFonts w:hint="eastAsia"/>
        </w:rPr>
        <w:t>地址</w:t>
      </w:r>
      <w:r w:rsidRPr="00D31CBE">
        <w:rPr>
          <w:rFonts w:hint="eastAsia"/>
          <w:lang w:val="es-ES"/>
        </w:rPr>
        <w:t>：</w:t>
      </w:r>
      <w:r w:rsidRPr="00D31CBE">
        <w:rPr>
          <w:lang w:val="es-ES"/>
        </w:rPr>
        <w:t>Calle y Colonia La Mascota #316B San Salvador</w:t>
      </w:r>
    </w:p>
    <w:p w:rsidR="0053213D" w:rsidRPr="00D31CBE" w:rsidRDefault="0053213D" w:rsidP="006C3945">
      <w:pPr>
        <w:pStyle w:val="af2"/>
        <w:ind w:left="1417" w:hanging="472"/>
        <w:rPr>
          <w:lang w:val="es-ES"/>
        </w:rPr>
      </w:pPr>
      <w:r w:rsidRPr="00D31CBE">
        <w:rPr>
          <w:lang w:val="es-ES"/>
        </w:rPr>
        <w:t>TEL</w:t>
      </w:r>
      <w:r w:rsidRPr="00D31CBE">
        <w:rPr>
          <w:rFonts w:hint="eastAsia"/>
          <w:lang w:val="es-ES"/>
        </w:rPr>
        <w:t>：（</w:t>
      </w:r>
      <w:r w:rsidRPr="00D31CBE">
        <w:rPr>
          <w:lang w:val="es-ES"/>
        </w:rPr>
        <w:t>503</w:t>
      </w:r>
      <w:r w:rsidRPr="00D31CBE">
        <w:rPr>
          <w:rFonts w:hint="eastAsia"/>
          <w:lang w:val="es-ES"/>
        </w:rPr>
        <w:t>）</w:t>
      </w:r>
      <w:r w:rsidRPr="00D31CBE">
        <w:rPr>
          <w:lang w:val="es-ES"/>
        </w:rPr>
        <w:t>2592-7000  FAX</w:t>
      </w:r>
      <w:r w:rsidRPr="00D31CBE">
        <w:rPr>
          <w:rFonts w:hint="eastAsia"/>
          <w:lang w:val="es-ES"/>
        </w:rPr>
        <w:t>：（</w:t>
      </w:r>
      <w:r w:rsidRPr="00D31CBE">
        <w:rPr>
          <w:lang w:val="es-ES"/>
        </w:rPr>
        <w:t>503</w:t>
      </w:r>
      <w:r w:rsidRPr="00D31CBE">
        <w:rPr>
          <w:rFonts w:hint="eastAsia"/>
          <w:lang w:val="es-ES"/>
        </w:rPr>
        <w:t>）</w:t>
      </w:r>
      <w:r w:rsidRPr="00D31CBE">
        <w:rPr>
          <w:lang w:val="es-ES"/>
        </w:rPr>
        <w:t>N/D</w:t>
      </w:r>
    </w:p>
    <w:p w:rsidR="0053213D" w:rsidRPr="00D31CBE" w:rsidRDefault="0053213D" w:rsidP="006C3945">
      <w:pPr>
        <w:pStyle w:val="af2"/>
        <w:ind w:left="1417" w:hanging="472"/>
        <w:rPr>
          <w:lang w:val="es-ES"/>
        </w:rPr>
      </w:pPr>
      <w:r w:rsidRPr="00D31CBE">
        <w:rPr>
          <w:rFonts w:hint="eastAsia"/>
        </w:rPr>
        <w:t>網址</w:t>
      </w:r>
      <w:r w:rsidRPr="00D31CBE">
        <w:rPr>
          <w:rFonts w:hint="eastAsia"/>
          <w:lang w:val="es-ES"/>
        </w:rPr>
        <w:t>：</w:t>
      </w:r>
      <w:hyperlink r:id="rId36" w:history="1">
        <w:r w:rsidRPr="00D31CBE">
          <w:rPr>
            <w:rStyle w:val="afe"/>
            <w:color w:val="auto"/>
            <w:u w:val="none"/>
            <w:lang w:val="es-ES"/>
          </w:rPr>
          <w:t>http</w:t>
        </w:r>
        <w:r w:rsidRPr="00D31CBE">
          <w:rPr>
            <w:rStyle w:val="afe"/>
            <w:rFonts w:hint="eastAsia"/>
            <w:color w:val="auto"/>
            <w:u w:val="none"/>
            <w:lang w:val="es-ES"/>
          </w:rPr>
          <w:t>：</w:t>
        </w:r>
        <w:r w:rsidRPr="00D31CBE">
          <w:rPr>
            <w:rStyle w:val="afe"/>
            <w:color w:val="auto"/>
            <w:u w:val="none"/>
            <w:lang w:val="es-ES"/>
          </w:rPr>
          <w:t>//proesa.gob.sv</w:t>
        </w:r>
      </w:hyperlink>
      <w:r w:rsidRPr="00D31CBE">
        <w:rPr>
          <w:lang w:val="es-ES"/>
        </w:rPr>
        <w:t xml:space="preserve"> </w:t>
      </w:r>
    </w:p>
    <w:p w:rsidR="0053213D" w:rsidRPr="00D31CBE" w:rsidRDefault="0053213D" w:rsidP="006C3945">
      <w:pPr>
        <w:pStyle w:val="af2"/>
        <w:ind w:left="1417" w:hanging="472"/>
        <w:rPr>
          <w:lang w:val="es-ES"/>
        </w:rPr>
      </w:pPr>
      <w:r w:rsidRPr="00D31CBE">
        <w:rPr>
          <w:lang w:val="es-ES"/>
        </w:rPr>
        <w:t>E-mail</w:t>
      </w:r>
      <w:r w:rsidRPr="00D31CBE">
        <w:rPr>
          <w:rFonts w:hint="eastAsia"/>
          <w:lang w:val="es-ES"/>
        </w:rPr>
        <w:t>：</w:t>
      </w:r>
      <w:hyperlink r:id="rId37" w:history="1">
        <w:r w:rsidRPr="00D31CBE">
          <w:rPr>
            <w:rStyle w:val="afe"/>
            <w:color w:val="auto"/>
            <w:u w:val="none"/>
            <w:lang w:val="es-ES"/>
          </w:rPr>
          <w:t>info@proesa.gob.sv</w:t>
        </w:r>
      </w:hyperlink>
    </w:p>
    <w:p w:rsidR="0053213D" w:rsidRPr="00D31CBE" w:rsidRDefault="0053213D" w:rsidP="006C3945">
      <w:pPr>
        <w:pStyle w:val="af2"/>
        <w:ind w:left="1417" w:hanging="472"/>
        <w:rPr>
          <w:lang w:val="es-ES"/>
        </w:rPr>
      </w:pPr>
      <w:r w:rsidRPr="00D31CBE">
        <w:rPr>
          <w:rFonts w:hint="eastAsia"/>
        </w:rPr>
        <w:t>出口業務</w:t>
      </w:r>
      <w:r w:rsidRPr="00D31CBE">
        <w:rPr>
          <w:rFonts w:hint="eastAsia"/>
          <w:lang w:val="es-ES"/>
        </w:rPr>
        <w:t>：</w:t>
      </w:r>
      <w:hyperlink r:id="rId38" w:history="1">
        <w:r w:rsidRPr="00D31CBE">
          <w:rPr>
            <w:rStyle w:val="afe"/>
            <w:color w:val="auto"/>
            <w:u w:val="none"/>
            <w:lang w:val="es-ES"/>
          </w:rPr>
          <w:t>http</w:t>
        </w:r>
        <w:r w:rsidRPr="00D31CBE">
          <w:rPr>
            <w:rStyle w:val="afe"/>
            <w:rFonts w:hint="eastAsia"/>
            <w:color w:val="auto"/>
            <w:u w:val="none"/>
            <w:lang w:val="es-ES"/>
          </w:rPr>
          <w:t>：</w:t>
        </w:r>
        <w:r w:rsidRPr="00D31CBE">
          <w:rPr>
            <w:rStyle w:val="afe"/>
            <w:color w:val="auto"/>
            <w:u w:val="none"/>
            <w:lang w:val="es-ES"/>
          </w:rPr>
          <w:t>//exportaciones.proesa.gob.sv</w:t>
        </w:r>
      </w:hyperlink>
    </w:p>
    <w:p w:rsidR="0053213D" w:rsidRPr="00D31CBE" w:rsidRDefault="0053213D" w:rsidP="006C3945">
      <w:pPr>
        <w:pStyle w:val="af2"/>
        <w:ind w:left="1417" w:hanging="472"/>
        <w:rPr>
          <w:lang w:val="es-ES"/>
        </w:rPr>
      </w:pPr>
      <w:r w:rsidRPr="00D31CBE">
        <w:rPr>
          <w:lang w:val="es-ES"/>
        </w:rPr>
        <w:t>E-mail</w:t>
      </w:r>
      <w:r w:rsidRPr="00D31CBE">
        <w:rPr>
          <w:rFonts w:hint="eastAsia"/>
          <w:lang w:val="es-ES"/>
        </w:rPr>
        <w:t>：</w:t>
      </w:r>
      <w:hyperlink r:id="rId39" w:history="1">
        <w:r w:rsidRPr="00D31CBE">
          <w:rPr>
            <w:rStyle w:val="afe"/>
            <w:color w:val="auto"/>
            <w:u w:val="none"/>
            <w:lang w:val="es-ES"/>
          </w:rPr>
          <w:t>exportaciones@proesa.gob.sv</w:t>
        </w:r>
      </w:hyperlink>
    </w:p>
    <w:p w:rsidR="0053213D" w:rsidRPr="00D31CBE" w:rsidRDefault="0053213D" w:rsidP="006C3945">
      <w:pPr>
        <w:pStyle w:val="af2"/>
        <w:ind w:left="1417" w:hanging="472"/>
        <w:rPr>
          <w:lang w:val="es-ES"/>
        </w:rPr>
      </w:pPr>
      <w:r w:rsidRPr="00D31CBE">
        <w:rPr>
          <w:rFonts w:hint="eastAsia"/>
        </w:rPr>
        <w:t>投資業務</w:t>
      </w:r>
      <w:r w:rsidRPr="00D31CBE">
        <w:rPr>
          <w:rFonts w:hint="eastAsia"/>
          <w:lang w:val="es-ES"/>
        </w:rPr>
        <w:t>：</w:t>
      </w:r>
      <w:hyperlink r:id="rId40" w:history="1">
        <w:r w:rsidRPr="00D31CBE">
          <w:rPr>
            <w:rStyle w:val="afe"/>
            <w:color w:val="auto"/>
            <w:u w:val="none"/>
            <w:lang w:val="es-ES"/>
          </w:rPr>
          <w:t>http</w:t>
        </w:r>
        <w:r w:rsidRPr="00D31CBE">
          <w:rPr>
            <w:rStyle w:val="afe"/>
            <w:rFonts w:hint="eastAsia"/>
            <w:color w:val="auto"/>
            <w:u w:val="none"/>
            <w:lang w:val="es-ES"/>
          </w:rPr>
          <w:t>：</w:t>
        </w:r>
        <w:r w:rsidRPr="00D31CBE">
          <w:rPr>
            <w:rStyle w:val="afe"/>
            <w:color w:val="auto"/>
            <w:u w:val="none"/>
            <w:lang w:val="es-ES"/>
          </w:rPr>
          <w:t>//inversiones.proesa.gob.sv</w:t>
        </w:r>
      </w:hyperlink>
      <w:r w:rsidRPr="00D31CBE">
        <w:rPr>
          <w:lang w:val="es-ES"/>
        </w:rPr>
        <w:t xml:space="preserve"> </w:t>
      </w:r>
    </w:p>
    <w:p w:rsidR="0053213D" w:rsidRPr="00D31CBE" w:rsidRDefault="0053213D" w:rsidP="006C3945">
      <w:pPr>
        <w:pStyle w:val="af2"/>
        <w:ind w:left="1417" w:hanging="472"/>
        <w:rPr>
          <w:lang w:val="es-ES"/>
        </w:rPr>
      </w:pPr>
      <w:r w:rsidRPr="00D31CBE">
        <w:rPr>
          <w:lang w:val="es-ES"/>
        </w:rPr>
        <w:t>E-mail</w:t>
      </w:r>
      <w:r w:rsidRPr="00D31CBE">
        <w:rPr>
          <w:rFonts w:hint="eastAsia"/>
          <w:lang w:val="es-ES"/>
        </w:rPr>
        <w:t>：</w:t>
      </w:r>
      <w:hyperlink r:id="rId41" w:history="1">
        <w:r w:rsidRPr="00D31CBE">
          <w:rPr>
            <w:rStyle w:val="afe"/>
            <w:color w:val="auto"/>
            <w:u w:val="none"/>
            <w:lang w:val="es-ES"/>
          </w:rPr>
          <w:t>inversiones@proesa.gob.sv</w:t>
        </w:r>
      </w:hyperlink>
    </w:p>
    <w:p w:rsidR="0053213D" w:rsidRPr="00D31CBE" w:rsidRDefault="0053213D" w:rsidP="006C3945">
      <w:pPr>
        <w:pStyle w:val="af2"/>
        <w:ind w:left="1417" w:hanging="472"/>
        <w:rPr>
          <w:lang w:val="es-ES"/>
        </w:rPr>
      </w:pPr>
      <w:r w:rsidRPr="00D31CBE">
        <w:rPr>
          <w:rFonts w:hint="eastAsia"/>
        </w:rPr>
        <w:t>公私合營業務</w:t>
      </w:r>
    </w:p>
    <w:p w:rsidR="0053213D" w:rsidRPr="00D31CBE" w:rsidRDefault="0053213D" w:rsidP="006C3945">
      <w:pPr>
        <w:pStyle w:val="af2"/>
        <w:ind w:left="1417" w:hanging="472"/>
        <w:rPr>
          <w:lang w:val="es-ES"/>
        </w:rPr>
      </w:pPr>
      <w:r w:rsidRPr="00D31CBE">
        <w:rPr>
          <w:lang w:val="es-ES"/>
        </w:rPr>
        <w:t>E-mail</w:t>
      </w:r>
      <w:r w:rsidRPr="00D31CBE">
        <w:rPr>
          <w:rFonts w:hint="eastAsia"/>
          <w:lang w:val="es-ES"/>
        </w:rPr>
        <w:t>：</w:t>
      </w:r>
      <w:hyperlink r:id="rId42" w:history="1">
        <w:r w:rsidRPr="00D31CBE">
          <w:rPr>
            <w:rStyle w:val="afe"/>
            <w:color w:val="auto"/>
            <w:u w:val="none"/>
            <w:lang w:val="es-ES"/>
          </w:rPr>
          <w:t>app@proesa.gob.sv</w:t>
        </w:r>
      </w:hyperlink>
    </w:p>
    <w:p w:rsidR="0053213D" w:rsidRPr="00D31CBE" w:rsidRDefault="0053213D" w:rsidP="006C3945">
      <w:pPr>
        <w:pStyle w:val="af2"/>
        <w:ind w:left="1417" w:hanging="472"/>
        <w:rPr>
          <w:lang w:val="es-ES"/>
        </w:rPr>
      </w:pPr>
      <w:r w:rsidRPr="00D31CBE">
        <w:rPr>
          <w:rFonts w:hint="eastAsia"/>
        </w:rPr>
        <w:t>官方訊息</w:t>
      </w:r>
    </w:p>
    <w:p w:rsidR="0053213D" w:rsidRPr="00D31CBE" w:rsidRDefault="0053213D" w:rsidP="006C3945">
      <w:pPr>
        <w:pStyle w:val="af2"/>
        <w:ind w:left="1417" w:hanging="472"/>
        <w:rPr>
          <w:lang w:val="es-ES"/>
        </w:rPr>
      </w:pPr>
      <w:r w:rsidRPr="00D31CBE">
        <w:rPr>
          <w:lang w:val="es-ES"/>
        </w:rPr>
        <w:t>E-mail</w:t>
      </w:r>
      <w:r w:rsidRPr="00D31CBE">
        <w:rPr>
          <w:rFonts w:hint="eastAsia"/>
          <w:lang w:val="es-ES"/>
        </w:rPr>
        <w:t>：</w:t>
      </w:r>
      <w:hyperlink r:id="rId43" w:history="1">
        <w:r w:rsidRPr="00D31CBE">
          <w:rPr>
            <w:rStyle w:val="afe"/>
            <w:color w:val="auto"/>
            <w:u w:val="none"/>
            <w:lang w:val="es-ES"/>
          </w:rPr>
          <w:t>oir@proesa.gob.sv</w:t>
        </w:r>
      </w:hyperlink>
    </w:p>
    <w:p w:rsidR="0053213D" w:rsidRPr="00D31CBE" w:rsidRDefault="0053213D" w:rsidP="00D978B5">
      <w:pPr>
        <w:pStyle w:val="a6"/>
        <w:rPr>
          <w:lang w:val="es-ES"/>
        </w:rPr>
      </w:pPr>
      <w:r w:rsidRPr="00D31CBE">
        <w:rPr>
          <w:rFonts w:hint="eastAsia"/>
          <w:lang w:val="es-ES"/>
        </w:rPr>
        <w:t>（</w:t>
      </w:r>
      <w:r w:rsidRPr="00D31CBE">
        <w:rPr>
          <w:rFonts w:hint="eastAsia"/>
        </w:rPr>
        <w:t>二</w:t>
      </w:r>
      <w:r w:rsidRPr="00D31CBE">
        <w:rPr>
          <w:rFonts w:hint="eastAsia"/>
          <w:lang w:val="es-ES"/>
        </w:rPr>
        <w:t>）</w:t>
      </w:r>
      <w:r w:rsidRPr="00D31CBE">
        <w:rPr>
          <w:rFonts w:hint="eastAsia"/>
        </w:rPr>
        <w:t>國家投資局</w:t>
      </w:r>
      <w:r w:rsidRPr="00D31CBE">
        <w:rPr>
          <w:lang w:val="es-ES"/>
        </w:rPr>
        <w:t xml:space="preserve"> </w:t>
      </w:r>
    </w:p>
    <w:p w:rsidR="0053213D" w:rsidRPr="00D31CBE" w:rsidRDefault="0053213D" w:rsidP="00A537C1">
      <w:pPr>
        <w:pStyle w:val="af2"/>
        <w:ind w:left="1417" w:hanging="472"/>
        <w:rPr>
          <w:lang w:val="es-ES"/>
        </w:rPr>
      </w:pPr>
      <w:r w:rsidRPr="00D31CBE">
        <w:rPr>
          <w:lang w:val="es-ES"/>
        </w:rPr>
        <w:t>DIRECCION NACIONAL DE INVERSIONES</w:t>
      </w:r>
      <w:r w:rsidRPr="00D31CBE">
        <w:rPr>
          <w:rFonts w:hint="eastAsia"/>
          <w:lang w:val="es-ES"/>
        </w:rPr>
        <w:t>（</w:t>
      </w:r>
      <w:r w:rsidRPr="00D31CBE">
        <w:rPr>
          <w:lang w:val="es-ES"/>
        </w:rPr>
        <w:t>DNI</w:t>
      </w:r>
      <w:r w:rsidRPr="00D31CBE">
        <w:rPr>
          <w:rFonts w:hint="eastAsia"/>
          <w:lang w:val="es-ES"/>
        </w:rPr>
        <w:t>）</w:t>
      </w:r>
    </w:p>
    <w:p w:rsidR="0053213D" w:rsidRPr="00D31CBE" w:rsidRDefault="0053213D" w:rsidP="00A537C1">
      <w:pPr>
        <w:pStyle w:val="af2"/>
        <w:ind w:leftChars="401" w:left="1653" w:hangingChars="299" w:hanging="706"/>
        <w:rPr>
          <w:highlight w:val="yellow"/>
          <w:lang w:val="es-ES"/>
        </w:rPr>
      </w:pPr>
      <w:r w:rsidRPr="00D31CBE">
        <w:rPr>
          <w:rFonts w:hint="eastAsia"/>
        </w:rPr>
        <w:t>地址</w:t>
      </w:r>
      <w:r w:rsidRPr="00D31CBE">
        <w:rPr>
          <w:rFonts w:hint="eastAsia"/>
          <w:lang w:val="es-ES"/>
        </w:rPr>
        <w:t>：</w:t>
      </w:r>
      <w:r w:rsidRPr="00D31CBE">
        <w:rPr>
          <w:lang w:val="es-ES"/>
        </w:rPr>
        <w:t>Edificio Belair, 3ra Calle Poniente entre 71 y 73 Avendia Norte #3729, Colonia Escalon, San Salvador, El Salvador</w:t>
      </w:r>
    </w:p>
    <w:p w:rsidR="0053213D" w:rsidRPr="00D31CBE" w:rsidRDefault="0053213D" w:rsidP="00A537C1">
      <w:pPr>
        <w:pStyle w:val="af2"/>
        <w:ind w:left="1417" w:hanging="472"/>
        <w:rPr>
          <w:lang w:val="es-ES"/>
        </w:rPr>
      </w:pPr>
      <w:r w:rsidRPr="00D31CBE">
        <w:rPr>
          <w:lang w:val="es-ES"/>
        </w:rPr>
        <w:t>Tel</w:t>
      </w:r>
      <w:r w:rsidRPr="00D31CBE">
        <w:rPr>
          <w:rFonts w:hint="eastAsia"/>
          <w:lang w:val="es-ES"/>
        </w:rPr>
        <w:t>：（</w:t>
      </w:r>
      <w:r w:rsidRPr="00D31CBE">
        <w:rPr>
          <w:lang w:val="es-ES"/>
        </w:rPr>
        <w:t>503</w:t>
      </w:r>
      <w:r w:rsidRPr="00D31CBE">
        <w:rPr>
          <w:rFonts w:hint="eastAsia"/>
          <w:lang w:val="es-ES"/>
        </w:rPr>
        <w:t>）</w:t>
      </w:r>
      <w:r w:rsidRPr="00D31CBE">
        <w:rPr>
          <w:lang w:val="es-ES"/>
        </w:rPr>
        <w:t>2590-5389   Fax</w:t>
      </w:r>
      <w:r w:rsidRPr="00D31CBE">
        <w:rPr>
          <w:rFonts w:hint="eastAsia"/>
          <w:lang w:val="es-ES"/>
        </w:rPr>
        <w:t>：（</w:t>
      </w:r>
      <w:r w:rsidRPr="00D31CBE">
        <w:rPr>
          <w:lang w:val="es-ES"/>
        </w:rPr>
        <w:t>503</w:t>
      </w:r>
      <w:r w:rsidRPr="00D31CBE">
        <w:rPr>
          <w:rFonts w:hint="eastAsia"/>
          <w:lang w:val="es-ES"/>
        </w:rPr>
        <w:t>）</w:t>
      </w:r>
      <w:r w:rsidRPr="00D31CBE">
        <w:rPr>
          <w:lang w:val="es-ES"/>
        </w:rPr>
        <w:t>N/D</w:t>
      </w:r>
    </w:p>
    <w:p w:rsidR="0053213D" w:rsidRPr="00D31CBE" w:rsidRDefault="0053213D" w:rsidP="00A537C1">
      <w:pPr>
        <w:pStyle w:val="af2"/>
        <w:ind w:left="1417" w:hanging="472"/>
        <w:rPr>
          <w:lang w:val="es-ES"/>
        </w:rPr>
      </w:pPr>
      <w:r w:rsidRPr="00D31CBE">
        <w:rPr>
          <w:rFonts w:hint="eastAsia"/>
        </w:rPr>
        <w:t>局長</w:t>
      </w:r>
      <w:r w:rsidRPr="00D31CBE">
        <w:rPr>
          <w:lang w:val="es-ES"/>
        </w:rPr>
        <w:t xml:space="preserve">Luisa Valiente </w:t>
      </w:r>
      <w:r w:rsidRPr="00D31CBE">
        <w:rPr>
          <w:rFonts w:hint="eastAsia"/>
        </w:rPr>
        <w:t>局長信箱</w:t>
      </w:r>
      <w:r w:rsidRPr="00D31CBE">
        <w:rPr>
          <w:lang w:val="es-ES"/>
        </w:rPr>
        <w:t xml:space="preserve">  lvaliente@minec.gob.sv</w:t>
      </w:r>
    </w:p>
    <w:p w:rsidR="0053213D" w:rsidRPr="00D31CBE" w:rsidRDefault="0053213D" w:rsidP="00A537C1">
      <w:pPr>
        <w:pStyle w:val="af2"/>
        <w:ind w:left="1417" w:hanging="472"/>
        <w:rPr>
          <w:lang w:val="es-ES"/>
        </w:rPr>
      </w:pPr>
      <w:r w:rsidRPr="00D31CBE">
        <w:rPr>
          <w:rFonts w:hint="eastAsia"/>
        </w:rPr>
        <w:lastRenderedPageBreak/>
        <w:t>經商環境組長</w:t>
      </w:r>
      <w:r w:rsidRPr="00D31CBE">
        <w:rPr>
          <w:lang w:val="es-ES"/>
        </w:rPr>
        <w:t xml:space="preserve">Christel Schulz </w:t>
      </w:r>
      <w:r w:rsidRPr="00D31CBE">
        <w:rPr>
          <w:rFonts w:hint="eastAsia"/>
        </w:rPr>
        <w:t>組長信箱</w:t>
      </w:r>
      <w:r w:rsidRPr="00D31CBE">
        <w:rPr>
          <w:lang w:val="es-ES"/>
        </w:rPr>
        <w:t xml:space="preserve"> </w:t>
      </w:r>
      <w:hyperlink r:id="rId44" w:history="1">
        <w:r w:rsidRPr="00D31CBE">
          <w:rPr>
            <w:rStyle w:val="afe"/>
            <w:color w:val="auto"/>
            <w:u w:val="none"/>
            <w:lang w:val="es-ES"/>
          </w:rPr>
          <w:t>cdearce@minec.gob.sv</w:t>
        </w:r>
      </w:hyperlink>
    </w:p>
    <w:p w:rsidR="0053213D" w:rsidRPr="00D31CBE" w:rsidRDefault="0053213D" w:rsidP="00A537C1">
      <w:pPr>
        <w:pStyle w:val="af2"/>
        <w:ind w:left="1417" w:hanging="472"/>
        <w:rPr>
          <w:lang w:val="es-ES"/>
        </w:rPr>
      </w:pPr>
      <w:r w:rsidRPr="00D31CBE">
        <w:rPr>
          <w:rFonts w:hint="eastAsia"/>
        </w:rPr>
        <w:t>特殊投資行政組長</w:t>
      </w:r>
      <w:r w:rsidRPr="00D31CBE">
        <w:rPr>
          <w:lang w:val="es-ES"/>
        </w:rPr>
        <w:t xml:space="preserve">Roberto Salguero </w:t>
      </w:r>
      <w:r w:rsidRPr="00D31CBE">
        <w:rPr>
          <w:rFonts w:hint="eastAsia"/>
        </w:rPr>
        <w:t>組長信箱</w:t>
      </w:r>
      <w:r w:rsidRPr="00D31CBE">
        <w:rPr>
          <w:lang w:val="es-ES"/>
        </w:rPr>
        <w:t xml:space="preserve"> </w:t>
      </w:r>
      <w:hyperlink r:id="rId45" w:history="1">
        <w:r w:rsidRPr="00D31CBE">
          <w:rPr>
            <w:rStyle w:val="afe"/>
            <w:color w:val="auto"/>
            <w:u w:val="none"/>
            <w:lang w:val="es-ES"/>
          </w:rPr>
          <w:t>rsalguero@minec.gob.sv</w:t>
        </w:r>
      </w:hyperlink>
    </w:p>
    <w:p w:rsidR="0053213D" w:rsidRPr="00D31CBE" w:rsidRDefault="0053213D" w:rsidP="00A537C1">
      <w:pPr>
        <w:pStyle w:val="af2"/>
        <w:ind w:left="1417" w:hanging="472"/>
        <w:rPr>
          <w:lang w:val="es-ES"/>
        </w:rPr>
      </w:pPr>
      <w:r w:rsidRPr="00D31CBE">
        <w:rPr>
          <w:rFonts w:hint="eastAsia"/>
        </w:rPr>
        <w:t>投資簡化組長</w:t>
      </w:r>
      <w:r w:rsidRPr="00D31CBE">
        <w:rPr>
          <w:lang w:val="es-ES"/>
        </w:rPr>
        <w:t xml:space="preserve">Monica de Aguirre </w:t>
      </w:r>
      <w:r w:rsidRPr="00D31CBE">
        <w:rPr>
          <w:rFonts w:hint="eastAsia"/>
        </w:rPr>
        <w:t>組長信箱</w:t>
      </w:r>
      <w:r w:rsidRPr="00D31CBE">
        <w:rPr>
          <w:lang w:val="es-ES"/>
        </w:rPr>
        <w:t xml:space="preserve"> maguirre@minec.gob.sv</w:t>
      </w:r>
    </w:p>
    <w:p w:rsidR="0053213D" w:rsidRPr="00D31CBE" w:rsidRDefault="0053213D" w:rsidP="00D978B5">
      <w:pPr>
        <w:pStyle w:val="a6"/>
        <w:rPr>
          <w:lang w:val="es-ES"/>
        </w:rPr>
      </w:pPr>
      <w:r w:rsidRPr="00D31CBE">
        <w:rPr>
          <w:rFonts w:hint="eastAsia"/>
          <w:lang w:val="es-ES"/>
        </w:rPr>
        <w:t>（</w:t>
      </w:r>
      <w:r w:rsidRPr="00D31CBE">
        <w:rPr>
          <w:rFonts w:hint="eastAsia"/>
        </w:rPr>
        <w:t>三</w:t>
      </w:r>
      <w:r w:rsidRPr="00D31CBE">
        <w:rPr>
          <w:rFonts w:hint="eastAsia"/>
          <w:lang w:val="es-ES"/>
        </w:rPr>
        <w:t>）</w:t>
      </w:r>
      <w:r w:rsidRPr="00D31CBE">
        <w:rPr>
          <w:rFonts w:hint="eastAsia"/>
        </w:rPr>
        <w:t>公共行政招標暨採購單位</w:t>
      </w:r>
    </w:p>
    <w:p w:rsidR="0053213D" w:rsidRPr="00D31CBE" w:rsidRDefault="0053213D" w:rsidP="00D978B5">
      <w:pPr>
        <w:pStyle w:val="a6"/>
        <w:rPr>
          <w:lang w:val="es-ES"/>
        </w:rPr>
      </w:pPr>
      <w:r w:rsidRPr="00D31CBE">
        <w:rPr>
          <w:lang w:val="es-ES"/>
        </w:rPr>
        <w:tab/>
        <w:t>Unidad Normativa de Adquisiciones y Contrataciones de la Administración Pública</w:t>
      </w:r>
      <w:r w:rsidRPr="00D31CBE">
        <w:rPr>
          <w:rFonts w:hint="eastAsia"/>
          <w:lang w:val="es-ES"/>
        </w:rPr>
        <w:t>（</w:t>
      </w:r>
      <w:r w:rsidRPr="00D31CBE">
        <w:rPr>
          <w:lang w:val="es-ES"/>
        </w:rPr>
        <w:t>UNAC</w:t>
      </w:r>
      <w:r w:rsidRPr="00D31CBE">
        <w:rPr>
          <w:rFonts w:hint="eastAsia"/>
          <w:lang w:val="es-ES"/>
        </w:rPr>
        <w:t>）</w:t>
      </w:r>
    </w:p>
    <w:p w:rsidR="0053213D" w:rsidRPr="00D31CBE" w:rsidRDefault="0053213D" w:rsidP="006C3945">
      <w:pPr>
        <w:pStyle w:val="af2"/>
        <w:ind w:left="1417" w:hanging="472"/>
        <w:rPr>
          <w:lang w:val="es-ES"/>
        </w:rPr>
      </w:pPr>
      <w:r w:rsidRPr="00D31CBE">
        <w:rPr>
          <w:lang w:val="es-ES"/>
        </w:rPr>
        <w:t>TEL</w:t>
      </w:r>
      <w:r w:rsidRPr="00D31CBE">
        <w:rPr>
          <w:rFonts w:hint="eastAsia"/>
          <w:lang w:val="es-ES"/>
        </w:rPr>
        <w:t>：（</w:t>
      </w:r>
      <w:r w:rsidRPr="00D31CBE">
        <w:rPr>
          <w:lang w:val="es-ES"/>
        </w:rPr>
        <w:t>503</w:t>
      </w:r>
      <w:r w:rsidRPr="00D31CBE">
        <w:rPr>
          <w:rFonts w:hint="eastAsia"/>
          <w:lang w:val="es-ES"/>
        </w:rPr>
        <w:t>）</w:t>
      </w:r>
      <w:r w:rsidRPr="00D31CBE">
        <w:rPr>
          <w:lang w:val="es-ES"/>
        </w:rPr>
        <w:t>2244-3171; FAX</w:t>
      </w:r>
      <w:r w:rsidRPr="00D31CBE">
        <w:rPr>
          <w:rFonts w:hint="eastAsia"/>
          <w:lang w:val="es-ES"/>
        </w:rPr>
        <w:t>：（</w:t>
      </w:r>
      <w:r w:rsidRPr="00D31CBE">
        <w:rPr>
          <w:lang w:val="es-ES"/>
        </w:rPr>
        <w:t>503</w:t>
      </w:r>
      <w:r w:rsidRPr="00D31CBE">
        <w:rPr>
          <w:rFonts w:hint="eastAsia"/>
          <w:lang w:val="es-ES"/>
        </w:rPr>
        <w:t>）</w:t>
      </w:r>
      <w:r w:rsidRPr="00D31CBE">
        <w:rPr>
          <w:lang w:val="es-ES"/>
        </w:rPr>
        <w:t>2244-7239</w:t>
      </w:r>
    </w:p>
    <w:p w:rsidR="0053213D" w:rsidRPr="00D31CBE" w:rsidRDefault="0053213D" w:rsidP="006C3945">
      <w:pPr>
        <w:pStyle w:val="af2"/>
        <w:ind w:left="1417" w:hanging="472"/>
        <w:rPr>
          <w:lang w:val="es-ES"/>
        </w:rPr>
      </w:pPr>
      <w:r w:rsidRPr="00D31CBE">
        <w:rPr>
          <w:lang w:val="es-ES"/>
        </w:rPr>
        <w:t>E-Mail</w:t>
      </w:r>
      <w:r w:rsidRPr="00D31CBE">
        <w:rPr>
          <w:rFonts w:hint="eastAsia"/>
          <w:lang w:val="es-ES"/>
        </w:rPr>
        <w:t>：</w:t>
      </w:r>
      <w:r w:rsidRPr="00D31CBE">
        <w:rPr>
          <w:lang w:val="es-ES"/>
        </w:rPr>
        <w:t>unac@mh.gob.sv</w:t>
      </w:r>
    </w:p>
    <w:p w:rsidR="0053213D" w:rsidRPr="00D31CBE" w:rsidRDefault="00D12881" w:rsidP="00D978B5">
      <w:pPr>
        <w:pStyle w:val="af2"/>
        <w:ind w:left="1417" w:hanging="472"/>
        <w:rPr>
          <w:lang w:val="es-ES"/>
        </w:rPr>
      </w:pPr>
      <w:hyperlink r:id="rId46" w:history="1">
        <w:r w:rsidR="0053213D" w:rsidRPr="00D31CBE">
          <w:rPr>
            <w:rStyle w:val="afe"/>
            <w:color w:val="auto"/>
            <w:u w:val="none"/>
            <w:lang w:val="es-ES"/>
          </w:rPr>
          <w:t>http</w:t>
        </w:r>
        <w:r w:rsidR="0053213D" w:rsidRPr="00D31CBE">
          <w:rPr>
            <w:rStyle w:val="afe"/>
            <w:rFonts w:hint="eastAsia"/>
            <w:color w:val="auto"/>
            <w:u w:val="none"/>
            <w:lang w:val="es-ES"/>
          </w:rPr>
          <w:t>：</w:t>
        </w:r>
        <w:r w:rsidR="0053213D" w:rsidRPr="00D31CBE">
          <w:rPr>
            <w:rStyle w:val="afe"/>
            <w:color w:val="auto"/>
            <w:u w:val="none"/>
            <w:lang w:val="es-ES"/>
          </w:rPr>
          <w:t>//www.comprasal.gob.sv/moddiv/HTML/</w:t>
        </w:r>
      </w:hyperlink>
    </w:p>
    <w:p w:rsidR="0053213D" w:rsidRPr="00D31CBE" w:rsidRDefault="0053213D" w:rsidP="00A537C1">
      <w:pPr>
        <w:pStyle w:val="a3"/>
        <w:spacing w:before="514" w:after="771"/>
        <w:rPr>
          <w:lang w:eastAsia="zh-TW"/>
        </w:rPr>
      </w:pPr>
      <w:r w:rsidRPr="00D31CBE">
        <w:rPr>
          <w:lang w:val="es-ES" w:eastAsia="zh-TW"/>
        </w:rPr>
        <w:br w:type="page"/>
      </w:r>
      <w:bookmarkStart w:id="23" w:name="_Toc523174368"/>
      <w:r w:rsidRPr="00D31CBE">
        <w:rPr>
          <w:rFonts w:hint="eastAsia"/>
          <w:lang w:eastAsia="zh-TW"/>
        </w:rPr>
        <w:lastRenderedPageBreak/>
        <w:t>附錄三　當地外人投資統計</w:t>
      </w:r>
      <w:bookmarkEnd w:id="23"/>
    </w:p>
    <w:p w:rsidR="0053213D" w:rsidRPr="00D31CBE" w:rsidRDefault="0053213D" w:rsidP="00A537C1">
      <w:pPr>
        <w:pStyle w:val="afb"/>
        <w:rPr>
          <w:lang w:val="es-ES"/>
        </w:rPr>
      </w:pPr>
      <w:r w:rsidRPr="00D31CBE">
        <w:rPr>
          <w:rFonts w:hint="eastAsia"/>
        </w:rPr>
        <w:t>薩爾瓦多外人投資統計表</w:t>
      </w:r>
    </w:p>
    <w:p w:rsidR="0053213D" w:rsidRPr="00D31CBE" w:rsidRDefault="0053213D" w:rsidP="00A537C1">
      <w:pPr>
        <w:pStyle w:val="afc"/>
        <w:jc w:val="right"/>
      </w:pPr>
      <w:r w:rsidRPr="00D31CBE">
        <w:rPr>
          <w:rFonts w:hint="eastAsia"/>
        </w:rPr>
        <w:t>單位：百萬美元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299"/>
        <w:gridCol w:w="1579"/>
        <w:gridCol w:w="1580"/>
        <w:gridCol w:w="1580"/>
        <w:gridCol w:w="1580"/>
      </w:tblGrid>
      <w:tr w:rsidR="00D31CBE" w:rsidRPr="00D31CBE">
        <w:trPr>
          <w:trHeight w:val="468"/>
          <w:tblHeader/>
        </w:trPr>
        <w:tc>
          <w:tcPr>
            <w:tcW w:w="2299" w:type="dxa"/>
            <w:vMerge w:val="restart"/>
            <w:tcBorders>
              <w:top w:val="single" w:sz="12" w:space="0" w:color="auto"/>
            </w:tcBorders>
            <w:vAlign w:val="center"/>
          </w:tcPr>
          <w:p w:rsidR="0053213D" w:rsidRPr="00D31CBE" w:rsidRDefault="0053213D" w:rsidP="00D978B5">
            <w:pPr>
              <w:pStyle w:val="afc"/>
              <w:kinsoku/>
              <w:snapToGrid w:val="0"/>
            </w:pPr>
            <w:bookmarkStart w:id="24" w:name="OLE_LINK1"/>
            <w:r w:rsidRPr="00D31CBE">
              <w:rPr>
                <w:rFonts w:hint="eastAsia"/>
              </w:rPr>
              <w:t>國家別</w:t>
            </w:r>
          </w:p>
        </w:tc>
        <w:tc>
          <w:tcPr>
            <w:tcW w:w="3159" w:type="dxa"/>
            <w:gridSpan w:val="2"/>
            <w:tcBorders>
              <w:top w:val="single" w:sz="12" w:space="0" w:color="auto"/>
            </w:tcBorders>
            <w:vAlign w:val="center"/>
          </w:tcPr>
          <w:p w:rsidR="0053213D" w:rsidRPr="00D31CBE" w:rsidRDefault="0053213D" w:rsidP="00D978B5">
            <w:pPr>
              <w:pStyle w:val="afc"/>
              <w:kinsoku/>
              <w:snapToGrid w:val="0"/>
            </w:pPr>
            <w:r w:rsidRPr="00D31CBE">
              <w:t>2017</w:t>
            </w:r>
          </w:p>
        </w:tc>
        <w:tc>
          <w:tcPr>
            <w:tcW w:w="3160" w:type="dxa"/>
            <w:gridSpan w:val="2"/>
            <w:tcBorders>
              <w:top w:val="single" w:sz="12" w:space="0" w:color="auto"/>
            </w:tcBorders>
            <w:vAlign w:val="center"/>
          </w:tcPr>
          <w:p w:rsidR="0053213D" w:rsidRPr="00D31CBE" w:rsidRDefault="0053213D" w:rsidP="00D978B5">
            <w:pPr>
              <w:pStyle w:val="afc"/>
              <w:kinsoku/>
              <w:snapToGrid w:val="0"/>
            </w:pPr>
            <w:r w:rsidRPr="00D31CBE">
              <w:rPr>
                <w:rFonts w:hint="eastAsia"/>
              </w:rPr>
              <w:t>歷年累計（</w:t>
            </w:r>
            <w:r w:rsidRPr="00D31CBE">
              <w:t>2000</w:t>
            </w:r>
            <w:r w:rsidRPr="00D31CBE">
              <w:rPr>
                <w:rFonts w:hint="eastAsia"/>
              </w:rPr>
              <w:t>年</w:t>
            </w:r>
            <w:r w:rsidRPr="00D31CBE">
              <w:t>-</w:t>
            </w:r>
            <w:r w:rsidRPr="00D31CBE">
              <w:rPr>
                <w:rFonts w:hint="eastAsia"/>
              </w:rPr>
              <w:t>迄今）</w:t>
            </w:r>
          </w:p>
        </w:tc>
      </w:tr>
      <w:tr w:rsidR="00D31CBE" w:rsidRPr="00D31CBE">
        <w:trPr>
          <w:trHeight w:val="468"/>
          <w:tblHeader/>
        </w:trPr>
        <w:tc>
          <w:tcPr>
            <w:tcW w:w="2299" w:type="dxa"/>
            <w:vMerge/>
            <w:vAlign w:val="center"/>
          </w:tcPr>
          <w:p w:rsidR="0053213D" w:rsidRPr="00D31CBE" w:rsidRDefault="0053213D" w:rsidP="00D978B5">
            <w:pPr>
              <w:pStyle w:val="afc"/>
              <w:kinsoku/>
              <w:snapToGrid w:val="0"/>
            </w:pPr>
          </w:p>
        </w:tc>
        <w:tc>
          <w:tcPr>
            <w:tcW w:w="1579" w:type="dxa"/>
            <w:vAlign w:val="center"/>
          </w:tcPr>
          <w:p w:rsidR="0053213D" w:rsidRPr="00D31CBE" w:rsidRDefault="0053213D" w:rsidP="00D978B5">
            <w:pPr>
              <w:pStyle w:val="afc"/>
              <w:kinsoku/>
              <w:snapToGrid w:val="0"/>
            </w:pPr>
            <w:r w:rsidRPr="00D31CBE">
              <w:rPr>
                <w:rFonts w:hint="eastAsia"/>
              </w:rPr>
              <w:t>件數</w:t>
            </w:r>
          </w:p>
        </w:tc>
        <w:tc>
          <w:tcPr>
            <w:tcW w:w="1580" w:type="dxa"/>
            <w:vAlign w:val="center"/>
          </w:tcPr>
          <w:p w:rsidR="0053213D" w:rsidRPr="00D31CBE" w:rsidRDefault="0053213D" w:rsidP="00D978B5">
            <w:pPr>
              <w:pStyle w:val="afc"/>
              <w:kinsoku/>
              <w:snapToGrid w:val="0"/>
            </w:pPr>
            <w:r w:rsidRPr="00D31CBE">
              <w:rPr>
                <w:rFonts w:hint="eastAsia"/>
              </w:rPr>
              <w:t>金額</w:t>
            </w:r>
          </w:p>
        </w:tc>
        <w:tc>
          <w:tcPr>
            <w:tcW w:w="1580" w:type="dxa"/>
            <w:vAlign w:val="center"/>
          </w:tcPr>
          <w:p w:rsidR="0053213D" w:rsidRPr="00D31CBE" w:rsidRDefault="0053213D" w:rsidP="00D978B5">
            <w:pPr>
              <w:pStyle w:val="afc"/>
              <w:kinsoku/>
              <w:snapToGrid w:val="0"/>
            </w:pPr>
            <w:r w:rsidRPr="00D31CBE">
              <w:rPr>
                <w:rFonts w:hint="eastAsia"/>
              </w:rPr>
              <w:t>件數</w:t>
            </w:r>
          </w:p>
        </w:tc>
        <w:tc>
          <w:tcPr>
            <w:tcW w:w="1580" w:type="dxa"/>
            <w:vAlign w:val="center"/>
          </w:tcPr>
          <w:p w:rsidR="0053213D" w:rsidRPr="00D31CBE" w:rsidRDefault="0053213D" w:rsidP="00D978B5">
            <w:pPr>
              <w:pStyle w:val="afc"/>
              <w:kinsoku/>
              <w:snapToGrid w:val="0"/>
            </w:pPr>
            <w:r w:rsidRPr="00D31CBE">
              <w:rPr>
                <w:rFonts w:hint="eastAsia"/>
              </w:rPr>
              <w:t>金額</w:t>
            </w:r>
          </w:p>
        </w:tc>
      </w:tr>
      <w:tr w:rsidR="00D31CBE" w:rsidRPr="00D31CBE">
        <w:tc>
          <w:tcPr>
            <w:tcW w:w="2299" w:type="dxa"/>
            <w:vAlign w:val="center"/>
          </w:tcPr>
          <w:p w:rsidR="0053213D" w:rsidRPr="00D31CBE" w:rsidRDefault="0053213D" w:rsidP="00D978B5">
            <w:pPr>
              <w:pStyle w:val="afc"/>
              <w:kinsoku/>
              <w:jc w:val="both"/>
            </w:pPr>
            <w:bookmarkStart w:id="25" w:name="_Hlk418511652"/>
            <w:r w:rsidRPr="00D31CBE">
              <w:rPr>
                <w:rFonts w:hint="eastAsia"/>
              </w:rPr>
              <w:t>芬蘭</w:t>
            </w:r>
            <w:r w:rsidRPr="00D31CBE">
              <w:t>/</w:t>
            </w:r>
            <w:r w:rsidRPr="00D31CBE">
              <w:rPr>
                <w:rFonts w:hint="eastAsia"/>
              </w:rPr>
              <w:t>薩爾瓦多</w:t>
            </w:r>
          </w:p>
        </w:tc>
        <w:tc>
          <w:tcPr>
            <w:tcW w:w="1579"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1</w:t>
            </w:r>
          </w:p>
        </w:tc>
        <w:tc>
          <w:tcPr>
            <w:tcW w:w="1580" w:type="dxa"/>
            <w:vAlign w:val="center"/>
          </w:tcPr>
          <w:p w:rsidR="0053213D" w:rsidRPr="00D31CBE" w:rsidRDefault="0053213D" w:rsidP="00D978B5">
            <w:pPr>
              <w:pStyle w:val="afc"/>
              <w:kinsoku/>
              <w:ind w:rightChars="50" w:right="118"/>
              <w:jc w:val="right"/>
            </w:pPr>
            <w:r w:rsidRPr="00D31CBE">
              <w:t>800</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美國</w:t>
            </w:r>
          </w:p>
        </w:tc>
        <w:tc>
          <w:tcPr>
            <w:tcW w:w="1579" w:type="dxa"/>
            <w:vAlign w:val="center"/>
          </w:tcPr>
          <w:p w:rsidR="0053213D" w:rsidRPr="00D31CBE" w:rsidRDefault="0053213D" w:rsidP="00D978B5">
            <w:pPr>
              <w:pStyle w:val="afc"/>
              <w:kinsoku/>
              <w:ind w:rightChars="50" w:right="118"/>
              <w:jc w:val="right"/>
            </w:pPr>
            <w:r w:rsidRPr="00D31CBE">
              <w:t>7</w:t>
            </w:r>
          </w:p>
        </w:tc>
        <w:tc>
          <w:tcPr>
            <w:tcW w:w="1580" w:type="dxa"/>
            <w:vAlign w:val="center"/>
          </w:tcPr>
          <w:p w:rsidR="0053213D" w:rsidRPr="00D31CBE" w:rsidRDefault="0053213D" w:rsidP="00D978B5">
            <w:pPr>
              <w:pStyle w:val="afc"/>
              <w:kinsoku/>
              <w:ind w:rightChars="50" w:right="118"/>
              <w:jc w:val="right"/>
            </w:pPr>
            <w:r w:rsidRPr="00D31CBE">
              <w:t>18</w:t>
            </w:r>
          </w:p>
        </w:tc>
        <w:tc>
          <w:tcPr>
            <w:tcW w:w="1580" w:type="dxa"/>
            <w:vAlign w:val="center"/>
          </w:tcPr>
          <w:p w:rsidR="0053213D" w:rsidRPr="00D31CBE" w:rsidRDefault="0053213D" w:rsidP="00D978B5">
            <w:pPr>
              <w:pStyle w:val="afc"/>
              <w:kinsoku/>
              <w:ind w:rightChars="50" w:right="118"/>
              <w:jc w:val="right"/>
            </w:pPr>
            <w:r w:rsidRPr="00D31CBE">
              <w:t>279</w:t>
            </w:r>
          </w:p>
        </w:tc>
        <w:tc>
          <w:tcPr>
            <w:tcW w:w="1580" w:type="dxa"/>
            <w:vAlign w:val="center"/>
          </w:tcPr>
          <w:p w:rsidR="0053213D" w:rsidRPr="00D31CBE" w:rsidRDefault="0053213D" w:rsidP="00D978B5">
            <w:pPr>
              <w:pStyle w:val="afc"/>
              <w:kinsoku/>
              <w:ind w:rightChars="50" w:right="118"/>
              <w:jc w:val="right"/>
            </w:pPr>
            <w:r w:rsidRPr="00D31CBE">
              <w:t>793</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薩爾瓦多</w:t>
            </w:r>
          </w:p>
        </w:tc>
        <w:tc>
          <w:tcPr>
            <w:tcW w:w="1579" w:type="dxa"/>
            <w:vAlign w:val="center"/>
          </w:tcPr>
          <w:p w:rsidR="0053213D" w:rsidRPr="00D31CBE" w:rsidRDefault="0053213D" w:rsidP="00D978B5">
            <w:pPr>
              <w:pStyle w:val="afc"/>
              <w:kinsoku/>
              <w:ind w:rightChars="50" w:right="118"/>
              <w:jc w:val="right"/>
            </w:pPr>
            <w:r w:rsidRPr="00D31CBE">
              <w:t>18</w:t>
            </w:r>
          </w:p>
        </w:tc>
        <w:tc>
          <w:tcPr>
            <w:tcW w:w="1580" w:type="dxa"/>
            <w:vAlign w:val="center"/>
          </w:tcPr>
          <w:p w:rsidR="0053213D" w:rsidRPr="00D31CBE" w:rsidRDefault="0053213D" w:rsidP="00D978B5">
            <w:pPr>
              <w:pStyle w:val="afc"/>
              <w:kinsoku/>
              <w:ind w:rightChars="50" w:right="118"/>
              <w:jc w:val="right"/>
            </w:pPr>
            <w:r w:rsidRPr="00D31CBE">
              <w:t>414</w:t>
            </w:r>
          </w:p>
        </w:tc>
        <w:tc>
          <w:tcPr>
            <w:tcW w:w="1580" w:type="dxa"/>
            <w:vAlign w:val="center"/>
          </w:tcPr>
          <w:p w:rsidR="0053213D" w:rsidRPr="00D31CBE" w:rsidRDefault="0053213D" w:rsidP="00D978B5">
            <w:pPr>
              <w:pStyle w:val="afc"/>
              <w:kinsoku/>
              <w:ind w:rightChars="50" w:right="118"/>
              <w:jc w:val="right"/>
            </w:pPr>
            <w:r w:rsidRPr="00D31CBE">
              <w:t>86</w:t>
            </w:r>
          </w:p>
        </w:tc>
        <w:tc>
          <w:tcPr>
            <w:tcW w:w="1580" w:type="dxa"/>
            <w:vAlign w:val="center"/>
          </w:tcPr>
          <w:p w:rsidR="0053213D" w:rsidRPr="00D31CBE" w:rsidRDefault="0053213D" w:rsidP="00D978B5">
            <w:pPr>
              <w:pStyle w:val="afc"/>
              <w:kinsoku/>
              <w:ind w:rightChars="50" w:right="118"/>
              <w:jc w:val="right"/>
            </w:pPr>
            <w:r w:rsidRPr="00D31CBE">
              <w:t>668</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瓜地馬拉</w:t>
            </w:r>
          </w:p>
        </w:tc>
        <w:tc>
          <w:tcPr>
            <w:tcW w:w="1579" w:type="dxa"/>
            <w:vAlign w:val="center"/>
          </w:tcPr>
          <w:p w:rsidR="0053213D" w:rsidRPr="00D31CBE" w:rsidRDefault="0053213D" w:rsidP="00D978B5">
            <w:pPr>
              <w:pStyle w:val="afc"/>
              <w:kinsoku/>
              <w:ind w:rightChars="50" w:right="118"/>
              <w:jc w:val="right"/>
            </w:pPr>
            <w:r w:rsidRPr="00D31CBE">
              <w:t>3</w:t>
            </w:r>
          </w:p>
        </w:tc>
        <w:tc>
          <w:tcPr>
            <w:tcW w:w="1580" w:type="dxa"/>
            <w:vAlign w:val="center"/>
          </w:tcPr>
          <w:p w:rsidR="0053213D" w:rsidRPr="00D31CBE" w:rsidRDefault="0053213D" w:rsidP="00D978B5">
            <w:pPr>
              <w:pStyle w:val="afc"/>
              <w:kinsoku/>
              <w:ind w:rightChars="50" w:right="118"/>
              <w:jc w:val="right"/>
            </w:pPr>
            <w:r w:rsidRPr="00D31CBE">
              <w:t>200</w:t>
            </w:r>
          </w:p>
        </w:tc>
        <w:tc>
          <w:tcPr>
            <w:tcW w:w="1580" w:type="dxa"/>
            <w:vAlign w:val="center"/>
          </w:tcPr>
          <w:p w:rsidR="0053213D" w:rsidRPr="00D31CBE" w:rsidRDefault="0053213D" w:rsidP="00D978B5">
            <w:pPr>
              <w:pStyle w:val="afc"/>
              <w:kinsoku/>
              <w:ind w:rightChars="50" w:right="118"/>
              <w:jc w:val="right"/>
            </w:pPr>
            <w:r w:rsidRPr="00D31CBE">
              <w:t>11</w:t>
            </w:r>
          </w:p>
        </w:tc>
        <w:tc>
          <w:tcPr>
            <w:tcW w:w="1580" w:type="dxa"/>
            <w:vAlign w:val="center"/>
          </w:tcPr>
          <w:p w:rsidR="0053213D" w:rsidRPr="00D31CBE" w:rsidRDefault="0053213D" w:rsidP="00D978B5">
            <w:pPr>
              <w:pStyle w:val="afc"/>
              <w:kinsoku/>
              <w:ind w:rightChars="50" w:right="118"/>
              <w:jc w:val="right"/>
            </w:pPr>
            <w:r w:rsidRPr="00D31CBE">
              <w:t>268</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法國</w:t>
            </w:r>
            <w:r w:rsidRPr="00D31CBE">
              <w:t>/</w:t>
            </w:r>
            <w:r w:rsidRPr="00D31CBE">
              <w:rPr>
                <w:rFonts w:hint="eastAsia"/>
              </w:rPr>
              <w:t>薩爾瓦多</w:t>
            </w:r>
          </w:p>
        </w:tc>
        <w:tc>
          <w:tcPr>
            <w:tcW w:w="1579" w:type="dxa"/>
            <w:vAlign w:val="center"/>
          </w:tcPr>
          <w:p w:rsidR="0053213D" w:rsidRPr="00D31CBE" w:rsidRDefault="0053213D" w:rsidP="00D978B5">
            <w:pPr>
              <w:pStyle w:val="afc"/>
              <w:kinsoku/>
              <w:ind w:rightChars="50" w:right="118"/>
              <w:jc w:val="right"/>
            </w:pPr>
            <w:r w:rsidRPr="00D31CBE">
              <w:t>1</w:t>
            </w:r>
          </w:p>
        </w:tc>
        <w:tc>
          <w:tcPr>
            <w:tcW w:w="1580" w:type="dxa"/>
            <w:vAlign w:val="center"/>
          </w:tcPr>
          <w:p w:rsidR="0053213D" w:rsidRPr="00D31CBE" w:rsidRDefault="0053213D" w:rsidP="00D978B5">
            <w:pPr>
              <w:pStyle w:val="afc"/>
              <w:kinsoku/>
              <w:ind w:rightChars="50" w:right="118"/>
              <w:jc w:val="right"/>
            </w:pPr>
            <w:r w:rsidRPr="00D31CBE">
              <w:t>100</w:t>
            </w:r>
          </w:p>
        </w:tc>
        <w:tc>
          <w:tcPr>
            <w:tcW w:w="1580" w:type="dxa"/>
            <w:vAlign w:val="center"/>
          </w:tcPr>
          <w:p w:rsidR="0053213D" w:rsidRPr="00D31CBE" w:rsidRDefault="0053213D" w:rsidP="00D978B5">
            <w:pPr>
              <w:pStyle w:val="afc"/>
              <w:kinsoku/>
              <w:ind w:rightChars="50" w:right="118"/>
              <w:jc w:val="right"/>
            </w:pPr>
            <w:r w:rsidRPr="00D31CBE">
              <w:t>2</w:t>
            </w:r>
          </w:p>
        </w:tc>
        <w:tc>
          <w:tcPr>
            <w:tcW w:w="1580" w:type="dxa"/>
            <w:vAlign w:val="center"/>
          </w:tcPr>
          <w:p w:rsidR="0053213D" w:rsidRPr="00D31CBE" w:rsidRDefault="0053213D" w:rsidP="00D978B5">
            <w:pPr>
              <w:pStyle w:val="afc"/>
              <w:kinsoku/>
              <w:ind w:rightChars="50" w:right="118"/>
              <w:jc w:val="right"/>
            </w:pPr>
            <w:r w:rsidRPr="00D31CBE">
              <w:t>220</w:t>
            </w:r>
          </w:p>
        </w:tc>
      </w:tr>
      <w:tr w:rsidR="00D31CBE" w:rsidRPr="00D31CBE">
        <w:tc>
          <w:tcPr>
            <w:tcW w:w="2299" w:type="dxa"/>
            <w:vAlign w:val="center"/>
          </w:tcPr>
          <w:p w:rsidR="0053213D" w:rsidRPr="00D31CBE" w:rsidRDefault="0053213D" w:rsidP="00870C6D">
            <w:pPr>
              <w:pStyle w:val="afc"/>
              <w:kinsoku/>
              <w:jc w:val="both"/>
            </w:pPr>
            <w:r w:rsidRPr="00D31CBE">
              <w:rPr>
                <w:rFonts w:hint="eastAsia"/>
              </w:rPr>
              <w:t>巴西</w:t>
            </w:r>
          </w:p>
        </w:tc>
        <w:tc>
          <w:tcPr>
            <w:tcW w:w="1579" w:type="dxa"/>
            <w:vAlign w:val="center"/>
          </w:tcPr>
          <w:p w:rsidR="0053213D" w:rsidRPr="00D31CBE" w:rsidRDefault="0053213D" w:rsidP="00870C6D">
            <w:pPr>
              <w:pStyle w:val="afc"/>
              <w:kinsoku/>
              <w:ind w:rightChars="50" w:right="118"/>
              <w:jc w:val="right"/>
            </w:pPr>
            <w:r w:rsidRPr="00D31CBE">
              <w:t>--</w:t>
            </w:r>
          </w:p>
        </w:tc>
        <w:tc>
          <w:tcPr>
            <w:tcW w:w="1580" w:type="dxa"/>
            <w:vAlign w:val="center"/>
          </w:tcPr>
          <w:p w:rsidR="0053213D" w:rsidRPr="00D31CBE" w:rsidRDefault="0053213D" w:rsidP="00870C6D">
            <w:pPr>
              <w:pStyle w:val="afc"/>
              <w:kinsoku/>
              <w:ind w:rightChars="50" w:right="118"/>
              <w:jc w:val="right"/>
            </w:pPr>
            <w:r w:rsidRPr="00D31CBE">
              <w:t>--</w:t>
            </w:r>
          </w:p>
        </w:tc>
        <w:tc>
          <w:tcPr>
            <w:tcW w:w="1580" w:type="dxa"/>
            <w:vAlign w:val="center"/>
          </w:tcPr>
          <w:p w:rsidR="0053213D" w:rsidRPr="00D31CBE" w:rsidRDefault="0053213D" w:rsidP="00870C6D">
            <w:pPr>
              <w:pStyle w:val="afc"/>
              <w:kinsoku/>
              <w:ind w:rightChars="50" w:right="118"/>
              <w:jc w:val="right"/>
            </w:pPr>
            <w:r w:rsidRPr="00D31CBE">
              <w:t>5</w:t>
            </w:r>
          </w:p>
        </w:tc>
        <w:tc>
          <w:tcPr>
            <w:tcW w:w="1580" w:type="dxa"/>
            <w:vAlign w:val="center"/>
          </w:tcPr>
          <w:p w:rsidR="0053213D" w:rsidRPr="00D31CBE" w:rsidRDefault="0053213D" w:rsidP="00870C6D">
            <w:pPr>
              <w:pStyle w:val="afc"/>
              <w:kinsoku/>
              <w:ind w:rightChars="50" w:right="118"/>
              <w:jc w:val="right"/>
            </w:pPr>
            <w:r w:rsidRPr="00D31CBE">
              <w:t>163</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西班牙</w:t>
            </w:r>
          </w:p>
        </w:tc>
        <w:tc>
          <w:tcPr>
            <w:tcW w:w="1579"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12</w:t>
            </w:r>
          </w:p>
        </w:tc>
        <w:tc>
          <w:tcPr>
            <w:tcW w:w="1580" w:type="dxa"/>
            <w:vAlign w:val="center"/>
          </w:tcPr>
          <w:p w:rsidR="0053213D" w:rsidRPr="00D31CBE" w:rsidRDefault="0053213D" w:rsidP="00D978B5">
            <w:pPr>
              <w:pStyle w:val="afc"/>
              <w:kinsoku/>
              <w:ind w:rightChars="50" w:right="118"/>
              <w:jc w:val="right"/>
            </w:pPr>
            <w:r w:rsidRPr="00D31CBE">
              <w:t>155</w:t>
            </w:r>
          </w:p>
        </w:tc>
      </w:tr>
      <w:tr w:rsidR="00D31CBE" w:rsidRPr="00D31CBE">
        <w:tc>
          <w:tcPr>
            <w:tcW w:w="2299" w:type="dxa"/>
            <w:vAlign w:val="center"/>
          </w:tcPr>
          <w:p w:rsidR="0053213D" w:rsidRPr="00D31CBE" w:rsidRDefault="0053213D" w:rsidP="00870C6D">
            <w:pPr>
              <w:pStyle w:val="afc"/>
              <w:kinsoku/>
              <w:jc w:val="both"/>
            </w:pPr>
            <w:r w:rsidRPr="00D31CBE">
              <w:rPr>
                <w:rFonts w:hint="eastAsia"/>
              </w:rPr>
              <w:t>祕魯</w:t>
            </w:r>
          </w:p>
        </w:tc>
        <w:tc>
          <w:tcPr>
            <w:tcW w:w="1579" w:type="dxa"/>
            <w:vAlign w:val="center"/>
          </w:tcPr>
          <w:p w:rsidR="0053213D" w:rsidRPr="00D31CBE" w:rsidRDefault="0053213D" w:rsidP="00870C6D">
            <w:pPr>
              <w:pStyle w:val="afc"/>
              <w:kinsoku/>
              <w:ind w:rightChars="50" w:right="118"/>
              <w:jc w:val="right"/>
            </w:pPr>
            <w:r w:rsidRPr="00D31CBE">
              <w:t>--</w:t>
            </w:r>
          </w:p>
        </w:tc>
        <w:tc>
          <w:tcPr>
            <w:tcW w:w="1580" w:type="dxa"/>
            <w:vAlign w:val="center"/>
          </w:tcPr>
          <w:p w:rsidR="0053213D" w:rsidRPr="00D31CBE" w:rsidRDefault="0053213D" w:rsidP="00870C6D">
            <w:pPr>
              <w:pStyle w:val="afc"/>
              <w:kinsoku/>
              <w:ind w:rightChars="50" w:right="118"/>
              <w:jc w:val="right"/>
            </w:pPr>
            <w:r w:rsidRPr="00D31CBE">
              <w:t>--</w:t>
            </w:r>
          </w:p>
        </w:tc>
        <w:tc>
          <w:tcPr>
            <w:tcW w:w="1580" w:type="dxa"/>
            <w:vAlign w:val="center"/>
          </w:tcPr>
          <w:p w:rsidR="0053213D" w:rsidRPr="00D31CBE" w:rsidRDefault="0053213D" w:rsidP="00870C6D">
            <w:pPr>
              <w:pStyle w:val="afc"/>
              <w:kinsoku/>
              <w:ind w:rightChars="50" w:right="118"/>
              <w:jc w:val="right"/>
            </w:pPr>
            <w:r w:rsidRPr="00D31CBE">
              <w:t>9</w:t>
            </w:r>
          </w:p>
        </w:tc>
        <w:tc>
          <w:tcPr>
            <w:tcW w:w="1580" w:type="dxa"/>
            <w:vAlign w:val="center"/>
          </w:tcPr>
          <w:p w:rsidR="0053213D" w:rsidRPr="00D31CBE" w:rsidRDefault="0053213D" w:rsidP="00870C6D">
            <w:pPr>
              <w:pStyle w:val="afc"/>
              <w:kinsoku/>
              <w:ind w:rightChars="50" w:right="118"/>
              <w:jc w:val="right"/>
            </w:pPr>
            <w:r w:rsidRPr="00D31CBE">
              <w:t>120</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加拿大</w:t>
            </w:r>
          </w:p>
        </w:tc>
        <w:tc>
          <w:tcPr>
            <w:tcW w:w="1579" w:type="dxa"/>
            <w:vAlign w:val="center"/>
          </w:tcPr>
          <w:p w:rsidR="0053213D" w:rsidRPr="00D31CBE" w:rsidRDefault="0053213D" w:rsidP="00D978B5">
            <w:pPr>
              <w:pStyle w:val="afc"/>
              <w:kinsoku/>
              <w:ind w:rightChars="50" w:right="118"/>
              <w:jc w:val="right"/>
            </w:pPr>
            <w:r w:rsidRPr="00D31CBE">
              <w:t>2</w:t>
            </w:r>
          </w:p>
        </w:tc>
        <w:tc>
          <w:tcPr>
            <w:tcW w:w="1580" w:type="dxa"/>
            <w:vAlign w:val="center"/>
          </w:tcPr>
          <w:p w:rsidR="0053213D" w:rsidRPr="00D31CBE" w:rsidRDefault="0053213D" w:rsidP="00D978B5">
            <w:pPr>
              <w:pStyle w:val="afc"/>
              <w:kinsoku/>
              <w:ind w:rightChars="50" w:right="118"/>
              <w:jc w:val="right"/>
            </w:pPr>
            <w:r w:rsidRPr="00D31CBE">
              <w:t>7</w:t>
            </w:r>
          </w:p>
        </w:tc>
        <w:tc>
          <w:tcPr>
            <w:tcW w:w="1580" w:type="dxa"/>
            <w:vAlign w:val="center"/>
          </w:tcPr>
          <w:p w:rsidR="0053213D" w:rsidRPr="00D31CBE" w:rsidRDefault="0053213D" w:rsidP="00D978B5">
            <w:pPr>
              <w:pStyle w:val="afc"/>
              <w:kinsoku/>
              <w:ind w:rightChars="50" w:right="118"/>
              <w:jc w:val="right"/>
            </w:pPr>
            <w:r w:rsidRPr="00D31CBE">
              <w:t>18</w:t>
            </w:r>
          </w:p>
        </w:tc>
        <w:tc>
          <w:tcPr>
            <w:tcW w:w="1580" w:type="dxa"/>
            <w:vAlign w:val="center"/>
          </w:tcPr>
          <w:p w:rsidR="0053213D" w:rsidRPr="00D31CBE" w:rsidRDefault="0053213D" w:rsidP="00D978B5">
            <w:pPr>
              <w:pStyle w:val="afc"/>
              <w:kinsoku/>
              <w:ind w:rightChars="50" w:right="118"/>
              <w:jc w:val="right"/>
            </w:pPr>
            <w:r w:rsidRPr="00D31CBE">
              <w:t>96</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墨西哥</w:t>
            </w:r>
          </w:p>
        </w:tc>
        <w:tc>
          <w:tcPr>
            <w:tcW w:w="1579" w:type="dxa"/>
            <w:vAlign w:val="center"/>
          </w:tcPr>
          <w:p w:rsidR="0053213D" w:rsidRPr="00D31CBE" w:rsidRDefault="0053213D" w:rsidP="00D978B5">
            <w:pPr>
              <w:pStyle w:val="afc"/>
              <w:kinsoku/>
              <w:ind w:rightChars="50" w:right="118"/>
              <w:jc w:val="right"/>
            </w:pPr>
            <w:r w:rsidRPr="00D31CBE">
              <w:t>1</w:t>
            </w:r>
          </w:p>
        </w:tc>
        <w:tc>
          <w:tcPr>
            <w:tcW w:w="1580" w:type="dxa"/>
            <w:vAlign w:val="center"/>
          </w:tcPr>
          <w:p w:rsidR="0053213D" w:rsidRPr="00D31CBE" w:rsidRDefault="0053213D" w:rsidP="00D978B5">
            <w:pPr>
              <w:pStyle w:val="afc"/>
              <w:kinsoku/>
              <w:ind w:rightChars="50" w:right="118"/>
              <w:jc w:val="right"/>
            </w:pPr>
            <w:r w:rsidRPr="00D31CBE">
              <w:t>5</w:t>
            </w:r>
          </w:p>
        </w:tc>
        <w:tc>
          <w:tcPr>
            <w:tcW w:w="1580" w:type="dxa"/>
            <w:vAlign w:val="center"/>
          </w:tcPr>
          <w:p w:rsidR="0053213D" w:rsidRPr="00D31CBE" w:rsidRDefault="0053213D" w:rsidP="00D978B5">
            <w:pPr>
              <w:pStyle w:val="afc"/>
              <w:kinsoku/>
              <w:ind w:rightChars="50" w:right="118"/>
              <w:jc w:val="right"/>
            </w:pPr>
            <w:r w:rsidRPr="00D31CBE">
              <w:t>24</w:t>
            </w:r>
          </w:p>
        </w:tc>
        <w:tc>
          <w:tcPr>
            <w:tcW w:w="1580" w:type="dxa"/>
            <w:vAlign w:val="center"/>
          </w:tcPr>
          <w:p w:rsidR="0053213D" w:rsidRPr="00D31CBE" w:rsidRDefault="0053213D" w:rsidP="00D978B5">
            <w:pPr>
              <w:pStyle w:val="afc"/>
              <w:kinsoku/>
              <w:ind w:rightChars="50" w:right="118"/>
              <w:jc w:val="right"/>
            </w:pPr>
            <w:r w:rsidRPr="00D31CBE">
              <w:t>70</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美國</w:t>
            </w:r>
            <w:r w:rsidRPr="00D31CBE">
              <w:t>/</w:t>
            </w:r>
            <w:r w:rsidRPr="00D31CBE">
              <w:rPr>
                <w:rFonts w:hint="eastAsia"/>
              </w:rPr>
              <w:t>薩爾瓦多</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24</w:t>
            </w:r>
          </w:p>
        </w:tc>
        <w:tc>
          <w:tcPr>
            <w:tcW w:w="1580" w:type="dxa"/>
            <w:vAlign w:val="center"/>
          </w:tcPr>
          <w:p w:rsidR="0053213D" w:rsidRPr="00D31CBE" w:rsidRDefault="0053213D" w:rsidP="009B2B10">
            <w:pPr>
              <w:pStyle w:val="afc"/>
              <w:kinsoku/>
              <w:ind w:rightChars="50" w:right="118"/>
              <w:jc w:val="right"/>
            </w:pPr>
            <w:r w:rsidRPr="00D31CBE">
              <w:t>59</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德國</w:t>
            </w:r>
          </w:p>
        </w:tc>
        <w:tc>
          <w:tcPr>
            <w:tcW w:w="1579"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12</w:t>
            </w:r>
          </w:p>
        </w:tc>
        <w:tc>
          <w:tcPr>
            <w:tcW w:w="1580" w:type="dxa"/>
            <w:vAlign w:val="center"/>
          </w:tcPr>
          <w:p w:rsidR="0053213D" w:rsidRPr="00D31CBE" w:rsidRDefault="0053213D" w:rsidP="00D978B5">
            <w:pPr>
              <w:pStyle w:val="afc"/>
              <w:kinsoku/>
              <w:ind w:rightChars="50" w:right="118"/>
              <w:jc w:val="right"/>
            </w:pPr>
            <w:r w:rsidRPr="00D31CBE">
              <w:t>54</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哥倫比亞</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20</w:t>
            </w:r>
          </w:p>
        </w:tc>
        <w:tc>
          <w:tcPr>
            <w:tcW w:w="1580" w:type="dxa"/>
            <w:vAlign w:val="center"/>
          </w:tcPr>
          <w:p w:rsidR="0053213D" w:rsidRPr="00D31CBE" w:rsidRDefault="0053213D" w:rsidP="009B2B10">
            <w:pPr>
              <w:pStyle w:val="afc"/>
              <w:kinsoku/>
              <w:ind w:rightChars="50" w:right="118"/>
              <w:jc w:val="right"/>
            </w:pPr>
            <w:r w:rsidRPr="00D31CBE">
              <w:t>51</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美國</w:t>
            </w:r>
            <w:r w:rsidRPr="00D31CBE">
              <w:t>/</w:t>
            </w:r>
            <w:r w:rsidRPr="00D31CBE">
              <w:rPr>
                <w:rFonts w:hint="eastAsia"/>
              </w:rPr>
              <w:t>日本</w:t>
            </w:r>
          </w:p>
        </w:tc>
        <w:tc>
          <w:tcPr>
            <w:tcW w:w="1579"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2</w:t>
            </w:r>
          </w:p>
        </w:tc>
        <w:tc>
          <w:tcPr>
            <w:tcW w:w="1580" w:type="dxa"/>
            <w:vAlign w:val="center"/>
          </w:tcPr>
          <w:p w:rsidR="0053213D" w:rsidRPr="00D31CBE" w:rsidRDefault="0053213D" w:rsidP="00D978B5">
            <w:pPr>
              <w:pStyle w:val="afc"/>
              <w:kinsoku/>
              <w:ind w:rightChars="50" w:right="118"/>
              <w:jc w:val="right"/>
            </w:pPr>
            <w:r w:rsidRPr="00D31CBE">
              <w:t>45</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瓜地馬拉</w:t>
            </w:r>
            <w:r w:rsidRPr="00D31CBE">
              <w:t>/</w:t>
            </w:r>
            <w:r w:rsidRPr="00D31CBE">
              <w:rPr>
                <w:rFonts w:hint="eastAsia"/>
              </w:rPr>
              <w:t>墨西哥</w:t>
            </w:r>
            <w:r w:rsidRPr="00D31CBE">
              <w:t>/</w:t>
            </w:r>
            <w:r w:rsidRPr="00D31CBE">
              <w:rPr>
                <w:rFonts w:hint="eastAsia"/>
              </w:rPr>
              <w:t>哥倫比亞</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36</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lastRenderedPageBreak/>
              <w:t>以色列</w:t>
            </w:r>
          </w:p>
        </w:tc>
        <w:tc>
          <w:tcPr>
            <w:tcW w:w="1579"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4</w:t>
            </w:r>
          </w:p>
        </w:tc>
        <w:tc>
          <w:tcPr>
            <w:tcW w:w="1580" w:type="dxa"/>
            <w:vAlign w:val="center"/>
          </w:tcPr>
          <w:p w:rsidR="0053213D" w:rsidRPr="00D31CBE" w:rsidRDefault="0053213D" w:rsidP="00D978B5">
            <w:pPr>
              <w:pStyle w:val="afc"/>
              <w:kinsoku/>
              <w:ind w:rightChars="50" w:right="118"/>
              <w:jc w:val="right"/>
            </w:pPr>
            <w:r w:rsidRPr="00D31CBE">
              <w:t>33</w:t>
            </w:r>
          </w:p>
        </w:tc>
      </w:tr>
      <w:tr w:rsidR="00D31CBE" w:rsidRPr="00D31CBE">
        <w:tc>
          <w:tcPr>
            <w:tcW w:w="2299" w:type="dxa"/>
            <w:vAlign w:val="center"/>
          </w:tcPr>
          <w:p w:rsidR="0053213D" w:rsidRPr="00D31CBE" w:rsidRDefault="0053213D" w:rsidP="00D978B5">
            <w:pPr>
              <w:pStyle w:val="afc"/>
              <w:kinsoku/>
              <w:jc w:val="both"/>
            </w:pPr>
            <w:r w:rsidRPr="00D31CBE">
              <w:rPr>
                <w:rFonts w:hint="eastAsia"/>
              </w:rPr>
              <w:t>瓜地馬拉</w:t>
            </w:r>
            <w:r w:rsidRPr="00D31CBE">
              <w:t>/</w:t>
            </w:r>
            <w:r w:rsidRPr="00D31CBE">
              <w:rPr>
                <w:rFonts w:hint="eastAsia"/>
              </w:rPr>
              <w:t>薩爾瓦多</w:t>
            </w:r>
          </w:p>
        </w:tc>
        <w:tc>
          <w:tcPr>
            <w:tcW w:w="1579"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w:t>
            </w:r>
          </w:p>
        </w:tc>
        <w:tc>
          <w:tcPr>
            <w:tcW w:w="1580" w:type="dxa"/>
            <w:vAlign w:val="center"/>
          </w:tcPr>
          <w:p w:rsidR="0053213D" w:rsidRPr="00D31CBE" w:rsidRDefault="0053213D" w:rsidP="00D978B5">
            <w:pPr>
              <w:pStyle w:val="afc"/>
              <w:kinsoku/>
              <w:ind w:rightChars="50" w:right="118"/>
              <w:jc w:val="right"/>
            </w:pPr>
            <w:r w:rsidRPr="00D31CBE">
              <w:t>4</w:t>
            </w:r>
          </w:p>
        </w:tc>
        <w:tc>
          <w:tcPr>
            <w:tcW w:w="1580" w:type="dxa"/>
            <w:vAlign w:val="center"/>
          </w:tcPr>
          <w:p w:rsidR="0053213D" w:rsidRPr="00D31CBE" w:rsidRDefault="0053213D" w:rsidP="00D978B5">
            <w:pPr>
              <w:pStyle w:val="afc"/>
              <w:kinsoku/>
              <w:ind w:rightChars="50" w:right="118"/>
              <w:jc w:val="right"/>
            </w:pPr>
            <w:r w:rsidRPr="00D31CBE">
              <w:t>31</w:t>
            </w:r>
          </w:p>
        </w:tc>
      </w:tr>
      <w:bookmarkEnd w:id="25"/>
      <w:tr w:rsidR="00D31CBE" w:rsidRPr="00D31CBE">
        <w:tc>
          <w:tcPr>
            <w:tcW w:w="2299" w:type="dxa"/>
            <w:vAlign w:val="center"/>
          </w:tcPr>
          <w:p w:rsidR="0053213D" w:rsidRPr="00D31CBE" w:rsidRDefault="0053213D" w:rsidP="009B2B10">
            <w:pPr>
              <w:pStyle w:val="afc"/>
              <w:kinsoku/>
              <w:jc w:val="both"/>
            </w:pPr>
            <w:r w:rsidRPr="00D31CBE">
              <w:rPr>
                <w:rFonts w:hint="eastAsia"/>
              </w:rPr>
              <w:t>澳大利亞</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3</w:t>
            </w:r>
          </w:p>
        </w:tc>
        <w:tc>
          <w:tcPr>
            <w:tcW w:w="1580" w:type="dxa"/>
            <w:vAlign w:val="center"/>
          </w:tcPr>
          <w:p w:rsidR="0053213D" w:rsidRPr="00D31CBE" w:rsidRDefault="0053213D" w:rsidP="009B2B10">
            <w:pPr>
              <w:pStyle w:val="afc"/>
              <w:kinsoku/>
              <w:ind w:rightChars="50" w:right="118"/>
              <w:jc w:val="right"/>
            </w:pPr>
            <w:r w:rsidRPr="00D31CBE">
              <w:t>30</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委內瑞拉</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3</w:t>
            </w:r>
          </w:p>
        </w:tc>
        <w:tc>
          <w:tcPr>
            <w:tcW w:w="1580" w:type="dxa"/>
            <w:vAlign w:val="center"/>
          </w:tcPr>
          <w:p w:rsidR="0053213D" w:rsidRPr="00D31CBE" w:rsidRDefault="0053213D" w:rsidP="009B2B10">
            <w:pPr>
              <w:pStyle w:val="afc"/>
              <w:kinsoku/>
              <w:ind w:rightChars="50" w:right="118"/>
              <w:jc w:val="right"/>
            </w:pPr>
            <w:r w:rsidRPr="00D31CBE">
              <w:t>20</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南韓</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8</w:t>
            </w:r>
          </w:p>
        </w:tc>
        <w:tc>
          <w:tcPr>
            <w:tcW w:w="1580" w:type="dxa"/>
            <w:vAlign w:val="center"/>
          </w:tcPr>
          <w:p w:rsidR="0053213D" w:rsidRPr="00D31CBE" w:rsidRDefault="0053213D" w:rsidP="009B2B10">
            <w:pPr>
              <w:pStyle w:val="afc"/>
              <w:kinsoku/>
              <w:ind w:rightChars="50" w:right="118"/>
              <w:jc w:val="right"/>
            </w:pPr>
            <w:r w:rsidRPr="00D31CBE">
              <w:t>20</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瑞士</w:t>
            </w:r>
            <w:r w:rsidRPr="00D31CBE">
              <w:t>/</w:t>
            </w:r>
            <w:r w:rsidRPr="00D31CBE">
              <w:rPr>
                <w:rFonts w:hint="eastAsia"/>
              </w:rPr>
              <w:t>薩爾瓦多</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15</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墨西哥</w:t>
            </w:r>
            <w:r w:rsidRPr="00D31CBE">
              <w:t>/</w:t>
            </w:r>
            <w:r w:rsidRPr="00D31CBE">
              <w:rPr>
                <w:rFonts w:hint="eastAsia"/>
              </w:rPr>
              <w:t>薩爾瓦多</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13</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美國</w:t>
            </w:r>
            <w:r w:rsidRPr="00D31CBE">
              <w:t>/</w:t>
            </w:r>
            <w:r w:rsidRPr="00D31CBE">
              <w:rPr>
                <w:rFonts w:hint="eastAsia"/>
              </w:rPr>
              <w:t>南</w:t>
            </w:r>
            <w:r w:rsidRPr="00D31CBE">
              <w:rPr>
                <w:rFonts w:ascii="微軟正黑體" w:eastAsia="微軟正黑體" w:hAnsi="微軟正黑體" w:cs="微軟正黑體" w:hint="eastAsia"/>
              </w:rPr>
              <w:t>韓</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12</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臺灣</w:t>
            </w:r>
          </w:p>
        </w:tc>
        <w:tc>
          <w:tcPr>
            <w:tcW w:w="1579"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15</w:t>
            </w:r>
          </w:p>
        </w:tc>
        <w:tc>
          <w:tcPr>
            <w:tcW w:w="1580" w:type="dxa"/>
            <w:vAlign w:val="center"/>
          </w:tcPr>
          <w:p w:rsidR="0053213D" w:rsidRPr="00D31CBE" w:rsidRDefault="0053213D" w:rsidP="009B2B10">
            <w:pPr>
              <w:pStyle w:val="afc"/>
              <w:kinsoku/>
              <w:ind w:rightChars="50" w:right="118"/>
              <w:jc w:val="right"/>
            </w:pPr>
            <w:r w:rsidRPr="00D31CBE">
              <w:t>11</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巴拿馬</w:t>
            </w:r>
          </w:p>
        </w:tc>
        <w:tc>
          <w:tcPr>
            <w:tcW w:w="1579"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6</w:t>
            </w:r>
          </w:p>
        </w:tc>
        <w:tc>
          <w:tcPr>
            <w:tcW w:w="1580" w:type="dxa"/>
            <w:vAlign w:val="center"/>
          </w:tcPr>
          <w:p w:rsidR="0053213D" w:rsidRPr="00D31CBE" w:rsidRDefault="0053213D" w:rsidP="009B2B10">
            <w:pPr>
              <w:pStyle w:val="afc"/>
              <w:kinsoku/>
              <w:ind w:rightChars="50" w:right="118"/>
              <w:jc w:val="right"/>
            </w:pPr>
            <w:r w:rsidRPr="00D31CBE">
              <w:t>2</w:t>
            </w:r>
          </w:p>
        </w:tc>
        <w:tc>
          <w:tcPr>
            <w:tcW w:w="1580" w:type="dxa"/>
            <w:vAlign w:val="center"/>
          </w:tcPr>
          <w:p w:rsidR="0053213D" w:rsidRPr="00D31CBE" w:rsidRDefault="0053213D" w:rsidP="009B2B10">
            <w:pPr>
              <w:pStyle w:val="afc"/>
              <w:kinsoku/>
              <w:ind w:rightChars="50" w:right="118"/>
              <w:jc w:val="right"/>
            </w:pPr>
            <w:r w:rsidRPr="00D31CBE">
              <w:t>10</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新加坡</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3</w:t>
            </w:r>
          </w:p>
        </w:tc>
        <w:tc>
          <w:tcPr>
            <w:tcW w:w="1580" w:type="dxa"/>
            <w:vAlign w:val="center"/>
          </w:tcPr>
          <w:p w:rsidR="0053213D" w:rsidRPr="00D31CBE" w:rsidRDefault="0053213D" w:rsidP="009B2B10">
            <w:pPr>
              <w:pStyle w:val="afc"/>
              <w:kinsoku/>
              <w:ind w:rightChars="50" w:right="118"/>
              <w:jc w:val="right"/>
            </w:pPr>
            <w:r w:rsidRPr="00D31CBE">
              <w:t>9</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烏拉圭</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5</w:t>
            </w:r>
          </w:p>
        </w:tc>
        <w:tc>
          <w:tcPr>
            <w:tcW w:w="1580" w:type="dxa"/>
            <w:vAlign w:val="center"/>
          </w:tcPr>
          <w:p w:rsidR="0053213D" w:rsidRPr="00D31CBE" w:rsidRDefault="0053213D" w:rsidP="009B2B10">
            <w:pPr>
              <w:pStyle w:val="afc"/>
              <w:kinsoku/>
              <w:ind w:rightChars="50" w:right="118"/>
              <w:jc w:val="right"/>
            </w:pPr>
            <w:r w:rsidRPr="00D31CBE">
              <w:t>9</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法國</w:t>
            </w:r>
            <w:r w:rsidRPr="00D31CBE">
              <w:t>/</w:t>
            </w:r>
            <w:r w:rsidRPr="00D31CBE">
              <w:rPr>
                <w:rFonts w:hint="eastAsia"/>
              </w:rPr>
              <w:t>墨西哥</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3</w:t>
            </w:r>
          </w:p>
        </w:tc>
        <w:tc>
          <w:tcPr>
            <w:tcW w:w="1580" w:type="dxa"/>
            <w:vAlign w:val="center"/>
          </w:tcPr>
          <w:p w:rsidR="0053213D" w:rsidRPr="00D31CBE" w:rsidRDefault="0053213D" w:rsidP="009B2B10">
            <w:pPr>
              <w:pStyle w:val="afc"/>
              <w:kinsoku/>
              <w:ind w:rightChars="50" w:right="118"/>
              <w:jc w:val="right"/>
            </w:pPr>
            <w:r w:rsidRPr="00D31CBE">
              <w:t>7</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日本</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3</w:t>
            </w:r>
          </w:p>
        </w:tc>
        <w:tc>
          <w:tcPr>
            <w:tcW w:w="1580" w:type="dxa"/>
            <w:vAlign w:val="center"/>
          </w:tcPr>
          <w:p w:rsidR="0053213D" w:rsidRPr="00D31CBE" w:rsidRDefault="0053213D" w:rsidP="009B2B10">
            <w:pPr>
              <w:pStyle w:val="afc"/>
              <w:kinsoku/>
              <w:ind w:rightChars="50" w:right="118"/>
              <w:jc w:val="right"/>
            </w:pPr>
            <w:r w:rsidRPr="00D31CBE">
              <w:t>7</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馬來西亞</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6</w:t>
            </w:r>
          </w:p>
        </w:tc>
      </w:tr>
      <w:tr w:rsidR="00D31CBE" w:rsidRPr="00D31CBE">
        <w:tc>
          <w:tcPr>
            <w:tcW w:w="2299" w:type="dxa"/>
            <w:vAlign w:val="center"/>
          </w:tcPr>
          <w:p w:rsidR="0053213D" w:rsidRPr="00D31CBE" w:rsidRDefault="0053213D" w:rsidP="009B2B10">
            <w:pPr>
              <w:pStyle w:val="afc"/>
              <w:kinsoku/>
              <w:jc w:val="both"/>
            </w:pPr>
            <w:r w:rsidRPr="00D31CBE">
              <w:rPr>
                <w:rFonts w:ascii="微軟正黑體" w:eastAsia="微軟正黑體" w:hAnsi="微軟正黑體" w:cs="微軟正黑體" w:hint="eastAsia"/>
              </w:rPr>
              <w:t>法國</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7</w:t>
            </w:r>
          </w:p>
        </w:tc>
        <w:tc>
          <w:tcPr>
            <w:tcW w:w="1580" w:type="dxa"/>
            <w:vAlign w:val="center"/>
          </w:tcPr>
          <w:p w:rsidR="0053213D" w:rsidRPr="00D31CBE" w:rsidRDefault="0053213D" w:rsidP="009B2B10">
            <w:pPr>
              <w:pStyle w:val="afc"/>
              <w:kinsoku/>
              <w:ind w:rightChars="50" w:right="118"/>
              <w:jc w:val="right"/>
            </w:pPr>
            <w:r w:rsidRPr="00D31CBE">
              <w:t>6</w:t>
            </w:r>
          </w:p>
        </w:tc>
      </w:tr>
      <w:tr w:rsidR="00D31CBE" w:rsidRPr="00D31CBE">
        <w:tc>
          <w:tcPr>
            <w:tcW w:w="2299" w:type="dxa"/>
            <w:vAlign w:val="center"/>
          </w:tcPr>
          <w:p w:rsidR="0053213D" w:rsidRPr="00D31CBE" w:rsidRDefault="0053213D" w:rsidP="009B2B10">
            <w:pPr>
              <w:pStyle w:val="afc"/>
              <w:kinsoku/>
              <w:jc w:val="both"/>
            </w:pPr>
            <w:r w:rsidRPr="00D31CBE">
              <w:rPr>
                <w:rFonts w:hint="eastAsia"/>
              </w:rPr>
              <w:t>美國</w:t>
            </w:r>
            <w:r w:rsidRPr="00D31CBE">
              <w:t>/</w:t>
            </w:r>
            <w:r w:rsidRPr="00D31CBE">
              <w:rPr>
                <w:rFonts w:hint="eastAsia"/>
              </w:rPr>
              <w:t>荷蘭</w:t>
            </w:r>
          </w:p>
        </w:tc>
        <w:tc>
          <w:tcPr>
            <w:tcW w:w="1579"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w:t>
            </w:r>
          </w:p>
        </w:tc>
        <w:tc>
          <w:tcPr>
            <w:tcW w:w="1580" w:type="dxa"/>
            <w:vAlign w:val="center"/>
          </w:tcPr>
          <w:p w:rsidR="0053213D" w:rsidRPr="00D31CBE" w:rsidRDefault="0053213D" w:rsidP="009B2B10">
            <w:pPr>
              <w:pStyle w:val="afc"/>
              <w:kinsoku/>
              <w:ind w:rightChars="50" w:right="118"/>
              <w:jc w:val="right"/>
            </w:pPr>
            <w:r w:rsidRPr="00D31CBE">
              <w:t>1</w:t>
            </w:r>
          </w:p>
        </w:tc>
        <w:tc>
          <w:tcPr>
            <w:tcW w:w="1580" w:type="dxa"/>
            <w:vAlign w:val="center"/>
          </w:tcPr>
          <w:p w:rsidR="0053213D" w:rsidRPr="00D31CBE" w:rsidRDefault="0053213D" w:rsidP="009B2B10">
            <w:pPr>
              <w:pStyle w:val="afc"/>
              <w:kinsoku/>
              <w:ind w:rightChars="50" w:right="118"/>
              <w:jc w:val="right"/>
            </w:pPr>
            <w:r w:rsidRPr="00D31CBE">
              <w:t>5</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荷蘭</w:t>
            </w:r>
            <w:r w:rsidRPr="00D31CBE">
              <w:t>/</w:t>
            </w:r>
            <w:r w:rsidRPr="00D31CBE">
              <w:rPr>
                <w:rFonts w:hint="eastAsia"/>
              </w:rPr>
              <w:t>德國</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5</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美國</w:t>
            </w:r>
            <w:r w:rsidRPr="00D31CBE">
              <w:t>/</w:t>
            </w:r>
            <w:r w:rsidRPr="00D31CBE">
              <w:rPr>
                <w:rFonts w:hint="eastAsia"/>
              </w:rPr>
              <w:t>瓜地馬拉</w:t>
            </w:r>
          </w:p>
        </w:tc>
        <w:tc>
          <w:tcPr>
            <w:tcW w:w="1579"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4</w:t>
            </w:r>
          </w:p>
        </w:tc>
        <w:tc>
          <w:tcPr>
            <w:tcW w:w="1580" w:type="dxa"/>
            <w:vAlign w:val="center"/>
          </w:tcPr>
          <w:p w:rsidR="0053213D" w:rsidRPr="00D31CBE" w:rsidRDefault="0053213D" w:rsidP="003803CB">
            <w:pPr>
              <w:pStyle w:val="afc"/>
              <w:kinsoku/>
              <w:ind w:rightChars="50" w:right="118"/>
              <w:jc w:val="right"/>
            </w:pPr>
            <w:r w:rsidRPr="00D31CBE">
              <w:t>2</w:t>
            </w:r>
          </w:p>
        </w:tc>
        <w:tc>
          <w:tcPr>
            <w:tcW w:w="1580" w:type="dxa"/>
            <w:vAlign w:val="center"/>
          </w:tcPr>
          <w:p w:rsidR="0053213D" w:rsidRPr="00D31CBE" w:rsidRDefault="0053213D" w:rsidP="003803CB">
            <w:pPr>
              <w:pStyle w:val="afc"/>
              <w:kinsoku/>
              <w:ind w:rightChars="50" w:right="118"/>
              <w:jc w:val="right"/>
            </w:pPr>
            <w:r w:rsidRPr="00D31CBE">
              <w:t>4</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西班牙</w:t>
            </w:r>
            <w:r w:rsidRPr="00D31CBE">
              <w:t>/</w:t>
            </w:r>
            <w:r w:rsidRPr="00D31CBE">
              <w:rPr>
                <w:rFonts w:hint="eastAsia"/>
              </w:rPr>
              <w:t>瓜地馬拉</w:t>
            </w:r>
            <w:r w:rsidRPr="00D31CBE">
              <w:t>/</w:t>
            </w:r>
            <w:r w:rsidRPr="00D31CBE">
              <w:rPr>
                <w:rFonts w:hint="eastAsia"/>
              </w:rPr>
              <w:t>薩爾瓦多</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2</w:t>
            </w:r>
          </w:p>
        </w:tc>
        <w:tc>
          <w:tcPr>
            <w:tcW w:w="1580" w:type="dxa"/>
            <w:vAlign w:val="center"/>
          </w:tcPr>
          <w:p w:rsidR="0053213D" w:rsidRPr="00D31CBE" w:rsidRDefault="0053213D" w:rsidP="003803CB">
            <w:pPr>
              <w:pStyle w:val="afc"/>
              <w:kinsoku/>
              <w:ind w:rightChars="50" w:right="118"/>
              <w:jc w:val="right"/>
            </w:pPr>
            <w:r w:rsidRPr="00D31CBE">
              <w:t>3</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美國</w:t>
            </w:r>
            <w:r w:rsidRPr="00D31CBE">
              <w:t>/</w:t>
            </w:r>
            <w:r w:rsidRPr="00D31CBE">
              <w:rPr>
                <w:rFonts w:hint="eastAsia"/>
              </w:rPr>
              <w:t>墨西哥</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3</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lastRenderedPageBreak/>
              <w:t>瑞士</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2</w:t>
            </w:r>
          </w:p>
        </w:tc>
        <w:tc>
          <w:tcPr>
            <w:tcW w:w="1580" w:type="dxa"/>
            <w:vAlign w:val="center"/>
          </w:tcPr>
          <w:p w:rsidR="0053213D" w:rsidRPr="00D31CBE" w:rsidRDefault="0053213D" w:rsidP="003803CB">
            <w:pPr>
              <w:pStyle w:val="afc"/>
              <w:kinsoku/>
              <w:ind w:rightChars="50" w:right="118"/>
              <w:jc w:val="right"/>
            </w:pPr>
            <w:r w:rsidRPr="00D31CBE">
              <w:t>3</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德國</w:t>
            </w:r>
            <w:r w:rsidRPr="00D31CBE">
              <w:t>/</w:t>
            </w:r>
            <w:r w:rsidRPr="00D31CBE">
              <w:rPr>
                <w:rFonts w:hint="eastAsia"/>
              </w:rPr>
              <w:t>薩爾瓦多</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4</w:t>
            </w:r>
          </w:p>
        </w:tc>
        <w:tc>
          <w:tcPr>
            <w:tcW w:w="1580" w:type="dxa"/>
            <w:vAlign w:val="center"/>
          </w:tcPr>
          <w:p w:rsidR="0053213D" w:rsidRPr="00D31CBE" w:rsidRDefault="0053213D" w:rsidP="003803CB">
            <w:pPr>
              <w:pStyle w:val="afc"/>
              <w:kinsoku/>
              <w:ind w:rightChars="50" w:right="118"/>
              <w:jc w:val="right"/>
            </w:pPr>
            <w:r w:rsidRPr="00D31CBE">
              <w:t>3</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哥倫比亞</w:t>
            </w:r>
            <w:r w:rsidRPr="00D31CBE">
              <w:t>/</w:t>
            </w:r>
            <w:r w:rsidRPr="00D31CBE">
              <w:rPr>
                <w:rFonts w:hint="eastAsia"/>
              </w:rPr>
              <w:t>巴西</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2</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巴拿馬</w:t>
            </w:r>
            <w:r w:rsidRPr="00D31CBE">
              <w:t>/</w:t>
            </w:r>
            <w:r w:rsidRPr="00D31CBE">
              <w:rPr>
                <w:rFonts w:hint="eastAsia"/>
              </w:rPr>
              <w:t>瓜地馬拉</w:t>
            </w:r>
            <w:r w:rsidRPr="00D31CBE">
              <w:t>/</w:t>
            </w:r>
            <w:r w:rsidRPr="00D31CBE">
              <w:rPr>
                <w:rFonts w:hint="eastAsia"/>
              </w:rPr>
              <w:t>薩爾瓦多</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2</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美國</w:t>
            </w:r>
            <w:r w:rsidRPr="00D31CBE">
              <w:t>/</w:t>
            </w:r>
            <w:r w:rsidRPr="00D31CBE">
              <w:rPr>
                <w:rFonts w:hint="eastAsia"/>
              </w:rPr>
              <w:t>薩爾瓦多</w:t>
            </w:r>
            <w:r w:rsidRPr="00D31CBE">
              <w:t>/</w:t>
            </w:r>
            <w:r w:rsidRPr="00D31CBE">
              <w:rPr>
                <w:rFonts w:hint="eastAsia"/>
              </w:rPr>
              <w:t>南韓</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2</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美國</w:t>
            </w:r>
            <w:r w:rsidRPr="00D31CBE">
              <w:t>/</w:t>
            </w:r>
            <w:r w:rsidRPr="00D31CBE">
              <w:rPr>
                <w:rFonts w:hint="eastAsia"/>
              </w:rPr>
              <w:t>哥斯大黎加</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2</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哥斯大黎加</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4</w:t>
            </w:r>
          </w:p>
        </w:tc>
        <w:tc>
          <w:tcPr>
            <w:tcW w:w="1580" w:type="dxa"/>
            <w:vAlign w:val="center"/>
          </w:tcPr>
          <w:p w:rsidR="0053213D" w:rsidRPr="00D31CBE" w:rsidRDefault="0053213D" w:rsidP="003803CB">
            <w:pPr>
              <w:pStyle w:val="afc"/>
              <w:kinsoku/>
              <w:ind w:rightChars="50" w:right="118"/>
              <w:jc w:val="right"/>
            </w:pPr>
            <w:r w:rsidRPr="00D31CBE">
              <w:t>2</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牙買加</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2</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印度</w:t>
            </w:r>
            <w:r w:rsidRPr="00D31CBE">
              <w:t>/</w:t>
            </w:r>
            <w:r w:rsidRPr="00D31CBE">
              <w:rPr>
                <w:rFonts w:hint="eastAsia"/>
              </w:rPr>
              <w:t>美國</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2</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中美洲</w:t>
            </w:r>
            <w:r w:rsidRPr="00D31CBE">
              <w:t>/</w:t>
            </w:r>
            <w:r w:rsidRPr="00D31CBE">
              <w:rPr>
                <w:rFonts w:hint="eastAsia"/>
              </w:rPr>
              <w:t>加拿大</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巴拿馬</w:t>
            </w:r>
            <w:r w:rsidRPr="00D31CBE">
              <w:t>/</w:t>
            </w:r>
            <w:r w:rsidRPr="00D31CBE">
              <w:rPr>
                <w:rFonts w:hint="eastAsia"/>
              </w:rPr>
              <w:t>薩爾瓦多</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愛爾蘭</w:t>
            </w:r>
            <w:r w:rsidRPr="00D31CBE">
              <w:t>/</w:t>
            </w:r>
            <w:r w:rsidRPr="00D31CBE">
              <w:rPr>
                <w:rFonts w:hint="eastAsia"/>
              </w:rPr>
              <w:t>美國</w:t>
            </w:r>
            <w:r w:rsidRPr="00D31CBE">
              <w:t>/</w:t>
            </w:r>
            <w:r w:rsidRPr="00D31CBE">
              <w:rPr>
                <w:rFonts w:hint="eastAsia"/>
              </w:rPr>
              <w:t>薩爾瓦多</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委內瑞拉</w:t>
            </w:r>
            <w:r w:rsidRPr="00D31CBE">
              <w:t>/</w:t>
            </w:r>
            <w:r w:rsidRPr="00D31CBE">
              <w:rPr>
                <w:rFonts w:hint="eastAsia"/>
              </w:rPr>
              <w:t>哥倫比亞</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3</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薩爾瓦多</w:t>
            </w:r>
            <w:r w:rsidRPr="00D31CBE">
              <w:t>/</w:t>
            </w:r>
            <w:r w:rsidRPr="00D31CBE">
              <w:rPr>
                <w:rFonts w:hint="eastAsia"/>
              </w:rPr>
              <w:t>哥斯大黎加</w:t>
            </w:r>
            <w:r w:rsidRPr="00D31CBE">
              <w:t>/</w:t>
            </w:r>
            <w:r w:rsidRPr="00D31CBE">
              <w:rPr>
                <w:rFonts w:hint="eastAsia"/>
              </w:rPr>
              <w:t>瑞典</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墨西哥</w:t>
            </w:r>
            <w:r w:rsidRPr="00D31CBE">
              <w:t>/</w:t>
            </w:r>
            <w:r w:rsidRPr="00D31CBE">
              <w:rPr>
                <w:rFonts w:hint="eastAsia"/>
              </w:rPr>
              <w:t>巴拿馬</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西班牙</w:t>
            </w:r>
            <w:r w:rsidRPr="00D31CBE">
              <w:t>/</w:t>
            </w:r>
            <w:r w:rsidRPr="00D31CBE">
              <w:rPr>
                <w:rFonts w:hint="eastAsia"/>
              </w:rPr>
              <w:t>瓜地馬拉</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4</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薩爾瓦多</w:t>
            </w:r>
            <w:r w:rsidRPr="00D31CBE">
              <w:t>/</w:t>
            </w:r>
            <w:r w:rsidRPr="00D31CBE">
              <w:rPr>
                <w:rFonts w:hint="eastAsia"/>
              </w:rPr>
              <w:t>中國大陸</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1</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3803CB">
            <w:pPr>
              <w:pStyle w:val="afc"/>
              <w:kinsoku/>
              <w:jc w:val="both"/>
            </w:pPr>
            <w:r w:rsidRPr="00D31CBE">
              <w:rPr>
                <w:rFonts w:hint="eastAsia"/>
              </w:rPr>
              <w:t>荷蘭</w:t>
            </w:r>
          </w:p>
        </w:tc>
        <w:tc>
          <w:tcPr>
            <w:tcW w:w="1579"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w:t>
            </w:r>
          </w:p>
        </w:tc>
        <w:tc>
          <w:tcPr>
            <w:tcW w:w="1580" w:type="dxa"/>
            <w:vAlign w:val="center"/>
          </w:tcPr>
          <w:p w:rsidR="0053213D" w:rsidRPr="00D31CBE" w:rsidRDefault="0053213D" w:rsidP="003803CB">
            <w:pPr>
              <w:pStyle w:val="afc"/>
              <w:kinsoku/>
              <w:ind w:rightChars="50" w:right="118"/>
              <w:jc w:val="right"/>
            </w:pPr>
            <w:r w:rsidRPr="00D31CBE">
              <w:t>3</w:t>
            </w:r>
          </w:p>
        </w:tc>
        <w:tc>
          <w:tcPr>
            <w:tcW w:w="1580" w:type="dxa"/>
            <w:vAlign w:val="center"/>
          </w:tcPr>
          <w:p w:rsidR="0053213D" w:rsidRPr="00D31CBE" w:rsidRDefault="0053213D" w:rsidP="003803CB">
            <w:pPr>
              <w:pStyle w:val="afc"/>
              <w:kinsoku/>
              <w:ind w:rightChars="50" w:right="118"/>
              <w:jc w:val="right"/>
            </w:pPr>
            <w:r w:rsidRPr="00D31CBE">
              <w:t>1</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西班牙</w:t>
            </w:r>
            <w:r w:rsidRPr="00D31CBE">
              <w:t>/</w:t>
            </w:r>
            <w:r w:rsidRPr="00D31CBE">
              <w:rPr>
                <w:rFonts w:hint="eastAsia"/>
              </w:rPr>
              <w:t>薩爾瓦多</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1</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lastRenderedPageBreak/>
              <w:t>委瑞內拉</w:t>
            </w:r>
            <w:r w:rsidRPr="00D31CBE">
              <w:t>/</w:t>
            </w:r>
            <w:r w:rsidRPr="00D31CBE">
              <w:rPr>
                <w:rFonts w:hint="eastAsia"/>
              </w:rPr>
              <w:t>薩爾瓦多</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1</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薩爾瓦多</w:t>
            </w:r>
            <w:r w:rsidRPr="00D31CBE">
              <w:t>/</w:t>
            </w:r>
            <w:r w:rsidRPr="00D31CBE">
              <w:rPr>
                <w:rFonts w:hint="eastAsia"/>
              </w:rPr>
              <w:t>阿根廷</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1</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阿根廷</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2</w:t>
            </w:r>
          </w:p>
        </w:tc>
        <w:tc>
          <w:tcPr>
            <w:tcW w:w="1580" w:type="dxa"/>
            <w:vAlign w:val="center"/>
          </w:tcPr>
          <w:p w:rsidR="0053213D" w:rsidRPr="00D31CBE" w:rsidRDefault="0053213D" w:rsidP="00754FEA">
            <w:pPr>
              <w:pStyle w:val="afc"/>
              <w:kinsoku/>
              <w:ind w:rightChars="50" w:right="118"/>
              <w:jc w:val="right"/>
            </w:pPr>
            <w:r w:rsidRPr="00D31CBE">
              <w:t>0.4</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薩爾瓦多</w:t>
            </w:r>
            <w:r w:rsidRPr="00D31CBE">
              <w:t>/</w:t>
            </w:r>
            <w:r w:rsidRPr="00D31CBE">
              <w:rPr>
                <w:rFonts w:hint="eastAsia"/>
              </w:rPr>
              <w:t>土耳其</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0.4</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薩爾瓦多</w:t>
            </w:r>
            <w:r w:rsidRPr="00D31CBE">
              <w:t>/</w:t>
            </w:r>
            <w:r w:rsidRPr="00D31CBE">
              <w:rPr>
                <w:rFonts w:hint="eastAsia"/>
              </w:rPr>
              <w:t>哥斯大黎加</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0.3</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英國</w:t>
            </w:r>
            <w:r w:rsidRPr="00D31CBE">
              <w:t>/</w:t>
            </w:r>
            <w:r w:rsidRPr="00D31CBE">
              <w:rPr>
                <w:rFonts w:hint="eastAsia"/>
              </w:rPr>
              <w:t>牙買加</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2</w:t>
            </w:r>
          </w:p>
        </w:tc>
        <w:tc>
          <w:tcPr>
            <w:tcW w:w="1580" w:type="dxa"/>
            <w:vAlign w:val="center"/>
          </w:tcPr>
          <w:p w:rsidR="0053213D" w:rsidRPr="00D31CBE" w:rsidRDefault="0053213D" w:rsidP="00754FEA">
            <w:pPr>
              <w:pStyle w:val="afc"/>
              <w:kinsoku/>
              <w:ind w:rightChars="50" w:right="118"/>
              <w:jc w:val="right"/>
            </w:pPr>
            <w:r w:rsidRPr="00D31CBE">
              <w:t>0.2</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薩爾瓦多</w:t>
            </w:r>
            <w:r w:rsidRPr="00D31CBE">
              <w:t>/</w:t>
            </w:r>
            <w:r w:rsidRPr="00D31CBE">
              <w:rPr>
                <w:rFonts w:hint="eastAsia"/>
              </w:rPr>
              <w:t>美國</w:t>
            </w:r>
            <w:r w:rsidRPr="00D31CBE">
              <w:t>/</w:t>
            </w:r>
            <w:r w:rsidRPr="00D31CBE">
              <w:rPr>
                <w:rFonts w:hint="eastAsia"/>
              </w:rPr>
              <w:t>南韓</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0.2</w:t>
            </w:r>
          </w:p>
        </w:tc>
      </w:tr>
      <w:tr w:rsidR="00D31CBE" w:rsidRPr="00D31CBE">
        <w:tc>
          <w:tcPr>
            <w:tcW w:w="2299" w:type="dxa"/>
            <w:vAlign w:val="center"/>
          </w:tcPr>
          <w:p w:rsidR="0053213D" w:rsidRPr="00D31CBE" w:rsidRDefault="0053213D" w:rsidP="00754FEA">
            <w:pPr>
              <w:pStyle w:val="afc"/>
              <w:kinsoku/>
              <w:jc w:val="both"/>
            </w:pPr>
            <w:bookmarkStart w:id="26" w:name="_Hlk418511232"/>
            <w:r w:rsidRPr="00D31CBE">
              <w:rPr>
                <w:rFonts w:hint="eastAsia"/>
              </w:rPr>
              <w:t>宏都拉斯</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0.1</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美國</w:t>
            </w:r>
            <w:r w:rsidRPr="00D31CBE">
              <w:t>/</w:t>
            </w:r>
            <w:r w:rsidRPr="00D31CBE">
              <w:rPr>
                <w:rFonts w:ascii="微軟正黑體" w:eastAsia="微軟正黑體" w:hAnsi="微軟正黑體" w:cs="微軟正黑體" w:hint="eastAsia"/>
              </w:rPr>
              <w:t>巴基斯坦</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0.1</w:t>
            </w:r>
          </w:p>
        </w:tc>
      </w:tr>
      <w:bookmarkEnd w:id="26"/>
      <w:tr w:rsidR="00D31CBE" w:rsidRPr="00D31CBE">
        <w:tc>
          <w:tcPr>
            <w:tcW w:w="2299" w:type="dxa"/>
            <w:vAlign w:val="center"/>
          </w:tcPr>
          <w:p w:rsidR="0053213D" w:rsidRPr="00D31CBE" w:rsidRDefault="0053213D" w:rsidP="00754FEA">
            <w:pPr>
              <w:pStyle w:val="afc"/>
              <w:kinsoku/>
              <w:jc w:val="both"/>
            </w:pPr>
            <w:r w:rsidRPr="00D31CBE">
              <w:rPr>
                <w:rFonts w:hint="eastAsia"/>
              </w:rPr>
              <w:t>美國</w:t>
            </w:r>
            <w:r w:rsidRPr="00D31CBE">
              <w:t>/</w:t>
            </w:r>
            <w:r w:rsidRPr="00D31CBE">
              <w:rPr>
                <w:rFonts w:hint="eastAsia"/>
              </w:rPr>
              <w:t>西班牙</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2</w:t>
            </w:r>
          </w:p>
        </w:tc>
        <w:tc>
          <w:tcPr>
            <w:tcW w:w="1580" w:type="dxa"/>
            <w:vAlign w:val="center"/>
          </w:tcPr>
          <w:p w:rsidR="0053213D" w:rsidRPr="00D31CBE" w:rsidRDefault="0053213D" w:rsidP="00754FEA">
            <w:pPr>
              <w:pStyle w:val="afc"/>
              <w:kinsoku/>
              <w:ind w:rightChars="50" w:right="118"/>
              <w:jc w:val="right"/>
            </w:pPr>
            <w:r w:rsidRPr="00D31CBE">
              <w:t>0.1</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瑞典</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0.1</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維爾京群島</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0.05</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荷蘭</w:t>
            </w:r>
            <w:r w:rsidRPr="00D31CBE">
              <w:t>/</w:t>
            </w:r>
            <w:r w:rsidRPr="00D31CBE">
              <w:rPr>
                <w:rFonts w:hint="eastAsia"/>
              </w:rPr>
              <w:t>薩爾瓦多</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2</w:t>
            </w:r>
          </w:p>
        </w:tc>
        <w:tc>
          <w:tcPr>
            <w:tcW w:w="1580" w:type="dxa"/>
            <w:vAlign w:val="center"/>
          </w:tcPr>
          <w:p w:rsidR="0053213D" w:rsidRPr="00D31CBE" w:rsidRDefault="0053213D" w:rsidP="00754FEA">
            <w:pPr>
              <w:pStyle w:val="afc"/>
              <w:kinsoku/>
              <w:ind w:rightChars="50" w:right="118"/>
              <w:jc w:val="right"/>
            </w:pPr>
            <w:r w:rsidRPr="00D31CBE">
              <w:t>0.02</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中國大陸</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0.02</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美國</w:t>
            </w:r>
            <w:r w:rsidRPr="00D31CBE">
              <w:t>/</w:t>
            </w:r>
            <w:r w:rsidRPr="00D31CBE">
              <w:rPr>
                <w:rFonts w:hint="eastAsia"/>
              </w:rPr>
              <w:t>墨西哥</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w:t>
            </w:r>
          </w:p>
        </w:tc>
      </w:tr>
      <w:tr w:rsidR="00D31CBE" w:rsidRPr="00D31CBE">
        <w:tc>
          <w:tcPr>
            <w:tcW w:w="2299" w:type="dxa"/>
            <w:vAlign w:val="center"/>
          </w:tcPr>
          <w:p w:rsidR="0053213D" w:rsidRPr="00D31CBE" w:rsidRDefault="0053213D" w:rsidP="00754FEA">
            <w:pPr>
              <w:pStyle w:val="afc"/>
              <w:kinsoku/>
              <w:jc w:val="both"/>
            </w:pPr>
            <w:r w:rsidRPr="00D31CBE">
              <w:rPr>
                <w:rFonts w:hint="eastAsia"/>
              </w:rPr>
              <w:t>印度</w:t>
            </w:r>
          </w:p>
        </w:tc>
        <w:tc>
          <w:tcPr>
            <w:tcW w:w="1579"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w:t>
            </w:r>
          </w:p>
        </w:tc>
        <w:tc>
          <w:tcPr>
            <w:tcW w:w="1580" w:type="dxa"/>
            <w:vAlign w:val="center"/>
          </w:tcPr>
          <w:p w:rsidR="0053213D" w:rsidRPr="00D31CBE" w:rsidRDefault="0053213D" w:rsidP="00754FEA">
            <w:pPr>
              <w:pStyle w:val="afc"/>
              <w:kinsoku/>
              <w:ind w:rightChars="50" w:right="118"/>
              <w:jc w:val="right"/>
            </w:pPr>
            <w:r w:rsidRPr="00D31CBE">
              <w:t>1</w:t>
            </w:r>
          </w:p>
        </w:tc>
        <w:tc>
          <w:tcPr>
            <w:tcW w:w="1580" w:type="dxa"/>
            <w:vAlign w:val="center"/>
          </w:tcPr>
          <w:p w:rsidR="0053213D" w:rsidRPr="00D31CBE" w:rsidRDefault="0053213D" w:rsidP="00754FEA">
            <w:pPr>
              <w:pStyle w:val="afc"/>
              <w:kinsoku/>
              <w:ind w:rightChars="50" w:right="118"/>
              <w:jc w:val="right"/>
            </w:pPr>
            <w:r w:rsidRPr="00D31CBE">
              <w:t>0</w:t>
            </w:r>
          </w:p>
        </w:tc>
      </w:tr>
      <w:tr w:rsidR="00D31CBE" w:rsidRPr="00D31CBE">
        <w:tc>
          <w:tcPr>
            <w:tcW w:w="2299" w:type="dxa"/>
            <w:tcBorders>
              <w:bottom w:val="single" w:sz="12" w:space="0" w:color="auto"/>
            </w:tcBorders>
            <w:vAlign w:val="center"/>
          </w:tcPr>
          <w:p w:rsidR="0053213D" w:rsidRPr="00D31CBE" w:rsidRDefault="0053213D" w:rsidP="00754FEA">
            <w:pPr>
              <w:pStyle w:val="afc"/>
              <w:kinsoku/>
            </w:pPr>
            <w:r w:rsidRPr="00D31CBE">
              <w:rPr>
                <w:rFonts w:hint="eastAsia"/>
              </w:rPr>
              <w:t>總計</w:t>
            </w:r>
          </w:p>
        </w:tc>
        <w:tc>
          <w:tcPr>
            <w:tcW w:w="1579" w:type="dxa"/>
            <w:tcBorders>
              <w:bottom w:val="single" w:sz="12" w:space="0" w:color="auto"/>
            </w:tcBorders>
            <w:vAlign w:val="center"/>
          </w:tcPr>
          <w:p w:rsidR="0053213D" w:rsidRPr="00D31CBE" w:rsidRDefault="0053213D" w:rsidP="00754FEA">
            <w:pPr>
              <w:pStyle w:val="afc"/>
              <w:kinsoku/>
              <w:ind w:rightChars="50" w:right="118"/>
              <w:jc w:val="right"/>
            </w:pPr>
            <w:r w:rsidRPr="00D31CBE">
              <w:t>35</w:t>
            </w:r>
          </w:p>
        </w:tc>
        <w:tc>
          <w:tcPr>
            <w:tcW w:w="1580" w:type="dxa"/>
            <w:tcBorders>
              <w:bottom w:val="single" w:sz="12" w:space="0" w:color="auto"/>
            </w:tcBorders>
            <w:vAlign w:val="center"/>
          </w:tcPr>
          <w:p w:rsidR="0053213D" w:rsidRPr="00D31CBE" w:rsidRDefault="0053213D" w:rsidP="00754FEA">
            <w:pPr>
              <w:pStyle w:val="afc"/>
              <w:kinsoku/>
              <w:ind w:rightChars="50" w:right="118"/>
              <w:jc w:val="right"/>
            </w:pPr>
            <w:r w:rsidRPr="00D31CBE">
              <w:t>755</w:t>
            </w:r>
          </w:p>
        </w:tc>
        <w:tc>
          <w:tcPr>
            <w:tcW w:w="1580" w:type="dxa"/>
            <w:tcBorders>
              <w:bottom w:val="single" w:sz="12" w:space="0" w:color="auto"/>
            </w:tcBorders>
            <w:vAlign w:val="center"/>
          </w:tcPr>
          <w:p w:rsidR="0053213D" w:rsidRPr="00D31CBE" w:rsidRDefault="0053213D" w:rsidP="00754FEA">
            <w:pPr>
              <w:pStyle w:val="afc"/>
              <w:kinsoku/>
              <w:ind w:rightChars="50" w:right="118"/>
              <w:jc w:val="right"/>
            </w:pPr>
            <w:r w:rsidRPr="00D31CBE">
              <w:t>631</w:t>
            </w:r>
          </w:p>
        </w:tc>
        <w:tc>
          <w:tcPr>
            <w:tcW w:w="1580" w:type="dxa"/>
            <w:tcBorders>
              <w:bottom w:val="single" w:sz="12" w:space="0" w:color="auto"/>
            </w:tcBorders>
            <w:vAlign w:val="center"/>
          </w:tcPr>
          <w:p w:rsidR="0053213D" w:rsidRPr="00D31CBE" w:rsidRDefault="0053213D" w:rsidP="00754FEA">
            <w:pPr>
              <w:pStyle w:val="afc"/>
              <w:kinsoku/>
              <w:ind w:rightChars="50" w:right="118"/>
              <w:jc w:val="right"/>
            </w:pPr>
            <w:r w:rsidRPr="00D31CBE">
              <w:t>3,884.7</w:t>
            </w:r>
          </w:p>
        </w:tc>
      </w:tr>
    </w:tbl>
    <w:bookmarkEnd w:id="24"/>
    <w:p w:rsidR="0053213D" w:rsidRPr="00D31CBE" w:rsidRDefault="0053213D" w:rsidP="00A537C1">
      <w:pPr>
        <w:pStyle w:val="afc"/>
        <w:jc w:val="both"/>
      </w:pPr>
      <w:r w:rsidRPr="00D31CBE">
        <w:rPr>
          <w:rFonts w:hint="eastAsia"/>
        </w:rPr>
        <w:t>資料來源：</w:t>
      </w:r>
      <w:proofErr w:type="gramStart"/>
      <w:r w:rsidRPr="00D31CBE">
        <w:rPr>
          <w:rFonts w:hint="eastAsia"/>
        </w:rPr>
        <w:t>薩</w:t>
      </w:r>
      <w:proofErr w:type="gramEnd"/>
      <w:r w:rsidRPr="00D31CBE">
        <w:rPr>
          <w:rFonts w:hint="eastAsia"/>
        </w:rPr>
        <w:t>出口推廣及投資促進局（</w:t>
      </w:r>
      <w:r w:rsidRPr="00D31CBE">
        <w:t>PROESA</w:t>
      </w:r>
      <w:r w:rsidRPr="00D31CBE">
        <w:rPr>
          <w:rFonts w:hint="eastAsia"/>
        </w:rPr>
        <w:t>）統計資料</w:t>
      </w:r>
    </w:p>
    <w:p w:rsidR="0053213D" w:rsidRPr="00D31CBE" w:rsidRDefault="0053213D" w:rsidP="00A537C1">
      <w:pPr>
        <w:pStyle w:val="afc"/>
        <w:jc w:val="both"/>
      </w:pPr>
      <w:r w:rsidRPr="00D31CBE">
        <w:rPr>
          <w:rFonts w:hint="eastAsia"/>
        </w:rPr>
        <w:t>註</w:t>
      </w:r>
      <w:r w:rsidRPr="00D31CBE">
        <w:t>1</w:t>
      </w:r>
      <w:r w:rsidRPr="00D31CBE">
        <w:rPr>
          <w:rFonts w:hint="eastAsia"/>
        </w:rPr>
        <w:t>：根據薩國法律，薩國境內投資亦需計入外人投資統計中。</w:t>
      </w:r>
    </w:p>
    <w:p w:rsidR="0053213D" w:rsidRPr="00D31CBE" w:rsidRDefault="0053213D" w:rsidP="00A537C1">
      <w:pPr>
        <w:pStyle w:val="afc"/>
        <w:jc w:val="both"/>
      </w:pPr>
      <w:r w:rsidRPr="00D31CBE">
        <w:rPr>
          <w:rFonts w:hint="eastAsia"/>
        </w:rPr>
        <w:t>註</w:t>
      </w:r>
      <w:r w:rsidRPr="00D31CBE">
        <w:t>2</w:t>
      </w:r>
      <w:r w:rsidRPr="00D31CBE">
        <w:rPr>
          <w:rFonts w:hint="eastAsia"/>
        </w:rPr>
        <w:t>：表中出現</w:t>
      </w:r>
      <w:r w:rsidRPr="00D31CBE">
        <w:t>2</w:t>
      </w:r>
      <w:r w:rsidRPr="00D31CBE">
        <w:rPr>
          <w:rFonts w:hint="eastAsia"/>
        </w:rPr>
        <w:t>國以上名稱，代表為合資。</w:t>
      </w:r>
    </w:p>
    <w:p w:rsidR="0053213D" w:rsidRPr="00D31CBE" w:rsidRDefault="0053213D" w:rsidP="00A537C1">
      <w:pPr>
        <w:pStyle w:val="a3"/>
        <w:spacing w:before="514" w:after="771"/>
        <w:rPr>
          <w:lang w:eastAsia="zh-TW"/>
        </w:rPr>
      </w:pPr>
      <w:r w:rsidRPr="00D31CBE">
        <w:rPr>
          <w:lang w:eastAsia="zh-TW"/>
        </w:rPr>
        <w:br w:type="page"/>
      </w:r>
      <w:bookmarkStart w:id="27" w:name="_Toc523174369"/>
      <w:r w:rsidRPr="00D31CBE">
        <w:rPr>
          <w:rFonts w:hint="eastAsia"/>
          <w:lang w:val="zh-TW" w:eastAsia="zh-TW"/>
        </w:rPr>
        <w:lastRenderedPageBreak/>
        <w:t xml:space="preserve">附錄四　</w:t>
      </w:r>
      <w:r w:rsidR="00E74BE7">
        <w:rPr>
          <w:rFonts w:hint="eastAsia"/>
          <w:lang w:eastAsia="zh-TW"/>
        </w:rPr>
        <w:t>我國廠商對當地國投資統計</w:t>
      </w:r>
      <w:bookmarkEnd w:id="27"/>
    </w:p>
    <w:p w:rsidR="0053213D" w:rsidRPr="00D31CBE" w:rsidRDefault="0053213D" w:rsidP="00A537C1">
      <w:pPr>
        <w:pStyle w:val="afb"/>
      </w:pPr>
      <w:r w:rsidRPr="00D31CBE">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D31CBE" w:rsidRPr="00D31CBE" w:rsidTr="00866960">
        <w:trPr>
          <w:trHeight w:val="397"/>
          <w:tblHeader/>
          <w:jc w:val="center"/>
        </w:trPr>
        <w:tc>
          <w:tcPr>
            <w:tcW w:w="2245" w:type="dxa"/>
            <w:tcBorders>
              <w:top w:val="double" w:sz="4" w:space="0" w:color="auto"/>
            </w:tcBorders>
            <w:vAlign w:val="center"/>
          </w:tcPr>
          <w:p w:rsidR="0053213D" w:rsidRPr="00D31CBE" w:rsidRDefault="0053213D" w:rsidP="000913D4">
            <w:pPr>
              <w:pStyle w:val="afc"/>
              <w:snapToGrid w:val="0"/>
            </w:pPr>
            <w:r w:rsidRPr="00D31CBE">
              <w:rPr>
                <w:rFonts w:hint="eastAsia"/>
              </w:rPr>
              <w:t>年度</w:t>
            </w:r>
          </w:p>
        </w:tc>
        <w:tc>
          <w:tcPr>
            <w:tcW w:w="2686" w:type="dxa"/>
            <w:tcBorders>
              <w:top w:val="double" w:sz="4" w:space="0" w:color="auto"/>
            </w:tcBorders>
            <w:vAlign w:val="center"/>
          </w:tcPr>
          <w:p w:rsidR="0053213D" w:rsidRPr="00D31CBE" w:rsidRDefault="0053213D" w:rsidP="000913D4">
            <w:pPr>
              <w:pStyle w:val="afc"/>
              <w:snapToGrid w:val="0"/>
            </w:pPr>
            <w:r w:rsidRPr="00D31CBE">
              <w:rPr>
                <w:rFonts w:hint="eastAsia"/>
              </w:rPr>
              <w:t>件數</w:t>
            </w:r>
          </w:p>
        </w:tc>
        <w:tc>
          <w:tcPr>
            <w:tcW w:w="3633" w:type="dxa"/>
            <w:tcBorders>
              <w:top w:val="double" w:sz="4" w:space="0" w:color="auto"/>
            </w:tcBorders>
            <w:vAlign w:val="center"/>
          </w:tcPr>
          <w:p w:rsidR="0053213D" w:rsidRPr="00D31CBE" w:rsidRDefault="0053213D" w:rsidP="000913D4">
            <w:pPr>
              <w:pStyle w:val="afc"/>
              <w:snapToGrid w:val="0"/>
            </w:pPr>
            <w:r w:rsidRPr="00D31CBE">
              <w:rPr>
                <w:rFonts w:hint="eastAsia"/>
              </w:rPr>
              <w:t>金額（千美元）</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1991</w:t>
            </w:r>
          </w:p>
        </w:tc>
        <w:tc>
          <w:tcPr>
            <w:tcW w:w="2686" w:type="dxa"/>
            <w:vAlign w:val="center"/>
          </w:tcPr>
          <w:p w:rsidR="002B66F2" w:rsidRPr="00D31CBE" w:rsidRDefault="002B66F2" w:rsidP="000913D4">
            <w:pPr>
              <w:pStyle w:val="afc"/>
              <w:snapToGrid w:val="0"/>
            </w:pPr>
            <w:r w:rsidRPr="00D31CBE">
              <w:t>3</w:t>
            </w:r>
          </w:p>
        </w:tc>
        <w:tc>
          <w:tcPr>
            <w:tcW w:w="3633" w:type="dxa"/>
            <w:vAlign w:val="center"/>
          </w:tcPr>
          <w:p w:rsidR="002B66F2" w:rsidRPr="00D31CBE" w:rsidRDefault="002B66F2" w:rsidP="000913D4">
            <w:pPr>
              <w:pStyle w:val="afc"/>
              <w:tabs>
                <w:tab w:val="decimal" w:pos="2103"/>
              </w:tabs>
              <w:snapToGrid w:val="0"/>
              <w:jc w:val="left"/>
            </w:pPr>
            <w:r w:rsidRPr="00D31CBE">
              <w:t>4,827</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1992</w:t>
            </w:r>
          </w:p>
        </w:tc>
        <w:tc>
          <w:tcPr>
            <w:tcW w:w="2686" w:type="dxa"/>
            <w:vAlign w:val="center"/>
          </w:tcPr>
          <w:p w:rsidR="002B66F2" w:rsidRPr="00D31CBE" w:rsidRDefault="002B66F2" w:rsidP="000913D4">
            <w:pPr>
              <w:pStyle w:val="afc"/>
              <w:snapToGrid w:val="0"/>
            </w:pPr>
            <w:r w:rsidRPr="00D31CBE">
              <w:t>1</w:t>
            </w:r>
          </w:p>
        </w:tc>
        <w:tc>
          <w:tcPr>
            <w:tcW w:w="3633" w:type="dxa"/>
            <w:vAlign w:val="center"/>
          </w:tcPr>
          <w:p w:rsidR="002B66F2" w:rsidRPr="00D31CBE" w:rsidRDefault="002B66F2" w:rsidP="000913D4">
            <w:pPr>
              <w:pStyle w:val="afc"/>
              <w:tabs>
                <w:tab w:val="decimal" w:pos="2103"/>
              </w:tabs>
              <w:snapToGrid w:val="0"/>
              <w:jc w:val="left"/>
            </w:pPr>
            <w:r w:rsidRPr="00D31CBE">
              <w:t>10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1994</w:t>
            </w:r>
          </w:p>
        </w:tc>
        <w:tc>
          <w:tcPr>
            <w:tcW w:w="2686" w:type="dxa"/>
            <w:vAlign w:val="center"/>
          </w:tcPr>
          <w:p w:rsidR="002B66F2" w:rsidRPr="00D31CBE" w:rsidRDefault="002B66F2" w:rsidP="000913D4">
            <w:pPr>
              <w:pStyle w:val="afc"/>
              <w:snapToGrid w:val="0"/>
            </w:pPr>
            <w:r w:rsidRPr="00D31CBE">
              <w:t>1</w:t>
            </w:r>
          </w:p>
        </w:tc>
        <w:tc>
          <w:tcPr>
            <w:tcW w:w="3633" w:type="dxa"/>
            <w:vAlign w:val="center"/>
          </w:tcPr>
          <w:p w:rsidR="002B66F2" w:rsidRPr="00D31CBE" w:rsidRDefault="002B66F2" w:rsidP="000913D4">
            <w:pPr>
              <w:pStyle w:val="afc"/>
              <w:tabs>
                <w:tab w:val="decimal" w:pos="2103"/>
              </w:tabs>
              <w:snapToGrid w:val="0"/>
              <w:jc w:val="left"/>
            </w:pPr>
            <w:r w:rsidRPr="00D31CBE">
              <w:t>8,500</w:t>
            </w:r>
          </w:p>
        </w:tc>
      </w:tr>
      <w:tr w:rsidR="00866960" w:rsidRPr="00D31CBE" w:rsidTr="000913D4">
        <w:trPr>
          <w:trHeight w:val="397"/>
          <w:jc w:val="center"/>
        </w:trPr>
        <w:tc>
          <w:tcPr>
            <w:tcW w:w="2245" w:type="dxa"/>
            <w:vAlign w:val="center"/>
          </w:tcPr>
          <w:p w:rsidR="00866960" w:rsidRDefault="00866960" w:rsidP="000913D4">
            <w:pPr>
              <w:pStyle w:val="afc"/>
              <w:snapToGrid w:val="0"/>
            </w:pPr>
            <w:r>
              <w:rPr>
                <w:rFonts w:hint="eastAsia"/>
              </w:rPr>
              <w:t>1995</w:t>
            </w:r>
          </w:p>
        </w:tc>
        <w:tc>
          <w:tcPr>
            <w:tcW w:w="2686" w:type="dxa"/>
            <w:vAlign w:val="center"/>
          </w:tcPr>
          <w:p w:rsidR="00866960" w:rsidRPr="00D31CBE" w:rsidRDefault="00866960" w:rsidP="000913D4">
            <w:pPr>
              <w:pStyle w:val="afc"/>
              <w:snapToGrid w:val="0"/>
            </w:pPr>
            <w:r>
              <w:rPr>
                <w:rFonts w:hint="eastAsia"/>
              </w:rPr>
              <w:t>0</w:t>
            </w:r>
          </w:p>
        </w:tc>
        <w:tc>
          <w:tcPr>
            <w:tcW w:w="3633" w:type="dxa"/>
            <w:vAlign w:val="center"/>
          </w:tcPr>
          <w:p w:rsidR="00866960" w:rsidRPr="00D31CBE" w:rsidRDefault="00866960" w:rsidP="000913D4">
            <w:pPr>
              <w:pStyle w:val="afc"/>
              <w:tabs>
                <w:tab w:val="decimal" w:pos="2103"/>
              </w:tabs>
              <w:snapToGrid w:val="0"/>
              <w:jc w:val="left"/>
            </w:pPr>
            <w:r>
              <w:rPr>
                <w:rFonts w:hint="eastAsia"/>
              </w:rPr>
              <w:t>0</w:t>
            </w:r>
          </w:p>
        </w:tc>
      </w:tr>
      <w:tr w:rsidR="00866960" w:rsidRPr="00D31CBE" w:rsidTr="000913D4">
        <w:trPr>
          <w:trHeight w:val="397"/>
          <w:jc w:val="center"/>
        </w:trPr>
        <w:tc>
          <w:tcPr>
            <w:tcW w:w="2245" w:type="dxa"/>
            <w:vAlign w:val="center"/>
          </w:tcPr>
          <w:p w:rsidR="00866960" w:rsidRDefault="00866960" w:rsidP="000913D4">
            <w:pPr>
              <w:pStyle w:val="afc"/>
              <w:snapToGrid w:val="0"/>
            </w:pPr>
            <w:r>
              <w:rPr>
                <w:rFonts w:hint="eastAsia"/>
              </w:rPr>
              <w:t>1996</w:t>
            </w:r>
          </w:p>
        </w:tc>
        <w:tc>
          <w:tcPr>
            <w:tcW w:w="2686" w:type="dxa"/>
            <w:vAlign w:val="center"/>
          </w:tcPr>
          <w:p w:rsidR="00866960" w:rsidRPr="00D31CBE" w:rsidRDefault="00866960" w:rsidP="00823D8D">
            <w:pPr>
              <w:pStyle w:val="afc"/>
              <w:snapToGrid w:val="0"/>
            </w:pPr>
            <w:r>
              <w:rPr>
                <w:rFonts w:hint="eastAsia"/>
              </w:rPr>
              <w:t>0</w:t>
            </w:r>
          </w:p>
        </w:tc>
        <w:tc>
          <w:tcPr>
            <w:tcW w:w="3633" w:type="dxa"/>
            <w:vAlign w:val="center"/>
          </w:tcPr>
          <w:p w:rsidR="00866960" w:rsidRPr="00D31CBE" w:rsidRDefault="00866960" w:rsidP="00823D8D">
            <w:pPr>
              <w:pStyle w:val="afc"/>
              <w:tabs>
                <w:tab w:val="decimal" w:pos="2103"/>
              </w:tabs>
              <w:snapToGrid w:val="0"/>
              <w:jc w:val="left"/>
            </w:pPr>
            <w:r>
              <w:rPr>
                <w:rFonts w:hint="eastAsia"/>
              </w:rPr>
              <w:t>0</w:t>
            </w:r>
          </w:p>
        </w:tc>
      </w:tr>
      <w:tr w:rsidR="00866960" w:rsidRPr="00D31CBE" w:rsidTr="000913D4">
        <w:trPr>
          <w:trHeight w:val="397"/>
          <w:jc w:val="center"/>
        </w:trPr>
        <w:tc>
          <w:tcPr>
            <w:tcW w:w="2245" w:type="dxa"/>
            <w:vAlign w:val="center"/>
          </w:tcPr>
          <w:p w:rsidR="00866960" w:rsidRDefault="00866960" w:rsidP="000913D4">
            <w:pPr>
              <w:pStyle w:val="afc"/>
              <w:snapToGrid w:val="0"/>
            </w:pPr>
            <w:r>
              <w:rPr>
                <w:rFonts w:hint="eastAsia"/>
              </w:rPr>
              <w:t>1997</w:t>
            </w:r>
          </w:p>
        </w:tc>
        <w:tc>
          <w:tcPr>
            <w:tcW w:w="2686" w:type="dxa"/>
            <w:vAlign w:val="center"/>
          </w:tcPr>
          <w:p w:rsidR="00866960" w:rsidRPr="00D31CBE" w:rsidRDefault="00866960" w:rsidP="00823D8D">
            <w:pPr>
              <w:pStyle w:val="afc"/>
              <w:snapToGrid w:val="0"/>
            </w:pPr>
            <w:r>
              <w:rPr>
                <w:rFonts w:hint="eastAsia"/>
              </w:rPr>
              <w:t>0</w:t>
            </w:r>
          </w:p>
        </w:tc>
        <w:tc>
          <w:tcPr>
            <w:tcW w:w="3633" w:type="dxa"/>
            <w:vAlign w:val="center"/>
          </w:tcPr>
          <w:p w:rsidR="00866960" w:rsidRPr="00D31CBE" w:rsidRDefault="00866960" w:rsidP="00823D8D">
            <w:pPr>
              <w:pStyle w:val="afc"/>
              <w:tabs>
                <w:tab w:val="decimal" w:pos="2103"/>
              </w:tabs>
              <w:snapToGrid w:val="0"/>
              <w:jc w:val="left"/>
            </w:pPr>
            <w:r>
              <w:rPr>
                <w:rFonts w:hint="eastAsia"/>
              </w:rPr>
              <w:t>0</w:t>
            </w:r>
          </w:p>
        </w:tc>
      </w:tr>
      <w:tr w:rsidR="00866960" w:rsidRPr="00D31CBE" w:rsidTr="000913D4">
        <w:trPr>
          <w:trHeight w:val="397"/>
          <w:jc w:val="center"/>
        </w:trPr>
        <w:tc>
          <w:tcPr>
            <w:tcW w:w="2245" w:type="dxa"/>
            <w:vAlign w:val="center"/>
          </w:tcPr>
          <w:p w:rsidR="00866960" w:rsidRDefault="00866960" w:rsidP="000913D4">
            <w:pPr>
              <w:pStyle w:val="afc"/>
              <w:snapToGrid w:val="0"/>
            </w:pPr>
            <w:r>
              <w:rPr>
                <w:rFonts w:hint="eastAsia"/>
              </w:rPr>
              <w:t>1998</w:t>
            </w:r>
          </w:p>
        </w:tc>
        <w:tc>
          <w:tcPr>
            <w:tcW w:w="2686" w:type="dxa"/>
            <w:vAlign w:val="center"/>
          </w:tcPr>
          <w:p w:rsidR="00866960" w:rsidRPr="00D31CBE" w:rsidRDefault="00866960" w:rsidP="00823D8D">
            <w:pPr>
              <w:pStyle w:val="afc"/>
              <w:snapToGrid w:val="0"/>
            </w:pPr>
            <w:r>
              <w:rPr>
                <w:rFonts w:hint="eastAsia"/>
              </w:rPr>
              <w:t>0</w:t>
            </w:r>
          </w:p>
        </w:tc>
        <w:tc>
          <w:tcPr>
            <w:tcW w:w="3633" w:type="dxa"/>
            <w:vAlign w:val="center"/>
          </w:tcPr>
          <w:p w:rsidR="00866960" w:rsidRPr="00D31CBE" w:rsidRDefault="00866960" w:rsidP="00823D8D">
            <w:pPr>
              <w:pStyle w:val="afc"/>
              <w:tabs>
                <w:tab w:val="decimal" w:pos="2103"/>
              </w:tabs>
              <w:snapToGrid w:val="0"/>
              <w:jc w:val="left"/>
            </w:pPr>
            <w:r>
              <w:rPr>
                <w:rFonts w:hint="eastAsia"/>
              </w:rPr>
              <w:t>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1999</w:t>
            </w:r>
          </w:p>
        </w:tc>
        <w:tc>
          <w:tcPr>
            <w:tcW w:w="2686" w:type="dxa"/>
            <w:vAlign w:val="center"/>
          </w:tcPr>
          <w:p w:rsidR="002B66F2" w:rsidRPr="00D31CBE" w:rsidRDefault="002B66F2" w:rsidP="000913D4">
            <w:pPr>
              <w:pStyle w:val="afc"/>
              <w:snapToGrid w:val="0"/>
            </w:pPr>
            <w:r w:rsidRPr="00D31CBE">
              <w:t>5</w:t>
            </w:r>
          </w:p>
        </w:tc>
        <w:tc>
          <w:tcPr>
            <w:tcW w:w="3633" w:type="dxa"/>
            <w:vAlign w:val="center"/>
          </w:tcPr>
          <w:p w:rsidR="002B66F2" w:rsidRPr="00D31CBE" w:rsidRDefault="002B66F2" w:rsidP="000913D4">
            <w:pPr>
              <w:pStyle w:val="afc"/>
              <w:tabs>
                <w:tab w:val="decimal" w:pos="2103"/>
              </w:tabs>
              <w:snapToGrid w:val="0"/>
              <w:jc w:val="left"/>
            </w:pPr>
            <w:r w:rsidRPr="00D31CBE">
              <w:t>10,369</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2000</w:t>
            </w:r>
          </w:p>
        </w:tc>
        <w:tc>
          <w:tcPr>
            <w:tcW w:w="2686" w:type="dxa"/>
            <w:vAlign w:val="center"/>
          </w:tcPr>
          <w:p w:rsidR="002B66F2" w:rsidRPr="00D31CBE" w:rsidRDefault="002B66F2" w:rsidP="000913D4">
            <w:pPr>
              <w:pStyle w:val="afc"/>
              <w:snapToGrid w:val="0"/>
            </w:pPr>
            <w:r w:rsidRPr="00D31CBE">
              <w:t>5</w:t>
            </w:r>
          </w:p>
        </w:tc>
        <w:tc>
          <w:tcPr>
            <w:tcW w:w="3633" w:type="dxa"/>
            <w:vAlign w:val="center"/>
          </w:tcPr>
          <w:p w:rsidR="002B66F2" w:rsidRPr="00D31CBE" w:rsidRDefault="002B66F2" w:rsidP="000913D4">
            <w:pPr>
              <w:pStyle w:val="afc"/>
              <w:tabs>
                <w:tab w:val="decimal" w:pos="2103"/>
              </w:tabs>
              <w:snapToGrid w:val="0"/>
              <w:jc w:val="left"/>
            </w:pPr>
            <w:r w:rsidRPr="00D31CBE">
              <w:t>8,273</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2001</w:t>
            </w:r>
          </w:p>
        </w:tc>
        <w:tc>
          <w:tcPr>
            <w:tcW w:w="2686" w:type="dxa"/>
            <w:vAlign w:val="center"/>
          </w:tcPr>
          <w:p w:rsidR="002B66F2" w:rsidRPr="00D31CBE" w:rsidRDefault="002B66F2" w:rsidP="000913D4">
            <w:pPr>
              <w:pStyle w:val="afc"/>
              <w:snapToGrid w:val="0"/>
            </w:pPr>
            <w:r w:rsidRPr="00D31CBE">
              <w:t>2</w:t>
            </w:r>
          </w:p>
        </w:tc>
        <w:tc>
          <w:tcPr>
            <w:tcW w:w="3633" w:type="dxa"/>
            <w:vAlign w:val="center"/>
          </w:tcPr>
          <w:p w:rsidR="002B66F2" w:rsidRPr="00D31CBE" w:rsidRDefault="002B66F2" w:rsidP="000913D4">
            <w:pPr>
              <w:pStyle w:val="afc"/>
              <w:tabs>
                <w:tab w:val="decimal" w:pos="2103"/>
              </w:tabs>
              <w:snapToGrid w:val="0"/>
              <w:jc w:val="left"/>
            </w:pPr>
            <w:r w:rsidRPr="00D31CBE">
              <w:t>2,000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2002</w:t>
            </w:r>
          </w:p>
        </w:tc>
        <w:tc>
          <w:tcPr>
            <w:tcW w:w="2686" w:type="dxa"/>
            <w:vAlign w:val="center"/>
          </w:tcPr>
          <w:p w:rsidR="002B66F2" w:rsidRPr="00D31CBE" w:rsidRDefault="002B66F2" w:rsidP="000913D4">
            <w:pPr>
              <w:pStyle w:val="afc"/>
              <w:snapToGrid w:val="0"/>
            </w:pPr>
            <w:r w:rsidRPr="00D31CBE">
              <w:t>1</w:t>
            </w:r>
          </w:p>
        </w:tc>
        <w:tc>
          <w:tcPr>
            <w:tcW w:w="3633" w:type="dxa"/>
            <w:vAlign w:val="center"/>
          </w:tcPr>
          <w:p w:rsidR="002B66F2" w:rsidRPr="00D31CBE" w:rsidRDefault="002B66F2" w:rsidP="000913D4">
            <w:pPr>
              <w:pStyle w:val="afc"/>
              <w:tabs>
                <w:tab w:val="decimal" w:pos="2103"/>
              </w:tabs>
              <w:snapToGrid w:val="0"/>
              <w:jc w:val="left"/>
            </w:pPr>
            <w:r w:rsidRPr="00D31CBE">
              <w:t>9,842</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2003</w:t>
            </w:r>
          </w:p>
        </w:tc>
        <w:tc>
          <w:tcPr>
            <w:tcW w:w="2686" w:type="dxa"/>
            <w:vAlign w:val="center"/>
          </w:tcPr>
          <w:p w:rsidR="002B66F2" w:rsidRPr="00D31CBE" w:rsidRDefault="00866960" w:rsidP="000913D4">
            <w:pPr>
              <w:pStyle w:val="afc"/>
              <w:snapToGrid w:val="0"/>
            </w:pPr>
            <w:r>
              <w:rPr>
                <w:rFonts w:hint="eastAsia"/>
              </w:rPr>
              <w:t>0</w:t>
            </w:r>
          </w:p>
        </w:tc>
        <w:tc>
          <w:tcPr>
            <w:tcW w:w="3633" w:type="dxa"/>
            <w:vAlign w:val="center"/>
          </w:tcPr>
          <w:p w:rsidR="002B66F2" w:rsidRPr="00D31CBE" w:rsidRDefault="002B66F2" w:rsidP="000913D4">
            <w:pPr>
              <w:pStyle w:val="afc"/>
              <w:tabs>
                <w:tab w:val="decimal" w:pos="2103"/>
              </w:tabs>
              <w:snapToGrid w:val="0"/>
              <w:jc w:val="left"/>
            </w:pPr>
            <w:r w:rsidRPr="00D31CBE">
              <w:t>3,255</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2004</w:t>
            </w:r>
          </w:p>
        </w:tc>
        <w:tc>
          <w:tcPr>
            <w:tcW w:w="2686" w:type="dxa"/>
            <w:vAlign w:val="center"/>
          </w:tcPr>
          <w:p w:rsidR="002B66F2" w:rsidRPr="00D31CBE" w:rsidRDefault="002B66F2" w:rsidP="000913D4">
            <w:pPr>
              <w:pStyle w:val="afc"/>
              <w:snapToGrid w:val="0"/>
            </w:pPr>
            <w:r w:rsidRPr="00D31CBE">
              <w:t>1</w:t>
            </w:r>
          </w:p>
        </w:tc>
        <w:tc>
          <w:tcPr>
            <w:tcW w:w="3633" w:type="dxa"/>
            <w:vAlign w:val="center"/>
          </w:tcPr>
          <w:p w:rsidR="002B66F2" w:rsidRPr="00D31CBE" w:rsidRDefault="002B66F2" w:rsidP="000913D4">
            <w:pPr>
              <w:pStyle w:val="afc"/>
              <w:tabs>
                <w:tab w:val="decimal" w:pos="2103"/>
              </w:tabs>
              <w:snapToGrid w:val="0"/>
              <w:jc w:val="left"/>
            </w:pPr>
            <w:r w:rsidRPr="00D31CBE">
              <w:t>1,879</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2005</w:t>
            </w:r>
          </w:p>
        </w:tc>
        <w:tc>
          <w:tcPr>
            <w:tcW w:w="2686" w:type="dxa"/>
            <w:vAlign w:val="center"/>
          </w:tcPr>
          <w:p w:rsidR="002B66F2" w:rsidRPr="00D31CBE" w:rsidRDefault="002B66F2" w:rsidP="000913D4">
            <w:pPr>
              <w:pStyle w:val="afc"/>
              <w:snapToGrid w:val="0"/>
            </w:pPr>
            <w:r w:rsidRPr="00D31CBE">
              <w:t>3</w:t>
            </w:r>
          </w:p>
        </w:tc>
        <w:tc>
          <w:tcPr>
            <w:tcW w:w="3633" w:type="dxa"/>
            <w:vAlign w:val="center"/>
          </w:tcPr>
          <w:p w:rsidR="002B66F2" w:rsidRPr="00D31CBE" w:rsidRDefault="002B66F2" w:rsidP="000913D4">
            <w:pPr>
              <w:pStyle w:val="afc"/>
              <w:tabs>
                <w:tab w:val="decimal" w:pos="2103"/>
              </w:tabs>
              <w:snapToGrid w:val="0"/>
              <w:jc w:val="left"/>
            </w:pPr>
            <w:r w:rsidRPr="00D31CBE">
              <w:t>952</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2006</w:t>
            </w:r>
          </w:p>
        </w:tc>
        <w:tc>
          <w:tcPr>
            <w:tcW w:w="2686" w:type="dxa"/>
            <w:vAlign w:val="center"/>
          </w:tcPr>
          <w:p w:rsidR="002B66F2" w:rsidRPr="00D31CBE" w:rsidRDefault="002B66F2" w:rsidP="000913D4">
            <w:pPr>
              <w:pStyle w:val="afc"/>
              <w:snapToGrid w:val="0"/>
            </w:pPr>
            <w:r w:rsidRPr="00D31CBE">
              <w:t>1</w:t>
            </w:r>
          </w:p>
        </w:tc>
        <w:tc>
          <w:tcPr>
            <w:tcW w:w="3633" w:type="dxa"/>
            <w:vAlign w:val="center"/>
          </w:tcPr>
          <w:p w:rsidR="002B66F2" w:rsidRPr="00D31CBE" w:rsidRDefault="002B66F2" w:rsidP="000913D4">
            <w:pPr>
              <w:pStyle w:val="afc"/>
              <w:tabs>
                <w:tab w:val="decimal" w:pos="2103"/>
              </w:tabs>
              <w:snapToGrid w:val="0"/>
              <w:jc w:val="left"/>
            </w:pPr>
            <w:r w:rsidRPr="00D31CBE">
              <w:t>500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2007</w:t>
            </w:r>
          </w:p>
        </w:tc>
        <w:tc>
          <w:tcPr>
            <w:tcW w:w="2686" w:type="dxa"/>
            <w:vAlign w:val="center"/>
          </w:tcPr>
          <w:p w:rsidR="002B66F2" w:rsidRPr="00D31CBE" w:rsidRDefault="002B66F2" w:rsidP="000913D4">
            <w:pPr>
              <w:pStyle w:val="afc"/>
              <w:snapToGrid w:val="0"/>
            </w:pPr>
            <w:r w:rsidRPr="00D31CBE">
              <w:t>2</w:t>
            </w:r>
          </w:p>
        </w:tc>
        <w:tc>
          <w:tcPr>
            <w:tcW w:w="3633" w:type="dxa"/>
            <w:vAlign w:val="center"/>
          </w:tcPr>
          <w:p w:rsidR="002B66F2" w:rsidRPr="00D31CBE" w:rsidRDefault="002B66F2" w:rsidP="000913D4">
            <w:pPr>
              <w:pStyle w:val="afc"/>
              <w:tabs>
                <w:tab w:val="decimal" w:pos="2103"/>
              </w:tabs>
              <w:snapToGrid w:val="0"/>
              <w:jc w:val="left"/>
            </w:pPr>
            <w:r w:rsidRPr="00D31CBE">
              <w:t>286</w:t>
            </w:r>
          </w:p>
        </w:tc>
      </w:tr>
      <w:tr w:rsidR="00866960" w:rsidRPr="00D31CBE" w:rsidTr="000913D4">
        <w:trPr>
          <w:trHeight w:val="397"/>
          <w:jc w:val="center"/>
        </w:trPr>
        <w:tc>
          <w:tcPr>
            <w:tcW w:w="2245" w:type="dxa"/>
            <w:vAlign w:val="center"/>
          </w:tcPr>
          <w:p w:rsidR="00866960" w:rsidRDefault="00866960" w:rsidP="000913D4">
            <w:pPr>
              <w:pStyle w:val="afc"/>
              <w:snapToGrid w:val="0"/>
            </w:pPr>
            <w:r>
              <w:rPr>
                <w:rFonts w:hint="eastAsia"/>
              </w:rPr>
              <w:t>2008</w:t>
            </w:r>
          </w:p>
        </w:tc>
        <w:tc>
          <w:tcPr>
            <w:tcW w:w="2686" w:type="dxa"/>
            <w:vAlign w:val="center"/>
          </w:tcPr>
          <w:p w:rsidR="00866960" w:rsidRPr="00D31CBE" w:rsidRDefault="00866960" w:rsidP="00823D8D">
            <w:pPr>
              <w:pStyle w:val="afc"/>
              <w:snapToGrid w:val="0"/>
            </w:pPr>
            <w:r>
              <w:rPr>
                <w:rFonts w:hint="eastAsia"/>
              </w:rPr>
              <w:t>0</w:t>
            </w:r>
          </w:p>
        </w:tc>
        <w:tc>
          <w:tcPr>
            <w:tcW w:w="3633" w:type="dxa"/>
            <w:vAlign w:val="center"/>
          </w:tcPr>
          <w:p w:rsidR="00866960" w:rsidRPr="00D31CBE" w:rsidRDefault="00866960" w:rsidP="00823D8D">
            <w:pPr>
              <w:pStyle w:val="afc"/>
              <w:tabs>
                <w:tab w:val="decimal" w:pos="2103"/>
              </w:tabs>
              <w:snapToGrid w:val="0"/>
              <w:jc w:val="left"/>
            </w:pPr>
            <w:r>
              <w:rPr>
                <w:rFonts w:hint="eastAsia"/>
              </w:rPr>
              <w:t>0</w:t>
            </w:r>
          </w:p>
        </w:tc>
      </w:tr>
      <w:tr w:rsidR="00866960" w:rsidRPr="00D31CBE" w:rsidTr="000913D4">
        <w:trPr>
          <w:trHeight w:val="397"/>
          <w:jc w:val="center"/>
        </w:trPr>
        <w:tc>
          <w:tcPr>
            <w:tcW w:w="2245" w:type="dxa"/>
            <w:vAlign w:val="center"/>
          </w:tcPr>
          <w:p w:rsidR="00866960" w:rsidRDefault="00866960" w:rsidP="000913D4">
            <w:pPr>
              <w:pStyle w:val="afc"/>
              <w:snapToGrid w:val="0"/>
            </w:pPr>
            <w:r>
              <w:rPr>
                <w:rFonts w:hint="eastAsia"/>
              </w:rPr>
              <w:t>2009</w:t>
            </w:r>
          </w:p>
        </w:tc>
        <w:tc>
          <w:tcPr>
            <w:tcW w:w="2686" w:type="dxa"/>
            <w:vAlign w:val="center"/>
          </w:tcPr>
          <w:p w:rsidR="00866960" w:rsidRPr="00D31CBE" w:rsidRDefault="00866960" w:rsidP="00823D8D">
            <w:pPr>
              <w:pStyle w:val="afc"/>
              <w:snapToGrid w:val="0"/>
            </w:pPr>
            <w:r>
              <w:rPr>
                <w:rFonts w:hint="eastAsia"/>
              </w:rPr>
              <w:t>0</w:t>
            </w:r>
          </w:p>
        </w:tc>
        <w:tc>
          <w:tcPr>
            <w:tcW w:w="3633" w:type="dxa"/>
            <w:vAlign w:val="center"/>
          </w:tcPr>
          <w:p w:rsidR="00866960" w:rsidRPr="00D31CBE" w:rsidRDefault="00866960" w:rsidP="00823D8D">
            <w:pPr>
              <w:pStyle w:val="afc"/>
              <w:tabs>
                <w:tab w:val="decimal" w:pos="2103"/>
              </w:tabs>
              <w:snapToGrid w:val="0"/>
              <w:jc w:val="left"/>
            </w:pPr>
            <w:r>
              <w:rPr>
                <w:rFonts w:hint="eastAsia"/>
              </w:rPr>
              <w:t>0</w:t>
            </w:r>
          </w:p>
        </w:tc>
      </w:tr>
      <w:tr w:rsidR="00866960" w:rsidRPr="00D31CBE" w:rsidTr="000913D4">
        <w:trPr>
          <w:trHeight w:val="397"/>
          <w:jc w:val="center"/>
        </w:trPr>
        <w:tc>
          <w:tcPr>
            <w:tcW w:w="2245" w:type="dxa"/>
            <w:vAlign w:val="center"/>
          </w:tcPr>
          <w:p w:rsidR="00866960" w:rsidRDefault="00866960" w:rsidP="000913D4">
            <w:pPr>
              <w:pStyle w:val="afc"/>
              <w:snapToGrid w:val="0"/>
            </w:pPr>
            <w:r>
              <w:rPr>
                <w:rFonts w:hint="eastAsia"/>
              </w:rPr>
              <w:t>2010</w:t>
            </w:r>
          </w:p>
        </w:tc>
        <w:tc>
          <w:tcPr>
            <w:tcW w:w="2686" w:type="dxa"/>
            <w:vAlign w:val="center"/>
          </w:tcPr>
          <w:p w:rsidR="00866960" w:rsidRPr="00D31CBE" w:rsidRDefault="00866960" w:rsidP="00823D8D">
            <w:pPr>
              <w:pStyle w:val="afc"/>
              <w:snapToGrid w:val="0"/>
            </w:pPr>
            <w:r>
              <w:rPr>
                <w:rFonts w:hint="eastAsia"/>
              </w:rPr>
              <w:t>0</w:t>
            </w:r>
          </w:p>
        </w:tc>
        <w:tc>
          <w:tcPr>
            <w:tcW w:w="3633" w:type="dxa"/>
            <w:vAlign w:val="center"/>
          </w:tcPr>
          <w:p w:rsidR="00866960" w:rsidRPr="00D31CBE" w:rsidRDefault="00866960" w:rsidP="00823D8D">
            <w:pPr>
              <w:pStyle w:val="afc"/>
              <w:tabs>
                <w:tab w:val="decimal" w:pos="2103"/>
              </w:tabs>
              <w:snapToGrid w:val="0"/>
              <w:jc w:val="left"/>
            </w:pPr>
            <w:r>
              <w:rPr>
                <w:rFonts w:hint="eastAsia"/>
              </w:rPr>
              <w:t>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2011</w:t>
            </w:r>
          </w:p>
        </w:tc>
        <w:tc>
          <w:tcPr>
            <w:tcW w:w="2686" w:type="dxa"/>
            <w:vAlign w:val="center"/>
          </w:tcPr>
          <w:p w:rsidR="002B66F2" w:rsidRPr="00D31CBE" w:rsidRDefault="002B66F2" w:rsidP="000913D4">
            <w:pPr>
              <w:pStyle w:val="afc"/>
              <w:snapToGrid w:val="0"/>
            </w:pPr>
            <w:r w:rsidRPr="00D31CBE">
              <w:t>0</w:t>
            </w:r>
          </w:p>
        </w:tc>
        <w:tc>
          <w:tcPr>
            <w:tcW w:w="3633" w:type="dxa"/>
            <w:vAlign w:val="center"/>
          </w:tcPr>
          <w:p w:rsidR="002B66F2" w:rsidRPr="00D31CBE" w:rsidRDefault="002B66F2" w:rsidP="000913D4">
            <w:pPr>
              <w:pStyle w:val="afc"/>
              <w:tabs>
                <w:tab w:val="decimal" w:pos="2103"/>
              </w:tabs>
              <w:snapToGrid w:val="0"/>
              <w:jc w:val="left"/>
            </w:pPr>
            <w:r w:rsidRPr="00D31CBE">
              <w:t>1,820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2012</w:t>
            </w:r>
          </w:p>
        </w:tc>
        <w:tc>
          <w:tcPr>
            <w:tcW w:w="2686" w:type="dxa"/>
            <w:vAlign w:val="center"/>
          </w:tcPr>
          <w:p w:rsidR="002B66F2" w:rsidRPr="00D31CBE" w:rsidRDefault="002B66F2" w:rsidP="000913D4">
            <w:pPr>
              <w:pStyle w:val="afc"/>
              <w:snapToGrid w:val="0"/>
            </w:pPr>
            <w:r w:rsidRPr="00D31CBE">
              <w:t>0</w:t>
            </w:r>
          </w:p>
        </w:tc>
        <w:tc>
          <w:tcPr>
            <w:tcW w:w="3633" w:type="dxa"/>
            <w:vAlign w:val="center"/>
          </w:tcPr>
          <w:p w:rsidR="002B66F2" w:rsidRPr="00D31CBE" w:rsidRDefault="002B66F2" w:rsidP="000913D4">
            <w:pPr>
              <w:pStyle w:val="afc"/>
              <w:tabs>
                <w:tab w:val="decimal" w:pos="2103"/>
              </w:tabs>
              <w:snapToGrid w:val="0"/>
              <w:jc w:val="left"/>
            </w:pPr>
            <w:r w:rsidRPr="00D31CBE">
              <w:t>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2013</w:t>
            </w:r>
          </w:p>
        </w:tc>
        <w:tc>
          <w:tcPr>
            <w:tcW w:w="2686" w:type="dxa"/>
            <w:vAlign w:val="center"/>
          </w:tcPr>
          <w:p w:rsidR="002B66F2" w:rsidRPr="00D31CBE" w:rsidRDefault="002B66F2" w:rsidP="000913D4">
            <w:pPr>
              <w:pStyle w:val="afc"/>
              <w:snapToGrid w:val="0"/>
            </w:pPr>
            <w:r w:rsidRPr="00D31CBE">
              <w:t>0</w:t>
            </w:r>
          </w:p>
        </w:tc>
        <w:tc>
          <w:tcPr>
            <w:tcW w:w="3633" w:type="dxa"/>
            <w:vAlign w:val="center"/>
          </w:tcPr>
          <w:p w:rsidR="002B66F2" w:rsidRPr="00D31CBE" w:rsidRDefault="002B66F2" w:rsidP="000913D4">
            <w:pPr>
              <w:pStyle w:val="afc"/>
              <w:tabs>
                <w:tab w:val="decimal" w:pos="2103"/>
              </w:tabs>
              <w:snapToGrid w:val="0"/>
              <w:jc w:val="left"/>
            </w:pPr>
            <w:r w:rsidRPr="00D31CBE">
              <w:t>3,900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2014</w:t>
            </w:r>
          </w:p>
        </w:tc>
        <w:tc>
          <w:tcPr>
            <w:tcW w:w="2686" w:type="dxa"/>
            <w:vAlign w:val="center"/>
          </w:tcPr>
          <w:p w:rsidR="002B66F2" w:rsidRPr="00D31CBE" w:rsidRDefault="002B66F2" w:rsidP="000913D4">
            <w:pPr>
              <w:pStyle w:val="afc"/>
              <w:snapToGrid w:val="0"/>
            </w:pPr>
            <w:r w:rsidRPr="00D31CBE">
              <w:t>0</w:t>
            </w:r>
          </w:p>
        </w:tc>
        <w:tc>
          <w:tcPr>
            <w:tcW w:w="3633" w:type="dxa"/>
            <w:vAlign w:val="center"/>
          </w:tcPr>
          <w:p w:rsidR="002B66F2" w:rsidRPr="00D31CBE" w:rsidRDefault="002B66F2" w:rsidP="000913D4">
            <w:pPr>
              <w:pStyle w:val="afc"/>
              <w:tabs>
                <w:tab w:val="decimal" w:pos="2103"/>
              </w:tabs>
              <w:snapToGrid w:val="0"/>
              <w:jc w:val="left"/>
            </w:pPr>
            <w:r w:rsidRPr="00D31CBE">
              <w:t>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lastRenderedPageBreak/>
              <w:t>2015</w:t>
            </w:r>
          </w:p>
        </w:tc>
        <w:tc>
          <w:tcPr>
            <w:tcW w:w="2686" w:type="dxa"/>
            <w:vAlign w:val="center"/>
          </w:tcPr>
          <w:p w:rsidR="002B66F2" w:rsidRPr="00D31CBE" w:rsidRDefault="002B66F2" w:rsidP="000913D4">
            <w:pPr>
              <w:pStyle w:val="afc"/>
              <w:snapToGrid w:val="0"/>
            </w:pPr>
            <w:r w:rsidRPr="00D31CBE">
              <w:t>0</w:t>
            </w:r>
          </w:p>
        </w:tc>
        <w:tc>
          <w:tcPr>
            <w:tcW w:w="3633" w:type="dxa"/>
            <w:vAlign w:val="center"/>
          </w:tcPr>
          <w:p w:rsidR="002B66F2" w:rsidRPr="00D31CBE" w:rsidRDefault="002B66F2" w:rsidP="000913D4">
            <w:pPr>
              <w:pStyle w:val="afc"/>
              <w:tabs>
                <w:tab w:val="decimal" w:pos="2103"/>
              </w:tabs>
              <w:snapToGrid w:val="0"/>
              <w:jc w:val="left"/>
            </w:pPr>
            <w:r w:rsidRPr="00D31CBE">
              <w:t>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2016</w:t>
            </w:r>
          </w:p>
        </w:tc>
        <w:tc>
          <w:tcPr>
            <w:tcW w:w="2686" w:type="dxa"/>
            <w:vAlign w:val="center"/>
          </w:tcPr>
          <w:p w:rsidR="002B66F2" w:rsidRPr="00D31CBE" w:rsidRDefault="002B66F2" w:rsidP="000913D4">
            <w:pPr>
              <w:pStyle w:val="afc"/>
              <w:snapToGrid w:val="0"/>
            </w:pPr>
            <w:r w:rsidRPr="00D31CBE">
              <w:t>0</w:t>
            </w:r>
          </w:p>
        </w:tc>
        <w:tc>
          <w:tcPr>
            <w:tcW w:w="3633" w:type="dxa"/>
            <w:vAlign w:val="center"/>
          </w:tcPr>
          <w:p w:rsidR="002B66F2" w:rsidRPr="00D31CBE" w:rsidRDefault="002B66F2" w:rsidP="000913D4">
            <w:pPr>
              <w:pStyle w:val="afc"/>
              <w:tabs>
                <w:tab w:val="decimal" w:pos="2103"/>
              </w:tabs>
              <w:snapToGrid w:val="0"/>
              <w:jc w:val="left"/>
            </w:pPr>
            <w:r w:rsidRPr="00D31CBE">
              <w:t>0</w:t>
            </w:r>
          </w:p>
        </w:tc>
      </w:tr>
      <w:tr w:rsidR="002B66F2" w:rsidRPr="00D31CBE" w:rsidTr="000913D4">
        <w:trPr>
          <w:trHeight w:val="397"/>
          <w:jc w:val="center"/>
        </w:trPr>
        <w:tc>
          <w:tcPr>
            <w:tcW w:w="2245" w:type="dxa"/>
            <w:vAlign w:val="center"/>
          </w:tcPr>
          <w:p w:rsidR="002B66F2" w:rsidRPr="002B66F2" w:rsidRDefault="002B66F2" w:rsidP="000913D4">
            <w:pPr>
              <w:pStyle w:val="afc"/>
              <w:snapToGrid w:val="0"/>
            </w:pPr>
            <w:r>
              <w:t>2017</w:t>
            </w:r>
          </w:p>
        </w:tc>
        <w:tc>
          <w:tcPr>
            <w:tcW w:w="2686" w:type="dxa"/>
            <w:vAlign w:val="center"/>
          </w:tcPr>
          <w:p w:rsidR="002B66F2" w:rsidRPr="00D31CBE" w:rsidRDefault="00866960" w:rsidP="000913D4">
            <w:pPr>
              <w:pStyle w:val="afc"/>
              <w:snapToGrid w:val="0"/>
            </w:pPr>
            <w:r>
              <w:rPr>
                <w:rFonts w:hint="eastAsia"/>
              </w:rPr>
              <w:t>0</w:t>
            </w:r>
          </w:p>
        </w:tc>
        <w:tc>
          <w:tcPr>
            <w:tcW w:w="3633" w:type="dxa"/>
            <w:vAlign w:val="center"/>
          </w:tcPr>
          <w:p w:rsidR="002B66F2" w:rsidRPr="00D31CBE" w:rsidRDefault="002B66F2" w:rsidP="000913D4">
            <w:pPr>
              <w:pStyle w:val="afc"/>
              <w:tabs>
                <w:tab w:val="decimal" w:pos="2103"/>
              </w:tabs>
              <w:snapToGrid w:val="0"/>
              <w:jc w:val="left"/>
            </w:pPr>
            <w:r w:rsidRPr="00D31CBE">
              <w:t>0</w:t>
            </w:r>
          </w:p>
        </w:tc>
      </w:tr>
      <w:tr w:rsidR="000913D4" w:rsidRPr="00D31CBE" w:rsidTr="000913D4">
        <w:trPr>
          <w:trHeight w:val="397"/>
          <w:jc w:val="center"/>
        </w:trPr>
        <w:tc>
          <w:tcPr>
            <w:tcW w:w="2245" w:type="dxa"/>
            <w:vAlign w:val="center"/>
          </w:tcPr>
          <w:p w:rsidR="000913D4" w:rsidRDefault="000913D4" w:rsidP="000913D4">
            <w:pPr>
              <w:pStyle w:val="afc"/>
              <w:snapToGrid w:val="0"/>
            </w:pPr>
            <w:r>
              <w:rPr>
                <w:rFonts w:hint="eastAsia"/>
              </w:rPr>
              <w:t>2018</w:t>
            </w:r>
          </w:p>
        </w:tc>
        <w:tc>
          <w:tcPr>
            <w:tcW w:w="2686" w:type="dxa"/>
            <w:vAlign w:val="center"/>
          </w:tcPr>
          <w:p w:rsidR="000913D4" w:rsidRPr="00D31CBE" w:rsidRDefault="000913D4" w:rsidP="000913D4">
            <w:pPr>
              <w:pStyle w:val="afc"/>
              <w:snapToGrid w:val="0"/>
            </w:pPr>
            <w:r>
              <w:rPr>
                <w:rFonts w:hint="eastAsia"/>
              </w:rPr>
              <w:t>1</w:t>
            </w:r>
          </w:p>
        </w:tc>
        <w:tc>
          <w:tcPr>
            <w:tcW w:w="3633" w:type="dxa"/>
            <w:vAlign w:val="center"/>
          </w:tcPr>
          <w:p w:rsidR="000913D4" w:rsidRPr="00D31CBE" w:rsidRDefault="000913D4" w:rsidP="000913D4">
            <w:pPr>
              <w:pStyle w:val="afc"/>
              <w:tabs>
                <w:tab w:val="decimal" w:pos="2103"/>
              </w:tabs>
              <w:snapToGrid w:val="0"/>
              <w:jc w:val="left"/>
            </w:pPr>
            <w:r>
              <w:rPr>
                <w:rFonts w:hint="eastAsia"/>
              </w:rPr>
              <w:t>100</w:t>
            </w:r>
          </w:p>
        </w:tc>
      </w:tr>
      <w:tr w:rsidR="00D31CBE" w:rsidRPr="00D31CBE" w:rsidTr="000913D4">
        <w:trPr>
          <w:trHeight w:val="397"/>
          <w:jc w:val="center"/>
        </w:trPr>
        <w:tc>
          <w:tcPr>
            <w:tcW w:w="2245" w:type="dxa"/>
            <w:tcBorders>
              <w:bottom w:val="double" w:sz="4" w:space="0" w:color="auto"/>
            </w:tcBorders>
            <w:vAlign w:val="center"/>
          </w:tcPr>
          <w:p w:rsidR="0053213D" w:rsidRPr="00D31CBE" w:rsidRDefault="0053213D" w:rsidP="000913D4">
            <w:pPr>
              <w:pStyle w:val="afc"/>
              <w:snapToGrid w:val="0"/>
            </w:pPr>
            <w:r w:rsidRPr="00D31CBE">
              <w:rPr>
                <w:rFonts w:hint="eastAsia"/>
              </w:rPr>
              <w:t>總計</w:t>
            </w:r>
          </w:p>
        </w:tc>
        <w:tc>
          <w:tcPr>
            <w:tcW w:w="2686" w:type="dxa"/>
            <w:tcBorders>
              <w:bottom w:val="double" w:sz="4" w:space="0" w:color="auto"/>
            </w:tcBorders>
            <w:vAlign w:val="center"/>
          </w:tcPr>
          <w:p w:rsidR="0053213D" w:rsidRPr="00D31CBE" w:rsidRDefault="0053213D" w:rsidP="000913D4">
            <w:pPr>
              <w:pStyle w:val="afc"/>
              <w:snapToGrid w:val="0"/>
            </w:pPr>
            <w:r w:rsidRPr="00D31CBE">
              <w:t>26</w:t>
            </w:r>
          </w:p>
        </w:tc>
        <w:tc>
          <w:tcPr>
            <w:tcW w:w="3633" w:type="dxa"/>
            <w:tcBorders>
              <w:bottom w:val="double" w:sz="4" w:space="0" w:color="auto"/>
            </w:tcBorders>
            <w:vAlign w:val="center"/>
          </w:tcPr>
          <w:p w:rsidR="0053213D" w:rsidRPr="00D31CBE" w:rsidRDefault="0053213D" w:rsidP="000913D4">
            <w:pPr>
              <w:pStyle w:val="afc"/>
              <w:tabs>
                <w:tab w:val="decimal" w:pos="2103"/>
              </w:tabs>
              <w:snapToGrid w:val="0"/>
              <w:jc w:val="left"/>
            </w:pPr>
            <w:r w:rsidRPr="00D31CBE">
              <w:t>56,</w:t>
            </w:r>
            <w:r w:rsidR="004A41BF">
              <w:rPr>
                <w:rFonts w:hint="eastAsia"/>
              </w:rPr>
              <w:t>5</w:t>
            </w:r>
            <w:r w:rsidRPr="00D31CBE">
              <w:t>14</w:t>
            </w:r>
          </w:p>
        </w:tc>
      </w:tr>
    </w:tbl>
    <w:p w:rsidR="0053213D" w:rsidRPr="00D31CBE" w:rsidRDefault="0053213D" w:rsidP="00A537C1">
      <w:pPr>
        <w:pStyle w:val="afc"/>
        <w:jc w:val="both"/>
      </w:pPr>
      <w:r w:rsidRPr="00D31CBE">
        <w:rPr>
          <w:rFonts w:hint="eastAsia"/>
        </w:rPr>
        <w:t>資料來源：經濟部投資審議委員會</w:t>
      </w:r>
    </w:p>
    <w:p w:rsidR="0053213D" w:rsidRPr="00D31CBE" w:rsidRDefault="0053213D" w:rsidP="00A537C1">
      <w:pPr>
        <w:pStyle w:val="a3"/>
        <w:spacing w:before="514" w:after="771"/>
      </w:pPr>
      <w:r w:rsidRPr="00D31CBE">
        <w:rPr>
          <w:lang w:eastAsia="zh-TW"/>
        </w:rPr>
        <w:br w:type="page"/>
      </w:r>
      <w:bookmarkStart w:id="28" w:name="_Toc523174370"/>
      <w:r w:rsidRPr="00D31CBE">
        <w:rPr>
          <w:rFonts w:hint="eastAsia"/>
        </w:rPr>
        <w:lastRenderedPageBreak/>
        <w:t>附錄五</w:t>
      </w:r>
      <w:r w:rsidRPr="00D31CBE">
        <w:rPr>
          <w:rFonts w:hint="eastAsia"/>
          <w:lang w:eastAsia="zh-TW"/>
        </w:rPr>
        <w:t xml:space="preserve">　</w:t>
      </w:r>
      <w:r w:rsidRPr="00D31CBE">
        <w:rPr>
          <w:rFonts w:hint="eastAsia"/>
        </w:rPr>
        <w:t>參考資料</w:t>
      </w:r>
      <w:bookmarkEnd w:id="28"/>
    </w:p>
    <w:p w:rsidR="0053213D" w:rsidRPr="00D31CBE" w:rsidRDefault="0053213D" w:rsidP="00A537C1">
      <w:pPr>
        <w:pStyle w:val="afc"/>
        <w:jc w:val="both"/>
      </w:pPr>
      <w:r w:rsidRPr="00D31CBE">
        <w:rPr>
          <w:rFonts w:hint="eastAsia"/>
        </w:rPr>
        <w:t>１、</w:t>
      </w:r>
      <w:r w:rsidRPr="00D31CBE">
        <w:t>Ministerio de Economia</w:t>
      </w:r>
    </w:p>
    <w:p w:rsidR="0053213D" w:rsidRPr="00D31CBE" w:rsidRDefault="0053213D" w:rsidP="00A537C1">
      <w:pPr>
        <w:pStyle w:val="afc"/>
        <w:ind w:leftChars="200" w:left="472"/>
        <w:jc w:val="both"/>
      </w:pPr>
      <w:r w:rsidRPr="00D31CBE">
        <w:t xml:space="preserve">Alameda Juan Pablo II y Calle Guadalupe Edificio C1 - C2, Centro de Gobierno.   </w:t>
      </w:r>
    </w:p>
    <w:p w:rsidR="0053213D" w:rsidRPr="00D31CBE" w:rsidRDefault="0053213D" w:rsidP="00A537C1">
      <w:pPr>
        <w:pStyle w:val="afc"/>
        <w:ind w:leftChars="200" w:left="472"/>
        <w:jc w:val="both"/>
      </w:pPr>
      <w:r w:rsidRPr="00D31CBE">
        <w:t>San Salvador</w:t>
      </w:r>
      <w:r w:rsidRPr="00D31CBE">
        <w:tab/>
      </w:r>
      <w:r w:rsidRPr="00D31CBE">
        <w:br/>
        <w:t>Teléfonos</w:t>
      </w:r>
      <w:r w:rsidRPr="00D31CBE">
        <w:rPr>
          <w:rFonts w:hint="eastAsia"/>
        </w:rPr>
        <w:t>（</w:t>
      </w:r>
      <w:r w:rsidRPr="00D31CBE">
        <w:t>PBX</w:t>
      </w:r>
      <w:r w:rsidRPr="00D31CBE">
        <w:rPr>
          <w:rFonts w:hint="eastAsia"/>
        </w:rPr>
        <w:t>）：（</w:t>
      </w:r>
      <w:r w:rsidRPr="00D31CBE">
        <w:t>503</w:t>
      </w:r>
      <w:r w:rsidRPr="00D31CBE">
        <w:rPr>
          <w:rFonts w:hint="eastAsia"/>
        </w:rPr>
        <w:t>）</w:t>
      </w:r>
      <w:r w:rsidRPr="00D31CBE">
        <w:t xml:space="preserve">2590-5600, 2247-5600 y 2231-5600 </w:t>
      </w:r>
    </w:p>
    <w:p w:rsidR="0053213D" w:rsidRPr="00D31CBE" w:rsidRDefault="00D12881" w:rsidP="00A537C1">
      <w:pPr>
        <w:pStyle w:val="afc"/>
        <w:ind w:leftChars="200" w:left="472"/>
        <w:jc w:val="both"/>
      </w:pPr>
      <w:hyperlink r:id="rId47" w:history="1">
        <w:r w:rsidR="0053213D" w:rsidRPr="00D31CBE">
          <w:rPr>
            <w:rStyle w:val="afe"/>
            <w:color w:val="auto"/>
            <w:u w:val="none"/>
          </w:rPr>
          <w:t>www.minec.gob.sv</w:t>
        </w:r>
      </w:hyperlink>
    </w:p>
    <w:p w:rsidR="0053213D" w:rsidRPr="00D31CBE" w:rsidRDefault="00D12881" w:rsidP="00A537C1">
      <w:pPr>
        <w:pStyle w:val="afc"/>
        <w:ind w:leftChars="200" w:left="472"/>
        <w:jc w:val="both"/>
      </w:pPr>
      <w:hyperlink r:id="rId48" w:history="1">
        <w:r w:rsidR="0053213D" w:rsidRPr="00D31CBE">
          <w:rPr>
            <w:rStyle w:val="afe"/>
            <w:color w:val="auto"/>
            <w:u w:val="none"/>
          </w:rPr>
          <w:t>http</w:t>
        </w:r>
        <w:r w:rsidR="0053213D" w:rsidRPr="00D31CBE">
          <w:rPr>
            <w:rStyle w:val="afe"/>
            <w:rFonts w:hint="eastAsia"/>
            <w:color w:val="auto"/>
            <w:u w:val="none"/>
          </w:rPr>
          <w:t>：</w:t>
        </w:r>
        <w:r w:rsidR="0053213D" w:rsidRPr="00D31CBE">
          <w:rPr>
            <w:rStyle w:val="afe"/>
            <w:color w:val="auto"/>
            <w:u w:val="none"/>
          </w:rPr>
          <w:t>//consultas.minec.gob.sv/consulta_sac5/</w:t>
        </w:r>
      </w:hyperlink>
      <w:r w:rsidR="0053213D" w:rsidRPr="00D31CBE">
        <w:t xml:space="preserve"> </w:t>
      </w:r>
    </w:p>
    <w:p w:rsidR="0053213D" w:rsidRPr="00D31CBE" w:rsidRDefault="0053213D" w:rsidP="00A537C1">
      <w:pPr>
        <w:pStyle w:val="afc"/>
        <w:jc w:val="both"/>
        <w:rPr>
          <w:lang w:val="fr-FR"/>
        </w:rPr>
      </w:pPr>
      <w:r w:rsidRPr="00D31CBE">
        <w:rPr>
          <w:rFonts w:hint="eastAsia"/>
          <w:lang w:val="fr-FR"/>
        </w:rPr>
        <w:t>２、</w:t>
      </w:r>
      <w:r w:rsidRPr="00D31CBE">
        <w:rPr>
          <w:lang w:val="fr-FR"/>
        </w:rPr>
        <w:t>Direccion Nacional de Inversion</w:t>
      </w:r>
    </w:p>
    <w:p w:rsidR="0053213D" w:rsidRPr="00D31CBE" w:rsidRDefault="0053213D" w:rsidP="00A537C1">
      <w:pPr>
        <w:pStyle w:val="afc"/>
        <w:ind w:leftChars="200" w:left="472"/>
        <w:jc w:val="both"/>
        <w:rPr>
          <w:lang w:val="fr-FR"/>
        </w:rPr>
      </w:pPr>
      <w:r w:rsidRPr="00D31CBE">
        <w:rPr>
          <w:lang w:val="fr-FR"/>
        </w:rPr>
        <w:t>Edificio Belair, 3ra Calle Poniente entre 71 y 73 Avendia Norte #3729, Colonia Escalon, San Salvador, El Salvador</w:t>
      </w:r>
    </w:p>
    <w:p w:rsidR="0053213D" w:rsidRPr="00D31CBE" w:rsidRDefault="0053213D" w:rsidP="00A537C1">
      <w:pPr>
        <w:pStyle w:val="afc"/>
        <w:ind w:leftChars="200" w:left="472"/>
        <w:jc w:val="both"/>
        <w:rPr>
          <w:lang w:val="fr-FR"/>
        </w:rPr>
      </w:pPr>
      <w:r w:rsidRPr="00D31CBE">
        <w:rPr>
          <w:lang w:val="fr-FR"/>
        </w:rPr>
        <w:t>TEL</w:t>
      </w:r>
      <w:r w:rsidRPr="00D31CBE">
        <w:rPr>
          <w:rFonts w:hint="eastAsia"/>
          <w:lang w:val="fr-FR"/>
        </w:rPr>
        <w:t>：（</w:t>
      </w:r>
      <w:r w:rsidRPr="00D31CBE">
        <w:rPr>
          <w:lang w:val="fr-FR"/>
        </w:rPr>
        <w:t>503</w:t>
      </w:r>
      <w:r w:rsidRPr="00D31CBE">
        <w:rPr>
          <w:rFonts w:hint="eastAsia"/>
          <w:lang w:val="fr-FR"/>
        </w:rPr>
        <w:t>）</w:t>
      </w:r>
      <w:r w:rsidRPr="00D31CBE">
        <w:rPr>
          <w:lang w:val="fr-FR"/>
        </w:rPr>
        <w:t>2590-5389   FAX</w:t>
      </w:r>
      <w:r w:rsidRPr="00D31CBE">
        <w:rPr>
          <w:rFonts w:hint="eastAsia"/>
          <w:lang w:val="fr-FR"/>
        </w:rPr>
        <w:t>：（</w:t>
      </w:r>
      <w:r w:rsidRPr="00D31CBE">
        <w:rPr>
          <w:lang w:val="fr-FR"/>
        </w:rPr>
        <w:t>503</w:t>
      </w:r>
      <w:r w:rsidRPr="00D31CBE">
        <w:rPr>
          <w:rFonts w:hint="eastAsia"/>
          <w:lang w:val="fr-FR"/>
        </w:rPr>
        <w:t>）</w:t>
      </w:r>
      <w:r w:rsidRPr="00D31CBE">
        <w:rPr>
          <w:lang w:val="fr-FR"/>
        </w:rPr>
        <w:t>N/D</w:t>
      </w:r>
    </w:p>
    <w:p w:rsidR="0053213D" w:rsidRPr="00D31CBE" w:rsidRDefault="0053213D" w:rsidP="00A537C1">
      <w:pPr>
        <w:pStyle w:val="afc"/>
        <w:ind w:leftChars="200" w:left="472"/>
        <w:jc w:val="both"/>
        <w:rPr>
          <w:lang w:val="fr-FR"/>
        </w:rPr>
      </w:pPr>
      <w:r w:rsidRPr="00D31CBE">
        <w:rPr>
          <w:lang w:val="fr-FR"/>
        </w:rPr>
        <w:t>http</w:t>
      </w:r>
      <w:r w:rsidRPr="00D31CBE">
        <w:rPr>
          <w:rFonts w:hint="eastAsia"/>
          <w:lang w:val="fr-FR"/>
        </w:rPr>
        <w:t>：</w:t>
      </w:r>
      <w:r w:rsidRPr="00D31CBE">
        <w:rPr>
          <w:lang w:val="fr-FR"/>
        </w:rPr>
        <w:t>//www.minec.gob.sv/oni/index.php</w:t>
      </w:r>
    </w:p>
    <w:p w:rsidR="0053213D" w:rsidRPr="00D31CBE" w:rsidRDefault="0053213D" w:rsidP="00A537C1">
      <w:pPr>
        <w:pStyle w:val="afc"/>
        <w:ind w:leftChars="200" w:left="472"/>
        <w:jc w:val="both"/>
        <w:rPr>
          <w:lang w:val="fr-FR"/>
        </w:rPr>
      </w:pPr>
      <w:r w:rsidRPr="00D31CBE">
        <w:rPr>
          <w:lang w:val="fr-FR"/>
        </w:rPr>
        <w:t>http</w:t>
      </w:r>
      <w:r w:rsidRPr="00D31CBE">
        <w:rPr>
          <w:rFonts w:hint="eastAsia"/>
          <w:lang w:val="fr-FR"/>
        </w:rPr>
        <w:t>：</w:t>
      </w:r>
      <w:r w:rsidRPr="00D31CBE">
        <w:rPr>
          <w:lang w:val="fr-FR"/>
        </w:rPr>
        <w:t>//elsalvador.eregulations.org</w:t>
      </w:r>
    </w:p>
    <w:p w:rsidR="0053213D" w:rsidRPr="00D31CBE" w:rsidRDefault="0053213D" w:rsidP="00A537C1">
      <w:pPr>
        <w:pStyle w:val="afc"/>
        <w:jc w:val="both"/>
        <w:rPr>
          <w:lang w:val="fr-FR"/>
        </w:rPr>
      </w:pPr>
      <w:r w:rsidRPr="00D31CBE">
        <w:rPr>
          <w:rFonts w:hint="eastAsia"/>
          <w:lang w:val="fr-FR"/>
        </w:rPr>
        <w:t>３、</w:t>
      </w:r>
      <w:r w:rsidRPr="00D31CBE">
        <w:rPr>
          <w:lang w:val="fr-FR"/>
        </w:rPr>
        <w:t xml:space="preserve">Ministerio de Hacienda </w:t>
      </w:r>
    </w:p>
    <w:p w:rsidR="0053213D" w:rsidRPr="00D31CBE" w:rsidRDefault="0053213D" w:rsidP="00A537C1">
      <w:pPr>
        <w:pStyle w:val="afc"/>
        <w:ind w:leftChars="200" w:left="472"/>
        <w:jc w:val="both"/>
        <w:rPr>
          <w:lang w:val="fr-FR"/>
        </w:rPr>
      </w:pPr>
      <w:r w:rsidRPr="00D31CBE">
        <w:rPr>
          <w:lang w:val="fr-FR"/>
        </w:rPr>
        <w:t xml:space="preserve">Boulevard de los Héroes No. 1231, San Salvador República de El Salvador, C.A. </w:t>
      </w:r>
      <w:r w:rsidRPr="00D31CBE">
        <w:rPr>
          <w:lang w:val="fr-FR"/>
        </w:rPr>
        <w:br/>
        <w:t>PBX.</w:t>
      </w:r>
      <w:r w:rsidRPr="00D31CBE">
        <w:rPr>
          <w:rFonts w:hint="eastAsia"/>
          <w:lang w:val="fr-FR"/>
        </w:rPr>
        <w:t>（</w:t>
      </w:r>
      <w:r w:rsidRPr="00D31CBE">
        <w:rPr>
          <w:lang w:val="fr-FR"/>
        </w:rPr>
        <w:t>503</w:t>
      </w:r>
      <w:r w:rsidRPr="00D31CBE">
        <w:rPr>
          <w:rFonts w:hint="eastAsia"/>
          <w:lang w:val="fr-FR"/>
        </w:rPr>
        <w:t>）</w:t>
      </w:r>
      <w:r w:rsidRPr="00D31CBE">
        <w:rPr>
          <w:lang w:val="fr-FR"/>
        </w:rPr>
        <w:t>2244-3000 / 2237-3000</w:t>
      </w:r>
    </w:p>
    <w:p w:rsidR="0053213D" w:rsidRPr="00D31CBE" w:rsidRDefault="00D12881" w:rsidP="00A537C1">
      <w:pPr>
        <w:pStyle w:val="afc"/>
        <w:ind w:leftChars="200" w:left="472"/>
        <w:jc w:val="both"/>
        <w:rPr>
          <w:lang w:val="fr-FR"/>
        </w:rPr>
      </w:pPr>
      <w:hyperlink r:id="rId49" w:history="1">
        <w:r w:rsidR="0053213D" w:rsidRPr="00D31CBE">
          <w:rPr>
            <w:rStyle w:val="afe"/>
            <w:color w:val="auto"/>
            <w:u w:val="none"/>
            <w:lang w:val="fr-FR"/>
          </w:rPr>
          <w:t>www.mh.gob.sv</w:t>
        </w:r>
      </w:hyperlink>
      <w:r w:rsidR="0053213D" w:rsidRPr="00D31CBE">
        <w:rPr>
          <w:lang w:val="fr-FR"/>
        </w:rPr>
        <w:t xml:space="preserve"> </w:t>
      </w:r>
    </w:p>
    <w:p w:rsidR="0053213D" w:rsidRPr="00D31CBE" w:rsidRDefault="00D12881" w:rsidP="00A537C1">
      <w:pPr>
        <w:pStyle w:val="afc"/>
        <w:ind w:leftChars="200" w:left="472"/>
        <w:jc w:val="both"/>
        <w:rPr>
          <w:lang w:val="fr-FR"/>
        </w:rPr>
      </w:pPr>
      <w:hyperlink r:id="rId50" w:history="1">
        <w:r w:rsidR="0053213D" w:rsidRPr="00D31CBE">
          <w:rPr>
            <w:rStyle w:val="afe"/>
            <w:color w:val="auto"/>
            <w:u w:val="none"/>
            <w:lang w:val="fr-FR"/>
          </w:rPr>
          <w:t>http</w:t>
        </w:r>
        <w:r w:rsidR="0053213D" w:rsidRPr="00D31CBE">
          <w:rPr>
            <w:rStyle w:val="afe"/>
            <w:rFonts w:hint="eastAsia"/>
            <w:color w:val="auto"/>
            <w:u w:val="none"/>
            <w:lang w:val="fr-FR"/>
          </w:rPr>
          <w:t>：</w:t>
        </w:r>
        <w:r w:rsidR="0053213D" w:rsidRPr="00D31CBE">
          <w:rPr>
            <w:rStyle w:val="afe"/>
            <w:color w:val="auto"/>
            <w:u w:val="none"/>
            <w:lang w:val="fr-FR"/>
          </w:rPr>
          <w:t>//www.comprasal.gob.sv/moddiv/HTML/</w:t>
        </w:r>
      </w:hyperlink>
      <w:r w:rsidR="0053213D" w:rsidRPr="00D31CBE">
        <w:rPr>
          <w:lang w:val="fr-FR"/>
        </w:rPr>
        <w:t xml:space="preserve"> </w:t>
      </w:r>
    </w:p>
    <w:p w:rsidR="0053213D" w:rsidRPr="00D31CBE" w:rsidRDefault="00D12881" w:rsidP="00A537C1">
      <w:pPr>
        <w:pStyle w:val="afc"/>
        <w:ind w:leftChars="200" w:left="472"/>
        <w:jc w:val="both"/>
        <w:rPr>
          <w:lang w:val="fr-FR"/>
        </w:rPr>
      </w:pPr>
      <w:hyperlink r:id="rId51" w:history="1">
        <w:r w:rsidR="0053213D" w:rsidRPr="00D31CBE">
          <w:rPr>
            <w:rStyle w:val="afe"/>
            <w:color w:val="auto"/>
            <w:u w:val="none"/>
            <w:lang w:val="fr-FR"/>
          </w:rPr>
          <w:t>http</w:t>
        </w:r>
        <w:r w:rsidR="0053213D" w:rsidRPr="00D31CBE">
          <w:rPr>
            <w:rStyle w:val="afe"/>
            <w:rFonts w:hint="eastAsia"/>
            <w:color w:val="auto"/>
            <w:u w:val="none"/>
            <w:lang w:val="fr-FR"/>
          </w:rPr>
          <w:t>：</w:t>
        </w:r>
        <w:r w:rsidR="0053213D" w:rsidRPr="00D31CBE">
          <w:rPr>
            <w:rStyle w:val="afe"/>
            <w:color w:val="auto"/>
            <w:u w:val="none"/>
            <w:lang w:val="fr-FR"/>
          </w:rPr>
          <w:t>//www.mh.gob.sv/portal/page/portal/PMH/Institucion/Aduana</w:t>
        </w:r>
      </w:hyperlink>
    </w:p>
    <w:p w:rsidR="0053213D" w:rsidRPr="00D31CBE" w:rsidRDefault="0053213D" w:rsidP="00A537C1">
      <w:pPr>
        <w:pStyle w:val="afc"/>
        <w:jc w:val="both"/>
        <w:rPr>
          <w:lang w:val="fr-FR"/>
        </w:rPr>
      </w:pPr>
      <w:r w:rsidRPr="00D31CBE">
        <w:rPr>
          <w:rFonts w:hint="eastAsia"/>
          <w:lang w:val="fr-FR"/>
        </w:rPr>
        <w:t>４</w:t>
      </w:r>
      <w:r w:rsidRPr="00D31CBE">
        <w:rPr>
          <w:rFonts w:hint="eastAsia"/>
          <w:lang w:val="nl-NL"/>
        </w:rPr>
        <w:t>、</w:t>
      </w:r>
      <w:r w:rsidRPr="00D31CBE">
        <w:rPr>
          <w:lang w:val="fr-FR"/>
        </w:rPr>
        <w:t xml:space="preserve">PROESA </w:t>
      </w:r>
    </w:p>
    <w:p w:rsidR="0053213D" w:rsidRPr="00D31CBE" w:rsidRDefault="0053213D" w:rsidP="00A537C1">
      <w:pPr>
        <w:pStyle w:val="afc"/>
        <w:ind w:leftChars="200" w:left="472"/>
        <w:jc w:val="both"/>
        <w:rPr>
          <w:lang w:val="fr-FR"/>
        </w:rPr>
      </w:pPr>
      <w:r w:rsidRPr="00D31CBE">
        <w:rPr>
          <w:lang w:val="fr-FR"/>
        </w:rPr>
        <w:t xml:space="preserve">Calle y Colonia La Mascota #316B San Salvador </w:t>
      </w:r>
    </w:p>
    <w:p w:rsidR="0053213D" w:rsidRPr="00D31CBE" w:rsidRDefault="0053213D" w:rsidP="00A537C1">
      <w:pPr>
        <w:pStyle w:val="afc"/>
        <w:ind w:leftChars="200" w:left="472"/>
        <w:jc w:val="both"/>
        <w:rPr>
          <w:lang w:val="fr-FR"/>
        </w:rPr>
      </w:pPr>
      <w:r w:rsidRPr="00D31CBE">
        <w:rPr>
          <w:lang w:val="fr-FR"/>
        </w:rPr>
        <w:lastRenderedPageBreak/>
        <w:t>PBX.</w:t>
      </w:r>
      <w:r w:rsidRPr="00D31CBE">
        <w:rPr>
          <w:rFonts w:hint="eastAsia"/>
          <w:lang w:val="fr-FR"/>
        </w:rPr>
        <w:t>（</w:t>
      </w:r>
      <w:r w:rsidRPr="00D31CBE">
        <w:rPr>
          <w:lang w:val="fr-FR"/>
        </w:rPr>
        <w:t>503</w:t>
      </w:r>
      <w:r w:rsidRPr="00D31CBE">
        <w:rPr>
          <w:rFonts w:hint="eastAsia"/>
          <w:lang w:val="fr-FR"/>
        </w:rPr>
        <w:t>）</w:t>
      </w:r>
      <w:r w:rsidRPr="00D31CBE">
        <w:rPr>
          <w:lang w:val="fr-FR"/>
        </w:rPr>
        <w:t>2592-7000</w:t>
      </w:r>
    </w:p>
    <w:p w:rsidR="0053213D" w:rsidRPr="00D31CBE" w:rsidRDefault="0053213D" w:rsidP="00A537C1">
      <w:pPr>
        <w:pStyle w:val="afc"/>
        <w:ind w:leftChars="200" w:left="472"/>
        <w:jc w:val="both"/>
        <w:rPr>
          <w:lang w:val="fr-FR"/>
        </w:rPr>
      </w:pPr>
      <w:r w:rsidRPr="00D31CBE">
        <w:rPr>
          <w:lang w:val="fr-FR"/>
        </w:rPr>
        <w:t>http</w:t>
      </w:r>
      <w:r w:rsidRPr="00D31CBE">
        <w:rPr>
          <w:rFonts w:hint="eastAsia"/>
          <w:lang w:val="fr-FR"/>
        </w:rPr>
        <w:t>：</w:t>
      </w:r>
      <w:r w:rsidRPr="00D31CBE">
        <w:rPr>
          <w:lang w:val="fr-FR"/>
        </w:rPr>
        <w:t>//www.proesa.gob.sv/</w:t>
      </w:r>
    </w:p>
    <w:p w:rsidR="0053213D" w:rsidRPr="00D31CBE" w:rsidRDefault="0053213D" w:rsidP="00A537C1">
      <w:pPr>
        <w:pStyle w:val="afc"/>
        <w:jc w:val="both"/>
        <w:rPr>
          <w:lang w:val="fr-FR"/>
        </w:rPr>
      </w:pPr>
      <w:r w:rsidRPr="00D31CBE">
        <w:rPr>
          <w:rFonts w:hint="eastAsia"/>
          <w:lang w:val="fr-FR"/>
        </w:rPr>
        <w:t>５、</w:t>
      </w:r>
      <w:r w:rsidRPr="00D31CBE">
        <w:rPr>
          <w:lang w:val="fr-FR"/>
        </w:rPr>
        <w:t>Banco Central de Reserva</w:t>
      </w:r>
    </w:p>
    <w:p w:rsidR="0053213D" w:rsidRPr="00D31CBE" w:rsidRDefault="0053213D" w:rsidP="00A537C1">
      <w:pPr>
        <w:pStyle w:val="afc"/>
        <w:ind w:leftChars="200" w:left="472"/>
        <w:jc w:val="both"/>
        <w:rPr>
          <w:lang w:val="es-GT"/>
        </w:rPr>
      </w:pPr>
      <w:r w:rsidRPr="00D31CBE">
        <w:rPr>
          <w:lang w:val="fr-FR"/>
        </w:rPr>
        <w:t xml:space="preserve">Alameda Juan Pablo II, entre 15 y 17 Av. </w:t>
      </w:r>
      <w:r w:rsidRPr="00D31CBE">
        <w:rPr>
          <w:lang w:val="es-GT"/>
        </w:rPr>
        <w:t>Norte. Apartado Postal</w:t>
      </w:r>
      <w:r w:rsidRPr="00D31CBE">
        <w:rPr>
          <w:rFonts w:hint="eastAsia"/>
          <w:lang w:val="es-GT"/>
        </w:rPr>
        <w:t>（</w:t>
      </w:r>
      <w:r w:rsidRPr="00D31CBE">
        <w:rPr>
          <w:lang w:val="es-GT"/>
        </w:rPr>
        <w:t>106</w:t>
      </w:r>
      <w:r w:rsidRPr="00D31CBE">
        <w:rPr>
          <w:rFonts w:hint="eastAsia"/>
          <w:lang w:val="es-GT"/>
        </w:rPr>
        <w:t>）</w:t>
      </w:r>
      <w:r w:rsidRPr="00D31CBE">
        <w:rPr>
          <w:lang w:val="es-GT"/>
        </w:rPr>
        <w:t>, San Salvador, El Salvador.</w:t>
      </w:r>
    </w:p>
    <w:p w:rsidR="0053213D" w:rsidRPr="00D31CBE" w:rsidRDefault="0053213D" w:rsidP="00A537C1">
      <w:pPr>
        <w:pStyle w:val="afc"/>
        <w:ind w:leftChars="200" w:left="472"/>
        <w:jc w:val="both"/>
        <w:rPr>
          <w:lang w:val="es-GT"/>
        </w:rPr>
      </w:pPr>
      <w:r w:rsidRPr="00D31CBE">
        <w:rPr>
          <w:lang w:val="es-GT"/>
        </w:rPr>
        <w:t>Tels.</w:t>
      </w:r>
      <w:r w:rsidRPr="00D31CBE">
        <w:rPr>
          <w:rFonts w:hint="eastAsia"/>
          <w:lang w:val="es-GT"/>
        </w:rPr>
        <w:t>（</w:t>
      </w:r>
      <w:r w:rsidRPr="00D31CBE">
        <w:rPr>
          <w:lang w:val="es-GT"/>
        </w:rPr>
        <w:t>503</w:t>
      </w:r>
      <w:r w:rsidRPr="00D31CBE">
        <w:rPr>
          <w:rFonts w:hint="eastAsia"/>
          <w:lang w:val="es-GT"/>
        </w:rPr>
        <w:t>）</w:t>
      </w:r>
      <w:r w:rsidRPr="00D31CBE">
        <w:rPr>
          <w:lang w:val="es-GT"/>
        </w:rPr>
        <w:t xml:space="preserve">2281-8000 </w:t>
      </w:r>
      <w:r w:rsidRPr="00D31CBE">
        <w:rPr>
          <w:rFonts w:hint="eastAsia"/>
          <w:lang w:val="es-GT"/>
        </w:rPr>
        <w:t>；</w:t>
      </w:r>
      <w:r w:rsidRPr="00D31CBE">
        <w:rPr>
          <w:lang w:val="es-GT"/>
        </w:rPr>
        <w:t xml:space="preserve"> Fax.</w:t>
      </w:r>
      <w:r w:rsidRPr="00D31CBE">
        <w:rPr>
          <w:rFonts w:hint="eastAsia"/>
          <w:lang w:val="es-GT"/>
        </w:rPr>
        <w:t>（</w:t>
      </w:r>
      <w:r w:rsidRPr="00D31CBE">
        <w:rPr>
          <w:lang w:val="es-GT"/>
        </w:rPr>
        <w:t>503</w:t>
      </w:r>
      <w:r w:rsidRPr="00D31CBE">
        <w:rPr>
          <w:rFonts w:hint="eastAsia"/>
          <w:lang w:val="es-GT"/>
        </w:rPr>
        <w:t>）</w:t>
      </w:r>
      <w:r w:rsidRPr="00D31CBE">
        <w:rPr>
          <w:lang w:val="es-GT"/>
        </w:rPr>
        <w:t>2281-8011</w:t>
      </w:r>
    </w:p>
    <w:p w:rsidR="0053213D" w:rsidRPr="00D31CBE" w:rsidRDefault="0053213D" w:rsidP="00A537C1">
      <w:pPr>
        <w:pStyle w:val="afc"/>
        <w:ind w:leftChars="200" w:left="472"/>
        <w:jc w:val="both"/>
        <w:rPr>
          <w:lang w:val="es-GT"/>
        </w:rPr>
      </w:pPr>
      <w:r w:rsidRPr="00D31CBE">
        <w:rPr>
          <w:lang w:val="es-GT"/>
        </w:rPr>
        <w:t>www.bcr.gob.sv</w:t>
      </w:r>
    </w:p>
    <w:p w:rsidR="0053213D" w:rsidRPr="00D31CBE" w:rsidRDefault="0053213D" w:rsidP="00A537C1">
      <w:pPr>
        <w:pStyle w:val="afc"/>
        <w:ind w:leftChars="200" w:left="472"/>
        <w:jc w:val="both"/>
        <w:rPr>
          <w:lang w:val="es-GT"/>
        </w:rPr>
      </w:pPr>
      <w:r w:rsidRPr="00D31CBE">
        <w:rPr>
          <w:lang w:val="es-GT"/>
        </w:rPr>
        <w:t>E-mail</w:t>
      </w:r>
      <w:r w:rsidRPr="00D31CBE">
        <w:rPr>
          <w:rFonts w:hint="eastAsia"/>
          <w:lang w:val="es-GT"/>
        </w:rPr>
        <w:t>：</w:t>
      </w:r>
      <w:r w:rsidRPr="00D31CBE">
        <w:rPr>
          <w:lang w:val="es-GT"/>
        </w:rPr>
        <w:t>info@bcr.gob.sv</w:t>
      </w:r>
    </w:p>
    <w:p w:rsidR="0053213D" w:rsidRPr="00D31CBE" w:rsidRDefault="0053213D" w:rsidP="00A537C1">
      <w:pPr>
        <w:pStyle w:val="afc"/>
        <w:jc w:val="both"/>
        <w:rPr>
          <w:lang w:val="es-GT"/>
        </w:rPr>
      </w:pPr>
      <w:r w:rsidRPr="00D31CBE">
        <w:rPr>
          <w:rFonts w:hint="eastAsia"/>
          <w:lang w:val="es-GT"/>
        </w:rPr>
        <w:t>６</w:t>
      </w:r>
      <w:r w:rsidRPr="00D31CBE">
        <w:rPr>
          <w:rFonts w:hint="eastAsia"/>
          <w:lang w:val="fr-FR"/>
        </w:rPr>
        <w:t>、</w:t>
      </w:r>
      <w:r w:rsidRPr="00D31CBE">
        <w:rPr>
          <w:lang w:val="es-GT"/>
        </w:rPr>
        <w:t>Asociación Bancaria Salvadoreña</w:t>
      </w:r>
    </w:p>
    <w:p w:rsidR="0053213D" w:rsidRPr="00D31CBE" w:rsidRDefault="0053213D" w:rsidP="00A537C1">
      <w:pPr>
        <w:pStyle w:val="afc"/>
        <w:ind w:leftChars="200" w:left="472"/>
        <w:jc w:val="both"/>
        <w:rPr>
          <w:lang w:val="es-GT"/>
        </w:rPr>
      </w:pPr>
      <w:r w:rsidRPr="00D31CBE">
        <w:rPr>
          <w:lang w:val="es-GT"/>
        </w:rPr>
        <w:t>Pasaje Senda Florida Norte #140, Colonia Escalón, San Salvador, El Salvador</w:t>
      </w:r>
    </w:p>
    <w:p w:rsidR="0053213D" w:rsidRPr="00D31CBE" w:rsidRDefault="0053213D" w:rsidP="00A537C1">
      <w:pPr>
        <w:pStyle w:val="afc"/>
        <w:ind w:leftChars="200" w:left="472"/>
        <w:jc w:val="both"/>
        <w:rPr>
          <w:lang w:val="es-GT"/>
        </w:rPr>
      </w:pPr>
      <w:r w:rsidRPr="00D31CBE">
        <w:rPr>
          <w:lang w:val="es-GT"/>
        </w:rPr>
        <w:t>PBX.</w:t>
      </w:r>
      <w:r w:rsidRPr="00D31CBE">
        <w:rPr>
          <w:rFonts w:hint="eastAsia"/>
          <w:lang w:val="es-GT"/>
        </w:rPr>
        <w:t>（</w:t>
      </w:r>
      <w:r w:rsidRPr="00D31CBE">
        <w:rPr>
          <w:lang w:val="es-GT"/>
        </w:rPr>
        <w:t>503</w:t>
      </w:r>
      <w:r w:rsidRPr="00D31CBE">
        <w:rPr>
          <w:rFonts w:hint="eastAsia"/>
          <w:lang w:val="es-GT"/>
        </w:rPr>
        <w:t>）</w:t>
      </w:r>
      <w:r w:rsidRPr="00D31CBE">
        <w:rPr>
          <w:lang w:val="es-GT"/>
        </w:rPr>
        <w:t xml:space="preserve">2298-6959 </w:t>
      </w:r>
      <w:r w:rsidRPr="00D31CBE">
        <w:rPr>
          <w:rFonts w:hint="eastAsia"/>
          <w:lang w:val="es-GT"/>
        </w:rPr>
        <w:t>；</w:t>
      </w:r>
      <w:r w:rsidRPr="00D31CBE">
        <w:rPr>
          <w:lang w:val="es-GT"/>
        </w:rPr>
        <w:t xml:space="preserve"> Fax.</w:t>
      </w:r>
      <w:r w:rsidRPr="00D31CBE">
        <w:rPr>
          <w:rFonts w:hint="eastAsia"/>
          <w:lang w:val="es-GT"/>
        </w:rPr>
        <w:t>（</w:t>
      </w:r>
      <w:r w:rsidRPr="00D31CBE">
        <w:rPr>
          <w:lang w:val="es-GT"/>
        </w:rPr>
        <w:t>503</w:t>
      </w:r>
      <w:r w:rsidRPr="00D31CBE">
        <w:rPr>
          <w:rFonts w:hint="eastAsia"/>
          <w:lang w:val="es-GT"/>
        </w:rPr>
        <w:t>）</w:t>
      </w:r>
      <w:r w:rsidRPr="00D31CBE">
        <w:rPr>
          <w:lang w:val="es-GT"/>
        </w:rPr>
        <w:t>2223-1079</w:t>
      </w:r>
    </w:p>
    <w:p w:rsidR="0053213D" w:rsidRPr="00D31CBE" w:rsidRDefault="0053213D" w:rsidP="00A537C1">
      <w:pPr>
        <w:pStyle w:val="afc"/>
        <w:ind w:leftChars="200" w:left="472"/>
        <w:jc w:val="both"/>
        <w:rPr>
          <w:lang w:val="es-GT"/>
        </w:rPr>
      </w:pPr>
      <w:r w:rsidRPr="00D31CBE">
        <w:rPr>
          <w:lang w:val="es-GT"/>
        </w:rPr>
        <w:t>http</w:t>
      </w:r>
      <w:r w:rsidRPr="00D31CBE">
        <w:rPr>
          <w:rFonts w:hint="eastAsia"/>
          <w:lang w:val="es-GT"/>
        </w:rPr>
        <w:t>：</w:t>
      </w:r>
      <w:r w:rsidRPr="00D31CBE">
        <w:rPr>
          <w:lang w:val="es-GT"/>
        </w:rPr>
        <w:t>//www.abansa.org.sv</w:t>
      </w:r>
    </w:p>
    <w:p w:rsidR="0053213D" w:rsidRPr="00D31CBE" w:rsidRDefault="0053213D" w:rsidP="00A537C1">
      <w:pPr>
        <w:pStyle w:val="afc"/>
        <w:jc w:val="both"/>
        <w:rPr>
          <w:lang w:val="fr-FR"/>
        </w:rPr>
      </w:pPr>
      <w:r w:rsidRPr="00D31CBE">
        <w:rPr>
          <w:rFonts w:hint="eastAsia"/>
          <w:lang w:val="fr-FR"/>
        </w:rPr>
        <w:t>７、</w:t>
      </w:r>
      <w:r w:rsidRPr="00D31CBE">
        <w:rPr>
          <w:lang w:val="fr-FR"/>
        </w:rPr>
        <w:t>Comisión Ejectutiva Portuaria Autónoma – CEPA</w:t>
      </w:r>
    </w:p>
    <w:p w:rsidR="0053213D" w:rsidRPr="00D31CBE" w:rsidRDefault="0053213D" w:rsidP="00A537C1">
      <w:pPr>
        <w:pStyle w:val="afc"/>
        <w:ind w:leftChars="200" w:left="472"/>
        <w:jc w:val="both"/>
        <w:rPr>
          <w:lang w:val="fr-FR"/>
        </w:rPr>
      </w:pPr>
      <w:r w:rsidRPr="00D31CBE">
        <w:rPr>
          <w:lang w:val="fr-FR"/>
        </w:rPr>
        <w:t>Boulevar de Los Héroes, Colonia Miramonte, Centro Comercial Metrocentro, Edificio Torre Roble, San Salvador, El Salvador</w:t>
      </w:r>
    </w:p>
    <w:p w:rsidR="0053213D" w:rsidRPr="00D31CBE" w:rsidRDefault="0053213D" w:rsidP="00A537C1">
      <w:pPr>
        <w:pStyle w:val="afc"/>
        <w:ind w:leftChars="200" w:left="472"/>
        <w:jc w:val="both"/>
        <w:rPr>
          <w:lang w:val="fr-FR"/>
        </w:rPr>
      </w:pPr>
      <w:r w:rsidRPr="00D31CBE">
        <w:rPr>
          <w:lang w:val="fr-FR"/>
        </w:rPr>
        <w:t>Tel.</w:t>
      </w:r>
      <w:r w:rsidRPr="00D31CBE">
        <w:rPr>
          <w:rFonts w:hint="eastAsia"/>
          <w:lang w:val="fr-FR"/>
        </w:rPr>
        <w:t>（</w:t>
      </w:r>
      <w:r w:rsidRPr="00D31CBE">
        <w:rPr>
          <w:lang w:val="fr-FR"/>
        </w:rPr>
        <w:t>503</w:t>
      </w:r>
      <w:r w:rsidRPr="00D31CBE">
        <w:rPr>
          <w:rFonts w:hint="eastAsia"/>
          <w:lang w:val="fr-FR"/>
        </w:rPr>
        <w:t>）</w:t>
      </w:r>
      <w:r w:rsidRPr="00D31CBE">
        <w:rPr>
          <w:lang w:val="fr-FR"/>
        </w:rPr>
        <w:t>2537-1300</w:t>
      </w:r>
    </w:p>
    <w:p w:rsidR="0053213D" w:rsidRPr="00D31CBE" w:rsidRDefault="0053213D" w:rsidP="00A537C1">
      <w:pPr>
        <w:pStyle w:val="afc"/>
        <w:ind w:leftChars="200" w:left="472"/>
        <w:jc w:val="both"/>
        <w:rPr>
          <w:lang w:val="fr-FR"/>
        </w:rPr>
      </w:pPr>
      <w:r w:rsidRPr="00D31CBE">
        <w:rPr>
          <w:lang w:val="fr-FR"/>
        </w:rPr>
        <w:t>http</w:t>
      </w:r>
      <w:r w:rsidRPr="00D31CBE">
        <w:rPr>
          <w:rFonts w:hint="eastAsia"/>
          <w:lang w:val="fr-FR"/>
        </w:rPr>
        <w:t>：</w:t>
      </w:r>
      <w:r w:rsidRPr="00D31CBE">
        <w:rPr>
          <w:lang w:val="fr-FR"/>
        </w:rPr>
        <w:t>//new.cepa.gob.sv:81/_FrameWork/</w:t>
      </w:r>
    </w:p>
    <w:p w:rsidR="0053213D" w:rsidRPr="00D31CBE" w:rsidRDefault="0053213D" w:rsidP="00A537C1">
      <w:pPr>
        <w:pStyle w:val="afc"/>
        <w:ind w:leftChars="200" w:left="472"/>
        <w:jc w:val="both"/>
        <w:rPr>
          <w:lang w:val="fr-FR"/>
        </w:rPr>
      </w:pPr>
      <w:r w:rsidRPr="00D31CBE">
        <w:rPr>
          <w:lang w:val="fr-FR"/>
        </w:rPr>
        <w:t>E-mail</w:t>
      </w:r>
      <w:r w:rsidRPr="00D31CBE">
        <w:rPr>
          <w:rFonts w:hint="eastAsia"/>
          <w:lang w:val="fr-FR"/>
        </w:rPr>
        <w:t>：</w:t>
      </w:r>
      <w:r w:rsidRPr="00D31CBE">
        <w:rPr>
          <w:lang w:val="fr-FR"/>
        </w:rPr>
        <w:t>info@cepa.gob.sv</w:t>
      </w:r>
    </w:p>
    <w:p w:rsidR="0053213D" w:rsidRPr="00D31CBE" w:rsidRDefault="0053213D" w:rsidP="00A537C1">
      <w:pPr>
        <w:pStyle w:val="afc"/>
        <w:jc w:val="both"/>
        <w:rPr>
          <w:lang w:val="fr-FR"/>
        </w:rPr>
      </w:pPr>
      <w:r w:rsidRPr="00D31CBE">
        <w:rPr>
          <w:rFonts w:hint="eastAsia"/>
          <w:lang w:val="fr-FR"/>
        </w:rPr>
        <w:t>８、</w:t>
      </w:r>
      <w:r w:rsidRPr="00D31CBE">
        <w:rPr>
          <w:lang w:val="fr-FR"/>
        </w:rPr>
        <w:t>Ministrerio de Turismo</w:t>
      </w:r>
    </w:p>
    <w:p w:rsidR="0053213D" w:rsidRPr="00D31CBE" w:rsidRDefault="0053213D" w:rsidP="00A537C1">
      <w:pPr>
        <w:pStyle w:val="afc"/>
        <w:ind w:leftChars="200" w:left="472"/>
        <w:jc w:val="both"/>
        <w:rPr>
          <w:lang w:val="fr-FR"/>
        </w:rPr>
      </w:pPr>
      <w:r w:rsidRPr="00D31CBE">
        <w:rPr>
          <w:lang w:val="fr-FR"/>
        </w:rPr>
        <w:t>Edificio Carbonel #1, Colonia Roma, Alameda Dr. Manuel Enrique Araujo, Pasaje Carbonel</w:t>
      </w:r>
    </w:p>
    <w:p w:rsidR="0053213D" w:rsidRPr="00D31CBE" w:rsidRDefault="0053213D" w:rsidP="00A537C1">
      <w:pPr>
        <w:pStyle w:val="afc"/>
        <w:ind w:leftChars="200" w:left="472"/>
        <w:jc w:val="both"/>
        <w:rPr>
          <w:lang w:val="fr-FR"/>
        </w:rPr>
      </w:pPr>
      <w:r w:rsidRPr="00D31CBE">
        <w:rPr>
          <w:lang w:val="fr-FR"/>
        </w:rPr>
        <w:t>Tel.</w:t>
      </w:r>
      <w:r w:rsidRPr="00D31CBE">
        <w:rPr>
          <w:rFonts w:hint="eastAsia"/>
          <w:lang w:val="fr-FR"/>
        </w:rPr>
        <w:t>（</w:t>
      </w:r>
      <w:r w:rsidRPr="00D31CBE">
        <w:rPr>
          <w:lang w:val="fr-FR"/>
        </w:rPr>
        <w:t>503</w:t>
      </w:r>
      <w:r w:rsidRPr="00D31CBE">
        <w:rPr>
          <w:rFonts w:hint="eastAsia"/>
          <w:lang w:val="fr-FR"/>
        </w:rPr>
        <w:t>）</w:t>
      </w:r>
      <w:r w:rsidRPr="00D31CBE">
        <w:rPr>
          <w:lang w:val="fr-FR"/>
        </w:rPr>
        <w:t>2241-3200</w:t>
      </w:r>
    </w:p>
    <w:p w:rsidR="0053213D" w:rsidRPr="00D31CBE" w:rsidRDefault="0053213D" w:rsidP="00A537C1">
      <w:pPr>
        <w:pStyle w:val="afc"/>
        <w:ind w:leftChars="200" w:left="472"/>
        <w:jc w:val="both"/>
        <w:rPr>
          <w:lang w:val="fr-FR"/>
        </w:rPr>
      </w:pPr>
      <w:r w:rsidRPr="00D31CBE">
        <w:rPr>
          <w:lang w:val="fr-FR"/>
        </w:rPr>
        <w:t>www.mitur.gob.sv</w:t>
      </w:r>
    </w:p>
    <w:p w:rsidR="0053213D" w:rsidRPr="00D31CBE" w:rsidRDefault="0053213D" w:rsidP="00A537C1">
      <w:pPr>
        <w:pStyle w:val="afc"/>
        <w:ind w:leftChars="200" w:left="472"/>
        <w:jc w:val="both"/>
        <w:rPr>
          <w:lang w:val="fr-FR"/>
        </w:rPr>
      </w:pPr>
      <w:r w:rsidRPr="00D31CBE">
        <w:rPr>
          <w:lang w:val="fr-FR"/>
        </w:rPr>
        <w:t>E-mail</w:t>
      </w:r>
      <w:r w:rsidRPr="00D31CBE">
        <w:rPr>
          <w:rFonts w:hint="eastAsia"/>
          <w:lang w:val="fr-FR"/>
        </w:rPr>
        <w:t>：</w:t>
      </w:r>
      <w:r w:rsidRPr="00D31CBE">
        <w:rPr>
          <w:lang w:val="fr-FR"/>
        </w:rPr>
        <w:t>info@insitucion.gob.sv</w:t>
      </w:r>
    </w:p>
    <w:p w:rsidR="0053213D" w:rsidRPr="00D31CBE" w:rsidRDefault="0053213D" w:rsidP="00A537C1">
      <w:pPr>
        <w:pStyle w:val="afc"/>
        <w:jc w:val="both"/>
        <w:rPr>
          <w:lang w:val="fr-FR"/>
        </w:rPr>
      </w:pPr>
    </w:p>
    <w:p w:rsidR="0053213D" w:rsidRPr="00D31CBE" w:rsidRDefault="0053213D" w:rsidP="00A537C1">
      <w:pPr>
        <w:pStyle w:val="afc"/>
        <w:jc w:val="both"/>
        <w:rPr>
          <w:lang w:val="fr-FR"/>
        </w:rPr>
      </w:pPr>
      <w:r w:rsidRPr="00D31CBE">
        <w:rPr>
          <w:rFonts w:hint="eastAsia"/>
          <w:lang w:val="fr-FR"/>
        </w:rPr>
        <w:lastRenderedPageBreak/>
        <w:t>９、</w:t>
      </w:r>
      <w:r w:rsidRPr="00D31CBE">
        <w:rPr>
          <w:lang w:val="fr-FR"/>
        </w:rPr>
        <w:t>Minsterio de Trabajo</w:t>
      </w:r>
    </w:p>
    <w:p w:rsidR="0053213D" w:rsidRPr="00D31CBE" w:rsidRDefault="0053213D" w:rsidP="00A537C1">
      <w:pPr>
        <w:pStyle w:val="afc"/>
        <w:ind w:leftChars="200" w:left="472"/>
        <w:jc w:val="both"/>
        <w:rPr>
          <w:lang w:val="es-GT"/>
        </w:rPr>
      </w:pPr>
      <w:r w:rsidRPr="00D31CBE">
        <w:rPr>
          <w:lang w:val="fr-FR"/>
        </w:rPr>
        <w:t xml:space="preserve">Alameda Juan Pablo II y 17 Ave. Nte. </w:t>
      </w:r>
      <w:r w:rsidRPr="00D31CBE">
        <w:rPr>
          <w:lang w:val="es-GT"/>
        </w:rPr>
        <w:t>Edificios 2, 3 y 4, Centro de Gobierno, San Salvador, El Salvador, C.A.</w:t>
      </w:r>
    </w:p>
    <w:p w:rsidR="0053213D" w:rsidRPr="00D31CBE" w:rsidRDefault="0053213D" w:rsidP="00A537C1">
      <w:pPr>
        <w:pStyle w:val="afc"/>
        <w:ind w:leftChars="200" w:left="472"/>
        <w:jc w:val="both"/>
        <w:rPr>
          <w:lang w:val="es-GT"/>
        </w:rPr>
      </w:pPr>
      <w:r w:rsidRPr="00D31CBE">
        <w:rPr>
          <w:lang w:val="es-GT"/>
        </w:rPr>
        <w:t>PBX.</w:t>
      </w:r>
      <w:r w:rsidRPr="00D31CBE">
        <w:rPr>
          <w:rFonts w:hint="eastAsia"/>
          <w:lang w:val="es-GT"/>
        </w:rPr>
        <w:t>（</w:t>
      </w:r>
      <w:r w:rsidRPr="00D31CBE">
        <w:rPr>
          <w:lang w:val="es-GT"/>
        </w:rPr>
        <w:t>503</w:t>
      </w:r>
      <w:r w:rsidRPr="00D31CBE">
        <w:rPr>
          <w:rFonts w:hint="eastAsia"/>
          <w:lang w:val="es-GT"/>
        </w:rPr>
        <w:t>）</w:t>
      </w:r>
      <w:r w:rsidRPr="00D31CBE">
        <w:rPr>
          <w:lang w:val="es-GT"/>
        </w:rPr>
        <w:t xml:space="preserve">2529-3700 </w:t>
      </w:r>
      <w:r w:rsidRPr="00D31CBE">
        <w:rPr>
          <w:rFonts w:hint="eastAsia"/>
          <w:lang w:val="es-GT"/>
        </w:rPr>
        <w:t>；</w:t>
      </w:r>
      <w:r w:rsidRPr="00D31CBE">
        <w:rPr>
          <w:lang w:val="es-GT"/>
        </w:rPr>
        <w:t xml:space="preserve"> Fax.</w:t>
      </w:r>
      <w:r w:rsidRPr="00D31CBE">
        <w:rPr>
          <w:rFonts w:hint="eastAsia"/>
          <w:lang w:val="es-GT"/>
        </w:rPr>
        <w:t>（</w:t>
      </w:r>
      <w:r w:rsidRPr="00D31CBE">
        <w:rPr>
          <w:lang w:val="es-GT"/>
        </w:rPr>
        <w:t>503</w:t>
      </w:r>
      <w:r w:rsidRPr="00D31CBE">
        <w:rPr>
          <w:rFonts w:hint="eastAsia"/>
          <w:lang w:val="es-GT"/>
        </w:rPr>
        <w:t>）</w:t>
      </w:r>
      <w:r w:rsidRPr="00D31CBE">
        <w:rPr>
          <w:lang w:val="es-GT"/>
        </w:rPr>
        <w:t>2529-3756</w:t>
      </w:r>
    </w:p>
    <w:p w:rsidR="0053213D" w:rsidRPr="00D31CBE" w:rsidRDefault="0053213D" w:rsidP="00A537C1">
      <w:pPr>
        <w:pStyle w:val="afc"/>
        <w:ind w:leftChars="200" w:left="472"/>
        <w:jc w:val="both"/>
        <w:rPr>
          <w:lang w:val="es-GT"/>
        </w:rPr>
      </w:pPr>
      <w:r w:rsidRPr="00D31CBE">
        <w:rPr>
          <w:lang w:val="es-GT"/>
        </w:rPr>
        <w:t>http</w:t>
      </w:r>
      <w:r w:rsidRPr="00D31CBE">
        <w:rPr>
          <w:rFonts w:hint="eastAsia"/>
          <w:lang w:val="es-GT"/>
        </w:rPr>
        <w:t>：</w:t>
      </w:r>
      <w:r w:rsidRPr="00D31CBE">
        <w:rPr>
          <w:lang w:val="es-GT"/>
        </w:rPr>
        <w:t>//www.mtps.gob.sv</w:t>
      </w:r>
    </w:p>
    <w:p w:rsidR="0053213D" w:rsidRPr="00D31CBE" w:rsidRDefault="0053213D" w:rsidP="00A537C1">
      <w:pPr>
        <w:pStyle w:val="afc"/>
        <w:ind w:leftChars="200" w:left="472"/>
        <w:jc w:val="both"/>
        <w:rPr>
          <w:lang w:val="es-GT"/>
        </w:rPr>
      </w:pPr>
      <w:r w:rsidRPr="00D31CBE">
        <w:rPr>
          <w:lang w:val="es-GT"/>
        </w:rPr>
        <w:t>E-mail</w:t>
      </w:r>
      <w:r w:rsidRPr="00D31CBE">
        <w:rPr>
          <w:rFonts w:hint="eastAsia"/>
          <w:lang w:val="es-GT"/>
        </w:rPr>
        <w:t>：</w:t>
      </w:r>
      <w:r w:rsidRPr="00D31CBE">
        <w:rPr>
          <w:lang w:val="es-GT"/>
        </w:rPr>
        <w:t>comunicaciones@mtps.gob.sv</w:t>
      </w:r>
    </w:p>
    <w:p w:rsidR="0053213D" w:rsidRPr="00D31CBE" w:rsidRDefault="0053213D" w:rsidP="009E4864">
      <w:pPr>
        <w:kinsoku/>
        <w:ind w:leftChars="400" w:left="1417" w:hangingChars="200" w:hanging="472"/>
        <w:rPr>
          <w:rFonts w:eastAsia="新細明體"/>
          <w:kern w:val="0"/>
          <w:lang w:val="es-GT" w:eastAsia="zh-TW"/>
        </w:rPr>
      </w:pPr>
    </w:p>
    <w:p w:rsidR="0053213D" w:rsidRDefault="0053213D" w:rsidP="008629CD">
      <w:pPr>
        <w:kinsoku/>
        <w:ind w:firstLineChars="84" w:firstLine="198"/>
        <w:rPr>
          <w:rFonts w:eastAsia="新細明體"/>
          <w:lang w:val="es-SV" w:eastAsia="zh-TW"/>
        </w:rPr>
      </w:pPr>
    </w:p>
    <w:p w:rsidR="007E6047" w:rsidRPr="00D31CBE" w:rsidRDefault="007E6047" w:rsidP="008629CD">
      <w:pPr>
        <w:kinsoku/>
        <w:ind w:firstLineChars="84" w:firstLine="198"/>
        <w:rPr>
          <w:rFonts w:eastAsia="新細明體"/>
          <w:lang w:val="es-SV" w:eastAsia="zh-TW"/>
        </w:rPr>
        <w:sectPr w:rsidR="007E6047" w:rsidRPr="00D31CBE" w:rsidSect="003E0BC3">
          <w:headerReference w:type="default" r:id="rId52"/>
          <w:pgSz w:w="11906" w:h="16838" w:code="9"/>
          <w:pgMar w:top="2268" w:right="1701" w:bottom="1701" w:left="1701" w:header="1134" w:footer="851" w:gutter="0"/>
          <w:cols w:space="425"/>
          <w:docGrid w:type="linesAndChars" w:linePitch="514" w:charSpace="-774"/>
        </w:sectPr>
      </w:pPr>
    </w:p>
    <w:p w:rsidR="0053213D" w:rsidRPr="00D31CBE" w:rsidRDefault="0053213D" w:rsidP="008629CD">
      <w:pPr>
        <w:kinsoku/>
        <w:snapToGrid w:val="0"/>
        <w:spacing w:line="440" w:lineRule="exact"/>
        <w:ind w:firstLineChars="0" w:firstLine="0"/>
        <w:rPr>
          <w:rFonts w:eastAsia="新細明體"/>
          <w:bCs/>
          <w:sz w:val="26"/>
          <w:szCs w:val="26"/>
          <w:lang w:eastAsia="zh-TW"/>
        </w:rPr>
      </w:pPr>
      <w:r w:rsidRPr="00D31CBE">
        <w:rPr>
          <w:rFonts w:eastAsia="新細明體"/>
          <w:bCs/>
          <w:sz w:val="26"/>
          <w:szCs w:val="26"/>
          <w:lang w:val="es-GT" w:eastAsia="zh-TW"/>
        </w:rPr>
        <w:lastRenderedPageBreak/>
        <w:br w:type="page"/>
      </w:r>
      <w:r w:rsidR="004247E3" w:rsidRPr="00D31CBE">
        <w:rPr>
          <w:noProof/>
          <w:lang w:eastAsia="zh-TW"/>
        </w:rPr>
        <w:lastRenderedPageBreak/>
        <mc:AlternateContent>
          <mc:Choice Requires="wps">
            <w:drawing>
              <wp:anchor distT="0" distB="0" distL="114300" distR="114300" simplePos="0" relativeHeight="251659264" behindDoc="0" locked="0" layoutInCell="1" allowOverlap="1" wp14:anchorId="300CB6AA" wp14:editId="72C85951">
                <wp:simplePos x="0" y="0"/>
                <wp:positionH relativeFrom="column">
                  <wp:posOffset>-297353</wp:posOffset>
                </wp:positionH>
                <wp:positionV relativeFrom="paragraph">
                  <wp:posOffset>6526184</wp:posOffset>
                </wp:positionV>
                <wp:extent cx="6069330" cy="1808018"/>
                <wp:effectExtent l="0" t="0" r="0" b="1905"/>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0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4B4040" w:rsidRDefault="00D31CBE" w:rsidP="00ED429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4B4040">
                              <w:rPr>
                                <w:rFonts w:ascii="華康中黑體(P)" w:eastAsia="華康中黑體(P)" w:hAnsi="Arial" w:cs="Arial"/>
                                <w:sz w:val="20"/>
                                <w:szCs w:val="20"/>
                              </w:rPr>
                              <w:t>http://www.dois.moea.gov.tw</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D31CBE" w:rsidRDefault="00D31CBE" w:rsidP="00ED429F">
                            <w:pPr>
                              <w:snapToGrid w:val="0"/>
                              <w:ind w:firstLineChars="0" w:firstLine="0"/>
                              <w:rPr>
                                <w:rFonts w:ascii="華康中黑體(P)" w:eastAsia="華康中黑體(P)" w:hAnsi="Arial" w:cs="Arial"/>
                                <w:sz w:val="20"/>
                                <w:szCs w:val="20"/>
                              </w:rPr>
                            </w:pPr>
                          </w:p>
                          <w:p w:rsidR="00D31CBE" w:rsidRPr="004B4040" w:rsidRDefault="00D31CBE" w:rsidP="00ED429F">
                            <w:pPr>
                              <w:snapToGrid w:val="0"/>
                              <w:ind w:firstLineChars="0" w:firstLine="0"/>
                              <w:rPr>
                                <w:rFonts w:ascii="華康中黑體(P)" w:eastAsia="華康中黑體(P)" w:hAnsi="Arial" w:cs="Arial"/>
                                <w:sz w:val="20"/>
                                <w:szCs w:val="20"/>
                              </w:rPr>
                            </w:pPr>
                          </w:p>
                          <w:p w:rsidR="00D31CBE" w:rsidRPr="004B4040" w:rsidRDefault="00D31CBE" w:rsidP="00ED429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FU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" filled="f" stroked="f">
                <v:textbox>
                  <w:txbxContent>
                    <w:p w:rsidR="00D31CBE" w:rsidRPr="004B4040" w:rsidRDefault="00D31CBE" w:rsidP="00ED429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4B4040">
                        <w:rPr>
                          <w:rFonts w:ascii="華康中黑體(P)" w:eastAsia="華康中黑體(P)" w:hAnsi="Arial" w:cs="Arial"/>
                          <w:sz w:val="20"/>
                          <w:szCs w:val="20"/>
                        </w:rPr>
                        <w:t>http://www.dois.moea.gov.tw</w:t>
                      </w:r>
                    </w:p>
                    <w:p w:rsidR="00D31CBE" w:rsidRPr="004B4040" w:rsidRDefault="00D31CBE" w:rsidP="00ED429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D31CBE" w:rsidRDefault="00D31CBE" w:rsidP="00ED429F">
                      <w:pPr>
                        <w:snapToGrid w:val="0"/>
                        <w:ind w:firstLineChars="0" w:firstLine="0"/>
                        <w:rPr>
                          <w:rFonts w:ascii="華康中黑體(P)" w:eastAsia="華康中黑體(P)" w:hAnsi="Arial" w:cs="Arial"/>
                          <w:sz w:val="20"/>
                          <w:szCs w:val="20"/>
                        </w:rPr>
                      </w:pPr>
                    </w:p>
                    <w:p w:rsidR="00D31CBE" w:rsidRPr="004B4040" w:rsidRDefault="00D31CBE" w:rsidP="00ED429F">
                      <w:pPr>
                        <w:snapToGrid w:val="0"/>
                        <w:ind w:firstLineChars="0" w:firstLine="0"/>
                        <w:rPr>
                          <w:rFonts w:ascii="華康中黑體(P)" w:eastAsia="華康中黑體(P)" w:hAnsi="Arial" w:cs="Arial"/>
                          <w:sz w:val="20"/>
                          <w:szCs w:val="20"/>
                        </w:rPr>
                      </w:pPr>
                    </w:p>
                    <w:p w:rsidR="00D31CBE" w:rsidRPr="004B4040" w:rsidRDefault="00D31CBE" w:rsidP="00ED429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4247E3" w:rsidRPr="00D31CBE">
        <w:rPr>
          <w:noProof/>
          <w:lang w:eastAsia="zh-TW"/>
        </w:rPr>
        <w:drawing>
          <wp:anchor distT="0" distB="0" distL="114300" distR="114300" simplePos="0" relativeHeight="251658240" behindDoc="1" locked="0" layoutInCell="1" allowOverlap="1" wp14:anchorId="1E1CAE95" wp14:editId="4D6239A2">
            <wp:simplePos x="0" y="0"/>
            <wp:positionH relativeFrom="column">
              <wp:posOffset>-1080135</wp:posOffset>
            </wp:positionH>
            <wp:positionV relativeFrom="paragraph">
              <wp:posOffset>-2039620</wp:posOffset>
            </wp:positionV>
            <wp:extent cx="7630795" cy="11356975"/>
            <wp:effectExtent l="0" t="0" r="8255" b="0"/>
            <wp:wrapNone/>
            <wp:docPr id="36"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pic:spPr>
                </pic:pic>
              </a:graphicData>
            </a:graphic>
            <wp14:sizeRelH relativeFrom="page">
              <wp14:pctWidth>0</wp14:pctWidth>
            </wp14:sizeRelH>
            <wp14:sizeRelV relativeFrom="page">
              <wp14:pctHeight>0</wp14:pctHeight>
            </wp14:sizeRelV>
          </wp:anchor>
        </w:drawing>
      </w:r>
    </w:p>
    <w:sectPr w:rsidR="0053213D" w:rsidRPr="00D31CBE" w:rsidSect="00CF1C31">
      <w:headerReference w:type="even" r:id="rId54"/>
      <w:headerReference w:type="default" r:id="rId55"/>
      <w:footerReference w:type="default" r:id="rId5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881" w:rsidRDefault="00D12881" w:rsidP="008E5082">
      <w:pPr>
        <w:ind w:firstLine="480"/>
      </w:pPr>
      <w:r>
        <w:separator/>
      </w:r>
    </w:p>
    <w:p w:rsidR="00D12881" w:rsidRDefault="00D12881" w:rsidP="0009020F">
      <w:pPr>
        <w:ind w:firstLine="480"/>
      </w:pPr>
    </w:p>
  </w:endnote>
  <w:endnote w:type="continuationSeparator" w:id="0">
    <w:p w:rsidR="00D12881" w:rsidRDefault="00D12881" w:rsidP="008E5082">
      <w:pPr>
        <w:ind w:firstLine="480"/>
      </w:pPr>
      <w:r>
        <w:continuationSeparator/>
      </w:r>
    </w:p>
    <w:p w:rsidR="00D12881" w:rsidRDefault="00D12881" w:rsidP="0009020F">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Yu Mincho">
    <w:altName w:val="MS Mincho"/>
    <w:panose1 w:val="00000000000000000000"/>
    <w:charset w:val="80"/>
    <w:family w:val="roman"/>
    <w:notTrueType/>
    <w:pitch w:val="variable"/>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DF4A7F" w:rsidRDefault="00D31CBE" w:rsidP="00CF1C31">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B22DE6" w:rsidRDefault="00D31CBE" w:rsidP="00CF1C3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CF1C31">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DF4A7F" w:rsidRDefault="00D31CBE" w:rsidP="00CF1C31">
    <w:pPr>
      <w:pStyle w:val="aa"/>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B22DE6" w:rsidRDefault="00D31CBE" w:rsidP="00CF1C31">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CF1C31">
    <w:pPr>
      <w:pStyle w:val="aa"/>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3E0BC3" w:rsidRDefault="00D31CBE" w:rsidP="00E95A2C">
    <w:pPr>
      <w:pStyle w:val="a8"/>
      <w:overflowPunct/>
      <w:ind w:rightChars="3251" w:right="7802"/>
      <w:jc w:val="center"/>
      <w:rPr>
        <w:rFonts w:ascii="Footlight MT Light" w:hAnsi="Footlight MT Light"/>
        <w:i/>
        <w:iCs/>
        <w:noProof/>
        <w:sz w:val="32"/>
        <w:szCs w:val="32"/>
        <w:lang w:eastAsia="zh-TW" w:bidi="hi-IN"/>
      </w:rPr>
    </w:pPr>
    <w:r w:rsidRPr="002675E2">
      <w:rPr>
        <w:rFonts w:ascii="Footlight MT Light" w:hAnsi="Footlight MT Light"/>
        <w:i/>
        <w:iCs/>
        <w:noProof/>
        <w:sz w:val="32"/>
        <w:szCs w:val="32"/>
        <w:lang w:eastAsia="zh-TW" w:bidi="hi-IN"/>
      </w:rPr>
      <w:fldChar w:fldCharType="begin"/>
    </w:r>
    <w:r w:rsidRPr="002675E2">
      <w:rPr>
        <w:rFonts w:ascii="Footlight MT Light" w:hAnsi="Footlight MT Light"/>
        <w:i/>
        <w:iCs/>
        <w:noProof/>
        <w:sz w:val="32"/>
        <w:szCs w:val="32"/>
        <w:lang w:eastAsia="zh-TW" w:bidi="hi-IN"/>
      </w:rPr>
      <w:instrText xml:space="preserve"> PAGE </w:instrText>
    </w:r>
    <w:r w:rsidRPr="002675E2">
      <w:rPr>
        <w:rFonts w:ascii="Footlight MT Light" w:hAnsi="Footlight MT Light"/>
        <w:i/>
        <w:iCs/>
        <w:noProof/>
        <w:sz w:val="32"/>
        <w:szCs w:val="32"/>
        <w:lang w:eastAsia="zh-TW" w:bidi="hi-IN"/>
      </w:rPr>
      <w:fldChar w:fldCharType="separate"/>
    </w:r>
    <w:r w:rsidR="00E74BE7">
      <w:rPr>
        <w:rFonts w:ascii="Footlight MT Light" w:hAnsi="Footlight MT Light"/>
        <w:i/>
        <w:iCs/>
        <w:noProof/>
        <w:sz w:val="32"/>
        <w:szCs w:val="32"/>
        <w:lang w:eastAsia="zh-TW" w:bidi="hi-IN"/>
      </w:rPr>
      <w:t>98</w:t>
    </w:r>
    <w:r w:rsidRPr="002675E2">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2675E2" w:rsidRDefault="00D31CBE" w:rsidP="002675E2">
    <w:pPr>
      <w:pStyle w:val="a8"/>
      <w:overflowPunct/>
      <w:ind w:leftChars="3250" w:left="7800"/>
      <w:jc w:val="center"/>
      <w:rPr>
        <w:rFonts w:ascii="Footlight MT Light" w:hAnsi="Footlight MT Light"/>
        <w:i/>
        <w:iCs/>
        <w:noProof/>
        <w:sz w:val="32"/>
        <w:szCs w:val="32"/>
        <w:lang w:eastAsia="zh-TW"/>
      </w:rPr>
    </w:pPr>
    <w:r w:rsidRPr="002675E2">
      <w:rPr>
        <w:rFonts w:ascii="Footlight MT Light" w:hAnsi="Footlight MT Light"/>
        <w:i/>
        <w:iCs/>
        <w:noProof/>
        <w:sz w:val="32"/>
        <w:szCs w:val="32"/>
        <w:lang w:eastAsia="zh-TW"/>
      </w:rPr>
      <w:fldChar w:fldCharType="begin"/>
    </w:r>
    <w:r w:rsidRPr="002675E2">
      <w:rPr>
        <w:rFonts w:ascii="Footlight MT Light" w:hAnsi="Footlight MT Light"/>
        <w:i/>
        <w:iCs/>
        <w:noProof/>
        <w:sz w:val="32"/>
        <w:szCs w:val="32"/>
        <w:lang w:eastAsia="zh-TW"/>
      </w:rPr>
      <w:instrText xml:space="preserve"> PAGE </w:instrText>
    </w:r>
    <w:r w:rsidRPr="002675E2">
      <w:rPr>
        <w:rFonts w:ascii="Footlight MT Light" w:hAnsi="Footlight MT Light"/>
        <w:i/>
        <w:iCs/>
        <w:noProof/>
        <w:sz w:val="32"/>
        <w:szCs w:val="32"/>
        <w:lang w:eastAsia="zh-TW"/>
      </w:rPr>
      <w:fldChar w:fldCharType="separate"/>
    </w:r>
    <w:r w:rsidR="00E74BE7">
      <w:rPr>
        <w:rFonts w:ascii="Footlight MT Light" w:hAnsi="Footlight MT Light"/>
        <w:i/>
        <w:iCs/>
        <w:noProof/>
        <w:sz w:val="32"/>
        <w:szCs w:val="32"/>
        <w:lang w:eastAsia="zh-TW"/>
      </w:rPr>
      <w:t>97</w:t>
    </w:r>
    <w:r w:rsidRPr="002675E2">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2675E2" w:rsidRDefault="00D31CBE" w:rsidP="000F2A71">
    <w:pPr>
      <w:pStyle w:val="a8"/>
      <w:overflowPunct/>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881" w:rsidRDefault="00D12881" w:rsidP="008E5082">
      <w:pPr>
        <w:ind w:firstLine="480"/>
      </w:pPr>
      <w:r>
        <w:separator/>
      </w:r>
    </w:p>
    <w:p w:rsidR="00D12881" w:rsidRDefault="00D12881" w:rsidP="0009020F">
      <w:pPr>
        <w:ind w:firstLine="480"/>
      </w:pPr>
    </w:p>
  </w:footnote>
  <w:footnote w:type="continuationSeparator" w:id="0">
    <w:p w:rsidR="00D12881" w:rsidRDefault="00D12881" w:rsidP="008E5082">
      <w:pPr>
        <w:ind w:firstLine="480"/>
      </w:pPr>
      <w:r>
        <w:continuationSeparator/>
      </w:r>
    </w:p>
    <w:p w:rsidR="00D12881" w:rsidRDefault="00D12881" w:rsidP="0009020F">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CF1C31">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42283" w:rsidRDefault="00D31CBE" w:rsidP="00542283">
    <w:pPr>
      <w:pStyle w:val="a8"/>
      <w:rPr>
        <w:szCs w:val="32"/>
      </w:rPr>
    </w:pPr>
    <w:r>
      <w:rPr>
        <w:noProof/>
        <w:lang w:eastAsia="zh-TW"/>
      </w:rPr>
      <mc:AlternateContent>
        <mc:Choice Requires="wps">
          <w:drawing>
            <wp:anchor distT="0" distB="0" distL="114300" distR="114300" simplePos="0" relativeHeight="251660800" behindDoc="1" locked="0" layoutInCell="1" allowOverlap="1" wp14:anchorId="305938A8" wp14:editId="69DF61F1">
              <wp:simplePos x="0" y="0"/>
              <wp:positionH relativeFrom="column">
                <wp:posOffset>-13335</wp:posOffset>
              </wp:positionH>
              <wp:positionV relativeFrom="paragraph">
                <wp:posOffset>-78740</wp:posOffset>
              </wp:positionV>
              <wp:extent cx="3090545" cy="338455"/>
              <wp:effectExtent l="5715" t="35560" r="8890" b="35560"/>
              <wp:wrapNone/>
              <wp:docPr id="21"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39BD5463" wp14:editId="2F5B1AC7">
              <wp:simplePos x="0" y="0"/>
              <wp:positionH relativeFrom="column">
                <wp:posOffset>3133090</wp:posOffset>
              </wp:positionH>
              <wp:positionV relativeFrom="paragraph">
                <wp:posOffset>-50165</wp:posOffset>
              </wp:positionV>
              <wp:extent cx="2258695" cy="265430"/>
              <wp:effectExtent l="0" t="0" r="8255" b="1270"/>
              <wp:wrapNone/>
              <wp:docPr id="2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676AC6" w:rsidRDefault="00D31CBE" w:rsidP="004402C9">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32" type="#_x0000_t202" style="position:absolute;left:0;text-align:left;margin-left:246.7pt;margin-top:-3.95pt;width:177.85pt;height:2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gaswIAALM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I0gYGrMCAACzBQAA&#10;DgAAAAAAAAAAAAAAAAAuAgAAZHJzL2Uyb0RvYy54bWxQSwECLQAUAAYACAAAACEAQxk8q94AAAAJ&#10;AQAADwAAAAAAAAAAAAAAAAANBQAAZHJzL2Rvd25yZXYueG1sUEsFBgAAAAAEAAQA8wAAABgGAAAA&#10;AA==&#10;" filled="f" stroked="f">
              <v:textbox style="mso-fit-shape-to-text:t" inset="0,0,0,0">
                <w:txbxContent>
                  <w:p w:rsidR="00D31CBE" w:rsidRPr="00676AC6" w:rsidRDefault="00D31CBE" w:rsidP="004402C9">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51F22B4" wp14:editId="26832823">
              <wp:simplePos x="0" y="0"/>
              <wp:positionH relativeFrom="column">
                <wp:posOffset>3081020</wp:posOffset>
              </wp:positionH>
              <wp:positionV relativeFrom="paragraph">
                <wp:posOffset>35560</wp:posOffset>
              </wp:positionV>
              <wp:extent cx="2339975" cy="113665"/>
              <wp:effectExtent l="0" t="0" r="3175" b="635"/>
              <wp:wrapNone/>
              <wp:docPr id="1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242.6pt;margin-top:2.8pt;width:184.2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LC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qwCw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42283" w:rsidRDefault="00D31CBE" w:rsidP="00542283">
    <w:pPr>
      <w:pStyle w:val="a8"/>
      <w:rPr>
        <w:szCs w:val="32"/>
      </w:rPr>
    </w:pPr>
    <w:r>
      <w:rPr>
        <w:noProof/>
        <w:lang w:eastAsia="zh-TW"/>
      </w:rPr>
      <mc:AlternateContent>
        <mc:Choice Requires="wps">
          <w:drawing>
            <wp:anchor distT="0" distB="0" distL="114300" distR="114300" simplePos="0" relativeHeight="251670016" behindDoc="1" locked="0" layoutInCell="1" allowOverlap="1" wp14:anchorId="50D4738C" wp14:editId="0161AB96">
              <wp:simplePos x="0" y="0"/>
              <wp:positionH relativeFrom="column">
                <wp:posOffset>0</wp:posOffset>
              </wp:positionH>
              <wp:positionV relativeFrom="paragraph">
                <wp:posOffset>-95885</wp:posOffset>
              </wp:positionV>
              <wp:extent cx="3707130" cy="338455"/>
              <wp:effectExtent l="9525" t="37465" r="7620" b="33655"/>
              <wp:wrapNone/>
              <wp:docPr id="18"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9s+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1B005849" wp14:editId="7747A43C">
              <wp:simplePos x="0" y="0"/>
              <wp:positionH relativeFrom="column">
                <wp:posOffset>3770630</wp:posOffset>
              </wp:positionH>
              <wp:positionV relativeFrom="paragraph">
                <wp:posOffset>-67310</wp:posOffset>
              </wp:positionV>
              <wp:extent cx="1590040" cy="265430"/>
              <wp:effectExtent l="0" t="0" r="10160" b="1270"/>
              <wp:wrapNone/>
              <wp:docPr id="1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4A41BF" w:rsidP="001C426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33" type="#_x0000_t202" style="position:absolute;left:0;text-align:left;margin-left:296.9pt;margin-top:-5.3pt;width:125.2pt;height:20.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gsg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wIv3ILICAACzBQAA&#10;DgAAAAAAAAAAAAAAAAAuAgAAZHJzL2Uyb0RvYy54bWxQSwECLQAUAAYACAAAACEAUQqaxN8AAAAK&#10;AQAADwAAAAAAAAAAAAAAAAAMBQAAZHJzL2Rvd25yZXYueG1sUEsFBgAAAAAEAAQA8wAAABgGAAAA&#10;AA==&#10;" filled="f" stroked="f">
              <v:textbox style="mso-fit-shape-to-text:t" inset="0,0,0,0">
                <w:txbxContent>
                  <w:p w:rsidR="00D31CBE" w:rsidRPr="000C2131" w:rsidRDefault="004A41BF" w:rsidP="001C426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12749496" wp14:editId="1D750740">
              <wp:simplePos x="0" y="0"/>
              <wp:positionH relativeFrom="column">
                <wp:posOffset>3710940</wp:posOffset>
              </wp:positionH>
              <wp:positionV relativeFrom="paragraph">
                <wp:posOffset>18415</wp:posOffset>
              </wp:positionV>
              <wp:extent cx="1714500" cy="113665"/>
              <wp:effectExtent l="0" t="0" r="0" b="635"/>
              <wp:wrapNone/>
              <wp:docPr id="1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92.2pt;margin-top:1.45pt;width:135pt;height: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M4QS7t+AgAA/gQA&#10;AA4AAAAAAAAAAAAAAAAALgIAAGRycy9lMm9Eb2MueG1sUEsBAi0AFAAGAAgAAAAhAGFk6I7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42283" w:rsidRDefault="00D31CBE" w:rsidP="00542283">
    <w:pPr>
      <w:pStyle w:val="a8"/>
      <w:rPr>
        <w:szCs w:val="32"/>
      </w:rPr>
    </w:pPr>
    <w:r>
      <w:rPr>
        <w:noProof/>
        <w:lang w:eastAsia="zh-TW"/>
      </w:rPr>
      <mc:AlternateContent>
        <mc:Choice Requires="wps">
          <w:drawing>
            <wp:anchor distT="0" distB="0" distL="114300" distR="114300" simplePos="0" relativeHeight="251673088" behindDoc="1" locked="0" layoutInCell="1" allowOverlap="1" wp14:anchorId="7085890F" wp14:editId="4DE7F13F">
              <wp:simplePos x="0" y="0"/>
              <wp:positionH relativeFrom="column">
                <wp:posOffset>0</wp:posOffset>
              </wp:positionH>
              <wp:positionV relativeFrom="paragraph">
                <wp:posOffset>-95885</wp:posOffset>
              </wp:positionV>
              <wp:extent cx="3707130" cy="338455"/>
              <wp:effectExtent l="9525" t="37465" r="7620" b="33655"/>
              <wp:wrapNone/>
              <wp:docPr id="15"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561ECDD6" wp14:editId="76CB5D4F">
              <wp:simplePos x="0" y="0"/>
              <wp:positionH relativeFrom="column">
                <wp:posOffset>3770630</wp:posOffset>
              </wp:positionH>
              <wp:positionV relativeFrom="paragraph">
                <wp:posOffset>-67310</wp:posOffset>
              </wp:positionV>
              <wp:extent cx="1590040" cy="265430"/>
              <wp:effectExtent l="0" t="0" r="10160" b="1270"/>
              <wp:wrapNone/>
              <wp:docPr id="1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D31CBE" w:rsidP="001C426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034" type="#_x0000_t202" style="position:absolute;left:0;text-align:left;margin-left:296.9pt;margin-top:-5.3pt;width:125.2pt;height:20.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hWsgIAALM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qhd4VrICAACzBQAA&#10;DgAAAAAAAAAAAAAAAAAuAgAAZHJzL2Uyb0RvYy54bWxQSwECLQAUAAYACAAAACEAUQqaxN8AAAAK&#10;AQAADwAAAAAAAAAAAAAAAAAMBQAAZHJzL2Rvd25yZXYueG1sUEsFBgAAAAAEAAQA8wAAABgGAAAA&#10;AA==&#10;" filled="f" stroked="f">
              <v:textbox style="mso-fit-shape-to-text:t" inset="0,0,0,0">
                <w:txbxContent>
                  <w:p w:rsidR="00D31CBE" w:rsidRPr="000C2131" w:rsidRDefault="00D31CBE" w:rsidP="001C426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2C7A658" wp14:editId="7045678A">
              <wp:simplePos x="0" y="0"/>
              <wp:positionH relativeFrom="column">
                <wp:posOffset>3710940</wp:posOffset>
              </wp:positionH>
              <wp:positionV relativeFrom="paragraph">
                <wp:posOffset>18415</wp:posOffset>
              </wp:positionV>
              <wp:extent cx="1714500" cy="113665"/>
              <wp:effectExtent l="0" t="0" r="0" b="635"/>
              <wp:wrapNone/>
              <wp:docPr id="1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292.2pt;margin-top:1.45pt;width:13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tz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Y4w0baFGHyBrVG+VQNk4DxnqO1eC42P3YEOMrrs37LND2iwb8BO31pq+EZQDLxL8k2cHwsLBUbTp&#10;3xoO+HTnTUzWobZtAIQ0oEOsydO5JuLgEYNNMiP5JIXSMbARMp5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Wv2tz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42283" w:rsidRDefault="00D31CBE" w:rsidP="00542283">
    <w:pPr>
      <w:pStyle w:val="a8"/>
      <w:rPr>
        <w:szCs w:val="32"/>
      </w:rPr>
    </w:pPr>
    <w:r>
      <w:rPr>
        <w:noProof/>
        <w:lang w:eastAsia="zh-TW"/>
      </w:rPr>
      <mc:AlternateContent>
        <mc:Choice Requires="wps">
          <w:drawing>
            <wp:anchor distT="0" distB="0" distL="114300" distR="114300" simplePos="0" relativeHeight="251647488" behindDoc="1" locked="0" layoutInCell="1" allowOverlap="1" wp14:anchorId="4B987CFA" wp14:editId="33FF6D98">
              <wp:simplePos x="0" y="0"/>
              <wp:positionH relativeFrom="column">
                <wp:posOffset>-1270</wp:posOffset>
              </wp:positionH>
              <wp:positionV relativeFrom="paragraph">
                <wp:posOffset>-78740</wp:posOffset>
              </wp:positionV>
              <wp:extent cx="3707130" cy="338455"/>
              <wp:effectExtent l="8255" t="35560" r="8890" b="35560"/>
              <wp:wrapNone/>
              <wp:docPr id="1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Fz/A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g98XP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6464" behindDoc="1" locked="0" layoutInCell="1" allowOverlap="1" wp14:anchorId="691C33D6" wp14:editId="79FD8DDA">
              <wp:simplePos x="0" y="0"/>
              <wp:positionH relativeFrom="column">
                <wp:posOffset>3769360</wp:posOffset>
              </wp:positionH>
              <wp:positionV relativeFrom="paragraph">
                <wp:posOffset>-50165</wp:posOffset>
              </wp:positionV>
              <wp:extent cx="1590040" cy="265430"/>
              <wp:effectExtent l="0" t="0" r="10160" b="1270"/>
              <wp:wrapNone/>
              <wp:docPr id="1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D31CBE" w:rsidP="002C5DF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5" type="#_x0000_t202" style="position:absolute;left:0;text-align:left;margin-left:296.8pt;margin-top:-3.95pt;width:125.2pt;height:2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SM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k7lIyxAgAAswUAAA4A&#10;AAAAAAAAAAAAAAAALgIAAGRycy9lMm9Eb2MueG1sUEsBAi0AFAAGAAgAAAAhACKYVPLeAAAACQEA&#10;AA8AAAAAAAAAAAAAAAAACwUAAGRycy9kb3ducmV2LnhtbFBLBQYAAAAABAAEAPMAAAAWBgAAAAA=&#10;" filled="f" stroked="f">
              <v:textbox style="mso-fit-shape-to-text:t" inset="0,0,0,0">
                <w:txbxContent>
                  <w:p w:rsidR="00D31CBE" w:rsidRPr="000C2131" w:rsidRDefault="00D31CBE" w:rsidP="002C5DF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5440" behindDoc="1" locked="0" layoutInCell="1" allowOverlap="1" wp14:anchorId="0F37E0BB" wp14:editId="6DB51536">
              <wp:simplePos x="0" y="0"/>
              <wp:positionH relativeFrom="column">
                <wp:posOffset>3709670</wp:posOffset>
              </wp:positionH>
              <wp:positionV relativeFrom="paragraph">
                <wp:posOffset>35560</wp:posOffset>
              </wp:positionV>
              <wp:extent cx="1714500" cy="113665"/>
              <wp:effectExtent l="0" t="0" r="0" b="635"/>
              <wp:wrapNone/>
              <wp:docPr id="1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oL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Yq6gt+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42283" w:rsidRDefault="00D31CBE" w:rsidP="00542283">
    <w:pPr>
      <w:pStyle w:val="a8"/>
      <w:rPr>
        <w:szCs w:val="32"/>
      </w:rPr>
    </w:pPr>
    <w:r>
      <w:rPr>
        <w:noProof/>
        <w:lang w:eastAsia="zh-TW"/>
      </w:rPr>
      <mc:AlternateContent>
        <mc:Choice Requires="wps">
          <w:drawing>
            <wp:anchor distT="0" distB="0" distL="114300" distR="114300" simplePos="0" relativeHeight="251663872" behindDoc="1" locked="0" layoutInCell="1" allowOverlap="1" wp14:anchorId="1D510A2E" wp14:editId="490037A4">
              <wp:simplePos x="0" y="0"/>
              <wp:positionH relativeFrom="column">
                <wp:posOffset>-1270</wp:posOffset>
              </wp:positionH>
              <wp:positionV relativeFrom="paragraph">
                <wp:posOffset>-78740</wp:posOffset>
              </wp:positionV>
              <wp:extent cx="3707130" cy="338455"/>
              <wp:effectExtent l="8255" t="35560" r="8890" b="35560"/>
              <wp:wrapNone/>
              <wp:docPr id="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2p+w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Xzadq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28635982" wp14:editId="066D9C48">
              <wp:simplePos x="0" y="0"/>
              <wp:positionH relativeFrom="column">
                <wp:posOffset>3769360</wp:posOffset>
              </wp:positionH>
              <wp:positionV relativeFrom="paragraph">
                <wp:posOffset>-50165</wp:posOffset>
              </wp:positionV>
              <wp:extent cx="1590040" cy="265430"/>
              <wp:effectExtent l="0" t="0" r="10160" b="1270"/>
              <wp:wrapNone/>
              <wp:docPr id="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D31CBE" w:rsidP="00894EAE">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6" type="#_x0000_t202" style="position:absolute;left:0;text-align:left;margin-left:296.8pt;margin-top:-3.95pt;width:125.2pt;height:2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7ryeP7ACAACyBQAADgAA&#10;AAAAAAAAAAAAAAAuAgAAZHJzL2Uyb0RvYy54bWxQSwECLQAUAAYACAAAACEAIphU8t4AAAAJAQAA&#10;DwAAAAAAAAAAAAAAAAAKBQAAZHJzL2Rvd25yZXYueG1sUEsFBgAAAAAEAAQA8wAAABUGAAAAAA==&#10;" filled="f" stroked="f">
              <v:textbox style="mso-fit-shape-to-text:t" inset="0,0,0,0">
                <w:txbxContent>
                  <w:p w:rsidR="00D31CBE" w:rsidRPr="000C2131" w:rsidRDefault="00D31CBE" w:rsidP="00894EAE">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361137A5" wp14:editId="4D908557">
              <wp:simplePos x="0" y="0"/>
              <wp:positionH relativeFrom="column">
                <wp:posOffset>3709670</wp:posOffset>
              </wp:positionH>
              <wp:positionV relativeFrom="paragraph">
                <wp:posOffset>35560</wp:posOffset>
              </wp:positionV>
              <wp:extent cx="1714500" cy="113665"/>
              <wp:effectExtent l="0" t="0" r="0" b="635"/>
              <wp:wrapNone/>
              <wp:docPr id="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292.1pt;margin-top:2.8pt;width:135pt;height: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wh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MjIPCeo7V4LfQ3dvQ4iuuzPsi0PaLBvwEzfWmr4RlAMtEvyTZwfCwsFRtOnf&#10;GQ74dOdNzNWhtm0AhCygQyzJ47kk4uARg00yI/kkhcoxsBHyajqdxCtoeTrdWeffCNOiMKmwBfY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zlXC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42283" w:rsidRDefault="00D31CBE" w:rsidP="00542283">
    <w:pPr>
      <w:pStyle w:val="a8"/>
      <w:rPr>
        <w:szCs w:val="32"/>
      </w:rPr>
    </w:pPr>
    <w:r>
      <w:rPr>
        <w:noProof/>
        <w:lang w:eastAsia="zh-TW"/>
      </w:rPr>
      <mc:AlternateContent>
        <mc:Choice Requires="wps">
          <w:drawing>
            <wp:anchor distT="0" distB="0" distL="114300" distR="114300" simplePos="0" relativeHeight="251649536" behindDoc="1" locked="0" layoutInCell="1" allowOverlap="1" wp14:anchorId="7DE39F7A" wp14:editId="206A17AA">
              <wp:simplePos x="0" y="0"/>
              <wp:positionH relativeFrom="column">
                <wp:posOffset>3771900</wp:posOffset>
              </wp:positionH>
              <wp:positionV relativeFrom="paragraph">
                <wp:posOffset>-67310</wp:posOffset>
              </wp:positionV>
              <wp:extent cx="1590040" cy="265430"/>
              <wp:effectExtent l="0" t="0" r="10160" b="1270"/>
              <wp:wrapNone/>
              <wp:docPr id="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D31CBE" w:rsidP="00A8452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37" type="#_x0000_t202" style="position:absolute;left:0;text-align:left;margin-left:297pt;margin-top:-5.3pt;width:125.2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9AsQ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" filled="f" stroked="f">
              <v:textbox style="mso-fit-shape-to-text:t" inset="0,0,0,0">
                <w:txbxContent>
                  <w:p w:rsidR="00D31CBE" w:rsidRPr="000C2131" w:rsidRDefault="00D31CBE" w:rsidP="00A8452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211A907A" wp14:editId="1325693F">
              <wp:simplePos x="0" y="0"/>
              <wp:positionH relativeFrom="column">
                <wp:posOffset>3712210</wp:posOffset>
              </wp:positionH>
              <wp:positionV relativeFrom="paragraph">
                <wp:posOffset>18415</wp:posOffset>
              </wp:positionV>
              <wp:extent cx="1714500" cy="113665"/>
              <wp:effectExtent l="0" t="0" r="0" b="635"/>
              <wp:wrapNone/>
              <wp:docPr id="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92.3pt;margin-top:1.45pt;width:135pt;height: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Te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50560" behindDoc="1" locked="0" layoutInCell="1" allowOverlap="1" wp14:anchorId="1D434FF5" wp14:editId="3A5F3B14">
              <wp:simplePos x="0" y="0"/>
              <wp:positionH relativeFrom="column">
                <wp:posOffset>0</wp:posOffset>
              </wp:positionH>
              <wp:positionV relativeFrom="paragraph">
                <wp:posOffset>-95885</wp:posOffset>
              </wp:positionV>
              <wp:extent cx="3707130" cy="338455"/>
              <wp:effectExtent l="9525" t="37465" r="7620" b="33655"/>
              <wp:wrapNone/>
              <wp:docPr id="4"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Tu+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62D64" w:rsidRDefault="00D31CBE" w:rsidP="000F2A7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76A5015A" wp14:editId="3331DCD2">
              <wp:simplePos x="0" y="0"/>
              <wp:positionH relativeFrom="column">
                <wp:posOffset>0</wp:posOffset>
              </wp:positionH>
              <wp:positionV relativeFrom="paragraph">
                <wp:posOffset>-95885</wp:posOffset>
              </wp:positionV>
              <wp:extent cx="3707130" cy="338455"/>
              <wp:effectExtent l="9525" t="37465" r="7620" b="33655"/>
              <wp:wrapNone/>
              <wp:docPr id="3"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9O/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DnPr9O/wQAACkQAAAOAAAAAAAAAAAAAAAAAC4CAABkcnMvZTJvRG9jLnhtbFBLAQItABQA&#10;BgAIAAAAIQBOcW/Y3QAAAAcBAAAPAAAAAAAAAAAAAAAAAFk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1AF13956" wp14:editId="333151F0">
              <wp:simplePos x="0" y="0"/>
              <wp:positionH relativeFrom="column">
                <wp:posOffset>3770630</wp:posOffset>
              </wp:positionH>
              <wp:positionV relativeFrom="paragraph">
                <wp:posOffset>-67310</wp:posOffset>
              </wp:positionV>
              <wp:extent cx="1590040" cy="265430"/>
              <wp:effectExtent l="0" t="0" r="10160" b="1270"/>
              <wp:wrapNone/>
              <wp:docPr id="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4A41BF" w:rsidP="004C769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D31CBE">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38" type="#_x0000_t202" style="position:absolute;left:0;text-align:left;margin-left:296.9pt;margin-top:-5.3pt;width:125.2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eB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yLngbICAACzBQAA&#10;DgAAAAAAAAAAAAAAAAAuAgAAZHJzL2Uyb0RvYy54bWxQSwECLQAUAAYACAAAACEAUQqaxN8AAAAK&#10;AQAADwAAAAAAAAAAAAAAAAAMBQAAZHJzL2Rvd25yZXYueG1sUEsFBgAAAAAEAAQA8wAAABgGAAAA&#10;AA==&#10;" filled="f" stroked="f">
              <v:textbox style="mso-fit-shape-to-text:t" inset="0,0,0,0">
                <w:txbxContent>
                  <w:p w:rsidR="00D31CBE" w:rsidRPr="000C2131" w:rsidRDefault="004A41BF" w:rsidP="004C769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D31CBE">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062138C9" wp14:editId="438C2D45">
              <wp:simplePos x="0" y="0"/>
              <wp:positionH relativeFrom="column">
                <wp:posOffset>3710940</wp:posOffset>
              </wp:positionH>
              <wp:positionV relativeFrom="paragraph">
                <wp:posOffset>18415</wp:posOffset>
              </wp:positionV>
              <wp:extent cx="1714500" cy="113665"/>
              <wp:effectExtent l="0" t="0" r="0" b="635"/>
              <wp:wrapNone/>
              <wp:docPr id="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292.2pt;margin-top:1.45pt;width:135pt;height: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2s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CaaNrH0CAAD9BAAA&#10;DgAAAAAAAAAAAAAAAAAuAgAAZHJzL2Uyb0RvYy54bWxQSwECLQAUAAYACAAAACEAYWTojt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BF" w:rsidRPr="00562D64" w:rsidRDefault="004A41BF" w:rsidP="000F2A7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3187D289" wp14:editId="42A4A6D0">
              <wp:simplePos x="0" y="0"/>
              <wp:positionH relativeFrom="column">
                <wp:posOffset>0</wp:posOffset>
              </wp:positionH>
              <wp:positionV relativeFrom="paragraph">
                <wp:posOffset>-95885</wp:posOffset>
              </wp:positionV>
              <wp:extent cx="3707130" cy="338455"/>
              <wp:effectExtent l="9525" t="37465" r="7620" b="33655"/>
              <wp:wrapNone/>
              <wp:docPr id="43"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DB/w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DbcMDB/wQAACoQAAAOAAAAAAAAAAAAAAAAAC4CAABkcnMvZTJvRG9jLnhtbFBLAQItABQA&#10;BgAIAAAAIQBOcW/Y3QAAAAcBAAAPAAAAAAAAAAAAAAAAAFk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41A0599F" wp14:editId="3F9AFD5B">
              <wp:simplePos x="0" y="0"/>
              <wp:positionH relativeFrom="column">
                <wp:posOffset>3770630</wp:posOffset>
              </wp:positionH>
              <wp:positionV relativeFrom="paragraph">
                <wp:posOffset>-67310</wp:posOffset>
              </wp:positionV>
              <wp:extent cx="1590040" cy="265430"/>
              <wp:effectExtent l="0" t="0" r="10160" b="1270"/>
              <wp:wrapNone/>
              <wp:docPr id="4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1BF" w:rsidRPr="000C2131" w:rsidRDefault="004A41BF" w:rsidP="004C769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20.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" filled="f" stroked="f">
              <v:textbox style="mso-fit-shape-to-text:t" inset="0,0,0,0">
                <w:txbxContent>
                  <w:p w:rsidR="004A41BF" w:rsidRPr="000C2131" w:rsidRDefault="004A41BF" w:rsidP="004C769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37F668AC" wp14:editId="031A5572">
              <wp:simplePos x="0" y="0"/>
              <wp:positionH relativeFrom="column">
                <wp:posOffset>3710940</wp:posOffset>
              </wp:positionH>
              <wp:positionV relativeFrom="paragraph">
                <wp:posOffset>18415</wp:posOffset>
              </wp:positionV>
              <wp:extent cx="1714500" cy="113665"/>
              <wp:effectExtent l="0" t="0" r="0" b="635"/>
              <wp:wrapNone/>
              <wp:docPr id="4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292.2pt;margin-top:1.45pt;width:135pt;height:8.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JcERrJ+AgAA/gQA&#10;AA4AAAAAAAAAAAAAAAAALgIAAGRycy9lMm9Eb2MueG1sUEsBAi0AFAAGAAgAAAAhAGFk6I7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09020F">
    <w:pPr>
      <w:ind w:firstLine="48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62D64" w:rsidRDefault="00D31CBE" w:rsidP="000F2A71">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CF1C3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CF1C31">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CF1C31">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CF1C31">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Default="00D31CBE" w:rsidP="00CF1C31">
    <w:pPr>
      <w:pStyle w:val="a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6B5364" w:rsidRDefault="00D31CBE" w:rsidP="000F2A71">
    <w:pPr>
      <w:pStyle w:val="a8"/>
      <w:ind w:rightChars="3251" w:right="7802"/>
      <w:rPr>
        <w:rFonts w:ascii="Arial Black" w:hAnsi="Arial Black"/>
        <w:color w:val="FFFFFF"/>
        <w:sz w:val="22"/>
        <w:szCs w:val="22"/>
      </w:rPr>
    </w:pPr>
    <w:r>
      <w:rPr>
        <w:noProof/>
        <w:lang w:eastAsia="zh-TW"/>
      </w:rPr>
      <mc:AlternateContent>
        <mc:Choice Requires="wps">
          <w:drawing>
            <wp:anchor distT="0" distB="0" distL="114300" distR="114300" simplePos="0" relativeHeight="251654656" behindDoc="1" locked="0" layoutInCell="1" allowOverlap="1" wp14:anchorId="3F0BD255" wp14:editId="4390CF42">
              <wp:simplePos x="0" y="0"/>
              <wp:positionH relativeFrom="column">
                <wp:posOffset>2078355</wp:posOffset>
              </wp:positionH>
              <wp:positionV relativeFrom="paragraph">
                <wp:posOffset>-78740</wp:posOffset>
              </wp:positionV>
              <wp:extent cx="3348990" cy="338455"/>
              <wp:effectExtent l="11430" t="35560" r="11430" b="35560"/>
              <wp:wrapNone/>
              <wp:docPr id="31"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56C02A7" wp14:editId="3BAE74D2">
              <wp:simplePos x="0" y="0"/>
              <wp:positionH relativeFrom="column">
                <wp:posOffset>72390</wp:posOffset>
              </wp:positionH>
              <wp:positionV relativeFrom="paragraph">
                <wp:posOffset>-95885</wp:posOffset>
              </wp:positionV>
              <wp:extent cx="1927860" cy="354330"/>
              <wp:effectExtent l="0" t="0" r="15240" b="7620"/>
              <wp:wrapNone/>
              <wp:docPr id="3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D31CBE" w:rsidP="002675E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8" type="#_x0000_t202" style="position:absolute;left:0;text-align:left;margin-left:5.7pt;margin-top:-7.55pt;width:151.8pt;height:2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3MrAIAAKw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" filled="f" stroked="f">
              <v:textbox style="mso-fit-shape-to-text:t" inset="0,0,0,0">
                <w:txbxContent>
                  <w:p w:rsidR="00D31CBE" w:rsidRPr="000C2131" w:rsidRDefault="00D31CBE" w:rsidP="002675E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2EC45FF3" wp14:editId="3EA1C7F1">
              <wp:simplePos x="0" y="0"/>
              <wp:positionH relativeFrom="column">
                <wp:posOffset>-22860</wp:posOffset>
              </wp:positionH>
              <wp:positionV relativeFrom="paragraph">
                <wp:posOffset>35560</wp:posOffset>
              </wp:positionV>
              <wp:extent cx="2106295" cy="113665"/>
              <wp:effectExtent l="0" t="0" r="8255" b="635"/>
              <wp:wrapNone/>
              <wp:docPr id="2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1.8pt;margin-top:2.8pt;width:165.8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YxfwIAAP4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AfNRYxfwIAAP4E&#10;AAAOAAAAAAAAAAAAAAAAAC4CAABkcnMvZTJvRG9jLnhtbFBLAQItABQABgAIAAAAIQBnu2RN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51584" behindDoc="1" locked="0" layoutInCell="1" allowOverlap="1" wp14:anchorId="5F803A25" wp14:editId="5543963A">
              <wp:simplePos x="0" y="0"/>
              <wp:positionH relativeFrom="column">
                <wp:posOffset>72390</wp:posOffset>
              </wp:positionH>
              <wp:positionV relativeFrom="paragraph">
                <wp:posOffset>-95885</wp:posOffset>
              </wp:positionV>
              <wp:extent cx="1920240" cy="175260"/>
              <wp:effectExtent l="0" t="0" r="3810" b="15240"/>
              <wp:wrapNone/>
              <wp:docPr id="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615820" w:rsidRDefault="00D31CBE" w:rsidP="000F2A71">
                          <w:pPr>
                            <w:ind w:firstLine="480"/>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5.7pt;margin-top:-7.55pt;width:151.2pt;height:1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" filled="f" stroked="f">
              <v:textbox style="mso-fit-shape-to-text:t" inset="0,0,0,0">
                <w:txbxContent>
                  <w:p w:rsidR="00D31CBE" w:rsidRPr="00615820" w:rsidRDefault="00D31CBE" w:rsidP="000F2A71">
                    <w:pPr>
                      <w:ind w:firstLine="480"/>
                      <w:rPr>
                        <w:szCs w:val="32"/>
                      </w:rP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42283" w:rsidRDefault="00D31CBE" w:rsidP="00542283">
    <w:pPr>
      <w:pStyle w:val="a8"/>
      <w:rPr>
        <w:szCs w:val="32"/>
      </w:rPr>
    </w:pPr>
    <w:r>
      <w:rPr>
        <w:noProof/>
        <w:lang w:eastAsia="zh-TW"/>
      </w:rPr>
      <mc:AlternateContent>
        <mc:Choice Requires="wps">
          <w:drawing>
            <wp:anchor distT="0" distB="0" distL="114300" distR="114300" simplePos="0" relativeHeight="251657728" behindDoc="1" locked="0" layoutInCell="1" allowOverlap="1" wp14:anchorId="1CE7016B" wp14:editId="652E313F">
              <wp:simplePos x="0" y="0"/>
              <wp:positionH relativeFrom="column">
                <wp:posOffset>-1270</wp:posOffset>
              </wp:positionH>
              <wp:positionV relativeFrom="paragraph">
                <wp:posOffset>-78740</wp:posOffset>
              </wp:positionV>
              <wp:extent cx="3707130" cy="338455"/>
              <wp:effectExtent l="8255" t="35560" r="8890" b="35560"/>
              <wp:wrapNone/>
              <wp:docPr id="27"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qvG0+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82433C0" wp14:editId="5FE21BDF">
              <wp:simplePos x="0" y="0"/>
              <wp:positionH relativeFrom="column">
                <wp:posOffset>3769360</wp:posOffset>
              </wp:positionH>
              <wp:positionV relativeFrom="paragraph">
                <wp:posOffset>-50165</wp:posOffset>
              </wp:positionV>
              <wp:extent cx="1590040" cy="265430"/>
              <wp:effectExtent l="0" t="0" r="10160" b="1270"/>
              <wp:wrapNone/>
              <wp:docPr id="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D31CBE" w:rsidP="002675E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30" type="#_x0000_t202" style="position:absolute;left:0;text-align:left;margin-left:296.8pt;margin-top:-3.95pt;width:125.2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nfsg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vkLnfsgIAALMFAAAO&#10;AAAAAAAAAAAAAAAAAC4CAABkcnMvZTJvRG9jLnhtbFBLAQItABQABgAIAAAAIQAimFTy3gAAAAkB&#10;AAAPAAAAAAAAAAAAAAAAAAwFAABkcnMvZG93bnJldi54bWxQSwUGAAAAAAQABADzAAAAFwYAAAAA&#10;" filled="f" stroked="f">
              <v:textbox style="mso-fit-shape-to-text:t" inset="0,0,0,0">
                <w:txbxContent>
                  <w:p w:rsidR="00D31CBE" w:rsidRPr="000C2131" w:rsidRDefault="00D31CBE" w:rsidP="002675E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0543306" wp14:editId="39362E11">
              <wp:simplePos x="0" y="0"/>
              <wp:positionH relativeFrom="column">
                <wp:posOffset>3709670</wp:posOffset>
              </wp:positionH>
              <wp:positionV relativeFrom="paragraph">
                <wp:posOffset>35560</wp:posOffset>
              </wp:positionV>
              <wp:extent cx="1714500" cy="113665"/>
              <wp:effectExtent l="0" t="0" r="0" b="635"/>
              <wp:wrapNone/>
              <wp:docPr id="2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B0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FLOYo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XIgB0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BE" w:rsidRPr="00542283" w:rsidRDefault="00D31CBE" w:rsidP="00542283">
    <w:pPr>
      <w:pStyle w:val="a8"/>
      <w:rPr>
        <w:szCs w:val="32"/>
      </w:rPr>
    </w:pPr>
    <w:r>
      <w:rPr>
        <w:noProof/>
        <w:lang w:eastAsia="zh-TW"/>
      </w:rPr>
      <mc:AlternateContent>
        <mc:Choice Requires="wps">
          <w:drawing>
            <wp:anchor distT="0" distB="0" distL="114300" distR="114300" simplePos="0" relativeHeight="251644416" behindDoc="1" locked="0" layoutInCell="1" allowOverlap="1" wp14:anchorId="7CA3451B" wp14:editId="1E9F1DD6">
              <wp:simplePos x="0" y="0"/>
              <wp:positionH relativeFrom="column">
                <wp:posOffset>0</wp:posOffset>
              </wp:positionH>
              <wp:positionV relativeFrom="paragraph">
                <wp:posOffset>-95885</wp:posOffset>
              </wp:positionV>
              <wp:extent cx="3707130" cy="338455"/>
              <wp:effectExtent l="9525" t="37465" r="7620" b="33655"/>
              <wp:wrapNone/>
              <wp:docPr id="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cb+gQAACo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3392" behindDoc="1" locked="0" layoutInCell="1" allowOverlap="1" wp14:anchorId="59486C7D" wp14:editId="4A76D7C5">
              <wp:simplePos x="0" y="0"/>
              <wp:positionH relativeFrom="column">
                <wp:posOffset>3770630</wp:posOffset>
              </wp:positionH>
              <wp:positionV relativeFrom="paragraph">
                <wp:posOffset>-67310</wp:posOffset>
              </wp:positionV>
              <wp:extent cx="1590040" cy="265430"/>
              <wp:effectExtent l="0" t="0" r="10160" b="1270"/>
              <wp:wrapNone/>
              <wp:docPr id="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CBE" w:rsidRPr="000C2131" w:rsidRDefault="00D31CBE" w:rsidP="001C426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31" type="#_x0000_t202" style="position:absolute;left:0;text-align:left;margin-left:296.9pt;margin-top:-5.3pt;width:125.2pt;height:20.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7Lsg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M6s+y7ICAACzBQAA&#10;DgAAAAAAAAAAAAAAAAAuAgAAZHJzL2Uyb0RvYy54bWxQSwECLQAUAAYACAAAACEAUQqaxN8AAAAK&#10;AQAADwAAAAAAAAAAAAAAAAAMBQAAZHJzL2Rvd25yZXYueG1sUEsFBgAAAAAEAAQA8wAAABgGAAAA&#10;AA==&#10;" filled="f" stroked="f">
              <v:textbox style="mso-fit-shape-to-text:t" inset="0,0,0,0">
                <w:txbxContent>
                  <w:p w:rsidR="00D31CBE" w:rsidRPr="000C2131" w:rsidRDefault="00D31CBE" w:rsidP="001C426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2368" behindDoc="1" locked="0" layoutInCell="1" allowOverlap="1" wp14:anchorId="4C406AAC" wp14:editId="5E49149C">
              <wp:simplePos x="0" y="0"/>
              <wp:positionH relativeFrom="column">
                <wp:posOffset>3710940</wp:posOffset>
              </wp:positionH>
              <wp:positionV relativeFrom="paragraph">
                <wp:posOffset>18415</wp:posOffset>
              </wp:positionV>
              <wp:extent cx="1714500" cy="113665"/>
              <wp:effectExtent l="0" t="0" r="0" b="635"/>
              <wp:wrapNone/>
              <wp:docPr id="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92.2pt;margin-top:1.45pt;width:135pt;height: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bZ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OEXbZfwIAAP4E&#10;AAAOAAAAAAAAAAAAAAAAAC4CAABkcnMvZTJvRG9jLnhtbFBLAQItABQABgAIAAAAIQBhZOiO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361"/>
        </w:tabs>
        <w:ind w:left="361" w:hanging="480"/>
      </w:pPr>
      <w:rPr>
        <w:rFonts w:cs="Times New Roman" w:hint="eastAsia"/>
      </w:rPr>
    </w:lvl>
    <w:lvl w:ilvl="1" w:tplc="04090019" w:tentative="1">
      <w:start w:val="1"/>
      <w:numFmt w:val="ideographTraditional"/>
      <w:lvlText w:val="%2、"/>
      <w:lvlJc w:val="left"/>
      <w:pPr>
        <w:tabs>
          <w:tab w:val="num" w:pos="841"/>
        </w:tabs>
        <w:ind w:left="841" w:hanging="480"/>
      </w:pPr>
      <w:rPr>
        <w:rFonts w:cs="Times New Roman"/>
      </w:rPr>
    </w:lvl>
    <w:lvl w:ilvl="2" w:tplc="0409001B" w:tentative="1">
      <w:start w:val="1"/>
      <w:numFmt w:val="lowerRoman"/>
      <w:lvlText w:val="%3."/>
      <w:lvlJc w:val="right"/>
      <w:pPr>
        <w:tabs>
          <w:tab w:val="num" w:pos="1321"/>
        </w:tabs>
        <w:ind w:left="1321" w:hanging="480"/>
      </w:pPr>
      <w:rPr>
        <w:rFonts w:cs="Times New Roman"/>
      </w:rPr>
    </w:lvl>
    <w:lvl w:ilvl="3" w:tplc="0409000F" w:tentative="1">
      <w:start w:val="1"/>
      <w:numFmt w:val="decimal"/>
      <w:lvlText w:val="%4."/>
      <w:lvlJc w:val="left"/>
      <w:pPr>
        <w:tabs>
          <w:tab w:val="num" w:pos="1801"/>
        </w:tabs>
        <w:ind w:left="1801" w:hanging="480"/>
      </w:pPr>
      <w:rPr>
        <w:rFonts w:cs="Times New Roman"/>
      </w:rPr>
    </w:lvl>
    <w:lvl w:ilvl="4" w:tplc="04090019" w:tentative="1">
      <w:start w:val="1"/>
      <w:numFmt w:val="ideographTraditional"/>
      <w:lvlText w:val="%5、"/>
      <w:lvlJc w:val="left"/>
      <w:pPr>
        <w:tabs>
          <w:tab w:val="num" w:pos="2281"/>
        </w:tabs>
        <w:ind w:left="2281" w:hanging="480"/>
      </w:pPr>
      <w:rPr>
        <w:rFonts w:cs="Times New Roman"/>
      </w:rPr>
    </w:lvl>
    <w:lvl w:ilvl="5" w:tplc="0409001B" w:tentative="1">
      <w:start w:val="1"/>
      <w:numFmt w:val="lowerRoman"/>
      <w:lvlText w:val="%6."/>
      <w:lvlJc w:val="right"/>
      <w:pPr>
        <w:tabs>
          <w:tab w:val="num" w:pos="2761"/>
        </w:tabs>
        <w:ind w:left="2761" w:hanging="480"/>
      </w:pPr>
      <w:rPr>
        <w:rFonts w:cs="Times New Roman"/>
      </w:rPr>
    </w:lvl>
    <w:lvl w:ilvl="6" w:tplc="0409000F" w:tentative="1">
      <w:start w:val="1"/>
      <w:numFmt w:val="decimal"/>
      <w:lvlText w:val="%7."/>
      <w:lvlJc w:val="left"/>
      <w:pPr>
        <w:tabs>
          <w:tab w:val="num" w:pos="3241"/>
        </w:tabs>
        <w:ind w:left="3241" w:hanging="480"/>
      </w:pPr>
      <w:rPr>
        <w:rFonts w:cs="Times New Roman"/>
      </w:rPr>
    </w:lvl>
    <w:lvl w:ilvl="7" w:tplc="04090019" w:tentative="1">
      <w:start w:val="1"/>
      <w:numFmt w:val="ideographTraditional"/>
      <w:lvlText w:val="%8、"/>
      <w:lvlJc w:val="left"/>
      <w:pPr>
        <w:tabs>
          <w:tab w:val="num" w:pos="3721"/>
        </w:tabs>
        <w:ind w:left="3721" w:hanging="480"/>
      </w:pPr>
      <w:rPr>
        <w:rFonts w:cs="Times New Roman"/>
      </w:rPr>
    </w:lvl>
    <w:lvl w:ilvl="8" w:tplc="0409001B" w:tentative="1">
      <w:start w:val="1"/>
      <w:numFmt w:val="lowerRoman"/>
      <w:lvlText w:val="%9."/>
      <w:lvlJc w:val="right"/>
      <w:pPr>
        <w:tabs>
          <w:tab w:val="num" w:pos="4201"/>
        </w:tabs>
        <w:ind w:left="4201" w:hanging="480"/>
      </w:pPr>
      <w:rPr>
        <w:rFonts w:cs="Times New Roman"/>
      </w:rPr>
    </w:lvl>
  </w:abstractNum>
  <w:abstractNum w:abstractNumId="1">
    <w:nsid w:val="029C4B03"/>
    <w:multiLevelType w:val="hybridMultilevel"/>
    <w:tmpl w:val="F182C2BE"/>
    <w:lvl w:ilvl="0" w:tplc="B150E776">
      <w:start w:val="1"/>
      <w:numFmt w:val="decimal"/>
      <w:lvlText w:val="(%1)."/>
      <w:lvlJc w:val="left"/>
      <w:pPr>
        <w:ind w:left="1661" w:hanging="480"/>
      </w:pPr>
      <w:rPr>
        <w:rFonts w:cs="Times New Roman" w:hint="eastAsia"/>
      </w:rPr>
    </w:lvl>
    <w:lvl w:ilvl="1" w:tplc="04090019" w:tentative="1">
      <w:start w:val="1"/>
      <w:numFmt w:val="ideographTraditional"/>
      <w:lvlText w:val="%2、"/>
      <w:lvlJc w:val="left"/>
      <w:pPr>
        <w:ind w:left="2141" w:hanging="480"/>
      </w:pPr>
      <w:rPr>
        <w:rFonts w:cs="Times New Roman"/>
      </w:rPr>
    </w:lvl>
    <w:lvl w:ilvl="2" w:tplc="B150E776">
      <w:start w:val="1"/>
      <w:numFmt w:val="decimal"/>
      <w:lvlText w:val="(%3)."/>
      <w:lvlJc w:val="left"/>
      <w:pPr>
        <w:ind w:left="2621" w:hanging="480"/>
      </w:pPr>
      <w:rPr>
        <w:rFonts w:cs="Times New Roman" w:hint="eastAsia"/>
      </w:rPr>
    </w:lvl>
    <w:lvl w:ilvl="3" w:tplc="0409000F" w:tentative="1">
      <w:start w:val="1"/>
      <w:numFmt w:val="decimal"/>
      <w:lvlText w:val="%4."/>
      <w:lvlJc w:val="left"/>
      <w:pPr>
        <w:ind w:left="3101" w:hanging="480"/>
      </w:pPr>
      <w:rPr>
        <w:rFonts w:cs="Times New Roman"/>
      </w:rPr>
    </w:lvl>
    <w:lvl w:ilvl="4" w:tplc="04090019" w:tentative="1">
      <w:start w:val="1"/>
      <w:numFmt w:val="ideographTraditional"/>
      <w:lvlText w:val="%5、"/>
      <w:lvlJc w:val="left"/>
      <w:pPr>
        <w:ind w:left="3581" w:hanging="480"/>
      </w:pPr>
      <w:rPr>
        <w:rFonts w:cs="Times New Roman"/>
      </w:rPr>
    </w:lvl>
    <w:lvl w:ilvl="5" w:tplc="0409001B" w:tentative="1">
      <w:start w:val="1"/>
      <w:numFmt w:val="lowerRoman"/>
      <w:lvlText w:val="%6."/>
      <w:lvlJc w:val="right"/>
      <w:pPr>
        <w:ind w:left="4061" w:hanging="480"/>
      </w:pPr>
      <w:rPr>
        <w:rFonts w:cs="Times New Roman"/>
      </w:rPr>
    </w:lvl>
    <w:lvl w:ilvl="6" w:tplc="0409000F" w:tentative="1">
      <w:start w:val="1"/>
      <w:numFmt w:val="decimal"/>
      <w:lvlText w:val="%7."/>
      <w:lvlJc w:val="left"/>
      <w:pPr>
        <w:ind w:left="4541" w:hanging="480"/>
      </w:pPr>
      <w:rPr>
        <w:rFonts w:cs="Times New Roman"/>
      </w:rPr>
    </w:lvl>
    <w:lvl w:ilvl="7" w:tplc="04090019" w:tentative="1">
      <w:start w:val="1"/>
      <w:numFmt w:val="ideographTraditional"/>
      <w:lvlText w:val="%8、"/>
      <w:lvlJc w:val="left"/>
      <w:pPr>
        <w:ind w:left="5021" w:hanging="480"/>
      </w:pPr>
      <w:rPr>
        <w:rFonts w:cs="Times New Roman"/>
      </w:rPr>
    </w:lvl>
    <w:lvl w:ilvl="8" w:tplc="0409001B" w:tentative="1">
      <w:start w:val="1"/>
      <w:numFmt w:val="lowerRoman"/>
      <w:lvlText w:val="%9."/>
      <w:lvlJc w:val="right"/>
      <w:pPr>
        <w:ind w:left="5501" w:hanging="480"/>
      </w:pPr>
      <w:rPr>
        <w:rFonts w:cs="Times New Roman"/>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EC6226"/>
    <w:multiLevelType w:val="multilevel"/>
    <w:tmpl w:val="C5ACD9F2"/>
    <w:lvl w:ilvl="0">
      <w:start w:val="1"/>
      <w:numFmt w:val="decimal"/>
      <w:lvlText w:val="(%1)."/>
      <w:lvlJc w:val="left"/>
      <w:pPr>
        <w:ind w:left="1189" w:hanging="480"/>
      </w:pPr>
      <w:rPr>
        <w:rFonts w:cs="Times New Roman" w:hint="eastAsia"/>
      </w:rPr>
    </w:lvl>
    <w:lvl w:ilvl="1">
      <w:start w:val="1"/>
      <w:numFmt w:val="ideographTraditional"/>
      <w:lvlText w:val="%2、"/>
      <w:lvlJc w:val="left"/>
      <w:pPr>
        <w:ind w:left="1669" w:hanging="480"/>
      </w:pPr>
      <w:rPr>
        <w:rFonts w:cs="Times New Roman"/>
      </w:rPr>
    </w:lvl>
    <w:lvl w:ilvl="2">
      <w:start w:val="1"/>
      <w:numFmt w:val="lowerRoman"/>
      <w:lvlText w:val="%3."/>
      <w:lvlJc w:val="right"/>
      <w:pPr>
        <w:ind w:left="2149" w:hanging="480"/>
      </w:pPr>
      <w:rPr>
        <w:rFonts w:cs="Times New Roman"/>
      </w:rPr>
    </w:lvl>
    <w:lvl w:ilvl="3">
      <w:start w:val="1"/>
      <w:numFmt w:val="decimal"/>
      <w:lvlText w:val="%4."/>
      <w:lvlJc w:val="left"/>
      <w:pPr>
        <w:ind w:left="2629" w:hanging="480"/>
      </w:pPr>
      <w:rPr>
        <w:rFonts w:cs="Times New Roman"/>
      </w:rPr>
    </w:lvl>
    <w:lvl w:ilvl="4">
      <w:start w:val="1"/>
      <w:numFmt w:val="ideographTraditional"/>
      <w:lvlText w:val="%5、"/>
      <w:lvlJc w:val="left"/>
      <w:pPr>
        <w:ind w:left="3109" w:hanging="480"/>
      </w:pPr>
      <w:rPr>
        <w:rFonts w:cs="Times New Roman"/>
      </w:rPr>
    </w:lvl>
    <w:lvl w:ilvl="5">
      <w:start w:val="1"/>
      <w:numFmt w:val="lowerRoman"/>
      <w:lvlText w:val="%6."/>
      <w:lvlJc w:val="right"/>
      <w:pPr>
        <w:ind w:left="3589" w:hanging="480"/>
      </w:pPr>
      <w:rPr>
        <w:rFonts w:cs="Times New Roman"/>
      </w:rPr>
    </w:lvl>
    <w:lvl w:ilvl="6">
      <w:start w:val="1"/>
      <w:numFmt w:val="decimal"/>
      <w:lvlText w:val="%7."/>
      <w:lvlJc w:val="left"/>
      <w:pPr>
        <w:ind w:left="4069" w:hanging="480"/>
      </w:pPr>
      <w:rPr>
        <w:rFonts w:cs="Times New Roman"/>
      </w:rPr>
    </w:lvl>
    <w:lvl w:ilvl="7">
      <w:start w:val="1"/>
      <w:numFmt w:val="ideographTraditional"/>
      <w:lvlText w:val="%8、"/>
      <w:lvlJc w:val="left"/>
      <w:pPr>
        <w:ind w:left="4549" w:hanging="480"/>
      </w:pPr>
      <w:rPr>
        <w:rFonts w:cs="Times New Roman"/>
      </w:rPr>
    </w:lvl>
    <w:lvl w:ilvl="8">
      <w:start w:val="1"/>
      <w:numFmt w:val="lowerRoman"/>
      <w:lvlText w:val="%9."/>
      <w:lvlJc w:val="right"/>
      <w:pPr>
        <w:ind w:left="5029" w:hanging="480"/>
      </w:pPr>
      <w:rPr>
        <w:rFonts w:cs="Times New Roman"/>
      </w:rPr>
    </w:lvl>
  </w:abstractNum>
  <w:abstractNum w:abstractNumId="4">
    <w:nsid w:val="0CBA68C8"/>
    <w:multiLevelType w:val="multilevel"/>
    <w:tmpl w:val="C5ACD9F2"/>
    <w:lvl w:ilvl="0">
      <w:start w:val="1"/>
      <w:numFmt w:val="decimal"/>
      <w:lvlText w:val="(%1)."/>
      <w:lvlJc w:val="left"/>
      <w:pPr>
        <w:ind w:left="1189" w:hanging="480"/>
      </w:pPr>
      <w:rPr>
        <w:rFonts w:cs="Times New Roman" w:hint="eastAsia"/>
      </w:rPr>
    </w:lvl>
    <w:lvl w:ilvl="1">
      <w:start w:val="1"/>
      <w:numFmt w:val="ideographTraditional"/>
      <w:lvlText w:val="%2、"/>
      <w:lvlJc w:val="left"/>
      <w:pPr>
        <w:ind w:left="1669" w:hanging="480"/>
      </w:pPr>
      <w:rPr>
        <w:rFonts w:cs="Times New Roman"/>
      </w:rPr>
    </w:lvl>
    <w:lvl w:ilvl="2">
      <w:start w:val="1"/>
      <w:numFmt w:val="lowerRoman"/>
      <w:lvlText w:val="%3."/>
      <w:lvlJc w:val="right"/>
      <w:pPr>
        <w:ind w:left="2149" w:hanging="480"/>
      </w:pPr>
      <w:rPr>
        <w:rFonts w:cs="Times New Roman"/>
      </w:rPr>
    </w:lvl>
    <w:lvl w:ilvl="3">
      <w:start w:val="1"/>
      <w:numFmt w:val="decimal"/>
      <w:lvlText w:val="%4."/>
      <w:lvlJc w:val="left"/>
      <w:pPr>
        <w:ind w:left="2629" w:hanging="480"/>
      </w:pPr>
      <w:rPr>
        <w:rFonts w:cs="Times New Roman"/>
      </w:rPr>
    </w:lvl>
    <w:lvl w:ilvl="4">
      <w:start w:val="1"/>
      <w:numFmt w:val="ideographTraditional"/>
      <w:lvlText w:val="%5、"/>
      <w:lvlJc w:val="left"/>
      <w:pPr>
        <w:ind w:left="3109" w:hanging="480"/>
      </w:pPr>
      <w:rPr>
        <w:rFonts w:cs="Times New Roman"/>
      </w:rPr>
    </w:lvl>
    <w:lvl w:ilvl="5">
      <w:start w:val="1"/>
      <w:numFmt w:val="lowerRoman"/>
      <w:lvlText w:val="%6."/>
      <w:lvlJc w:val="right"/>
      <w:pPr>
        <w:ind w:left="3589" w:hanging="480"/>
      </w:pPr>
      <w:rPr>
        <w:rFonts w:cs="Times New Roman"/>
      </w:rPr>
    </w:lvl>
    <w:lvl w:ilvl="6">
      <w:start w:val="1"/>
      <w:numFmt w:val="decimal"/>
      <w:lvlText w:val="%7."/>
      <w:lvlJc w:val="left"/>
      <w:pPr>
        <w:ind w:left="4069" w:hanging="480"/>
      </w:pPr>
      <w:rPr>
        <w:rFonts w:cs="Times New Roman"/>
      </w:rPr>
    </w:lvl>
    <w:lvl w:ilvl="7">
      <w:start w:val="1"/>
      <w:numFmt w:val="ideographTraditional"/>
      <w:lvlText w:val="%8、"/>
      <w:lvlJc w:val="left"/>
      <w:pPr>
        <w:ind w:left="4549" w:hanging="480"/>
      </w:pPr>
      <w:rPr>
        <w:rFonts w:cs="Times New Roman"/>
      </w:rPr>
    </w:lvl>
    <w:lvl w:ilvl="8">
      <w:start w:val="1"/>
      <w:numFmt w:val="lowerRoman"/>
      <w:lvlText w:val="%9."/>
      <w:lvlJc w:val="right"/>
      <w:pPr>
        <w:ind w:left="5029" w:hanging="480"/>
      </w:pPr>
      <w:rPr>
        <w:rFonts w:cs="Times New Roman"/>
      </w:rPr>
    </w:lvl>
  </w:abstractNum>
  <w:abstractNum w:abstractNumId="5">
    <w:nsid w:val="10A25876"/>
    <w:multiLevelType w:val="hybridMultilevel"/>
    <w:tmpl w:val="898AE2EE"/>
    <w:lvl w:ilvl="0" w:tplc="0E0E88B0">
      <w:start w:val="1"/>
      <w:numFmt w:val="decimal"/>
      <w:lvlText w:val="（%1）"/>
      <w:lvlJc w:val="left"/>
      <w:pPr>
        <w:tabs>
          <w:tab w:val="num" w:pos="1200"/>
        </w:tabs>
        <w:ind w:left="2280" w:hanging="720"/>
      </w:pPr>
      <w:rPr>
        <w:rFonts w:cs="Times New Roman" w:hint="default"/>
      </w:rPr>
    </w:lvl>
    <w:lvl w:ilvl="1" w:tplc="04090019" w:tentative="1">
      <w:start w:val="1"/>
      <w:numFmt w:val="ideographTraditional"/>
      <w:lvlText w:val="%2、"/>
      <w:lvlJc w:val="left"/>
      <w:pPr>
        <w:ind w:left="2520" w:hanging="480"/>
      </w:pPr>
      <w:rPr>
        <w:rFonts w:cs="Times New Roman"/>
      </w:rPr>
    </w:lvl>
    <w:lvl w:ilvl="2" w:tplc="0409001B" w:tentative="1">
      <w:start w:val="1"/>
      <w:numFmt w:val="lowerRoman"/>
      <w:lvlText w:val="%3."/>
      <w:lvlJc w:val="right"/>
      <w:pPr>
        <w:ind w:left="3000" w:hanging="480"/>
      </w:pPr>
      <w:rPr>
        <w:rFonts w:cs="Times New Roman"/>
      </w:rPr>
    </w:lvl>
    <w:lvl w:ilvl="3" w:tplc="0409000F" w:tentative="1">
      <w:start w:val="1"/>
      <w:numFmt w:val="decimal"/>
      <w:lvlText w:val="%4."/>
      <w:lvlJc w:val="left"/>
      <w:pPr>
        <w:ind w:left="3480" w:hanging="480"/>
      </w:pPr>
      <w:rPr>
        <w:rFonts w:cs="Times New Roman"/>
      </w:rPr>
    </w:lvl>
    <w:lvl w:ilvl="4" w:tplc="04090019" w:tentative="1">
      <w:start w:val="1"/>
      <w:numFmt w:val="ideographTraditional"/>
      <w:lvlText w:val="%5、"/>
      <w:lvlJc w:val="left"/>
      <w:pPr>
        <w:ind w:left="3960" w:hanging="480"/>
      </w:pPr>
      <w:rPr>
        <w:rFonts w:cs="Times New Roman"/>
      </w:rPr>
    </w:lvl>
    <w:lvl w:ilvl="5" w:tplc="0409001B" w:tentative="1">
      <w:start w:val="1"/>
      <w:numFmt w:val="lowerRoman"/>
      <w:lvlText w:val="%6."/>
      <w:lvlJc w:val="right"/>
      <w:pPr>
        <w:ind w:left="4440" w:hanging="480"/>
      </w:pPr>
      <w:rPr>
        <w:rFonts w:cs="Times New Roman"/>
      </w:rPr>
    </w:lvl>
    <w:lvl w:ilvl="6" w:tplc="0409000F" w:tentative="1">
      <w:start w:val="1"/>
      <w:numFmt w:val="decimal"/>
      <w:lvlText w:val="%7."/>
      <w:lvlJc w:val="left"/>
      <w:pPr>
        <w:ind w:left="4920" w:hanging="480"/>
      </w:pPr>
      <w:rPr>
        <w:rFonts w:cs="Times New Roman"/>
      </w:rPr>
    </w:lvl>
    <w:lvl w:ilvl="7" w:tplc="04090019" w:tentative="1">
      <w:start w:val="1"/>
      <w:numFmt w:val="ideographTraditional"/>
      <w:lvlText w:val="%8、"/>
      <w:lvlJc w:val="left"/>
      <w:pPr>
        <w:ind w:left="5400" w:hanging="480"/>
      </w:pPr>
      <w:rPr>
        <w:rFonts w:cs="Times New Roman"/>
      </w:rPr>
    </w:lvl>
    <w:lvl w:ilvl="8" w:tplc="0409001B" w:tentative="1">
      <w:start w:val="1"/>
      <w:numFmt w:val="lowerRoman"/>
      <w:lvlText w:val="%9."/>
      <w:lvlJc w:val="right"/>
      <w:pPr>
        <w:ind w:left="5880" w:hanging="480"/>
      </w:pPr>
      <w:rPr>
        <w:rFonts w:cs="Times New Roman"/>
      </w:rPr>
    </w:lvl>
  </w:abstractNum>
  <w:abstractNum w:abstractNumId="6">
    <w:nsid w:val="1553525D"/>
    <w:multiLevelType w:val="hybridMultilevel"/>
    <w:tmpl w:val="216C704E"/>
    <w:lvl w:ilvl="0" w:tplc="A5D42014">
      <w:start w:val="1"/>
      <w:numFmt w:val="upperRoman"/>
      <w:lvlText w:val="%1."/>
      <w:lvlJc w:val="left"/>
      <w:pPr>
        <w:ind w:left="2137" w:hanging="720"/>
      </w:pPr>
      <w:rPr>
        <w:rFonts w:cs="Times New Roman" w:hint="default"/>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7">
    <w:nsid w:val="158F4386"/>
    <w:multiLevelType w:val="multilevel"/>
    <w:tmpl w:val="D71013A6"/>
    <w:lvl w:ilvl="0">
      <w:start w:val="1"/>
      <w:numFmt w:val="taiwaneseCountingThousand"/>
      <w:lvlText w:val="(%1)"/>
      <w:lvlJc w:val="left"/>
      <w:pPr>
        <w:ind w:left="1067" w:hanging="480"/>
      </w:pPr>
      <w:rPr>
        <w:rFonts w:cs="Times New Roman" w:hint="eastAsia"/>
      </w:rPr>
    </w:lvl>
    <w:lvl w:ilvl="1">
      <w:start w:val="1"/>
      <w:numFmt w:val="decimal"/>
      <w:lvlText w:val="%2."/>
      <w:lvlJc w:val="left"/>
      <w:pPr>
        <w:ind w:left="1547" w:hanging="480"/>
      </w:pPr>
      <w:rPr>
        <w:rFonts w:cs="Times New Roman"/>
      </w:rPr>
    </w:lvl>
    <w:lvl w:ilvl="2">
      <w:start w:val="1"/>
      <w:numFmt w:val="lowerRoman"/>
      <w:lvlText w:val="%3."/>
      <w:lvlJc w:val="right"/>
      <w:pPr>
        <w:ind w:left="2027" w:hanging="480"/>
      </w:pPr>
      <w:rPr>
        <w:rFonts w:cs="Times New Roman"/>
      </w:rPr>
    </w:lvl>
    <w:lvl w:ilvl="3">
      <w:start w:val="1"/>
      <w:numFmt w:val="decimal"/>
      <w:lvlText w:val="%4."/>
      <w:lvlJc w:val="left"/>
      <w:pPr>
        <w:ind w:left="2507" w:hanging="480"/>
      </w:pPr>
      <w:rPr>
        <w:rFonts w:cs="Times New Roman"/>
      </w:rPr>
    </w:lvl>
    <w:lvl w:ilvl="4">
      <w:start w:val="1"/>
      <w:numFmt w:val="ideographTraditional"/>
      <w:lvlText w:val="%5、"/>
      <w:lvlJc w:val="left"/>
      <w:pPr>
        <w:ind w:left="2987" w:hanging="480"/>
      </w:pPr>
      <w:rPr>
        <w:rFonts w:cs="Times New Roman"/>
      </w:rPr>
    </w:lvl>
    <w:lvl w:ilvl="5">
      <w:start w:val="1"/>
      <w:numFmt w:val="lowerRoman"/>
      <w:lvlText w:val="%6."/>
      <w:lvlJc w:val="right"/>
      <w:pPr>
        <w:ind w:left="3467" w:hanging="480"/>
      </w:pPr>
      <w:rPr>
        <w:rFonts w:cs="Times New Roman"/>
      </w:rPr>
    </w:lvl>
    <w:lvl w:ilvl="6">
      <w:start w:val="1"/>
      <w:numFmt w:val="decimal"/>
      <w:lvlText w:val="%7."/>
      <w:lvlJc w:val="left"/>
      <w:pPr>
        <w:ind w:left="3947" w:hanging="480"/>
      </w:pPr>
      <w:rPr>
        <w:rFonts w:cs="Times New Roman"/>
      </w:rPr>
    </w:lvl>
    <w:lvl w:ilvl="7">
      <w:start w:val="1"/>
      <w:numFmt w:val="ideographTraditional"/>
      <w:lvlText w:val="%8、"/>
      <w:lvlJc w:val="left"/>
      <w:pPr>
        <w:ind w:left="4427" w:hanging="480"/>
      </w:pPr>
      <w:rPr>
        <w:rFonts w:cs="Times New Roman"/>
      </w:rPr>
    </w:lvl>
    <w:lvl w:ilvl="8">
      <w:start w:val="1"/>
      <w:numFmt w:val="lowerRoman"/>
      <w:lvlText w:val="%9."/>
      <w:lvlJc w:val="right"/>
      <w:pPr>
        <w:ind w:left="4907" w:hanging="480"/>
      </w:pPr>
      <w:rPr>
        <w:rFonts w:cs="Times New Roman"/>
      </w:rPr>
    </w:lvl>
  </w:abstractNum>
  <w:abstractNum w:abstractNumId="8">
    <w:nsid w:val="167C4FBB"/>
    <w:multiLevelType w:val="hybridMultilevel"/>
    <w:tmpl w:val="016834DE"/>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9">
    <w:nsid w:val="177C1593"/>
    <w:multiLevelType w:val="hybridMultilevel"/>
    <w:tmpl w:val="241A47C6"/>
    <w:lvl w:ilvl="0" w:tplc="F7D65062">
      <w:start w:val="1"/>
      <w:numFmt w:val="decimal"/>
      <w:lvlText w:val="（%1）"/>
      <w:lvlJc w:val="left"/>
      <w:pPr>
        <w:tabs>
          <w:tab w:val="num" w:pos="1200"/>
        </w:tabs>
        <w:ind w:left="1200" w:hanging="72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0">
    <w:nsid w:val="1B6A5E01"/>
    <w:multiLevelType w:val="hybridMultilevel"/>
    <w:tmpl w:val="0E74F23E"/>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2CEB77D4"/>
    <w:multiLevelType w:val="hybridMultilevel"/>
    <w:tmpl w:val="2992409E"/>
    <w:lvl w:ilvl="0" w:tplc="D7042EB0">
      <w:start w:val="1"/>
      <w:numFmt w:val="decimal"/>
      <w:lvlText w:val="（%1）"/>
      <w:lvlJc w:val="left"/>
      <w:pPr>
        <w:tabs>
          <w:tab w:val="num" w:pos="-124"/>
        </w:tabs>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3">
    <w:nsid w:val="2D1F38EB"/>
    <w:multiLevelType w:val="hybridMultilevel"/>
    <w:tmpl w:val="7BDAC68C"/>
    <w:lvl w:ilvl="0" w:tplc="80DA9650">
      <w:start w:val="1"/>
      <w:numFmt w:val="decimal"/>
      <w:lvlText w:val="%1."/>
      <w:lvlJc w:val="left"/>
      <w:pPr>
        <w:ind w:left="1905" w:hanging="480"/>
      </w:pPr>
      <w:rPr>
        <w:rFonts w:cs="Times New Roman"/>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335B5885"/>
    <w:multiLevelType w:val="hybridMultilevel"/>
    <w:tmpl w:val="1F2C5F50"/>
    <w:lvl w:ilvl="0" w:tplc="C034FF40">
      <w:start w:val="1"/>
      <w:numFmt w:val="decimal"/>
      <w:lvlText w:val="(%1)"/>
      <w:lvlJc w:val="left"/>
      <w:pPr>
        <w:ind w:left="2115" w:hanging="360"/>
      </w:pPr>
      <w:rPr>
        <w:rFonts w:cs="Times New Roman" w:hint="default"/>
        <w:color w:val="FF0000"/>
        <w:u w:val="single"/>
      </w:rPr>
    </w:lvl>
    <w:lvl w:ilvl="1" w:tplc="440A0019" w:tentative="1">
      <w:start w:val="1"/>
      <w:numFmt w:val="lowerLetter"/>
      <w:lvlText w:val="%2."/>
      <w:lvlJc w:val="left"/>
      <w:pPr>
        <w:ind w:left="2835" w:hanging="360"/>
      </w:pPr>
      <w:rPr>
        <w:rFonts w:cs="Times New Roman"/>
      </w:rPr>
    </w:lvl>
    <w:lvl w:ilvl="2" w:tplc="440A001B" w:tentative="1">
      <w:start w:val="1"/>
      <w:numFmt w:val="lowerRoman"/>
      <w:lvlText w:val="%3."/>
      <w:lvlJc w:val="right"/>
      <w:pPr>
        <w:ind w:left="3555" w:hanging="180"/>
      </w:pPr>
      <w:rPr>
        <w:rFonts w:cs="Times New Roman"/>
      </w:rPr>
    </w:lvl>
    <w:lvl w:ilvl="3" w:tplc="440A000F" w:tentative="1">
      <w:start w:val="1"/>
      <w:numFmt w:val="decimal"/>
      <w:lvlText w:val="%4."/>
      <w:lvlJc w:val="left"/>
      <w:pPr>
        <w:ind w:left="4275" w:hanging="360"/>
      </w:pPr>
      <w:rPr>
        <w:rFonts w:cs="Times New Roman"/>
      </w:rPr>
    </w:lvl>
    <w:lvl w:ilvl="4" w:tplc="440A0019" w:tentative="1">
      <w:start w:val="1"/>
      <w:numFmt w:val="lowerLetter"/>
      <w:lvlText w:val="%5."/>
      <w:lvlJc w:val="left"/>
      <w:pPr>
        <w:ind w:left="4995" w:hanging="360"/>
      </w:pPr>
      <w:rPr>
        <w:rFonts w:cs="Times New Roman"/>
      </w:rPr>
    </w:lvl>
    <w:lvl w:ilvl="5" w:tplc="440A001B" w:tentative="1">
      <w:start w:val="1"/>
      <w:numFmt w:val="lowerRoman"/>
      <w:lvlText w:val="%6."/>
      <w:lvlJc w:val="right"/>
      <w:pPr>
        <w:ind w:left="5715" w:hanging="180"/>
      </w:pPr>
      <w:rPr>
        <w:rFonts w:cs="Times New Roman"/>
      </w:rPr>
    </w:lvl>
    <w:lvl w:ilvl="6" w:tplc="440A000F" w:tentative="1">
      <w:start w:val="1"/>
      <w:numFmt w:val="decimal"/>
      <w:lvlText w:val="%7."/>
      <w:lvlJc w:val="left"/>
      <w:pPr>
        <w:ind w:left="6435" w:hanging="360"/>
      </w:pPr>
      <w:rPr>
        <w:rFonts w:cs="Times New Roman"/>
      </w:rPr>
    </w:lvl>
    <w:lvl w:ilvl="7" w:tplc="440A0019" w:tentative="1">
      <w:start w:val="1"/>
      <w:numFmt w:val="lowerLetter"/>
      <w:lvlText w:val="%8."/>
      <w:lvlJc w:val="left"/>
      <w:pPr>
        <w:ind w:left="7155" w:hanging="360"/>
      </w:pPr>
      <w:rPr>
        <w:rFonts w:cs="Times New Roman"/>
      </w:rPr>
    </w:lvl>
    <w:lvl w:ilvl="8" w:tplc="440A001B" w:tentative="1">
      <w:start w:val="1"/>
      <w:numFmt w:val="lowerRoman"/>
      <w:lvlText w:val="%9."/>
      <w:lvlJc w:val="right"/>
      <w:pPr>
        <w:ind w:left="7875" w:hanging="180"/>
      </w:pPr>
      <w:rPr>
        <w:rFonts w:cs="Times New Roman"/>
      </w:rPr>
    </w:lvl>
  </w:abstractNum>
  <w:abstractNum w:abstractNumId="15">
    <w:nsid w:val="3FB13021"/>
    <w:multiLevelType w:val="hybridMultilevel"/>
    <w:tmpl w:val="64FA6B6C"/>
    <w:lvl w:ilvl="0" w:tplc="0EF64604">
      <w:start w:val="1"/>
      <w:numFmt w:val="taiwaneseCountingThousand"/>
      <w:lvlText w:val="(%1)"/>
      <w:lvlJc w:val="left"/>
      <w:pPr>
        <w:ind w:left="716" w:hanging="480"/>
      </w:pPr>
      <w:rPr>
        <w:rFonts w:cs="Times New Roman" w:hint="eastAsia"/>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6">
    <w:nsid w:val="40437B50"/>
    <w:multiLevelType w:val="hybridMultilevel"/>
    <w:tmpl w:val="F6A47416"/>
    <w:lvl w:ilvl="0" w:tplc="0409000F">
      <w:start w:val="1"/>
      <w:numFmt w:val="decimal"/>
      <w:lvlText w:val="%1."/>
      <w:lvlJc w:val="left"/>
      <w:pPr>
        <w:ind w:left="1425" w:hanging="480"/>
      </w:pPr>
      <w:rPr>
        <w:rFonts w:cs="Times New Roman"/>
      </w:rPr>
    </w:lvl>
    <w:lvl w:ilvl="1" w:tplc="80DA9650">
      <w:start w:val="1"/>
      <w:numFmt w:val="decimal"/>
      <w:lvlText w:val="%2."/>
      <w:lvlJc w:val="left"/>
      <w:pPr>
        <w:ind w:left="1905" w:hanging="480"/>
      </w:pPr>
      <w:rPr>
        <w:rFonts w:cs="Times New Roman"/>
        <w:sz w:val="28"/>
      </w:rPr>
    </w:lvl>
    <w:lvl w:ilvl="2" w:tplc="01BE37A4">
      <w:start w:val="1"/>
      <w:numFmt w:val="decimal"/>
      <w:lvlText w:val="（%3）"/>
      <w:lvlJc w:val="left"/>
      <w:pPr>
        <w:ind w:left="2625" w:hanging="720"/>
      </w:pPr>
      <w:rPr>
        <w:rFonts w:cs="Times New Roman" w:hint="default"/>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17">
    <w:nsid w:val="42FB547B"/>
    <w:multiLevelType w:val="hybridMultilevel"/>
    <w:tmpl w:val="CD08296E"/>
    <w:lvl w:ilvl="0" w:tplc="BE568378">
      <w:start w:val="1"/>
      <w:numFmt w:val="decimal"/>
      <w:lvlText w:val="%1."/>
      <w:lvlJc w:val="left"/>
      <w:pPr>
        <w:ind w:left="1541" w:hanging="360"/>
      </w:pPr>
      <w:rPr>
        <w:rFonts w:cs="Times New Roman" w:hint="default"/>
        <w:u w:val="single"/>
      </w:rPr>
    </w:lvl>
    <w:lvl w:ilvl="1" w:tplc="04090019" w:tentative="1">
      <w:start w:val="1"/>
      <w:numFmt w:val="ideographTraditional"/>
      <w:lvlText w:val="%2、"/>
      <w:lvlJc w:val="left"/>
      <w:pPr>
        <w:ind w:left="2141" w:hanging="480"/>
      </w:pPr>
      <w:rPr>
        <w:rFonts w:cs="Times New Roman"/>
      </w:rPr>
    </w:lvl>
    <w:lvl w:ilvl="2" w:tplc="0409001B" w:tentative="1">
      <w:start w:val="1"/>
      <w:numFmt w:val="lowerRoman"/>
      <w:lvlText w:val="%3."/>
      <w:lvlJc w:val="right"/>
      <w:pPr>
        <w:ind w:left="2621" w:hanging="480"/>
      </w:pPr>
      <w:rPr>
        <w:rFonts w:cs="Times New Roman"/>
      </w:rPr>
    </w:lvl>
    <w:lvl w:ilvl="3" w:tplc="0409000F" w:tentative="1">
      <w:start w:val="1"/>
      <w:numFmt w:val="decimal"/>
      <w:lvlText w:val="%4."/>
      <w:lvlJc w:val="left"/>
      <w:pPr>
        <w:ind w:left="3101" w:hanging="480"/>
      </w:pPr>
      <w:rPr>
        <w:rFonts w:cs="Times New Roman"/>
      </w:rPr>
    </w:lvl>
    <w:lvl w:ilvl="4" w:tplc="04090019" w:tentative="1">
      <w:start w:val="1"/>
      <w:numFmt w:val="ideographTraditional"/>
      <w:lvlText w:val="%5、"/>
      <w:lvlJc w:val="left"/>
      <w:pPr>
        <w:ind w:left="3581" w:hanging="480"/>
      </w:pPr>
      <w:rPr>
        <w:rFonts w:cs="Times New Roman"/>
      </w:rPr>
    </w:lvl>
    <w:lvl w:ilvl="5" w:tplc="0409001B" w:tentative="1">
      <w:start w:val="1"/>
      <w:numFmt w:val="lowerRoman"/>
      <w:lvlText w:val="%6."/>
      <w:lvlJc w:val="right"/>
      <w:pPr>
        <w:ind w:left="4061" w:hanging="480"/>
      </w:pPr>
      <w:rPr>
        <w:rFonts w:cs="Times New Roman"/>
      </w:rPr>
    </w:lvl>
    <w:lvl w:ilvl="6" w:tplc="0409000F" w:tentative="1">
      <w:start w:val="1"/>
      <w:numFmt w:val="decimal"/>
      <w:lvlText w:val="%7."/>
      <w:lvlJc w:val="left"/>
      <w:pPr>
        <w:ind w:left="4541" w:hanging="480"/>
      </w:pPr>
      <w:rPr>
        <w:rFonts w:cs="Times New Roman"/>
      </w:rPr>
    </w:lvl>
    <w:lvl w:ilvl="7" w:tplc="04090019" w:tentative="1">
      <w:start w:val="1"/>
      <w:numFmt w:val="ideographTraditional"/>
      <w:lvlText w:val="%8、"/>
      <w:lvlJc w:val="left"/>
      <w:pPr>
        <w:ind w:left="5021" w:hanging="480"/>
      </w:pPr>
      <w:rPr>
        <w:rFonts w:cs="Times New Roman"/>
      </w:rPr>
    </w:lvl>
    <w:lvl w:ilvl="8" w:tplc="0409001B" w:tentative="1">
      <w:start w:val="1"/>
      <w:numFmt w:val="lowerRoman"/>
      <w:lvlText w:val="%9."/>
      <w:lvlJc w:val="right"/>
      <w:pPr>
        <w:ind w:left="5501" w:hanging="480"/>
      </w:pPr>
      <w:rPr>
        <w:rFonts w:cs="Times New Roman"/>
      </w:rPr>
    </w:lvl>
  </w:abstractNum>
  <w:abstractNum w:abstractNumId="18">
    <w:nsid w:val="43DF71A2"/>
    <w:multiLevelType w:val="hybridMultilevel"/>
    <w:tmpl w:val="CB1C8E48"/>
    <w:lvl w:ilvl="0" w:tplc="0EF64604">
      <w:start w:val="1"/>
      <w:numFmt w:val="taiwaneseCountingThousand"/>
      <w:lvlText w:val="(%1)"/>
      <w:lvlJc w:val="left"/>
      <w:pPr>
        <w:ind w:left="716" w:hanging="480"/>
      </w:pPr>
      <w:rPr>
        <w:rFonts w:cs="Times New Roman" w:hint="eastAsia"/>
      </w:rPr>
    </w:lvl>
    <w:lvl w:ilvl="1" w:tplc="CA3C17F4">
      <w:start w:val="1"/>
      <w:numFmt w:val="decimalFullWidth"/>
      <w:lvlText w:val="%2、"/>
      <w:lvlJc w:val="left"/>
      <w:pPr>
        <w:ind w:left="1436" w:hanging="720"/>
      </w:pPr>
      <w:rPr>
        <w:rFonts w:cs="Times New Roman" w:hint="default"/>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9">
    <w:nsid w:val="458E2109"/>
    <w:multiLevelType w:val="hybridMultilevel"/>
    <w:tmpl w:val="3EE08894"/>
    <w:lvl w:ilvl="0" w:tplc="B150E776">
      <w:start w:val="1"/>
      <w:numFmt w:val="decimal"/>
      <w:lvlText w:val="(%1)."/>
      <w:lvlJc w:val="left"/>
      <w:pPr>
        <w:ind w:left="1661" w:hanging="480"/>
      </w:pPr>
      <w:rPr>
        <w:rFonts w:cs="Times New Roman" w:hint="eastAsia"/>
      </w:rPr>
    </w:lvl>
    <w:lvl w:ilvl="1" w:tplc="04090019" w:tentative="1">
      <w:start w:val="1"/>
      <w:numFmt w:val="ideographTraditional"/>
      <w:lvlText w:val="%2、"/>
      <w:lvlJc w:val="left"/>
      <w:pPr>
        <w:ind w:left="2141" w:hanging="480"/>
      </w:pPr>
      <w:rPr>
        <w:rFonts w:cs="Times New Roman"/>
      </w:rPr>
    </w:lvl>
    <w:lvl w:ilvl="2" w:tplc="0409001B">
      <w:start w:val="1"/>
      <w:numFmt w:val="lowerRoman"/>
      <w:lvlText w:val="%3."/>
      <w:lvlJc w:val="right"/>
      <w:pPr>
        <w:ind w:left="2621" w:hanging="480"/>
      </w:pPr>
      <w:rPr>
        <w:rFonts w:cs="Times New Roman"/>
      </w:rPr>
    </w:lvl>
    <w:lvl w:ilvl="3" w:tplc="0409000F" w:tentative="1">
      <w:start w:val="1"/>
      <w:numFmt w:val="decimal"/>
      <w:lvlText w:val="%4."/>
      <w:lvlJc w:val="left"/>
      <w:pPr>
        <w:ind w:left="3101" w:hanging="480"/>
      </w:pPr>
      <w:rPr>
        <w:rFonts w:cs="Times New Roman"/>
      </w:rPr>
    </w:lvl>
    <w:lvl w:ilvl="4" w:tplc="04090019" w:tentative="1">
      <w:start w:val="1"/>
      <w:numFmt w:val="ideographTraditional"/>
      <w:lvlText w:val="%5、"/>
      <w:lvlJc w:val="left"/>
      <w:pPr>
        <w:ind w:left="3581" w:hanging="480"/>
      </w:pPr>
      <w:rPr>
        <w:rFonts w:cs="Times New Roman"/>
      </w:rPr>
    </w:lvl>
    <w:lvl w:ilvl="5" w:tplc="0409001B" w:tentative="1">
      <w:start w:val="1"/>
      <w:numFmt w:val="lowerRoman"/>
      <w:lvlText w:val="%6."/>
      <w:lvlJc w:val="right"/>
      <w:pPr>
        <w:ind w:left="4061" w:hanging="480"/>
      </w:pPr>
      <w:rPr>
        <w:rFonts w:cs="Times New Roman"/>
      </w:rPr>
    </w:lvl>
    <w:lvl w:ilvl="6" w:tplc="0409000F" w:tentative="1">
      <w:start w:val="1"/>
      <w:numFmt w:val="decimal"/>
      <w:lvlText w:val="%7."/>
      <w:lvlJc w:val="left"/>
      <w:pPr>
        <w:ind w:left="4541" w:hanging="480"/>
      </w:pPr>
      <w:rPr>
        <w:rFonts w:cs="Times New Roman"/>
      </w:rPr>
    </w:lvl>
    <w:lvl w:ilvl="7" w:tplc="04090019" w:tentative="1">
      <w:start w:val="1"/>
      <w:numFmt w:val="ideographTraditional"/>
      <w:lvlText w:val="%8、"/>
      <w:lvlJc w:val="left"/>
      <w:pPr>
        <w:ind w:left="5021" w:hanging="480"/>
      </w:pPr>
      <w:rPr>
        <w:rFonts w:cs="Times New Roman"/>
      </w:rPr>
    </w:lvl>
    <w:lvl w:ilvl="8" w:tplc="0409001B" w:tentative="1">
      <w:start w:val="1"/>
      <w:numFmt w:val="lowerRoman"/>
      <w:lvlText w:val="%9."/>
      <w:lvlJc w:val="right"/>
      <w:pPr>
        <w:ind w:left="5501" w:hanging="480"/>
      </w:pPr>
      <w:rPr>
        <w:rFonts w:cs="Times New Roman"/>
      </w:rPr>
    </w:lvl>
  </w:abstractNum>
  <w:abstractNum w:abstractNumId="20">
    <w:nsid w:val="4A84714D"/>
    <w:multiLevelType w:val="hybridMultilevel"/>
    <w:tmpl w:val="0E506808"/>
    <w:lvl w:ilvl="0" w:tplc="5E1CD670">
      <w:start w:val="1"/>
      <w:numFmt w:val="decimal"/>
      <w:lvlText w:val="（%1）"/>
      <w:lvlJc w:val="left"/>
      <w:pPr>
        <w:ind w:left="2138" w:hanging="720"/>
      </w:pPr>
      <w:rPr>
        <w:rFonts w:eastAsia="華康細圓體" w:cs="Times New Roman" w:hint="default"/>
        <w:color w:val="FF0000"/>
        <w:u w:val="single"/>
      </w:rPr>
    </w:lvl>
    <w:lvl w:ilvl="1" w:tplc="04090019" w:tentative="1">
      <w:start w:val="1"/>
      <w:numFmt w:val="ideographTraditional"/>
      <w:lvlText w:val="%2、"/>
      <w:lvlJc w:val="left"/>
      <w:pPr>
        <w:ind w:left="2378" w:hanging="480"/>
      </w:pPr>
      <w:rPr>
        <w:rFonts w:cs="Times New Roman"/>
      </w:rPr>
    </w:lvl>
    <w:lvl w:ilvl="2" w:tplc="0409001B" w:tentative="1">
      <w:start w:val="1"/>
      <w:numFmt w:val="lowerRoman"/>
      <w:lvlText w:val="%3."/>
      <w:lvlJc w:val="right"/>
      <w:pPr>
        <w:ind w:left="2858" w:hanging="480"/>
      </w:pPr>
      <w:rPr>
        <w:rFonts w:cs="Times New Roman"/>
      </w:rPr>
    </w:lvl>
    <w:lvl w:ilvl="3" w:tplc="0409000F" w:tentative="1">
      <w:start w:val="1"/>
      <w:numFmt w:val="decimal"/>
      <w:lvlText w:val="%4."/>
      <w:lvlJc w:val="left"/>
      <w:pPr>
        <w:ind w:left="3338" w:hanging="480"/>
      </w:pPr>
      <w:rPr>
        <w:rFonts w:cs="Times New Roman"/>
      </w:rPr>
    </w:lvl>
    <w:lvl w:ilvl="4" w:tplc="04090019" w:tentative="1">
      <w:start w:val="1"/>
      <w:numFmt w:val="ideographTraditional"/>
      <w:lvlText w:val="%5、"/>
      <w:lvlJc w:val="left"/>
      <w:pPr>
        <w:ind w:left="3818" w:hanging="480"/>
      </w:pPr>
      <w:rPr>
        <w:rFonts w:cs="Times New Roman"/>
      </w:rPr>
    </w:lvl>
    <w:lvl w:ilvl="5" w:tplc="0409001B" w:tentative="1">
      <w:start w:val="1"/>
      <w:numFmt w:val="lowerRoman"/>
      <w:lvlText w:val="%6."/>
      <w:lvlJc w:val="right"/>
      <w:pPr>
        <w:ind w:left="4298" w:hanging="480"/>
      </w:pPr>
      <w:rPr>
        <w:rFonts w:cs="Times New Roman"/>
      </w:rPr>
    </w:lvl>
    <w:lvl w:ilvl="6" w:tplc="0409000F" w:tentative="1">
      <w:start w:val="1"/>
      <w:numFmt w:val="decimal"/>
      <w:lvlText w:val="%7."/>
      <w:lvlJc w:val="left"/>
      <w:pPr>
        <w:ind w:left="4778" w:hanging="480"/>
      </w:pPr>
      <w:rPr>
        <w:rFonts w:cs="Times New Roman"/>
      </w:rPr>
    </w:lvl>
    <w:lvl w:ilvl="7" w:tplc="04090019" w:tentative="1">
      <w:start w:val="1"/>
      <w:numFmt w:val="ideographTraditional"/>
      <w:lvlText w:val="%8、"/>
      <w:lvlJc w:val="left"/>
      <w:pPr>
        <w:ind w:left="5258" w:hanging="480"/>
      </w:pPr>
      <w:rPr>
        <w:rFonts w:cs="Times New Roman"/>
      </w:rPr>
    </w:lvl>
    <w:lvl w:ilvl="8" w:tplc="0409001B" w:tentative="1">
      <w:start w:val="1"/>
      <w:numFmt w:val="lowerRoman"/>
      <w:lvlText w:val="%9."/>
      <w:lvlJc w:val="right"/>
      <w:pPr>
        <w:ind w:left="5738" w:hanging="480"/>
      </w:pPr>
      <w:rPr>
        <w:rFonts w:cs="Times New Roman"/>
      </w:rPr>
    </w:lvl>
  </w:abstractNum>
  <w:abstractNum w:abstractNumId="21">
    <w:nsid w:val="4B9D0336"/>
    <w:multiLevelType w:val="hybridMultilevel"/>
    <w:tmpl w:val="D3DC2EC8"/>
    <w:lvl w:ilvl="0" w:tplc="50229CB8">
      <w:start w:val="1"/>
      <w:numFmt w:val="upperLetter"/>
      <w:lvlText w:val="%1、"/>
      <w:lvlJc w:val="left"/>
      <w:pPr>
        <w:ind w:left="1305" w:hanging="36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22">
    <w:nsid w:val="4C372F7D"/>
    <w:multiLevelType w:val="multilevel"/>
    <w:tmpl w:val="B9F80D6A"/>
    <w:lvl w:ilvl="0">
      <w:start w:val="1"/>
      <w:numFmt w:val="taiwaneseCountingThousand"/>
      <w:lvlRestart w:val="0"/>
      <w:suff w:val="nothing"/>
      <w:lvlText w:val="%1、"/>
      <w:lvlJc w:val="left"/>
      <w:pPr>
        <w:ind w:left="2081" w:hanging="641"/>
      </w:pPr>
      <w:rPr>
        <w:rFonts w:cs="Times New Roman" w:hint="default"/>
      </w:rPr>
    </w:lvl>
    <w:lvl w:ilvl="1">
      <w:start w:val="1"/>
      <w:numFmt w:val="taiwaneseCountingThousand"/>
      <w:suff w:val="nothing"/>
      <w:lvlText w:val="(%2)"/>
      <w:lvlJc w:val="left"/>
      <w:pPr>
        <w:ind w:left="2393" w:hanging="539"/>
      </w:pPr>
      <w:rPr>
        <w:rFonts w:cs="Times New Roman" w:hint="eastAsia"/>
      </w:rPr>
    </w:lvl>
    <w:lvl w:ilvl="2" w:tentative="1">
      <w:start w:val="1"/>
      <w:numFmt w:val="decimalFullWidth"/>
      <w:suff w:val="nothing"/>
      <w:lvlText w:val="%3、"/>
      <w:lvlJc w:val="left"/>
      <w:pPr>
        <w:ind w:left="2704" w:hanging="652"/>
      </w:pPr>
      <w:rPr>
        <w:rFonts w:cs="Times New Roman" w:hint="eastAsia"/>
      </w:rPr>
    </w:lvl>
    <w:lvl w:ilvl="3" w:tentative="1">
      <w:start w:val="1"/>
      <w:numFmt w:val="decimalFullWidth"/>
      <w:suff w:val="nothing"/>
      <w:lvlText w:val="(%4)"/>
      <w:lvlJc w:val="left"/>
      <w:pPr>
        <w:ind w:left="3016" w:hanging="538"/>
      </w:pPr>
      <w:rPr>
        <w:rFonts w:cs="Times New Roman" w:hint="eastAsia"/>
      </w:rPr>
    </w:lvl>
    <w:lvl w:ilvl="4" w:tentative="1">
      <w:start w:val="1"/>
      <w:numFmt w:val="ideographTraditional"/>
      <w:suff w:val="nothing"/>
      <w:lvlText w:val="%5、"/>
      <w:lvlJc w:val="left"/>
      <w:pPr>
        <w:ind w:left="3356" w:hanging="652"/>
      </w:pPr>
      <w:rPr>
        <w:rFonts w:cs="Times New Roman" w:hint="eastAsia"/>
      </w:rPr>
    </w:lvl>
    <w:lvl w:ilvl="5" w:tentative="1">
      <w:start w:val="1"/>
      <w:numFmt w:val="ideographTraditional"/>
      <w:suff w:val="nothing"/>
      <w:lvlText w:val="(%6)"/>
      <w:lvlJc w:val="left"/>
      <w:pPr>
        <w:ind w:left="3668" w:hanging="538"/>
      </w:pPr>
      <w:rPr>
        <w:rFonts w:cs="Times New Roman" w:hint="eastAsia"/>
      </w:rPr>
    </w:lvl>
    <w:lvl w:ilvl="6" w:tentative="1">
      <w:start w:val="1"/>
      <w:numFmt w:val="ideographZodiac"/>
      <w:suff w:val="nothing"/>
      <w:lvlText w:val="%7、"/>
      <w:lvlJc w:val="left"/>
      <w:pPr>
        <w:ind w:left="3980" w:hanging="641"/>
      </w:pPr>
      <w:rPr>
        <w:rFonts w:cs="Times New Roman" w:hint="eastAsia"/>
      </w:rPr>
    </w:lvl>
    <w:lvl w:ilvl="7" w:tentative="1">
      <w:start w:val="1"/>
      <w:numFmt w:val="ideographZodiac"/>
      <w:suff w:val="nothing"/>
      <w:lvlText w:val="(%8)"/>
      <w:lvlJc w:val="left"/>
      <w:pPr>
        <w:ind w:left="4320" w:hanging="550"/>
      </w:pPr>
      <w:rPr>
        <w:rFonts w:cs="Times New Roman" w:hint="eastAsia"/>
      </w:rPr>
    </w:lvl>
    <w:lvl w:ilvl="8" w:tentative="1">
      <w:start w:val="1"/>
      <w:numFmt w:val="decimalFullWidth"/>
      <w:suff w:val="nothing"/>
      <w:lvlText w:val="%9)"/>
      <w:lvlJc w:val="left"/>
      <w:pPr>
        <w:ind w:left="4632" w:hanging="442"/>
      </w:pPr>
      <w:rPr>
        <w:rFonts w:cs="Times New Roman" w:hint="eastAsia"/>
      </w:rPr>
    </w:lvl>
  </w:abstractNum>
  <w:abstractNum w:abstractNumId="23">
    <w:nsid w:val="53662E24"/>
    <w:multiLevelType w:val="multilevel"/>
    <w:tmpl w:val="2C2C0178"/>
    <w:lvl w:ilvl="0">
      <w:start w:val="1"/>
      <w:numFmt w:val="decimal"/>
      <w:lvlText w:val="(%1)"/>
      <w:lvlJc w:val="left"/>
      <w:pPr>
        <w:ind w:left="2190" w:hanging="630"/>
      </w:pPr>
      <w:rPr>
        <w:rFonts w:eastAsia="華康細圓體" w:cs="Times New Roman" w:hint="default"/>
      </w:rPr>
    </w:lvl>
    <w:lvl w:ilvl="1">
      <w:start w:val="1"/>
      <w:numFmt w:val="ideographTraditional"/>
      <w:lvlText w:val="%2、"/>
      <w:lvlJc w:val="left"/>
      <w:pPr>
        <w:ind w:left="2520" w:hanging="480"/>
      </w:pPr>
      <w:rPr>
        <w:rFonts w:cs="Times New Roman"/>
      </w:rPr>
    </w:lvl>
    <w:lvl w:ilvl="2">
      <w:start w:val="1"/>
      <w:numFmt w:val="lowerRoman"/>
      <w:lvlText w:val="%3."/>
      <w:lvlJc w:val="right"/>
      <w:pPr>
        <w:ind w:left="3000" w:hanging="480"/>
      </w:pPr>
      <w:rPr>
        <w:rFonts w:cs="Times New Roman"/>
      </w:rPr>
    </w:lvl>
    <w:lvl w:ilvl="3">
      <w:start w:val="1"/>
      <w:numFmt w:val="decimal"/>
      <w:lvlText w:val="%4."/>
      <w:lvlJc w:val="left"/>
      <w:pPr>
        <w:ind w:left="3480" w:hanging="480"/>
      </w:pPr>
      <w:rPr>
        <w:rFonts w:cs="Times New Roman"/>
      </w:rPr>
    </w:lvl>
    <w:lvl w:ilvl="4">
      <w:start w:val="1"/>
      <w:numFmt w:val="ideographTraditional"/>
      <w:lvlText w:val="%5、"/>
      <w:lvlJc w:val="left"/>
      <w:pPr>
        <w:ind w:left="3960" w:hanging="480"/>
      </w:pPr>
      <w:rPr>
        <w:rFonts w:cs="Times New Roman"/>
      </w:rPr>
    </w:lvl>
    <w:lvl w:ilvl="5">
      <w:start w:val="1"/>
      <w:numFmt w:val="lowerRoman"/>
      <w:lvlText w:val="%6."/>
      <w:lvlJc w:val="right"/>
      <w:pPr>
        <w:ind w:left="4440" w:hanging="480"/>
      </w:pPr>
      <w:rPr>
        <w:rFonts w:cs="Times New Roman"/>
      </w:rPr>
    </w:lvl>
    <w:lvl w:ilvl="6">
      <w:start w:val="1"/>
      <w:numFmt w:val="decimal"/>
      <w:lvlText w:val="%7."/>
      <w:lvlJc w:val="left"/>
      <w:pPr>
        <w:ind w:left="4920" w:hanging="480"/>
      </w:pPr>
      <w:rPr>
        <w:rFonts w:cs="Times New Roman"/>
      </w:rPr>
    </w:lvl>
    <w:lvl w:ilvl="7">
      <w:start w:val="1"/>
      <w:numFmt w:val="ideographTraditional"/>
      <w:lvlText w:val="%8、"/>
      <w:lvlJc w:val="left"/>
      <w:pPr>
        <w:ind w:left="5400" w:hanging="480"/>
      </w:pPr>
      <w:rPr>
        <w:rFonts w:cs="Times New Roman"/>
      </w:rPr>
    </w:lvl>
    <w:lvl w:ilvl="8">
      <w:start w:val="1"/>
      <w:numFmt w:val="lowerRoman"/>
      <w:lvlText w:val="%9."/>
      <w:lvlJc w:val="right"/>
      <w:pPr>
        <w:ind w:left="5880" w:hanging="480"/>
      </w:pPr>
      <w:rPr>
        <w:rFonts w:cs="Times New Roman"/>
      </w:rPr>
    </w:lvl>
  </w:abstractNum>
  <w:abstractNum w:abstractNumId="24">
    <w:nsid w:val="53E95C23"/>
    <w:multiLevelType w:val="hybridMultilevel"/>
    <w:tmpl w:val="DFBA7D40"/>
    <w:lvl w:ilvl="0" w:tplc="3904D83A">
      <w:start w:val="1"/>
      <w:numFmt w:val="decimal"/>
      <w:lvlText w:val="（%1）"/>
      <w:lvlJc w:val="left"/>
      <w:pPr>
        <w:ind w:left="1429" w:hanging="720"/>
      </w:pPr>
      <w:rPr>
        <w:rFonts w:cs="Times New Roman" w:hint="default"/>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25">
    <w:nsid w:val="5516785B"/>
    <w:multiLevelType w:val="hybridMultilevel"/>
    <w:tmpl w:val="717ABA26"/>
    <w:lvl w:ilvl="0" w:tplc="7110F548">
      <w:start w:val="2"/>
      <w:numFmt w:val="taiwaneseCountingThousand"/>
      <w:lvlText w:val="（%1）"/>
      <w:lvlJc w:val="left"/>
      <w:pPr>
        <w:tabs>
          <w:tab w:val="num" w:pos="840"/>
        </w:tabs>
        <w:ind w:left="840" w:hanging="84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55ED1CBB"/>
    <w:multiLevelType w:val="hybridMultilevel"/>
    <w:tmpl w:val="F31642E8"/>
    <w:lvl w:ilvl="0" w:tplc="8D8E244C">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7">
    <w:nsid w:val="565C3E8E"/>
    <w:multiLevelType w:val="hybridMultilevel"/>
    <w:tmpl w:val="C3F8A6D8"/>
    <w:lvl w:ilvl="0" w:tplc="75C0BF1C">
      <w:start w:val="1"/>
      <w:numFmt w:val="taiwaneseCountingThousand"/>
      <w:lvlText w:val="（%1）"/>
      <w:lvlJc w:val="left"/>
      <w:pPr>
        <w:tabs>
          <w:tab w:val="num" w:pos="0"/>
        </w:tabs>
        <w:ind w:left="1067" w:hanging="480"/>
      </w:pPr>
      <w:rPr>
        <w:rFonts w:cs="Times New Roman" w:hint="eastAsia"/>
      </w:rPr>
    </w:lvl>
    <w:lvl w:ilvl="1" w:tplc="E0FCA196">
      <w:start w:val="1"/>
      <w:numFmt w:val="decimalFullWidth"/>
      <w:lvlText w:val="%2、"/>
      <w:lvlJc w:val="left"/>
      <w:pPr>
        <w:tabs>
          <w:tab w:val="num" w:pos="1562"/>
        </w:tabs>
        <w:ind w:left="1562" w:hanging="495"/>
      </w:pPr>
      <w:rPr>
        <w:rFonts w:cs="Times New Roman" w:hint="default"/>
      </w:rPr>
    </w:lvl>
    <w:lvl w:ilvl="2" w:tplc="0409001B" w:tentative="1">
      <w:start w:val="1"/>
      <w:numFmt w:val="lowerRoman"/>
      <w:lvlText w:val="%3."/>
      <w:lvlJc w:val="right"/>
      <w:pPr>
        <w:ind w:left="2027" w:hanging="480"/>
      </w:pPr>
      <w:rPr>
        <w:rFonts w:cs="Times New Roman"/>
      </w:rPr>
    </w:lvl>
    <w:lvl w:ilvl="3" w:tplc="0409000F" w:tentative="1">
      <w:start w:val="1"/>
      <w:numFmt w:val="decimal"/>
      <w:lvlText w:val="%4."/>
      <w:lvlJc w:val="left"/>
      <w:pPr>
        <w:ind w:left="2507" w:hanging="480"/>
      </w:pPr>
      <w:rPr>
        <w:rFonts w:cs="Times New Roman"/>
      </w:rPr>
    </w:lvl>
    <w:lvl w:ilvl="4" w:tplc="04090019" w:tentative="1">
      <w:start w:val="1"/>
      <w:numFmt w:val="ideographTraditional"/>
      <w:lvlText w:val="%5、"/>
      <w:lvlJc w:val="left"/>
      <w:pPr>
        <w:ind w:left="2987" w:hanging="480"/>
      </w:pPr>
      <w:rPr>
        <w:rFonts w:cs="Times New Roman"/>
      </w:rPr>
    </w:lvl>
    <w:lvl w:ilvl="5" w:tplc="0409001B" w:tentative="1">
      <w:start w:val="1"/>
      <w:numFmt w:val="lowerRoman"/>
      <w:lvlText w:val="%6."/>
      <w:lvlJc w:val="right"/>
      <w:pPr>
        <w:ind w:left="3467" w:hanging="480"/>
      </w:pPr>
      <w:rPr>
        <w:rFonts w:cs="Times New Roman"/>
      </w:rPr>
    </w:lvl>
    <w:lvl w:ilvl="6" w:tplc="0409000F" w:tentative="1">
      <w:start w:val="1"/>
      <w:numFmt w:val="decimal"/>
      <w:lvlText w:val="%7."/>
      <w:lvlJc w:val="left"/>
      <w:pPr>
        <w:ind w:left="3947" w:hanging="480"/>
      </w:pPr>
      <w:rPr>
        <w:rFonts w:cs="Times New Roman"/>
      </w:rPr>
    </w:lvl>
    <w:lvl w:ilvl="7" w:tplc="04090019" w:tentative="1">
      <w:start w:val="1"/>
      <w:numFmt w:val="ideographTraditional"/>
      <w:lvlText w:val="%8、"/>
      <w:lvlJc w:val="left"/>
      <w:pPr>
        <w:ind w:left="4427" w:hanging="480"/>
      </w:pPr>
      <w:rPr>
        <w:rFonts w:cs="Times New Roman"/>
      </w:rPr>
    </w:lvl>
    <w:lvl w:ilvl="8" w:tplc="0409001B" w:tentative="1">
      <w:start w:val="1"/>
      <w:numFmt w:val="lowerRoman"/>
      <w:lvlText w:val="%9."/>
      <w:lvlJc w:val="right"/>
      <w:pPr>
        <w:ind w:left="4907" w:hanging="480"/>
      </w:pPr>
      <w:rPr>
        <w:rFonts w:cs="Times New Roman"/>
      </w:rPr>
    </w:lvl>
  </w:abstractNum>
  <w:abstractNum w:abstractNumId="28">
    <w:nsid w:val="58A459C9"/>
    <w:multiLevelType w:val="hybridMultilevel"/>
    <w:tmpl w:val="901AD898"/>
    <w:lvl w:ilvl="0" w:tplc="B0A41014">
      <w:start w:val="1"/>
      <w:numFmt w:val="decimal"/>
      <w:lvlText w:val="(%1)"/>
      <w:lvlJc w:val="left"/>
      <w:pPr>
        <w:ind w:left="840" w:hanging="360"/>
      </w:pPr>
      <w:rPr>
        <w:rFonts w:cs="Times New Roman" w:hint="default"/>
      </w:rPr>
    </w:lvl>
    <w:lvl w:ilvl="1" w:tplc="C26E7D6C">
      <w:start w:val="1"/>
      <w:numFmt w:val="upperLetter"/>
      <w:lvlText w:val="%2."/>
      <w:lvlJc w:val="left"/>
      <w:pPr>
        <w:ind w:left="1320" w:hanging="360"/>
      </w:pPr>
      <w:rPr>
        <w:rFonts w:cs="Times New Roman" w:hint="default"/>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9">
    <w:nsid w:val="5DAF56EA"/>
    <w:multiLevelType w:val="hybridMultilevel"/>
    <w:tmpl w:val="76E21B58"/>
    <w:lvl w:ilvl="0" w:tplc="0EF64604">
      <w:start w:val="1"/>
      <w:numFmt w:val="taiwaneseCountingThousand"/>
      <w:lvlText w:val="(%1)"/>
      <w:lvlJc w:val="left"/>
      <w:pPr>
        <w:ind w:left="716" w:hanging="480"/>
      </w:pPr>
      <w:rPr>
        <w:rFonts w:cs="Times New Roman" w:hint="eastAsia"/>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30">
    <w:nsid w:val="609C7B80"/>
    <w:multiLevelType w:val="hybridMultilevel"/>
    <w:tmpl w:val="23C83534"/>
    <w:lvl w:ilvl="0" w:tplc="65EEF3FC">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2035FC9"/>
    <w:multiLevelType w:val="hybridMultilevel"/>
    <w:tmpl w:val="A57280D0"/>
    <w:lvl w:ilvl="0" w:tplc="530E9F4E">
      <w:start w:val="1"/>
      <w:numFmt w:val="decimal"/>
      <w:lvlText w:val="%1."/>
      <w:lvlJc w:val="left"/>
      <w:pPr>
        <w:tabs>
          <w:tab w:val="num" w:pos="2749"/>
        </w:tabs>
        <w:ind w:left="2749" w:hanging="360"/>
      </w:pPr>
      <w:rPr>
        <w:rFonts w:ascii="新細明體" w:eastAsia="新細明體" w:hAnsi="新細明體" w:cs="Times New Roman"/>
      </w:rPr>
    </w:lvl>
    <w:lvl w:ilvl="1" w:tplc="04090019" w:tentative="1">
      <w:start w:val="1"/>
      <w:numFmt w:val="ideographTraditional"/>
      <w:lvlText w:val="%2、"/>
      <w:lvlJc w:val="left"/>
      <w:pPr>
        <w:tabs>
          <w:tab w:val="num" w:pos="3349"/>
        </w:tabs>
        <w:ind w:left="3349" w:hanging="480"/>
      </w:pPr>
      <w:rPr>
        <w:rFonts w:cs="Times New Roman"/>
      </w:rPr>
    </w:lvl>
    <w:lvl w:ilvl="2" w:tplc="0409001B" w:tentative="1">
      <w:start w:val="1"/>
      <w:numFmt w:val="lowerRoman"/>
      <w:lvlText w:val="%3."/>
      <w:lvlJc w:val="right"/>
      <w:pPr>
        <w:tabs>
          <w:tab w:val="num" w:pos="3829"/>
        </w:tabs>
        <w:ind w:left="3829" w:hanging="480"/>
      </w:pPr>
      <w:rPr>
        <w:rFonts w:cs="Times New Roman"/>
      </w:rPr>
    </w:lvl>
    <w:lvl w:ilvl="3" w:tplc="0409000F" w:tentative="1">
      <w:start w:val="1"/>
      <w:numFmt w:val="decimal"/>
      <w:lvlText w:val="%4."/>
      <w:lvlJc w:val="left"/>
      <w:pPr>
        <w:tabs>
          <w:tab w:val="num" w:pos="4309"/>
        </w:tabs>
        <w:ind w:left="4309" w:hanging="480"/>
      </w:pPr>
      <w:rPr>
        <w:rFonts w:cs="Times New Roman"/>
      </w:rPr>
    </w:lvl>
    <w:lvl w:ilvl="4" w:tplc="04090019" w:tentative="1">
      <w:start w:val="1"/>
      <w:numFmt w:val="ideographTraditional"/>
      <w:lvlText w:val="%5、"/>
      <w:lvlJc w:val="left"/>
      <w:pPr>
        <w:tabs>
          <w:tab w:val="num" w:pos="4789"/>
        </w:tabs>
        <w:ind w:left="4789" w:hanging="480"/>
      </w:pPr>
      <w:rPr>
        <w:rFonts w:cs="Times New Roman"/>
      </w:rPr>
    </w:lvl>
    <w:lvl w:ilvl="5" w:tplc="0409001B" w:tentative="1">
      <w:start w:val="1"/>
      <w:numFmt w:val="lowerRoman"/>
      <w:lvlText w:val="%6."/>
      <w:lvlJc w:val="right"/>
      <w:pPr>
        <w:tabs>
          <w:tab w:val="num" w:pos="5269"/>
        </w:tabs>
        <w:ind w:left="5269" w:hanging="480"/>
      </w:pPr>
      <w:rPr>
        <w:rFonts w:cs="Times New Roman"/>
      </w:rPr>
    </w:lvl>
    <w:lvl w:ilvl="6" w:tplc="0409000F" w:tentative="1">
      <w:start w:val="1"/>
      <w:numFmt w:val="decimal"/>
      <w:lvlText w:val="%7."/>
      <w:lvlJc w:val="left"/>
      <w:pPr>
        <w:tabs>
          <w:tab w:val="num" w:pos="5749"/>
        </w:tabs>
        <w:ind w:left="5749" w:hanging="480"/>
      </w:pPr>
      <w:rPr>
        <w:rFonts w:cs="Times New Roman"/>
      </w:rPr>
    </w:lvl>
    <w:lvl w:ilvl="7" w:tplc="04090019" w:tentative="1">
      <w:start w:val="1"/>
      <w:numFmt w:val="ideographTraditional"/>
      <w:lvlText w:val="%8、"/>
      <w:lvlJc w:val="left"/>
      <w:pPr>
        <w:tabs>
          <w:tab w:val="num" w:pos="6229"/>
        </w:tabs>
        <w:ind w:left="6229" w:hanging="480"/>
      </w:pPr>
      <w:rPr>
        <w:rFonts w:cs="Times New Roman"/>
      </w:rPr>
    </w:lvl>
    <w:lvl w:ilvl="8" w:tplc="0409001B" w:tentative="1">
      <w:start w:val="1"/>
      <w:numFmt w:val="lowerRoman"/>
      <w:lvlText w:val="%9."/>
      <w:lvlJc w:val="right"/>
      <w:pPr>
        <w:tabs>
          <w:tab w:val="num" w:pos="6709"/>
        </w:tabs>
        <w:ind w:left="6709" w:hanging="480"/>
      </w:pPr>
      <w:rPr>
        <w:rFonts w:cs="Times New Roman"/>
      </w:rPr>
    </w:lvl>
  </w:abstractNum>
  <w:abstractNum w:abstractNumId="32">
    <w:nsid w:val="6E197341"/>
    <w:multiLevelType w:val="multilevel"/>
    <w:tmpl w:val="7D00CB3C"/>
    <w:lvl w:ilvl="0">
      <w:start w:val="1"/>
      <w:numFmt w:val="taiwaneseCountingThousand"/>
      <w:lvlText w:val="（%1）"/>
      <w:lvlJc w:val="left"/>
      <w:pPr>
        <w:tabs>
          <w:tab w:val="num" w:pos="0"/>
        </w:tabs>
        <w:ind w:left="1067" w:hanging="480"/>
      </w:pPr>
      <w:rPr>
        <w:rFonts w:cs="Times New Roman" w:hint="eastAsia"/>
      </w:rPr>
    </w:lvl>
    <w:lvl w:ilvl="1">
      <w:start w:val="1"/>
      <w:numFmt w:val="decimal"/>
      <w:lvlText w:val="%2."/>
      <w:lvlJc w:val="left"/>
      <w:pPr>
        <w:ind w:left="1547" w:hanging="480"/>
      </w:pPr>
      <w:rPr>
        <w:rFonts w:cs="Times New Roman"/>
      </w:rPr>
    </w:lvl>
    <w:lvl w:ilvl="2">
      <w:start w:val="1"/>
      <w:numFmt w:val="lowerRoman"/>
      <w:lvlText w:val="%3."/>
      <w:lvlJc w:val="right"/>
      <w:pPr>
        <w:ind w:left="2027" w:hanging="480"/>
      </w:pPr>
      <w:rPr>
        <w:rFonts w:cs="Times New Roman"/>
      </w:rPr>
    </w:lvl>
    <w:lvl w:ilvl="3">
      <w:start w:val="1"/>
      <w:numFmt w:val="decimal"/>
      <w:lvlText w:val="%4."/>
      <w:lvlJc w:val="left"/>
      <w:pPr>
        <w:ind w:left="2507" w:hanging="480"/>
      </w:pPr>
      <w:rPr>
        <w:rFonts w:cs="Times New Roman"/>
      </w:rPr>
    </w:lvl>
    <w:lvl w:ilvl="4">
      <w:start w:val="1"/>
      <w:numFmt w:val="ideographTraditional"/>
      <w:lvlText w:val="%5、"/>
      <w:lvlJc w:val="left"/>
      <w:pPr>
        <w:ind w:left="2987" w:hanging="480"/>
      </w:pPr>
      <w:rPr>
        <w:rFonts w:cs="Times New Roman"/>
      </w:rPr>
    </w:lvl>
    <w:lvl w:ilvl="5">
      <w:start w:val="1"/>
      <w:numFmt w:val="lowerRoman"/>
      <w:lvlText w:val="%6."/>
      <w:lvlJc w:val="right"/>
      <w:pPr>
        <w:ind w:left="3467" w:hanging="480"/>
      </w:pPr>
      <w:rPr>
        <w:rFonts w:cs="Times New Roman"/>
      </w:rPr>
    </w:lvl>
    <w:lvl w:ilvl="6">
      <w:start w:val="1"/>
      <w:numFmt w:val="decimal"/>
      <w:lvlText w:val="%7."/>
      <w:lvlJc w:val="left"/>
      <w:pPr>
        <w:ind w:left="3947" w:hanging="480"/>
      </w:pPr>
      <w:rPr>
        <w:rFonts w:cs="Times New Roman"/>
      </w:rPr>
    </w:lvl>
    <w:lvl w:ilvl="7">
      <w:start w:val="1"/>
      <w:numFmt w:val="ideographTraditional"/>
      <w:lvlText w:val="%8、"/>
      <w:lvlJc w:val="left"/>
      <w:pPr>
        <w:ind w:left="4427" w:hanging="480"/>
      </w:pPr>
      <w:rPr>
        <w:rFonts w:cs="Times New Roman"/>
      </w:rPr>
    </w:lvl>
    <w:lvl w:ilvl="8">
      <w:start w:val="1"/>
      <w:numFmt w:val="lowerRoman"/>
      <w:lvlText w:val="%9."/>
      <w:lvlJc w:val="right"/>
      <w:pPr>
        <w:ind w:left="4907" w:hanging="480"/>
      </w:pPr>
      <w:rPr>
        <w:rFonts w:cs="Times New Roman"/>
      </w:rPr>
    </w:lvl>
  </w:abstractNum>
  <w:abstractNum w:abstractNumId="33">
    <w:nsid w:val="717F5549"/>
    <w:multiLevelType w:val="hybridMultilevel"/>
    <w:tmpl w:val="7F7C2032"/>
    <w:lvl w:ilvl="0" w:tplc="223496F4">
      <w:start w:val="1"/>
      <w:numFmt w:val="decimalFullWidth"/>
      <w:lvlText w:val="%1、"/>
      <w:lvlJc w:val="left"/>
      <w:pPr>
        <w:ind w:left="1665" w:hanging="72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4">
    <w:nsid w:val="762C53C6"/>
    <w:multiLevelType w:val="hybridMultilevel"/>
    <w:tmpl w:val="7B0257F0"/>
    <w:lvl w:ilvl="0" w:tplc="FB6293EE">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35">
    <w:nsid w:val="78CB4B7A"/>
    <w:multiLevelType w:val="hybridMultilevel"/>
    <w:tmpl w:val="1FCE8580"/>
    <w:lvl w:ilvl="0" w:tplc="6B448C0C">
      <w:start w:val="1"/>
      <w:numFmt w:val="taiwaneseCountingThousand"/>
      <w:lvlText w:val="（%1）"/>
      <w:lvlJc w:val="left"/>
      <w:pPr>
        <w:tabs>
          <w:tab w:val="num" w:pos="1440"/>
        </w:tabs>
        <w:ind w:left="1440" w:hanging="720"/>
      </w:pPr>
      <w:rPr>
        <w:rFonts w:cs="Times New Roman" w:hint="default"/>
      </w:rPr>
    </w:lvl>
    <w:lvl w:ilvl="1" w:tplc="04090019" w:tentative="1">
      <w:start w:val="1"/>
      <w:numFmt w:val="ideographTraditional"/>
      <w:lvlText w:val="%2、"/>
      <w:lvlJc w:val="left"/>
      <w:pPr>
        <w:tabs>
          <w:tab w:val="num" w:pos="1680"/>
        </w:tabs>
        <w:ind w:left="1680" w:hanging="480"/>
      </w:pPr>
      <w:rPr>
        <w:rFonts w:cs="Times New Roman"/>
      </w:rPr>
    </w:lvl>
    <w:lvl w:ilvl="2" w:tplc="0409001B" w:tentative="1">
      <w:start w:val="1"/>
      <w:numFmt w:val="lowerRoman"/>
      <w:lvlText w:val="%3."/>
      <w:lvlJc w:val="right"/>
      <w:pPr>
        <w:tabs>
          <w:tab w:val="num" w:pos="2160"/>
        </w:tabs>
        <w:ind w:left="2160" w:hanging="480"/>
      </w:pPr>
      <w:rPr>
        <w:rFonts w:cs="Times New Roman"/>
      </w:rPr>
    </w:lvl>
    <w:lvl w:ilvl="3" w:tplc="0409000F" w:tentative="1">
      <w:start w:val="1"/>
      <w:numFmt w:val="decimal"/>
      <w:lvlText w:val="%4."/>
      <w:lvlJc w:val="left"/>
      <w:pPr>
        <w:tabs>
          <w:tab w:val="num" w:pos="2640"/>
        </w:tabs>
        <w:ind w:left="2640" w:hanging="480"/>
      </w:pPr>
      <w:rPr>
        <w:rFonts w:cs="Times New Roman"/>
      </w:rPr>
    </w:lvl>
    <w:lvl w:ilvl="4" w:tplc="04090019" w:tentative="1">
      <w:start w:val="1"/>
      <w:numFmt w:val="ideographTraditional"/>
      <w:lvlText w:val="%5、"/>
      <w:lvlJc w:val="left"/>
      <w:pPr>
        <w:tabs>
          <w:tab w:val="num" w:pos="3120"/>
        </w:tabs>
        <w:ind w:left="3120" w:hanging="480"/>
      </w:pPr>
      <w:rPr>
        <w:rFonts w:cs="Times New Roman"/>
      </w:rPr>
    </w:lvl>
    <w:lvl w:ilvl="5" w:tplc="0409001B" w:tentative="1">
      <w:start w:val="1"/>
      <w:numFmt w:val="lowerRoman"/>
      <w:lvlText w:val="%6."/>
      <w:lvlJc w:val="right"/>
      <w:pPr>
        <w:tabs>
          <w:tab w:val="num" w:pos="3600"/>
        </w:tabs>
        <w:ind w:left="3600" w:hanging="480"/>
      </w:pPr>
      <w:rPr>
        <w:rFonts w:cs="Times New Roman"/>
      </w:rPr>
    </w:lvl>
    <w:lvl w:ilvl="6" w:tplc="0409000F" w:tentative="1">
      <w:start w:val="1"/>
      <w:numFmt w:val="decimal"/>
      <w:lvlText w:val="%7."/>
      <w:lvlJc w:val="left"/>
      <w:pPr>
        <w:tabs>
          <w:tab w:val="num" w:pos="4080"/>
        </w:tabs>
        <w:ind w:left="4080" w:hanging="480"/>
      </w:pPr>
      <w:rPr>
        <w:rFonts w:cs="Times New Roman"/>
      </w:rPr>
    </w:lvl>
    <w:lvl w:ilvl="7" w:tplc="04090019" w:tentative="1">
      <w:start w:val="1"/>
      <w:numFmt w:val="ideographTraditional"/>
      <w:lvlText w:val="%8、"/>
      <w:lvlJc w:val="left"/>
      <w:pPr>
        <w:tabs>
          <w:tab w:val="num" w:pos="4560"/>
        </w:tabs>
        <w:ind w:left="4560" w:hanging="480"/>
      </w:pPr>
      <w:rPr>
        <w:rFonts w:cs="Times New Roman"/>
      </w:rPr>
    </w:lvl>
    <w:lvl w:ilvl="8" w:tplc="0409001B" w:tentative="1">
      <w:start w:val="1"/>
      <w:numFmt w:val="lowerRoman"/>
      <w:lvlText w:val="%9."/>
      <w:lvlJc w:val="right"/>
      <w:pPr>
        <w:tabs>
          <w:tab w:val="num" w:pos="5040"/>
        </w:tabs>
        <w:ind w:left="5040" w:hanging="480"/>
      </w:pPr>
      <w:rPr>
        <w:rFonts w:cs="Times New Roman"/>
      </w:rPr>
    </w:lvl>
  </w:abstractNum>
  <w:abstractNum w:abstractNumId="36">
    <w:nsid w:val="7AA01F73"/>
    <w:multiLevelType w:val="hybridMultilevel"/>
    <w:tmpl w:val="3000B79E"/>
    <w:lvl w:ilvl="0" w:tplc="A6E8AC4C">
      <w:start w:val="1"/>
      <w:numFmt w:val="decimal"/>
      <w:lvlText w:val="%1."/>
      <w:lvlJc w:val="left"/>
      <w:pPr>
        <w:ind w:left="1200" w:hanging="360"/>
      </w:pPr>
      <w:rPr>
        <w:rFonts w:ascii="新細明體" w:eastAsia="新細明體" w:hAnsi="新細明體" w:cs="Times New Roman" w:hint="default"/>
        <w:color w:val="FF0000"/>
        <w:u w:val="single"/>
      </w:rPr>
    </w:lvl>
    <w:lvl w:ilvl="1" w:tplc="04090019" w:tentative="1">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37">
    <w:nsid w:val="7ACE0D11"/>
    <w:multiLevelType w:val="hybridMultilevel"/>
    <w:tmpl w:val="35EADCEE"/>
    <w:lvl w:ilvl="0" w:tplc="39BC5C80">
      <w:start w:val="1"/>
      <w:numFmt w:val="decimal"/>
      <w:lvlText w:val="（%1）"/>
      <w:lvlJc w:val="left"/>
      <w:pPr>
        <w:tabs>
          <w:tab w:val="num" w:pos="1140"/>
        </w:tabs>
        <w:ind w:left="1140" w:hanging="660"/>
      </w:pPr>
      <w:rPr>
        <w:rFonts w:ascii="標楷體" w:eastAsia="華康細圓體" w:hAnsi="標楷體" w:cs="Times New Roman"/>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8">
    <w:nsid w:val="7C4A7D3D"/>
    <w:multiLevelType w:val="hybridMultilevel"/>
    <w:tmpl w:val="1CC28B26"/>
    <w:lvl w:ilvl="0" w:tplc="D7042EB0">
      <w:start w:val="1"/>
      <w:numFmt w:val="decimal"/>
      <w:lvlText w:val="（%1）"/>
      <w:lvlJc w:val="left"/>
      <w:pPr>
        <w:tabs>
          <w:tab w:val="num" w:pos="349"/>
        </w:tabs>
        <w:ind w:left="1429" w:hanging="720"/>
      </w:pPr>
      <w:rPr>
        <w:rFonts w:cs="Times New Roman" w:hint="default"/>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num w:numId="1">
    <w:abstractNumId w:val="2"/>
  </w:num>
  <w:num w:numId="2">
    <w:abstractNumId w:val="0"/>
  </w:num>
  <w:num w:numId="3">
    <w:abstractNumId w:val="11"/>
  </w:num>
  <w:num w:numId="4">
    <w:abstractNumId w:val="22"/>
  </w:num>
  <w:num w:numId="5">
    <w:abstractNumId w:val="37"/>
  </w:num>
  <w:num w:numId="6">
    <w:abstractNumId w:val="9"/>
  </w:num>
  <w:num w:numId="7">
    <w:abstractNumId w:val="35"/>
  </w:num>
  <w:num w:numId="8">
    <w:abstractNumId w:val="25"/>
  </w:num>
  <w:num w:numId="9">
    <w:abstractNumId w:val="31"/>
  </w:num>
  <w:num w:numId="10">
    <w:abstractNumId w:val="10"/>
  </w:num>
  <w:num w:numId="11">
    <w:abstractNumId w:val="29"/>
  </w:num>
  <w:num w:numId="12">
    <w:abstractNumId w:val="34"/>
  </w:num>
  <w:num w:numId="13">
    <w:abstractNumId w:val="8"/>
  </w:num>
  <w:num w:numId="14">
    <w:abstractNumId w:val="33"/>
  </w:num>
  <w:num w:numId="15">
    <w:abstractNumId w:val="18"/>
  </w:num>
  <w:num w:numId="16">
    <w:abstractNumId w:val="26"/>
  </w:num>
  <w:num w:numId="17">
    <w:abstractNumId w:val="15"/>
  </w:num>
  <w:num w:numId="18">
    <w:abstractNumId w:val="16"/>
  </w:num>
  <w:num w:numId="19">
    <w:abstractNumId w:val="13"/>
  </w:num>
  <w:num w:numId="20">
    <w:abstractNumId w:val="19"/>
  </w:num>
  <w:num w:numId="21">
    <w:abstractNumId w:val="1"/>
  </w:num>
  <w:num w:numId="22">
    <w:abstractNumId w:val="38"/>
  </w:num>
  <w:num w:numId="23">
    <w:abstractNumId w:val="24"/>
  </w:num>
  <w:num w:numId="24">
    <w:abstractNumId w:val="12"/>
  </w:num>
  <w:num w:numId="25">
    <w:abstractNumId w:val="21"/>
  </w:num>
  <w:num w:numId="26">
    <w:abstractNumId w:val="27"/>
  </w:num>
  <w:num w:numId="27">
    <w:abstractNumId w:val="30"/>
  </w:num>
  <w:num w:numId="28">
    <w:abstractNumId w:val="7"/>
  </w:num>
  <w:num w:numId="29">
    <w:abstractNumId w:val="32"/>
  </w:num>
  <w:num w:numId="30">
    <w:abstractNumId w:val="3"/>
  </w:num>
  <w:num w:numId="31">
    <w:abstractNumId w:val="4"/>
  </w:num>
  <w:num w:numId="32">
    <w:abstractNumId w:val="14"/>
  </w:num>
  <w:num w:numId="33">
    <w:abstractNumId w:val="5"/>
  </w:num>
  <w:num w:numId="34">
    <w:abstractNumId w:val="28"/>
  </w:num>
  <w:num w:numId="35">
    <w:abstractNumId w:val="20"/>
  </w:num>
  <w:num w:numId="36">
    <w:abstractNumId w:val="17"/>
  </w:num>
  <w:num w:numId="37">
    <w:abstractNumId w:val="36"/>
  </w:num>
  <w:num w:numId="38">
    <w:abstractNumId w:val="6"/>
  </w:num>
  <w:num w:numId="39">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4F1"/>
    <w:rsid w:val="00001680"/>
    <w:rsid w:val="00001855"/>
    <w:rsid w:val="000027FB"/>
    <w:rsid w:val="00003DCE"/>
    <w:rsid w:val="000049DE"/>
    <w:rsid w:val="00004B1E"/>
    <w:rsid w:val="00005FD7"/>
    <w:rsid w:val="00007538"/>
    <w:rsid w:val="00010586"/>
    <w:rsid w:val="00010811"/>
    <w:rsid w:val="00010961"/>
    <w:rsid w:val="00010991"/>
    <w:rsid w:val="00011586"/>
    <w:rsid w:val="00011601"/>
    <w:rsid w:val="00011633"/>
    <w:rsid w:val="00012CB3"/>
    <w:rsid w:val="00016B9C"/>
    <w:rsid w:val="00017597"/>
    <w:rsid w:val="00017A28"/>
    <w:rsid w:val="0002086F"/>
    <w:rsid w:val="00020B6B"/>
    <w:rsid w:val="000215BA"/>
    <w:rsid w:val="000215D3"/>
    <w:rsid w:val="0002257C"/>
    <w:rsid w:val="000226A3"/>
    <w:rsid w:val="00022E10"/>
    <w:rsid w:val="0002332E"/>
    <w:rsid w:val="00030050"/>
    <w:rsid w:val="00030760"/>
    <w:rsid w:val="000307C2"/>
    <w:rsid w:val="00032F8E"/>
    <w:rsid w:val="00033AEB"/>
    <w:rsid w:val="000343D8"/>
    <w:rsid w:val="000348AF"/>
    <w:rsid w:val="00035041"/>
    <w:rsid w:val="000355D8"/>
    <w:rsid w:val="00035A45"/>
    <w:rsid w:val="00035D78"/>
    <w:rsid w:val="00036107"/>
    <w:rsid w:val="000370A8"/>
    <w:rsid w:val="00040095"/>
    <w:rsid w:val="000410FB"/>
    <w:rsid w:val="0004158A"/>
    <w:rsid w:val="00042B3E"/>
    <w:rsid w:val="000449BF"/>
    <w:rsid w:val="00045E7F"/>
    <w:rsid w:val="00046759"/>
    <w:rsid w:val="00046B97"/>
    <w:rsid w:val="00047118"/>
    <w:rsid w:val="00047843"/>
    <w:rsid w:val="00050B96"/>
    <w:rsid w:val="00050BF7"/>
    <w:rsid w:val="00052368"/>
    <w:rsid w:val="000523FC"/>
    <w:rsid w:val="0005298D"/>
    <w:rsid w:val="00054183"/>
    <w:rsid w:val="0005447C"/>
    <w:rsid w:val="000548B3"/>
    <w:rsid w:val="00054F35"/>
    <w:rsid w:val="000552AB"/>
    <w:rsid w:val="00060026"/>
    <w:rsid w:val="00060FD6"/>
    <w:rsid w:val="00061108"/>
    <w:rsid w:val="00061327"/>
    <w:rsid w:val="00061CD4"/>
    <w:rsid w:val="00061D31"/>
    <w:rsid w:val="00061F02"/>
    <w:rsid w:val="00062877"/>
    <w:rsid w:val="000631F0"/>
    <w:rsid w:val="00063516"/>
    <w:rsid w:val="0006376E"/>
    <w:rsid w:val="0006453E"/>
    <w:rsid w:val="00064A8D"/>
    <w:rsid w:val="0006578E"/>
    <w:rsid w:val="00065F8B"/>
    <w:rsid w:val="00067069"/>
    <w:rsid w:val="00067BC5"/>
    <w:rsid w:val="00070AF0"/>
    <w:rsid w:val="00070F65"/>
    <w:rsid w:val="000713EC"/>
    <w:rsid w:val="00071BF1"/>
    <w:rsid w:val="00072407"/>
    <w:rsid w:val="00072F1B"/>
    <w:rsid w:val="00073855"/>
    <w:rsid w:val="0007659B"/>
    <w:rsid w:val="0007680D"/>
    <w:rsid w:val="00080D4B"/>
    <w:rsid w:val="00081B92"/>
    <w:rsid w:val="00081C45"/>
    <w:rsid w:val="00082340"/>
    <w:rsid w:val="00082F36"/>
    <w:rsid w:val="000832CE"/>
    <w:rsid w:val="00085FFE"/>
    <w:rsid w:val="00086AFC"/>
    <w:rsid w:val="000876D5"/>
    <w:rsid w:val="00087A40"/>
    <w:rsid w:val="00087A65"/>
    <w:rsid w:val="00087EAE"/>
    <w:rsid w:val="0009020F"/>
    <w:rsid w:val="00090C2A"/>
    <w:rsid w:val="000913D4"/>
    <w:rsid w:val="00093207"/>
    <w:rsid w:val="00093C67"/>
    <w:rsid w:val="0009442C"/>
    <w:rsid w:val="0009452F"/>
    <w:rsid w:val="00094C0F"/>
    <w:rsid w:val="00094FF3"/>
    <w:rsid w:val="00095AF6"/>
    <w:rsid w:val="00097402"/>
    <w:rsid w:val="0009745F"/>
    <w:rsid w:val="00097FB7"/>
    <w:rsid w:val="000A1F0A"/>
    <w:rsid w:val="000A25E4"/>
    <w:rsid w:val="000A3287"/>
    <w:rsid w:val="000A367A"/>
    <w:rsid w:val="000A38B4"/>
    <w:rsid w:val="000A4EBE"/>
    <w:rsid w:val="000A5536"/>
    <w:rsid w:val="000A5A26"/>
    <w:rsid w:val="000A5A35"/>
    <w:rsid w:val="000B03EF"/>
    <w:rsid w:val="000B075E"/>
    <w:rsid w:val="000B11B5"/>
    <w:rsid w:val="000B16ED"/>
    <w:rsid w:val="000B3248"/>
    <w:rsid w:val="000B381F"/>
    <w:rsid w:val="000B4FBF"/>
    <w:rsid w:val="000B504C"/>
    <w:rsid w:val="000B5882"/>
    <w:rsid w:val="000C013F"/>
    <w:rsid w:val="000C0D7D"/>
    <w:rsid w:val="000C132B"/>
    <w:rsid w:val="000C14AC"/>
    <w:rsid w:val="000C1D93"/>
    <w:rsid w:val="000C2131"/>
    <w:rsid w:val="000C5DAC"/>
    <w:rsid w:val="000C63BB"/>
    <w:rsid w:val="000C737F"/>
    <w:rsid w:val="000C751F"/>
    <w:rsid w:val="000C7C85"/>
    <w:rsid w:val="000D0315"/>
    <w:rsid w:val="000D04DB"/>
    <w:rsid w:val="000D09F1"/>
    <w:rsid w:val="000D0AEE"/>
    <w:rsid w:val="000D1632"/>
    <w:rsid w:val="000D2017"/>
    <w:rsid w:val="000D2E7A"/>
    <w:rsid w:val="000D343C"/>
    <w:rsid w:val="000D3A16"/>
    <w:rsid w:val="000D5C64"/>
    <w:rsid w:val="000D65DA"/>
    <w:rsid w:val="000D6826"/>
    <w:rsid w:val="000D727E"/>
    <w:rsid w:val="000D78AD"/>
    <w:rsid w:val="000D7B3A"/>
    <w:rsid w:val="000E1035"/>
    <w:rsid w:val="000E1380"/>
    <w:rsid w:val="000E1D6E"/>
    <w:rsid w:val="000E3B9A"/>
    <w:rsid w:val="000E4C9F"/>
    <w:rsid w:val="000E4DB8"/>
    <w:rsid w:val="000E53AC"/>
    <w:rsid w:val="000E5BE0"/>
    <w:rsid w:val="000E6579"/>
    <w:rsid w:val="000F0792"/>
    <w:rsid w:val="000F0931"/>
    <w:rsid w:val="000F13C1"/>
    <w:rsid w:val="000F14C6"/>
    <w:rsid w:val="000F1BAB"/>
    <w:rsid w:val="000F2249"/>
    <w:rsid w:val="000F234A"/>
    <w:rsid w:val="000F2A71"/>
    <w:rsid w:val="000F2D64"/>
    <w:rsid w:val="000F2F33"/>
    <w:rsid w:val="000F3521"/>
    <w:rsid w:val="000F39A9"/>
    <w:rsid w:val="000F4C2C"/>
    <w:rsid w:val="000F4DF7"/>
    <w:rsid w:val="000F63F1"/>
    <w:rsid w:val="000F7A5F"/>
    <w:rsid w:val="0010129F"/>
    <w:rsid w:val="001016B3"/>
    <w:rsid w:val="00104390"/>
    <w:rsid w:val="00105AFC"/>
    <w:rsid w:val="00105C75"/>
    <w:rsid w:val="00106BDB"/>
    <w:rsid w:val="00107019"/>
    <w:rsid w:val="00107323"/>
    <w:rsid w:val="0010772A"/>
    <w:rsid w:val="0011130C"/>
    <w:rsid w:val="0011143C"/>
    <w:rsid w:val="001120F9"/>
    <w:rsid w:val="00113162"/>
    <w:rsid w:val="00113392"/>
    <w:rsid w:val="00113EF3"/>
    <w:rsid w:val="00114747"/>
    <w:rsid w:val="001152F7"/>
    <w:rsid w:val="00115DB1"/>
    <w:rsid w:val="00117372"/>
    <w:rsid w:val="00117B8A"/>
    <w:rsid w:val="00120A48"/>
    <w:rsid w:val="00121195"/>
    <w:rsid w:val="00123A14"/>
    <w:rsid w:val="001249AB"/>
    <w:rsid w:val="001257CF"/>
    <w:rsid w:val="00125861"/>
    <w:rsid w:val="001272A3"/>
    <w:rsid w:val="00127C7B"/>
    <w:rsid w:val="00127FD4"/>
    <w:rsid w:val="00132774"/>
    <w:rsid w:val="001342BE"/>
    <w:rsid w:val="001343F6"/>
    <w:rsid w:val="00134E00"/>
    <w:rsid w:val="00134EA2"/>
    <w:rsid w:val="00135BFB"/>
    <w:rsid w:val="001363D7"/>
    <w:rsid w:val="001374D6"/>
    <w:rsid w:val="00137F7D"/>
    <w:rsid w:val="001407F2"/>
    <w:rsid w:val="00140B8C"/>
    <w:rsid w:val="0014249A"/>
    <w:rsid w:val="001430FC"/>
    <w:rsid w:val="001437F1"/>
    <w:rsid w:val="00143A02"/>
    <w:rsid w:val="001457C0"/>
    <w:rsid w:val="00145B28"/>
    <w:rsid w:val="00146047"/>
    <w:rsid w:val="001477B9"/>
    <w:rsid w:val="0014784A"/>
    <w:rsid w:val="00150DDF"/>
    <w:rsid w:val="0015252E"/>
    <w:rsid w:val="00152E5A"/>
    <w:rsid w:val="001532AD"/>
    <w:rsid w:val="00153568"/>
    <w:rsid w:val="001555E5"/>
    <w:rsid w:val="00155A71"/>
    <w:rsid w:val="001572A3"/>
    <w:rsid w:val="001601FB"/>
    <w:rsid w:val="00160847"/>
    <w:rsid w:val="001621AC"/>
    <w:rsid w:val="001632D6"/>
    <w:rsid w:val="00163533"/>
    <w:rsid w:val="0016394B"/>
    <w:rsid w:val="0016559F"/>
    <w:rsid w:val="00166C89"/>
    <w:rsid w:val="00167966"/>
    <w:rsid w:val="00167F21"/>
    <w:rsid w:val="001706D0"/>
    <w:rsid w:val="00170B77"/>
    <w:rsid w:val="001720F7"/>
    <w:rsid w:val="0017218C"/>
    <w:rsid w:val="00172D85"/>
    <w:rsid w:val="00173912"/>
    <w:rsid w:val="001743F4"/>
    <w:rsid w:val="00174FDA"/>
    <w:rsid w:val="00176324"/>
    <w:rsid w:val="001763A4"/>
    <w:rsid w:val="00177177"/>
    <w:rsid w:val="0017764E"/>
    <w:rsid w:val="001812A7"/>
    <w:rsid w:val="001825D4"/>
    <w:rsid w:val="00183545"/>
    <w:rsid w:val="00183BFC"/>
    <w:rsid w:val="0018452E"/>
    <w:rsid w:val="0018453E"/>
    <w:rsid w:val="0018500D"/>
    <w:rsid w:val="00185834"/>
    <w:rsid w:val="00186AA0"/>
    <w:rsid w:val="00186D9A"/>
    <w:rsid w:val="00187E58"/>
    <w:rsid w:val="00193737"/>
    <w:rsid w:val="00195CFE"/>
    <w:rsid w:val="00196AB5"/>
    <w:rsid w:val="00196BED"/>
    <w:rsid w:val="00197BE2"/>
    <w:rsid w:val="001A04DE"/>
    <w:rsid w:val="001A0634"/>
    <w:rsid w:val="001A07E6"/>
    <w:rsid w:val="001A0DAF"/>
    <w:rsid w:val="001A1313"/>
    <w:rsid w:val="001A1A5E"/>
    <w:rsid w:val="001A2451"/>
    <w:rsid w:val="001A2898"/>
    <w:rsid w:val="001A2DA2"/>
    <w:rsid w:val="001A397F"/>
    <w:rsid w:val="001A4521"/>
    <w:rsid w:val="001A588C"/>
    <w:rsid w:val="001A647B"/>
    <w:rsid w:val="001A6811"/>
    <w:rsid w:val="001A7445"/>
    <w:rsid w:val="001A7D75"/>
    <w:rsid w:val="001B1731"/>
    <w:rsid w:val="001B18C8"/>
    <w:rsid w:val="001B227F"/>
    <w:rsid w:val="001B2BE8"/>
    <w:rsid w:val="001B398F"/>
    <w:rsid w:val="001B4035"/>
    <w:rsid w:val="001B68B1"/>
    <w:rsid w:val="001B76CB"/>
    <w:rsid w:val="001B791D"/>
    <w:rsid w:val="001B7CB9"/>
    <w:rsid w:val="001C0186"/>
    <w:rsid w:val="001C0C6D"/>
    <w:rsid w:val="001C17F5"/>
    <w:rsid w:val="001C2FFD"/>
    <w:rsid w:val="001C30F3"/>
    <w:rsid w:val="001C3B8A"/>
    <w:rsid w:val="001C4213"/>
    <w:rsid w:val="001C426F"/>
    <w:rsid w:val="001C55AE"/>
    <w:rsid w:val="001C59F6"/>
    <w:rsid w:val="001C61A4"/>
    <w:rsid w:val="001C66D1"/>
    <w:rsid w:val="001C72EA"/>
    <w:rsid w:val="001D0226"/>
    <w:rsid w:val="001D0971"/>
    <w:rsid w:val="001D189B"/>
    <w:rsid w:val="001D262D"/>
    <w:rsid w:val="001D40C7"/>
    <w:rsid w:val="001D502A"/>
    <w:rsid w:val="001D6616"/>
    <w:rsid w:val="001D665F"/>
    <w:rsid w:val="001D726B"/>
    <w:rsid w:val="001D7A7B"/>
    <w:rsid w:val="001E10BE"/>
    <w:rsid w:val="001E1BDE"/>
    <w:rsid w:val="001E27AC"/>
    <w:rsid w:val="001E2B76"/>
    <w:rsid w:val="001E763D"/>
    <w:rsid w:val="001E7DA0"/>
    <w:rsid w:val="001F237E"/>
    <w:rsid w:val="001F509A"/>
    <w:rsid w:val="001F5678"/>
    <w:rsid w:val="001F57E6"/>
    <w:rsid w:val="001F5A93"/>
    <w:rsid w:val="001F7816"/>
    <w:rsid w:val="001F7EAD"/>
    <w:rsid w:val="00202380"/>
    <w:rsid w:val="002039EE"/>
    <w:rsid w:val="0020537D"/>
    <w:rsid w:val="00205447"/>
    <w:rsid w:val="0020548A"/>
    <w:rsid w:val="00206587"/>
    <w:rsid w:val="00206681"/>
    <w:rsid w:val="00206FB8"/>
    <w:rsid w:val="00210A42"/>
    <w:rsid w:val="00210EF8"/>
    <w:rsid w:val="00211162"/>
    <w:rsid w:val="002134DC"/>
    <w:rsid w:val="00215467"/>
    <w:rsid w:val="00217A85"/>
    <w:rsid w:val="002204EC"/>
    <w:rsid w:val="00220CCA"/>
    <w:rsid w:val="00221395"/>
    <w:rsid w:val="00221552"/>
    <w:rsid w:val="00221C8A"/>
    <w:rsid w:val="002229FA"/>
    <w:rsid w:val="00222B29"/>
    <w:rsid w:val="00223508"/>
    <w:rsid w:val="002235D4"/>
    <w:rsid w:val="00223DBE"/>
    <w:rsid w:val="00224F71"/>
    <w:rsid w:val="00225387"/>
    <w:rsid w:val="002303B2"/>
    <w:rsid w:val="00233C2B"/>
    <w:rsid w:val="0023415D"/>
    <w:rsid w:val="002349AF"/>
    <w:rsid w:val="00234E35"/>
    <w:rsid w:val="00235970"/>
    <w:rsid w:val="00236FC9"/>
    <w:rsid w:val="00237C3C"/>
    <w:rsid w:val="0024144D"/>
    <w:rsid w:val="00244365"/>
    <w:rsid w:val="0024643E"/>
    <w:rsid w:val="00246779"/>
    <w:rsid w:val="0024705C"/>
    <w:rsid w:val="00247B89"/>
    <w:rsid w:val="0025032A"/>
    <w:rsid w:val="002508AF"/>
    <w:rsid w:val="002518AA"/>
    <w:rsid w:val="00252FEE"/>
    <w:rsid w:val="00253D99"/>
    <w:rsid w:val="00255A26"/>
    <w:rsid w:val="00255E88"/>
    <w:rsid w:val="0026089D"/>
    <w:rsid w:val="00260F13"/>
    <w:rsid w:val="00262621"/>
    <w:rsid w:val="002640AD"/>
    <w:rsid w:val="00265AC5"/>
    <w:rsid w:val="0026688D"/>
    <w:rsid w:val="00266978"/>
    <w:rsid w:val="002669A9"/>
    <w:rsid w:val="00266D9F"/>
    <w:rsid w:val="002675E2"/>
    <w:rsid w:val="00267F0F"/>
    <w:rsid w:val="002704C7"/>
    <w:rsid w:val="0027066B"/>
    <w:rsid w:val="00270697"/>
    <w:rsid w:val="00273A26"/>
    <w:rsid w:val="00273D16"/>
    <w:rsid w:val="00274050"/>
    <w:rsid w:val="002754E9"/>
    <w:rsid w:val="00276087"/>
    <w:rsid w:val="0027658C"/>
    <w:rsid w:val="00277D11"/>
    <w:rsid w:val="00277DE5"/>
    <w:rsid w:val="00280DD4"/>
    <w:rsid w:val="002814AC"/>
    <w:rsid w:val="002824B8"/>
    <w:rsid w:val="00283F55"/>
    <w:rsid w:val="00284256"/>
    <w:rsid w:val="00284619"/>
    <w:rsid w:val="00284F1C"/>
    <w:rsid w:val="00285398"/>
    <w:rsid w:val="002858F2"/>
    <w:rsid w:val="002901C4"/>
    <w:rsid w:val="0029079F"/>
    <w:rsid w:val="00290B62"/>
    <w:rsid w:val="00291F5A"/>
    <w:rsid w:val="00295740"/>
    <w:rsid w:val="00297229"/>
    <w:rsid w:val="002978D5"/>
    <w:rsid w:val="002A1A7D"/>
    <w:rsid w:val="002A1C6A"/>
    <w:rsid w:val="002A2071"/>
    <w:rsid w:val="002A29A7"/>
    <w:rsid w:val="002A30D4"/>
    <w:rsid w:val="002A3502"/>
    <w:rsid w:val="002A3597"/>
    <w:rsid w:val="002A4C77"/>
    <w:rsid w:val="002A50F5"/>
    <w:rsid w:val="002A58E7"/>
    <w:rsid w:val="002A58F3"/>
    <w:rsid w:val="002A64A0"/>
    <w:rsid w:val="002A6CB8"/>
    <w:rsid w:val="002A7BF1"/>
    <w:rsid w:val="002A7FD5"/>
    <w:rsid w:val="002B15CC"/>
    <w:rsid w:val="002B30E6"/>
    <w:rsid w:val="002B3929"/>
    <w:rsid w:val="002B4DB3"/>
    <w:rsid w:val="002B4E15"/>
    <w:rsid w:val="002B57A8"/>
    <w:rsid w:val="002B5E2E"/>
    <w:rsid w:val="002B66F2"/>
    <w:rsid w:val="002B7500"/>
    <w:rsid w:val="002B76BE"/>
    <w:rsid w:val="002C0460"/>
    <w:rsid w:val="002C069B"/>
    <w:rsid w:val="002C0F15"/>
    <w:rsid w:val="002C1F76"/>
    <w:rsid w:val="002C2787"/>
    <w:rsid w:val="002C3742"/>
    <w:rsid w:val="002C42A8"/>
    <w:rsid w:val="002C4E88"/>
    <w:rsid w:val="002C5DF5"/>
    <w:rsid w:val="002C6A49"/>
    <w:rsid w:val="002C7AAA"/>
    <w:rsid w:val="002D0E4D"/>
    <w:rsid w:val="002D17A8"/>
    <w:rsid w:val="002D1D11"/>
    <w:rsid w:val="002D258E"/>
    <w:rsid w:val="002D2798"/>
    <w:rsid w:val="002D27CB"/>
    <w:rsid w:val="002D3162"/>
    <w:rsid w:val="002D42ED"/>
    <w:rsid w:val="002D5CA9"/>
    <w:rsid w:val="002D5FBA"/>
    <w:rsid w:val="002D6146"/>
    <w:rsid w:val="002D639E"/>
    <w:rsid w:val="002D7330"/>
    <w:rsid w:val="002D7CAF"/>
    <w:rsid w:val="002E0196"/>
    <w:rsid w:val="002E02E8"/>
    <w:rsid w:val="002E10EA"/>
    <w:rsid w:val="002E17E8"/>
    <w:rsid w:val="002E2334"/>
    <w:rsid w:val="002E2455"/>
    <w:rsid w:val="002E3E6C"/>
    <w:rsid w:val="002E3FB9"/>
    <w:rsid w:val="002E43B4"/>
    <w:rsid w:val="002E6437"/>
    <w:rsid w:val="002F058E"/>
    <w:rsid w:val="002F2E9D"/>
    <w:rsid w:val="002F4044"/>
    <w:rsid w:val="002F4A1E"/>
    <w:rsid w:val="002F4AB5"/>
    <w:rsid w:val="002F5EBB"/>
    <w:rsid w:val="00300CB3"/>
    <w:rsid w:val="00301DC7"/>
    <w:rsid w:val="00302145"/>
    <w:rsid w:val="0030402F"/>
    <w:rsid w:val="003050E5"/>
    <w:rsid w:val="0030709A"/>
    <w:rsid w:val="003129F6"/>
    <w:rsid w:val="00312F1B"/>
    <w:rsid w:val="00312F80"/>
    <w:rsid w:val="00313BEF"/>
    <w:rsid w:val="00314E9A"/>
    <w:rsid w:val="0031505A"/>
    <w:rsid w:val="00316437"/>
    <w:rsid w:val="003164BE"/>
    <w:rsid w:val="00316C8F"/>
    <w:rsid w:val="003179FC"/>
    <w:rsid w:val="00320471"/>
    <w:rsid w:val="0032053A"/>
    <w:rsid w:val="00320799"/>
    <w:rsid w:val="003212BD"/>
    <w:rsid w:val="00321EA9"/>
    <w:rsid w:val="00321FAF"/>
    <w:rsid w:val="00322ABF"/>
    <w:rsid w:val="00323EC4"/>
    <w:rsid w:val="00323F4E"/>
    <w:rsid w:val="00324298"/>
    <w:rsid w:val="00324B50"/>
    <w:rsid w:val="003250FF"/>
    <w:rsid w:val="00325207"/>
    <w:rsid w:val="0032560C"/>
    <w:rsid w:val="00325AEE"/>
    <w:rsid w:val="0032655E"/>
    <w:rsid w:val="003265E4"/>
    <w:rsid w:val="00326750"/>
    <w:rsid w:val="003274F7"/>
    <w:rsid w:val="0033024E"/>
    <w:rsid w:val="00333BB7"/>
    <w:rsid w:val="00334EDB"/>
    <w:rsid w:val="003367D7"/>
    <w:rsid w:val="00340505"/>
    <w:rsid w:val="00341425"/>
    <w:rsid w:val="003424FC"/>
    <w:rsid w:val="00342BB5"/>
    <w:rsid w:val="0034301E"/>
    <w:rsid w:val="00343598"/>
    <w:rsid w:val="0034365A"/>
    <w:rsid w:val="00345623"/>
    <w:rsid w:val="00346652"/>
    <w:rsid w:val="00347EEB"/>
    <w:rsid w:val="003505E7"/>
    <w:rsid w:val="003512DB"/>
    <w:rsid w:val="00351839"/>
    <w:rsid w:val="003524C6"/>
    <w:rsid w:val="003525A6"/>
    <w:rsid w:val="0035437D"/>
    <w:rsid w:val="0035522D"/>
    <w:rsid w:val="00355D37"/>
    <w:rsid w:val="003565F2"/>
    <w:rsid w:val="003568E9"/>
    <w:rsid w:val="00356D12"/>
    <w:rsid w:val="00357540"/>
    <w:rsid w:val="00357795"/>
    <w:rsid w:val="00361533"/>
    <w:rsid w:val="0036161D"/>
    <w:rsid w:val="00361A6D"/>
    <w:rsid w:val="003660D4"/>
    <w:rsid w:val="00366263"/>
    <w:rsid w:val="0036637E"/>
    <w:rsid w:val="003664C5"/>
    <w:rsid w:val="00367984"/>
    <w:rsid w:val="00367BE4"/>
    <w:rsid w:val="00371539"/>
    <w:rsid w:val="00371D26"/>
    <w:rsid w:val="0037230F"/>
    <w:rsid w:val="0037281F"/>
    <w:rsid w:val="003728F3"/>
    <w:rsid w:val="003732FE"/>
    <w:rsid w:val="00373F75"/>
    <w:rsid w:val="00374185"/>
    <w:rsid w:val="003746B5"/>
    <w:rsid w:val="0037694E"/>
    <w:rsid w:val="0037717F"/>
    <w:rsid w:val="00377F97"/>
    <w:rsid w:val="003803CB"/>
    <w:rsid w:val="00380DC4"/>
    <w:rsid w:val="003831CE"/>
    <w:rsid w:val="003836E5"/>
    <w:rsid w:val="0038482F"/>
    <w:rsid w:val="00384864"/>
    <w:rsid w:val="003849EF"/>
    <w:rsid w:val="0038623E"/>
    <w:rsid w:val="00386E2B"/>
    <w:rsid w:val="00387617"/>
    <w:rsid w:val="00387DE9"/>
    <w:rsid w:val="00387F3A"/>
    <w:rsid w:val="00390F57"/>
    <w:rsid w:val="00392C86"/>
    <w:rsid w:val="00393112"/>
    <w:rsid w:val="00393D34"/>
    <w:rsid w:val="00394B88"/>
    <w:rsid w:val="00394FDA"/>
    <w:rsid w:val="00395694"/>
    <w:rsid w:val="00395891"/>
    <w:rsid w:val="00395B6E"/>
    <w:rsid w:val="003965FB"/>
    <w:rsid w:val="00396942"/>
    <w:rsid w:val="00396979"/>
    <w:rsid w:val="00396A0E"/>
    <w:rsid w:val="003A05F1"/>
    <w:rsid w:val="003A1746"/>
    <w:rsid w:val="003A2DED"/>
    <w:rsid w:val="003A2FF8"/>
    <w:rsid w:val="003A3115"/>
    <w:rsid w:val="003A4F2E"/>
    <w:rsid w:val="003A5484"/>
    <w:rsid w:val="003A56F2"/>
    <w:rsid w:val="003A5F4A"/>
    <w:rsid w:val="003A7012"/>
    <w:rsid w:val="003A7928"/>
    <w:rsid w:val="003A7DE0"/>
    <w:rsid w:val="003B0154"/>
    <w:rsid w:val="003B0628"/>
    <w:rsid w:val="003B0CF7"/>
    <w:rsid w:val="003B0EE9"/>
    <w:rsid w:val="003B1422"/>
    <w:rsid w:val="003B297E"/>
    <w:rsid w:val="003B2E30"/>
    <w:rsid w:val="003B3170"/>
    <w:rsid w:val="003B4368"/>
    <w:rsid w:val="003B4A47"/>
    <w:rsid w:val="003B68DA"/>
    <w:rsid w:val="003C0620"/>
    <w:rsid w:val="003C07C1"/>
    <w:rsid w:val="003C0C8C"/>
    <w:rsid w:val="003C1F9A"/>
    <w:rsid w:val="003C350C"/>
    <w:rsid w:val="003C5BD7"/>
    <w:rsid w:val="003C65B4"/>
    <w:rsid w:val="003C700A"/>
    <w:rsid w:val="003C7588"/>
    <w:rsid w:val="003D11A0"/>
    <w:rsid w:val="003D19DE"/>
    <w:rsid w:val="003D2CA6"/>
    <w:rsid w:val="003D39EB"/>
    <w:rsid w:val="003D4CBE"/>
    <w:rsid w:val="003D4CDA"/>
    <w:rsid w:val="003D5459"/>
    <w:rsid w:val="003D5C47"/>
    <w:rsid w:val="003D7110"/>
    <w:rsid w:val="003D7A46"/>
    <w:rsid w:val="003D7B7E"/>
    <w:rsid w:val="003D7DFA"/>
    <w:rsid w:val="003E0BC3"/>
    <w:rsid w:val="003E0E09"/>
    <w:rsid w:val="003E23FE"/>
    <w:rsid w:val="003E247B"/>
    <w:rsid w:val="003E2AF9"/>
    <w:rsid w:val="003E2BEE"/>
    <w:rsid w:val="003E2C0C"/>
    <w:rsid w:val="003E3A47"/>
    <w:rsid w:val="003E456E"/>
    <w:rsid w:val="003E45A4"/>
    <w:rsid w:val="003E5362"/>
    <w:rsid w:val="003E5826"/>
    <w:rsid w:val="003E5BD8"/>
    <w:rsid w:val="003E650A"/>
    <w:rsid w:val="003E6736"/>
    <w:rsid w:val="003E6F8D"/>
    <w:rsid w:val="003E7964"/>
    <w:rsid w:val="003E7C20"/>
    <w:rsid w:val="003E7F41"/>
    <w:rsid w:val="003F0535"/>
    <w:rsid w:val="003F3338"/>
    <w:rsid w:val="003F3E7D"/>
    <w:rsid w:val="003F69DA"/>
    <w:rsid w:val="003F6E10"/>
    <w:rsid w:val="003F6F08"/>
    <w:rsid w:val="003F7B32"/>
    <w:rsid w:val="00400861"/>
    <w:rsid w:val="004010FA"/>
    <w:rsid w:val="00401578"/>
    <w:rsid w:val="004018BF"/>
    <w:rsid w:val="00402887"/>
    <w:rsid w:val="00402CFC"/>
    <w:rsid w:val="00403AC7"/>
    <w:rsid w:val="00403E57"/>
    <w:rsid w:val="0040450F"/>
    <w:rsid w:val="00404D5E"/>
    <w:rsid w:val="00405972"/>
    <w:rsid w:val="00406462"/>
    <w:rsid w:val="00412E87"/>
    <w:rsid w:val="0041385A"/>
    <w:rsid w:val="004147F8"/>
    <w:rsid w:val="00416870"/>
    <w:rsid w:val="00417633"/>
    <w:rsid w:val="00420687"/>
    <w:rsid w:val="0042084E"/>
    <w:rsid w:val="00423072"/>
    <w:rsid w:val="00423531"/>
    <w:rsid w:val="00423FD2"/>
    <w:rsid w:val="004244FF"/>
    <w:rsid w:val="004247E3"/>
    <w:rsid w:val="00424A4A"/>
    <w:rsid w:val="00425730"/>
    <w:rsid w:val="004260AB"/>
    <w:rsid w:val="00427596"/>
    <w:rsid w:val="00430A09"/>
    <w:rsid w:val="00430EBC"/>
    <w:rsid w:val="00431415"/>
    <w:rsid w:val="004320D1"/>
    <w:rsid w:val="004324F0"/>
    <w:rsid w:val="00433087"/>
    <w:rsid w:val="00433160"/>
    <w:rsid w:val="00433D2B"/>
    <w:rsid w:val="00433E11"/>
    <w:rsid w:val="0043437B"/>
    <w:rsid w:val="00434918"/>
    <w:rsid w:val="004352E0"/>
    <w:rsid w:val="004361FF"/>
    <w:rsid w:val="004362D5"/>
    <w:rsid w:val="004364CF"/>
    <w:rsid w:val="00436CA9"/>
    <w:rsid w:val="004400B7"/>
    <w:rsid w:val="004402C9"/>
    <w:rsid w:val="00441DF4"/>
    <w:rsid w:val="0044238F"/>
    <w:rsid w:val="00442853"/>
    <w:rsid w:val="0044298F"/>
    <w:rsid w:val="00442C94"/>
    <w:rsid w:val="00442CEF"/>
    <w:rsid w:val="00442EA2"/>
    <w:rsid w:val="00442EBA"/>
    <w:rsid w:val="00443D91"/>
    <w:rsid w:val="004446ED"/>
    <w:rsid w:val="00444B2D"/>
    <w:rsid w:val="0044540F"/>
    <w:rsid w:val="0044611E"/>
    <w:rsid w:val="00446138"/>
    <w:rsid w:val="00446D48"/>
    <w:rsid w:val="004472D8"/>
    <w:rsid w:val="00450C6E"/>
    <w:rsid w:val="00450DB0"/>
    <w:rsid w:val="00450E62"/>
    <w:rsid w:val="00450F0F"/>
    <w:rsid w:val="00451F18"/>
    <w:rsid w:val="00452B0A"/>
    <w:rsid w:val="00453A9C"/>
    <w:rsid w:val="00454C8C"/>
    <w:rsid w:val="00455293"/>
    <w:rsid w:val="0045562A"/>
    <w:rsid w:val="0045599A"/>
    <w:rsid w:val="00455F19"/>
    <w:rsid w:val="004560D9"/>
    <w:rsid w:val="004566EB"/>
    <w:rsid w:val="00457A85"/>
    <w:rsid w:val="00460455"/>
    <w:rsid w:val="00461557"/>
    <w:rsid w:val="004616C9"/>
    <w:rsid w:val="0046238C"/>
    <w:rsid w:val="00462C0B"/>
    <w:rsid w:val="00462D3B"/>
    <w:rsid w:val="00463550"/>
    <w:rsid w:val="004635A6"/>
    <w:rsid w:val="004641A1"/>
    <w:rsid w:val="004648E9"/>
    <w:rsid w:val="00464978"/>
    <w:rsid w:val="00464BE4"/>
    <w:rsid w:val="0046595C"/>
    <w:rsid w:val="00465FE5"/>
    <w:rsid w:val="00467008"/>
    <w:rsid w:val="00467928"/>
    <w:rsid w:val="00470099"/>
    <w:rsid w:val="00470349"/>
    <w:rsid w:val="00470B3B"/>
    <w:rsid w:val="00470C48"/>
    <w:rsid w:val="00472343"/>
    <w:rsid w:val="00472681"/>
    <w:rsid w:val="004728F8"/>
    <w:rsid w:val="0047342E"/>
    <w:rsid w:val="00475593"/>
    <w:rsid w:val="004755B6"/>
    <w:rsid w:val="00475851"/>
    <w:rsid w:val="004777E9"/>
    <w:rsid w:val="00477F91"/>
    <w:rsid w:val="004815E9"/>
    <w:rsid w:val="004817E0"/>
    <w:rsid w:val="00483D8F"/>
    <w:rsid w:val="004846C6"/>
    <w:rsid w:val="004846DB"/>
    <w:rsid w:val="00485229"/>
    <w:rsid w:val="00485339"/>
    <w:rsid w:val="00485899"/>
    <w:rsid w:val="00486266"/>
    <w:rsid w:val="00486D5B"/>
    <w:rsid w:val="004875B7"/>
    <w:rsid w:val="00490EF9"/>
    <w:rsid w:val="00491DB6"/>
    <w:rsid w:val="00492523"/>
    <w:rsid w:val="00492B09"/>
    <w:rsid w:val="00493B7F"/>
    <w:rsid w:val="0049449C"/>
    <w:rsid w:val="004947D8"/>
    <w:rsid w:val="004978DB"/>
    <w:rsid w:val="004A0B38"/>
    <w:rsid w:val="004A0CBA"/>
    <w:rsid w:val="004A20A8"/>
    <w:rsid w:val="004A23CE"/>
    <w:rsid w:val="004A2B92"/>
    <w:rsid w:val="004A312D"/>
    <w:rsid w:val="004A31E6"/>
    <w:rsid w:val="004A41BF"/>
    <w:rsid w:val="004A687E"/>
    <w:rsid w:val="004A6925"/>
    <w:rsid w:val="004A6EE1"/>
    <w:rsid w:val="004B0008"/>
    <w:rsid w:val="004B1313"/>
    <w:rsid w:val="004B177B"/>
    <w:rsid w:val="004B1AD9"/>
    <w:rsid w:val="004B1D03"/>
    <w:rsid w:val="004B35B2"/>
    <w:rsid w:val="004B3EB9"/>
    <w:rsid w:val="004B4040"/>
    <w:rsid w:val="004B4631"/>
    <w:rsid w:val="004B5CD1"/>
    <w:rsid w:val="004B5EC3"/>
    <w:rsid w:val="004B6517"/>
    <w:rsid w:val="004C0254"/>
    <w:rsid w:val="004C2FBA"/>
    <w:rsid w:val="004C30B8"/>
    <w:rsid w:val="004C3827"/>
    <w:rsid w:val="004C3873"/>
    <w:rsid w:val="004C5C3E"/>
    <w:rsid w:val="004C665F"/>
    <w:rsid w:val="004C6748"/>
    <w:rsid w:val="004C6935"/>
    <w:rsid w:val="004C6AF2"/>
    <w:rsid w:val="004C766E"/>
    <w:rsid w:val="004C7698"/>
    <w:rsid w:val="004C7F17"/>
    <w:rsid w:val="004D0667"/>
    <w:rsid w:val="004D12AF"/>
    <w:rsid w:val="004D35E6"/>
    <w:rsid w:val="004D3696"/>
    <w:rsid w:val="004D4167"/>
    <w:rsid w:val="004D43DE"/>
    <w:rsid w:val="004D455A"/>
    <w:rsid w:val="004D4C69"/>
    <w:rsid w:val="004D55F3"/>
    <w:rsid w:val="004D59A5"/>
    <w:rsid w:val="004D5EAF"/>
    <w:rsid w:val="004D6B18"/>
    <w:rsid w:val="004D715A"/>
    <w:rsid w:val="004D7521"/>
    <w:rsid w:val="004E005F"/>
    <w:rsid w:val="004E0A62"/>
    <w:rsid w:val="004E1B8D"/>
    <w:rsid w:val="004E1E2A"/>
    <w:rsid w:val="004E3ACA"/>
    <w:rsid w:val="004E580D"/>
    <w:rsid w:val="004E5822"/>
    <w:rsid w:val="004E65D4"/>
    <w:rsid w:val="004E76A8"/>
    <w:rsid w:val="004E7D64"/>
    <w:rsid w:val="004F0458"/>
    <w:rsid w:val="004F16F7"/>
    <w:rsid w:val="004F1816"/>
    <w:rsid w:val="004F2058"/>
    <w:rsid w:val="004F2F4D"/>
    <w:rsid w:val="004F3843"/>
    <w:rsid w:val="004F4960"/>
    <w:rsid w:val="004F6334"/>
    <w:rsid w:val="004F63D1"/>
    <w:rsid w:val="004F6BC8"/>
    <w:rsid w:val="004F7F54"/>
    <w:rsid w:val="00500536"/>
    <w:rsid w:val="00500C65"/>
    <w:rsid w:val="00501217"/>
    <w:rsid w:val="005019C4"/>
    <w:rsid w:val="005019EF"/>
    <w:rsid w:val="00502731"/>
    <w:rsid w:val="00503039"/>
    <w:rsid w:val="005040AF"/>
    <w:rsid w:val="00504187"/>
    <w:rsid w:val="005047B2"/>
    <w:rsid w:val="00504CE3"/>
    <w:rsid w:val="00504EE0"/>
    <w:rsid w:val="005055EF"/>
    <w:rsid w:val="005061A6"/>
    <w:rsid w:val="00506DF1"/>
    <w:rsid w:val="0050706A"/>
    <w:rsid w:val="0050711F"/>
    <w:rsid w:val="00507610"/>
    <w:rsid w:val="00507674"/>
    <w:rsid w:val="00507731"/>
    <w:rsid w:val="0051025E"/>
    <w:rsid w:val="00510427"/>
    <w:rsid w:val="00510850"/>
    <w:rsid w:val="00511118"/>
    <w:rsid w:val="00511957"/>
    <w:rsid w:val="005127BA"/>
    <w:rsid w:val="00512FE7"/>
    <w:rsid w:val="0051445F"/>
    <w:rsid w:val="00514E79"/>
    <w:rsid w:val="005153AC"/>
    <w:rsid w:val="005167D4"/>
    <w:rsid w:val="00516B55"/>
    <w:rsid w:val="00520C83"/>
    <w:rsid w:val="0052125C"/>
    <w:rsid w:val="00521EED"/>
    <w:rsid w:val="00522781"/>
    <w:rsid w:val="005228CD"/>
    <w:rsid w:val="00523DB6"/>
    <w:rsid w:val="0052422F"/>
    <w:rsid w:val="005246EA"/>
    <w:rsid w:val="0052492C"/>
    <w:rsid w:val="00524CCB"/>
    <w:rsid w:val="005259D5"/>
    <w:rsid w:val="00525EAA"/>
    <w:rsid w:val="00530635"/>
    <w:rsid w:val="00530766"/>
    <w:rsid w:val="0053188C"/>
    <w:rsid w:val="00531B1C"/>
    <w:rsid w:val="0053213D"/>
    <w:rsid w:val="00532337"/>
    <w:rsid w:val="00532398"/>
    <w:rsid w:val="0053245C"/>
    <w:rsid w:val="00535DDE"/>
    <w:rsid w:val="005403D1"/>
    <w:rsid w:val="005408F4"/>
    <w:rsid w:val="005416D5"/>
    <w:rsid w:val="00542283"/>
    <w:rsid w:val="005433A9"/>
    <w:rsid w:val="00543A7D"/>
    <w:rsid w:val="00544A2D"/>
    <w:rsid w:val="00546C13"/>
    <w:rsid w:val="00547ADC"/>
    <w:rsid w:val="00550B77"/>
    <w:rsid w:val="00550CCF"/>
    <w:rsid w:val="00550D73"/>
    <w:rsid w:val="00552B6D"/>
    <w:rsid w:val="005542DE"/>
    <w:rsid w:val="00554A15"/>
    <w:rsid w:val="0055534B"/>
    <w:rsid w:val="005613C4"/>
    <w:rsid w:val="00561BD9"/>
    <w:rsid w:val="0056251C"/>
    <w:rsid w:val="0056291A"/>
    <w:rsid w:val="00562A40"/>
    <w:rsid w:val="00562B4B"/>
    <w:rsid w:val="00562B9E"/>
    <w:rsid w:val="00562D64"/>
    <w:rsid w:val="005635FF"/>
    <w:rsid w:val="00564CE9"/>
    <w:rsid w:val="00565381"/>
    <w:rsid w:val="0056631E"/>
    <w:rsid w:val="0056794B"/>
    <w:rsid w:val="0057040C"/>
    <w:rsid w:val="00571853"/>
    <w:rsid w:val="00571917"/>
    <w:rsid w:val="005721A2"/>
    <w:rsid w:val="0057308F"/>
    <w:rsid w:val="0057327E"/>
    <w:rsid w:val="0057365B"/>
    <w:rsid w:val="00577408"/>
    <w:rsid w:val="005803D1"/>
    <w:rsid w:val="00580BEE"/>
    <w:rsid w:val="00581335"/>
    <w:rsid w:val="0058262A"/>
    <w:rsid w:val="00582755"/>
    <w:rsid w:val="0058314B"/>
    <w:rsid w:val="005842CF"/>
    <w:rsid w:val="00584335"/>
    <w:rsid w:val="005843B2"/>
    <w:rsid w:val="00584A55"/>
    <w:rsid w:val="00584D57"/>
    <w:rsid w:val="005858F8"/>
    <w:rsid w:val="005860AC"/>
    <w:rsid w:val="005878F3"/>
    <w:rsid w:val="00587FC2"/>
    <w:rsid w:val="00590710"/>
    <w:rsid w:val="0059100E"/>
    <w:rsid w:val="00591BE2"/>
    <w:rsid w:val="005920E3"/>
    <w:rsid w:val="0059285E"/>
    <w:rsid w:val="00592F37"/>
    <w:rsid w:val="005931D6"/>
    <w:rsid w:val="00593C55"/>
    <w:rsid w:val="00594A6F"/>
    <w:rsid w:val="005951EA"/>
    <w:rsid w:val="005967C9"/>
    <w:rsid w:val="005968A3"/>
    <w:rsid w:val="00596CB3"/>
    <w:rsid w:val="005A038A"/>
    <w:rsid w:val="005A068C"/>
    <w:rsid w:val="005A06A9"/>
    <w:rsid w:val="005A1E3E"/>
    <w:rsid w:val="005A4860"/>
    <w:rsid w:val="005A486C"/>
    <w:rsid w:val="005A4F1F"/>
    <w:rsid w:val="005A611A"/>
    <w:rsid w:val="005A66F4"/>
    <w:rsid w:val="005A7178"/>
    <w:rsid w:val="005A759B"/>
    <w:rsid w:val="005B176C"/>
    <w:rsid w:val="005B1912"/>
    <w:rsid w:val="005B19C6"/>
    <w:rsid w:val="005B27C0"/>
    <w:rsid w:val="005B281B"/>
    <w:rsid w:val="005B29EA"/>
    <w:rsid w:val="005B30DC"/>
    <w:rsid w:val="005B3554"/>
    <w:rsid w:val="005B3AEB"/>
    <w:rsid w:val="005B4586"/>
    <w:rsid w:val="005B4A98"/>
    <w:rsid w:val="005B56A9"/>
    <w:rsid w:val="005B5A20"/>
    <w:rsid w:val="005B6FFE"/>
    <w:rsid w:val="005B753D"/>
    <w:rsid w:val="005C0320"/>
    <w:rsid w:val="005C1307"/>
    <w:rsid w:val="005C13F8"/>
    <w:rsid w:val="005C3A8F"/>
    <w:rsid w:val="005C3F82"/>
    <w:rsid w:val="005C581E"/>
    <w:rsid w:val="005C676E"/>
    <w:rsid w:val="005C6D6D"/>
    <w:rsid w:val="005C7E39"/>
    <w:rsid w:val="005D0123"/>
    <w:rsid w:val="005D0B14"/>
    <w:rsid w:val="005D10EA"/>
    <w:rsid w:val="005D148C"/>
    <w:rsid w:val="005D1B30"/>
    <w:rsid w:val="005D21BC"/>
    <w:rsid w:val="005D2515"/>
    <w:rsid w:val="005D2FB3"/>
    <w:rsid w:val="005D3268"/>
    <w:rsid w:val="005D3B1D"/>
    <w:rsid w:val="005D3B36"/>
    <w:rsid w:val="005D5134"/>
    <w:rsid w:val="005D61A9"/>
    <w:rsid w:val="005D66DF"/>
    <w:rsid w:val="005D6909"/>
    <w:rsid w:val="005D79D2"/>
    <w:rsid w:val="005E11B8"/>
    <w:rsid w:val="005E15BE"/>
    <w:rsid w:val="005E2133"/>
    <w:rsid w:val="005E3DB2"/>
    <w:rsid w:val="005E3FAE"/>
    <w:rsid w:val="005E474E"/>
    <w:rsid w:val="005E49EB"/>
    <w:rsid w:val="005E555A"/>
    <w:rsid w:val="005E5DE0"/>
    <w:rsid w:val="005E6D8E"/>
    <w:rsid w:val="005E6DD8"/>
    <w:rsid w:val="005E72A0"/>
    <w:rsid w:val="005E7402"/>
    <w:rsid w:val="005F0768"/>
    <w:rsid w:val="005F0923"/>
    <w:rsid w:val="005F2AA8"/>
    <w:rsid w:val="005F2E60"/>
    <w:rsid w:val="005F3622"/>
    <w:rsid w:val="005F3928"/>
    <w:rsid w:val="005F49CE"/>
    <w:rsid w:val="005F5617"/>
    <w:rsid w:val="005F5BDE"/>
    <w:rsid w:val="005F6323"/>
    <w:rsid w:val="005F6964"/>
    <w:rsid w:val="005F6BA3"/>
    <w:rsid w:val="005F77E3"/>
    <w:rsid w:val="00600277"/>
    <w:rsid w:val="00600CA8"/>
    <w:rsid w:val="00601A7A"/>
    <w:rsid w:val="00602232"/>
    <w:rsid w:val="0060295D"/>
    <w:rsid w:val="00603A16"/>
    <w:rsid w:val="006041B0"/>
    <w:rsid w:val="00606E32"/>
    <w:rsid w:val="006076E8"/>
    <w:rsid w:val="00610895"/>
    <w:rsid w:val="00610DDE"/>
    <w:rsid w:val="0061269B"/>
    <w:rsid w:val="00613F93"/>
    <w:rsid w:val="00614AA5"/>
    <w:rsid w:val="00615820"/>
    <w:rsid w:val="006205B4"/>
    <w:rsid w:val="00620C99"/>
    <w:rsid w:val="00620CDE"/>
    <w:rsid w:val="00621210"/>
    <w:rsid w:val="00621CDF"/>
    <w:rsid w:val="00622167"/>
    <w:rsid w:val="00622B57"/>
    <w:rsid w:val="006234EE"/>
    <w:rsid w:val="00624037"/>
    <w:rsid w:val="006261B4"/>
    <w:rsid w:val="00626470"/>
    <w:rsid w:val="0062711B"/>
    <w:rsid w:val="00627769"/>
    <w:rsid w:val="00630E34"/>
    <w:rsid w:val="0063126D"/>
    <w:rsid w:val="00632FB5"/>
    <w:rsid w:val="00634B3D"/>
    <w:rsid w:val="00634E41"/>
    <w:rsid w:val="00635B17"/>
    <w:rsid w:val="006363BC"/>
    <w:rsid w:val="006365FE"/>
    <w:rsid w:val="00636A89"/>
    <w:rsid w:val="006377C7"/>
    <w:rsid w:val="00637B5F"/>
    <w:rsid w:val="00637E80"/>
    <w:rsid w:val="006400FE"/>
    <w:rsid w:val="0064454A"/>
    <w:rsid w:val="00645492"/>
    <w:rsid w:val="00647376"/>
    <w:rsid w:val="00647D22"/>
    <w:rsid w:val="0065079B"/>
    <w:rsid w:val="00650959"/>
    <w:rsid w:val="00651C2A"/>
    <w:rsid w:val="00651EB4"/>
    <w:rsid w:val="00652186"/>
    <w:rsid w:val="00652E36"/>
    <w:rsid w:val="006543CB"/>
    <w:rsid w:val="006549A5"/>
    <w:rsid w:val="006562B9"/>
    <w:rsid w:val="00656520"/>
    <w:rsid w:val="006573FC"/>
    <w:rsid w:val="00657E70"/>
    <w:rsid w:val="0066065E"/>
    <w:rsid w:val="006615F2"/>
    <w:rsid w:val="00661981"/>
    <w:rsid w:val="006620E4"/>
    <w:rsid w:val="00662C51"/>
    <w:rsid w:val="00662D6F"/>
    <w:rsid w:val="00663C88"/>
    <w:rsid w:val="00663CD1"/>
    <w:rsid w:val="0066473C"/>
    <w:rsid w:val="00664C49"/>
    <w:rsid w:val="00664ECA"/>
    <w:rsid w:val="0067090C"/>
    <w:rsid w:val="006711C8"/>
    <w:rsid w:val="00671600"/>
    <w:rsid w:val="006723A0"/>
    <w:rsid w:val="00673047"/>
    <w:rsid w:val="006751D4"/>
    <w:rsid w:val="00675D97"/>
    <w:rsid w:val="0067623D"/>
    <w:rsid w:val="00676AC6"/>
    <w:rsid w:val="0067770E"/>
    <w:rsid w:val="006802D1"/>
    <w:rsid w:val="00680576"/>
    <w:rsid w:val="006814E3"/>
    <w:rsid w:val="0068317A"/>
    <w:rsid w:val="006839C7"/>
    <w:rsid w:val="00684A1D"/>
    <w:rsid w:val="0068562D"/>
    <w:rsid w:val="006867A6"/>
    <w:rsid w:val="00686F5C"/>
    <w:rsid w:val="00686FBF"/>
    <w:rsid w:val="00691953"/>
    <w:rsid w:val="00691A22"/>
    <w:rsid w:val="00692F6B"/>
    <w:rsid w:val="00694DD4"/>
    <w:rsid w:val="0069671B"/>
    <w:rsid w:val="006A0177"/>
    <w:rsid w:val="006A253E"/>
    <w:rsid w:val="006A2A14"/>
    <w:rsid w:val="006A467B"/>
    <w:rsid w:val="006A6D53"/>
    <w:rsid w:val="006B13FF"/>
    <w:rsid w:val="006B1DD2"/>
    <w:rsid w:val="006B203C"/>
    <w:rsid w:val="006B2134"/>
    <w:rsid w:val="006B2860"/>
    <w:rsid w:val="006B3A0A"/>
    <w:rsid w:val="006B3FA3"/>
    <w:rsid w:val="006B4CEF"/>
    <w:rsid w:val="006B5364"/>
    <w:rsid w:val="006B5F9C"/>
    <w:rsid w:val="006B63A0"/>
    <w:rsid w:val="006B64E0"/>
    <w:rsid w:val="006B7CC8"/>
    <w:rsid w:val="006C0F88"/>
    <w:rsid w:val="006C10BF"/>
    <w:rsid w:val="006C1DF6"/>
    <w:rsid w:val="006C3945"/>
    <w:rsid w:val="006C3A9D"/>
    <w:rsid w:val="006C4A57"/>
    <w:rsid w:val="006C5A03"/>
    <w:rsid w:val="006C688C"/>
    <w:rsid w:val="006C7380"/>
    <w:rsid w:val="006D07A5"/>
    <w:rsid w:val="006D0F37"/>
    <w:rsid w:val="006D16D8"/>
    <w:rsid w:val="006D1E3A"/>
    <w:rsid w:val="006D2FA4"/>
    <w:rsid w:val="006D309B"/>
    <w:rsid w:val="006D61A3"/>
    <w:rsid w:val="006D66DD"/>
    <w:rsid w:val="006D7D7A"/>
    <w:rsid w:val="006E2868"/>
    <w:rsid w:val="006E2E6B"/>
    <w:rsid w:val="006E3D99"/>
    <w:rsid w:val="006E3F29"/>
    <w:rsid w:val="006E4224"/>
    <w:rsid w:val="006E796C"/>
    <w:rsid w:val="006F1638"/>
    <w:rsid w:val="006F3CAD"/>
    <w:rsid w:val="006F48A7"/>
    <w:rsid w:val="006F4F2A"/>
    <w:rsid w:val="006F5013"/>
    <w:rsid w:val="006F5AE5"/>
    <w:rsid w:val="006F5BC1"/>
    <w:rsid w:val="007008A9"/>
    <w:rsid w:val="00700C2D"/>
    <w:rsid w:val="0070159B"/>
    <w:rsid w:val="00701724"/>
    <w:rsid w:val="00701904"/>
    <w:rsid w:val="00701C00"/>
    <w:rsid w:val="007028AA"/>
    <w:rsid w:val="00702FC9"/>
    <w:rsid w:val="007030F2"/>
    <w:rsid w:val="0070456B"/>
    <w:rsid w:val="00704D8E"/>
    <w:rsid w:val="00705560"/>
    <w:rsid w:val="00705C21"/>
    <w:rsid w:val="0070623D"/>
    <w:rsid w:val="007062FB"/>
    <w:rsid w:val="0070708F"/>
    <w:rsid w:val="00710DB1"/>
    <w:rsid w:val="00712097"/>
    <w:rsid w:val="0071281B"/>
    <w:rsid w:val="00713353"/>
    <w:rsid w:val="0071375C"/>
    <w:rsid w:val="00713993"/>
    <w:rsid w:val="007142BB"/>
    <w:rsid w:val="0071487C"/>
    <w:rsid w:val="00714BD5"/>
    <w:rsid w:val="00715465"/>
    <w:rsid w:val="00715A93"/>
    <w:rsid w:val="00715D89"/>
    <w:rsid w:val="0071601C"/>
    <w:rsid w:val="00717719"/>
    <w:rsid w:val="00717CE3"/>
    <w:rsid w:val="00717E29"/>
    <w:rsid w:val="00720E17"/>
    <w:rsid w:val="00721F97"/>
    <w:rsid w:val="0072260C"/>
    <w:rsid w:val="007227C0"/>
    <w:rsid w:val="007229CD"/>
    <w:rsid w:val="00723049"/>
    <w:rsid w:val="00724369"/>
    <w:rsid w:val="00724691"/>
    <w:rsid w:val="00724BD1"/>
    <w:rsid w:val="00725CDE"/>
    <w:rsid w:val="00726B8F"/>
    <w:rsid w:val="00730464"/>
    <w:rsid w:val="00730DC1"/>
    <w:rsid w:val="00731E07"/>
    <w:rsid w:val="00732AFC"/>
    <w:rsid w:val="007340C6"/>
    <w:rsid w:val="0073415C"/>
    <w:rsid w:val="00734D42"/>
    <w:rsid w:val="0073629B"/>
    <w:rsid w:val="0074078C"/>
    <w:rsid w:val="0074120D"/>
    <w:rsid w:val="00741F27"/>
    <w:rsid w:val="00743653"/>
    <w:rsid w:val="00743954"/>
    <w:rsid w:val="00743C56"/>
    <w:rsid w:val="00745C5F"/>
    <w:rsid w:val="00746545"/>
    <w:rsid w:val="0074656D"/>
    <w:rsid w:val="007473DF"/>
    <w:rsid w:val="00747A10"/>
    <w:rsid w:val="007519B6"/>
    <w:rsid w:val="00751EC6"/>
    <w:rsid w:val="00752DD4"/>
    <w:rsid w:val="00753281"/>
    <w:rsid w:val="007532F9"/>
    <w:rsid w:val="00753D1F"/>
    <w:rsid w:val="00754FEA"/>
    <w:rsid w:val="00755869"/>
    <w:rsid w:val="0075598E"/>
    <w:rsid w:val="0075647F"/>
    <w:rsid w:val="00756F2C"/>
    <w:rsid w:val="00762C4D"/>
    <w:rsid w:val="00762D27"/>
    <w:rsid w:val="007643B1"/>
    <w:rsid w:val="00764467"/>
    <w:rsid w:val="0076461E"/>
    <w:rsid w:val="0076482C"/>
    <w:rsid w:val="0076544E"/>
    <w:rsid w:val="0076652F"/>
    <w:rsid w:val="00767B8C"/>
    <w:rsid w:val="00767E29"/>
    <w:rsid w:val="00767E38"/>
    <w:rsid w:val="007722EB"/>
    <w:rsid w:val="00772C84"/>
    <w:rsid w:val="00773211"/>
    <w:rsid w:val="0077375E"/>
    <w:rsid w:val="00774093"/>
    <w:rsid w:val="007744BD"/>
    <w:rsid w:val="00774B60"/>
    <w:rsid w:val="00775DEC"/>
    <w:rsid w:val="00775F37"/>
    <w:rsid w:val="007779C7"/>
    <w:rsid w:val="00780E1A"/>
    <w:rsid w:val="007821E3"/>
    <w:rsid w:val="007828E4"/>
    <w:rsid w:val="00783744"/>
    <w:rsid w:val="00785D0D"/>
    <w:rsid w:val="00785E4F"/>
    <w:rsid w:val="00786AC9"/>
    <w:rsid w:val="00786B59"/>
    <w:rsid w:val="007876B3"/>
    <w:rsid w:val="00787A18"/>
    <w:rsid w:val="00790135"/>
    <w:rsid w:val="00790206"/>
    <w:rsid w:val="00790C3B"/>
    <w:rsid w:val="00790FB4"/>
    <w:rsid w:val="00791969"/>
    <w:rsid w:val="00792FEE"/>
    <w:rsid w:val="00793CAF"/>
    <w:rsid w:val="00794397"/>
    <w:rsid w:val="00794467"/>
    <w:rsid w:val="00794836"/>
    <w:rsid w:val="00794B96"/>
    <w:rsid w:val="007955EC"/>
    <w:rsid w:val="00797216"/>
    <w:rsid w:val="007A134D"/>
    <w:rsid w:val="007A1CF7"/>
    <w:rsid w:val="007A49EB"/>
    <w:rsid w:val="007A634D"/>
    <w:rsid w:val="007A6795"/>
    <w:rsid w:val="007A735D"/>
    <w:rsid w:val="007A763C"/>
    <w:rsid w:val="007A7B29"/>
    <w:rsid w:val="007B0758"/>
    <w:rsid w:val="007B0BFC"/>
    <w:rsid w:val="007B1132"/>
    <w:rsid w:val="007B2C01"/>
    <w:rsid w:val="007B5207"/>
    <w:rsid w:val="007B6BC0"/>
    <w:rsid w:val="007C0FA3"/>
    <w:rsid w:val="007C1D36"/>
    <w:rsid w:val="007C2235"/>
    <w:rsid w:val="007C2645"/>
    <w:rsid w:val="007C2DB6"/>
    <w:rsid w:val="007C374E"/>
    <w:rsid w:val="007C509C"/>
    <w:rsid w:val="007C5FAF"/>
    <w:rsid w:val="007C799A"/>
    <w:rsid w:val="007D0E20"/>
    <w:rsid w:val="007D1C24"/>
    <w:rsid w:val="007D328F"/>
    <w:rsid w:val="007D35D6"/>
    <w:rsid w:val="007D43AB"/>
    <w:rsid w:val="007D72E9"/>
    <w:rsid w:val="007D7DB3"/>
    <w:rsid w:val="007E08ED"/>
    <w:rsid w:val="007E11A8"/>
    <w:rsid w:val="007E1A8B"/>
    <w:rsid w:val="007E4756"/>
    <w:rsid w:val="007E514C"/>
    <w:rsid w:val="007E6047"/>
    <w:rsid w:val="007E6CAA"/>
    <w:rsid w:val="007F0563"/>
    <w:rsid w:val="007F0A53"/>
    <w:rsid w:val="007F0AFE"/>
    <w:rsid w:val="007F0FF5"/>
    <w:rsid w:val="007F1928"/>
    <w:rsid w:val="007F1933"/>
    <w:rsid w:val="007F1DDD"/>
    <w:rsid w:val="007F2484"/>
    <w:rsid w:val="007F269B"/>
    <w:rsid w:val="007F3775"/>
    <w:rsid w:val="007F387E"/>
    <w:rsid w:val="007F4532"/>
    <w:rsid w:val="007F4E4A"/>
    <w:rsid w:val="007F7566"/>
    <w:rsid w:val="00801394"/>
    <w:rsid w:val="00801496"/>
    <w:rsid w:val="00801D6F"/>
    <w:rsid w:val="00802C7C"/>
    <w:rsid w:val="00802D1B"/>
    <w:rsid w:val="008030ED"/>
    <w:rsid w:val="008032E8"/>
    <w:rsid w:val="008034C0"/>
    <w:rsid w:val="0080361A"/>
    <w:rsid w:val="00803B59"/>
    <w:rsid w:val="00804817"/>
    <w:rsid w:val="0080604B"/>
    <w:rsid w:val="008060B8"/>
    <w:rsid w:val="008065F6"/>
    <w:rsid w:val="00806CD3"/>
    <w:rsid w:val="00806FEB"/>
    <w:rsid w:val="00810066"/>
    <w:rsid w:val="00810149"/>
    <w:rsid w:val="008102EA"/>
    <w:rsid w:val="008111E0"/>
    <w:rsid w:val="00811D63"/>
    <w:rsid w:val="00811F77"/>
    <w:rsid w:val="00812453"/>
    <w:rsid w:val="00812BF4"/>
    <w:rsid w:val="008132F6"/>
    <w:rsid w:val="00813350"/>
    <w:rsid w:val="008139B8"/>
    <w:rsid w:val="008143BF"/>
    <w:rsid w:val="0081491B"/>
    <w:rsid w:val="00815012"/>
    <w:rsid w:val="0081588C"/>
    <w:rsid w:val="00815BB6"/>
    <w:rsid w:val="00816036"/>
    <w:rsid w:val="0081607F"/>
    <w:rsid w:val="00816161"/>
    <w:rsid w:val="00820094"/>
    <w:rsid w:val="00821016"/>
    <w:rsid w:val="0082217A"/>
    <w:rsid w:val="008247E2"/>
    <w:rsid w:val="008315F6"/>
    <w:rsid w:val="00832CA2"/>
    <w:rsid w:val="008337DC"/>
    <w:rsid w:val="00835E74"/>
    <w:rsid w:val="008360B3"/>
    <w:rsid w:val="0083667C"/>
    <w:rsid w:val="00836B3F"/>
    <w:rsid w:val="00840682"/>
    <w:rsid w:val="00840E4E"/>
    <w:rsid w:val="00841143"/>
    <w:rsid w:val="008429F0"/>
    <w:rsid w:val="008436D9"/>
    <w:rsid w:val="008436DE"/>
    <w:rsid w:val="008459D8"/>
    <w:rsid w:val="008470CE"/>
    <w:rsid w:val="00847229"/>
    <w:rsid w:val="00847D70"/>
    <w:rsid w:val="00850007"/>
    <w:rsid w:val="0085163E"/>
    <w:rsid w:val="00854B92"/>
    <w:rsid w:val="00854F34"/>
    <w:rsid w:val="00855AC0"/>
    <w:rsid w:val="00856337"/>
    <w:rsid w:val="00856D54"/>
    <w:rsid w:val="008573B3"/>
    <w:rsid w:val="00857855"/>
    <w:rsid w:val="00857920"/>
    <w:rsid w:val="00857C19"/>
    <w:rsid w:val="008619A6"/>
    <w:rsid w:val="00862263"/>
    <w:rsid w:val="008629CD"/>
    <w:rsid w:val="00862C22"/>
    <w:rsid w:val="00862DCF"/>
    <w:rsid w:val="00862DDE"/>
    <w:rsid w:val="0086398D"/>
    <w:rsid w:val="008653D0"/>
    <w:rsid w:val="008653EA"/>
    <w:rsid w:val="00866960"/>
    <w:rsid w:val="00867A27"/>
    <w:rsid w:val="00867FED"/>
    <w:rsid w:val="008706BA"/>
    <w:rsid w:val="00870C6D"/>
    <w:rsid w:val="00871302"/>
    <w:rsid w:val="008727D0"/>
    <w:rsid w:val="00872C3B"/>
    <w:rsid w:val="00873F97"/>
    <w:rsid w:val="0087423D"/>
    <w:rsid w:val="00874B51"/>
    <w:rsid w:val="00875EF8"/>
    <w:rsid w:val="008763E8"/>
    <w:rsid w:val="00876B81"/>
    <w:rsid w:val="0087773B"/>
    <w:rsid w:val="008800DC"/>
    <w:rsid w:val="00880ADB"/>
    <w:rsid w:val="008819DA"/>
    <w:rsid w:val="0088208B"/>
    <w:rsid w:val="0088225F"/>
    <w:rsid w:val="00882DB7"/>
    <w:rsid w:val="00883A9D"/>
    <w:rsid w:val="008867A8"/>
    <w:rsid w:val="00887383"/>
    <w:rsid w:val="00890649"/>
    <w:rsid w:val="00890E12"/>
    <w:rsid w:val="0089252D"/>
    <w:rsid w:val="00892567"/>
    <w:rsid w:val="0089335B"/>
    <w:rsid w:val="00893560"/>
    <w:rsid w:val="00893AF1"/>
    <w:rsid w:val="00894EAE"/>
    <w:rsid w:val="00895670"/>
    <w:rsid w:val="00896693"/>
    <w:rsid w:val="00897851"/>
    <w:rsid w:val="008A1327"/>
    <w:rsid w:val="008A133D"/>
    <w:rsid w:val="008A182B"/>
    <w:rsid w:val="008A389D"/>
    <w:rsid w:val="008A398A"/>
    <w:rsid w:val="008A39AB"/>
    <w:rsid w:val="008A3E22"/>
    <w:rsid w:val="008A409A"/>
    <w:rsid w:val="008A410A"/>
    <w:rsid w:val="008A433E"/>
    <w:rsid w:val="008A4A9B"/>
    <w:rsid w:val="008A4E3D"/>
    <w:rsid w:val="008A656B"/>
    <w:rsid w:val="008A786C"/>
    <w:rsid w:val="008B0479"/>
    <w:rsid w:val="008B07A0"/>
    <w:rsid w:val="008B116C"/>
    <w:rsid w:val="008B16CB"/>
    <w:rsid w:val="008B1E97"/>
    <w:rsid w:val="008B2C7C"/>
    <w:rsid w:val="008B2DBF"/>
    <w:rsid w:val="008B3D96"/>
    <w:rsid w:val="008B4265"/>
    <w:rsid w:val="008B49D3"/>
    <w:rsid w:val="008B4DEB"/>
    <w:rsid w:val="008B5180"/>
    <w:rsid w:val="008B55D1"/>
    <w:rsid w:val="008B5D59"/>
    <w:rsid w:val="008B5EE1"/>
    <w:rsid w:val="008B6425"/>
    <w:rsid w:val="008B71CB"/>
    <w:rsid w:val="008B75A1"/>
    <w:rsid w:val="008B79F0"/>
    <w:rsid w:val="008B7BDF"/>
    <w:rsid w:val="008C02EA"/>
    <w:rsid w:val="008C0A96"/>
    <w:rsid w:val="008C1637"/>
    <w:rsid w:val="008C1E77"/>
    <w:rsid w:val="008C2BB7"/>
    <w:rsid w:val="008C4F78"/>
    <w:rsid w:val="008C4FA8"/>
    <w:rsid w:val="008C67AF"/>
    <w:rsid w:val="008C73B5"/>
    <w:rsid w:val="008D0026"/>
    <w:rsid w:val="008D0793"/>
    <w:rsid w:val="008D20B1"/>
    <w:rsid w:val="008D21C1"/>
    <w:rsid w:val="008D25D5"/>
    <w:rsid w:val="008D2ED7"/>
    <w:rsid w:val="008D300B"/>
    <w:rsid w:val="008D3491"/>
    <w:rsid w:val="008D3C6A"/>
    <w:rsid w:val="008D4561"/>
    <w:rsid w:val="008D5F97"/>
    <w:rsid w:val="008D63CB"/>
    <w:rsid w:val="008D7152"/>
    <w:rsid w:val="008E18AE"/>
    <w:rsid w:val="008E2D86"/>
    <w:rsid w:val="008E43B6"/>
    <w:rsid w:val="008E5082"/>
    <w:rsid w:val="008E581B"/>
    <w:rsid w:val="008E778D"/>
    <w:rsid w:val="008F0D93"/>
    <w:rsid w:val="008F11A0"/>
    <w:rsid w:val="008F22DB"/>
    <w:rsid w:val="008F28D3"/>
    <w:rsid w:val="008F2ECF"/>
    <w:rsid w:val="008F4832"/>
    <w:rsid w:val="008F6087"/>
    <w:rsid w:val="008F61F1"/>
    <w:rsid w:val="008F6257"/>
    <w:rsid w:val="008F6326"/>
    <w:rsid w:val="008F6A24"/>
    <w:rsid w:val="008F6DDB"/>
    <w:rsid w:val="008F74F4"/>
    <w:rsid w:val="00900741"/>
    <w:rsid w:val="00900C77"/>
    <w:rsid w:val="00902B7E"/>
    <w:rsid w:val="0090365C"/>
    <w:rsid w:val="00903935"/>
    <w:rsid w:val="00903EA0"/>
    <w:rsid w:val="00904B08"/>
    <w:rsid w:val="009061F7"/>
    <w:rsid w:val="00906B1C"/>
    <w:rsid w:val="00907314"/>
    <w:rsid w:val="00907D9D"/>
    <w:rsid w:val="009100FC"/>
    <w:rsid w:val="0091047A"/>
    <w:rsid w:val="00910C4D"/>
    <w:rsid w:val="0091208E"/>
    <w:rsid w:val="009122CB"/>
    <w:rsid w:val="0091278E"/>
    <w:rsid w:val="00912BAB"/>
    <w:rsid w:val="00913111"/>
    <w:rsid w:val="00913FE1"/>
    <w:rsid w:val="00914028"/>
    <w:rsid w:val="00915913"/>
    <w:rsid w:val="00915AD0"/>
    <w:rsid w:val="009168E4"/>
    <w:rsid w:val="009177F1"/>
    <w:rsid w:val="00923230"/>
    <w:rsid w:val="00924788"/>
    <w:rsid w:val="009271F0"/>
    <w:rsid w:val="009272EE"/>
    <w:rsid w:val="00930884"/>
    <w:rsid w:val="00930B54"/>
    <w:rsid w:val="009312C2"/>
    <w:rsid w:val="009325B2"/>
    <w:rsid w:val="00932F71"/>
    <w:rsid w:val="0093325C"/>
    <w:rsid w:val="0093343B"/>
    <w:rsid w:val="0093424E"/>
    <w:rsid w:val="00934A6F"/>
    <w:rsid w:val="00934E36"/>
    <w:rsid w:val="00936823"/>
    <w:rsid w:val="00936FCB"/>
    <w:rsid w:val="009407C0"/>
    <w:rsid w:val="009409F3"/>
    <w:rsid w:val="0094182E"/>
    <w:rsid w:val="00941F72"/>
    <w:rsid w:val="009421A6"/>
    <w:rsid w:val="009421FD"/>
    <w:rsid w:val="009422D5"/>
    <w:rsid w:val="009441DB"/>
    <w:rsid w:val="00945E8E"/>
    <w:rsid w:val="009469EB"/>
    <w:rsid w:val="00946EC0"/>
    <w:rsid w:val="0094708F"/>
    <w:rsid w:val="00947E5D"/>
    <w:rsid w:val="00950020"/>
    <w:rsid w:val="00950085"/>
    <w:rsid w:val="0095035F"/>
    <w:rsid w:val="0095108A"/>
    <w:rsid w:val="00952032"/>
    <w:rsid w:val="00952A99"/>
    <w:rsid w:val="00952DC9"/>
    <w:rsid w:val="00953DC0"/>
    <w:rsid w:val="00953F4B"/>
    <w:rsid w:val="0095457F"/>
    <w:rsid w:val="009545B4"/>
    <w:rsid w:val="00954EE7"/>
    <w:rsid w:val="00956725"/>
    <w:rsid w:val="0095678B"/>
    <w:rsid w:val="009569B8"/>
    <w:rsid w:val="00957139"/>
    <w:rsid w:val="009601CF"/>
    <w:rsid w:val="009609A7"/>
    <w:rsid w:val="00960D09"/>
    <w:rsid w:val="00963ADD"/>
    <w:rsid w:val="00963BA8"/>
    <w:rsid w:val="00964891"/>
    <w:rsid w:val="00964EDD"/>
    <w:rsid w:val="00965078"/>
    <w:rsid w:val="009666E5"/>
    <w:rsid w:val="00970CFA"/>
    <w:rsid w:val="0097161E"/>
    <w:rsid w:val="0097246C"/>
    <w:rsid w:val="00973A74"/>
    <w:rsid w:val="009749DC"/>
    <w:rsid w:val="00981BD7"/>
    <w:rsid w:val="00982100"/>
    <w:rsid w:val="0098292C"/>
    <w:rsid w:val="00983DCC"/>
    <w:rsid w:val="0098770C"/>
    <w:rsid w:val="00987DA4"/>
    <w:rsid w:val="00990E6E"/>
    <w:rsid w:val="00991D91"/>
    <w:rsid w:val="00994E04"/>
    <w:rsid w:val="009951EE"/>
    <w:rsid w:val="009951F1"/>
    <w:rsid w:val="009958D5"/>
    <w:rsid w:val="00995DF4"/>
    <w:rsid w:val="00996836"/>
    <w:rsid w:val="00996BED"/>
    <w:rsid w:val="0099756A"/>
    <w:rsid w:val="009A02C2"/>
    <w:rsid w:val="009A0329"/>
    <w:rsid w:val="009A0C5D"/>
    <w:rsid w:val="009A155D"/>
    <w:rsid w:val="009A30AD"/>
    <w:rsid w:val="009A39FE"/>
    <w:rsid w:val="009A50B0"/>
    <w:rsid w:val="009A51E2"/>
    <w:rsid w:val="009A5529"/>
    <w:rsid w:val="009A5B74"/>
    <w:rsid w:val="009A6CE1"/>
    <w:rsid w:val="009A6E28"/>
    <w:rsid w:val="009A70AB"/>
    <w:rsid w:val="009A7105"/>
    <w:rsid w:val="009B0873"/>
    <w:rsid w:val="009B1344"/>
    <w:rsid w:val="009B158A"/>
    <w:rsid w:val="009B291C"/>
    <w:rsid w:val="009B2B10"/>
    <w:rsid w:val="009B3A92"/>
    <w:rsid w:val="009B60B0"/>
    <w:rsid w:val="009B6C75"/>
    <w:rsid w:val="009B786C"/>
    <w:rsid w:val="009C1895"/>
    <w:rsid w:val="009C1F12"/>
    <w:rsid w:val="009C218B"/>
    <w:rsid w:val="009C2A73"/>
    <w:rsid w:val="009C34DA"/>
    <w:rsid w:val="009C34F6"/>
    <w:rsid w:val="009C35EF"/>
    <w:rsid w:val="009C470E"/>
    <w:rsid w:val="009C55AD"/>
    <w:rsid w:val="009C6070"/>
    <w:rsid w:val="009C7936"/>
    <w:rsid w:val="009C7A47"/>
    <w:rsid w:val="009D09B1"/>
    <w:rsid w:val="009D2420"/>
    <w:rsid w:val="009D4E72"/>
    <w:rsid w:val="009D5BBE"/>
    <w:rsid w:val="009D71CC"/>
    <w:rsid w:val="009E0F80"/>
    <w:rsid w:val="009E0FD8"/>
    <w:rsid w:val="009E1728"/>
    <w:rsid w:val="009E1F5E"/>
    <w:rsid w:val="009E20F4"/>
    <w:rsid w:val="009E27EA"/>
    <w:rsid w:val="009E2BE3"/>
    <w:rsid w:val="009E3357"/>
    <w:rsid w:val="009E4864"/>
    <w:rsid w:val="009E4F09"/>
    <w:rsid w:val="009E4F40"/>
    <w:rsid w:val="009E5763"/>
    <w:rsid w:val="009E5B12"/>
    <w:rsid w:val="009E63B1"/>
    <w:rsid w:val="009E64C3"/>
    <w:rsid w:val="009E7626"/>
    <w:rsid w:val="009E7B6D"/>
    <w:rsid w:val="009F07B5"/>
    <w:rsid w:val="009F29FF"/>
    <w:rsid w:val="009F362B"/>
    <w:rsid w:val="009F59BD"/>
    <w:rsid w:val="009F6F4D"/>
    <w:rsid w:val="009F772E"/>
    <w:rsid w:val="00A00D8F"/>
    <w:rsid w:val="00A01D94"/>
    <w:rsid w:val="00A02AF3"/>
    <w:rsid w:val="00A0463B"/>
    <w:rsid w:val="00A06D75"/>
    <w:rsid w:val="00A06FED"/>
    <w:rsid w:val="00A071EB"/>
    <w:rsid w:val="00A07671"/>
    <w:rsid w:val="00A11045"/>
    <w:rsid w:val="00A12544"/>
    <w:rsid w:val="00A12A91"/>
    <w:rsid w:val="00A14909"/>
    <w:rsid w:val="00A14C23"/>
    <w:rsid w:val="00A14EC3"/>
    <w:rsid w:val="00A15082"/>
    <w:rsid w:val="00A166B5"/>
    <w:rsid w:val="00A16C6F"/>
    <w:rsid w:val="00A17596"/>
    <w:rsid w:val="00A17761"/>
    <w:rsid w:val="00A20835"/>
    <w:rsid w:val="00A20F7C"/>
    <w:rsid w:val="00A21093"/>
    <w:rsid w:val="00A2112A"/>
    <w:rsid w:val="00A214E9"/>
    <w:rsid w:val="00A217F6"/>
    <w:rsid w:val="00A21D17"/>
    <w:rsid w:val="00A22FF3"/>
    <w:rsid w:val="00A23B32"/>
    <w:rsid w:val="00A24591"/>
    <w:rsid w:val="00A24E18"/>
    <w:rsid w:val="00A25731"/>
    <w:rsid w:val="00A25758"/>
    <w:rsid w:val="00A25B5D"/>
    <w:rsid w:val="00A274E6"/>
    <w:rsid w:val="00A279A4"/>
    <w:rsid w:val="00A30EAB"/>
    <w:rsid w:val="00A31985"/>
    <w:rsid w:val="00A31A19"/>
    <w:rsid w:val="00A33857"/>
    <w:rsid w:val="00A3472A"/>
    <w:rsid w:val="00A35EA9"/>
    <w:rsid w:val="00A362D2"/>
    <w:rsid w:val="00A4184E"/>
    <w:rsid w:val="00A44261"/>
    <w:rsid w:val="00A4434C"/>
    <w:rsid w:val="00A44DCD"/>
    <w:rsid w:val="00A46819"/>
    <w:rsid w:val="00A478D8"/>
    <w:rsid w:val="00A51526"/>
    <w:rsid w:val="00A51FB4"/>
    <w:rsid w:val="00A5212D"/>
    <w:rsid w:val="00A53178"/>
    <w:rsid w:val="00A537C1"/>
    <w:rsid w:val="00A53EF4"/>
    <w:rsid w:val="00A544FC"/>
    <w:rsid w:val="00A55487"/>
    <w:rsid w:val="00A554C0"/>
    <w:rsid w:val="00A56356"/>
    <w:rsid w:val="00A56794"/>
    <w:rsid w:val="00A56FE3"/>
    <w:rsid w:val="00A5794F"/>
    <w:rsid w:val="00A60392"/>
    <w:rsid w:val="00A60EC5"/>
    <w:rsid w:val="00A60F07"/>
    <w:rsid w:val="00A610D0"/>
    <w:rsid w:val="00A61114"/>
    <w:rsid w:val="00A6334B"/>
    <w:rsid w:val="00A64D2B"/>
    <w:rsid w:val="00A6621E"/>
    <w:rsid w:val="00A66536"/>
    <w:rsid w:val="00A670C7"/>
    <w:rsid w:val="00A71779"/>
    <w:rsid w:val="00A71A4C"/>
    <w:rsid w:val="00A71A8C"/>
    <w:rsid w:val="00A73E68"/>
    <w:rsid w:val="00A75115"/>
    <w:rsid w:val="00A75F71"/>
    <w:rsid w:val="00A761EC"/>
    <w:rsid w:val="00A77151"/>
    <w:rsid w:val="00A77AFC"/>
    <w:rsid w:val="00A801DF"/>
    <w:rsid w:val="00A80899"/>
    <w:rsid w:val="00A80C23"/>
    <w:rsid w:val="00A82509"/>
    <w:rsid w:val="00A82AE1"/>
    <w:rsid w:val="00A82B8F"/>
    <w:rsid w:val="00A8394C"/>
    <w:rsid w:val="00A84527"/>
    <w:rsid w:val="00A84E5F"/>
    <w:rsid w:val="00A85B7F"/>
    <w:rsid w:val="00A86949"/>
    <w:rsid w:val="00A90334"/>
    <w:rsid w:val="00A90582"/>
    <w:rsid w:val="00A92E2E"/>
    <w:rsid w:val="00A94230"/>
    <w:rsid w:val="00A942B9"/>
    <w:rsid w:val="00A950B3"/>
    <w:rsid w:val="00A95E83"/>
    <w:rsid w:val="00A96EC3"/>
    <w:rsid w:val="00A979C7"/>
    <w:rsid w:val="00AA18C0"/>
    <w:rsid w:val="00AA1A51"/>
    <w:rsid w:val="00AA1B50"/>
    <w:rsid w:val="00AA261C"/>
    <w:rsid w:val="00AA52D8"/>
    <w:rsid w:val="00AA5830"/>
    <w:rsid w:val="00AA708E"/>
    <w:rsid w:val="00AA72F8"/>
    <w:rsid w:val="00AA7567"/>
    <w:rsid w:val="00AA78E4"/>
    <w:rsid w:val="00AB02F9"/>
    <w:rsid w:val="00AB035D"/>
    <w:rsid w:val="00AB04C2"/>
    <w:rsid w:val="00AB1DCC"/>
    <w:rsid w:val="00AB23D2"/>
    <w:rsid w:val="00AB288E"/>
    <w:rsid w:val="00AB2900"/>
    <w:rsid w:val="00AB2DFF"/>
    <w:rsid w:val="00AB3701"/>
    <w:rsid w:val="00AB3D40"/>
    <w:rsid w:val="00AB4A3F"/>
    <w:rsid w:val="00AB4FD9"/>
    <w:rsid w:val="00AB60BF"/>
    <w:rsid w:val="00AB722D"/>
    <w:rsid w:val="00AC0104"/>
    <w:rsid w:val="00AC05BD"/>
    <w:rsid w:val="00AC14C9"/>
    <w:rsid w:val="00AC2402"/>
    <w:rsid w:val="00AC3CB2"/>
    <w:rsid w:val="00AC3E66"/>
    <w:rsid w:val="00AC4307"/>
    <w:rsid w:val="00AC4FC7"/>
    <w:rsid w:val="00AC5598"/>
    <w:rsid w:val="00AC59EE"/>
    <w:rsid w:val="00AC5D8D"/>
    <w:rsid w:val="00AC6CEC"/>
    <w:rsid w:val="00AC75EE"/>
    <w:rsid w:val="00AC7B89"/>
    <w:rsid w:val="00AD06D7"/>
    <w:rsid w:val="00AD0800"/>
    <w:rsid w:val="00AD2217"/>
    <w:rsid w:val="00AD2A0C"/>
    <w:rsid w:val="00AD37F5"/>
    <w:rsid w:val="00AD3A88"/>
    <w:rsid w:val="00AD4CB2"/>
    <w:rsid w:val="00AD5DCC"/>
    <w:rsid w:val="00AD6230"/>
    <w:rsid w:val="00AD6298"/>
    <w:rsid w:val="00AD680C"/>
    <w:rsid w:val="00AD6898"/>
    <w:rsid w:val="00AD736C"/>
    <w:rsid w:val="00AE0B50"/>
    <w:rsid w:val="00AE0C14"/>
    <w:rsid w:val="00AE1817"/>
    <w:rsid w:val="00AE26D1"/>
    <w:rsid w:val="00AE2FA5"/>
    <w:rsid w:val="00AE309D"/>
    <w:rsid w:val="00AE3926"/>
    <w:rsid w:val="00AE4BC2"/>
    <w:rsid w:val="00AE6B95"/>
    <w:rsid w:val="00AE6DD3"/>
    <w:rsid w:val="00AE78AC"/>
    <w:rsid w:val="00AF07FE"/>
    <w:rsid w:val="00AF0BB2"/>
    <w:rsid w:val="00AF3009"/>
    <w:rsid w:val="00AF3723"/>
    <w:rsid w:val="00AF3FAC"/>
    <w:rsid w:val="00AF4219"/>
    <w:rsid w:val="00AF4919"/>
    <w:rsid w:val="00AF4CA5"/>
    <w:rsid w:val="00AF57DE"/>
    <w:rsid w:val="00AF681E"/>
    <w:rsid w:val="00AF7826"/>
    <w:rsid w:val="00B0066F"/>
    <w:rsid w:val="00B0146A"/>
    <w:rsid w:val="00B01CD6"/>
    <w:rsid w:val="00B01E22"/>
    <w:rsid w:val="00B021F7"/>
    <w:rsid w:val="00B03D1C"/>
    <w:rsid w:val="00B048CF"/>
    <w:rsid w:val="00B05121"/>
    <w:rsid w:val="00B06087"/>
    <w:rsid w:val="00B066F1"/>
    <w:rsid w:val="00B074D7"/>
    <w:rsid w:val="00B07A16"/>
    <w:rsid w:val="00B1142D"/>
    <w:rsid w:val="00B1257A"/>
    <w:rsid w:val="00B128E1"/>
    <w:rsid w:val="00B132D1"/>
    <w:rsid w:val="00B15474"/>
    <w:rsid w:val="00B15893"/>
    <w:rsid w:val="00B1629E"/>
    <w:rsid w:val="00B16F1E"/>
    <w:rsid w:val="00B1734F"/>
    <w:rsid w:val="00B178FB"/>
    <w:rsid w:val="00B17E25"/>
    <w:rsid w:val="00B17F7A"/>
    <w:rsid w:val="00B201AD"/>
    <w:rsid w:val="00B226FB"/>
    <w:rsid w:val="00B22DE6"/>
    <w:rsid w:val="00B23690"/>
    <w:rsid w:val="00B2371C"/>
    <w:rsid w:val="00B24FCE"/>
    <w:rsid w:val="00B252CB"/>
    <w:rsid w:val="00B2539F"/>
    <w:rsid w:val="00B26555"/>
    <w:rsid w:val="00B267FB"/>
    <w:rsid w:val="00B311FE"/>
    <w:rsid w:val="00B31A08"/>
    <w:rsid w:val="00B3255A"/>
    <w:rsid w:val="00B32BD8"/>
    <w:rsid w:val="00B34B00"/>
    <w:rsid w:val="00B3561C"/>
    <w:rsid w:val="00B35C70"/>
    <w:rsid w:val="00B378E3"/>
    <w:rsid w:val="00B37C94"/>
    <w:rsid w:val="00B40368"/>
    <w:rsid w:val="00B4158D"/>
    <w:rsid w:val="00B4168A"/>
    <w:rsid w:val="00B41DF1"/>
    <w:rsid w:val="00B42C1F"/>
    <w:rsid w:val="00B441AA"/>
    <w:rsid w:val="00B445FB"/>
    <w:rsid w:val="00B44C0E"/>
    <w:rsid w:val="00B475B8"/>
    <w:rsid w:val="00B512B1"/>
    <w:rsid w:val="00B51966"/>
    <w:rsid w:val="00B52816"/>
    <w:rsid w:val="00B528C9"/>
    <w:rsid w:val="00B54C4C"/>
    <w:rsid w:val="00B54E79"/>
    <w:rsid w:val="00B54F36"/>
    <w:rsid w:val="00B55896"/>
    <w:rsid w:val="00B55ACA"/>
    <w:rsid w:val="00B563E9"/>
    <w:rsid w:val="00B56D86"/>
    <w:rsid w:val="00B5740A"/>
    <w:rsid w:val="00B57CF9"/>
    <w:rsid w:val="00B614B0"/>
    <w:rsid w:val="00B61F5C"/>
    <w:rsid w:val="00B6325F"/>
    <w:rsid w:val="00B63AA0"/>
    <w:rsid w:val="00B661EF"/>
    <w:rsid w:val="00B66BCC"/>
    <w:rsid w:val="00B670CE"/>
    <w:rsid w:val="00B67148"/>
    <w:rsid w:val="00B67162"/>
    <w:rsid w:val="00B678C2"/>
    <w:rsid w:val="00B679C5"/>
    <w:rsid w:val="00B70EE6"/>
    <w:rsid w:val="00B70F97"/>
    <w:rsid w:val="00B71631"/>
    <w:rsid w:val="00B71B11"/>
    <w:rsid w:val="00B71E1E"/>
    <w:rsid w:val="00B723C2"/>
    <w:rsid w:val="00B725A0"/>
    <w:rsid w:val="00B72B9F"/>
    <w:rsid w:val="00B734FA"/>
    <w:rsid w:val="00B73523"/>
    <w:rsid w:val="00B73953"/>
    <w:rsid w:val="00B73A4E"/>
    <w:rsid w:val="00B7437E"/>
    <w:rsid w:val="00B74CFA"/>
    <w:rsid w:val="00B778F4"/>
    <w:rsid w:val="00B77EBA"/>
    <w:rsid w:val="00B807EC"/>
    <w:rsid w:val="00B80DED"/>
    <w:rsid w:val="00B817DB"/>
    <w:rsid w:val="00B81B42"/>
    <w:rsid w:val="00B81E0D"/>
    <w:rsid w:val="00B82444"/>
    <w:rsid w:val="00B83033"/>
    <w:rsid w:val="00B84D6F"/>
    <w:rsid w:val="00B86488"/>
    <w:rsid w:val="00B865B2"/>
    <w:rsid w:val="00B90386"/>
    <w:rsid w:val="00B90753"/>
    <w:rsid w:val="00B910D0"/>
    <w:rsid w:val="00B919D5"/>
    <w:rsid w:val="00B92178"/>
    <w:rsid w:val="00B93546"/>
    <w:rsid w:val="00B9488F"/>
    <w:rsid w:val="00B94F6A"/>
    <w:rsid w:val="00B9517F"/>
    <w:rsid w:val="00B9534C"/>
    <w:rsid w:val="00B96B3C"/>
    <w:rsid w:val="00B96C5B"/>
    <w:rsid w:val="00B96E12"/>
    <w:rsid w:val="00BA0DF8"/>
    <w:rsid w:val="00BA131C"/>
    <w:rsid w:val="00BA1C69"/>
    <w:rsid w:val="00BA20DC"/>
    <w:rsid w:val="00BA2A2E"/>
    <w:rsid w:val="00BA2ED6"/>
    <w:rsid w:val="00BA4166"/>
    <w:rsid w:val="00BA4408"/>
    <w:rsid w:val="00BA50DB"/>
    <w:rsid w:val="00BA54B0"/>
    <w:rsid w:val="00BA598E"/>
    <w:rsid w:val="00BA5DF0"/>
    <w:rsid w:val="00BA6129"/>
    <w:rsid w:val="00BA6FBE"/>
    <w:rsid w:val="00BA7CFD"/>
    <w:rsid w:val="00BA7F07"/>
    <w:rsid w:val="00BB018A"/>
    <w:rsid w:val="00BB080A"/>
    <w:rsid w:val="00BB0EFB"/>
    <w:rsid w:val="00BB1892"/>
    <w:rsid w:val="00BB2425"/>
    <w:rsid w:val="00BB2DCF"/>
    <w:rsid w:val="00BB51D9"/>
    <w:rsid w:val="00BB75B1"/>
    <w:rsid w:val="00BB7B70"/>
    <w:rsid w:val="00BC02BF"/>
    <w:rsid w:val="00BC0785"/>
    <w:rsid w:val="00BC15F5"/>
    <w:rsid w:val="00BC1C64"/>
    <w:rsid w:val="00BC1C68"/>
    <w:rsid w:val="00BC3676"/>
    <w:rsid w:val="00BC570E"/>
    <w:rsid w:val="00BC5BB6"/>
    <w:rsid w:val="00BC5C30"/>
    <w:rsid w:val="00BC626E"/>
    <w:rsid w:val="00BC641B"/>
    <w:rsid w:val="00BD000B"/>
    <w:rsid w:val="00BD05A1"/>
    <w:rsid w:val="00BD1242"/>
    <w:rsid w:val="00BD13EF"/>
    <w:rsid w:val="00BD1B2F"/>
    <w:rsid w:val="00BD1ED6"/>
    <w:rsid w:val="00BD3F77"/>
    <w:rsid w:val="00BD42C2"/>
    <w:rsid w:val="00BD49A3"/>
    <w:rsid w:val="00BD4D2C"/>
    <w:rsid w:val="00BD5E8C"/>
    <w:rsid w:val="00BD6965"/>
    <w:rsid w:val="00BD7036"/>
    <w:rsid w:val="00BD731A"/>
    <w:rsid w:val="00BE075F"/>
    <w:rsid w:val="00BE0BF2"/>
    <w:rsid w:val="00BE0EB2"/>
    <w:rsid w:val="00BE0F1A"/>
    <w:rsid w:val="00BE190C"/>
    <w:rsid w:val="00BE19FB"/>
    <w:rsid w:val="00BE1AA8"/>
    <w:rsid w:val="00BE1D10"/>
    <w:rsid w:val="00BE1D84"/>
    <w:rsid w:val="00BE22CD"/>
    <w:rsid w:val="00BE2EEF"/>
    <w:rsid w:val="00BE30F4"/>
    <w:rsid w:val="00BE3F26"/>
    <w:rsid w:val="00BE4E54"/>
    <w:rsid w:val="00BE5AD7"/>
    <w:rsid w:val="00BE5AE1"/>
    <w:rsid w:val="00BE7E4A"/>
    <w:rsid w:val="00BF0BCD"/>
    <w:rsid w:val="00BF19DC"/>
    <w:rsid w:val="00BF27FC"/>
    <w:rsid w:val="00BF3293"/>
    <w:rsid w:val="00BF3ACF"/>
    <w:rsid w:val="00BF43CD"/>
    <w:rsid w:val="00BF45E0"/>
    <w:rsid w:val="00BF470D"/>
    <w:rsid w:val="00BF552D"/>
    <w:rsid w:val="00BF591A"/>
    <w:rsid w:val="00BF69AE"/>
    <w:rsid w:val="00C01281"/>
    <w:rsid w:val="00C0142C"/>
    <w:rsid w:val="00C02ED1"/>
    <w:rsid w:val="00C03D90"/>
    <w:rsid w:val="00C0525F"/>
    <w:rsid w:val="00C069AA"/>
    <w:rsid w:val="00C07547"/>
    <w:rsid w:val="00C100D8"/>
    <w:rsid w:val="00C117C2"/>
    <w:rsid w:val="00C12D8D"/>
    <w:rsid w:val="00C13DEF"/>
    <w:rsid w:val="00C155D7"/>
    <w:rsid w:val="00C1609A"/>
    <w:rsid w:val="00C16D01"/>
    <w:rsid w:val="00C16D09"/>
    <w:rsid w:val="00C16EB6"/>
    <w:rsid w:val="00C17D8B"/>
    <w:rsid w:val="00C2024A"/>
    <w:rsid w:val="00C20A72"/>
    <w:rsid w:val="00C21417"/>
    <w:rsid w:val="00C21D1A"/>
    <w:rsid w:val="00C22B99"/>
    <w:rsid w:val="00C23CE1"/>
    <w:rsid w:val="00C253B2"/>
    <w:rsid w:val="00C256C7"/>
    <w:rsid w:val="00C257C5"/>
    <w:rsid w:val="00C25CF7"/>
    <w:rsid w:val="00C261D4"/>
    <w:rsid w:val="00C27319"/>
    <w:rsid w:val="00C27438"/>
    <w:rsid w:val="00C27A19"/>
    <w:rsid w:val="00C27C8D"/>
    <w:rsid w:val="00C31E56"/>
    <w:rsid w:val="00C331D6"/>
    <w:rsid w:val="00C3328A"/>
    <w:rsid w:val="00C33544"/>
    <w:rsid w:val="00C33B11"/>
    <w:rsid w:val="00C34F02"/>
    <w:rsid w:val="00C3530F"/>
    <w:rsid w:val="00C35741"/>
    <w:rsid w:val="00C35E7B"/>
    <w:rsid w:val="00C3644E"/>
    <w:rsid w:val="00C37CB1"/>
    <w:rsid w:val="00C4120F"/>
    <w:rsid w:val="00C4233F"/>
    <w:rsid w:val="00C42DF8"/>
    <w:rsid w:val="00C431E0"/>
    <w:rsid w:val="00C4327D"/>
    <w:rsid w:val="00C444DD"/>
    <w:rsid w:val="00C44FE6"/>
    <w:rsid w:val="00C4510B"/>
    <w:rsid w:val="00C4663D"/>
    <w:rsid w:val="00C476E5"/>
    <w:rsid w:val="00C5019C"/>
    <w:rsid w:val="00C51198"/>
    <w:rsid w:val="00C529A1"/>
    <w:rsid w:val="00C535BF"/>
    <w:rsid w:val="00C5419D"/>
    <w:rsid w:val="00C5430F"/>
    <w:rsid w:val="00C54BEC"/>
    <w:rsid w:val="00C553E2"/>
    <w:rsid w:val="00C55AE2"/>
    <w:rsid w:val="00C60162"/>
    <w:rsid w:val="00C61DA7"/>
    <w:rsid w:val="00C63281"/>
    <w:rsid w:val="00C636E3"/>
    <w:rsid w:val="00C63CAF"/>
    <w:rsid w:val="00C63D56"/>
    <w:rsid w:val="00C64152"/>
    <w:rsid w:val="00C6504A"/>
    <w:rsid w:val="00C6771F"/>
    <w:rsid w:val="00C67D91"/>
    <w:rsid w:val="00C70F33"/>
    <w:rsid w:val="00C71698"/>
    <w:rsid w:val="00C726A7"/>
    <w:rsid w:val="00C72B22"/>
    <w:rsid w:val="00C72E47"/>
    <w:rsid w:val="00C738EC"/>
    <w:rsid w:val="00C741F3"/>
    <w:rsid w:val="00C749F6"/>
    <w:rsid w:val="00C74CE1"/>
    <w:rsid w:val="00C75C1C"/>
    <w:rsid w:val="00C76883"/>
    <w:rsid w:val="00C778DB"/>
    <w:rsid w:val="00C80675"/>
    <w:rsid w:val="00C8073F"/>
    <w:rsid w:val="00C813C2"/>
    <w:rsid w:val="00C81B49"/>
    <w:rsid w:val="00C81EAF"/>
    <w:rsid w:val="00C83BEE"/>
    <w:rsid w:val="00C83CE3"/>
    <w:rsid w:val="00C849BE"/>
    <w:rsid w:val="00C855FB"/>
    <w:rsid w:val="00C85F66"/>
    <w:rsid w:val="00C912DD"/>
    <w:rsid w:val="00C9203A"/>
    <w:rsid w:val="00C92B07"/>
    <w:rsid w:val="00C938EA"/>
    <w:rsid w:val="00C9433C"/>
    <w:rsid w:val="00C94681"/>
    <w:rsid w:val="00C95C8C"/>
    <w:rsid w:val="00C97A2E"/>
    <w:rsid w:val="00C97C31"/>
    <w:rsid w:val="00CA2E12"/>
    <w:rsid w:val="00CA4364"/>
    <w:rsid w:val="00CA4774"/>
    <w:rsid w:val="00CA4859"/>
    <w:rsid w:val="00CA4C08"/>
    <w:rsid w:val="00CA5390"/>
    <w:rsid w:val="00CA56E7"/>
    <w:rsid w:val="00CA58C7"/>
    <w:rsid w:val="00CA70BE"/>
    <w:rsid w:val="00CB018F"/>
    <w:rsid w:val="00CB02BA"/>
    <w:rsid w:val="00CB1161"/>
    <w:rsid w:val="00CB12A0"/>
    <w:rsid w:val="00CB1EAB"/>
    <w:rsid w:val="00CB29B5"/>
    <w:rsid w:val="00CB357C"/>
    <w:rsid w:val="00CB3690"/>
    <w:rsid w:val="00CB4525"/>
    <w:rsid w:val="00CB4535"/>
    <w:rsid w:val="00CB47A7"/>
    <w:rsid w:val="00CB5DE1"/>
    <w:rsid w:val="00CB6F37"/>
    <w:rsid w:val="00CC013F"/>
    <w:rsid w:val="00CC0C89"/>
    <w:rsid w:val="00CC1FC5"/>
    <w:rsid w:val="00CC2D75"/>
    <w:rsid w:val="00CC32D5"/>
    <w:rsid w:val="00CC3708"/>
    <w:rsid w:val="00CC4858"/>
    <w:rsid w:val="00CC5B9C"/>
    <w:rsid w:val="00CC6A15"/>
    <w:rsid w:val="00CC7DEB"/>
    <w:rsid w:val="00CD09C0"/>
    <w:rsid w:val="00CD342B"/>
    <w:rsid w:val="00CD34C1"/>
    <w:rsid w:val="00CD3DF6"/>
    <w:rsid w:val="00CD5982"/>
    <w:rsid w:val="00CD5A05"/>
    <w:rsid w:val="00CD5EF0"/>
    <w:rsid w:val="00CD66BF"/>
    <w:rsid w:val="00CE0D4B"/>
    <w:rsid w:val="00CE1599"/>
    <w:rsid w:val="00CE231F"/>
    <w:rsid w:val="00CE43D4"/>
    <w:rsid w:val="00CE4BB6"/>
    <w:rsid w:val="00CE4D85"/>
    <w:rsid w:val="00CE5033"/>
    <w:rsid w:val="00CE5F5E"/>
    <w:rsid w:val="00CE603E"/>
    <w:rsid w:val="00CE7100"/>
    <w:rsid w:val="00CE7709"/>
    <w:rsid w:val="00CF03C7"/>
    <w:rsid w:val="00CF0B39"/>
    <w:rsid w:val="00CF1C31"/>
    <w:rsid w:val="00CF3884"/>
    <w:rsid w:val="00CF4685"/>
    <w:rsid w:val="00CF4763"/>
    <w:rsid w:val="00CF5E26"/>
    <w:rsid w:val="00CF5EDC"/>
    <w:rsid w:val="00CF5EDE"/>
    <w:rsid w:val="00CF6CE0"/>
    <w:rsid w:val="00CF6EEE"/>
    <w:rsid w:val="00CF7A73"/>
    <w:rsid w:val="00D008E7"/>
    <w:rsid w:val="00D0090B"/>
    <w:rsid w:val="00D00D52"/>
    <w:rsid w:val="00D00FD5"/>
    <w:rsid w:val="00D01709"/>
    <w:rsid w:val="00D01A00"/>
    <w:rsid w:val="00D01EEB"/>
    <w:rsid w:val="00D0350A"/>
    <w:rsid w:val="00D035D2"/>
    <w:rsid w:val="00D0543C"/>
    <w:rsid w:val="00D0649F"/>
    <w:rsid w:val="00D07E3A"/>
    <w:rsid w:val="00D07EB6"/>
    <w:rsid w:val="00D10E22"/>
    <w:rsid w:val="00D11485"/>
    <w:rsid w:val="00D118EA"/>
    <w:rsid w:val="00D12881"/>
    <w:rsid w:val="00D12A6C"/>
    <w:rsid w:val="00D137E6"/>
    <w:rsid w:val="00D13DCE"/>
    <w:rsid w:val="00D15133"/>
    <w:rsid w:val="00D15CA1"/>
    <w:rsid w:val="00D15D5D"/>
    <w:rsid w:val="00D15E2E"/>
    <w:rsid w:val="00D16DFB"/>
    <w:rsid w:val="00D17871"/>
    <w:rsid w:val="00D17948"/>
    <w:rsid w:val="00D2052D"/>
    <w:rsid w:val="00D206CD"/>
    <w:rsid w:val="00D20815"/>
    <w:rsid w:val="00D212B8"/>
    <w:rsid w:val="00D21C3F"/>
    <w:rsid w:val="00D2203F"/>
    <w:rsid w:val="00D241AC"/>
    <w:rsid w:val="00D25025"/>
    <w:rsid w:val="00D2554D"/>
    <w:rsid w:val="00D25B91"/>
    <w:rsid w:val="00D25C83"/>
    <w:rsid w:val="00D25E21"/>
    <w:rsid w:val="00D263A2"/>
    <w:rsid w:val="00D26A97"/>
    <w:rsid w:val="00D2729F"/>
    <w:rsid w:val="00D277A5"/>
    <w:rsid w:val="00D278EE"/>
    <w:rsid w:val="00D31CBE"/>
    <w:rsid w:val="00D31D44"/>
    <w:rsid w:val="00D32570"/>
    <w:rsid w:val="00D32940"/>
    <w:rsid w:val="00D32A41"/>
    <w:rsid w:val="00D345E1"/>
    <w:rsid w:val="00D355B0"/>
    <w:rsid w:val="00D36444"/>
    <w:rsid w:val="00D41FB7"/>
    <w:rsid w:val="00D43B70"/>
    <w:rsid w:val="00D45247"/>
    <w:rsid w:val="00D45F2C"/>
    <w:rsid w:val="00D461FB"/>
    <w:rsid w:val="00D46201"/>
    <w:rsid w:val="00D46926"/>
    <w:rsid w:val="00D46EDC"/>
    <w:rsid w:val="00D470DF"/>
    <w:rsid w:val="00D47C63"/>
    <w:rsid w:val="00D515B5"/>
    <w:rsid w:val="00D5177F"/>
    <w:rsid w:val="00D534D1"/>
    <w:rsid w:val="00D53D29"/>
    <w:rsid w:val="00D5492D"/>
    <w:rsid w:val="00D55CEA"/>
    <w:rsid w:val="00D55F33"/>
    <w:rsid w:val="00D5711D"/>
    <w:rsid w:val="00D60CFE"/>
    <w:rsid w:val="00D618F8"/>
    <w:rsid w:val="00D62AFF"/>
    <w:rsid w:val="00D63C87"/>
    <w:rsid w:val="00D64560"/>
    <w:rsid w:val="00D65324"/>
    <w:rsid w:val="00D6532E"/>
    <w:rsid w:val="00D6591B"/>
    <w:rsid w:val="00D6705B"/>
    <w:rsid w:val="00D6744E"/>
    <w:rsid w:val="00D67AFB"/>
    <w:rsid w:val="00D70299"/>
    <w:rsid w:val="00D706D4"/>
    <w:rsid w:val="00D711BA"/>
    <w:rsid w:val="00D7149D"/>
    <w:rsid w:val="00D71BBA"/>
    <w:rsid w:val="00D71E44"/>
    <w:rsid w:val="00D724A2"/>
    <w:rsid w:val="00D7251D"/>
    <w:rsid w:val="00D72ED1"/>
    <w:rsid w:val="00D73126"/>
    <w:rsid w:val="00D736A7"/>
    <w:rsid w:val="00D73767"/>
    <w:rsid w:val="00D75845"/>
    <w:rsid w:val="00D75E71"/>
    <w:rsid w:val="00D7606F"/>
    <w:rsid w:val="00D77417"/>
    <w:rsid w:val="00D809C2"/>
    <w:rsid w:val="00D82613"/>
    <w:rsid w:val="00D82855"/>
    <w:rsid w:val="00D830C5"/>
    <w:rsid w:val="00D86025"/>
    <w:rsid w:val="00D87DAD"/>
    <w:rsid w:val="00D87E8F"/>
    <w:rsid w:val="00D91279"/>
    <w:rsid w:val="00D92DC0"/>
    <w:rsid w:val="00D94307"/>
    <w:rsid w:val="00D94396"/>
    <w:rsid w:val="00D94FA7"/>
    <w:rsid w:val="00D9558C"/>
    <w:rsid w:val="00D96025"/>
    <w:rsid w:val="00D969EE"/>
    <w:rsid w:val="00D96D73"/>
    <w:rsid w:val="00D978B5"/>
    <w:rsid w:val="00DA0BC4"/>
    <w:rsid w:val="00DA0D06"/>
    <w:rsid w:val="00DA1A9C"/>
    <w:rsid w:val="00DA1C08"/>
    <w:rsid w:val="00DA1FC8"/>
    <w:rsid w:val="00DA2E56"/>
    <w:rsid w:val="00DA3370"/>
    <w:rsid w:val="00DA45B8"/>
    <w:rsid w:val="00DA52A6"/>
    <w:rsid w:val="00DA6186"/>
    <w:rsid w:val="00DA6CC7"/>
    <w:rsid w:val="00DA7361"/>
    <w:rsid w:val="00DA7888"/>
    <w:rsid w:val="00DB05E1"/>
    <w:rsid w:val="00DB172D"/>
    <w:rsid w:val="00DB2BD3"/>
    <w:rsid w:val="00DB345A"/>
    <w:rsid w:val="00DB3D44"/>
    <w:rsid w:val="00DB4A92"/>
    <w:rsid w:val="00DB4F0B"/>
    <w:rsid w:val="00DB52E9"/>
    <w:rsid w:val="00DB630F"/>
    <w:rsid w:val="00DB66EB"/>
    <w:rsid w:val="00DB6B59"/>
    <w:rsid w:val="00DB77D8"/>
    <w:rsid w:val="00DB7EA4"/>
    <w:rsid w:val="00DC02B8"/>
    <w:rsid w:val="00DC2090"/>
    <w:rsid w:val="00DC2C65"/>
    <w:rsid w:val="00DC2F1B"/>
    <w:rsid w:val="00DC5596"/>
    <w:rsid w:val="00DC6EA1"/>
    <w:rsid w:val="00DC71DB"/>
    <w:rsid w:val="00DC72A4"/>
    <w:rsid w:val="00DC7CA6"/>
    <w:rsid w:val="00DD056A"/>
    <w:rsid w:val="00DD13CE"/>
    <w:rsid w:val="00DD1485"/>
    <w:rsid w:val="00DD25D4"/>
    <w:rsid w:val="00DD3709"/>
    <w:rsid w:val="00DD3A45"/>
    <w:rsid w:val="00DD3B8A"/>
    <w:rsid w:val="00DD3E82"/>
    <w:rsid w:val="00DD4D8E"/>
    <w:rsid w:val="00DD4E14"/>
    <w:rsid w:val="00DD539D"/>
    <w:rsid w:val="00DD553D"/>
    <w:rsid w:val="00DD56A5"/>
    <w:rsid w:val="00DD6580"/>
    <w:rsid w:val="00DD7F27"/>
    <w:rsid w:val="00DE03E8"/>
    <w:rsid w:val="00DE091D"/>
    <w:rsid w:val="00DE1345"/>
    <w:rsid w:val="00DE1648"/>
    <w:rsid w:val="00DE2078"/>
    <w:rsid w:val="00DE21CB"/>
    <w:rsid w:val="00DE2511"/>
    <w:rsid w:val="00DE5460"/>
    <w:rsid w:val="00DE665D"/>
    <w:rsid w:val="00DE68BE"/>
    <w:rsid w:val="00DE716A"/>
    <w:rsid w:val="00DF02E3"/>
    <w:rsid w:val="00DF044C"/>
    <w:rsid w:val="00DF4513"/>
    <w:rsid w:val="00DF4A63"/>
    <w:rsid w:val="00DF4A7F"/>
    <w:rsid w:val="00DF6540"/>
    <w:rsid w:val="00DF6756"/>
    <w:rsid w:val="00DF697B"/>
    <w:rsid w:val="00DF7155"/>
    <w:rsid w:val="00DF7EE4"/>
    <w:rsid w:val="00E00456"/>
    <w:rsid w:val="00E00983"/>
    <w:rsid w:val="00E0180F"/>
    <w:rsid w:val="00E022FA"/>
    <w:rsid w:val="00E03019"/>
    <w:rsid w:val="00E0332A"/>
    <w:rsid w:val="00E0459A"/>
    <w:rsid w:val="00E05329"/>
    <w:rsid w:val="00E05A43"/>
    <w:rsid w:val="00E05FDE"/>
    <w:rsid w:val="00E07188"/>
    <w:rsid w:val="00E07733"/>
    <w:rsid w:val="00E07761"/>
    <w:rsid w:val="00E07ACE"/>
    <w:rsid w:val="00E112A4"/>
    <w:rsid w:val="00E13063"/>
    <w:rsid w:val="00E1401C"/>
    <w:rsid w:val="00E1609F"/>
    <w:rsid w:val="00E16A71"/>
    <w:rsid w:val="00E16ADA"/>
    <w:rsid w:val="00E16CC6"/>
    <w:rsid w:val="00E173D6"/>
    <w:rsid w:val="00E1763A"/>
    <w:rsid w:val="00E17701"/>
    <w:rsid w:val="00E206AA"/>
    <w:rsid w:val="00E21365"/>
    <w:rsid w:val="00E22AD6"/>
    <w:rsid w:val="00E23F94"/>
    <w:rsid w:val="00E24852"/>
    <w:rsid w:val="00E24A8E"/>
    <w:rsid w:val="00E253C9"/>
    <w:rsid w:val="00E26CF7"/>
    <w:rsid w:val="00E26F32"/>
    <w:rsid w:val="00E31125"/>
    <w:rsid w:val="00E31F2D"/>
    <w:rsid w:val="00E32797"/>
    <w:rsid w:val="00E32A94"/>
    <w:rsid w:val="00E33257"/>
    <w:rsid w:val="00E365D7"/>
    <w:rsid w:val="00E376C5"/>
    <w:rsid w:val="00E40CFE"/>
    <w:rsid w:val="00E40F94"/>
    <w:rsid w:val="00E414B9"/>
    <w:rsid w:val="00E4151B"/>
    <w:rsid w:val="00E42965"/>
    <w:rsid w:val="00E42ADF"/>
    <w:rsid w:val="00E42BE5"/>
    <w:rsid w:val="00E42C29"/>
    <w:rsid w:val="00E437D8"/>
    <w:rsid w:val="00E446EB"/>
    <w:rsid w:val="00E44F67"/>
    <w:rsid w:val="00E452C2"/>
    <w:rsid w:val="00E47423"/>
    <w:rsid w:val="00E476DD"/>
    <w:rsid w:val="00E47B2A"/>
    <w:rsid w:val="00E47B55"/>
    <w:rsid w:val="00E47C55"/>
    <w:rsid w:val="00E47DC2"/>
    <w:rsid w:val="00E504A6"/>
    <w:rsid w:val="00E5099B"/>
    <w:rsid w:val="00E509C2"/>
    <w:rsid w:val="00E50A5A"/>
    <w:rsid w:val="00E537F3"/>
    <w:rsid w:val="00E53D32"/>
    <w:rsid w:val="00E54FAC"/>
    <w:rsid w:val="00E55FA6"/>
    <w:rsid w:val="00E55FAF"/>
    <w:rsid w:val="00E577EC"/>
    <w:rsid w:val="00E57C0D"/>
    <w:rsid w:val="00E606E8"/>
    <w:rsid w:val="00E60F5D"/>
    <w:rsid w:val="00E61790"/>
    <w:rsid w:val="00E617A4"/>
    <w:rsid w:val="00E61AF7"/>
    <w:rsid w:val="00E6275F"/>
    <w:rsid w:val="00E627AF"/>
    <w:rsid w:val="00E63170"/>
    <w:rsid w:val="00E6509F"/>
    <w:rsid w:val="00E65809"/>
    <w:rsid w:val="00E65E0E"/>
    <w:rsid w:val="00E66F37"/>
    <w:rsid w:val="00E672E2"/>
    <w:rsid w:val="00E674D6"/>
    <w:rsid w:val="00E67C30"/>
    <w:rsid w:val="00E71ADD"/>
    <w:rsid w:val="00E72B35"/>
    <w:rsid w:val="00E73199"/>
    <w:rsid w:val="00E7358E"/>
    <w:rsid w:val="00E73ADD"/>
    <w:rsid w:val="00E749BE"/>
    <w:rsid w:val="00E74BE7"/>
    <w:rsid w:val="00E76C8E"/>
    <w:rsid w:val="00E779A2"/>
    <w:rsid w:val="00E80386"/>
    <w:rsid w:val="00E80E17"/>
    <w:rsid w:val="00E819B1"/>
    <w:rsid w:val="00E81BC1"/>
    <w:rsid w:val="00E82284"/>
    <w:rsid w:val="00E829FF"/>
    <w:rsid w:val="00E82BB1"/>
    <w:rsid w:val="00E82F57"/>
    <w:rsid w:val="00E83A33"/>
    <w:rsid w:val="00E84429"/>
    <w:rsid w:val="00E84B0C"/>
    <w:rsid w:val="00E84CE3"/>
    <w:rsid w:val="00E85284"/>
    <w:rsid w:val="00E8540C"/>
    <w:rsid w:val="00E856F0"/>
    <w:rsid w:val="00E860C6"/>
    <w:rsid w:val="00E87955"/>
    <w:rsid w:val="00E90D6B"/>
    <w:rsid w:val="00E913A1"/>
    <w:rsid w:val="00E913C1"/>
    <w:rsid w:val="00E92369"/>
    <w:rsid w:val="00E92A88"/>
    <w:rsid w:val="00E92DB2"/>
    <w:rsid w:val="00E93329"/>
    <w:rsid w:val="00E934B8"/>
    <w:rsid w:val="00E93589"/>
    <w:rsid w:val="00E93753"/>
    <w:rsid w:val="00E938F3"/>
    <w:rsid w:val="00E944D7"/>
    <w:rsid w:val="00E95773"/>
    <w:rsid w:val="00E95A2C"/>
    <w:rsid w:val="00E95B8A"/>
    <w:rsid w:val="00E95D7F"/>
    <w:rsid w:val="00E961C7"/>
    <w:rsid w:val="00E9638C"/>
    <w:rsid w:val="00E97640"/>
    <w:rsid w:val="00E97976"/>
    <w:rsid w:val="00E97DA6"/>
    <w:rsid w:val="00E97E2A"/>
    <w:rsid w:val="00EA0E12"/>
    <w:rsid w:val="00EA18B2"/>
    <w:rsid w:val="00EA41CD"/>
    <w:rsid w:val="00EA4385"/>
    <w:rsid w:val="00EA46E8"/>
    <w:rsid w:val="00EA518E"/>
    <w:rsid w:val="00EA63B7"/>
    <w:rsid w:val="00EA7A29"/>
    <w:rsid w:val="00EB0795"/>
    <w:rsid w:val="00EB0D2C"/>
    <w:rsid w:val="00EB0D32"/>
    <w:rsid w:val="00EB0F80"/>
    <w:rsid w:val="00EB1F0F"/>
    <w:rsid w:val="00EB24A2"/>
    <w:rsid w:val="00EB2738"/>
    <w:rsid w:val="00EB3864"/>
    <w:rsid w:val="00EB386A"/>
    <w:rsid w:val="00EB48E7"/>
    <w:rsid w:val="00EB6409"/>
    <w:rsid w:val="00EB6829"/>
    <w:rsid w:val="00EB71F0"/>
    <w:rsid w:val="00EB744E"/>
    <w:rsid w:val="00EC007C"/>
    <w:rsid w:val="00EC1804"/>
    <w:rsid w:val="00EC2131"/>
    <w:rsid w:val="00EC2636"/>
    <w:rsid w:val="00EC2A28"/>
    <w:rsid w:val="00EC2D63"/>
    <w:rsid w:val="00EC3EE6"/>
    <w:rsid w:val="00EC4943"/>
    <w:rsid w:val="00EC4BD2"/>
    <w:rsid w:val="00EC7820"/>
    <w:rsid w:val="00EC7DEB"/>
    <w:rsid w:val="00ED05DF"/>
    <w:rsid w:val="00ED28C4"/>
    <w:rsid w:val="00ED2F5C"/>
    <w:rsid w:val="00ED3A91"/>
    <w:rsid w:val="00ED429F"/>
    <w:rsid w:val="00ED4454"/>
    <w:rsid w:val="00ED5095"/>
    <w:rsid w:val="00ED74EC"/>
    <w:rsid w:val="00EE10AE"/>
    <w:rsid w:val="00EE2458"/>
    <w:rsid w:val="00EE357B"/>
    <w:rsid w:val="00EE387C"/>
    <w:rsid w:val="00EE3C15"/>
    <w:rsid w:val="00EE3C5B"/>
    <w:rsid w:val="00EE4DD3"/>
    <w:rsid w:val="00EE5619"/>
    <w:rsid w:val="00EE5AFD"/>
    <w:rsid w:val="00EE7B32"/>
    <w:rsid w:val="00EF0394"/>
    <w:rsid w:val="00EF0B76"/>
    <w:rsid w:val="00EF2657"/>
    <w:rsid w:val="00EF3C69"/>
    <w:rsid w:val="00EF55D9"/>
    <w:rsid w:val="00EF6C0C"/>
    <w:rsid w:val="00EF7670"/>
    <w:rsid w:val="00EF793C"/>
    <w:rsid w:val="00EF7C12"/>
    <w:rsid w:val="00F0015A"/>
    <w:rsid w:val="00F0186A"/>
    <w:rsid w:val="00F01937"/>
    <w:rsid w:val="00F022D0"/>
    <w:rsid w:val="00F02870"/>
    <w:rsid w:val="00F02ED7"/>
    <w:rsid w:val="00F03830"/>
    <w:rsid w:val="00F04328"/>
    <w:rsid w:val="00F04E9F"/>
    <w:rsid w:val="00F0610D"/>
    <w:rsid w:val="00F0753E"/>
    <w:rsid w:val="00F07DE2"/>
    <w:rsid w:val="00F10268"/>
    <w:rsid w:val="00F102C4"/>
    <w:rsid w:val="00F110DA"/>
    <w:rsid w:val="00F13D43"/>
    <w:rsid w:val="00F1508D"/>
    <w:rsid w:val="00F159A1"/>
    <w:rsid w:val="00F171D1"/>
    <w:rsid w:val="00F17598"/>
    <w:rsid w:val="00F17F8A"/>
    <w:rsid w:val="00F2006D"/>
    <w:rsid w:val="00F2048D"/>
    <w:rsid w:val="00F21152"/>
    <w:rsid w:val="00F22405"/>
    <w:rsid w:val="00F23DA1"/>
    <w:rsid w:val="00F24D14"/>
    <w:rsid w:val="00F24FB8"/>
    <w:rsid w:val="00F25865"/>
    <w:rsid w:val="00F26152"/>
    <w:rsid w:val="00F268E4"/>
    <w:rsid w:val="00F26FE2"/>
    <w:rsid w:val="00F27E9E"/>
    <w:rsid w:val="00F30A2B"/>
    <w:rsid w:val="00F315EF"/>
    <w:rsid w:val="00F316AE"/>
    <w:rsid w:val="00F31937"/>
    <w:rsid w:val="00F32343"/>
    <w:rsid w:val="00F32505"/>
    <w:rsid w:val="00F33432"/>
    <w:rsid w:val="00F34429"/>
    <w:rsid w:val="00F36AD9"/>
    <w:rsid w:val="00F36D46"/>
    <w:rsid w:val="00F371D0"/>
    <w:rsid w:val="00F404DF"/>
    <w:rsid w:val="00F40E5E"/>
    <w:rsid w:val="00F42585"/>
    <w:rsid w:val="00F42F9E"/>
    <w:rsid w:val="00F43AC5"/>
    <w:rsid w:val="00F43C2B"/>
    <w:rsid w:val="00F4520F"/>
    <w:rsid w:val="00F46801"/>
    <w:rsid w:val="00F468FE"/>
    <w:rsid w:val="00F474E4"/>
    <w:rsid w:val="00F50105"/>
    <w:rsid w:val="00F51133"/>
    <w:rsid w:val="00F511CA"/>
    <w:rsid w:val="00F5121E"/>
    <w:rsid w:val="00F51474"/>
    <w:rsid w:val="00F522A4"/>
    <w:rsid w:val="00F5322A"/>
    <w:rsid w:val="00F54026"/>
    <w:rsid w:val="00F55955"/>
    <w:rsid w:val="00F5678E"/>
    <w:rsid w:val="00F5757F"/>
    <w:rsid w:val="00F576BB"/>
    <w:rsid w:val="00F6039C"/>
    <w:rsid w:val="00F60D99"/>
    <w:rsid w:val="00F628FE"/>
    <w:rsid w:val="00F6385E"/>
    <w:rsid w:val="00F63E50"/>
    <w:rsid w:val="00F63F96"/>
    <w:rsid w:val="00F64088"/>
    <w:rsid w:val="00F64DD9"/>
    <w:rsid w:val="00F654BA"/>
    <w:rsid w:val="00F65940"/>
    <w:rsid w:val="00F66428"/>
    <w:rsid w:val="00F70682"/>
    <w:rsid w:val="00F72004"/>
    <w:rsid w:val="00F72969"/>
    <w:rsid w:val="00F72AD9"/>
    <w:rsid w:val="00F73464"/>
    <w:rsid w:val="00F73D71"/>
    <w:rsid w:val="00F74022"/>
    <w:rsid w:val="00F74124"/>
    <w:rsid w:val="00F741B6"/>
    <w:rsid w:val="00F74ECE"/>
    <w:rsid w:val="00F751D6"/>
    <w:rsid w:val="00F756C6"/>
    <w:rsid w:val="00F75B7B"/>
    <w:rsid w:val="00F75F2F"/>
    <w:rsid w:val="00F765BF"/>
    <w:rsid w:val="00F76E63"/>
    <w:rsid w:val="00F81D1E"/>
    <w:rsid w:val="00F832D7"/>
    <w:rsid w:val="00F84103"/>
    <w:rsid w:val="00F84723"/>
    <w:rsid w:val="00F85FB1"/>
    <w:rsid w:val="00F8612F"/>
    <w:rsid w:val="00F87855"/>
    <w:rsid w:val="00F915A5"/>
    <w:rsid w:val="00F91B7B"/>
    <w:rsid w:val="00F935F2"/>
    <w:rsid w:val="00F939AE"/>
    <w:rsid w:val="00F941D2"/>
    <w:rsid w:val="00F9509C"/>
    <w:rsid w:val="00F95DCC"/>
    <w:rsid w:val="00F95E83"/>
    <w:rsid w:val="00F9643B"/>
    <w:rsid w:val="00F96687"/>
    <w:rsid w:val="00F96D25"/>
    <w:rsid w:val="00F96F1B"/>
    <w:rsid w:val="00F9730B"/>
    <w:rsid w:val="00F9752B"/>
    <w:rsid w:val="00F97AF4"/>
    <w:rsid w:val="00FA1372"/>
    <w:rsid w:val="00FA1752"/>
    <w:rsid w:val="00FA1F74"/>
    <w:rsid w:val="00FA25BB"/>
    <w:rsid w:val="00FA3E80"/>
    <w:rsid w:val="00FA4747"/>
    <w:rsid w:val="00FA69D6"/>
    <w:rsid w:val="00FA6E80"/>
    <w:rsid w:val="00FA7AC7"/>
    <w:rsid w:val="00FB0A4F"/>
    <w:rsid w:val="00FB0BB6"/>
    <w:rsid w:val="00FB2106"/>
    <w:rsid w:val="00FB2DBC"/>
    <w:rsid w:val="00FB3F7B"/>
    <w:rsid w:val="00FB531D"/>
    <w:rsid w:val="00FB5E3A"/>
    <w:rsid w:val="00FB6E96"/>
    <w:rsid w:val="00FB7F92"/>
    <w:rsid w:val="00FC0707"/>
    <w:rsid w:val="00FC083D"/>
    <w:rsid w:val="00FC0BF4"/>
    <w:rsid w:val="00FC12A7"/>
    <w:rsid w:val="00FC18F0"/>
    <w:rsid w:val="00FC1E8D"/>
    <w:rsid w:val="00FC1FA3"/>
    <w:rsid w:val="00FC23D5"/>
    <w:rsid w:val="00FC2EC0"/>
    <w:rsid w:val="00FC3ADC"/>
    <w:rsid w:val="00FC3C94"/>
    <w:rsid w:val="00FC3DC4"/>
    <w:rsid w:val="00FC3F5C"/>
    <w:rsid w:val="00FC4840"/>
    <w:rsid w:val="00FC4BAF"/>
    <w:rsid w:val="00FC5238"/>
    <w:rsid w:val="00FC6270"/>
    <w:rsid w:val="00FC6324"/>
    <w:rsid w:val="00FD0D84"/>
    <w:rsid w:val="00FD20F1"/>
    <w:rsid w:val="00FD2420"/>
    <w:rsid w:val="00FD31D9"/>
    <w:rsid w:val="00FD4924"/>
    <w:rsid w:val="00FD5056"/>
    <w:rsid w:val="00FE02B8"/>
    <w:rsid w:val="00FE0CA2"/>
    <w:rsid w:val="00FE39ED"/>
    <w:rsid w:val="00FE4014"/>
    <w:rsid w:val="00FE5222"/>
    <w:rsid w:val="00FE5564"/>
    <w:rsid w:val="00FE5B08"/>
    <w:rsid w:val="00FE651D"/>
    <w:rsid w:val="00FE6A6A"/>
    <w:rsid w:val="00FE6AB6"/>
    <w:rsid w:val="00FE789D"/>
    <w:rsid w:val="00FE7BB0"/>
    <w:rsid w:val="00FE7BEA"/>
    <w:rsid w:val="00FF0A3F"/>
    <w:rsid w:val="00FF0DF9"/>
    <w:rsid w:val="00FF110B"/>
    <w:rsid w:val="00FF17E2"/>
    <w:rsid w:val="00FF194B"/>
    <w:rsid w:val="00FF1E06"/>
    <w:rsid w:val="00FF1E8F"/>
    <w:rsid w:val="00FF37D8"/>
    <w:rsid w:val="00FF43AC"/>
    <w:rsid w:val="00FF4642"/>
    <w:rsid w:val="00FF5194"/>
    <w:rsid w:val="00FF56C1"/>
    <w:rsid w:val="00FF6577"/>
    <w:rsid w:val="00FF73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EA9"/>
    <w:pPr>
      <w:widowControl w:val="0"/>
      <w:kinsoku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4059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uiPriority w:val="99"/>
    <w:qFormat/>
    <w:rsid w:val="00743653"/>
    <w:pPr>
      <w:keepNext/>
      <w:widowControl/>
      <w:kinsoku/>
      <w:overflowPunct/>
      <w:autoSpaceDE/>
      <w:autoSpaceDN/>
      <w:spacing w:after="200" w:line="720" w:lineRule="auto"/>
      <w:ind w:firstLineChars="0" w:firstLine="0"/>
      <w:jc w:val="left"/>
      <w:outlineLvl w:val="1"/>
    </w:pPr>
    <w:rPr>
      <w:rFonts w:ascii="Cambria" w:eastAsia="新細明體" w:hAnsi="Cambria"/>
      <w:b/>
      <w:bCs/>
      <w:kern w:val="0"/>
      <w:sz w:val="48"/>
      <w:szCs w:val="4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Pr>
      <w:rFonts w:ascii="Cambria" w:eastAsia="新細明體" w:hAnsi="Cambria" w:cs="Times New Roman"/>
      <w:b/>
      <w:bCs/>
      <w:kern w:val="52"/>
      <w:sz w:val="52"/>
      <w:szCs w:val="52"/>
      <w:lang w:eastAsia="zh-CN"/>
    </w:rPr>
  </w:style>
  <w:style w:type="character" w:customStyle="1" w:styleId="20">
    <w:name w:val="標題 2 字元"/>
    <w:basedOn w:val="a0"/>
    <w:link w:val="2"/>
    <w:uiPriority w:val="99"/>
    <w:semiHidden/>
    <w:locked/>
    <w:rsid w:val="00743653"/>
    <w:rPr>
      <w:rFonts w:ascii="Cambria" w:eastAsia="新細明體" w:hAnsi="Cambria" w:cs="Times New Roman"/>
      <w:b/>
      <w:sz w:val="48"/>
    </w:rPr>
  </w:style>
  <w:style w:type="paragraph" w:customStyle="1" w:styleId="a3">
    <w:name w:val="大標"/>
    <w:basedOn w:val="a"/>
    <w:uiPriority w:val="99"/>
    <w:rsid w:val="00113392"/>
    <w:pPr>
      <w:kinsoku/>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link w:val="a5"/>
    <w:uiPriority w:val="99"/>
    <w:rsid w:val="000F1BAB"/>
    <w:pPr>
      <w:kinsoku/>
      <w:spacing w:beforeLines="50" w:afterLines="50"/>
      <w:ind w:left="632" w:hangingChars="200" w:hanging="632"/>
    </w:pPr>
    <w:rPr>
      <w:rFonts w:eastAsia="華康粗明體"/>
      <w:sz w:val="32"/>
      <w:szCs w:val="20"/>
      <w:lang w:eastAsia="zh-TW"/>
    </w:rPr>
  </w:style>
  <w:style w:type="character" w:customStyle="1" w:styleId="a5">
    <w:name w:val="一、 字元"/>
    <w:link w:val="a4"/>
    <w:uiPriority w:val="99"/>
    <w:locked/>
    <w:rsid w:val="000F1BAB"/>
    <w:rPr>
      <w:rFonts w:eastAsia="華康粗明體"/>
      <w:kern w:val="2"/>
      <w:sz w:val="32"/>
      <w:lang w:val="en-US" w:eastAsia="zh-TW"/>
    </w:rPr>
  </w:style>
  <w:style w:type="paragraph" w:customStyle="1" w:styleId="11">
    <w:name w:val="(1)"/>
    <w:basedOn w:val="a6"/>
    <w:link w:val="12"/>
    <w:uiPriority w:val="99"/>
    <w:rsid w:val="006C3945"/>
    <w:pPr>
      <w:ind w:leftChars="500" w:left="750" w:hangingChars="250" w:hanging="250"/>
    </w:pPr>
  </w:style>
  <w:style w:type="paragraph" w:customStyle="1" w:styleId="a6">
    <w:name w:val="（一）"/>
    <w:basedOn w:val="a"/>
    <w:link w:val="a7"/>
    <w:uiPriority w:val="99"/>
    <w:rsid w:val="00321EA9"/>
    <w:pPr>
      <w:ind w:leftChars="100" w:left="945" w:hangingChars="300" w:hanging="709"/>
    </w:pPr>
    <w:rPr>
      <w:szCs w:val="20"/>
      <w:lang w:eastAsia="zh-TW"/>
    </w:rPr>
  </w:style>
  <w:style w:type="character" w:customStyle="1" w:styleId="a7">
    <w:name w:val="（一） 字元"/>
    <w:link w:val="a6"/>
    <w:uiPriority w:val="99"/>
    <w:locked/>
    <w:rsid w:val="00321EA9"/>
    <w:rPr>
      <w:rFonts w:eastAsia="華康細圓體"/>
      <w:kern w:val="2"/>
      <w:sz w:val="24"/>
      <w:lang w:val="en-US" w:eastAsia="zh-TW"/>
    </w:rPr>
  </w:style>
  <w:style w:type="character" w:customStyle="1" w:styleId="12">
    <w:name w:val="(1) 字元"/>
    <w:basedOn w:val="a7"/>
    <w:link w:val="11"/>
    <w:uiPriority w:val="99"/>
    <w:locked/>
    <w:rsid w:val="006C3945"/>
    <w:rPr>
      <w:rFonts w:eastAsia="華康細圓體" w:cs="Times New Roman"/>
      <w:kern w:val="2"/>
      <w:sz w:val="24"/>
      <w:szCs w:val="24"/>
      <w:lang w:val="en-US" w:eastAsia="zh-TW" w:bidi="ar-SA"/>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Pr>
      <w:rFonts w:ascii="Cambria" w:eastAsia="新細明體" w:hAnsi="Cambria" w:cs="Times New Roman"/>
      <w:sz w:val="2"/>
      <w:lang w:eastAsia="zh-CN"/>
    </w:r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rsid w:val="000F1BAB"/>
    <w:pPr>
      <w:ind w:leftChars="400" w:left="400"/>
    </w:pPr>
    <w:rPr>
      <w:szCs w:val="20"/>
    </w:rPr>
  </w:style>
  <w:style w:type="character" w:customStyle="1" w:styleId="af0">
    <w:name w:val="（一）文 字元"/>
    <w:link w:val="af"/>
    <w:uiPriority w:val="99"/>
    <w:locked/>
    <w:rsid w:val="000F1BAB"/>
    <w:rPr>
      <w:rFonts w:eastAsia="華康細圓體"/>
      <w:kern w:val="2"/>
      <w:sz w:val="24"/>
      <w:lang w:val="en-US" w:eastAsia="zh-CN"/>
    </w:rPr>
  </w:style>
  <w:style w:type="paragraph" w:styleId="13">
    <w:name w:val="toc 1"/>
    <w:basedOn w:val="a"/>
    <w:next w:val="a"/>
    <w:autoRedefine/>
    <w:uiPriority w:val="99"/>
    <w:rsid w:val="005F2E60"/>
    <w:pPr>
      <w:tabs>
        <w:tab w:val="right" w:leader="dot" w:pos="8494"/>
      </w:tabs>
      <w:ind w:firstLineChars="0" w:firstLine="0"/>
    </w:pPr>
  </w:style>
  <w:style w:type="paragraph" w:customStyle="1" w:styleId="Af1">
    <w:name w:val="(A)"/>
    <w:basedOn w:val="11"/>
    <w:uiPriority w:val="99"/>
    <w:rsid w:val="0087773B"/>
    <w:pPr>
      <w:ind w:leftChars="750" w:left="1000"/>
    </w:pPr>
  </w:style>
  <w:style w:type="paragraph" w:customStyle="1" w:styleId="af2">
    <w:name w:val="１、"/>
    <w:basedOn w:val="a"/>
    <w:link w:val="af3"/>
    <w:uiPriority w:val="99"/>
    <w:rsid w:val="006C3945"/>
    <w:pPr>
      <w:ind w:leftChars="400" w:left="600" w:hangingChars="200" w:hanging="200"/>
    </w:pPr>
    <w:rPr>
      <w:szCs w:val="20"/>
      <w:lang w:eastAsia="ja-JP"/>
    </w:rPr>
  </w:style>
  <w:style w:type="character" w:customStyle="1" w:styleId="af3">
    <w:name w:val="１、 字元"/>
    <w:link w:val="af2"/>
    <w:uiPriority w:val="99"/>
    <w:locked/>
    <w:rsid w:val="006C3945"/>
    <w:rPr>
      <w:rFonts w:eastAsia="華康細圓體"/>
      <w:kern w:val="2"/>
      <w:sz w:val="24"/>
      <w:lang w:val="en-US"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paragraph" w:customStyle="1" w:styleId="af9">
    <w:name w:val="１、文"/>
    <w:basedOn w:val="af2"/>
    <w:link w:val="afa"/>
    <w:uiPriority w:val="99"/>
    <w:rsid w:val="006C3945"/>
    <w:pPr>
      <w:ind w:leftChars="600" w:left="1417" w:firstLineChars="200" w:firstLine="488"/>
    </w:pPr>
  </w:style>
  <w:style w:type="character" w:customStyle="1" w:styleId="afa">
    <w:name w:val="１、文 字元"/>
    <w:basedOn w:val="af3"/>
    <w:link w:val="af9"/>
    <w:uiPriority w:val="99"/>
    <w:locked/>
    <w:rsid w:val="006C3945"/>
    <w:rPr>
      <w:rFonts w:eastAsia="華康細圓體" w:cs="Times New Roman"/>
      <w:kern w:val="2"/>
      <w:sz w:val="24"/>
      <w:szCs w:val="24"/>
      <w:lang w:val="en-US" w:eastAsia="ja-JP" w:bidi="ar-SA"/>
    </w:rPr>
  </w:style>
  <w:style w:type="paragraph" w:customStyle="1" w:styleId="afb">
    <w:name w:val="表標"/>
    <w:basedOn w:val="a"/>
    <w:uiPriority w:val="99"/>
    <w:rsid w:val="005D6909"/>
    <w:pPr>
      <w:ind w:firstLineChars="0" w:firstLine="0"/>
      <w:jc w:val="center"/>
    </w:pPr>
    <w:rPr>
      <w:rFonts w:ascii="華康粗圓體" w:eastAsia="華康粗圓體"/>
    </w:rPr>
  </w:style>
  <w:style w:type="paragraph" w:customStyle="1" w:styleId="afc">
    <w:name w:val="表平"/>
    <w:basedOn w:val="a"/>
    <w:uiPriority w:val="99"/>
    <w:rsid w:val="005D6909"/>
    <w:pPr>
      <w:adjustRightInd w:val="0"/>
      <w:ind w:firstLineChars="0" w:firstLine="0"/>
      <w:jc w:val="center"/>
      <w:textAlignment w:val="baseline"/>
    </w:pPr>
    <w:rPr>
      <w:kern w:val="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paragraph" w:customStyle="1" w:styleId="14">
    <w:name w:val="(1)文"/>
    <w:basedOn w:val="11"/>
    <w:uiPriority w:val="99"/>
    <w:rsid w:val="004402C9"/>
    <w:pPr>
      <w:ind w:leftChars="750" w:firstLineChars="200" w:firstLine="200"/>
    </w:pPr>
  </w:style>
  <w:style w:type="character" w:styleId="afe">
    <w:name w:val="Hyperlink"/>
    <w:basedOn w:val="a0"/>
    <w:uiPriority w:val="99"/>
    <w:rsid w:val="00A02AF3"/>
    <w:rPr>
      <w:rFonts w:cs="Times New Roman"/>
      <w:color w:val="0000FF"/>
      <w:u w:val="single"/>
    </w:rPr>
  </w:style>
  <w:style w:type="table" w:styleId="aff">
    <w:name w:val="Table Grid"/>
    <w:basedOn w:val="a1"/>
    <w:uiPriority w:val="99"/>
    <w:rsid w:val="00D978B5"/>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版權"/>
    <w:basedOn w:val="a"/>
    <w:uiPriority w:val="99"/>
    <w:rsid w:val="00D978B5"/>
    <w:pPr>
      <w:kinsoku/>
      <w:spacing w:line="400" w:lineRule="exact"/>
      <w:ind w:firstLineChars="0" w:firstLine="0"/>
    </w:pPr>
    <w:rPr>
      <w:rFonts w:eastAsia="標楷體"/>
      <w:spacing w:val="4"/>
      <w:sz w:val="26"/>
      <w:lang w:eastAsia="ja-JP"/>
    </w:rPr>
  </w:style>
  <w:style w:type="paragraph" w:styleId="aff1">
    <w:name w:val="List Paragraph"/>
    <w:basedOn w:val="a"/>
    <w:uiPriority w:val="99"/>
    <w:qFormat/>
    <w:rsid w:val="00D978B5"/>
    <w:pPr>
      <w:kinsoku/>
      <w:overflowPunct/>
      <w:autoSpaceDE/>
      <w:autoSpaceDN/>
      <w:ind w:leftChars="200" w:left="480" w:firstLineChars="0" w:firstLine="0"/>
      <w:jc w:val="left"/>
    </w:pPr>
    <w:rPr>
      <w:rFonts w:ascii="Calibri" w:eastAsia="新細明體" w:hAnsi="Calibri"/>
      <w:szCs w:val="22"/>
      <w:lang w:eastAsia="zh-TW"/>
    </w:rPr>
  </w:style>
  <w:style w:type="paragraph" w:customStyle="1" w:styleId="15">
    <w:name w:val="表1"/>
    <w:basedOn w:val="a"/>
    <w:uiPriority w:val="99"/>
    <w:rsid w:val="00743653"/>
    <w:pPr>
      <w:widowControl/>
      <w:suppressAutoHyphens/>
      <w:kinsoku/>
      <w:overflowPunct/>
      <w:autoSpaceDE/>
      <w:autoSpaceDN/>
      <w:spacing w:after="200" w:line="250" w:lineRule="atLeast"/>
      <w:ind w:left="57" w:firstLineChars="0" w:firstLine="0"/>
      <w:jc w:val="left"/>
    </w:pPr>
    <w:rPr>
      <w:rFonts w:ascii="Calibri" w:eastAsia="華康細明體" w:hAnsi="Calibri" w:cs="Calibri"/>
      <w:kern w:val="0"/>
      <w:sz w:val="20"/>
      <w:szCs w:val="22"/>
      <w:lang w:eastAsia="zh-TW"/>
    </w:rPr>
  </w:style>
  <w:style w:type="paragraph" w:customStyle="1" w:styleId="aff2">
    <w:name w:val="構"/>
    <w:basedOn w:val="15"/>
    <w:uiPriority w:val="99"/>
    <w:rsid w:val="00743653"/>
    <w:pPr>
      <w:autoSpaceDE w:val="0"/>
      <w:ind w:left="255"/>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EA9"/>
    <w:pPr>
      <w:widowControl w:val="0"/>
      <w:kinsoku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4059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uiPriority w:val="99"/>
    <w:qFormat/>
    <w:rsid w:val="00743653"/>
    <w:pPr>
      <w:keepNext/>
      <w:widowControl/>
      <w:kinsoku/>
      <w:overflowPunct/>
      <w:autoSpaceDE/>
      <w:autoSpaceDN/>
      <w:spacing w:after="200" w:line="720" w:lineRule="auto"/>
      <w:ind w:firstLineChars="0" w:firstLine="0"/>
      <w:jc w:val="left"/>
      <w:outlineLvl w:val="1"/>
    </w:pPr>
    <w:rPr>
      <w:rFonts w:ascii="Cambria" w:eastAsia="新細明體" w:hAnsi="Cambria"/>
      <w:b/>
      <w:bCs/>
      <w:kern w:val="0"/>
      <w:sz w:val="48"/>
      <w:szCs w:val="4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Pr>
      <w:rFonts w:ascii="Cambria" w:eastAsia="新細明體" w:hAnsi="Cambria" w:cs="Times New Roman"/>
      <w:b/>
      <w:bCs/>
      <w:kern w:val="52"/>
      <w:sz w:val="52"/>
      <w:szCs w:val="52"/>
      <w:lang w:eastAsia="zh-CN"/>
    </w:rPr>
  </w:style>
  <w:style w:type="character" w:customStyle="1" w:styleId="20">
    <w:name w:val="標題 2 字元"/>
    <w:basedOn w:val="a0"/>
    <w:link w:val="2"/>
    <w:uiPriority w:val="99"/>
    <w:semiHidden/>
    <w:locked/>
    <w:rsid w:val="00743653"/>
    <w:rPr>
      <w:rFonts w:ascii="Cambria" w:eastAsia="新細明體" w:hAnsi="Cambria" w:cs="Times New Roman"/>
      <w:b/>
      <w:sz w:val="48"/>
    </w:rPr>
  </w:style>
  <w:style w:type="paragraph" w:customStyle="1" w:styleId="a3">
    <w:name w:val="大標"/>
    <w:basedOn w:val="a"/>
    <w:uiPriority w:val="99"/>
    <w:rsid w:val="00113392"/>
    <w:pPr>
      <w:kinsoku/>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link w:val="a5"/>
    <w:uiPriority w:val="99"/>
    <w:rsid w:val="000F1BAB"/>
    <w:pPr>
      <w:kinsoku/>
      <w:spacing w:beforeLines="50" w:afterLines="50"/>
      <w:ind w:left="632" w:hangingChars="200" w:hanging="632"/>
    </w:pPr>
    <w:rPr>
      <w:rFonts w:eastAsia="華康粗明體"/>
      <w:sz w:val="32"/>
      <w:szCs w:val="20"/>
      <w:lang w:eastAsia="zh-TW"/>
    </w:rPr>
  </w:style>
  <w:style w:type="character" w:customStyle="1" w:styleId="a5">
    <w:name w:val="一、 字元"/>
    <w:link w:val="a4"/>
    <w:uiPriority w:val="99"/>
    <w:locked/>
    <w:rsid w:val="000F1BAB"/>
    <w:rPr>
      <w:rFonts w:eastAsia="華康粗明體"/>
      <w:kern w:val="2"/>
      <w:sz w:val="32"/>
      <w:lang w:val="en-US" w:eastAsia="zh-TW"/>
    </w:rPr>
  </w:style>
  <w:style w:type="paragraph" w:customStyle="1" w:styleId="11">
    <w:name w:val="(1)"/>
    <w:basedOn w:val="a6"/>
    <w:link w:val="12"/>
    <w:uiPriority w:val="99"/>
    <w:rsid w:val="006C3945"/>
    <w:pPr>
      <w:ind w:leftChars="500" w:left="750" w:hangingChars="250" w:hanging="250"/>
    </w:pPr>
  </w:style>
  <w:style w:type="paragraph" w:customStyle="1" w:styleId="a6">
    <w:name w:val="（一）"/>
    <w:basedOn w:val="a"/>
    <w:link w:val="a7"/>
    <w:uiPriority w:val="99"/>
    <w:rsid w:val="00321EA9"/>
    <w:pPr>
      <w:ind w:leftChars="100" w:left="945" w:hangingChars="300" w:hanging="709"/>
    </w:pPr>
    <w:rPr>
      <w:szCs w:val="20"/>
      <w:lang w:eastAsia="zh-TW"/>
    </w:rPr>
  </w:style>
  <w:style w:type="character" w:customStyle="1" w:styleId="a7">
    <w:name w:val="（一） 字元"/>
    <w:link w:val="a6"/>
    <w:uiPriority w:val="99"/>
    <w:locked/>
    <w:rsid w:val="00321EA9"/>
    <w:rPr>
      <w:rFonts w:eastAsia="華康細圓體"/>
      <w:kern w:val="2"/>
      <w:sz w:val="24"/>
      <w:lang w:val="en-US" w:eastAsia="zh-TW"/>
    </w:rPr>
  </w:style>
  <w:style w:type="character" w:customStyle="1" w:styleId="12">
    <w:name w:val="(1) 字元"/>
    <w:basedOn w:val="a7"/>
    <w:link w:val="11"/>
    <w:uiPriority w:val="99"/>
    <w:locked/>
    <w:rsid w:val="006C3945"/>
    <w:rPr>
      <w:rFonts w:eastAsia="華康細圓體" w:cs="Times New Roman"/>
      <w:kern w:val="2"/>
      <w:sz w:val="24"/>
      <w:szCs w:val="24"/>
      <w:lang w:val="en-US" w:eastAsia="zh-TW" w:bidi="ar-SA"/>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Pr>
      <w:rFonts w:ascii="Cambria" w:eastAsia="新細明體" w:hAnsi="Cambria" w:cs="Times New Roman"/>
      <w:sz w:val="2"/>
      <w:lang w:eastAsia="zh-CN"/>
    </w:r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rsid w:val="000F1BAB"/>
    <w:pPr>
      <w:ind w:leftChars="400" w:left="400"/>
    </w:pPr>
    <w:rPr>
      <w:szCs w:val="20"/>
    </w:rPr>
  </w:style>
  <w:style w:type="character" w:customStyle="1" w:styleId="af0">
    <w:name w:val="（一）文 字元"/>
    <w:link w:val="af"/>
    <w:uiPriority w:val="99"/>
    <w:locked/>
    <w:rsid w:val="000F1BAB"/>
    <w:rPr>
      <w:rFonts w:eastAsia="華康細圓體"/>
      <w:kern w:val="2"/>
      <w:sz w:val="24"/>
      <w:lang w:val="en-US" w:eastAsia="zh-CN"/>
    </w:rPr>
  </w:style>
  <w:style w:type="paragraph" w:styleId="13">
    <w:name w:val="toc 1"/>
    <w:basedOn w:val="a"/>
    <w:next w:val="a"/>
    <w:autoRedefine/>
    <w:uiPriority w:val="99"/>
    <w:rsid w:val="005F2E60"/>
    <w:pPr>
      <w:tabs>
        <w:tab w:val="right" w:leader="dot" w:pos="8494"/>
      </w:tabs>
      <w:ind w:firstLineChars="0" w:firstLine="0"/>
    </w:pPr>
  </w:style>
  <w:style w:type="paragraph" w:customStyle="1" w:styleId="Af1">
    <w:name w:val="(A)"/>
    <w:basedOn w:val="11"/>
    <w:uiPriority w:val="99"/>
    <w:rsid w:val="0087773B"/>
    <w:pPr>
      <w:ind w:leftChars="750" w:left="1000"/>
    </w:pPr>
  </w:style>
  <w:style w:type="paragraph" w:customStyle="1" w:styleId="af2">
    <w:name w:val="１、"/>
    <w:basedOn w:val="a"/>
    <w:link w:val="af3"/>
    <w:uiPriority w:val="99"/>
    <w:rsid w:val="006C3945"/>
    <w:pPr>
      <w:ind w:leftChars="400" w:left="600" w:hangingChars="200" w:hanging="200"/>
    </w:pPr>
    <w:rPr>
      <w:szCs w:val="20"/>
      <w:lang w:eastAsia="ja-JP"/>
    </w:rPr>
  </w:style>
  <w:style w:type="character" w:customStyle="1" w:styleId="af3">
    <w:name w:val="１、 字元"/>
    <w:link w:val="af2"/>
    <w:uiPriority w:val="99"/>
    <w:locked/>
    <w:rsid w:val="006C3945"/>
    <w:rPr>
      <w:rFonts w:eastAsia="華康細圓體"/>
      <w:kern w:val="2"/>
      <w:sz w:val="24"/>
      <w:lang w:val="en-US"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paragraph" w:customStyle="1" w:styleId="af9">
    <w:name w:val="１、文"/>
    <w:basedOn w:val="af2"/>
    <w:link w:val="afa"/>
    <w:uiPriority w:val="99"/>
    <w:rsid w:val="006C3945"/>
    <w:pPr>
      <w:ind w:leftChars="600" w:left="1417" w:firstLineChars="200" w:firstLine="488"/>
    </w:pPr>
  </w:style>
  <w:style w:type="character" w:customStyle="1" w:styleId="afa">
    <w:name w:val="１、文 字元"/>
    <w:basedOn w:val="af3"/>
    <w:link w:val="af9"/>
    <w:uiPriority w:val="99"/>
    <w:locked/>
    <w:rsid w:val="006C3945"/>
    <w:rPr>
      <w:rFonts w:eastAsia="華康細圓體" w:cs="Times New Roman"/>
      <w:kern w:val="2"/>
      <w:sz w:val="24"/>
      <w:szCs w:val="24"/>
      <w:lang w:val="en-US" w:eastAsia="ja-JP" w:bidi="ar-SA"/>
    </w:rPr>
  </w:style>
  <w:style w:type="paragraph" w:customStyle="1" w:styleId="afb">
    <w:name w:val="表標"/>
    <w:basedOn w:val="a"/>
    <w:uiPriority w:val="99"/>
    <w:rsid w:val="005D6909"/>
    <w:pPr>
      <w:ind w:firstLineChars="0" w:firstLine="0"/>
      <w:jc w:val="center"/>
    </w:pPr>
    <w:rPr>
      <w:rFonts w:ascii="華康粗圓體" w:eastAsia="華康粗圓體"/>
    </w:rPr>
  </w:style>
  <w:style w:type="paragraph" w:customStyle="1" w:styleId="afc">
    <w:name w:val="表平"/>
    <w:basedOn w:val="a"/>
    <w:uiPriority w:val="99"/>
    <w:rsid w:val="005D6909"/>
    <w:pPr>
      <w:adjustRightInd w:val="0"/>
      <w:ind w:firstLineChars="0" w:firstLine="0"/>
      <w:jc w:val="center"/>
      <w:textAlignment w:val="baseline"/>
    </w:pPr>
    <w:rPr>
      <w:kern w:val="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paragraph" w:customStyle="1" w:styleId="14">
    <w:name w:val="(1)文"/>
    <w:basedOn w:val="11"/>
    <w:uiPriority w:val="99"/>
    <w:rsid w:val="004402C9"/>
    <w:pPr>
      <w:ind w:leftChars="750" w:firstLineChars="200" w:firstLine="200"/>
    </w:pPr>
  </w:style>
  <w:style w:type="character" w:styleId="afe">
    <w:name w:val="Hyperlink"/>
    <w:basedOn w:val="a0"/>
    <w:uiPriority w:val="99"/>
    <w:rsid w:val="00A02AF3"/>
    <w:rPr>
      <w:rFonts w:cs="Times New Roman"/>
      <w:color w:val="0000FF"/>
      <w:u w:val="single"/>
    </w:rPr>
  </w:style>
  <w:style w:type="table" w:styleId="aff">
    <w:name w:val="Table Grid"/>
    <w:basedOn w:val="a1"/>
    <w:uiPriority w:val="99"/>
    <w:rsid w:val="00D978B5"/>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版權"/>
    <w:basedOn w:val="a"/>
    <w:uiPriority w:val="99"/>
    <w:rsid w:val="00D978B5"/>
    <w:pPr>
      <w:kinsoku/>
      <w:spacing w:line="400" w:lineRule="exact"/>
      <w:ind w:firstLineChars="0" w:firstLine="0"/>
    </w:pPr>
    <w:rPr>
      <w:rFonts w:eastAsia="標楷體"/>
      <w:spacing w:val="4"/>
      <w:sz w:val="26"/>
      <w:lang w:eastAsia="ja-JP"/>
    </w:rPr>
  </w:style>
  <w:style w:type="paragraph" w:styleId="aff1">
    <w:name w:val="List Paragraph"/>
    <w:basedOn w:val="a"/>
    <w:uiPriority w:val="99"/>
    <w:qFormat/>
    <w:rsid w:val="00D978B5"/>
    <w:pPr>
      <w:kinsoku/>
      <w:overflowPunct/>
      <w:autoSpaceDE/>
      <w:autoSpaceDN/>
      <w:ind w:leftChars="200" w:left="480" w:firstLineChars="0" w:firstLine="0"/>
      <w:jc w:val="left"/>
    </w:pPr>
    <w:rPr>
      <w:rFonts w:ascii="Calibri" w:eastAsia="新細明體" w:hAnsi="Calibri"/>
      <w:szCs w:val="22"/>
      <w:lang w:eastAsia="zh-TW"/>
    </w:rPr>
  </w:style>
  <w:style w:type="paragraph" w:customStyle="1" w:styleId="15">
    <w:name w:val="表1"/>
    <w:basedOn w:val="a"/>
    <w:uiPriority w:val="99"/>
    <w:rsid w:val="00743653"/>
    <w:pPr>
      <w:widowControl/>
      <w:suppressAutoHyphens/>
      <w:kinsoku/>
      <w:overflowPunct/>
      <w:autoSpaceDE/>
      <w:autoSpaceDN/>
      <w:spacing w:after="200" w:line="250" w:lineRule="atLeast"/>
      <w:ind w:left="57" w:firstLineChars="0" w:firstLine="0"/>
      <w:jc w:val="left"/>
    </w:pPr>
    <w:rPr>
      <w:rFonts w:ascii="Calibri" w:eastAsia="華康細明體" w:hAnsi="Calibri" w:cs="Calibri"/>
      <w:kern w:val="0"/>
      <w:sz w:val="20"/>
      <w:szCs w:val="22"/>
      <w:lang w:eastAsia="zh-TW"/>
    </w:rPr>
  </w:style>
  <w:style w:type="paragraph" w:customStyle="1" w:styleId="aff2">
    <w:name w:val="構"/>
    <w:basedOn w:val="15"/>
    <w:uiPriority w:val="99"/>
    <w:rsid w:val="00743653"/>
    <w:pPr>
      <w:autoSpaceDE w:val="0"/>
      <w:ind w:left="255"/>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195270">
      <w:marLeft w:val="0"/>
      <w:marRight w:val="0"/>
      <w:marTop w:val="0"/>
      <w:marBottom w:val="0"/>
      <w:divBdr>
        <w:top w:val="none" w:sz="0" w:space="0" w:color="auto"/>
        <w:left w:val="none" w:sz="0" w:space="0" w:color="auto"/>
        <w:bottom w:val="none" w:sz="0" w:space="0" w:color="auto"/>
        <w:right w:val="none" w:sz="0" w:space="0" w:color="auto"/>
      </w:divBdr>
    </w:div>
    <w:div w:id="1500195271">
      <w:marLeft w:val="105"/>
      <w:marRight w:val="105"/>
      <w:marTop w:val="0"/>
      <w:marBottom w:val="0"/>
      <w:divBdr>
        <w:top w:val="none" w:sz="0" w:space="0" w:color="auto"/>
        <w:left w:val="none" w:sz="0" w:space="0" w:color="auto"/>
        <w:bottom w:val="none" w:sz="0" w:space="0" w:color="auto"/>
        <w:right w:val="none" w:sz="0" w:space="0" w:color="auto"/>
      </w:divBdr>
      <w:divsChild>
        <w:div w:id="1500195307">
          <w:marLeft w:val="0"/>
          <w:marRight w:val="0"/>
          <w:marTop w:val="0"/>
          <w:marBottom w:val="0"/>
          <w:divBdr>
            <w:top w:val="none" w:sz="0" w:space="0" w:color="auto"/>
            <w:left w:val="none" w:sz="0" w:space="0" w:color="auto"/>
            <w:bottom w:val="none" w:sz="0" w:space="0" w:color="auto"/>
            <w:right w:val="none" w:sz="0" w:space="0" w:color="auto"/>
          </w:divBdr>
          <w:divsChild>
            <w:div w:id="1500195278">
              <w:marLeft w:val="0"/>
              <w:marRight w:val="0"/>
              <w:marTop w:val="0"/>
              <w:marBottom w:val="180"/>
              <w:divBdr>
                <w:top w:val="none" w:sz="0" w:space="0" w:color="auto"/>
                <w:left w:val="none" w:sz="0" w:space="0" w:color="auto"/>
                <w:bottom w:val="none" w:sz="0" w:space="0" w:color="auto"/>
                <w:right w:val="none" w:sz="0" w:space="0" w:color="auto"/>
              </w:divBdr>
              <w:divsChild>
                <w:div w:id="1500195324">
                  <w:marLeft w:val="0"/>
                  <w:marRight w:val="0"/>
                  <w:marTop w:val="0"/>
                  <w:marBottom w:val="0"/>
                  <w:divBdr>
                    <w:top w:val="none" w:sz="0" w:space="0" w:color="auto"/>
                    <w:left w:val="none" w:sz="0" w:space="0" w:color="auto"/>
                    <w:bottom w:val="none" w:sz="0" w:space="0" w:color="auto"/>
                    <w:right w:val="none" w:sz="0" w:space="0" w:color="auto"/>
                  </w:divBdr>
                  <w:divsChild>
                    <w:div w:id="1500195268">
                      <w:marLeft w:val="0"/>
                      <w:marRight w:val="0"/>
                      <w:marTop w:val="255"/>
                      <w:marBottom w:val="0"/>
                      <w:divBdr>
                        <w:top w:val="none" w:sz="0" w:space="0" w:color="auto"/>
                        <w:left w:val="none" w:sz="0" w:space="0" w:color="auto"/>
                        <w:bottom w:val="none" w:sz="0" w:space="0" w:color="auto"/>
                        <w:right w:val="none" w:sz="0" w:space="0" w:color="auto"/>
                      </w:divBdr>
                      <w:divsChild>
                        <w:div w:id="1500195284">
                          <w:marLeft w:val="0"/>
                          <w:marRight w:val="0"/>
                          <w:marTop w:val="0"/>
                          <w:marBottom w:val="0"/>
                          <w:divBdr>
                            <w:top w:val="none" w:sz="0" w:space="0" w:color="auto"/>
                            <w:left w:val="none" w:sz="0" w:space="0" w:color="auto"/>
                            <w:bottom w:val="none" w:sz="0" w:space="0" w:color="auto"/>
                            <w:right w:val="none" w:sz="0" w:space="0" w:color="auto"/>
                          </w:divBdr>
                        </w:div>
                        <w:div w:id="1500195292">
                          <w:marLeft w:val="0"/>
                          <w:marRight w:val="0"/>
                          <w:marTop w:val="0"/>
                          <w:marBottom w:val="0"/>
                          <w:divBdr>
                            <w:top w:val="none" w:sz="0" w:space="0" w:color="auto"/>
                            <w:left w:val="none" w:sz="0" w:space="0" w:color="auto"/>
                            <w:bottom w:val="none" w:sz="0" w:space="0" w:color="auto"/>
                            <w:right w:val="none" w:sz="0" w:space="0" w:color="auto"/>
                          </w:divBdr>
                        </w:div>
                        <w:div w:id="1500195299">
                          <w:marLeft w:val="0"/>
                          <w:marRight w:val="0"/>
                          <w:marTop w:val="0"/>
                          <w:marBottom w:val="0"/>
                          <w:divBdr>
                            <w:top w:val="none" w:sz="0" w:space="0" w:color="auto"/>
                            <w:left w:val="none" w:sz="0" w:space="0" w:color="auto"/>
                            <w:bottom w:val="none" w:sz="0" w:space="0" w:color="auto"/>
                            <w:right w:val="none" w:sz="0" w:space="0" w:color="auto"/>
                          </w:divBdr>
                          <w:divsChild>
                            <w:div w:id="1500195282">
                              <w:marLeft w:val="480"/>
                              <w:marRight w:val="0"/>
                              <w:marTop w:val="0"/>
                              <w:marBottom w:val="330"/>
                              <w:divBdr>
                                <w:top w:val="none" w:sz="0" w:space="0" w:color="auto"/>
                                <w:left w:val="none" w:sz="0" w:space="0" w:color="auto"/>
                                <w:bottom w:val="none" w:sz="0" w:space="0" w:color="auto"/>
                                <w:right w:val="none" w:sz="0" w:space="0" w:color="auto"/>
                              </w:divBdr>
                            </w:div>
                          </w:divsChild>
                        </w:div>
                        <w:div w:id="15001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95272">
      <w:marLeft w:val="0"/>
      <w:marRight w:val="0"/>
      <w:marTop w:val="0"/>
      <w:marBottom w:val="0"/>
      <w:divBdr>
        <w:top w:val="none" w:sz="0" w:space="0" w:color="auto"/>
        <w:left w:val="none" w:sz="0" w:space="0" w:color="auto"/>
        <w:bottom w:val="none" w:sz="0" w:space="0" w:color="auto"/>
        <w:right w:val="none" w:sz="0" w:space="0" w:color="auto"/>
      </w:divBdr>
    </w:div>
    <w:div w:id="1500195274">
      <w:marLeft w:val="0"/>
      <w:marRight w:val="0"/>
      <w:marTop w:val="0"/>
      <w:marBottom w:val="0"/>
      <w:divBdr>
        <w:top w:val="none" w:sz="0" w:space="0" w:color="auto"/>
        <w:left w:val="none" w:sz="0" w:space="0" w:color="auto"/>
        <w:bottom w:val="none" w:sz="0" w:space="0" w:color="auto"/>
        <w:right w:val="none" w:sz="0" w:space="0" w:color="auto"/>
      </w:divBdr>
      <w:divsChild>
        <w:div w:id="1500195267">
          <w:marLeft w:val="0"/>
          <w:marRight w:val="0"/>
          <w:marTop w:val="0"/>
          <w:marBottom w:val="0"/>
          <w:divBdr>
            <w:top w:val="none" w:sz="0" w:space="0" w:color="auto"/>
            <w:left w:val="none" w:sz="0" w:space="0" w:color="auto"/>
            <w:bottom w:val="none" w:sz="0" w:space="0" w:color="auto"/>
            <w:right w:val="none" w:sz="0" w:space="0" w:color="auto"/>
          </w:divBdr>
        </w:div>
        <w:div w:id="1500195279">
          <w:marLeft w:val="0"/>
          <w:marRight w:val="0"/>
          <w:marTop w:val="0"/>
          <w:marBottom w:val="0"/>
          <w:divBdr>
            <w:top w:val="none" w:sz="0" w:space="0" w:color="auto"/>
            <w:left w:val="none" w:sz="0" w:space="0" w:color="auto"/>
            <w:bottom w:val="none" w:sz="0" w:space="0" w:color="auto"/>
            <w:right w:val="none" w:sz="0" w:space="0" w:color="auto"/>
          </w:divBdr>
        </w:div>
        <w:div w:id="1500195300">
          <w:marLeft w:val="0"/>
          <w:marRight w:val="0"/>
          <w:marTop w:val="0"/>
          <w:marBottom w:val="0"/>
          <w:divBdr>
            <w:top w:val="none" w:sz="0" w:space="0" w:color="auto"/>
            <w:left w:val="none" w:sz="0" w:space="0" w:color="auto"/>
            <w:bottom w:val="none" w:sz="0" w:space="0" w:color="auto"/>
            <w:right w:val="none" w:sz="0" w:space="0" w:color="auto"/>
          </w:divBdr>
        </w:div>
        <w:div w:id="1500195301">
          <w:marLeft w:val="0"/>
          <w:marRight w:val="0"/>
          <w:marTop w:val="0"/>
          <w:marBottom w:val="0"/>
          <w:divBdr>
            <w:top w:val="none" w:sz="0" w:space="0" w:color="auto"/>
            <w:left w:val="none" w:sz="0" w:space="0" w:color="auto"/>
            <w:bottom w:val="none" w:sz="0" w:space="0" w:color="auto"/>
            <w:right w:val="none" w:sz="0" w:space="0" w:color="auto"/>
          </w:divBdr>
        </w:div>
        <w:div w:id="1500195319">
          <w:marLeft w:val="0"/>
          <w:marRight w:val="0"/>
          <w:marTop w:val="0"/>
          <w:marBottom w:val="0"/>
          <w:divBdr>
            <w:top w:val="none" w:sz="0" w:space="0" w:color="auto"/>
            <w:left w:val="none" w:sz="0" w:space="0" w:color="auto"/>
            <w:bottom w:val="none" w:sz="0" w:space="0" w:color="auto"/>
            <w:right w:val="none" w:sz="0" w:space="0" w:color="auto"/>
          </w:divBdr>
        </w:div>
        <w:div w:id="1500195320">
          <w:marLeft w:val="0"/>
          <w:marRight w:val="0"/>
          <w:marTop w:val="0"/>
          <w:marBottom w:val="0"/>
          <w:divBdr>
            <w:top w:val="none" w:sz="0" w:space="0" w:color="auto"/>
            <w:left w:val="none" w:sz="0" w:space="0" w:color="auto"/>
            <w:bottom w:val="none" w:sz="0" w:space="0" w:color="auto"/>
            <w:right w:val="none" w:sz="0" w:space="0" w:color="auto"/>
          </w:divBdr>
        </w:div>
        <w:div w:id="1500195323">
          <w:marLeft w:val="0"/>
          <w:marRight w:val="0"/>
          <w:marTop w:val="0"/>
          <w:marBottom w:val="0"/>
          <w:divBdr>
            <w:top w:val="none" w:sz="0" w:space="0" w:color="auto"/>
            <w:left w:val="none" w:sz="0" w:space="0" w:color="auto"/>
            <w:bottom w:val="none" w:sz="0" w:space="0" w:color="auto"/>
            <w:right w:val="none" w:sz="0" w:space="0" w:color="auto"/>
          </w:divBdr>
        </w:div>
      </w:divsChild>
    </w:div>
    <w:div w:id="1500195275">
      <w:marLeft w:val="0"/>
      <w:marRight w:val="0"/>
      <w:marTop w:val="0"/>
      <w:marBottom w:val="0"/>
      <w:divBdr>
        <w:top w:val="none" w:sz="0" w:space="0" w:color="auto"/>
        <w:left w:val="none" w:sz="0" w:space="0" w:color="auto"/>
        <w:bottom w:val="none" w:sz="0" w:space="0" w:color="auto"/>
        <w:right w:val="none" w:sz="0" w:space="0" w:color="auto"/>
      </w:divBdr>
    </w:div>
    <w:div w:id="1500195276">
      <w:marLeft w:val="0"/>
      <w:marRight w:val="0"/>
      <w:marTop w:val="0"/>
      <w:marBottom w:val="0"/>
      <w:divBdr>
        <w:top w:val="none" w:sz="0" w:space="0" w:color="auto"/>
        <w:left w:val="none" w:sz="0" w:space="0" w:color="auto"/>
        <w:bottom w:val="none" w:sz="0" w:space="0" w:color="auto"/>
        <w:right w:val="none" w:sz="0" w:space="0" w:color="auto"/>
      </w:divBdr>
    </w:div>
    <w:div w:id="1500195277">
      <w:marLeft w:val="0"/>
      <w:marRight w:val="0"/>
      <w:marTop w:val="0"/>
      <w:marBottom w:val="0"/>
      <w:divBdr>
        <w:top w:val="none" w:sz="0" w:space="0" w:color="auto"/>
        <w:left w:val="none" w:sz="0" w:space="0" w:color="auto"/>
        <w:bottom w:val="none" w:sz="0" w:space="0" w:color="auto"/>
        <w:right w:val="none" w:sz="0" w:space="0" w:color="auto"/>
      </w:divBdr>
    </w:div>
    <w:div w:id="1500195280">
      <w:marLeft w:val="0"/>
      <w:marRight w:val="0"/>
      <w:marTop w:val="0"/>
      <w:marBottom w:val="0"/>
      <w:divBdr>
        <w:top w:val="none" w:sz="0" w:space="0" w:color="auto"/>
        <w:left w:val="none" w:sz="0" w:space="0" w:color="auto"/>
        <w:bottom w:val="none" w:sz="0" w:space="0" w:color="auto"/>
        <w:right w:val="none" w:sz="0" w:space="0" w:color="auto"/>
      </w:divBdr>
    </w:div>
    <w:div w:id="1500195283">
      <w:marLeft w:val="0"/>
      <w:marRight w:val="0"/>
      <w:marTop w:val="0"/>
      <w:marBottom w:val="0"/>
      <w:divBdr>
        <w:top w:val="none" w:sz="0" w:space="0" w:color="auto"/>
        <w:left w:val="none" w:sz="0" w:space="0" w:color="auto"/>
        <w:bottom w:val="none" w:sz="0" w:space="0" w:color="auto"/>
        <w:right w:val="none" w:sz="0" w:space="0" w:color="auto"/>
      </w:divBdr>
    </w:div>
    <w:div w:id="1500195290">
      <w:marLeft w:val="0"/>
      <w:marRight w:val="0"/>
      <w:marTop w:val="0"/>
      <w:marBottom w:val="0"/>
      <w:divBdr>
        <w:top w:val="none" w:sz="0" w:space="0" w:color="auto"/>
        <w:left w:val="none" w:sz="0" w:space="0" w:color="auto"/>
        <w:bottom w:val="none" w:sz="0" w:space="0" w:color="auto"/>
        <w:right w:val="none" w:sz="0" w:space="0" w:color="auto"/>
      </w:divBdr>
    </w:div>
    <w:div w:id="1500195291">
      <w:marLeft w:val="0"/>
      <w:marRight w:val="0"/>
      <w:marTop w:val="0"/>
      <w:marBottom w:val="0"/>
      <w:divBdr>
        <w:top w:val="none" w:sz="0" w:space="0" w:color="auto"/>
        <w:left w:val="none" w:sz="0" w:space="0" w:color="auto"/>
        <w:bottom w:val="none" w:sz="0" w:space="0" w:color="auto"/>
        <w:right w:val="none" w:sz="0" w:space="0" w:color="auto"/>
      </w:divBdr>
    </w:div>
    <w:div w:id="1500195296">
      <w:marLeft w:val="0"/>
      <w:marRight w:val="0"/>
      <w:marTop w:val="0"/>
      <w:marBottom w:val="0"/>
      <w:divBdr>
        <w:top w:val="none" w:sz="0" w:space="0" w:color="auto"/>
        <w:left w:val="none" w:sz="0" w:space="0" w:color="auto"/>
        <w:bottom w:val="none" w:sz="0" w:space="0" w:color="auto"/>
        <w:right w:val="none" w:sz="0" w:space="0" w:color="auto"/>
      </w:divBdr>
    </w:div>
    <w:div w:id="1500195297">
      <w:marLeft w:val="0"/>
      <w:marRight w:val="0"/>
      <w:marTop w:val="0"/>
      <w:marBottom w:val="0"/>
      <w:divBdr>
        <w:top w:val="none" w:sz="0" w:space="0" w:color="auto"/>
        <w:left w:val="none" w:sz="0" w:space="0" w:color="auto"/>
        <w:bottom w:val="none" w:sz="0" w:space="0" w:color="auto"/>
        <w:right w:val="none" w:sz="0" w:space="0" w:color="auto"/>
      </w:divBdr>
    </w:div>
    <w:div w:id="1500195302">
      <w:marLeft w:val="105"/>
      <w:marRight w:val="105"/>
      <w:marTop w:val="0"/>
      <w:marBottom w:val="0"/>
      <w:divBdr>
        <w:top w:val="none" w:sz="0" w:space="0" w:color="auto"/>
        <w:left w:val="none" w:sz="0" w:space="0" w:color="auto"/>
        <w:bottom w:val="none" w:sz="0" w:space="0" w:color="auto"/>
        <w:right w:val="none" w:sz="0" w:space="0" w:color="auto"/>
      </w:divBdr>
      <w:divsChild>
        <w:div w:id="1500195265">
          <w:marLeft w:val="0"/>
          <w:marRight w:val="0"/>
          <w:marTop w:val="0"/>
          <w:marBottom w:val="0"/>
          <w:divBdr>
            <w:top w:val="none" w:sz="0" w:space="0" w:color="auto"/>
            <w:left w:val="none" w:sz="0" w:space="0" w:color="auto"/>
            <w:bottom w:val="none" w:sz="0" w:space="0" w:color="auto"/>
            <w:right w:val="none" w:sz="0" w:space="0" w:color="auto"/>
          </w:divBdr>
          <w:divsChild>
            <w:div w:id="1500195314">
              <w:marLeft w:val="0"/>
              <w:marRight w:val="0"/>
              <w:marTop w:val="0"/>
              <w:marBottom w:val="180"/>
              <w:divBdr>
                <w:top w:val="none" w:sz="0" w:space="0" w:color="auto"/>
                <w:left w:val="none" w:sz="0" w:space="0" w:color="auto"/>
                <w:bottom w:val="none" w:sz="0" w:space="0" w:color="auto"/>
                <w:right w:val="none" w:sz="0" w:space="0" w:color="auto"/>
              </w:divBdr>
              <w:divsChild>
                <w:div w:id="1500195316">
                  <w:marLeft w:val="0"/>
                  <w:marRight w:val="0"/>
                  <w:marTop w:val="0"/>
                  <w:marBottom w:val="0"/>
                  <w:divBdr>
                    <w:top w:val="none" w:sz="0" w:space="0" w:color="auto"/>
                    <w:left w:val="none" w:sz="0" w:space="0" w:color="auto"/>
                    <w:bottom w:val="none" w:sz="0" w:space="0" w:color="auto"/>
                    <w:right w:val="none" w:sz="0" w:space="0" w:color="auto"/>
                  </w:divBdr>
                  <w:divsChild>
                    <w:div w:id="1500195273">
                      <w:marLeft w:val="0"/>
                      <w:marRight w:val="0"/>
                      <w:marTop w:val="255"/>
                      <w:marBottom w:val="0"/>
                      <w:divBdr>
                        <w:top w:val="none" w:sz="0" w:space="0" w:color="auto"/>
                        <w:left w:val="none" w:sz="0" w:space="0" w:color="auto"/>
                        <w:bottom w:val="none" w:sz="0" w:space="0" w:color="auto"/>
                        <w:right w:val="none" w:sz="0" w:space="0" w:color="auto"/>
                      </w:divBdr>
                      <w:divsChild>
                        <w:div w:id="1500195266">
                          <w:marLeft w:val="0"/>
                          <w:marRight w:val="0"/>
                          <w:marTop w:val="0"/>
                          <w:marBottom w:val="0"/>
                          <w:divBdr>
                            <w:top w:val="none" w:sz="0" w:space="0" w:color="auto"/>
                            <w:left w:val="none" w:sz="0" w:space="0" w:color="auto"/>
                            <w:bottom w:val="none" w:sz="0" w:space="0" w:color="auto"/>
                            <w:right w:val="none" w:sz="0" w:space="0" w:color="auto"/>
                          </w:divBdr>
                        </w:div>
                        <w:div w:id="1500195289">
                          <w:marLeft w:val="0"/>
                          <w:marRight w:val="0"/>
                          <w:marTop w:val="0"/>
                          <w:marBottom w:val="0"/>
                          <w:divBdr>
                            <w:top w:val="none" w:sz="0" w:space="0" w:color="auto"/>
                            <w:left w:val="none" w:sz="0" w:space="0" w:color="auto"/>
                            <w:bottom w:val="none" w:sz="0" w:space="0" w:color="auto"/>
                            <w:right w:val="none" w:sz="0" w:space="0" w:color="auto"/>
                          </w:divBdr>
                        </w:div>
                        <w:div w:id="1500195293">
                          <w:marLeft w:val="0"/>
                          <w:marRight w:val="0"/>
                          <w:marTop w:val="0"/>
                          <w:marBottom w:val="0"/>
                          <w:divBdr>
                            <w:top w:val="none" w:sz="0" w:space="0" w:color="auto"/>
                            <w:left w:val="none" w:sz="0" w:space="0" w:color="auto"/>
                            <w:bottom w:val="none" w:sz="0" w:space="0" w:color="auto"/>
                            <w:right w:val="none" w:sz="0" w:space="0" w:color="auto"/>
                          </w:divBdr>
                        </w:div>
                        <w:div w:id="1500195295">
                          <w:marLeft w:val="0"/>
                          <w:marRight w:val="0"/>
                          <w:marTop w:val="0"/>
                          <w:marBottom w:val="0"/>
                          <w:divBdr>
                            <w:top w:val="none" w:sz="0" w:space="0" w:color="auto"/>
                            <w:left w:val="none" w:sz="0" w:space="0" w:color="auto"/>
                            <w:bottom w:val="none" w:sz="0" w:space="0" w:color="auto"/>
                            <w:right w:val="none" w:sz="0" w:space="0" w:color="auto"/>
                          </w:divBdr>
                        </w:div>
                        <w:div w:id="1500195298">
                          <w:marLeft w:val="0"/>
                          <w:marRight w:val="0"/>
                          <w:marTop w:val="0"/>
                          <w:marBottom w:val="0"/>
                          <w:divBdr>
                            <w:top w:val="none" w:sz="0" w:space="0" w:color="auto"/>
                            <w:left w:val="none" w:sz="0" w:space="0" w:color="auto"/>
                            <w:bottom w:val="none" w:sz="0" w:space="0" w:color="auto"/>
                            <w:right w:val="none" w:sz="0" w:space="0" w:color="auto"/>
                          </w:divBdr>
                        </w:div>
                        <w:div w:id="1500195304">
                          <w:marLeft w:val="0"/>
                          <w:marRight w:val="0"/>
                          <w:marTop w:val="0"/>
                          <w:marBottom w:val="0"/>
                          <w:divBdr>
                            <w:top w:val="none" w:sz="0" w:space="0" w:color="auto"/>
                            <w:left w:val="none" w:sz="0" w:space="0" w:color="auto"/>
                            <w:bottom w:val="none" w:sz="0" w:space="0" w:color="auto"/>
                            <w:right w:val="none" w:sz="0" w:space="0" w:color="auto"/>
                          </w:divBdr>
                        </w:div>
                        <w:div w:id="1500195308">
                          <w:marLeft w:val="0"/>
                          <w:marRight w:val="0"/>
                          <w:marTop w:val="0"/>
                          <w:marBottom w:val="0"/>
                          <w:divBdr>
                            <w:top w:val="none" w:sz="0" w:space="0" w:color="auto"/>
                            <w:left w:val="none" w:sz="0" w:space="0" w:color="auto"/>
                            <w:bottom w:val="none" w:sz="0" w:space="0" w:color="auto"/>
                            <w:right w:val="none" w:sz="0" w:space="0" w:color="auto"/>
                          </w:divBdr>
                        </w:div>
                        <w:div w:id="1500195311">
                          <w:marLeft w:val="0"/>
                          <w:marRight w:val="0"/>
                          <w:marTop w:val="0"/>
                          <w:marBottom w:val="0"/>
                          <w:divBdr>
                            <w:top w:val="none" w:sz="0" w:space="0" w:color="auto"/>
                            <w:left w:val="none" w:sz="0" w:space="0" w:color="auto"/>
                            <w:bottom w:val="none" w:sz="0" w:space="0" w:color="auto"/>
                            <w:right w:val="none" w:sz="0" w:space="0" w:color="auto"/>
                          </w:divBdr>
                        </w:div>
                        <w:div w:id="1500195317">
                          <w:marLeft w:val="0"/>
                          <w:marRight w:val="0"/>
                          <w:marTop w:val="0"/>
                          <w:marBottom w:val="0"/>
                          <w:divBdr>
                            <w:top w:val="none" w:sz="0" w:space="0" w:color="auto"/>
                            <w:left w:val="none" w:sz="0" w:space="0" w:color="auto"/>
                            <w:bottom w:val="none" w:sz="0" w:space="0" w:color="auto"/>
                            <w:right w:val="none" w:sz="0" w:space="0" w:color="auto"/>
                          </w:divBdr>
                        </w:div>
                        <w:div w:id="1500195318">
                          <w:marLeft w:val="0"/>
                          <w:marRight w:val="0"/>
                          <w:marTop w:val="0"/>
                          <w:marBottom w:val="0"/>
                          <w:divBdr>
                            <w:top w:val="none" w:sz="0" w:space="0" w:color="auto"/>
                            <w:left w:val="none" w:sz="0" w:space="0" w:color="auto"/>
                            <w:bottom w:val="none" w:sz="0" w:space="0" w:color="auto"/>
                            <w:right w:val="none" w:sz="0" w:space="0" w:color="auto"/>
                          </w:divBdr>
                          <w:divsChild>
                            <w:div w:id="150019528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95303">
      <w:marLeft w:val="0"/>
      <w:marRight w:val="0"/>
      <w:marTop w:val="0"/>
      <w:marBottom w:val="0"/>
      <w:divBdr>
        <w:top w:val="none" w:sz="0" w:space="0" w:color="auto"/>
        <w:left w:val="none" w:sz="0" w:space="0" w:color="auto"/>
        <w:bottom w:val="none" w:sz="0" w:space="0" w:color="auto"/>
        <w:right w:val="none" w:sz="0" w:space="0" w:color="auto"/>
      </w:divBdr>
    </w:div>
    <w:div w:id="1500195305">
      <w:marLeft w:val="0"/>
      <w:marRight w:val="0"/>
      <w:marTop w:val="0"/>
      <w:marBottom w:val="0"/>
      <w:divBdr>
        <w:top w:val="none" w:sz="0" w:space="0" w:color="auto"/>
        <w:left w:val="none" w:sz="0" w:space="0" w:color="auto"/>
        <w:bottom w:val="none" w:sz="0" w:space="0" w:color="auto"/>
        <w:right w:val="none" w:sz="0" w:space="0" w:color="auto"/>
      </w:divBdr>
    </w:div>
    <w:div w:id="1500195306">
      <w:marLeft w:val="0"/>
      <w:marRight w:val="0"/>
      <w:marTop w:val="0"/>
      <w:marBottom w:val="0"/>
      <w:divBdr>
        <w:top w:val="none" w:sz="0" w:space="0" w:color="auto"/>
        <w:left w:val="none" w:sz="0" w:space="0" w:color="auto"/>
        <w:bottom w:val="none" w:sz="0" w:space="0" w:color="auto"/>
        <w:right w:val="none" w:sz="0" w:space="0" w:color="auto"/>
      </w:divBdr>
    </w:div>
    <w:div w:id="1500195312">
      <w:marLeft w:val="0"/>
      <w:marRight w:val="0"/>
      <w:marTop w:val="0"/>
      <w:marBottom w:val="0"/>
      <w:divBdr>
        <w:top w:val="none" w:sz="0" w:space="0" w:color="auto"/>
        <w:left w:val="none" w:sz="0" w:space="0" w:color="auto"/>
        <w:bottom w:val="none" w:sz="0" w:space="0" w:color="auto"/>
        <w:right w:val="none" w:sz="0" w:space="0" w:color="auto"/>
      </w:divBdr>
    </w:div>
    <w:div w:id="1500195313">
      <w:marLeft w:val="0"/>
      <w:marRight w:val="0"/>
      <w:marTop w:val="0"/>
      <w:marBottom w:val="0"/>
      <w:divBdr>
        <w:top w:val="none" w:sz="0" w:space="0" w:color="auto"/>
        <w:left w:val="none" w:sz="0" w:space="0" w:color="auto"/>
        <w:bottom w:val="none" w:sz="0" w:space="0" w:color="auto"/>
        <w:right w:val="none" w:sz="0" w:space="0" w:color="auto"/>
      </w:divBdr>
    </w:div>
    <w:div w:id="1500195315">
      <w:marLeft w:val="0"/>
      <w:marRight w:val="0"/>
      <w:marTop w:val="0"/>
      <w:marBottom w:val="0"/>
      <w:divBdr>
        <w:top w:val="none" w:sz="0" w:space="0" w:color="auto"/>
        <w:left w:val="none" w:sz="0" w:space="0" w:color="auto"/>
        <w:bottom w:val="none" w:sz="0" w:space="0" w:color="auto"/>
        <w:right w:val="none" w:sz="0" w:space="0" w:color="auto"/>
      </w:divBdr>
    </w:div>
    <w:div w:id="1500195322">
      <w:marLeft w:val="0"/>
      <w:marRight w:val="0"/>
      <w:marTop w:val="0"/>
      <w:marBottom w:val="0"/>
      <w:divBdr>
        <w:top w:val="none" w:sz="0" w:space="0" w:color="auto"/>
        <w:left w:val="none" w:sz="0" w:space="0" w:color="auto"/>
        <w:bottom w:val="none" w:sz="0" w:space="0" w:color="auto"/>
        <w:right w:val="none" w:sz="0" w:space="0" w:color="auto"/>
      </w:divBdr>
    </w:div>
    <w:div w:id="1500195325">
      <w:marLeft w:val="0"/>
      <w:marRight w:val="0"/>
      <w:marTop w:val="0"/>
      <w:marBottom w:val="0"/>
      <w:divBdr>
        <w:top w:val="none" w:sz="0" w:space="0" w:color="auto"/>
        <w:left w:val="none" w:sz="0" w:space="0" w:color="auto"/>
        <w:bottom w:val="none" w:sz="0" w:space="0" w:color="auto"/>
        <w:right w:val="none" w:sz="0" w:space="0" w:color="auto"/>
      </w:divBdr>
    </w:div>
    <w:div w:id="1500195326">
      <w:marLeft w:val="0"/>
      <w:marRight w:val="0"/>
      <w:marTop w:val="0"/>
      <w:marBottom w:val="0"/>
      <w:divBdr>
        <w:top w:val="none" w:sz="0" w:space="0" w:color="auto"/>
        <w:left w:val="none" w:sz="0" w:space="0" w:color="auto"/>
        <w:bottom w:val="none" w:sz="0" w:space="0" w:color="auto"/>
        <w:right w:val="none" w:sz="0" w:space="0" w:color="auto"/>
      </w:divBdr>
      <w:divsChild>
        <w:div w:id="1500195288">
          <w:marLeft w:val="0"/>
          <w:marRight w:val="0"/>
          <w:marTop w:val="0"/>
          <w:marBottom w:val="0"/>
          <w:divBdr>
            <w:top w:val="none" w:sz="0" w:space="0" w:color="auto"/>
            <w:left w:val="none" w:sz="0" w:space="0" w:color="auto"/>
            <w:bottom w:val="none" w:sz="0" w:space="0" w:color="auto"/>
            <w:right w:val="none" w:sz="0" w:space="0" w:color="auto"/>
          </w:divBdr>
          <w:divsChild>
            <w:div w:id="1500195286">
              <w:marLeft w:val="0"/>
              <w:marRight w:val="0"/>
              <w:marTop w:val="72"/>
              <w:marBottom w:val="0"/>
              <w:divBdr>
                <w:top w:val="none" w:sz="0" w:space="0" w:color="auto"/>
                <w:left w:val="none" w:sz="0" w:space="0" w:color="auto"/>
                <w:bottom w:val="none" w:sz="0" w:space="0" w:color="auto"/>
                <w:right w:val="none" w:sz="0" w:space="0" w:color="auto"/>
              </w:divBdr>
              <w:divsChild>
                <w:div w:id="15001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5327">
      <w:marLeft w:val="0"/>
      <w:marRight w:val="0"/>
      <w:marTop w:val="0"/>
      <w:marBottom w:val="0"/>
      <w:divBdr>
        <w:top w:val="none" w:sz="0" w:space="0" w:color="auto"/>
        <w:left w:val="none" w:sz="0" w:space="0" w:color="auto"/>
        <w:bottom w:val="none" w:sz="0" w:space="0" w:color="auto"/>
        <w:right w:val="none" w:sz="0" w:space="0" w:color="auto"/>
      </w:divBdr>
    </w:div>
    <w:div w:id="1500195328">
      <w:marLeft w:val="0"/>
      <w:marRight w:val="0"/>
      <w:marTop w:val="0"/>
      <w:marBottom w:val="0"/>
      <w:divBdr>
        <w:top w:val="none" w:sz="0" w:space="0" w:color="auto"/>
        <w:left w:val="none" w:sz="0" w:space="0" w:color="auto"/>
        <w:bottom w:val="none" w:sz="0" w:space="0" w:color="auto"/>
        <w:right w:val="none" w:sz="0" w:space="0" w:color="auto"/>
      </w:divBdr>
    </w:div>
    <w:div w:id="1500195329">
      <w:marLeft w:val="0"/>
      <w:marRight w:val="0"/>
      <w:marTop w:val="0"/>
      <w:marBottom w:val="0"/>
      <w:divBdr>
        <w:top w:val="none" w:sz="0" w:space="0" w:color="auto"/>
        <w:left w:val="none" w:sz="0" w:space="0" w:color="auto"/>
        <w:bottom w:val="none" w:sz="0" w:space="0" w:color="auto"/>
        <w:right w:val="none" w:sz="0" w:space="0" w:color="auto"/>
      </w:divBdr>
      <w:divsChild>
        <w:div w:id="1500195310">
          <w:marLeft w:val="0"/>
          <w:marRight w:val="0"/>
          <w:marTop w:val="0"/>
          <w:marBottom w:val="0"/>
          <w:divBdr>
            <w:top w:val="none" w:sz="0" w:space="0" w:color="auto"/>
            <w:left w:val="none" w:sz="0" w:space="0" w:color="auto"/>
            <w:bottom w:val="none" w:sz="0" w:space="0" w:color="auto"/>
            <w:right w:val="none" w:sz="0" w:space="0" w:color="auto"/>
          </w:divBdr>
          <w:divsChild>
            <w:div w:id="1500195321">
              <w:marLeft w:val="0"/>
              <w:marRight w:val="0"/>
              <w:marTop w:val="0"/>
              <w:marBottom w:val="0"/>
              <w:divBdr>
                <w:top w:val="none" w:sz="0" w:space="0" w:color="auto"/>
                <w:left w:val="none" w:sz="0" w:space="0" w:color="auto"/>
                <w:bottom w:val="none" w:sz="0" w:space="0" w:color="auto"/>
                <w:right w:val="none" w:sz="0" w:space="0" w:color="auto"/>
              </w:divBdr>
              <w:divsChild>
                <w:div w:id="1500195269">
                  <w:marLeft w:val="0"/>
                  <w:marRight w:val="0"/>
                  <w:marTop w:val="0"/>
                  <w:marBottom w:val="0"/>
                  <w:divBdr>
                    <w:top w:val="none" w:sz="0" w:space="0" w:color="auto"/>
                    <w:left w:val="none" w:sz="0" w:space="0" w:color="auto"/>
                    <w:bottom w:val="none" w:sz="0" w:space="0" w:color="auto"/>
                    <w:right w:val="none" w:sz="0" w:space="0" w:color="auto"/>
                  </w:divBdr>
                  <w:divsChild>
                    <w:div w:id="1500195285">
                      <w:marLeft w:val="0"/>
                      <w:marRight w:val="0"/>
                      <w:marTop w:val="0"/>
                      <w:marBottom w:val="0"/>
                      <w:divBdr>
                        <w:top w:val="none" w:sz="0" w:space="0" w:color="auto"/>
                        <w:left w:val="none" w:sz="0" w:space="0" w:color="auto"/>
                        <w:bottom w:val="none" w:sz="0" w:space="0" w:color="auto"/>
                        <w:right w:val="none" w:sz="0" w:space="0" w:color="auto"/>
                      </w:divBdr>
                      <w:divsChild>
                        <w:div w:id="1500195294">
                          <w:marLeft w:val="0"/>
                          <w:marRight w:val="0"/>
                          <w:marTop w:val="0"/>
                          <w:marBottom w:val="0"/>
                          <w:divBdr>
                            <w:top w:val="none" w:sz="0" w:space="0" w:color="auto"/>
                            <w:left w:val="none" w:sz="0" w:space="0" w:color="auto"/>
                            <w:bottom w:val="none" w:sz="0" w:space="0" w:color="auto"/>
                            <w:right w:val="none" w:sz="0" w:space="0" w:color="auto"/>
                          </w:divBdr>
                          <w:divsChild>
                            <w:div w:id="150019528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95330">
      <w:marLeft w:val="0"/>
      <w:marRight w:val="0"/>
      <w:marTop w:val="0"/>
      <w:marBottom w:val="0"/>
      <w:divBdr>
        <w:top w:val="none" w:sz="0" w:space="0" w:color="auto"/>
        <w:left w:val="none" w:sz="0" w:space="0" w:color="auto"/>
        <w:bottom w:val="none" w:sz="0" w:space="0" w:color="auto"/>
        <w:right w:val="none" w:sz="0" w:space="0" w:color="auto"/>
      </w:divBdr>
    </w:div>
    <w:div w:id="1500195332">
      <w:marLeft w:val="0"/>
      <w:marRight w:val="0"/>
      <w:marTop w:val="0"/>
      <w:marBottom w:val="0"/>
      <w:divBdr>
        <w:top w:val="none" w:sz="0" w:space="0" w:color="auto"/>
        <w:left w:val="none" w:sz="0" w:space="0" w:color="auto"/>
        <w:bottom w:val="none" w:sz="0" w:space="0" w:color="auto"/>
        <w:right w:val="none" w:sz="0" w:space="0" w:color="auto"/>
      </w:divBdr>
    </w:div>
    <w:div w:id="15001953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comprasal.gob.sv/" TargetMode="External"/><Relationship Id="rId39" Type="http://schemas.openxmlformats.org/officeDocument/2006/relationships/hyperlink" Target="mailto:exportaciones@proesa.gob.sv" TargetMode="Externa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hyperlink" Target="mailto:app@proesa.gob.sv" TargetMode="External"/><Relationship Id="rId47" Type="http://schemas.openxmlformats.org/officeDocument/2006/relationships/hyperlink" Target="http://www.minec.gob.sv" TargetMode="External"/><Relationship Id="rId50" Type="http://schemas.openxmlformats.org/officeDocument/2006/relationships/hyperlink" Target="http://www.comprasal.gob.sv/moddiv/HTML/" TargetMode="External"/><Relationship Id="rId55" Type="http://schemas.openxmlformats.org/officeDocument/2006/relationships/header" Target="header1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yperlink" Target="mailto:info@proesa.gob.sv" TargetMode="External"/><Relationship Id="rId40" Type="http://schemas.openxmlformats.org/officeDocument/2006/relationships/hyperlink" Target="http://inversiones.proesa.gob.sv/" TargetMode="External"/><Relationship Id="rId45" Type="http://schemas.openxmlformats.org/officeDocument/2006/relationships/hyperlink" Target="mailto:rsalguero@minec.gob.sv" TargetMode="External"/><Relationship Id="rId53" Type="http://schemas.openxmlformats.org/officeDocument/2006/relationships/image" Target="media/image2.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gpa.taiwantrade.com.tw" TargetMode="Externa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mailto:oir@proesa.gob.sv" TargetMode="External"/><Relationship Id="rId48" Type="http://schemas.openxmlformats.org/officeDocument/2006/relationships/hyperlink" Target="http://consultas.minec.gob.sv/consulta_sac5/" TargetMode="External"/><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mh.gob.sv/portal/page/portal/PMH/Institucion/Aduana"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yperlink" Target="http://exportaciones.proesa.gob.sv/" TargetMode="External"/><Relationship Id="rId46" Type="http://schemas.openxmlformats.org/officeDocument/2006/relationships/hyperlink" Target="http://www.comprasal.gob.sv/moddiv/HTML/" TargetMode="External"/><Relationship Id="rId20" Type="http://schemas.openxmlformats.org/officeDocument/2006/relationships/header" Target="header6.xml"/><Relationship Id="rId41" Type="http://schemas.openxmlformats.org/officeDocument/2006/relationships/hyperlink" Target="mailto:inversiones@proesa.gob.sv" TargetMode="Externa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hyperlink" Target="http://proesa.gob.sv" TargetMode="External"/><Relationship Id="rId49" Type="http://schemas.openxmlformats.org/officeDocument/2006/relationships/hyperlink" Target="http://www.mh.gob.sv"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yperlink" Target="mailto:cdearce@minec.gob.sv" TargetMode="External"/><Relationship Id="rId5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8C91B-93F5-4C28-899D-6D67600E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112</Pages>
  <Words>26077</Words>
  <Characters>35205</Characters>
  <Application>Microsoft Office Word</Application>
  <DocSecurity>0</DocSecurity>
  <Lines>1852</Lines>
  <Paragraphs>1915</Paragraphs>
  <ScaleCrop>false</ScaleCrop>
  <Company>MOEA</Company>
  <LinksUpToDate>false</LinksUpToDate>
  <CharactersWithSpaces>59367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薩爾瓦多投資環境簡 介</dc:title>
  <dc:creator>cvl</dc:creator>
  <cp:lastModifiedBy>User</cp:lastModifiedBy>
  <cp:revision>3</cp:revision>
  <cp:lastPrinted>2019-05-20T06:36:00Z</cp:lastPrinted>
  <dcterms:created xsi:type="dcterms:W3CDTF">2019-09-10T06:28:00Z</dcterms:created>
  <dcterms:modified xsi:type="dcterms:W3CDTF">2019-09-10T06:30:00Z</dcterms:modified>
</cp:coreProperties>
</file>