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51" w:rsidRPr="00AE11E5" w:rsidRDefault="00BD03F0">
      <w:pPr>
        <w:ind w:firstLine="472"/>
      </w:pPr>
      <w:r w:rsidRPr="00AE11E5">
        <w:rPr>
          <w:noProof/>
          <w:lang w:eastAsia="zh-TW"/>
        </w:rPr>
        <w:drawing>
          <wp:anchor distT="0" distB="0" distL="0" distR="0" simplePos="0" relativeHeight="251656192" behindDoc="0" locked="0" layoutInCell="1" allowOverlap="1" wp14:anchorId="5EC91EF8" wp14:editId="64B604FB">
            <wp:simplePos x="0" y="0"/>
            <wp:positionH relativeFrom="margin">
              <wp:posOffset>-1110421</wp:posOffset>
            </wp:positionH>
            <wp:positionV relativeFrom="paragraph">
              <wp:posOffset>-1714500</wp:posOffset>
            </wp:positionV>
            <wp:extent cx="7632065" cy="10979785"/>
            <wp:effectExtent l="0" t="0" r="6985" b="0"/>
            <wp:wrapNone/>
            <wp:docPr id="37" name="image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065" cy="10979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1E5">
        <w:rPr>
          <w:noProof/>
          <w:lang w:eastAsia="zh-TW"/>
        </w:rPr>
        <mc:AlternateContent>
          <mc:Choice Requires="wps">
            <w:drawing>
              <wp:anchor distT="0" distB="0" distL="114300" distR="114300" simplePos="0" relativeHeight="251658240" behindDoc="0" locked="0" layoutInCell="1" allowOverlap="1" wp14:anchorId="4B5D723C" wp14:editId="5AF456C4">
                <wp:simplePos x="0" y="0"/>
                <wp:positionH relativeFrom="column">
                  <wp:posOffset>-1145540</wp:posOffset>
                </wp:positionH>
                <wp:positionV relativeFrom="paragraph">
                  <wp:posOffset>8141335</wp:posOffset>
                </wp:positionV>
                <wp:extent cx="7642860" cy="1087120"/>
                <wp:effectExtent l="0" t="0" r="0" b="127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108712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8BD" w:rsidRPr="0035437D" w:rsidRDefault="009358BD" w:rsidP="00301435">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9358BD" w:rsidRPr="0035437D" w:rsidRDefault="009358BD" w:rsidP="00301435">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9358BD" w:rsidRPr="0035437D" w:rsidRDefault="009358BD" w:rsidP="00301435">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C47767">
                              <w:rPr>
                                <w:rFonts w:ascii="Arial" w:hAnsi="Arial" w:hint="eastAsia"/>
                                <w:color w:val="FFFFFF"/>
                                <w:spacing w:val="20"/>
                                <w:kern w:val="0"/>
                                <w:lang w:eastAsia="zh-TW"/>
                              </w:rPr>
                              <w:t>１０</w:t>
                            </w:r>
                            <w:r>
                              <w:rPr>
                                <w:rFonts w:ascii="Arial" w:hAnsi="Arial" w:hint="eastAsia"/>
                                <w:color w:val="FFFFFF"/>
                                <w:spacing w:val="20"/>
                                <w:kern w:val="0"/>
                                <w:lang w:eastAsia="zh-TW"/>
                              </w:rPr>
                              <w:t>９</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wps:txbx>
                      <wps:bodyPr rot="0" vert="horz" wrap="square" lIns="0" tIns="14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2pt;margin-top:641.05pt;width:601.8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" fillcolor="#339" stroked="f">
                <v:textbox inset="0,4mm,0,0">
                  <w:txbxContent>
                    <w:p w:rsidR="009358BD" w:rsidRPr="0035437D" w:rsidRDefault="009358BD" w:rsidP="00301435">
                      <w:pPr>
                        <w:adjustRightInd w:val="0"/>
                        <w:snapToGrid w:val="0"/>
                        <w:spacing w:after="40"/>
                        <w:ind w:firstLineChars="0" w:firstLine="0"/>
                        <w:jc w:val="center"/>
                        <w:rPr>
                          <w:rFonts w:ascii="Arial Unicode MS" w:hAnsi="Arial Unicode MS"/>
                          <w:color w:val="FFFFFF"/>
                          <w:spacing w:val="20"/>
                          <w:kern w:val="0"/>
                          <w:sz w:val="32"/>
                          <w:szCs w:val="32"/>
                          <w:lang w:eastAsia="zh-TW"/>
                        </w:rPr>
                      </w:pPr>
                      <w:r w:rsidRPr="0035437D">
                        <w:rPr>
                          <w:rFonts w:ascii="Arial Unicode MS" w:hAnsi="Arial Unicode MS" w:hint="eastAsia"/>
                          <w:color w:val="FFFFFF"/>
                          <w:spacing w:val="20"/>
                          <w:kern w:val="0"/>
                          <w:sz w:val="32"/>
                          <w:szCs w:val="32"/>
                          <w:lang w:eastAsia="zh-TW"/>
                        </w:rPr>
                        <w:t>經濟部投資業務處　編</w:t>
                      </w:r>
                      <w:r>
                        <w:rPr>
                          <w:rFonts w:ascii="Arial Unicode MS" w:hAnsi="Arial Unicode MS" w:hint="eastAsia"/>
                          <w:color w:val="FFFFFF"/>
                          <w:spacing w:val="20"/>
                          <w:kern w:val="0"/>
                          <w:sz w:val="32"/>
                          <w:szCs w:val="32"/>
                          <w:lang w:eastAsia="zh-TW"/>
                        </w:rPr>
                        <w:t>印</w:t>
                      </w:r>
                    </w:p>
                    <w:p w:rsidR="009358BD" w:rsidRPr="0035437D" w:rsidRDefault="009358BD" w:rsidP="00301435">
                      <w:pPr>
                        <w:adjustRightInd w:val="0"/>
                        <w:snapToGrid w:val="0"/>
                        <w:spacing w:after="40"/>
                        <w:ind w:firstLineChars="0" w:firstLine="0"/>
                        <w:jc w:val="center"/>
                        <w:rPr>
                          <w:rFonts w:ascii="Arial" w:hAnsi="Arial" w:cs="Arial"/>
                          <w:color w:val="FFFFFF"/>
                          <w:kern w:val="0"/>
                          <w:sz w:val="22"/>
                          <w:szCs w:val="22"/>
                          <w:lang w:eastAsia="zh-TW"/>
                        </w:rPr>
                      </w:pPr>
                      <w:r w:rsidRPr="0035437D">
                        <w:rPr>
                          <w:rFonts w:ascii="Arial" w:hAnsi="Arial" w:cs="Arial"/>
                          <w:color w:val="FFFFFF"/>
                          <w:kern w:val="0"/>
                          <w:sz w:val="22"/>
                          <w:szCs w:val="22"/>
                          <w:lang w:eastAsia="zh-TW"/>
                        </w:rPr>
                        <w:t>Department of Investment Services, Ministry of Economic Affairs</w:t>
                      </w:r>
                    </w:p>
                    <w:p w:rsidR="009358BD" w:rsidRPr="0035437D" w:rsidRDefault="009358BD" w:rsidP="00301435">
                      <w:pPr>
                        <w:adjustRightInd w:val="0"/>
                        <w:snapToGrid w:val="0"/>
                        <w:spacing w:after="40"/>
                        <w:ind w:firstLineChars="0" w:firstLine="0"/>
                        <w:jc w:val="center"/>
                        <w:rPr>
                          <w:rFonts w:ascii="Arial" w:hAnsi="Arial"/>
                          <w:color w:val="FFFFFF"/>
                          <w:spacing w:val="20"/>
                          <w:kern w:val="0"/>
                          <w:lang w:eastAsia="zh-TW"/>
                        </w:rPr>
                      </w:pPr>
                      <w:r w:rsidRPr="0035437D">
                        <w:rPr>
                          <w:rFonts w:ascii="Arial" w:hAnsi="Arial" w:hint="eastAsia"/>
                          <w:color w:val="FFFFFF"/>
                          <w:spacing w:val="20"/>
                          <w:kern w:val="0"/>
                          <w:lang w:eastAsia="zh-TW"/>
                        </w:rPr>
                        <w:t>中華民國</w:t>
                      </w:r>
                      <w:r w:rsidRPr="00C47767">
                        <w:rPr>
                          <w:rFonts w:ascii="Arial" w:hAnsi="Arial" w:hint="eastAsia"/>
                          <w:color w:val="FFFFFF"/>
                          <w:spacing w:val="20"/>
                          <w:kern w:val="0"/>
                          <w:lang w:eastAsia="zh-TW"/>
                        </w:rPr>
                        <w:t>１０</w:t>
                      </w:r>
                      <w:r>
                        <w:rPr>
                          <w:rFonts w:ascii="Arial" w:hAnsi="Arial" w:hint="eastAsia"/>
                          <w:color w:val="FFFFFF"/>
                          <w:spacing w:val="20"/>
                          <w:kern w:val="0"/>
                          <w:lang w:eastAsia="zh-TW"/>
                        </w:rPr>
                        <w:t>９</w:t>
                      </w:r>
                      <w:r w:rsidRPr="0035437D">
                        <w:rPr>
                          <w:rFonts w:ascii="Arial" w:hAnsi="Arial" w:hint="eastAsia"/>
                          <w:color w:val="FFFFFF"/>
                          <w:spacing w:val="20"/>
                          <w:kern w:val="0"/>
                          <w:lang w:eastAsia="zh-TW"/>
                        </w:rPr>
                        <w:t>年</w:t>
                      </w:r>
                      <w:proofErr w:type="gramStart"/>
                      <w:r>
                        <w:rPr>
                          <w:rFonts w:ascii="Arial" w:hAnsi="Arial" w:hint="eastAsia"/>
                          <w:color w:val="FFFFFF"/>
                          <w:spacing w:val="20"/>
                          <w:kern w:val="0"/>
                          <w:lang w:eastAsia="zh-TW"/>
                        </w:rPr>
                        <w:t>８</w:t>
                      </w:r>
                      <w:proofErr w:type="gramEnd"/>
                      <w:r w:rsidRPr="0035437D">
                        <w:rPr>
                          <w:rFonts w:ascii="Arial" w:hAnsi="Arial" w:hint="eastAsia"/>
                          <w:color w:val="FFFFFF"/>
                          <w:spacing w:val="20"/>
                          <w:kern w:val="0"/>
                          <w:lang w:eastAsia="zh-TW"/>
                        </w:rPr>
                        <w:t>月</w:t>
                      </w:r>
                    </w:p>
                  </w:txbxContent>
                </v:textbox>
              </v:shape>
            </w:pict>
          </mc:Fallback>
        </mc:AlternateContent>
      </w:r>
      <w:r w:rsidR="00DD3B51" w:rsidRPr="00AE11E5">
        <w:br w:type="page"/>
      </w:r>
    </w:p>
    <w:p w:rsidR="00DD3B51" w:rsidRPr="00AE11E5" w:rsidRDefault="00DD3B51">
      <w:pPr>
        <w:autoSpaceDE/>
        <w:ind w:leftChars="200" w:left="472" w:rightChars="200" w:right="472" w:firstLineChars="0" w:firstLine="0"/>
        <w:jc w:val="distribute"/>
        <w:rPr>
          <w:rFonts w:ascii="華康粗圓體" w:eastAsia="華康粗圓體" w:hAnsi="標楷體"/>
          <w:sz w:val="72"/>
          <w:szCs w:val="72"/>
          <w:lang w:eastAsia="zh-TW"/>
        </w:rPr>
      </w:pPr>
    </w:p>
    <w:p w:rsidR="002D5CB3" w:rsidRPr="00AE11E5" w:rsidRDefault="002D5CB3">
      <w:pPr>
        <w:autoSpaceDE/>
        <w:ind w:leftChars="200" w:left="472" w:rightChars="200" w:right="472" w:firstLineChars="0" w:firstLine="0"/>
        <w:jc w:val="distribute"/>
        <w:rPr>
          <w:rFonts w:ascii="華康粗圓體" w:eastAsia="華康粗圓體" w:hAnsi="標楷體"/>
          <w:sz w:val="72"/>
          <w:szCs w:val="72"/>
          <w:lang w:eastAsia="zh-TW"/>
        </w:rPr>
        <w:sectPr w:rsidR="002D5CB3" w:rsidRPr="00AE11E5">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268" w:right="1701" w:bottom="1701" w:left="1701" w:header="1134" w:footer="851" w:gutter="0"/>
          <w:pgNumType w:start="1"/>
          <w:cols w:space="425"/>
          <w:docGrid w:type="linesAndChars" w:linePitch="514" w:charSpace="-774"/>
        </w:sectPr>
      </w:pPr>
    </w:p>
    <w:tbl>
      <w:tblPr>
        <w:tblW w:w="0" w:type="auto"/>
        <w:tblCellMar>
          <w:left w:w="28" w:type="dxa"/>
          <w:right w:w="28" w:type="dxa"/>
        </w:tblCellMar>
        <w:tblLook w:val="01E0" w:firstRow="1" w:lastRow="1" w:firstColumn="1" w:lastColumn="1" w:noHBand="0" w:noVBand="0"/>
      </w:tblPr>
      <w:tblGrid>
        <w:gridCol w:w="8560"/>
      </w:tblGrid>
      <w:tr w:rsidR="00301435" w:rsidRPr="00AE11E5">
        <w:trPr>
          <w:trHeight w:val="1134"/>
        </w:trPr>
        <w:tc>
          <w:tcPr>
            <w:tcW w:w="8560" w:type="dxa"/>
            <w:shd w:val="clear" w:color="auto" w:fill="auto"/>
            <w:vAlign w:val="center"/>
          </w:tcPr>
          <w:p w:rsidR="00301435" w:rsidRPr="00AE11E5" w:rsidRDefault="00301435">
            <w:pPr>
              <w:autoSpaceDE/>
              <w:ind w:leftChars="200" w:left="472" w:rightChars="200" w:right="472" w:firstLineChars="0" w:firstLine="0"/>
              <w:jc w:val="distribute"/>
              <w:rPr>
                <w:rFonts w:ascii="華康粗圓體" w:eastAsia="華康粗圓體" w:hAnsi="標楷體"/>
                <w:sz w:val="72"/>
                <w:szCs w:val="72"/>
              </w:rPr>
            </w:pPr>
          </w:p>
        </w:tc>
      </w:tr>
      <w:tr w:rsidR="00DD3B51" w:rsidRPr="00AE11E5">
        <w:trPr>
          <w:trHeight w:val="1701"/>
        </w:trPr>
        <w:tc>
          <w:tcPr>
            <w:tcW w:w="8560" w:type="dxa"/>
            <w:shd w:val="clear" w:color="auto" w:fill="auto"/>
            <w:vAlign w:val="center"/>
          </w:tcPr>
          <w:p w:rsidR="00D61D20" w:rsidRPr="00AE11E5" w:rsidRDefault="00D61D20" w:rsidP="00D61D20">
            <w:pPr>
              <w:autoSpaceDE/>
              <w:ind w:leftChars="200" w:left="472" w:rightChars="200" w:right="472" w:firstLineChars="0" w:firstLine="0"/>
              <w:jc w:val="distribute"/>
              <w:rPr>
                <w:rFonts w:ascii="華康粗圓體" w:eastAsia="華康粗圓體" w:hAnsi="華康粗圓體" w:cs="華康粗圓體"/>
                <w:sz w:val="72"/>
                <w:szCs w:val="72"/>
              </w:rPr>
            </w:pPr>
            <w:r w:rsidRPr="00AE11E5">
              <w:rPr>
                <w:rFonts w:ascii="華康粗圓體" w:eastAsia="華康粗圓體" w:hAnsi="標楷體"/>
                <w:sz w:val="72"/>
                <w:szCs w:val="72"/>
              </w:rPr>
              <w:t>科威特投資環境簡</w:t>
            </w:r>
            <w:proofErr w:type="gramStart"/>
            <w:r w:rsidRPr="00AE11E5">
              <w:rPr>
                <w:rFonts w:ascii="華康粗圓體" w:eastAsia="華康粗圓體" w:hAnsi="標楷體"/>
                <w:sz w:val="72"/>
                <w:szCs w:val="72"/>
              </w:rPr>
              <w:t>介</w:t>
            </w:r>
            <w:proofErr w:type="gramEnd"/>
          </w:p>
          <w:p w:rsidR="00DD3B51" w:rsidRPr="00AE11E5" w:rsidRDefault="00D61D20">
            <w:pPr>
              <w:autoSpaceDE/>
              <w:ind w:leftChars="200" w:left="472" w:rightChars="200" w:right="472" w:firstLineChars="0" w:firstLine="0"/>
              <w:jc w:val="distribute"/>
              <w:rPr>
                <w:rFonts w:ascii="華康粗圓體" w:eastAsia="華康粗圓體" w:hAnsi="標楷體"/>
                <w:sz w:val="72"/>
                <w:szCs w:val="72"/>
              </w:rPr>
            </w:pPr>
            <w:r w:rsidRPr="00AE11E5">
              <w:rPr>
                <w:rFonts w:ascii="華康粗圓體" w:eastAsia="華康粗圓體" w:hAnsi="華康粗圓體" w:cs="華康粗圓體"/>
                <w:sz w:val="48"/>
                <w:szCs w:val="48"/>
              </w:rPr>
              <w:t>Investment Guide to Kuwait</w:t>
            </w:r>
          </w:p>
        </w:tc>
      </w:tr>
      <w:tr w:rsidR="00DD3B51" w:rsidRPr="00AE11E5">
        <w:trPr>
          <w:trHeight w:val="8037"/>
        </w:trPr>
        <w:tc>
          <w:tcPr>
            <w:tcW w:w="8560" w:type="dxa"/>
            <w:shd w:val="clear" w:color="auto" w:fill="auto"/>
          </w:tcPr>
          <w:p w:rsidR="00DD3B51" w:rsidRPr="00AE11E5" w:rsidRDefault="00DD3B51">
            <w:pPr>
              <w:autoSpaceDE/>
              <w:ind w:firstLineChars="0" w:firstLine="0"/>
              <w:jc w:val="center"/>
              <w:rPr>
                <w:rFonts w:ascii="華康中特圓體" w:eastAsia="華康中特圓體" w:hAnsi="標楷體"/>
                <w:sz w:val="28"/>
                <w:szCs w:val="28"/>
                <w:lang w:eastAsia="zh-TW"/>
              </w:rPr>
            </w:pPr>
          </w:p>
          <w:p w:rsidR="00DD3B51" w:rsidRPr="00AE11E5" w:rsidRDefault="00DD3B51">
            <w:pPr>
              <w:autoSpaceDE/>
              <w:ind w:firstLineChars="0" w:firstLine="0"/>
              <w:jc w:val="center"/>
              <w:rPr>
                <w:rFonts w:ascii="華康中特圓體" w:eastAsia="華康中特圓體" w:hAnsi="標楷體"/>
                <w:sz w:val="28"/>
                <w:szCs w:val="28"/>
                <w:lang w:eastAsia="zh-TW"/>
              </w:rPr>
            </w:pPr>
          </w:p>
          <w:p w:rsidR="00DD3B51" w:rsidRPr="00AE11E5" w:rsidRDefault="00DD3B51">
            <w:pPr>
              <w:autoSpaceDE/>
              <w:ind w:firstLineChars="0" w:firstLine="0"/>
              <w:jc w:val="center"/>
              <w:rPr>
                <w:rFonts w:ascii="華康中特圓體" w:eastAsia="華康中特圓體" w:hAnsi="標楷體"/>
                <w:sz w:val="28"/>
                <w:szCs w:val="28"/>
                <w:lang w:eastAsia="zh-TW"/>
              </w:rPr>
            </w:pPr>
            <w:r w:rsidRPr="00AE11E5">
              <w:rPr>
                <w:rFonts w:ascii="華康中特圓體" w:eastAsia="華康中特圓體" w:hAnsi="標楷體" w:hint="eastAsia"/>
                <w:sz w:val="28"/>
                <w:szCs w:val="28"/>
                <w:lang w:eastAsia="zh-TW"/>
              </w:rPr>
              <w:t>經濟部投資業務處  編印</w:t>
            </w:r>
          </w:p>
        </w:tc>
      </w:tr>
      <w:tr w:rsidR="00DD3B51" w:rsidRPr="00AE11E5">
        <w:tc>
          <w:tcPr>
            <w:tcW w:w="8560" w:type="dxa"/>
            <w:shd w:val="clear" w:color="auto" w:fill="auto"/>
            <w:vAlign w:val="center"/>
          </w:tcPr>
          <w:p w:rsidR="00DD3B51" w:rsidRPr="00AE11E5" w:rsidRDefault="004A1FD3" w:rsidP="004A1FD3">
            <w:pPr>
              <w:kinsoku w:val="0"/>
              <w:ind w:firstLineChars="0" w:firstLine="0"/>
              <w:jc w:val="center"/>
              <w:rPr>
                <w:rFonts w:ascii="華康中特圓體" w:eastAsia="華康中特圓體" w:hAnsi="標楷體"/>
                <w:sz w:val="28"/>
                <w:szCs w:val="28"/>
                <w:lang w:eastAsia="zh-TW"/>
              </w:rPr>
            </w:pPr>
            <w:r w:rsidRPr="00AE11E5">
              <w:rPr>
                <w:rFonts w:ascii="華康粗圓體" w:eastAsia="華康粗圓體"/>
                <w:sz w:val="28"/>
                <w:szCs w:val="28"/>
                <w:lang w:eastAsia="zh-TW"/>
              </w:rPr>
              <w:t>感謝</w:t>
            </w:r>
            <w:r w:rsidRPr="00AE11E5">
              <w:rPr>
                <w:rFonts w:ascii="華康粗圓體" w:eastAsia="華康粗圓體" w:hint="eastAsia"/>
                <w:sz w:val="28"/>
                <w:szCs w:val="28"/>
                <w:lang w:eastAsia="zh-TW"/>
              </w:rPr>
              <w:t>杜拜臺灣貿易中心及</w:t>
            </w:r>
            <w:r w:rsidRPr="00AE11E5">
              <w:rPr>
                <w:rFonts w:ascii="華康粗圓體" w:eastAsia="華康粗圓體"/>
                <w:sz w:val="28"/>
                <w:szCs w:val="28"/>
                <w:lang w:eastAsia="zh-TW"/>
              </w:rPr>
              <w:t>駐沙烏地阿拉伯代表處經濟組協助編撰</w:t>
            </w:r>
          </w:p>
        </w:tc>
      </w:tr>
    </w:tbl>
    <w:p w:rsidR="00D61D20" w:rsidRPr="00AE11E5" w:rsidRDefault="00D61D20" w:rsidP="004A1FD3">
      <w:pPr>
        <w:ind w:firstLineChars="0" w:firstLine="0"/>
        <w:jc w:val="center"/>
        <w:rPr>
          <w:rFonts w:ascii="華康粗圓體" w:eastAsia="華康粗圓體"/>
          <w:sz w:val="28"/>
          <w:szCs w:val="28"/>
          <w:lang w:eastAsia="zh-TW"/>
        </w:rPr>
      </w:pPr>
    </w:p>
    <w:p w:rsidR="00DD3B51" w:rsidRPr="00AE11E5" w:rsidRDefault="00DD3B51">
      <w:pPr>
        <w:spacing w:beforeLines="100" w:before="514" w:afterLines="100" w:after="514"/>
        <w:ind w:firstLineChars="0" w:firstLine="0"/>
        <w:jc w:val="center"/>
        <w:rPr>
          <w:rFonts w:ascii="華康新特明體" w:eastAsia="華康新特明體"/>
          <w:sz w:val="40"/>
          <w:szCs w:val="40"/>
          <w:lang w:eastAsia="zh-TW"/>
        </w:rPr>
      </w:pPr>
    </w:p>
    <w:p w:rsidR="00B83402" w:rsidRPr="00AE11E5" w:rsidRDefault="00B83402">
      <w:pPr>
        <w:spacing w:beforeLines="100" w:before="514" w:afterLines="100" w:after="514"/>
        <w:ind w:firstLineChars="0" w:firstLine="0"/>
        <w:jc w:val="center"/>
        <w:rPr>
          <w:rFonts w:ascii="華康新特明體" w:eastAsia="華康新特明體"/>
          <w:sz w:val="40"/>
          <w:szCs w:val="40"/>
          <w:lang w:eastAsia="zh-TW"/>
        </w:rPr>
        <w:sectPr w:rsidR="00B83402" w:rsidRPr="00AE11E5">
          <w:pgSz w:w="11906" w:h="16838" w:code="9"/>
          <w:pgMar w:top="2268" w:right="1701" w:bottom="1701" w:left="1701" w:header="1134" w:footer="851" w:gutter="0"/>
          <w:pgNumType w:start="1"/>
          <w:cols w:space="425"/>
          <w:docGrid w:type="linesAndChars" w:linePitch="514" w:charSpace="-774"/>
        </w:sectPr>
      </w:pPr>
    </w:p>
    <w:p w:rsidR="00DD3B51" w:rsidRPr="00AE11E5" w:rsidRDefault="00DD3B51">
      <w:pPr>
        <w:spacing w:beforeLines="100" w:before="514" w:afterLines="100" w:after="514"/>
        <w:ind w:firstLineChars="0" w:firstLine="0"/>
        <w:jc w:val="center"/>
        <w:rPr>
          <w:rFonts w:ascii="華康新特明體" w:eastAsia="華康新特明體"/>
          <w:sz w:val="40"/>
          <w:szCs w:val="40"/>
          <w:lang w:eastAsia="zh-TW"/>
        </w:rPr>
      </w:pPr>
      <w:r w:rsidRPr="00AE11E5">
        <w:rPr>
          <w:rFonts w:ascii="華康新特明體" w:eastAsia="華康新特明體" w:hint="eastAsia"/>
          <w:sz w:val="40"/>
          <w:szCs w:val="40"/>
        </w:rPr>
        <w:lastRenderedPageBreak/>
        <w:t>目　錄</w:t>
      </w:r>
    </w:p>
    <w:p w:rsidR="002F34E4" w:rsidRDefault="00DD3B51">
      <w:pPr>
        <w:pStyle w:val="1"/>
        <w:rPr>
          <w:rFonts w:asciiTheme="minorHAnsi" w:eastAsiaTheme="minorEastAsia" w:hAnsiTheme="minorHAnsi" w:cstheme="minorBidi"/>
          <w:noProof/>
          <w:szCs w:val="22"/>
          <w:lang w:eastAsia="zh-TW"/>
        </w:rPr>
      </w:pPr>
      <w:r w:rsidRPr="00AE11E5">
        <w:fldChar w:fldCharType="begin"/>
      </w:r>
      <w:r w:rsidRPr="00AE11E5">
        <w:instrText xml:space="preserve"> </w:instrText>
      </w:r>
      <w:r w:rsidRPr="00AE11E5">
        <w:rPr>
          <w:rFonts w:hint="eastAsia"/>
        </w:rPr>
        <w:instrText>TOC \o "1-3" \h \z \t "</w:instrText>
      </w:r>
      <w:r w:rsidRPr="00AE11E5">
        <w:rPr>
          <w:rFonts w:hint="eastAsia"/>
        </w:rPr>
        <w:instrText>大標</w:instrText>
      </w:r>
      <w:r w:rsidRPr="00AE11E5">
        <w:rPr>
          <w:rFonts w:hint="eastAsia"/>
        </w:rPr>
        <w:instrText>,1"</w:instrText>
      </w:r>
      <w:r w:rsidRPr="00AE11E5">
        <w:instrText xml:space="preserve"> </w:instrText>
      </w:r>
      <w:r w:rsidRPr="00AE11E5">
        <w:fldChar w:fldCharType="separate"/>
      </w:r>
      <w:hyperlink w:anchor="_Toc44360630" w:history="1">
        <w:r w:rsidR="002F34E4" w:rsidRPr="00822D06">
          <w:rPr>
            <w:rStyle w:val="aff0"/>
            <w:rFonts w:hint="eastAsia"/>
            <w:noProof/>
            <w:lang w:eastAsia="zh-TW"/>
          </w:rPr>
          <w:t>第壹章　自然人文環境</w:t>
        </w:r>
        <w:r w:rsidR="002F34E4">
          <w:rPr>
            <w:noProof/>
            <w:webHidden/>
          </w:rPr>
          <w:tab/>
        </w:r>
        <w:r w:rsidR="002F34E4">
          <w:rPr>
            <w:noProof/>
            <w:webHidden/>
          </w:rPr>
          <w:fldChar w:fldCharType="begin"/>
        </w:r>
        <w:r w:rsidR="002F34E4">
          <w:rPr>
            <w:noProof/>
            <w:webHidden/>
          </w:rPr>
          <w:instrText xml:space="preserve"> PAGEREF _Toc44360630 \h </w:instrText>
        </w:r>
        <w:r w:rsidR="002F34E4">
          <w:rPr>
            <w:noProof/>
            <w:webHidden/>
          </w:rPr>
        </w:r>
        <w:r w:rsidR="002F34E4">
          <w:rPr>
            <w:noProof/>
            <w:webHidden/>
          </w:rPr>
          <w:fldChar w:fldCharType="separate"/>
        </w:r>
        <w:r w:rsidR="00E30AA0">
          <w:rPr>
            <w:noProof/>
            <w:webHidden/>
          </w:rPr>
          <w:t>1</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1" w:history="1">
        <w:r w:rsidR="002F34E4" w:rsidRPr="00822D06">
          <w:rPr>
            <w:rStyle w:val="aff0"/>
            <w:rFonts w:hint="eastAsia"/>
            <w:noProof/>
            <w:lang w:eastAsia="zh-TW"/>
          </w:rPr>
          <w:t>第貳章　經濟環境</w:t>
        </w:r>
        <w:r w:rsidR="002F34E4">
          <w:rPr>
            <w:noProof/>
            <w:webHidden/>
          </w:rPr>
          <w:tab/>
        </w:r>
        <w:r w:rsidR="002F34E4">
          <w:rPr>
            <w:noProof/>
            <w:webHidden/>
          </w:rPr>
          <w:fldChar w:fldCharType="begin"/>
        </w:r>
        <w:r w:rsidR="002F34E4">
          <w:rPr>
            <w:noProof/>
            <w:webHidden/>
          </w:rPr>
          <w:instrText xml:space="preserve"> PAGEREF _Toc44360631 \h </w:instrText>
        </w:r>
        <w:r w:rsidR="002F34E4">
          <w:rPr>
            <w:noProof/>
            <w:webHidden/>
          </w:rPr>
        </w:r>
        <w:r w:rsidR="002F34E4">
          <w:rPr>
            <w:noProof/>
            <w:webHidden/>
          </w:rPr>
          <w:fldChar w:fldCharType="separate"/>
        </w:r>
        <w:r w:rsidR="00E30AA0">
          <w:rPr>
            <w:noProof/>
            <w:webHidden/>
          </w:rPr>
          <w:t>3</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2" w:history="1">
        <w:r w:rsidR="002F34E4" w:rsidRPr="00822D06">
          <w:rPr>
            <w:rStyle w:val="aff0"/>
            <w:rFonts w:hint="eastAsia"/>
            <w:noProof/>
            <w:lang w:eastAsia="zh-TW"/>
          </w:rPr>
          <w:t>第參章　外商在當地經營現況及投資機會</w:t>
        </w:r>
        <w:r w:rsidR="002F34E4">
          <w:rPr>
            <w:noProof/>
            <w:webHidden/>
          </w:rPr>
          <w:tab/>
        </w:r>
        <w:r w:rsidR="002F34E4">
          <w:rPr>
            <w:noProof/>
            <w:webHidden/>
          </w:rPr>
          <w:fldChar w:fldCharType="begin"/>
        </w:r>
        <w:r w:rsidR="002F34E4">
          <w:rPr>
            <w:noProof/>
            <w:webHidden/>
          </w:rPr>
          <w:instrText xml:space="preserve"> PAGEREF _Toc44360632 \h </w:instrText>
        </w:r>
        <w:r w:rsidR="002F34E4">
          <w:rPr>
            <w:noProof/>
            <w:webHidden/>
          </w:rPr>
        </w:r>
        <w:r w:rsidR="002F34E4">
          <w:rPr>
            <w:noProof/>
            <w:webHidden/>
          </w:rPr>
          <w:fldChar w:fldCharType="separate"/>
        </w:r>
        <w:r w:rsidR="00E30AA0">
          <w:rPr>
            <w:noProof/>
            <w:webHidden/>
          </w:rPr>
          <w:t>49</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3" w:history="1">
        <w:r w:rsidR="002F34E4" w:rsidRPr="00822D06">
          <w:rPr>
            <w:rStyle w:val="aff0"/>
            <w:rFonts w:hint="eastAsia"/>
            <w:noProof/>
            <w:lang w:eastAsia="zh-TW"/>
          </w:rPr>
          <w:t>第肆章　投資法規及程序</w:t>
        </w:r>
        <w:r w:rsidR="002F34E4">
          <w:rPr>
            <w:noProof/>
            <w:webHidden/>
          </w:rPr>
          <w:tab/>
        </w:r>
        <w:r w:rsidR="002F34E4">
          <w:rPr>
            <w:noProof/>
            <w:webHidden/>
          </w:rPr>
          <w:fldChar w:fldCharType="begin"/>
        </w:r>
        <w:r w:rsidR="002F34E4">
          <w:rPr>
            <w:noProof/>
            <w:webHidden/>
          </w:rPr>
          <w:instrText xml:space="preserve"> PAGEREF _Toc44360633 \h </w:instrText>
        </w:r>
        <w:r w:rsidR="002F34E4">
          <w:rPr>
            <w:noProof/>
            <w:webHidden/>
          </w:rPr>
        </w:r>
        <w:r w:rsidR="002F34E4">
          <w:rPr>
            <w:noProof/>
            <w:webHidden/>
          </w:rPr>
          <w:fldChar w:fldCharType="separate"/>
        </w:r>
        <w:r w:rsidR="00E30AA0">
          <w:rPr>
            <w:noProof/>
            <w:webHidden/>
          </w:rPr>
          <w:t>59</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4" w:history="1">
        <w:r w:rsidR="002F34E4" w:rsidRPr="00822D06">
          <w:rPr>
            <w:rStyle w:val="aff0"/>
            <w:rFonts w:hint="eastAsia"/>
            <w:noProof/>
            <w:lang w:eastAsia="zh-TW"/>
          </w:rPr>
          <w:t>第伍章　租稅及金融制度</w:t>
        </w:r>
        <w:r w:rsidR="002F34E4">
          <w:rPr>
            <w:noProof/>
            <w:webHidden/>
          </w:rPr>
          <w:tab/>
        </w:r>
        <w:r w:rsidR="002F34E4">
          <w:rPr>
            <w:noProof/>
            <w:webHidden/>
          </w:rPr>
          <w:fldChar w:fldCharType="begin"/>
        </w:r>
        <w:r w:rsidR="002F34E4">
          <w:rPr>
            <w:noProof/>
            <w:webHidden/>
          </w:rPr>
          <w:instrText xml:space="preserve"> PAGEREF _Toc44360634 \h </w:instrText>
        </w:r>
        <w:r w:rsidR="002F34E4">
          <w:rPr>
            <w:noProof/>
            <w:webHidden/>
          </w:rPr>
        </w:r>
        <w:r w:rsidR="002F34E4">
          <w:rPr>
            <w:noProof/>
            <w:webHidden/>
          </w:rPr>
          <w:fldChar w:fldCharType="separate"/>
        </w:r>
        <w:r w:rsidR="00E30AA0">
          <w:rPr>
            <w:noProof/>
            <w:webHidden/>
          </w:rPr>
          <w:t>65</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5" w:history="1">
        <w:r w:rsidR="002F34E4" w:rsidRPr="00822D06">
          <w:rPr>
            <w:rStyle w:val="aff0"/>
            <w:rFonts w:hint="eastAsia"/>
            <w:noProof/>
            <w:lang w:eastAsia="zh-TW"/>
          </w:rPr>
          <w:t>第陸章　基礎建設及成本</w:t>
        </w:r>
        <w:r w:rsidR="002F34E4">
          <w:rPr>
            <w:noProof/>
            <w:webHidden/>
          </w:rPr>
          <w:tab/>
        </w:r>
        <w:r w:rsidR="002F34E4">
          <w:rPr>
            <w:noProof/>
            <w:webHidden/>
          </w:rPr>
          <w:fldChar w:fldCharType="begin"/>
        </w:r>
        <w:r w:rsidR="002F34E4">
          <w:rPr>
            <w:noProof/>
            <w:webHidden/>
          </w:rPr>
          <w:instrText xml:space="preserve"> PAGEREF _Toc44360635 \h </w:instrText>
        </w:r>
        <w:r w:rsidR="002F34E4">
          <w:rPr>
            <w:noProof/>
            <w:webHidden/>
          </w:rPr>
        </w:r>
        <w:r w:rsidR="002F34E4">
          <w:rPr>
            <w:noProof/>
            <w:webHidden/>
          </w:rPr>
          <w:fldChar w:fldCharType="separate"/>
        </w:r>
        <w:r w:rsidR="00E30AA0">
          <w:rPr>
            <w:noProof/>
            <w:webHidden/>
          </w:rPr>
          <w:t>69</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6" w:history="1">
        <w:r w:rsidR="002F34E4" w:rsidRPr="00822D06">
          <w:rPr>
            <w:rStyle w:val="aff0"/>
            <w:rFonts w:hint="eastAsia"/>
            <w:noProof/>
            <w:lang w:eastAsia="zh-TW"/>
          </w:rPr>
          <w:t>第柒章　勞工</w:t>
        </w:r>
        <w:r w:rsidR="002F34E4">
          <w:rPr>
            <w:noProof/>
            <w:webHidden/>
          </w:rPr>
          <w:tab/>
        </w:r>
        <w:r w:rsidR="002F34E4">
          <w:rPr>
            <w:noProof/>
            <w:webHidden/>
          </w:rPr>
          <w:fldChar w:fldCharType="begin"/>
        </w:r>
        <w:r w:rsidR="002F34E4">
          <w:rPr>
            <w:noProof/>
            <w:webHidden/>
          </w:rPr>
          <w:instrText xml:space="preserve"> PAGEREF _Toc44360636 \h </w:instrText>
        </w:r>
        <w:r w:rsidR="002F34E4">
          <w:rPr>
            <w:noProof/>
            <w:webHidden/>
          </w:rPr>
        </w:r>
        <w:r w:rsidR="002F34E4">
          <w:rPr>
            <w:noProof/>
            <w:webHidden/>
          </w:rPr>
          <w:fldChar w:fldCharType="separate"/>
        </w:r>
        <w:r w:rsidR="00E30AA0">
          <w:rPr>
            <w:noProof/>
            <w:webHidden/>
          </w:rPr>
          <w:t>73</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7" w:history="1">
        <w:r w:rsidR="002F34E4" w:rsidRPr="00822D06">
          <w:rPr>
            <w:rStyle w:val="aff0"/>
            <w:rFonts w:hint="eastAsia"/>
            <w:noProof/>
          </w:rPr>
          <w:t>第捌章　簽證、居留及移民</w:t>
        </w:r>
        <w:r w:rsidR="002F34E4">
          <w:rPr>
            <w:noProof/>
            <w:webHidden/>
          </w:rPr>
          <w:tab/>
        </w:r>
        <w:r w:rsidR="002F34E4">
          <w:rPr>
            <w:noProof/>
            <w:webHidden/>
          </w:rPr>
          <w:fldChar w:fldCharType="begin"/>
        </w:r>
        <w:r w:rsidR="002F34E4">
          <w:rPr>
            <w:noProof/>
            <w:webHidden/>
          </w:rPr>
          <w:instrText xml:space="preserve"> PAGEREF _Toc44360637 \h </w:instrText>
        </w:r>
        <w:r w:rsidR="002F34E4">
          <w:rPr>
            <w:noProof/>
            <w:webHidden/>
          </w:rPr>
        </w:r>
        <w:r w:rsidR="002F34E4">
          <w:rPr>
            <w:noProof/>
            <w:webHidden/>
          </w:rPr>
          <w:fldChar w:fldCharType="separate"/>
        </w:r>
        <w:r w:rsidR="00E30AA0">
          <w:rPr>
            <w:noProof/>
            <w:webHidden/>
          </w:rPr>
          <w:t>75</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8" w:history="1">
        <w:r w:rsidR="002F34E4" w:rsidRPr="00822D06">
          <w:rPr>
            <w:rStyle w:val="aff0"/>
            <w:rFonts w:hint="eastAsia"/>
            <w:noProof/>
            <w:lang w:eastAsia="zh-TW"/>
          </w:rPr>
          <w:t>第玖章　結論</w:t>
        </w:r>
        <w:r w:rsidR="002F34E4">
          <w:rPr>
            <w:noProof/>
            <w:webHidden/>
          </w:rPr>
          <w:tab/>
        </w:r>
        <w:r w:rsidR="002F34E4">
          <w:rPr>
            <w:noProof/>
            <w:webHidden/>
          </w:rPr>
          <w:fldChar w:fldCharType="begin"/>
        </w:r>
        <w:r w:rsidR="002F34E4">
          <w:rPr>
            <w:noProof/>
            <w:webHidden/>
          </w:rPr>
          <w:instrText xml:space="preserve"> PAGEREF _Toc44360638 \h </w:instrText>
        </w:r>
        <w:r w:rsidR="002F34E4">
          <w:rPr>
            <w:noProof/>
            <w:webHidden/>
          </w:rPr>
        </w:r>
        <w:r w:rsidR="002F34E4">
          <w:rPr>
            <w:noProof/>
            <w:webHidden/>
          </w:rPr>
          <w:fldChar w:fldCharType="separate"/>
        </w:r>
        <w:r w:rsidR="00E30AA0">
          <w:rPr>
            <w:noProof/>
            <w:webHidden/>
          </w:rPr>
          <w:t>79</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39" w:history="1">
        <w:r w:rsidR="002F34E4" w:rsidRPr="00822D06">
          <w:rPr>
            <w:rStyle w:val="aff0"/>
            <w:rFonts w:hint="eastAsia"/>
            <w:noProof/>
            <w:lang w:eastAsia="zh-TW"/>
          </w:rPr>
          <w:t>附錄一　我國在當地駐外單位及臺（華）商團體</w:t>
        </w:r>
        <w:r w:rsidR="002F34E4">
          <w:rPr>
            <w:noProof/>
            <w:webHidden/>
          </w:rPr>
          <w:tab/>
        </w:r>
        <w:r w:rsidR="002F34E4">
          <w:rPr>
            <w:noProof/>
            <w:webHidden/>
          </w:rPr>
          <w:fldChar w:fldCharType="begin"/>
        </w:r>
        <w:r w:rsidR="002F34E4">
          <w:rPr>
            <w:noProof/>
            <w:webHidden/>
          </w:rPr>
          <w:instrText xml:space="preserve"> PAGEREF _Toc44360639 \h </w:instrText>
        </w:r>
        <w:r w:rsidR="002F34E4">
          <w:rPr>
            <w:noProof/>
            <w:webHidden/>
          </w:rPr>
        </w:r>
        <w:r w:rsidR="002F34E4">
          <w:rPr>
            <w:noProof/>
            <w:webHidden/>
          </w:rPr>
          <w:fldChar w:fldCharType="separate"/>
        </w:r>
        <w:r w:rsidR="00E30AA0">
          <w:rPr>
            <w:noProof/>
            <w:webHidden/>
          </w:rPr>
          <w:t>81</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40" w:history="1">
        <w:r w:rsidR="002F34E4" w:rsidRPr="00822D06">
          <w:rPr>
            <w:rStyle w:val="aff0"/>
            <w:rFonts w:hint="eastAsia"/>
            <w:noProof/>
            <w:lang w:eastAsia="zh-TW"/>
          </w:rPr>
          <w:t>附錄二　當地重要投資相關機構</w:t>
        </w:r>
        <w:r w:rsidR="002F34E4">
          <w:rPr>
            <w:noProof/>
            <w:webHidden/>
          </w:rPr>
          <w:tab/>
        </w:r>
        <w:r w:rsidR="002F34E4">
          <w:rPr>
            <w:noProof/>
            <w:webHidden/>
          </w:rPr>
          <w:fldChar w:fldCharType="begin"/>
        </w:r>
        <w:r w:rsidR="002F34E4">
          <w:rPr>
            <w:noProof/>
            <w:webHidden/>
          </w:rPr>
          <w:instrText xml:space="preserve"> PAGEREF _Toc44360640 \h </w:instrText>
        </w:r>
        <w:r w:rsidR="002F34E4">
          <w:rPr>
            <w:noProof/>
            <w:webHidden/>
          </w:rPr>
        </w:r>
        <w:r w:rsidR="002F34E4">
          <w:rPr>
            <w:noProof/>
            <w:webHidden/>
          </w:rPr>
          <w:fldChar w:fldCharType="separate"/>
        </w:r>
        <w:r w:rsidR="00E30AA0">
          <w:rPr>
            <w:noProof/>
            <w:webHidden/>
          </w:rPr>
          <w:t>82</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41" w:history="1">
        <w:r w:rsidR="002F34E4" w:rsidRPr="00822D06">
          <w:rPr>
            <w:rStyle w:val="aff0"/>
            <w:rFonts w:hint="eastAsia"/>
            <w:noProof/>
          </w:rPr>
          <w:t>附錄三　當地外人投資統計</w:t>
        </w:r>
        <w:r w:rsidR="002F34E4">
          <w:rPr>
            <w:noProof/>
            <w:webHidden/>
          </w:rPr>
          <w:tab/>
        </w:r>
        <w:r w:rsidR="002F34E4">
          <w:rPr>
            <w:noProof/>
            <w:webHidden/>
          </w:rPr>
          <w:fldChar w:fldCharType="begin"/>
        </w:r>
        <w:r w:rsidR="002F34E4">
          <w:rPr>
            <w:noProof/>
            <w:webHidden/>
          </w:rPr>
          <w:instrText xml:space="preserve"> PAGEREF _Toc44360641 \h </w:instrText>
        </w:r>
        <w:r w:rsidR="002F34E4">
          <w:rPr>
            <w:noProof/>
            <w:webHidden/>
          </w:rPr>
        </w:r>
        <w:r w:rsidR="002F34E4">
          <w:rPr>
            <w:noProof/>
            <w:webHidden/>
          </w:rPr>
          <w:fldChar w:fldCharType="separate"/>
        </w:r>
        <w:r w:rsidR="00E30AA0">
          <w:rPr>
            <w:noProof/>
            <w:webHidden/>
          </w:rPr>
          <w:t>83</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42" w:history="1">
        <w:r w:rsidR="002F34E4" w:rsidRPr="00822D06">
          <w:rPr>
            <w:rStyle w:val="aff0"/>
            <w:rFonts w:hint="eastAsia"/>
            <w:noProof/>
          </w:rPr>
          <w:t>附錄四　我國廠商對當地國投資統計</w:t>
        </w:r>
        <w:r w:rsidR="002F34E4">
          <w:rPr>
            <w:noProof/>
            <w:webHidden/>
          </w:rPr>
          <w:tab/>
        </w:r>
        <w:r w:rsidR="002F34E4">
          <w:rPr>
            <w:noProof/>
            <w:webHidden/>
          </w:rPr>
          <w:fldChar w:fldCharType="begin"/>
        </w:r>
        <w:r w:rsidR="002F34E4">
          <w:rPr>
            <w:noProof/>
            <w:webHidden/>
          </w:rPr>
          <w:instrText xml:space="preserve"> PAGEREF _Toc44360642 \h </w:instrText>
        </w:r>
        <w:r w:rsidR="002F34E4">
          <w:rPr>
            <w:noProof/>
            <w:webHidden/>
          </w:rPr>
        </w:r>
        <w:r w:rsidR="002F34E4">
          <w:rPr>
            <w:noProof/>
            <w:webHidden/>
          </w:rPr>
          <w:fldChar w:fldCharType="separate"/>
        </w:r>
        <w:r w:rsidR="00E30AA0">
          <w:rPr>
            <w:noProof/>
            <w:webHidden/>
          </w:rPr>
          <w:t>84</w:t>
        </w:r>
        <w:r w:rsidR="002F34E4">
          <w:rPr>
            <w:noProof/>
            <w:webHidden/>
          </w:rPr>
          <w:fldChar w:fldCharType="end"/>
        </w:r>
      </w:hyperlink>
    </w:p>
    <w:p w:rsidR="002F34E4" w:rsidRDefault="00416B91">
      <w:pPr>
        <w:pStyle w:val="1"/>
        <w:rPr>
          <w:rFonts w:asciiTheme="minorHAnsi" w:eastAsiaTheme="minorEastAsia" w:hAnsiTheme="minorHAnsi" w:cstheme="minorBidi"/>
          <w:noProof/>
          <w:szCs w:val="22"/>
          <w:lang w:eastAsia="zh-TW"/>
        </w:rPr>
      </w:pPr>
      <w:hyperlink w:anchor="_Toc44360643" w:history="1">
        <w:r w:rsidR="002F34E4" w:rsidRPr="00822D06">
          <w:rPr>
            <w:rStyle w:val="aff0"/>
            <w:rFonts w:hint="eastAsia"/>
            <w:noProof/>
          </w:rPr>
          <w:t xml:space="preserve">附錄五　</w:t>
        </w:r>
        <w:r w:rsidR="002F34E4" w:rsidRPr="00822D06">
          <w:rPr>
            <w:rStyle w:val="aff0"/>
            <w:rFonts w:hint="eastAsia"/>
            <w:noProof/>
            <w:lang w:eastAsia="zh-TW"/>
          </w:rPr>
          <w:t>其他重要</w:t>
        </w:r>
        <w:r w:rsidR="002F34E4" w:rsidRPr="00822D06">
          <w:rPr>
            <w:rStyle w:val="aff0"/>
            <w:rFonts w:hint="eastAsia"/>
            <w:noProof/>
          </w:rPr>
          <w:t>資料</w:t>
        </w:r>
        <w:r w:rsidR="002F34E4">
          <w:rPr>
            <w:noProof/>
            <w:webHidden/>
          </w:rPr>
          <w:tab/>
        </w:r>
        <w:r w:rsidR="002F34E4">
          <w:rPr>
            <w:noProof/>
            <w:webHidden/>
          </w:rPr>
          <w:fldChar w:fldCharType="begin"/>
        </w:r>
        <w:r w:rsidR="002F34E4">
          <w:rPr>
            <w:noProof/>
            <w:webHidden/>
          </w:rPr>
          <w:instrText xml:space="preserve"> PAGEREF _Toc44360643 \h </w:instrText>
        </w:r>
        <w:r w:rsidR="002F34E4">
          <w:rPr>
            <w:noProof/>
            <w:webHidden/>
          </w:rPr>
        </w:r>
        <w:r w:rsidR="002F34E4">
          <w:rPr>
            <w:noProof/>
            <w:webHidden/>
          </w:rPr>
          <w:fldChar w:fldCharType="separate"/>
        </w:r>
        <w:r w:rsidR="00E30AA0">
          <w:rPr>
            <w:noProof/>
            <w:webHidden/>
          </w:rPr>
          <w:t>85</w:t>
        </w:r>
        <w:r w:rsidR="002F34E4">
          <w:rPr>
            <w:noProof/>
            <w:webHidden/>
          </w:rPr>
          <w:fldChar w:fldCharType="end"/>
        </w:r>
      </w:hyperlink>
    </w:p>
    <w:p w:rsidR="00DD3B51" w:rsidRPr="00AE11E5" w:rsidRDefault="00DD3B51">
      <w:pPr>
        <w:ind w:firstLineChars="0" w:firstLine="0"/>
        <w:rPr>
          <w:lang w:eastAsia="zh-TW"/>
        </w:rPr>
      </w:pPr>
      <w:r w:rsidRPr="00AE11E5">
        <w:fldChar w:fldCharType="end"/>
      </w:r>
    </w:p>
    <w:p w:rsidR="00DD3B51" w:rsidRPr="00AE11E5" w:rsidRDefault="00DD3B51">
      <w:pPr>
        <w:autoSpaceDE/>
        <w:ind w:firstLineChars="0" w:firstLine="0"/>
        <w:jc w:val="center"/>
        <w:rPr>
          <w:rFonts w:ascii="華康超黑體" w:eastAsia="華康超黑體"/>
          <w:sz w:val="48"/>
          <w:szCs w:val="48"/>
          <w:lang w:eastAsia="zh-TW"/>
        </w:rPr>
      </w:pPr>
      <w:r w:rsidRPr="00AE11E5">
        <w:rPr>
          <w:rFonts w:ascii="華康超黑體" w:eastAsia="華康超黑體"/>
          <w:sz w:val="48"/>
          <w:szCs w:val="48"/>
          <w:lang w:eastAsia="zh-TW"/>
        </w:rPr>
        <w:br w:type="page"/>
      </w:r>
    </w:p>
    <w:p w:rsidR="002D5CB3" w:rsidRPr="00AE11E5" w:rsidRDefault="002D5CB3">
      <w:pPr>
        <w:autoSpaceDE/>
        <w:ind w:firstLineChars="0" w:firstLine="0"/>
        <w:jc w:val="center"/>
        <w:rPr>
          <w:rFonts w:ascii="華康超黑體" w:eastAsia="華康超黑體"/>
          <w:sz w:val="48"/>
          <w:szCs w:val="48"/>
          <w:lang w:eastAsia="zh-TW"/>
        </w:rPr>
      </w:pPr>
    </w:p>
    <w:p w:rsidR="002D5CB3" w:rsidRPr="00AE11E5" w:rsidRDefault="002D5CB3">
      <w:pPr>
        <w:autoSpaceDE/>
        <w:ind w:firstLineChars="0" w:firstLine="0"/>
        <w:jc w:val="center"/>
        <w:rPr>
          <w:rFonts w:ascii="華康超黑體" w:eastAsia="華康超黑體"/>
          <w:sz w:val="48"/>
          <w:szCs w:val="48"/>
          <w:lang w:eastAsia="zh-TW"/>
        </w:rPr>
        <w:sectPr w:rsidR="002D5CB3" w:rsidRPr="00AE11E5">
          <w:pgSz w:w="11906" w:h="16838" w:code="9"/>
          <w:pgMar w:top="2268" w:right="1701" w:bottom="1701" w:left="1701" w:header="1134" w:footer="851" w:gutter="0"/>
          <w:pgNumType w:start="1"/>
          <w:cols w:space="425"/>
          <w:docGrid w:type="linesAndChars" w:linePitch="514" w:charSpace="-774"/>
        </w:sectPr>
      </w:pPr>
    </w:p>
    <w:p w:rsidR="00DD3B51" w:rsidRPr="00AE11E5" w:rsidRDefault="004C2BBE">
      <w:pPr>
        <w:autoSpaceDE/>
        <w:ind w:firstLineChars="0" w:firstLine="0"/>
        <w:jc w:val="center"/>
        <w:rPr>
          <w:rFonts w:ascii="華康超黑體" w:eastAsia="華康超黑體"/>
          <w:sz w:val="48"/>
          <w:szCs w:val="48"/>
          <w:lang w:eastAsia="zh-TW"/>
        </w:rPr>
      </w:pPr>
      <w:r w:rsidRPr="00AE11E5">
        <w:rPr>
          <w:rFonts w:ascii="華康超黑體" w:eastAsia="華康超黑體"/>
          <w:sz w:val="48"/>
          <w:szCs w:val="48"/>
          <w:lang w:eastAsia="zh-TW"/>
        </w:rPr>
        <w:lastRenderedPageBreak/>
        <w:t>科威特</w:t>
      </w:r>
      <w:r w:rsidR="00DD3B51" w:rsidRPr="00AE11E5">
        <w:rPr>
          <w:rFonts w:ascii="華康超黑體" w:eastAsia="華康超黑體" w:hint="eastAsia"/>
          <w:sz w:val="48"/>
          <w:szCs w:val="48"/>
          <w:lang w:eastAsia="zh-TW"/>
        </w:rPr>
        <w:t>基本資料表</w:t>
      </w:r>
    </w:p>
    <w:tbl>
      <w:tblPr>
        <w:tblW w:w="0" w:type="auto"/>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42"/>
        <w:gridCol w:w="5820"/>
      </w:tblGrid>
      <w:tr w:rsidR="00DD3B51" w:rsidRPr="00AE11E5">
        <w:trPr>
          <w:trHeight w:val="680"/>
          <w:jc w:val="center"/>
        </w:trPr>
        <w:tc>
          <w:tcPr>
            <w:tcW w:w="8562" w:type="dxa"/>
            <w:gridSpan w:val="2"/>
            <w:vAlign w:val="center"/>
          </w:tcPr>
          <w:p w:rsidR="00DD3B51" w:rsidRPr="00AE11E5" w:rsidRDefault="00DD3B51">
            <w:pPr>
              <w:autoSpaceDE/>
              <w:ind w:firstLineChars="0" w:firstLine="0"/>
              <w:jc w:val="center"/>
              <w:rPr>
                <w:rFonts w:ascii="華康粗黑體" w:eastAsia="華康粗黑體" w:hAnsi="標楷體"/>
                <w:sz w:val="32"/>
                <w:szCs w:val="32"/>
                <w:lang w:eastAsia="zh-TW"/>
              </w:rPr>
            </w:pPr>
            <w:r w:rsidRPr="00AE11E5">
              <w:rPr>
                <w:rFonts w:ascii="華康粗黑體" w:eastAsia="華康粗黑體" w:hAnsi="標楷體" w:hint="eastAsia"/>
                <w:sz w:val="32"/>
                <w:szCs w:val="32"/>
                <w:lang w:eastAsia="zh-TW"/>
              </w:rPr>
              <w:t>自　然  人  文</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地理環境</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位於東濱波斯灣，西北與伊拉克接壤，東北與伊朗遙對，南鄰沙烏地阿拉伯，其西南部有約</w:t>
            </w:r>
            <w:r w:rsidRPr="00AE11E5">
              <w:rPr>
                <w:lang w:val="es-EC" w:eastAsia="zh-TW"/>
              </w:rPr>
              <w:t>5,700</w:t>
            </w:r>
            <w:r w:rsidRPr="00AE11E5">
              <w:rPr>
                <w:lang w:val="es-EC" w:eastAsia="zh-TW"/>
              </w:rPr>
              <w:t>平方公里土地係與沙烏地阿拉伯共管，石油財富亦由兩國均</w:t>
            </w:r>
            <w:r w:rsidR="00757947" w:rsidRPr="00AE11E5">
              <w:rPr>
                <w:lang w:val="es-EC" w:eastAsia="zh-TW"/>
              </w:rPr>
              <w:t>分</w:t>
            </w:r>
            <w:r w:rsidRPr="00AE11E5">
              <w:rPr>
                <w:lang w:val="es-EC" w:eastAsia="zh-TW"/>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proofErr w:type="gramStart"/>
            <w:r w:rsidRPr="00AE11E5">
              <w:rPr>
                <w:rFonts w:hint="eastAsia"/>
              </w:rPr>
              <w:t>國</w:t>
            </w:r>
            <w:proofErr w:type="gramEnd"/>
            <w:r w:rsidRPr="00AE11E5">
              <w:rPr>
                <w:rFonts w:hint="eastAsia"/>
              </w:rPr>
              <w:t>土面積</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面積有</w:t>
            </w:r>
            <w:r w:rsidRPr="00AE11E5">
              <w:rPr>
                <w:lang w:val="es-EC" w:eastAsia="zh-TW"/>
              </w:rPr>
              <w:t>1</w:t>
            </w:r>
            <w:r w:rsidRPr="00AE11E5">
              <w:rPr>
                <w:lang w:val="es-EC" w:eastAsia="zh-TW"/>
              </w:rPr>
              <w:t>萬</w:t>
            </w:r>
            <w:r w:rsidRPr="00AE11E5">
              <w:rPr>
                <w:lang w:val="es-EC" w:eastAsia="zh-TW"/>
              </w:rPr>
              <w:t>7,820</w:t>
            </w:r>
            <w:r w:rsidRPr="00AE11E5">
              <w:rPr>
                <w:lang w:val="es-EC" w:eastAsia="zh-TW"/>
              </w:rPr>
              <w:t>平方公里，約臺灣面積的一半</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proofErr w:type="gramStart"/>
            <w:r w:rsidRPr="00AE11E5">
              <w:rPr>
                <w:rFonts w:hint="eastAsia"/>
              </w:rPr>
              <w:t>氣</w:t>
            </w:r>
            <w:proofErr w:type="gramEnd"/>
            <w:r w:rsidRPr="00AE11E5">
              <w:rPr>
                <w:rFonts w:hint="eastAsia"/>
              </w:rPr>
              <w:t>候</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科國每年</w:t>
            </w:r>
            <w:r w:rsidRPr="00AE11E5">
              <w:rPr>
                <w:lang w:val="es-EC" w:eastAsia="zh-TW"/>
              </w:rPr>
              <w:t>5</w:t>
            </w:r>
            <w:r w:rsidRPr="00AE11E5">
              <w:rPr>
                <w:lang w:val="es-EC" w:eastAsia="zh-TW"/>
              </w:rPr>
              <w:t>月至</w:t>
            </w:r>
            <w:r w:rsidRPr="00AE11E5">
              <w:rPr>
                <w:lang w:val="es-EC" w:eastAsia="zh-TW"/>
              </w:rPr>
              <w:t>10</w:t>
            </w:r>
            <w:r w:rsidRPr="00AE11E5">
              <w:rPr>
                <w:lang w:val="es-EC" w:eastAsia="zh-TW"/>
              </w:rPr>
              <w:t>月</w:t>
            </w:r>
            <w:r w:rsidR="00757947" w:rsidRPr="00AE11E5">
              <w:rPr>
                <w:lang w:val="es-EC" w:eastAsia="zh-TW"/>
              </w:rPr>
              <w:t>為</w:t>
            </w:r>
            <w:r w:rsidRPr="00AE11E5">
              <w:rPr>
                <w:lang w:val="es-EC" w:eastAsia="zh-TW"/>
              </w:rPr>
              <w:t>夏季，盛暑時溫高達攝氏</w:t>
            </w:r>
            <w:r w:rsidRPr="00AE11E5">
              <w:rPr>
                <w:lang w:val="es-EC" w:eastAsia="zh-TW"/>
              </w:rPr>
              <w:t>55</w:t>
            </w:r>
            <w:r w:rsidRPr="00AE11E5">
              <w:rPr>
                <w:lang w:val="es-EC" w:eastAsia="zh-TW"/>
              </w:rPr>
              <w:t>度，</w:t>
            </w:r>
            <w:r w:rsidRPr="00AE11E5">
              <w:rPr>
                <w:lang w:val="es-EC" w:eastAsia="zh-TW"/>
              </w:rPr>
              <w:t>1</w:t>
            </w:r>
            <w:r w:rsidRPr="00AE11E5">
              <w:rPr>
                <w:lang w:val="es-EC" w:eastAsia="zh-TW"/>
              </w:rPr>
              <w:t>月寒冷，晝夜溫差介於攝氏</w:t>
            </w:r>
            <w:r w:rsidRPr="00AE11E5">
              <w:rPr>
                <w:lang w:val="es-EC" w:eastAsia="zh-TW"/>
              </w:rPr>
              <w:t>28</w:t>
            </w:r>
            <w:r w:rsidRPr="00AE11E5">
              <w:rPr>
                <w:lang w:val="es-EC" w:eastAsia="zh-TW"/>
              </w:rPr>
              <w:t>度至零下</w:t>
            </w:r>
            <w:r w:rsidRPr="00AE11E5">
              <w:rPr>
                <w:lang w:val="es-EC" w:eastAsia="zh-TW"/>
              </w:rPr>
              <w:t>3</w:t>
            </w:r>
            <w:r w:rsidRPr="00AE11E5">
              <w:rPr>
                <w:lang w:val="es-EC" w:eastAsia="zh-TW"/>
              </w:rPr>
              <w:t>度，屬溫帶沙漠氣候型態。</w:t>
            </w:r>
            <w:proofErr w:type="gramStart"/>
            <w:r w:rsidRPr="00AE11E5">
              <w:rPr>
                <w:lang w:val="es-EC" w:eastAsia="zh-TW"/>
              </w:rPr>
              <w:t>常刮沙塵</w:t>
            </w:r>
            <w:proofErr w:type="gramEnd"/>
            <w:r w:rsidRPr="00AE11E5">
              <w:rPr>
                <w:lang w:val="es-EC" w:eastAsia="zh-TW"/>
              </w:rPr>
              <w:t>暴，風起時黃沙蔽天，不僅影響交通視線，亦影響人體呼吸系統。</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種族</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科國總人口（計入外來人口）達</w:t>
            </w:r>
            <w:r w:rsidRPr="00AE11E5">
              <w:rPr>
                <w:lang w:val="es-EC" w:eastAsia="zh-TW"/>
              </w:rPr>
              <w:t>462</w:t>
            </w:r>
            <w:r w:rsidRPr="00AE11E5">
              <w:rPr>
                <w:lang w:val="es-EC" w:eastAsia="zh-TW"/>
              </w:rPr>
              <w:t>萬，其中約</w:t>
            </w:r>
            <w:r w:rsidRPr="00AE11E5">
              <w:rPr>
                <w:lang w:val="es-EC" w:eastAsia="zh-TW"/>
              </w:rPr>
              <w:t>65%</w:t>
            </w:r>
            <w:r w:rsidR="00757947" w:rsidRPr="00AE11E5">
              <w:rPr>
                <w:lang w:val="es-EC" w:eastAsia="zh-TW"/>
              </w:rPr>
              <w:t>為</w:t>
            </w:r>
            <w:r w:rsidRPr="00AE11E5">
              <w:rPr>
                <w:lang w:val="es-EC" w:eastAsia="zh-TW"/>
              </w:rPr>
              <w:t>外來移入人口，</w:t>
            </w:r>
            <w:r w:rsidRPr="00AE11E5">
              <w:rPr>
                <w:lang w:val="es-EC" w:eastAsia="zh-TW"/>
              </w:rPr>
              <w:t>35%</w:t>
            </w:r>
            <w:r w:rsidR="00757947" w:rsidRPr="00AE11E5">
              <w:rPr>
                <w:lang w:val="es-EC" w:eastAsia="zh-TW"/>
              </w:rPr>
              <w:t>為</w:t>
            </w:r>
            <w:r w:rsidRPr="00AE11E5">
              <w:rPr>
                <w:lang w:val="es-EC" w:eastAsia="zh-TW"/>
              </w:rPr>
              <w:t>科威特公民。外僑</w:t>
            </w:r>
            <w:r w:rsidR="00B444EA" w:rsidRPr="00AE11E5">
              <w:rPr>
                <w:lang w:val="es-EC" w:eastAsia="zh-TW"/>
              </w:rPr>
              <w:t>以印度、埃及、菲律賓、孟加拉、敘利亞、巴基斯坦及斯里蘭卡人居多</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人口結構</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4,621,638</w:t>
            </w:r>
            <w:r w:rsidRPr="00AE11E5">
              <w:rPr>
                <w:lang w:val="es-EC" w:eastAsia="zh-TW"/>
              </w:rPr>
              <w:t>人（</w:t>
            </w:r>
            <w:r w:rsidRPr="00AE11E5">
              <w:rPr>
                <w:lang w:val="es-EC" w:eastAsia="zh-TW"/>
              </w:rPr>
              <w:t>2019.3.17</w:t>
            </w:r>
            <w:r w:rsidRPr="00AE11E5">
              <w:rPr>
                <w:lang w:val="es-EC" w:eastAsia="zh-TW"/>
              </w:rPr>
              <w:t>）。人口結構</w:t>
            </w:r>
            <w:r w:rsidR="00757947" w:rsidRPr="00AE11E5">
              <w:rPr>
                <w:lang w:val="es-EC" w:eastAsia="zh-TW"/>
              </w:rPr>
              <w:t>為</w:t>
            </w:r>
            <w:r w:rsidRPr="00AE11E5">
              <w:rPr>
                <w:lang w:val="es-EC" w:eastAsia="zh-TW"/>
              </w:rPr>
              <w:t>：</w:t>
            </w:r>
            <w:r w:rsidRPr="00AE11E5">
              <w:rPr>
                <w:lang w:val="es-EC" w:eastAsia="zh-TW"/>
              </w:rPr>
              <w:t>15</w:t>
            </w:r>
            <w:r w:rsidRPr="00AE11E5">
              <w:rPr>
                <w:lang w:val="es-EC" w:eastAsia="zh-TW"/>
              </w:rPr>
              <w:t>歲以下兒童占</w:t>
            </w:r>
            <w:r w:rsidRPr="00AE11E5">
              <w:rPr>
                <w:lang w:val="es-EC" w:eastAsia="zh-TW"/>
              </w:rPr>
              <w:t>19.22%</w:t>
            </w:r>
            <w:r w:rsidRPr="00AE11E5">
              <w:rPr>
                <w:lang w:val="es-EC" w:eastAsia="zh-TW"/>
              </w:rPr>
              <w:t>，</w:t>
            </w:r>
            <w:r w:rsidRPr="00AE11E5">
              <w:rPr>
                <w:lang w:val="es-EC" w:eastAsia="zh-TW"/>
              </w:rPr>
              <w:t>15</w:t>
            </w:r>
            <w:r w:rsidRPr="00AE11E5">
              <w:rPr>
                <w:lang w:val="es-EC" w:eastAsia="zh-TW"/>
              </w:rPr>
              <w:t>至</w:t>
            </w:r>
            <w:r w:rsidRPr="00AE11E5">
              <w:rPr>
                <w:lang w:val="es-EC" w:eastAsia="zh-TW"/>
              </w:rPr>
              <w:t>64</w:t>
            </w:r>
            <w:r w:rsidRPr="00AE11E5">
              <w:rPr>
                <w:lang w:val="es-EC" w:eastAsia="zh-TW"/>
              </w:rPr>
              <w:t>歲人口占</w:t>
            </w:r>
            <w:r w:rsidRPr="00AE11E5">
              <w:rPr>
                <w:lang w:val="es-EC" w:eastAsia="zh-TW"/>
              </w:rPr>
              <w:t>78.52%</w:t>
            </w:r>
            <w:r w:rsidRPr="00AE11E5">
              <w:rPr>
                <w:lang w:val="es-EC" w:eastAsia="zh-TW"/>
              </w:rPr>
              <w:t>，</w:t>
            </w:r>
            <w:r w:rsidRPr="00AE11E5">
              <w:rPr>
                <w:lang w:val="es-EC" w:eastAsia="zh-TW"/>
              </w:rPr>
              <w:t>65</w:t>
            </w:r>
            <w:r w:rsidRPr="00AE11E5">
              <w:rPr>
                <w:lang w:val="es-EC" w:eastAsia="zh-TW"/>
              </w:rPr>
              <w:t>歲以上老人則僅占</w:t>
            </w:r>
            <w:r w:rsidRPr="00AE11E5">
              <w:rPr>
                <w:lang w:val="es-EC" w:eastAsia="zh-TW"/>
              </w:rPr>
              <w:t>2.26%</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教育普及程度</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科國教育</w:t>
            </w:r>
            <w:proofErr w:type="gramStart"/>
            <w:r w:rsidRPr="00AE11E5">
              <w:rPr>
                <w:lang w:val="es-EC" w:eastAsia="zh-TW"/>
              </w:rPr>
              <w:t>普及，</w:t>
            </w:r>
            <w:proofErr w:type="gramEnd"/>
            <w:r w:rsidRPr="00AE11E5">
              <w:rPr>
                <w:lang w:val="es-EC" w:eastAsia="zh-TW"/>
              </w:rPr>
              <w:t>15</w:t>
            </w:r>
            <w:r w:rsidRPr="00AE11E5">
              <w:rPr>
                <w:lang w:val="es-EC" w:eastAsia="zh-TW"/>
              </w:rPr>
              <w:t>歲以上識字率（</w:t>
            </w:r>
            <w:r w:rsidRPr="00AE11E5">
              <w:rPr>
                <w:lang w:val="es-EC" w:eastAsia="zh-TW"/>
              </w:rPr>
              <w:t>literacy</w:t>
            </w:r>
            <w:r w:rsidRPr="00AE11E5">
              <w:rPr>
                <w:lang w:val="es-EC" w:eastAsia="zh-TW"/>
              </w:rPr>
              <w:t>）高達</w:t>
            </w:r>
            <w:r w:rsidRPr="00AE11E5">
              <w:rPr>
                <w:lang w:val="es-EC" w:eastAsia="zh-TW"/>
              </w:rPr>
              <w:t>96.04%</w:t>
            </w:r>
            <w:r w:rsidRPr="00AE11E5">
              <w:rPr>
                <w:lang w:val="es-EC" w:eastAsia="zh-TW"/>
              </w:rPr>
              <w:t>（</w:t>
            </w:r>
            <w:r w:rsidRPr="00AE11E5">
              <w:rPr>
                <w:lang w:val="es-EC" w:eastAsia="zh-TW"/>
              </w:rPr>
              <w:t>2017</w:t>
            </w:r>
            <w:r w:rsidRPr="00AE11E5">
              <w:rPr>
                <w:lang w:val="es-EC" w:eastAsia="zh-TW"/>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語言</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官方語言</w:t>
            </w:r>
            <w:r w:rsidR="00757947" w:rsidRPr="00AE11E5">
              <w:rPr>
                <w:lang w:val="es-EC" w:eastAsia="zh-TW"/>
              </w:rPr>
              <w:t>為</w:t>
            </w:r>
            <w:r w:rsidRPr="00AE11E5">
              <w:rPr>
                <w:lang w:val="es-EC" w:eastAsia="zh-TW"/>
              </w:rPr>
              <w:t>阿拉伯語（</w:t>
            </w:r>
            <w:r w:rsidRPr="00AE11E5">
              <w:rPr>
                <w:lang w:val="es-EC" w:eastAsia="zh-TW"/>
              </w:rPr>
              <w:t>Arabic</w:t>
            </w:r>
            <w:r w:rsidRPr="00AE11E5">
              <w:rPr>
                <w:lang w:val="es-EC" w:eastAsia="zh-TW"/>
              </w:rPr>
              <w:t>），英語流通於政府中高層人士、學術、企業界人士及新聞媒體</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lastRenderedPageBreak/>
              <w:t>宗教</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伊斯蘭教（</w:t>
            </w:r>
            <w:r w:rsidRPr="00AE11E5">
              <w:rPr>
                <w:lang w:val="es-EC" w:eastAsia="zh-TW"/>
              </w:rPr>
              <w:t>Islamic</w:t>
            </w:r>
            <w:r w:rsidRPr="00AE11E5">
              <w:rPr>
                <w:lang w:val="es-EC" w:eastAsia="zh-TW"/>
              </w:rPr>
              <w:t>）</w:t>
            </w:r>
            <w:r w:rsidR="00757947" w:rsidRPr="00AE11E5">
              <w:rPr>
                <w:lang w:val="es-EC" w:eastAsia="zh-TW"/>
              </w:rPr>
              <w:t>為</w:t>
            </w:r>
            <w:r w:rsidRPr="00AE11E5">
              <w:rPr>
                <w:lang w:val="es-EC" w:eastAsia="zh-TW"/>
              </w:rPr>
              <w:t>國教，伊斯蘭教徒</w:t>
            </w:r>
            <w:r w:rsidR="003825D7" w:rsidRPr="00AE11E5">
              <w:rPr>
                <w:lang w:val="es-EC" w:eastAsia="zh-TW"/>
              </w:rPr>
              <w:t>占</w:t>
            </w:r>
            <w:r w:rsidRPr="00AE11E5">
              <w:rPr>
                <w:lang w:val="es-EC" w:eastAsia="zh-TW"/>
              </w:rPr>
              <w:t>全國人口之</w:t>
            </w:r>
            <w:r w:rsidRPr="00AE11E5">
              <w:rPr>
                <w:lang w:val="es-EC" w:eastAsia="zh-TW"/>
              </w:rPr>
              <w:t>74.37%</w:t>
            </w:r>
            <w:r w:rsidRPr="00AE11E5">
              <w:rPr>
                <w:lang w:val="es-EC" w:eastAsia="zh-TW"/>
              </w:rPr>
              <w:t>（遜尼派</w:t>
            </w:r>
            <w:r w:rsidR="003825D7" w:rsidRPr="00AE11E5">
              <w:rPr>
                <w:lang w:val="es-EC" w:eastAsia="zh-TW"/>
              </w:rPr>
              <w:t>占</w:t>
            </w:r>
            <w:r w:rsidRPr="00AE11E5">
              <w:rPr>
                <w:lang w:val="es-EC" w:eastAsia="zh-TW"/>
              </w:rPr>
              <w:t>絕大多數），基督教</w:t>
            </w:r>
            <w:r w:rsidRPr="00AE11E5">
              <w:rPr>
                <w:lang w:val="es-EC" w:eastAsia="zh-TW"/>
              </w:rPr>
              <w:t>18.16%</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首都及重要城市</w:t>
            </w:r>
          </w:p>
        </w:tc>
        <w:tc>
          <w:tcPr>
            <w:tcW w:w="5820" w:type="dxa"/>
            <w:vAlign w:val="center"/>
          </w:tcPr>
          <w:p w:rsidR="002D5CB3" w:rsidRPr="00AE11E5" w:rsidRDefault="002D5CB3" w:rsidP="002D5CB3">
            <w:pPr>
              <w:ind w:leftChars="50" w:left="118" w:rightChars="50" w:right="118" w:firstLineChars="0" w:firstLine="0"/>
              <w:rPr>
                <w:lang w:val="es-EC"/>
              </w:rPr>
            </w:pPr>
            <w:r w:rsidRPr="00AE11E5">
              <w:rPr>
                <w:lang w:val="es-EC"/>
              </w:rPr>
              <w:t>科</w:t>
            </w:r>
            <w:proofErr w:type="gramStart"/>
            <w:r w:rsidRPr="00AE11E5">
              <w:rPr>
                <w:lang w:val="es-EC"/>
              </w:rPr>
              <w:t>國</w:t>
            </w:r>
            <w:proofErr w:type="gramEnd"/>
            <w:r w:rsidRPr="00AE11E5">
              <w:rPr>
                <w:lang w:val="es-EC"/>
              </w:rPr>
              <w:t>由六個省組成，首都科威特市（</w:t>
            </w:r>
            <w:r w:rsidRPr="00AE11E5">
              <w:rPr>
                <w:lang w:val="es-EC"/>
              </w:rPr>
              <w:t>Kuwait City</w:t>
            </w:r>
            <w:r w:rsidRPr="00AE11E5">
              <w:rPr>
                <w:lang w:val="es-EC"/>
              </w:rPr>
              <w:t>）位</w:t>
            </w:r>
            <w:proofErr w:type="gramStart"/>
            <w:r w:rsidRPr="00AE11E5">
              <w:rPr>
                <w:lang w:val="es-EC"/>
              </w:rPr>
              <w:t>於</w:t>
            </w:r>
            <w:proofErr w:type="gramEnd"/>
            <w:r w:rsidRPr="00AE11E5">
              <w:rPr>
                <w:lang w:val="es-EC"/>
              </w:rPr>
              <w:t>首都省（</w:t>
            </w:r>
            <w:r w:rsidRPr="00AE11E5">
              <w:rPr>
                <w:lang w:val="es-EC"/>
              </w:rPr>
              <w:t>Al-Asimah Governorate</w:t>
            </w:r>
            <w:r w:rsidRPr="00AE11E5">
              <w:rPr>
                <w:lang w:val="es-EC"/>
              </w:rPr>
              <w:t>），</w:t>
            </w:r>
            <w:proofErr w:type="gramStart"/>
            <w:r w:rsidR="00757947" w:rsidRPr="00AE11E5">
              <w:rPr>
                <w:lang w:val="es-EC"/>
              </w:rPr>
              <w:t>為</w:t>
            </w:r>
            <w:proofErr w:type="gramEnd"/>
            <w:r w:rsidRPr="00AE11E5">
              <w:rPr>
                <w:lang w:val="es-EC"/>
              </w:rPr>
              <w:t>政治、經</w:t>
            </w:r>
            <w:proofErr w:type="gramStart"/>
            <w:r w:rsidRPr="00AE11E5">
              <w:rPr>
                <w:lang w:val="es-EC"/>
              </w:rPr>
              <w:t>濟</w:t>
            </w:r>
            <w:proofErr w:type="gramEnd"/>
            <w:r w:rsidRPr="00AE11E5">
              <w:rPr>
                <w:lang w:val="es-EC"/>
              </w:rPr>
              <w:t>、文化中心，亦</w:t>
            </w:r>
            <w:proofErr w:type="gramStart"/>
            <w:r w:rsidR="00757947" w:rsidRPr="00AE11E5">
              <w:rPr>
                <w:lang w:val="es-EC"/>
              </w:rPr>
              <w:t>為</w:t>
            </w:r>
            <w:proofErr w:type="gramEnd"/>
            <w:r w:rsidRPr="00AE11E5">
              <w:rPr>
                <w:lang w:val="es-EC"/>
              </w:rPr>
              <w:t>唯一商港</w:t>
            </w:r>
            <w:r w:rsidRPr="00AE11E5">
              <w:rPr>
                <w:lang w:val="es-EC"/>
              </w:rPr>
              <w:t>Al Shuwaikh Port</w:t>
            </w:r>
            <w:r w:rsidRPr="00AE11E5">
              <w:rPr>
                <w:lang w:val="es-EC"/>
              </w:rPr>
              <w:t>所在地。科</w:t>
            </w:r>
            <w:proofErr w:type="gramStart"/>
            <w:r w:rsidRPr="00AE11E5">
              <w:rPr>
                <w:lang w:val="es-EC"/>
              </w:rPr>
              <w:t>國</w:t>
            </w:r>
            <w:proofErr w:type="gramEnd"/>
            <w:r w:rsidRPr="00AE11E5">
              <w:rPr>
                <w:lang w:val="es-EC"/>
              </w:rPr>
              <w:t>主要城市有</w:t>
            </w:r>
            <w:r w:rsidRPr="00AE11E5">
              <w:rPr>
                <w:lang w:val="es-EC"/>
              </w:rPr>
              <w:t>Hawalli</w:t>
            </w:r>
            <w:r w:rsidRPr="00AE11E5">
              <w:rPr>
                <w:lang w:val="es-EC"/>
              </w:rPr>
              <w:t>、</w:t>
            </w:r>
            <w:r w:rsidRPr="00AE11E5">
              <w:rPr>
                <w:lang w:val="es-EC"/>
              </w:rPr>
              <w:t>Farwaniyah</w:t>
            </w:r>
            <w:r w:rsidRPr="00AE11E5">
              <w:rPr>
                <w:lang w:val="es-EC"/>
              </w:rPr>
              <w:t>、</w:t>
            </w:r>
            <w:r w:rsidRPr="00AE11E5">
              <w:rPr>
                <w:lang w:val="es-EC"/>
              </w:rPr>
              <w:t>Fintas</w:t>
            </w:r>
            <w:r w:rsidRPr="00AE11E5">
              <w:rPr>
                <w:lang w:val="es-EC"/>
              </w:rPr>
              <w:t>、</w:t>
            </w:r>
            <w:r w:rsidRPr="00AE11E5">
              <w:rPr>
                <w:lang w:val="es-EC"/>
              </w:rPr>
              <w:t>Jahra</w:t>
            </w:r>
            <w:r w:rsidRPr="00AE11E5">
              <w:rPr>
                <w:lang w:val="es-EC"/>
              </w:rPr>
              <w:t>、</w:t>
            </w:r>
            <w:r w:rsidRPr="00AE11E5">
              <w:rPr>
                <w:lang w:val="es-EC"/>
              </w:rPr>
              <w:t>Janub Al-Kuwayt</w:t>
            </w:r>
            <w:r w:rsidRPr="00AE11E5">
              <w:rPr>
                <w:lang w:val="es-EC"/>
              </w:rPr>
              <w:t>、</w:t>
            </w:r>
            <w:r w:rsidRPr="00AE11E5">
              <w:rPr>
                <w:lang w:val="es-EC"/>
              </w:rPr>
              <w:t>Manqaf</w:t>
            </w:r>
            <w:r w:rsidRPr="00AE11E5">
              <w:rPr>
                <w:lang w:val="es-EC"/>
              </w:rPr>
              <w:t>、</w:t>
            </w:r>
            <w:r w:rsidRPr="00AE11E5">
              <w:rPr>
                <w:lang w:val="es-EC"/>
              </w:rPr>
              <w:t>Salmiya</w:t>
            </w:r>
            <w:r w:rsidRPr="00AE11E5">
              <w:rPr>
                <w:lang w:val="es-EC"/>
              </w:rPr>
              <w:t>、</w:t>
            </w:r>
            <w:r w:rsidRPr="00AE11E5">
              <w:rPr>
                <w:lang w:val="es-EC"/>
              </w:rPr>
              <w:t>Firdaws</w:t>
            </w:r>
            <w:r w:rsidRPr="00AE11E5">
              <w:rPr>
                <w:lang w:val="es-EC"/>
              </w:rPr>
              <w:t>及</w:t>
            </w:r>
            <w:r w:rsidRPr="00AE11E5">
              <w:rPr>
                <w:lang w:val="es-EC"/>
              </w:rPr>
              <w:t>Mubarak al-Kabir</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pPr>
            <w:r w:rsidRPr="00AE11E5">
              <w:rPr>
                <w:rFonts w:hint="eastAsia"/>
              </w:rPr>
              <w:t>政治體制</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rPr>
            </w:pPr>
            <w:r w:rsidRPr="00AE11E5">
              <w:rPr>
                <w:lang w:val="es-EC"/>
              </w:rPr>
              <w:t>科威特</w:t>
            </w:r>
            <w:proofErr w:type="gramStart"/>
            <w:r w:rsidR="00757947" w:rsidRPr="00AE11E5">
              <w:rPr>
                <w:lang w:val="es-EC"/>
              </w:rPr>
              <w:t>為</w:t>
            </w:r>
            <w:proofErr w:type="gramEnd"/>
            <w:r w:rsidRPr="00AE11E5">
              <w:rPr>
                <w:lang w:val="es-EC"/>
              </w:rPr>
              <w:t>君主立憲王</w:t>
            </w:r>
            <w:proofErr w:type="gramStart"/>
            <w:r w:rsidRPr="00AE11E5">
              <w:rPr>
                <w:lang w:val="es-EC"/>
              </w:rPr>
              <w:t>國</w:t>
            </w:r>
            <w:proofErr w:type="gramEnd"/>
            <w:r w:rsidRPr="00AE11E5">
              <w:rPr>
                <w:lang w:val="es-EC"/>
              </w:rPr>
              <w:t>體制，</w:t>
            </w:r>
            <w:proofErr w:type="gramStart"/>
            <w:r w:rsidRPr="00AE11E5">
              <w:rPr>
                <w:lang w:val="es-EC"/>
              </w:rPr>
              <w:t>國</w:t>
            </w:r>
            <w:proofErr w:type="gramEnd"/>
            <w:r w:rsidRPr="00AE11E5">
              <w:rPr>
                <w:lang w:val="es-EC"/>
              </w:rPr>
              <w:t>王</w:t>
            </w:r>
            <w:proofErr w:type="gramStart"/>
            <w:r w:rsidR="00757947" w:rsidRPr="00AE11E5">
              <w:rPr>
                <w:lang w:val="es-EC"/>
              </w:rPr>
              <w:t>為</w:t>
            </w:r>
            <w:r w:rsidRPr="00AE11E5">
              <w:rPr>
                <w:lang w:val="es-EC"/>
              </w:rPr>
              <w:t>國</w:t>
            </w:r>
            <w:proofErr w:type="gramEnd"/>
            <w:r w:rsidRPr="00AE11E5">
              <w:rPr>
                <w:lang w:val="es-EC"/>
              </w:rPr>
              <w:t>家元首，另任命總理</w:t>
            </w:r>
            <w:proofErr w:type="gramStart"/>
            <w:r w:rsidRPr="00AE11E5">
              <w:rPr>
                <w:lang w:val="es-EC"/>
              </w:rPr>
              <w:t>擔</w:t>
            </w:r>
            <w:proofErr w:type="gramEnd"/>
            <w:r w:rsidRPr="00AE11E5">
              <w:rPr>
                <w:lang w:val="es-EC"/>
              </w:rPr>
              <w:t>任政府首長，領</w:t>
            </w:r>
            <w:proofErr w:type="gramStart"/>
            <w:r w:rsidRPr="00AE11E5">
              <w:rPr>
                <w:lang w:val="es-EC"/>
              </w:rPr>
              <w:t>導內</w:t>
            </w:r>
            <w:proofErr w:type="gramEnd"/>
            <w:r w:rsidRPr="00AE11E5">
              <w:rPr>
                <w:lang w:val="es-EC"/>
              </w:rPr>
              <w:t>閣</w:t>
            </w:r>
            <w:proofErr w:type="gramStart"/>
            <w:r w:rsidRPr="00AE11E5">
              <w:rPr>
                <w:lang w:val="es-EC"/>
              </w:rPr>
              <w:t>會</w:t>
            </w:r>
            <w:proofErr w:type="gramEnd"/>
            <w:r w:rsidRPr="00AE11E5">
              <w:rPr>
                <w:lang w:val="es-EC"/>
              </w:rPr>
              <w:t>議（</w:t>
            </w:r>
            <w:r w:rsidRPr="00AE11E5">
              <w:rPr>
                <w:lang w:val="es-EC"/>
              </w:rPr>
              <w:t>Council of Ministers</w:t>
            </w:r>
            <w:r w:rsidRPr="00AE11E5">
              <w:rPr>
                <w:lang w:val="es-EC"/>
              </w:rPr>
              <w:t>）</w:t>
            </w:r>
          </w:p>
        </w:tc>
      </w:tr>
      <w:tr w:rsidR="00515C70" w:rsidRPr="00AE11E5">
        <w:trPr>
          <w:trHeight w:val="680"/>
          <w:jc w:val="center"/>
        </w:trPr>
        <w:tc>
          <w:tcPr>
            <w:tcW w:w="8562" w:type="dxa"/>
            <w:gridSpan w:val="2"/>
            <w:vAlign w:val="center"/>
          </w:tcPr>
          <w:p w:rsidR="00515C70" w:rsidRPr="00AE11E5" w:rsidRDefault="00515C70" w:rsidP="00B444EA">
            <w:pPr>
              <w:autoSpaceDE/>
              <w:ind w:left="120" w:right="120" w:firstLineChars="0" w:firstLine="0"/>
              <w:jc w:val="center"/>
              <w:rPr>
                <w:rFonts w:ascii="華康粗黑體" w:eastAsia="華康粗黑體" w:hAnsi="標楷體"/>
                <w:sz w:val="32"/>
                <w:szCs w:val="32"/>
                <w:lang w:eastAsia="zh-TW"/>
              </w:rPr>
            </w:pPr>
            <w:r w:rsidRPr="00AE11E5">
              <w:rPr>
                <w:rFonts w:ascii="華康粗黑體" w:eastAsia="華康粗黑體" w:hAnsi="標楷體" w:hint="eastAsia"/>
                <w:sz w:val="32"/>
                <w:szCs w:val="32"/>
                <w:lang w:eastAsia="zh-TW"/>
              </w:rPr>
              <w:t xml:space="preserve">經  濟  概  </w:t>
            </w:r>
            <w:proofErr w:type="gramStart"/>
            <w:r w:rsidRPr="00AE11E5">
              <w:rPr>
                <w:rFonts w:ascii="華康粗黑體" w:eastAsia="華康粗黑體" w:hAnsi="標楷體" w:hint="eastAsia"/>
                <w:sz w:val="32"/>
                <w:szCs w:val="32"/>
                <w:lang w:eastAsia="zh-TW"/>
              </w:rPr>
              <w:t>況</w:t>
            </w:r>
            <w:proofErr w:type="gramEnd"/>
            <w:r w:rsidRPr="00AE11E5">
              <w:rPr>
                <w:rFonts w:ascii="華康粗黑體" w:eastAsia="華康粗黑體" w:hAnsi="標楷體" w:hint="eastAsia"/>
                <w:sz w:val="32"/>
                <w:szCs w:val="32"/>
                <w:lang w:eastAsia="zh-TW"/>
              </w:rPr>
              <w:t>（201</w:t>
            </w:r>
            <w:r w:rsidR="00B444EA" w:rsidRPr="00AE11E5">
              <w:rPr>
                <w:rFonts w:ascii="華康粗黑體" w:eastAsia="華康粗黑體" w:hAnsi="標楷體" w:hint="eastAsia"/>
                <w:sz w:val="32"/>
                <w:szCs w:val="32"/>
                <w:lang w:eastAsia="zh-TW"/>
              </w:rPr>
              <w:t>9</w:t>
            </w:r>
            <w:r w:rsidRPr="00AE11E5">
              <w:rPr>
                <w:rFonts w:ascii="華康粗黑體" w:eastAsia="華康粗黑體" w:hAnsi="標楷體" w:hint="eastAsia"/>
                <w:sz w:val="32"/>
                <w:szCs w:val="32"/>
                <w:lang w:eastAsia="zh-TW"/>
              </w:rPr>
              <w:t>年）</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proofErr w:type="gramStart"/>
            <w:r w:rsidRPr="00AE11E5">
              <w:rPr>
                <w:rFonts w:ascii="華康細圓體" w:hAnsi="華康細圓體" w:hint="eastAsia"/>
              </w:rPr>
              <w:t>幣</w:t>
            </w:r>
            <w:proofErr w:type="gramEnd"/>
            <w:r w:rsidRPr="00AE11E5">
              <w:rPr>
                <w:rFonts w:ascii="華康細圓體" w:hAnsi="華康細圓體" w:hint="eastAsia"/>
              </w:rPr>
              <w:t>制</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rPr>
            </w:pPr>
            <w:r w:rsidRPr="00AE11E5">
              <w:rPr>
                <w:lang w:val="es-EC"/>
              </w:rPr>
              <w:t>貨</w:t>
            </w:r>
            <w:proofErr w:type="gramStart"/>
            <w:r w:rsidRPr="00AE11E5">
              <w:rPr>
                <w:lang w:val="es-EC"/>
              </w:rPr>
              <w:t>幣單</w:t>
            </w:r>
            <w:proofErr w:type="gramEnd"/>
            <w:r w:rsidRPr="00AE11E5">
              <w:rPr>
                <w:lang w:val="es-EC"/>
              </w:rPr>
              <w:t>位：科威特第納爾</w:t>
            </w:r>
            <w:r w:rsidRPr="00AE11E5">
              <w:rPr>
                <w:lang w:val="es-EC"/>
              </w:rPr>
              <w:t xml:space="preserve"> Kuwaiti Dinar</w:t>
            </w:r>
            <w:r w:rsidRPr="00AE11E5">
              <w:rPr>
                <w:lang w:val="es-EC"/>
              </w:rPr>
              <w:t>（</w:t>
            </w:r>
            <w:r w:rsidRPr="00AE11E5">
              <w:rPr>
                <w:lang w:val="es-EC"/>
              </w:rPr>
              <w:t>KWD</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lang w:eastAsia="zh-TW"/>
              </w:rPr>
              <w:t>匯率</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rPr>
            </w:pPr>
            <w:r w:rsidRPr="00AE11E5">
              <w:rPr>
                <w:lang w:val="es-EC"/>
              </w:rPr>
              <w:t>US$1</w:t>
            </w:r>
            <w:r w:rsidRPr="00AE11E5">
              <w:rPr>
                <w:lang w:val="es-EC"/>
              </w:rPr>
              <w:t>＝</w:t>
            </w:r>
            <w:r w:rsidRPr="00AE11E5">
              <w:rPr>
                <w:lang w:val="es-EC"/>
              </w:rPr>
              <w:t>0.3KWD</w:t>
            </w:r>
            <w:r w:rsidRPr="00AE11E5">
              <w:rPr>
                <w:lang w:val="es-EC"/>
              </w:rPr>
              <w:t>（</w:t>
            </w:r>
            <w:r w:rsidRPr="00AE11E5">
              <w:rPr>
                <w:lang w:val="es-EC"/>
              </w:rPr>
              <w:t>2019/3/17</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lang w:eastAsia="zh-TW"/>
              </w:rPr>
              <w:t>利率</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rPr>
            </w:pPr>
            <w:r w:rsidRPr="00AE11E5">
              <w:rPr>
                <w:lang w:val="es-EC"/>
              </w:rPr>
              <w:t>銀行貸款利率</w:t>
            </w:r>
            <w:r w:rsidR="003825D7" w:rsidRPr="00AE11E5">
              <w:rPr>
                <w:rFonts w:hint="eastAsia"/>
                <w:lang w:val="es-EC" w:eastAsia="zh-TW"/>
              </w:rPr>
              <w:t>：</w:t>
            </w:r>
            <w:r w:rsidRPr="00AE11E5">
              <w:rPr>
                <w:lang w:val="es-EC"/>
              </w:rPr>
              <w:t>8%~14%</w:t>
            </w:r>
            <w:r w:rsidRPr="00AE11E5">
              <w:rPr>
                <w:lang w:val="es-EC"/>
              </w:rPr>
              <w:t>浮</w:t>
            </w:r>
            <w:proofErr w:type="gramStart"/>
            <w:r w:rsidRPr="00AE11E5">
              <w:rPr>
                <w:lang w:val="es-EC"/>
              </w:rPr>
              <w:t>動</w:t>
            </w:r>
            <w:proofErr w:type="gramEnd"/>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lang w:eastAsia="zh-TW"/>
              </w:rPr>
              <w:t>國內生</w:t>
            </w:r>
            <w:r w:rsidR="00757947" w:rsidRPr="00AE11E5">
              <w:rPr>
                <w:rFonts w:ascii="華康細圓體" w:hAnsi="華康細圓體" w:hint="eastAsia"/>
                <w:lang w:eastAsia="zh-TW"/>
              </w:rPr>
              <w:t>產</w:t>
            </w:r>
            <w:r w:rsidRPr="00AE11E5">
              <w:rPr>
                <w:rFonts w:ascii="華康細圓體" w:hAnsi="華康細圓體" w:hint="eastAsia"/>
                <w:lang w:eastAsia="zh-TW"/>
              </w:rPr>
              <w:t>毛額</w:t>
            </w:r>
          </w:p>
        </w:tc>
        <w:tc>
          <w:tcPr>
            <w:tcW w:w="5820" w:type="dxa"/>
            <w:vAlign w:val="center"/>
          </w:tcPr>
          <w:p w:rsidR="00B444EA" w:rsidRPr="00AE11E5" w:rsidRDefault="002D5CB3" w:rsidP="00B444EA">
            <w:pPr>
              <w:ind w:leftChars="50" w:left="118" w:rightChars="50" w:right="118" w:firstLineChars="0" w:firstLine="0"/>
              <w:rPr>
                <w:lang w:val="es-EC"/>
              </w:rPr>
            </w:pPr>
            <w:r w:rsidRPr="00AE11E5">
              <w:rPr>
                <w:lang w:val="es-EC"/>
              </w:rPr>
              <w:t>US$1,</w:t>
            </w:r>
            <w:r w:rsidR="00B444EA" w:rsidRPr="00AE11E5">
              <w:rPr>
                <w:rFonts w:hint="eastAsia"/>
                <w:lang w:val="es-EC"/>
              </w:rPr>
              <w:t>405</w:t>
            </w:r>
            <w:r w:rsidRPr="00AE11E5">
              <w:rPr>
                <w:lang w:val="es-EC"/>
              </w:rPr>
              <w:t>億（</w:t>
            </w:r>
            <w:r w:rsidRPr="00AE11E5">
              <w:rPr>
                <w:lang w:val="es-EC"/>
              </w:rPr>
              <w:t>201</w:t>
            </w:r>
            <w:r w:rsidR="00B444EA" w:rsidRPr="00AE11E5">
              <w:rPr>
                <w:rFonts w:hint="eastAsia"/>
                <w:lang w:val="es-EC"/>
              </w:rPr>
              <w:t>9</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lang w:eastAsia="zh-TW"/>
              </w:rPr>
            </w:pPr>
            <w:r w:rsidRPr="00AE11E5">
              <w:rPr>
                <w:rFonts w:ascii="華康細圓體" w:hAnsi="華康細圓體" w:hint="eastAsia"/>
                <w:lang w:eastAsia="zh-TW"/>
              </w:rPr>
              <w:t>經濟成長率</w:t>
            </w:r>
          </w:p>
        </w:tc>
        <w:tc>
          <w:tcPr>
            <w:tcW w:w="5820" w:type="dxa"/>
            <w:vAlign w:val="center"/>
          </w:tcPr>
          <w:p w:rsidR="002D5CB3" w:rsidRPr="00AE11E5" w:rsidRDefault="00B444EA" w:rsidP="00B444EA">
            <w:pPr>
              <w:ind w:leftChars="50" w:left="118" w:rightChars="50" w:right="118" w:firstLineChars="0" w:firstLine="0"/>
              <w:rPr>
                <w:lang w:val="es-EC"/>
              </w:rPr>
            </w:pPr>
            <w:r w:rsidRPr="00AE11E5">
              <w:rPr>
                <w:rFonts w:hint="eastAsia"/>
                <w:lang w:val="es-EC"/>
              </w:rPr>
              <w:t>3.1</w:t>
            </w:r>
            <w:r w:rsidR="002D5CB3" w:rsidRPr="00AE11E5">
              <w:rPr>
                <w:lang w:val="es-EC"/>
              </w:rPr>
              <w:t>%</w:t>
            </w:r>
            <w:r w:rsidR="002D5CB3" w:rsidRPr="00AE11E5">
              <w:rPr>
                <w:lang w:val="es-EC"/>
              </w:rPr>
              <w:t>（</w:t>
            </w:r>
            <w:r w:rsidR="002D5CB3" w:rsidRPr="00AE11E5">
              <w:rPr>
                <w:lang w:val="es-EC"/>
              </w:rPr>
              <w:t>201</w:t>
            </w:r>
            <w:r w:rsidRPr="00AE11E5">
              <w:rPr>
                <w:rFonts w:hint="eastAsia"/>
                <w:lang w:val="es-EC"/>
              </w:rPr>
              <w:t>9</w:t>
            </w:r>
            <w:r w:rsidR="002D5CB3"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lang w:eastAsia="zh-TW"/>
              </w:rPr>
              <w:t>平均國民所得</w:t>
            </w:r>
          </w:p>
        </w:tc>
        <w:tc>
          <w:tcPr>
            <w:tcW w:w="5820" w:type="dxa"/>
            <w:vAlign w:val="center"/>
          </w:tcPr>
          <w:p w:rsidR="002D5CB3" w:rsidRPr="00AE11E5" w:rsidRDefault="002D5CB3" w:rsidP="00B444EA">
            <w:pPr>
              <w:ind w:leftChars="50" w:left="118" w:rightChars="50" w:right="118" w:firstLineChars="0" w:firstLine="0"/>
              <w:rPr>
                <w:lang w:val="es-EC"/>
              </w:rPr>
            </w:pPr>
            <w:r w:rsidRPr="00AE11E5">
              <w:rPr>
                <w:lang w:val="es-EC"/>
              </w:rPr>
              <w:t>US$</w:t>
            </w:r>
            <w:r w:rsidR="00B444EA" w:rsidRPr="00AE11E5">
              <w:rPr>
                <w:rFonts w:hint="eastAsia"/>
                <w:lang w:val="es-EC"/>
              </w:rPr>
              <w:t>33,738</w:t>
            </w:r>
            <w:r w:rsidRPr="00AE11E5">
              <w:rPr>
                <w:lang w:val="es-EC"/>
              </w:rPr>
              <w:t>（</w:t>
            </w:r>
            <w:r w:rsidRPr="00AE11E5">
              <w:rPr>
                <w:lang w:val="es-EC"/>
              </w:rPr>
              <w:t>201</w:t>
            </w:r>
            <w:r w:rsidR="00B444EA" w:rsidRPr="00AE11E5">
              <w:rPr>
                <w:rFonts w:hint="eastAsia"/>
                <w:lang w:val="es-EC"/>
              </w:rPr>
              <w:t>9</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lang w:eastAsia="zh-TW"/>
              </w:rPr>
              <w:t>通貨膨脹率</w:t>
            </w:r>
          </w:p>
        </w:tc>
        <w:tc>
          <w:tcPr>
            <w:tcW w:w="5820" w:type="dxa"/>
            <w:vAlign w:val="center"/>
          </w:tcPr>
          <w:p w:rsidR="002D5CB3" w:rsidRPr="00AE11E5" w:rsidRDefault="002D5CB3" w:rsidP="00B444EA">
            <w:pPr>
              <w:ind w:leftChars="50" w:left="118" w:rightChars="50" w:right="118" w:firstLineChars="0" w:firstLine="0"/>
              <w:rPr>
                <w:lang w:val="es-EC"/>
              </w:rPr>
            </w:pPr>
            <w:r w:rsidRPr="00AE11E5">
              <w:rPr>
                <w:lang w:val="es-EC"/>
              </w:rPr>
              <w:t>0.62%</w:t>
            </w:r>
            <w:r w:rsidRPr="00AE11E5">
              <w:rPr>
                <w:lang w:val="es-EC"/>
              </w:rPr>
              <w:t>（</w:t>
            </w:r>
            <w:r w:rsidRPr="00AE11E5">
              <w:rPr>
                <w:lang w:val="es-EC"/>
              </w:rPr>
              <w:t>201</w:t>
            </w:r>
            <w:r w:rsidR="00B444EA" w:rsidRPr="00AE11E5">
              <w:rPr>
                <w:rFonts w:hint="eastAsia"/>
                <w:lang w:val="es-EC"/>
              </w:rPr>
              <w:t>9</w:t>
            </w:r>
            <w:r w:rsidRPr="00AE11E5">
              <w:rPr>
                <w:lang w:val="es-EC"/>
              </w:rPr>
              <w:t>）</w:t>
            </w:r>
          </w:p>
        </w:tc>
      </w:tr>
      <w:tr w:rsidR="002D5CB3" w:rsidRPr="00AE11E5">
        <w:trPr>
          <w:trHeight w:val="680"/>
          <w:jc w:val="center"/>
        </w:trPr>
        <w:tc>
          <w:tcPr>
            <w:tcW w:w="2742" w:type="dxa"/>
            <w:vAlign w:val="center"/>
          </w:tcPr>
          <w:p w:rsidR="002D5CB3" w:rsidRPr="00AE11E5" w:rsidRDefault="00757947"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t>產</w:t>
            </w:r>
            <w:r w:rsidR="002D5CB3" w:rsidRPr="00AE11E5">
              <w:rPr>
                <w:rFonts w:ascii="華康細圓體" w:hAnsi="華康細圓體" w:hint="eastAsia"/>
              </w:rPr>
              <w:t>值最高前五種</w:t>
            </w:r>
            <w:r w:rsidRPr="00AE11E5">
              <w:rPr>
                <w:rFonts w:ascii="華康細圓體" w:hAnsi="華康細圓體" w:hint="eastAsia"/>
              </w:rPr>
              <w:t>產</w:t>
            </w:r>
            <w:r w:rsidR="002D5CB3" w:rsidRPr="00AE11E5">
              <w:rPr>
                <w:rFonts w:ascii="華康細圓體" w:hAnsi="華康細圓體" w:hint="eastAsia"/>
              </w:rPr>
              <w:t>業</w:t>
            </w:r>
          </w:p>
        </w:tc>
        <w:tc>
          <w:tcPr>
            <w:tcW w:w="5820" w:type="dxa"/>
            <w:vAlign w:val="center"/>
          </w:tcPr>
          <w:p w:rsidR="002D5CB3" w:rsidRPr="00AE11E5" w:rsidRDefault="002D5CB3" w:rsidP="002D5CB3">
            <w:pPr>
              <w:pBdr>
                <w:top w:val="nil"/>
                <w:left w:val="nil"/>
                <w:bottom w:val="nil"/>
                <w:right w:val="nil"/>
                <w:between w:val="nil"/>
              </w:pBdr>
              <w:ind w:leftChars="50" w:left="118" w:rightChars="50" w:right="118" w:firstLineChars="0" w:firstLine="0"/>
              <w:rPr>
                <w:lang w:val="es-EC" w:eastAsia="zh-TW"/>
              </w:rPr>
            </w:pPr>
            <w:r w:rsidRPr="00AE11E5">
              <w:rPr>
                <w:lang w:val="es-EC" w:eastAsia="zh-TW"/>
              </w:rPr>
              <w:t>原油、石化</w:t>
            </w:r>
            <w:r w:rsidR="00757947" w:rsidRPr="00AE11E5">
              <w:rPr>
                <w:lang w:val="es-EC" w:eastAsia="zh-TW"/>
              </w:rPr>
              <w:t>產</w:t>
            </w:r>
            <w:r w:rsidRPr="00AE11E5">
              <w:rPr>
                <w:lang w:val="es-EC" w:eastAsia="zh-TW"/>
              </w:rPr>
              <w:t>品、水泥、造船修船業、海水淡化業</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t>出口總金額</w:t>
            </w:r>
          </w:p>
        </w:tc>
        <w:tc>
          <w:tcPr>
            <w:tcW w:w="5820" w:type="dxa"/>
            <w:vAlign w:val="center"/>
          </w:tcPr>
          <w:p w:rsidR="002D5CB3" w:rsidRPr="00AE11E5" w:rsidRDefault="002D5CB3" w:rsidP="002D5CB3">
            <w:pPr>
              <w:ind w:leftChars="50" w:left="118" w:rightChars="50" w:right="118" w:firstLineChars="0" w:firstLine="0"/>
              <w:rPr>
                <w:lang w:val="es-EC"/>
              </w:rPr>
            </w:pPr>
            <w:r w:rsidRPr="00AE11E5">
              <w:rPr>
                <w:lang w:val="es-EC"/>
              </w:rPr>
              <w:t>US$718</w:t>
            </w:r>
            <w:r w:rsidRPr="00AE11E5">
              <w:rPr>
                <w:lang w:val="es-EC"/>
              </w:rPr>
              <w:t>億</w:t>
            </w:r>
            <w:r w:rsidRPr="00AE11E5">
              <w:rPr>
                <w:lang w:val="es-EC"/>
              </w:rPr>
              <w:t>1,767</w:t>
            </w:r>
            <w:r w:rsidRPr="00AE11E5">
              <w:rPr>
                <w:lang w:val="es-EC"/>
              </w:rPr>
              <w:t>萬（</w:t>
            </w:r>
            <w:r w:rsidR="00B444EA" w:rsidRPr="00AE11E5">
              <w:rPr>
                <w:lang w:val="es-EC"/>
              </w:rPr>
              <w:t>201</w:t>
            </w:r>
            <w:r w:rsidR="00B444EA" w:rsidRPr="00AE11E5">
              <w:rPr>
                <w:rFonts w:hint="eastAsia"/>
                <w:lang w:val="es-EC"/>
              </w:rPr>
              <w:t>9</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lastRenderedPageBreak/>
              <w:t>主要出口</w:t>
            </w:r>
            <w:r w:rsidR="00757947" w:rsidRPr="00AE11E5">
              <w:rPr>
                <w:rFonts w:ascii="華康細圓體" w:hAnsi="華康細圓體" w:hint="eastAsia"/>
              </w:rPr>
              <w:t>產</w:t>
            </w:r>
            <w:r w:rsidRPr="00AE11E5">
              <w:rPr>
                <w:rFonts w:ascii="華康細圓體" w:hAnsi="華康細圓體" w:hint="eastAsia"/>
              </w:rPr>
              <w:t>品</w:t>
            </w:r>
          </w:p>
        </w:tc>
        <w:tc>
          <w:tcPr>
            <w:tcW w:w="5820" w:type="dxa"/>
            <w:vAlign w:val="center"/>
          </w:tcPr>
          <w:p w:rsidR="002D5CB3" w:rsidRPr="00AE11E5" w:rsidRDefault="00B444EA" w:rsidP="002D5CB3">
            <w:pPr>
              <w:ind w:leftChars="50" w:left="118" w:rightChars="50" w:right="118" w:firstLineChars="0" w:firstLine="0"/>
              <w:rPr>
                <w:lang w:val="es-EC" w:eastAsia="zh-TW"/>
              </w:rPr>
            </w:pPr>
            <w:r w:rsidRPr="00AE11E5">
              <w:rPr>
                <w:rFonts w:hint="eastAsia"/>
                <w:lang w:val="es-EC" w:eastAsia="zh-TW"/>
              </w:rPr>
              <w:t>礦物燃料、</w:t>
            </w:r>
            <w:r w:rsidRPr="00AE11E5">
              <w:rPr>
                <w:lang w:val="es-EC" w:eastAsia="zh-TW"/>
              </w:rPr>
              <w:t>石油、</w:t>
            </w:r>
            <w:r w:rsidRPr="00AE11E5">
              <w:rPr>
                <w:rFonts w:hint="eastAsia"/>
                <w:lang w:val="es-EC" w:eastAsia="zh-TW"/>
              </w:rPr>
              <w:t>化學品</w:t>
            </w:r>
            <w:r w:rsidRPr="00AE11E5">
              <w:rPr>
                <w:lang w:val="es-EC" w:eastAsia="zh-TW"/>
              </w:rPr>
              <w:t>、</w:t>
            </w:r>
            <w:r w:rsidRPr="00AE11E5">
              <w:rPr>
                <w:rFonts w:hint="eastAsia"/>
                <w:lang w:val="es-EC" w:eastAsia="zh-TW"/>
              </w:rPr>
              <w:t>車輛</w:t>
            </w:r>
            <w:r w:rsidRPr="00AE11E5">
              <w:rPr>
                <w:lang w:val="es-EC" w:eastAsia="zh-TW"/>
              </w:rPr>
              <w:t>、</w:t>
            </w:r>
            <w:r w:rsidRPr="00AE11E5">
              <w:rPr>
                <w:rFonts w:hint="eastAsia"/>
                <w:lang w:val="es-EC" w:eastAsia="zh-TW"/>
              </w:rPr>
              <w:t>塑膠、機械</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t>主要出口</w:t>
            </w:r>
            <w:proofErr w:type="gramStart"/>
            <w:r w:rsidRPr="00AE11E5">
              <w:rPr>
                <w:rFonts w:ascii="華康細圓體" w:hAnsi="華康細圓體" w:hint="eastAsia"/>
              </w:rPr>
              <w:t>國</w:t>
            </w:r>
            <w:proofErr w:type="gramEnd"/>
            <w:r w:rsidRPr="00AE11E5">
              <w:rPr>
                <w:rFonts w:ascii="華康細圓體" w:hAnsi="華康細圓體" w:hint="eastAsia"/>
              </w:rPr>
              <w:t>家</w:t>
            </w:r>
          </w:p>
        </w:tc>
        <w:tc>
          <w:tcPr>
            <w:tcW w:w="5820" w:type="dxa"/>
            <w:vAlign w:val="center"/>
          </w:tcPr>
          <w:p w:rsidR="002D5CB3" w:rsidRPr="00AE11E5" w:rsidRDefault="00B444EA" w:rsidP="00B444EA">
            <w:pPr>
              <w:ind w:leftChars="50" w:left="118" w:rightChars="50" w:right="118" w:firstLineChars="0" w:firstLine="0"/>
              <w:rPr>
                <w:lang w:val="es-EC" w:eastAsia="zh-TW"/>
              </w:rPr>
            </w:pPr>
            <w:r w:rsidRPr="00AE11E5">
              <w:rPr>
                <w:lang w:val="es-EC" w:eastAsia="zh-TW"/>
              </w:rPr>
              <w:t>印度、</w:t>
            </w:r>
            <w:r w:rsidR="002D5CB3" w:rsidRPr="00AE11E5">
              <w:rPr>
                <w:lang w:val="es-EC" w:eastAsia="zh-TW"/>
              </w:rPr>
              <w:t>中國大陸、阿</w:t>
            </w:r>
            <w:r w:rsidRPr="00AE11E5">
              <w:rPr>
                <w:rFonts w:hint="eastAsia"/>
                <w:lang w:val="es-EC" w:eastAsia="zh-TW"/>
              </w:rPr>
              <w:t>拉伯</w:t>
            </w:r>
            <w:r w:rsidR="002D5CB3" w:rsidRPr="00AE11E5">
              <w:rPr>
                <w:lang w:val="es-EC" w:eastAsia="zh-TW"/>
              </w:rPr>
              <w:t>聯</w:t>
            </w:r>
            <w:r w:rsidRPr="00AE11E5">
              <w:rPr>
                <w:rFonts w:hint="eastAsia"/>
                <w:lang w:val="es-EC" w:eastAsia="zh-TW"/>
              </w:rPr>
              <w:t>合</w:t>
            </w:r>
            <w:r w:rsidR="002D5CB3" w:rsidRPr="00AE11E5">
              <w:rPr>
                <w:lang w:val="es-EC" w:eastAsia="zh-TW"/>
              </w:rPr>
              <w:t>大公國、</w:t>
            </w:r>
            <w:r w:rsidRPr="00AE11E5">
              <w:rPr>
                <w:rFonts w:hint="eastAsia"/>
                <w:lang w:val="es-EC" w:eastAsia="zh-TW"/>
              </w:rPr>
              <w:t>伊拉克、</w:t>
            </w:r>
            <w:r w:rsidRPr="00AE11E5">
              <w:rPr>
                <w:lang w:val="es-EC" w:eastAsia="zh-TW"/>
              </w:rPr>
              <w:t>沙烏地阿拉伯</w:t>
            </w:r>
            <w:r w:rsidR="00486A1B">
              <w:rPr>
                <w:rFonts w:hint="eastAsia"/>
                <w:lang w:val="es-EC" w:eastAsia="zh-TW"/>
              </w:rPr>
              <w:t>（</w:t>
            </w:r>
            <w:r w:rsidRPr="00AE11E5">
              <w:rPr>
                <w:rFonts w:hint="eastAsia"/>
                <w:lang w:val="es-EC" w:eastAsia="zh-TW"/>
              </w:rPr>
              <w:t>2019</w:t>
            </w:r>
            <w:r w:rsidR="003825D7" w:rsidRPr="00AE11E5">
              <w:rPr>
                <w:rFonts w:hint="eastAsia"/>
                <w:lang w:val="es-EC" w:eastAsia="zh-TW"/>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t>進口總金額</w:t>
            </w:r>
          </w:p>
        </w:tc>
        <w:tc>
          <w:tcPr>
            <w:tcW w:w="5820" w:type="dxa"/>
            <w:vAlign w:val="center"/>
          </w:tcPr>
          <w:p w:rsidR="002D5CB3" w:rsidRPr="00AE11E5" w:rsidRDefault="002D5CB3" w:rsidP="002D5CB3">
            <w:pPr>
              <w:ind w:leftChars="50" w:left="118" w:rightChars="50" w:right="118" w:firstLineChars="0" w:firstLine="0"/>
              <w:rPr>
                <w:lang w:val="es-EC"/>
              </w:rPr>
            </w:pPr>
            <w:r w:rsidRPr="00AE11E5">
              <w:rPr>
                <w:lang w:val="es-EC"/>
              </w:rPr>
              <w:t>US$357</w:t>
            </w:r>
            <w:r w:rsidRPr="00AE11E5">
              <w:rPr>
                <w:lang w:val="es-EC"/>
              </w:rPr>
              <w:t>億</w:t>
            </w:r>
            <w:r w:rsidRPr="00AE11E5">
              <w:rPr>
                <w:lang w:val="es-EC"/>
              </w:rPr>
              <w:t>4,172</w:t>
            </w:r>
            <w:r w:rsidRPr="00AE11E5">
              <w:rPr>
                <w:lang w:val="es-EC"/>
              </w:rPr>
              <w:t>萬（</w:t>
            </w:r>
            <w:r w:rsidR="00B444EA" w:rsidRPr="00AE11E5">
              <w:rPr>
                <w:lang w:val="es-EC"/>
              </w:rPr>
              <w:t>201</w:t>
            </w:r>
            <w:r w:rsidR="00B444EA" w:rsidRPr="00AE11E5">
              <w:rPr>
                <w:rFonts w:hint="eastAsia"/>
                <w:lang w:val="es-EC"/>
              </w:rPr>
              <w:t>9</w:t>
            </w:r>
            <w:r w:rsidRPr="00AE11E5">
              <w:rPr>
                <w:lang w:val="es-EC"/>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t>主要進口</w:t>
            </w:r>
            <w:r w:rsidR="00757947" w:rsidRPr="00AE11E5">
              <w:rPr>
                <w:rFonts w:ascii="華康細圓體" w:hAnsi="華康細圓體" w:hint="eastAsia"/>
              </w:rPr>
              <w:t>產</w:t>
            </w:r>
            <w:r w:rsidRPr="00AE11E5">
              <w:rPr>
                <w:rFonts w:ascii="華康細圓體" w:hAnsi="華康細圓體" w:hint="eastAsia"/>
              </w:rPr>
              <w:t>品</w:t>
            </w:r>
          </w:p>
        </w:tc>
        <w:tc>
          <w:tcPr>
            <w:tcW w:w="5820" w:type="dxa"/>
            <w:vAlign w:val="center"/>
          </w:tcPr>
          <w:p w:rsidR="002D5CB3" w:rsidRPr="00AE11E5" w:rsidRDefault="00B444EA" w:rsidP="003825D7">
            <w:pPr>
              <w:ind w:leftChars="50" w:left="118" w:rightChars="50" w:right="118" w:firstLineChars="0" w:firstLine="0"/>
              <w:rPr>
                <w:lang w:val="es-EC" w:eastAsia="zh-TW"/>
              </w:rPr>
            </w:pPr>
            <w:r w:rsidRPr="00AE11E5">
              <w:rPr>
                <w:rFonts w:hint="eastAsia"/>
                <w:lang w:val="es-EC" w:eastAsia="zh-TW"/>
              </w:rPr>
              <w:t>機械、電子</w:t>
            </w:r>
            <w:r w:rsidR="00757947" w:rsidRPr="00AE11E5">
              <w:rPr>
                <w:rFonts w:hint="eastAsia"/>
                <w:lang w:val="es-EC" w:eastAsia="zh-TW"/>
              </w:rPr>
              <w:t>產</w:t>
            </w:r>
            <w:r w:rsidRPr="00AE11E5">
              <w:rPr>
                <w:rFonts w:hint="eastAsia"/>
                <w:lang w:val="es-EC" w:eastAsia="zh-TW"/>
              </w:rPr>
              <w:t>品、</w:t>
            </w:r>
            <w:r w:rsidRPr="00AE11E5">
              <w:rPr>
                <w:lang w:val="es-EC" w:eastAsia="zh-TW"/>
              </w:rPr>
              <w:t>車輛及其零件、</w:t>
            </w:r>
            <w:r w:rsidRPr="00AE11E5">
              <w:rPr>
                <w:rFonts w:hint="eastAsia"/>
                <w:lang w:val="es-EC" w:eastAsia="zh-TW"/>
              </w:rPr>
              <w:t>金屬</w:t>
            </w:r>
            <w:r w:rsidRPr="00AE11E5">
              <w:rPr>
                <w:lang w:val="es-EC" w:eastAsia="zh-TW"/>
              </w:rPr>
              <w:t>、藥品</w:t>
            </w:r>
            <w:r w:rsidR="003825D7" w:rsidRPr="00AE11E5">
              <w:rPr>
                <w:lang w:val="es-EC" w:eastAsia="zh-TW"/>
              </w:rPr>
              <w:t>（</w:t>
            </w:r>
            <w:r w:rsidRPr="00AE11E5">
              <w:rPr>
                <w:lang w:val="es-EC" w:eastAsia="zh-TW"/>
              </w:rPr>
              <w:t>201</w:t>
            </w:r>
            <w:r w:rsidRPr="00AE11E5">
              <w:rPr>
                <w:rFonts w:hint="eastAsia"/>
                <w:lang w:val="es-EC" w:eastAsia="zh-TW"/>
              </w:rPr>
              <w:t>9</w:t>
            </w:r>
            <w:r w:rsidR="003825D7" w:rsidRPr="00AE11E5">
              <w:rPr>
                <w:lang w:val="es-EC" w:eastAsia="zh-TW"/>
              </w:rPr>
              <w:t>）</w:t>
            </w:r>
          </w:p>
        </w:tc>
      </w:tr>
      <w:tr w:rsidR="002D5CB3" w:rsidRPr="00AE11E5">
        <w:trPr>
          <w:trHeight w:val="680"/>
          <w:jc w:val="center"/>
        </w:trPr>
        <w:tc>
          <w:tcPr>
            <w:tcW w:w="2742" w:type="dxa"/>
            <w:vAlign w:val="center"/>
          </w:tcPr>
          <w:p w:rsidR="002D5CB3" w:rsidRPr="00AE11E5" w:rsidRDefault="002D5CB3" w:rsidP="002D5CB3">
            <w:pPr>
              <w:autoSpaceDE/>
              <w:ind w:leftChars="50" w:left="118" w:rightChars="50" w:right="118" w:firstLineChars="0" w:firstLine="0"/>
              <w:jc w:val="distribute"/>
              <w:rPr>
                <w:rFonts w:ascii="華康細圓體" w:hAnsi="華康細圓體"/>
              </w:rPr>
            </w:pPr>
            <w:r w:rsidRPr="00AE11E5">
              <w:rPr>
                <w:rFonts w:ascii="華康細圓體" w:hAnsi="華康細圓體" w:hint="eastAsia"/>
              </w:rPr>
              <w:t>主要進口</w:t>
            </w:r>
            <w:proofErr w:type="gramStart"/>
            <w:r w:rsidRPr="00AE11E5">
              <w:rPr>
                <w:rFonts w:ascii="華康細圓體" w:hAnsi="華康細圓體" w:hint="eastAsia"/>
              </w:rPr>
              <w:t>國</w:t>
            </w:r>
            <w:proofErr w:type="gramEnd"/>
          </w:p>
        </w:tc>
        <w:tc>
          <w:tcPr>
            <w:tcW w:w="5820" w:type="dxa"/>
            <w:vAlign w:val="center"/>
          </w:tcPr>
          <w:p w:rsidR="002D5CB3" w:rsidRPr="00AE11E5" w:rsidRDefault="002D5CB3" w:rsidP="00B444EA">
            <w:pPr>
              <w:ind w:leftChars="50" w:left="118" w:rightChars="50" w:right="118" w:firstLineChars="0" w:firstLine="0"/>
              <w:rPr>
                <w:lang w:val="es-EC" w:eastAsia="zh-TW"/>
              </w:rPr>
            </w:pPr>
            <w:r w:rsidRPr="00AE11E5">
              <w:rPr>
                <w:lang w:val="es-EC" w:eastAsia="zh-TW"/>
              </w:rPr>
              <w:t>中國大陸、美國、阿</w:t>
            </w:r>
            <w:r w:rsidR="00B444EA" w:rsidRPr="00AE11E5">
              <w:rPr>
                <w:rFonts w:hint="eastAsia"/>
                <w:lang w:val="es-EC" w:eastAsia="zh-TW"/>
              </w:rPr>
              <w:t>拉伯</w:t>
            </w:r>
            <w:r w:rsidRPr="00AE11E5">
              <w:rPr>
                <w:lang w:val="es-EC" w:eastAsia="zh-TW"/>
              </w:rPr>
              <w:t>聯</w:t>
            </w:r>
            <w:r w:rsidR="00B444EA" w:rsidRPr="00AE11E5">
              <w:rPr>
                <w:rFonts w:hint="eastAsia"/>
                <w:lang w:val="es-EC" w:eastAsia="zh-TW"/>
              </w:rPr>
              <w:t>合</w:t>
            </w:r>
            <w:r w:rsidRPr="00AE11E5">
              <w:rPr>
                <w:lang w:val="es-EC" w:eastAsia="zh-TW"/>
              </w:rPr>
              <w:t>大公國、</w:t>
            </w:r>
            <w:r w:rsidR="00B444EA" w:rsidRPr="00AE11E5">
              <w:rPr>
                <w:rFonts w:hint="eastAsia"/>
                <w:lang w:val="es-EC" w:eastAsia="zh-TW"/>
              </w:rPr>
              <w:t>日本、德國</w:t>
            </w:r>
            <w:r w:rsidR="003825D7" w:rsidRPr="00AE11E5">
              <w:rPr>
                <w:rFonts w:hint="eastAsia"/>
                <w:lang w:val="es-EC" w:eastAsia="zh-TW"/>
              </w:rPr>
              <w:t>（</w:t>
            </w:r>
            <w:r w:rsidR="00B444EA" w:rsidRPr="00AE11E5">
              <w:rPr>
                <w:rFonts w:hint="eastAsia"/>
                <w:lang w:val="es-EC" w:eastAsia="zh-TW"/>
              </w:rPr>
              <w:t>2019</w:t>
            </w:r>
            <w:r w:rsidR="003825D7" w:rsidRPr="00AE11E5">
              <w:rPr>
                <w:rFonts w:hint="eastAsia"/>
                <w:lang w:val="es-EC" w:eastAsia="zh-TW"/>
              </w:rPr>
              <w:t>）</w:t>
            </w:r>
          </w:p>
        </w:tc>
      </w:tr>
    </w:tbl>
    <w:p w:rsidR="00B83402" w:rsidRPr="00AE11E5" w:rsidRDefault="00B83402" w:rsidP="00F02AA7">
      <w:pPr>
        <w:ind w:left="472" w:firstLineChars="0" w:firstLine="0"/>
        <w:rPr>
          <w:lang w:eastAsia="zh-TW"/>
        </w:rPr>
      </w:pPr>
    </w:p>
    <w:p w:rsidR="00DD3B51" w:rsidRPr="00AE11E5" w:rsidRDefault="00B83402" w:rsidP="00F02AA7">
      <w:pPr>
        <w:ind w:left="472" w:firstLineChars="0" w:firstLine="0"/>
        <w:rPr>
          <w:lang w:eastAsia="zh-TW"/>
        </w:rPr>
      </w:pPr>
      <w:r w:rsidRPr="00AE11E5">
        <w:rPr>
          <w:lang w:eastAsia="zh-TW"/>
        </w:rPr>
        <w:br w:type="page"/>
      </w:r>
    </w:p>
    <w:p w:rsidR="00B83402" w:rsidRPr="00AE11E5" w:rsidRDefault="00B83402" w:rsidP="00F02AA7">
      <w:pPr>
        <w:ind w:left="472" w:firstLineChars="0" w:firstLine="0"/>
        <w:rPr>
          <w:lang w:eastAsia="zh-TW"/>
        </w:rPr>
      </w:pPr>
    </w:p>
    <w:p w:rsidR="002D5CB3" w:rsidRPr="00AE11E5" w:rsidRDefault="002D5CB3" w:rsidP="00F02AA7">
      <w:pPr>
        <w:ind w:left="472" w:firstLineChars="0" w:firstLine="0"/>
        <w:rPr>
          <w:lang w:eastAsia="zh-TW"/>
        </w:rPr>
        <w:sectPr w:rsidR="002D5CB3" w:rsidRPr="00AE11E5">
          <w:headerReference w:type="even" r:id="rId15"/>
          <w:footerReference w:type="even" r:id="rId16"/>
          <w:pgSz w:w="11906" w:h="16838" w:code="9"/>
          <w:pgMar w:top="2268" w:right="1701" w:bottom="1701" w:left="1701" w:header="1134" w:footer="851" w:gutter="0"/>
          <w:pgNumType w:start="1"/>
          <w:cols w:space="425"/>
          <w:docGrid w:type="linesAndChars" w:linePitch="514" w:charSpace="-774"/>
        </w:sectPr>
      </w:pPr>
    </w:p>
    <w:p w:rsidR="00DD3B51" w:rsidRPr="00AE11E5" w:rsidRDefault="00DD3B51">
      <w:pPr>
        <w:pStyle w:val="a3"/>
        <w:rPr>
          <w:lang w:eastAsia="zh-TW"/>
        </w:rPr>
      </w:pPr>
      <w:bookmarkStart w:id="0" w:name="_Toc44360630"/>
      <w:r w:rsidRPr="00AE11E5">
        <w:rPr>
          <w:rFonts w:hint="eastAsia"/>
          <w:lang w:eastAsia="zh-TW"/>
        </w:rPr>
        <w:lastRenderedPageBreak/>
        <w:t>第壹章　自然人文環境</w:t>
      </w:r>
      <w:bookmarkEnd w:id="0"/>
    </w:p>
    <w:p w:rsidR="00D61D20" w:rsidRPr="00AE11E5" w:rsidRDefault="00D61D20" w:rsidP="00D61D20">
      <w:pPr>
        <w:pStyle w:val="a5"/>
        <w:spacing w:before="257" w:after="257"/>
        <w:ind w:left="632" w:hanging="632"/>
      </w:pPr>
      <w:r w:rsidRPr="00AE11E5">
        <w:t>一、自然環境</w:t>
      </w:r>
    </w:p>
    <w:p w:rsidR="002D5CB3" w:rsidRPr="00AE11E5" w:rsidRDefault="002D5CB3" w:rsidP="002D5CB3">
      <w:pPr>
        <w:ind w:firstLine="472"/>
        <w:rPr>
          <w:lang w:eastAsia="zh-TW"/>
        </w:rPr>
      </w:pPr>
      <w:r w:rsidRPr="00AE11E5">
        <w:rPr>
          <w:lang w:eastAsia="zh-TW"/>
        </w:rPr>
        <w:t>科威特東濱波斯灣，西北與伊拉克接壤，東北與伊朗遙對，南鄰沙烏地阿拉伯，面積有</w:t>
      </w:r>
      <w:r w:rsidRPr="00AE11E5">
        <w:rPr>
          <w:lang w:eastAsia="zh-TW"/>
        </w:rPr>
        <w:t>1</w:t>
      </w:r>
      <w:r w:rsidRPr="00AE11E5">
        <w:rPr>
          <w:lang w:eastAsia="zh-TW"/>
        </w:rPr>
        <w:t>萬</w:t>
      </w:r>
      <w:r w:rsidRPr="00AE11E5">
        <w:rPr>
          <w:lang w:eastAsia="zh-TW"/>
        </w:rPr>
        <w:t>7,820</w:t>
      </w:r>
      <w:r w:rsidRPr="00AE11E5">
        <w:rPr>
          <w:lang w:eastAsia="zh-TW"/>
        </w:rPr>
        <w:t>平方公里，其西南部約有</w:t>
      </w:r>
      <w:r w:rsidRPr="00AE11E5">
        <w:rPr>
          <w:lang w:eastAsia="zh-TW"/>
        </w:rPr>
        <w:t>5,700</w:t>
      </w:r>
      <w:r w:rsidRPr="00AE11E5">
        <w:rPr>
          <w:lang w:eastAsia="zh-TW"/>
        </w:rPr>
        <w:t>平方公里之土地係與沙國共管，石油財富亦由兩國均</w:t>
      </w:r>
      <w:r w:rsidR="00757947" w:rsidRPr="00AE11E5">
        <w:rPr>
          <w:lang w:eastAsia="zh-TW"/>
        </w:rPr>
        <w:t>分</w:t>
      </w:r>
      <w:r w:rsidRPr="00AE11E5">
        <w:rPr>
          <w:lang w:eastAsia="zh-TW"/>
        </w:rPr>
        <w:t>。科國每年</w:t>
      </w:r>
      <w:r w:rsidRPr="00AE11E5">
        <w:rPr>
          <w:lang w:eastAsia="zh-TW"/>
        </w:rPr>
        <w:t>5</w:t>
      </w:r>
      <w:r w:rsidRPr="00AE11E5">
        <w:rPr>
          <w:lang w:eastAsia="zh-TW"/>
        </w:rPr>
        <w:t>月至</w:t>
      </w:r>
      <w:r w:rsidRPr="00AE11E5">
        <w:rPr>
          <w:lang w:eastAsia="zh-TW"/>
        </w:rPr>
        <w:t>10</w:t>
      </w:r>
      <w:r w:rsidRPr="00AE11E5">
        <w:rPr>
          <w:lang w:eastAsia="zh-TW"/>
        </w:rPr>
        <w:t>月</w:t>
      </w:r>
      <w:r w:rsidR="00757947" w:rsidRPr="00AE11E5">
        <w:rPr>
          <w:rFonts w:ascii="新細明體" w:hAnsi="新細明體" w:cs="新細明體" w:hint="eastAsia"/>
          <w:lang w:eastAsia="zh-TW"/>
        </w:rPr>
        <w:t>為</w:t>
      </w:r>
      <w:r w:rsidRPr="00AE11E5">
        <w:rPr>
          <w:rFonts w:hint="eastAsia"/>
          <w:lang w:eastAsia="zh-TW"/>
        </w:rPr>
        <w:t>夏季，氣溫酷熱，盛暑時白晝平均溫度甚至高達攝氏</w:t>
      </w:r>
      <w:r w:rsidRPr="00AE11E5">
        <w:rPr>
          <w:lang w:eastAsia="zh-TW"/>
        </w:rPr>
        <w:t>55</w:t>
      </w:r>
      <w:r w:rsidRPr="00AE11E5">
        <w:rPr>
          <w:lang w:eastAsia="zh-TW"/>
        </w:rPr>
        <w:t>度，</w:t>
      </w:r>
      <w:r w:rsidRPr="00AE11E5">
        <w:rPr>
          <w:lang w:eastAsia="zh-TW"/>
        </w:rPr>
        <w:t>1</w:t>
      </w:r>
      <w:r w:rsidRPr="00AE11E5">
        <w:rPr>
          <w:lang w:eastAsia="zh-TW"/>
        </w:rPr>
        <w:t>月最寒冷，晝夜氣溫介於攝氏</w:t>
      </w:r>
      <w:r w:rsidRPr="00AE11E5">
        <w:rPr>
          <w:lang w:eastAsia="zh-TW"/>
        </w:rPr>
        <w:t>28</w:t>
      </w:r>
      <w:r w:rsidRPr="00AE11E5">
        <w:rPr>
          <w:lang w:eastAsia="zh-TW"/>
        </w:rPr>
        <w:t>度至零下</w:t>
      </w:r>
      <w:r w:rsidRPr="00AE11E5">
        <w:rPr>
          <w:lang w:eastAsia="zh-TW"/>
        </w:rPr>
        <w:t>3</w:t>
      </w:r>
      <w:r w:rsidRPr="00AE11E5">
        <w:rPr>
          <w:lang w:eastAsia="zh-TW"/>
        </w:rPr>
        <w:t>度，屬溫帶沙漠氣候型態。科威特氣候</w:t>
      </w:r>
      <w:proofErr w:type="gramStart"/>
      <w:r w:rsidRPr="00AE11E5">
        <w:rPr>
          <w:lang w:eastAsia="zh-TW"/>
        </w:rPr>
        <w:t>乾燥，</w:t>
      </w:r>
      <w:proofErr w:type="gramEnd"/>
      <w:r w:rsidRPr="00AE11E5">
        <w:rPr>
          <w:lang w:eastAsia="zh-TW"/>
        </w:rPr>
        <w:t>領土大部</w:t>
      </w:r>
      <w:r w:rsidR="00757947" w:rsidRPr="00AE11E5">
        <w:rPr>
          <w:lang w:eastAsia="zh-TW"/>
        </w:rPr>
        <w:t>分</w:t>
      </w:r>
      <w:r w:rsidR="00757947" w:rsidRPr="00AE11E5">
        <w:rPr>
          <w:rFonts w:ascii="新細明體" w:hAnsi="新細明體" w:cs="新細明體" w:hint="eastAsia"/>
          <w:lang w:eastAsia="zh-TW"/>
        </w:rPr>
        <w:t>為</w:t>
      </w:r>
      <w:r w:rsidRPr="00AE11E5">
        <w:rPr>
          <w:rFonts w:hint="eastAsia"/>
          <w:lang w:eastAsia="zh-TW"/>
        </w:rPr>
        <w:t>平坦之沙漠，僅有少數綠洲，雨量稀少，灌</w:t>
      </w:r>
      <w:r w:rsidRPr="00486A1B">
        <w:rPr>
          <w:rFonts w:hint="eastAsia"/>
          <w:lang w:eastAsia="zh-TW"/>
        </w:rPr>
        <w:t>溉</w:t>
      </w:r>
      <w:r w:rsidRPr="00AE11E5">
        <w:rPr>
          <w:rFonts w:hint="eastAsia"/>
          <w:lang w:eastAsia="zh-TW"/>
        </w:rPr>
        <w:t>用水一部</w:t>
      </w:r>
      <w:r w:rsidR="00757947" w:rsidRPr="00AE11E5">
        <w:rPr>
          <w:rFonts w:hint="eastAsia"/>
          <w:lang w:eastAsia="zh-TW"/>
        </w:rPr>
        <w:t>分</w:t>
      </w:r>
      <w:r w:rsidRPr="00AE11E5">
        <w:rPr>
          <w:rFonts w:hint="eastAsia"/>
          <w:lang w:eastAsia="zh-TW"/>
        </w:rPr>
        <w:t>以抽取地下水供應</w:t>
      </w:r>
      <w:r w:rsidRPr="00AE11E5">
        <w:rPr>
          <w:lang w:eastAsia="zh-TW"/>
        </w:rPr>
        <w:t>。</w:t>
      </w:r>
    </w:p>
    <w:p w:rsidR="00AC444E" w:rsidRPr="00AE11E5" w:rsidRDefault="002D5CB3" w:rsidP="002D5CB3">
      <w:pPr>
        <w:ind w:firstLine="472"/>
        <w:rPr>
          <w:lang w:eastAsia="zh-TW"/>
        </w:rPr>
      </w:pPr>
      <w:r w:rsidRPr="00AE11E5">
        <w:rPr>
          <w:lang w:eastAsia="zh-TW"/>
        </w:rPr>
        <w:t>儘管地處沙漠，科國國內依然有農業發展，集中在北方</w:t>
      </w:r>
      <w:r w:rsidRPr="00AE11E5">
        <w:rPr>
          <w:lang w:eastAsia="zh-TW"/>
        </w:rPr>
        <w:t>Al Jahra</w:t>
      </w:r>
      <w:r w:rsidRPr="00AE11E5">
        <w:rPr>
          <w:lang w:eastAsia="zh-TW"/>
        </w:rPr>
        <w:t>省與伊拉克交界的</w:t>
      </w:r>
      <w:r w:rsidRPr="00AE11E5">
        <w:rPr>
          <w:lang w:eastAsia="zh-TW"/>
        </w:rPr>
        <w:t>Abdali</w:t>
      </w:r>
      <w:r w:rsidRPr="00AE11E5">
        <w:rPr>
          <w:lang w:eastAsia="zh-TW"/>
        </w:rPr>
        <w:t>區，和南方</w:t>
      </w:r>
      <w:r w:rsidRPr="00AE11E5">
        <w:rPr>
          <w:lang w:eastAsia="zh-TW"/>
        </w:rPr>
        <w:t>Al Ahmadi</w:t>
      </w:r>
      <w:r w:rsidRPr="00AE11E5">
        <w:rPr>
          <w:lang w:eastAsia="zh-TW"/>
        </w:rPr>
        <w:t>省與沙烏地阿拉伯交界的</w:t>
      </w:r>
      <w:r w:rsidRPr="00AE11E5">
        <w:rPr>
          <w:lang w:eastAsia="zh-TW"/>
        </w:rPr>
        <w:t>Wafra</w:t>
      </w:r>
      <w:r w:rsidRPr="00AE11E5">
        <w:rPr>
          <w:lang w:eastAsia="zh-TW"/>
        </w:rPr>
        <w:t>區，</w:t>
      </w:r>
      <w:proofErr w:type="gramStart"/>
      <w:r w:rsidRPr="00AE11E5">
        <w:rPr>
          <w:lang w:eastAsia="zh-TW"/>
        </w:rPr>
        <w:t>農場靠滴灌</w:t>
      </w:r>
      <w:proofErr w:type="gramEnd"/>
      <w:r w:rsidRPr="00AE11E5">
        <w:rPr>
          <w:lang w:eastAsia="zh-TW"/>
        </w:rPr>
        <w:t>技術（</w:t>
      </w:r>
      <w:r w:rsidRPr="00AE11E5">
        <w:rPr>
          <w:lang w:eastAsia="zh-TW"/>
        </w:rPr>
        <w:t>drip irrigation</w:t>
      </w:r>
      <w:r w:rsidRPr="00AE11E5">
        <w:rPr>
          <w:lang w:eastAsia="zh-TW"/>
        </w:rPr>
        <w:t>）種植蔬菜並靠溫室種植水果，畜牧業也聚集於這兩區。科威特中央統計局（</w:t>
      </w:r>
      <w:r w:rsidRPr="00AE11E5">
        <w:rPr>
          <w:lang w:eastAsia="zh-TW"/>
        </w:rPr>
        <w:t>Central Statistical Bureau, CSB</w:t>
      </w:r>
      <w:r w:rsidRPr="00AE11E5">
        <w:rPr>
          <w:lang w:eastAsia="zh-TW"/>
        </w:rPr>
        <w:t>）的農業統計數字顯示可耕作地</w:t>
      </w:r>
      <w:r w:rsidR="00757947" w:rsidRPr="00AE11E5">
        <w:rPr>
          <w:rFonts w:ascii="新細明體" w:hAnsi="新細明體" w:cs="新細明體" w:hint="eastAsia"/>
          <w:lang w:eastAsia="zh-TW"/>
        </w:rPr>
        <w:t>為</w:t>
      </w:r>
      <w:r w:rsidRPr="00AE11E5">
        <w:rPr>
          <w:lang w:eastAsia="zh-TW"/>
        </w:rPr>
        <w:t>130,994</w:t>
      </w:r>
      <w:proofErr w:type="gramStart"/>
      <w:r w:rsidRPr="00AE11E5">
        <w:rPr>
          <w:lang w:eastAsia="zh-TW"/>
        </w:rPr>
        <w:t>德南</w:t>
      </w:r>
      <w:proofErr w:type="gramEnd"/>
      <w:r w:rsidRPr="00AE11E5">
        <w:rPr>
          <w:lang w:eastAsia="zh-TW"/>
        </w:rPr>
        <w:t>（</w:t>
      </w:r>
      <w:r w:rsidRPr="00AE11E5">
        <w:rPr>
          <w:lang w:eastAsia="zh-TW"/>
        </w:rPr>
        <w:t>Donum</w:t>
      </w:r>
      <w:r w:rsidRPr="00AE11E5">
        <w:rPr>
          <w:lang w:eastAsia="zh-TW"/>
        </w:rPr>
        <w:t>，</w:t>
      </w:r>
      <w:r w:rsidRPr="00AE11E5">
        <w:rPr>
          <w:lang w:eastAsia="zh-TW"/>
        </w:rPr>
        <w:t>1</w:t>
      </w:r>
      <w:r w:rsidRPr="00AE11E5">
        <w:rPr>
          <w:lang w:eastAsia="zh-TW"/>
        </w:rPr>
        <w:t>德南等於</w:t>
      </w:r>
      <w:r w:rsidRPr="00AE11E5">
        <w:rPr>
          <w:lang w:eastAsia="zh-TW"/>
        </w:rPr>
        <w:t>1,000</w:t>
      </w:r>
      <w:r w:rsidRPr="00AE11E5">
        <w:rPr>
          <w:lang w:eastAsia="zh-TW"/>
        </w:rPr>
        <w:t>平方公尺），僅占科威特國土面積</w:t>
      </w:r>
      <w:r w:rsidRPr="00AE11E5">
        <w:rPr>
          <w:lang w:eastAsia="zh-TW"/>
        </w:rPr>
        <w:t>0.7%</w:t>
      </w:r>
      <w:r w:rsidRPr="00AE11E5">
        <w:rPr>
          <w:lang w:eastAsia="zh-TW"/>
        </w:rPr>
        <w:t>，這些適合耕種的土地恰與科國含有天然地下水與苦</w:t>
      </w:r>
      <w:proofErr w:type="gramStart"/>
      <w:r w:rsidRPr="00AE11E5">
        <w:rPr>
          <w:lang w:eastAsia="zh-TW"/>
        </w:rPr>
        <w:t>鹹</w:t>
      </w:r>
      <w:proofErr w:type="gramEnd"/>
      <w:r w:rsidRPr="00AE11E5">
        <w:rPr>
          <w:lang w:eastAsia="zh-TW"/>
        </w:rPr>
        <w:t>水的地點重疊，這些天然水資源約</w:t>
      </w:r>
      <w:r w:rsidRPr="00AE11E5">
        <w:rPr>
          <w:lang w:eastAsia="zh-TW"/>
        </w:rPr>
        <w:t>90%</w:t>
      </w:r>
      <w:r w:rsidRPr="00AE11E5">
        <w:rPr>
          <w:lang w:eastAsia="zh-TW"/>
        </w:rPr>
        <w:t>滿足農業需求，另也使用回收再處理的水資源與海水淡化水。</w:t>
      </w:r>
    </w:p>
    <w:p w:rsidR="00D61D20" w:rsidRPr="00AE11E5" w:rsidRDefault="00D61D20" w:rsidP="00D61D20">
      <w:pPr>
        <w:pStyle w:val="a5"/>
        <w:spacing w:before="257" w:after="257"/>
        <w:ind w:left="632" w:hanging="632"/>
      </w:pPr>
      <w:r w:rsidRPr="00AE11E5">
        <w:t>二、人文及社會環境</w:t>
      </w:r>
    </w:p>
    <w:p w:rsidR="002D5CB3" w:rsidRPr="00AE11E5" w:rsidRDefault="002D5CB3" w:rsidP="002D5CB3">
      <w:pPr>
        <w:ind w:firstLine="472"/>
        <w:rPr>
          <w:lang w:eastAsia="zh-TW"/>
        </w:rPr>
      </w:pPr>
      <w:r w:rsidRPr="00AE11E5">
        <w:rPr>
          <w:lang w:eastAsia="zh-TW"/>
        </w:rPr>
        <w:t>科國總人口數</w:t>
      </w:r>
      <w:r w:rsidRPr="00AE11E5">
        <w:rPr>
          <w:lang w:eastAsia="zh-TW"/>
        </w:rPr>
        <w:t>462</w:t>
      </w:r>
      <w:r w:rsidRPr="00AE11E5">
        <w:rPr>
          <w:lang w:eastAsia="zh-TW"/>
        </w:rPr>
        <w:t>萬（</w:t>
      </w:r>
      <w:r w:rsidRPr="00AE11E5">
        <w:rPr>
          <w:lang w:eastAsia="zh-TW"/>
        </w:rPr>
        <w:t>2019</w:t>
      </w:r>
      <w:r w:rsidRPr="00AE11E5">
        <w:rPr>
          <w:lang w:eastAsia="zh-TW"/>
        </w:rPr>
        <w:t>年），其中外籍人口占超過</w:t>
      </w:r>
      <w:proofErr w:type="gramStart"/>
      <w:r w:rsidRPr="00AE11E5">
        <w:rPr>
          <w:lang w:eastAsia="zh-TW"/>
        </w:rPr>
        <w:t>6</w:t>
      </w:r>
      <w:r w:rsidRPr="00AE11E5">
        <w:rPr>
          <w:lang w:eastAsia="zh-TW"/>
        </w:rPr>
        <w:t>成</w:t>
      </w:r>
      <w:proofErr w:type="gramEnd"/>
      <w:r w:rsidRPr="00AE11E5">
        <w:rPr>
          <w:lang w:eastAsia="zh-TW"/>
        </w:rPr>
        <w:t>，外僑大部</w:t>
      </w:r>
      <w:r w:rsidR="00757947" w:rsidRPr="00AE11E5">
        <w:rPr>
          <w:lang w:eastAsia="zh-TW"/>
        </w:rPr>
        <w:t>分為</w:t>
      </w:r>
      <w:r w:rsidRPr="00AE11E5">
        <w:rPr>
          <w:lang w:eastAsia="zh-TW"/>
        </w:rPr>
        <w:t>印度、埃及、菲律賓、孟加拉、敘利亞、巴基斯坦及斯里蘭卡人。全國勞動人口約</w:t>
      </w:r>
      <w:r w:rsidRPr="00AE11E5">
        <w:rPr>
          <w:lang w:eastAsia="zh-TW"/>
        </w:rPr>
        <w:t>200</w:t>
      </w:r>
      <w:r w:rsidRPr="00AE11E5">
        <w:rPr>
          <w:lang w:eastAsia="zh-TW"/>
        </w:rPr>
        <w:t>萬人，其中高達九成</w:t>
      </w:r>
      <w:r w:rsidR="00757947" w:rsidRPr="00AE11E5">
        <w:rPr>
          <w:lang w:eastAsia="zh-TW"/>
        </w:rPr>
        <w:t>為</w:t>
      </w:r>
      <w:r w:rsidRPr="00AE11E5">
        <w:rPr>
          <w:lang w:eastAsia="zh-TW"/>
        </w:rPr>
        <w:t>政府工作。人口結構</w:t>
      </w:r>
      <w:r w:rsidR="00757947" w:rsidRPr="00AE11E5">
        <w:rPr>
          <w:lang w:eastAsia="zh-TW"/>
        </w:rPr>
        <w:t>為</w:t>
      </w:r>
      <w:r w:rsidRPr="00AE11E5">
        <w:rPr>
          <w:lang w:eastAsia="zh-TW"/>
        </w:rPr>
        <w:t>：</w:t>
      </w:r>
      <w:r w:rsidRPr="00AE11E5">
        <w:rPr>
          <w:lang w:eastAsia="zh-TW"/>
        </w:rPr>
        <w:t>15</w:t>
      </w:r>
      <w:r w:rsidRPr="00AE11E5">
        <w:rPr>
          <w:lang w:eastAsia="zh-TW"/>
        </w:rPr>
        <w:t>歲以下兒童占</w:t>
      </w:r>
      <w:r w:rsidRPr="00AE11E5">
        <w:rPr>
          <w:lang w:eastAsia="zh-TW"/>
        </w:rPr>
        <w:t>19.22%</w:t>
      </w:r>
      <w:r w:rsidRPr="00AE11E5">
        <w:rPr>
          <w:lang w:eastAsia="zh-TW"/>
        </w:rPr>
        <w:t>，</w:t>
      </w:r>
      <w:r w:rsidRPr="00AE11E5">
        <w:rPr>
          <w:lang w:eastAsia="zh-TW"/>
        </w:rPr>
        <w:t>15</w:t>
      </w:r>
      <w:r w:rsidRPr="00AE11E5">
        <w:rPr>
          <w:lang w:eastAsia="zh-TW"/>
        </w:rPr>
        <w:t>至</w:t>
      </w:r>
      <w:r w:rsidRPr="00AE11E5">
        <w:rPr>
          <w:lang w:eastAsia="zh-TW"/>
        </w:rPr>
        <w:t>64</w:t>
      </w:r>
      <w:r w:rsidRPr="00AE11E5">
        <w:rPr>
          <w:lang w:eastAsia="zh-TW"/>
        </w:rPr>
        <w:t>歲人口占</w:t>
      </w:r>
      <w:r w:rsidRPr="00AE11E5">
        <w:rPr>
          <w:lang w:eastAsia="zh-TW"/>
        </w:rPr>
        <w:t>78.52%</w:t>
      </w:r>
      <w:r w:rsidRPr="00AE11E5">
        <w:rPr>
          <w:lang w:eastAsia="zh-TW"/>
        </w:rPr>
        <w:t>，</w:t>
      </w:r>
      <w:r w:rsidRPr="00AE11E5">
        <w:rPr>
          <w:lang w:eastAsia="zh-TW"/>
        </w:rPr>
        <w:t>65</w:t>
      </w:r>
      <w:r w:rsidRPr="00AE11E5">
        <w:rPr>
          <w:lang w:eastAsia="zh-TW"/>
        </w:rPr>
        <w:t>歲以上老人則僅占</w:t>
      </w:r>
      <w:r w:rsidRPr="00AE11E5">
        <w:rPr>
          <w:lang w:eastAsia="zh-TW"/>
        </w:rPr>
        <w:t>2.26%</w:t>
      </w:r>
      <w:r w:rsidRPr="00AE11E5">
        <w:rPr>
          <w:lang w:eastAsia="zh-TW"/>
        </w:rPr>
        <w:t>，科國教育甚</w:t>
      </w:r>
      <w:r w:rsidR="00757947" w:rsidRPr="00AE11E5">
        <w:rPr>
          <w:lang w:eastAsia="zh-TW"/>
        </w:rPr>
        <w:t>為</w:t>
      </w:r>
      <w:proofErr w:type="gramStart"/>
      <w:r w:rsidRPr="00AE11E5">
        <w:rPr>
          <w:lang w:eastAsia="zh-TW"/>
        </w:rPr>
        <w:t>普及，</w:t>
      </w:r>
      <w:proofErr w:type="gramEnd"/>
      <w:r w:rsidRPr="00AE11E5">
        <w:rPr>
          <w:lang w:eastAsia="zh-TW"/>
        </w:rPr>
        <w:t>15</w:t>
      </w:r>
      <w:r w:rsidRPr="00AE11E5">
        <w:rPr>
          <w:lang w:eastAsia="zh-TW"/>
        </w:rPr>
        <w:t>歲以上人</w:t>
      </w:r>
      <w:r w:rsidRPr="00AE11E5">
        <w:rPr>
          <w:lang w:eastAsia="zh-TW"/>
        </w:rPr>
        <w:lastRenderedPageBreak/>
        <w:t>口識字率（</w:t>
      </w:r>
      <w:r w:rsidRPr="00AE11E5">
        <w:rPr>
          <w:lang w:eastAsia="zh-TW"/>
        </w:rPr>
        <w:t>literacy</w:t>
      </w:r>
      <w:r w:rsidRPr="00AE11E5">
        <w:rPr>
          <w:lang w:eastAsia="zh-TW"/>
        </w:rPr>
        <w:t>）高達</w:t>
      </w:r>
      <w:r w:rsidRPr="00AE11E5">
        <w:rPr>
          <w:lang w:eastAsia="zh-TW"/>
        </w:rPr>
        <w:t>96.04%</w:t>
      </w:r>
      <w:r w:rsidRPr="00AE11E5">
        <w:rPr>
          <w:lang w:eastAsia="zh-TW"/>
        </w:rPr>
        <w:t>。其官方語言</w:t>
      </w:r>
      <w:r w:rsidR="00757947" w:rsidRPr="00AE11E5">
        <w:rPr>
          <w:lang w:eastAsia="zh-TW"/>
        </w:rPr>
        <w:t>為</w:t>
      </w:r>
      <w:r w:rsidRPr="00AE11E5">
        <w:rPr>
          <w:lang w:eastAsia="zh-TW"/>
        </w:rPr>
        <w:t>阿拉伯語（</w:t>
      </w:r>
      <w:r w:rsidRPr="00AE11E5">
        <w:rPr>
          <w:lang w:eastAsia="zh-TW"/>
        </w:rPr>
        <w:t>Arabic</w:t>
      </w:r>
      <w:r w:rsidRPr="00AE11E5">
        <w:rPr>
          <w:lang w:eastAsia="zh-TW"/>
        </w:rPr>
        <w:t>），英語流通於政府中高層人士、學術企業界人士及新聞媒體。</w:t>
      </w:r>
    </w:p>
    <w:p w:rsidR="002D5CB3" w:rsidRPr="00AE11E5" w:rsidRDefault="002D5CB3" w:rsidP="002D5CB3">
      <w:pPr>
        <w:ind w:firstLine="472"/>
        <w:rPr>
          <w:lang w:eastAsia="zh-TW"/>
        </w:rPr>
      </w:pPr>
      <w:r w:rsidRPr="00AE11E5">
        <w:rPr>
          <w:lang w:eastAsia="zh-TW"/>
        </w:rPr>
        <w:t>科國</w:t>
      </w:r>
      <w:r w:rsidR="00757947" w:rsidRPr="00AE11E5">
        <w:rPr>
          <w:lang w:eastAsia="zh-TW"/>
        </w:rPr>
        <w:t>為</w:t>
      </w:r>
      <w:r w:rsidRPr="00AE11E5">
        <w:rPr>
          <w:lang w:eastAsia="zh-TW"/>
        </w:rPr>
        <w:t>伊斯蘭教（</w:t>
      </w:r>
      <w:r w:rsidRPr="00AE11E5">
        <w:rPr>
          <w:lang w:eastAsia="zh-TW"/>
        </w:rPr>
        <w:t>Islamic</w:t>
      </w:r>
      <w:r w:rsidRPr="00AE11E5">
        <w:rPr>
          <w:lang w:eastAsia="zh-TW"/>
        </w:rPr>
        <w:t>）國家，全國</w:t>
      </w:r>
      <w:r w:rsidRPr="00AE11E5">
        <w:rPr>
          <w:lang w:eastAsia="zh-TW"/>
        </w:rPr>
        <w:t>74.37%</w:t>
      </w:r>
      <w:r w:rsidRPr="00AE11E5">
        <w:rPr>
          <w:lang w:eastAsia="zh-TW"/>
        </w:rPr>
        <w:t>人口信奉伊斯蘭教，伊斯蘭教規定每日禮拜</w:t>
      </w:r>
      <w:r w:rsidRPr="00AE11E5">
        <w:rPr>
          <w:lang w:eastAsia="zh-TW"/>
        </w:rPr>
        <w:t>5</w:t>
      </w:r>
      <w:r w:rsidRPr="00AE11E5">
        <w:rPr>
          <w:lang w:eastAsia="zh-TW"/>
        </w:rPr>
        <w:t>次，每次約</w:t>
      </w:r>
      <w:r w:rsidRPr="00AE11E5">
        <w:rPr>
          <w:lang w:eastAsia="zh-TW"/>
        </w:rPr>
        <w:t>30-40</w:t>
      </w:r>
      <w:r w:rsidR="00757947" w:rsidRPr="00AE11E5">
        <w:rPr>
          <w:lang w:eastAsia="zh-TW"/>
        </w:rPr>
        <w:t>分</w:t>
      </w:r>
      <w:r w:rsidRPr="00AE11E5">
        <w:rPr>
          <w:lang w:eastAsia="zh-TW"/>
        </w:rPr>
        <w:t>鐘，國內禁酒、禁豬肉。</w:t>
      </w:r>
    </w:p>
    <w:p w:rsidR="002D5CB3" w:rsidRPr="00AE11E5" w:rsidRDefault="002D5CB3" w:rsidP="002D5CB3">
      <w:pPr>
        <w:ind w:firstLine="472"/>
        <w:rPr>
          <w:lang w:eastAsia="zh-TW"/>
        </w:rPr>
      </w:pPr>
      <w:r w:rsidRPr="00AE11E5">
        <w:rPr>
          <w:lang w:eastAsia="zh-TW"/>
        </w:rPr>
        <w:t>齋戒月（</w:t>
      </w:r>
      <w:r w:rsidRPr="00AE11E5">
        <w:rPr>
          <w:lang w:eastAsia="zh-TW"/>
        </w:rPr>
        <w:t>Ramadan</w:t>
      </w:r>
      <w:r w:rsidRPr="00AE11E5">
        <w:rPr>
          <w:lang w:eastAsia="zh-TW"/>
        </w:rPr>
        <w:t>）</w:t>
      </w:r>
      <w:proofErr w:type="gramStart"/>
      <w:r w:rsidRPr="00AE11E5">
        <w:rPr>
          <w:lang w:eastAsia="zh-TW"/>
        </w:rPr>
        <w:t>期間，</w:t>
      </w:r>
      <w:proofErr w:type="gramEnd"/>
      <w:r w:rsidRPr="00AE11E5">
        <w:rPr>
          <w:lang w:eastAsia="zh-TW"/>
        </w:rPr>
        <w:t>日出後及日落前，穆斯林不准飲食、吸</w:t>
      </w:r>
      <w:r w:rsidR="00684BAB" w:rsidRPr="00AE11E5">
        <w:rPr>
          <w:rFonts w:hint="eastAsia"/>
          <w:lang w:eastAsia="zh-TW"/>
        </w:rPr>
        <w:t>菸</w:t>
      </w:r>
      <w:r w:rsidRPr="00AE11E5">
        <w:rPr>
          <w:lang w:eastAsia="zh-TW"/>
        </w:rPr>
        <w:t>，非穆斯林在公共場所亦應遵守。齋戒月結束後之開齋節假期，商業活動晚上才開始，故我商不適宜在齋戒月期間及開齋節假期前後來訪。科國人守時觀念淡薄，如以時限相逼，難達效果，故辦理有時效性之案件，</w:t>
      </w:r>
      <w:proofErr w:type="gramStart"/>
      <w:r w:rsidRPr="00AE11E5">
        <w:rPr>
          <w:lang w:eastAsia="zh-TW"/>
        </w:rPr>
        <w:t>宜預留</w:t>
      </w:r>
      <w:proofErr w:type="gramEnd"/>
      <w:r w:rsidRPr="00AE11E5">
        <w:rPr>
          <w:lang w:eastAsia="zh-TW"/>
        </w:rPr>
        <w:t>充裕時間。約會時如對方爽約或遲到也不宜責難，門牌號碼不</w:t>
      </w:r>
      <w:proofErr w:type="gramStart"/>
      <w:r w:rsidRPr="00AE11E5">
        <w:rPr>
          <w:lang w:eastAsia="zh-TW"/>
        </w:rPr>
        <w:t>普及，</w:t>
      </w:r>
      <w:proofErr w:type="gramEnd"/>
      <w:r w:rsidRPr="00AE11E5">
        <w:rPr>
          <w:lang w:eastAsia="zh-TW"/>
        </w:rPr>
        <w:t>無郵差，通信使用信箱</w:t>
      </w:r>
      <w:proofErr w:type="gramStart"/>
      <w:r w:rsidRPr="00AE11E5">
        <w:rPr>
          <w:lang w:eastAsia="zh-TW"/>
        </w:rPr>
        <w:t>（</w:t>
      </w:r>
      <w:proofErr w:type="gramEnd"/>
      <w:r w:rsidRPr="00AE11E5">
        <w:rPr>
          <w:lang w:eastAsia="zh-TW"/>
        </w:rPr>
        <w:t>P.O. Box</w:t>
      </w:r>
      <w:r w:rsidRPr="00AE11E5">
        <w:rPr>
          <w:lang w:eastAsia="zh-TW"/>
        </w:rPr>
        <w:t>），出訪時，宜請對方來接，或索取對方所在地地圖，以利尋訪。</w:t>
      </w:r>
    </w:p>
    <w:p w:rsidR="002D5CB3" w:rsidRPr="00AE11E5" w:rsidRDefault="002D5CB3" w:rsidP="002D5CB3">
      <w:pPr>
        <w:ind w:firstLine="472"/>
      </w:pPr>
      <w:r w:rsidRPr="00AE11E5">
        <w:t>科</w:t>
      </w:r>
      <w:proofErr w:type="gramStart"/>
      <w:r w:rsidRPr="00AE11E5">
        <w:t>國</w:t>
      </w:r>
      <w:proofErr w:type="gramEnd"/>
      <w:r w:rsidRPr="00AE11E5">
        <w:t>由六個省組成，主要人口集中</w:t>
      </w:r>
      <w:proofErr w:type="gramStart"/>
      <w:r w:rsidRPr="00AE11E5">
        <w:t>於</w:t>
      </w:r>
      <w:proofErr w:type="gramEnd"/>
      <w:r w:rsidRPr="00AE11E5">
        <w:t>Al-Farwaniya</w:t>
      </w:r>
      <w:r w:rsidRPr="00AE11E5">
        <w:t>省（</w:t>
      </w:r>
      <w:r w:rsidRPr="00AE11E5">
        <w:t>121</w:t>
      </w:r>
      <w:r w:rsidRPr="00AE11E5">
        <w:t>萬）、</w:t>
      </w:r>
      <w:r w:rsidRPr="00AE11E5">
        <w:t>Al-Ahmadi</w:t>
      </w:r>
      <w:r w:rsidRPr="00AE11E5">
        <w:t>省（</w:t>
      </w:r>
      <w:r w:rsidRPr="00AE11E5">
        <w:t>103</w:t>
      </w:r>
      <w:r w:rsidRPr="00AE11E5">
        <w:t>萬）及</w:t>
      </w:r>
      <w:r w:rsidRPr="00AE11E5">
        <w:t>Hawalli</w:t>
      </w:r>
      <w:r w:rsidRPr="00AE11E5">
        <w:t>省（</w:t>
      </w:r>
      <w:r w:rsidRPr="00AE11E5">
        <w:t>96</w:t>
      </w:r>
      <w:r w:rsidRPr="00AE11E5">
        <w:t>萬）。首都省（</w:t>
      </w:r>
      <w:r w:rsidRPr="00AE11E5">
        <w:t>Al-Asimah Governorate</w:t>
      </w:r>
      <w:r w:rsidRPr="00AE11E5">
        <w:t>）人口約</w:t>
      </w:r>
      <w:r w:rsidRPr="00AE11E5">
        <w:t>58.4</w:t>
      </w:r>
      <w:r w:rsidRPr="00AE11E5">
        <w:t>萬，</w:t>
      </w:r>
      <w:proofErr w:type="gramStart"/>
      <w:r w:rsidR="00757947" w:rsidRPr="00AE11E5">
        <w:t>為</w:t>
      </w:r>
      <w:proofErr w:type="gramEnd"/>
      <w:r w:rsidRPr="00AE11E5">
        <w:t>首都科威特市（</w:t>
      </w:r>
      <w:r w:rsidRPr="00AE11E5">
        <w:t>Kuwait City</w:t>
      </w:r>
      <w:r w:rsidRPr="00AE11E5">
        <w:t>）所在地，</w:t>
      </w:r>
      <w:proofErr w:type="gramStart"/>
      <w:r w:rsidR="00757947" w:rsidRPr="00AE11E5">
        <w:t>為</w:t>
      </w:r>
      <w:proofErr w:type="gramEnd"/>
      <w:r w:rsidRPr="00AE11E5">
        <w:t>政治、經</w:t>
      </w:r>
      <w:proofErr w:type="gramStart"/>
      <w:r w:rsidRPr="00AE11E5">
        <w:t>濟</w:t>
      </w:r>
      <w:proofErr w:type="gramEnd"/>
      <w:r w:rsidRPr="00AE11E5">
        <w:t>、文化中心。科</w:t>
      </w:r>
      <w:proofErr w:type="gramStart"/>
      <w:r w:rsidRPr="00AE11E5">
        <w:t>國</w:t>
      </w:r>
      <w:proofErr w:type="gramEnd"/>
      <w:r w:rsidRPr="00AE11E5">
        <w:t>主要城市有</w:t>
      </w:r>
      <w:r w:rsidRPr="00AE11E5">
        <w:t>Hawalli</w:t>
      </w:r>
      <w:r w:rsidRPr="00AE11E5">
        <w:t>、</w:t>
      </w:r>
      <w:r w:rsidRPr="00AE11E5">
        <w:t>Farwaniyah</w:t>
      </w:r>
      <w:r w:rsidRPr="00AE11E5">
        <w:t>、</w:t>
      </w:r>
      <w:r w:rsidRPr="00AE11E5">
        <w:t>Fintas</w:t>
      </w:r>
      <w:r w:rsidRPr="00AE11E5">
        <w:t>、</w:t>
      </w:r>
      <w:r w:rsidRPr="00AE11E5">
        <w:t>Jahra</w:t>
      </w:r>
      <w:r w:rsidRPr="00AE11E5">
        <w:t>、</w:t>
      </w:r>
      <w:r w:rsidRPr="00AE11E5">
        <w:t>Janub Al-Kuwayt</w:t>
      </w:r>
      <w:r w:rsidRPr="00AE11E5">
        <w:t>、</w:t>
      </w:r>
      <w:r w:rsidRPr="00AE11E5">
        <w:t>Manqaf</w:t>
      </w:r>
      <w:r w:rsidRPr="00AE11E5">
        <w:t>、</w:t>
      </w:r>
      <w:r w:rsidRPr="00AE11E5">
        <w:t>Salmiya</w:t>
      </w:r>
      <w:r w:rsidRPr="00AE11E5">
        <w:t>、</w:t>
      </w:r>
      <w:r w:rsidRPr="00AE11E5">
        <w:t>Firdaws</w:t>
      </w:r>
      <w:r w:rsidRPr="00AE11E5">
        <w:t>及</w:t>
      </w:r>
      <w:r w:rsidRPr="00AE11E5">
        <w:t>Mubarak al-Kabir</w:t>
      </w:r>
      <w:r w:rsidRPr="00AE11E5">
        <w:t>。</w:t>
      </w:r>
    </w:p>
    <w:p w:rsidR="002D5CB3" w:rsidRPr="00AE11E5" w:rsidRDefault="002D5CB3" w:rsidP="002D5CB3">
      <w:pPr>
        <w:pStyle w:val="a5"/>
        <w:spacing w:before="257" w:after="257"/>
        <w:ind w:left="632" w:hanging="632"/>
      </w:pPr>
      <w:r w:rsidRPr="00AE11E5">
        <w:t>三、政治環境</w:t>
      </w:r>
    </w:p>
    <w:p w:rsidR="002D5CB3" w:rsidRPr="00AE11E5" w:rsidRDefault="002D5CB3" w:rsidP="002D5CB3">
      <w:pPr>
        <w:ind w:firstLine="472"/>
        <w:rPr>
          <w:lang w:eastAsia="zh-TW"/>
        </w:rPr>
      </w:pPr>
      <w:r w:rsidRPr="00AE11E5">
        <w:t>科威特</w:t>
      </w:r>
      <w:proofErr w:type="gramStart"/>
      <w:r w:rsidR="00757947" w:rsidRPr="00AE11E5">
        <w:t>為</w:t>
      </w:r>
      <w:proofErr w:type="gramEnd"/>
      <w:r w:rsidRPr="00AE11E5">
        <w:t>君主立憲王</w:t>
      </w:r>
      <w:proofErr w:type="gramStart"/>
      <w:r w:rsidRPr="00AE11E5">
        <w:t>國</w:t>
      </w:r>
      <w:proofErr w:type="gramEnd"/>
      <w:r w:rsidRPr="00AE11E5">
        <w:t>體制，</w:t>
      </w:r>
      <w:proofErr w:type="gramStart"/>
      <w:r w:rsidRPr="00AE11E5">
        <w:t>國</w:t>
      </w:r>
      <w:proofErr w:type="gramEnd"/>
      <w:r w:rsidRPr="00AE11E5">
        <w:t>王</w:t>
      </w:r>
      <w:proofErr w:type="gramStart"/>
      <w:r w:rsidR="00757947" w:rsidRPr="00AE11E5">
        <w:t>為</w:t>
      </w:r>
      <w:r w:rsidRPr="00AE11E5">
        <w:t>國</w:t>
      </w:r>
      <w:proofErr w:type="gramEnd"/>
      <w:r w:rsidRPr="00AE11E5">
        <w:t>家元首，由</w:t>
      </w:r>
      <w:proofErr w:type="gramStart"/>
      <w:r w:rsidRPr="00AE11E5">
        <w:t>國</w:t>
      </w:r>
      <w:proofErr w:type="gramEnd"/>
      <w:r w:rsidRPr="00AE11E5">
        <w:t>王任命之總理</w:t>
      </w:r>
      <w:proofErr w:type="gramStart"/>
      <w:r w:rsidR="00757947" w:rsidRPr="00AE11E5">
        <w:t>為</w:t>
      </w:r>
      <w:proofErr w:type="gramEnd"/>
      <w:r w:rsidRPr="00AE11E5">
        <w:t>政府首長，領</w:t>
      </w:r>
      <w:proofErr w:type="gramStart"/>
      <w:r w:rsidRPr="00AE11E5">
        <w:t>導內</w:t>
      </w:r>
      <w:proofErr w:type="gramEnd"/>
      <w:r w:rsidRPr="00AE11E5">
        <w:t>閣</w:t>
      </w:r>
      <w:proofErr w:type="gramStart"/>
      <w:r w:rsidRPr="00AE11E5">
        <w:t>會</w:t>
      </w:r>
      <w:proofErr w:type="gramEnd"/>
      <w:r w:rsidRPr="00AE11E5">
        <w:t>議（</w:t>
      </w:r>
      <w:r w:rsidRPr="00AE11E5">
        <w:t>Council of Ministers</w:t>
      </w:r>
      <w:r w:rsidRPr="00AE11E5">
        <w:t>）。</w:t>
      </w:r>
      <w:r w:rsidRPr="00AE11E5">
        <w:rPr>
          <w:lang w:eastAsia="zh-TW"/>
        </w:rPr>
        <w:t>科威特比其它海灣</w:t>
      </w:r>
      <w:r w:rsidR="00757947" w:rsidRPr="00AE11E5">
        <w:rPr>
          <w:lang w:eastAsia="zh-TW"/>
        </w:rPr>
        <w:t>產</w:t>
      </w:r>
      <w:r w:rsidRPr="00AE11E5">
        <w:rPr>
          <w:lang w:eastAsia="zh-TW"/>
        </w:rPr>
        <w:t>油國家，擁有較強勢的議會，議會與政府間不合，常導致政策決定上的拖延。</w:t>
      </w:r>
    </w:p>
    <w:p w:rsidR="002D5CB3" w:rsidRPr="00AE11E5" w:rsidRDefault="002D5CB3" w:rsidP="002D5CB3">
      <w:pPr>
        <w:ind w:firstLine="472"/>
        <w:rPr>
          <w:lang w:eastAsia="zh-TW"/>
        </w:rPr>
      </w:pPr>
      <w:r w:rsidRPr="00AE11E5">
        <w:rPr>
          <w:lang w:eastAsia="zh-TW"/>
        </w:rPr>
        <w:t>科國的內閣是由國王（</w:t>
      </w:r>
      <w:r w:rsidRPr="00AE11E5">
        <w:rPr>
          <w:lang w:eastAsia="zh-TW"/>
        </w:rPr>
        <w:t>Amir</w:t>
      </w:r>
      <w:r w:rsidRPr="00AE11E5">
        <w:rPr>
          <w:lang w:eastAsia="zh-TW"/>
        </w:rPr>
        <w:t>）</w:t>
      </w:r>
      <w:r w:rsidRPr="00AE11E5">
        <w:rPr>
          <w:lang w:eastAsia="zh-TW"/>
        </w:rPr>
        <w:t>Sheikh Sabah Al-Ahmad Al-Jaber Al-Sabah</w:t>
      </w:r>
      <w:r w:rsidRPr="00AE11E5">
        <w:rPr>
          <w:lang w:eastAsia="zh-TW"/>
        </w:rPr>
        <w:t>任命，而內閣又經常與民選的國會發生衝突，但內閣總理唯一擁有的實權僅可中斷立法程序，內閣並無任何法案的提案權，而這樣的體制設計似助長僵局與對抗，而非合作協商。同樣地，這表示重要的經濟改革及投資法案也需要冗長時間才能通過。</w:t>
      </w:r>
    </w:p>
    <w:p w:rsidR="00DD3B51" w:rsidRPr="00AE11E5" w:rsidRDefault="00DD3B51">
      <w:pPr>
        <w:pStyle w:val="af1"/>
        <w:ind w:left="945" w:firstLine="472"/>
        <w:rPr>
          <w:rFonts w:hAnsi="華康細圓體"/>
          <w:lang w:eastAsia="zh-TW"/>
        </w:rPr>
      </w:pPr>
    </w:p>
    <w:p w:rsidR="00DD3B51" w:rsidRPr="00AE11E5" w:rsidRDefault="00DD3B51">
      <w:pPr>
        <w:ind w:left="472" w:firstLineChars="0" w:firstLine="0"/>
        <w:rPr>
          <w:lang w:eastAsia="zh-TW"/>
        </w:rPr>
        <w:sectPr w:rsidR="00DD3B51" w:rsidRPr="00AE11E5">
          <w:headerReference w:type="even" r:id="rId17"/>
          <w:headerReference w:type="default" r:id="rId18"/>
          <w:footerReference w:type="even" r:id="rId19"/>
          <w:footerReference w:type="default" r:id="rId20"/>
          <w:pgSz w:w="11906" w:h="16838" w:code="9"/>
          <w:pgMar w:top="2268" w:right="1701" w:bottom="1701" w:left="1701" w:header="1134" w:footer="851" w:gutter="0"/>
          <w:pgNumType w:start="1"/>
          <w:cols w:space="425"/>
          <w:docGrid w:type="linesAndChars" w:linePitch="514" w:charSpace="-774"/>
        </w:sectPr>
      </w:pPr>
    </w:p>
    <w:p w:rsidR="00DD3B51" w:rsidRPr="00AE11E5" w:rsidRDefault="00DD3B51">
      <w:pPr>
        <w:pStyle w:val="a3"/>
        <w:rPr>
          <w:lang w:eastAsia="zh-TW"/>
        </w:rPr>
      </w:pPr>
      <w:bookmarkStart w:id="1" w:name="_Toc44360631"/>
      <w:r w:rsidRPr="00AE11E5">
        <w:rPr>
          <w:rFonts w:hint="eastAsia"/>
          <w:lang w:eastAsia="zh-TW"/>
        </w:rPr>
        <w:lastRenderedPageBreak/>
        <w:t>第貳章　經濟環境</w:t>
      </w:r>
      <w:bookmarkEnd w:id="1"/>
    </w:p>
    <w:p w:rsidR="00D61D20" w:rsidRPr="00AE11E5" w:rsidRDefault="00D61D20" w:rsidP="00D61D20">
      <w:pPr>
        <w:pStyle w:val="a5"/>
        <w:spacing w:before="257" w:after="257"/>
        <w:ind w:left="632" w:hanging="632"/>
      </w:pPr>
      <w:r w:rsidRPr="00AE11E5">
        <w:rPr>
          <w:rFonts w:hint="eastAsia"/>
        </w:rPr>
        <w:t>一、經濟概況</w:t>
      </w:r>
    </w:p>
    <w:p w:rsidR="00DD5BCD" w:rsidRPr="00AE11E5" w:rsidRDefault="002D5CB3" w:rsidP="00684BAB">
      <w:pPr>
        <w:ind w:firstLine="472"/>
        <w:rPr>
          <w:lang w:eastAsia="zh-TW"/>
        </w:rPr>
      </w:pPr>
      <w:r w:rsidRPr="00AE11E5">
        <w:rPr>
          <w:lang w:eastAsia="zh-TW"/>
        </w:rPr>
        <w:t>科威特國土面積</w:t>
      </w:r>
      <w:r w:rsidRPr="00AE11E5">
        <w:rPr>
          <w:lang w:eastAsia="zh-TW"/>
        </w:rPr>
        <w:t>1</w:t>
      </w:r>
      <w:r w:rsidRPr="00AE11E5">
        <w:rPr>
          <w:lang w:eastAsia="zh-TW"/>
        </w:rPr>
        <w:t>萬</w:t>
      </w:r>
      <w:r w:rsidRPr="00AE11E5">
        <w:rPr>
          <w:lang w:eastAsia="zh-TW"/>
        </w:rPr>
        <w:t>7,818</w:t>
      </w:r>
      <w:r w:rsidRPr="00AE11E5">
        <w:rPr>
          <w:lang w:eastAsia="zh-TW"/>
        </w:rPr>
        <w:t>平方公里，約</w:t>
      </w:r>
      <w:r w:rsidR="00757947" w:rsidRPr="00AE11E5">
        <w:rPr>
          <w:lang w:eastAsia="zh-TW"/>
        </w:rPr>
        <w:t>為</w:t>
      </w:r>
      <w:r w:rsidRPr="00AE11E5">
        <w:rPr>
          <w:lang w:eastAsia="zh-TW"/>
        </w:rPr>
        <w:t>臺灣面積的一半；總人口數</w:t>
      </w:r>
      <w:r w:rsidRPr="00AE11E5">
        <w:rPr>
          <w:highlight w:val="white"/>
          <w:lang w:eastAsia="zh-TW"/>
        </w:rPr>
        <w:t>4,621,638</w:t>
      </w:r>
      <w:r w:rsidRPr="00AE11E5">
        <w:rPr>
          <w:lang w:eastAsia="zh-TW"/>
        </w:rPr>
        <w:t>人，其中僅約</w:t>
      </w:r>
      <w:r w:rsidRPr="00AE11E5">
        <w:rPr>
          <w:lang w:eastAsia="zh-TW"/>
        </w:rPr>
        <w:t>30.19%</w:t>
      </w:r>
      <w:r w:rsidR="00757947" w:rsidRPr="00AE11E5">
        <w:rPr>
          <w:lang w:eastAsia="zh-TW"/>
        </w:rPr>
        <w:t>為</w:t>
      </w:r>
      <w:r w:rsidRPr="00AE11E5">
        <w:rPr>
          <w:lang w:eastAsia="zh-TW"/>
        </w:rPr>
        <w:t>科威特國民，其餘人口來自印度、埃及、東南亞國家及其他阿拉伯國家。科威特是世界上最富有國家之一，</w:t>
      </w:r>
      <w:r w:rsidR="00DD5BCD" w:rsidRPr="00AE11E5">
        <w:rPr>
          <w:lang w:eastAsia="zh-TW"/>
        </w:rPr>
        <w:t>依據</w:t>
      </w:r>
      <w:r w:rsidR="00DD5BCD" w:rsidRPr="00AE11E5">
        <w:rPr>
          <w:rFonts w:hint="eastAsia"/>
          <w:lang w:eastAsia="zh-TW"/>
        </w:rPr>
        <w:t>世界銀行統</w:t>
      </w:r>
      <w:r w:rsidR="00DD5BCD" w:rsidRPr="00AE11E5">
        <w:rPr>
          <w:lang w:eastAsia="zh-TW"/>
        </w:rPr>
        <w:t>計，</w:t>
      </w:r>
      <w:r w:rsidR="00DD5BCD" w:rsidRPr="00AE11E5">
        <w:rPr>
          <w:lang w:eastAsia="zh-TW"/>
        </w:rPr>
        <w:t>2019</w:t>
      </w:r>
      <w:r w:rsidR="00DD5BCD" w:rsidRPr="00AE11E5">
        <w:rPr>
          <w:lang w:eastAsia="zh-TW"/>
        </w:rPr>
        <w:t>年</w:t>
      </w:r>
      <w:r w:rsidR="00DD5BCD" w:rsidRPr="00AE11E5">
        <w:rPr>
          <w:rFonts w:hint="eastAsia"/>
          <w:lang w:eastAsia="zh-TW"/>
        </w:rPr>
        <w:t>科國</w:t>
      </w:r>
      <w:r w:rsidR="00DD5BCD" w:rsidRPr="00AE11E5">
        <w:rPr>
          <w:lang w:eastAsia="zh-TW"/>
        </w:rPr>
        <w:t>國民生</w:t>
      </w:r>
      <w:r w:rsidR="00757947" w:rsidRPr="00AE11E5">
        <w:rPr>
          <w:rFonts w:hint="eastAsia"/>
          <w:lang w:eastAsia="zh-TW"/>
        </w:rPr>
        <w:t>產</w:t>
      </w:r>
      <w:r w:rsidR="00DD5BCD" w:rsidRPr="00AE11E5">
        <w:rPr>
          <w:rFonts w:hint="eastAsia"/>
          <w:lang w:eastAsia="zh-TW"/>
        </w:rPr>
        <w:t>毛額</w:t>
      </w:r>
      <w:r w:rsidR="003825D7" w:rsidRPr="00AE11E5">
        <w:rPr>
          <w:lang w:eastAsia="zh-TW"/>
        </w:rPr>
        <w:t>（</w:t>
      </w:r>
      <w:r w:rsidR="00DD5BCD" w:rsidRPr="00AE11E5">
        <w:rPr>
          <w:lang w:eastAsia="zh-TW"/>
        </w:rPr>
        <w:t>Gross Domestic Production, GDP</w:t>
      </w:r>
      <w:r w:rsidR="003825D7" w:rsidRPr="00AE11E5">
        <w:rPr>
          <w:lang w:eastAsia="zh-TW"/>
        </w:rPr>
        <w:t>）</w:t>
      </w:r>
      <w:r w:rsidR="00DD5BCD" w:rsidRPr="00AE11E5">
        <w:rPr>
          <w:lang w:eastAsia="zh-TW"/>
        </w:rPr>
        <w:t>約</w:t>
      </w:r>
      <w:r w:rsidR="00757947" w:rsidRPr="00AE11E5">
        <w:rPr>
          <w:rFonts w:hint="eastAsia"/>
          <w:lang w:eastAsia="zh-TW"/>
        </w:rPr>
        <w:t>為</w:t>
      </w:r>
      <w:r w:rsidR="00DD5BCD" w:rsidRPr="00AE11E5">
        <w:rPr>
          <w:lang w:eastAsia="zh-TW"/>
        </w:rPr>
        <w:t>1,405</w:t>
      </w:r>
      <w:r w:rsidR="00DD5BCD" w:rsidRPr="00AE11E5">
        <w:rPr>
          <w:lang w:eastAsia="zh-TW"/>
        </w:rPr>
        <w:t>億美元，較</w:t>
      </w:r>
      <w:r w:rsidR="00DD5BCD" w:rsidRPr="00AE11E5">
        <w:rPr>
          <w:lang w:eastAsia="zh-TW"/>
        </w:rPr>
        <w:t>2018</w:t>
      </w:r>
      <w:r w:rsidR="00DD5BCD" w:rsidRPr="00AE11E5">
        <w:rPr>
          <w:lang w:eastAsia="zh-TW"/>
        </w:rPr>
        <w:t>年成長</w:t>
      </w:r>
      <w:r w:rsidR="00DD5BCD" w:rsidRPr="00AE11E5">
        <w:rPr>
          <w:lang w:eastAsia="zh-TW"/>
        </w:rPr>
        <w:t>12%</w:t>
      </w:r>
      <w:r w:rsidR="00DD5BCD" w:rsidRPr="00AE11E5">
        <w:rPr>
          <w:lang w:eastAsia="zh-TW"/>
        </w:rPr>
        <w:t>，人均</w:t>
      </w:r>
      <w:r w:rsidR="00DD5BCD" w:rsidRPr="00AE11E5">
        <w:rPr>
          <w:lang w:eastAsia="zh-TW"/>
        </w:rPr>
        <w:t>GDP</w:t>
      </w:r>
      <w:r w:rsidR="00DD5BCD" w:rsidRPr="00AE11E5">
        <w:rPr>
          <w:lang w:eastAsia="zh-TW"/>
        </w:rPr>
        <w:t>達</w:t>
      </w:r>
      <w:r w:rsidR="00DD5BCD" w:rsidRPr="00AE11E5">
        <w:rPr>
          <w:lang w:eastAsia="zh-TW"/>
        </w:rPr>
        <w:t>3</w:t>
      </w:r>
      <w:r w:rsidR="00DD5BCD" w:rsidRPr="00AE11E5">
        <w:rPr>
          <w:lang w:eastAsia="zh-TW"/>
        </w:rPr>
        <w:t>萬</w:t>
      </w:r>
      <w:r w:rsidR="00DD5BCD" w:rsidRPr="00AE11E5">
        <w:rPr>
          <w:lang w:eastAsia="zh-TW"/>
        </w:rPr>
        <w:t>3,738</w:t>
      </w:r>
      <w:r w:rsidR="00DD5BCD" w:rsidRPr="00AE11E5">
        <w:rPr>
          <w:lang w:eastAsia="zh-TW"/>
        </w:rPr>
        <w:t>美元</w:t>
      </w:r>
      <w:r w:rsidR="00DD5BCD" w:rsidRPr="00AE11E5">
        <w:rPr>
          <w:rFonts w:hint="eastAsia"/>
          <w:lang w:eastAsia="zh-TW"/>
        </w:rPr>
        <w:t>。</w:t>
      </w:r>
    </w:p>
    <w:p w:rsidR="00DD5BCD" w:rsidRPr="00AE11E5" w:rsidRDefault="00DD5BCD" w:rsidP="009358BD">
      <w:pPr>
        <w:ind w:firstLine="472"/>
        <w:rPr>
          <w:lang w:eastAsia="zh-TW"/>
        </w:rPr>
      </w:pPr>
      <w:r w:rsidRPr="00AE11E5">
        <w:rPr>
          <w:lang w:eastAsia="zh-TW"/>
        </w:rPr>
        <w:t>2019</w:t>
      </w:r>
      <w:r w:rsidRPr="00AE11E5">
        <w:rPr>
          <w:lang w:eastAsia="zh-TW"/>
        </w:rPr>
        <w:t>年國際油價較</w:t>
      </w:r>
      <w:r w:rsidRPr="00AE11E5">
        <w:rPr>
          <w:lang w:eastAsia="zh-TW"/>
        </w:rPr>
        <w:t>2018</w:t>
      </w:r>
      <w:r w:rsidRPr="00AE11E5">
        <w:rPr>
          <w:lang w:eastAsia="zh-TW"/>
        </w:rPr>
        <w:t>年</w:t>
      </w:r>
      <w:r w:rsidRPr="00AE11E5">
        <w:rPr>
          <w:rFonts w:hint="eastAsia"/>
          <w:lang w:eastAsia="zh-TW"/>
        </w:rPr>
        <w:t>大幅</w:t>
      </w:r>
      <w:r w:rsidRPr="00AE11E5">
        <w:rPr>
          <w:lang w:eastAsia="zh-TW"/>
        </w:rPr>
        <w:t>上漲</w:t>
      </w:r>
      <w:r w:rsidRPr="00AE11E5">
        <w:rPr>
          <w:lang w:eastAsia="zh-TW"/>
        </w:rPr>
        <w:t>14.05</w:t>
      </w:r>
      <w:r w:rsidRPr="00AE11E5">
        <w:rPr>
          <w:lang w:eastAsia="zh-TW"/>
        </w:rPr>
        <w:t>美元至每桶</w:t>
      </w:r>
      <w:r w:rsidRPr="00AE11E5">
        <w:rPr>
          <w:lang w:eastAsia="zh-TW"/>
        </w:rPr>
        <w:t>66.67</w:t>
      </w:r>
      <w:r w:rsidRPr="00AE11E5">
        <w:rPr>
          <w:lang w:eastAsia="zh-TW"/>
        </w:rPr>
        <w:t>美元，年漲幅達</w:t>
      </w:r>
      <w:r w:rsidRPr="00AE11E5">
        <w:rPr>
          <w:lang w:eastAsia="zh-TW"/>
        </w:rPr>
        <w:t>24%</w:t>
      </w:r>
      <w:r w:rsidRPr="00AE11E5">
        <w:rPr>
          <w:lang w:eastAsia="zh-TW"/>
        </w:rPr>
        <w:t>，高於科威特損益平衡點的每桶約</w:t>
      </w:r>
      <w:r w:rsidRPr="00AE11E5">
        <w:rPr>
          <w:lang w:eastAsia="zh-TW"/>
        </w:rPr>
        <w:t>54.30</w:t>
      </w:r>
      <w:r w:rsidRPr="00AE11E5">
        <w:rPr>
          <w:lang w:eastAsia="zh-TW"/>
        </w:rPr>
        <w:t>美元。</w:t>
      </w:r>
      <w:r w:rsidRPr="00AE11E5">
        <w:rPr>
          <w:rFonts w:hint="eastAsia"/>
          <w:lang w:eastAsia="zh-TW"/>
        </w:rPr>
        <w:t>受益</w:t>
      </w:r>
      <w:r w:rsidRPr="00AE11E5">
        <w:rPr>
          <w:lang w:eastAsia="zh-TW"/>
        </w:rPr>
        <w:t>於</w:t>
      </w:r>
      <w:r w:rsidRPr="00AE11E5">
        <w:rPr>
          <w:lang w:eastAsia="zh-TW"/>
        </w:rPr>
        <w:t>2018/2019</w:t>
      </w:r>
      <w:r w:rsidRPr="00AE11E5">
        <w:rPr>
          <w:lang w:eastAsia="zh-TW"/>
        </w:rPr>
        <w:t>石油價格</w:t>
      </w:r>
      <w:r w:rsidRPr="00AE11E5">
        <w:rPr>
          <w:rFonts w:hint="eastAsia"/>
          <w:lang w:eastAsia="zh-TW"/>
        </w:rPr>
        <w:t>逐步</w:t>
      </w:r>
      <w:r w:rsidRPr="00AE11E5">
        <w:rPr>
          <w:lang w:eastAsia="zh-TW"/>
        </w:rPr>
        <w:t>回升，</w:t>
      </w:r>
      <w:r w:rsidRPr="00AE11E5">
        <w:rPr>
          <w:rFonts w:hint="eastAsia"/>
          <w:lang w:eastAsia="zh-TW"/>
        </w:rPr>
        <w:t>科國</w:t>
      </w:r>
      <w:r w:rsidRPr="00AE11E5">
        <w:rPr>
          <w:rFonts w:hint="eastAsia"/>
          <w:lang w:eastAsia="zh-TW"/>
        </w:rPr>
        <w:t>2018</w:t>
      </w:r>
      <w:r w:rsidRPr="00AE11E5">
        <w:rPr>
          <w:rFonts w:hint="eastAsia"/>
          <w:lang w:eastAsia="zh-TW"/>
        </w:rPr>
        <w:t>年</w:t>
      </w:r>
      <w:r w:rsidRPr="00AE11E5">
        <w:rPr>
          <w:lang w:eastAsia="zh-TW"/>
        </w:rPr>
        <w:t>出口總額較</w:t>
      </w:r>
      <w:r w:rsidRPr="00AE11E5">
        <w:rPr>
          <w:lang w:eastAsia="zh-TW"/>
        </w:rPr>
        <w:t>2017</w:t>
      </w:r>
      <w:r w:rsidRPr="00AE11E5">
        <w:rPr>
          <w:lang w:eastAsia="zh-TW"/>
        </w:rPr>
        <w:t>年成長</w:t>
      </w:r>
      <w:r w:rsidRPr="00AE11E5">
        <w:rPr>
          <w:lang w:eastAsia="zh-TW"/>
        </w:rPr>
        <w:t>21.73%</w:t>
      </w:r>
      <w:r w:rsidRPr="00AE11E5">
        <w:rPr>
          <w:lang w:eastAsia="zh-TW"/>
        </w:rPr>
        <w:t>至</w:t>
      </w:r>
      <w:r w:rsidRPr="00AE11E5">
        <w:rPr>
          <w:lang w:eastAsia="zh-TW"/>
        </w:rPr>
        <w:t>357</w:t>
      </w:r>
      <w:r w:rsidRPr="00AE11E5">
        <w:rPr>
          <w:lang w:eastAsia="zh-TW"/>
        </w:rPr>
        <w:t>億</w:t>
      </w:r>
      <w:r w:rsidRPr="00AE11E5">
        <w:rPr>
          <w:lang w:eastAsia="zh-TW"/>
        </w:rPr>
        <w:t>4,100</w:t>
      </w:r>
      <w:r w:rsidRPr="00AE11E5">
        <w:rPr>
          <w:lang w:eastAsia="zh-TW"/>
        </w:rPr>
        <w:t>萬</w:t>
      </w:r>
      <w:r w:rsidRPr="00AE11E5">
        <w:rPr>
          <w:rFonts w:hint="eastAsia"/>
          <w:lang w:eastAsia="zh-TW"/>
        </w:rPr>
        <w:t>美元</w:t>
      </w:r>
      <w:r w:rsidRPr="00AE11E5">
        <w:rPr>
          <w:lang w:eastAsia="zh-TW"/>
        </w:rPr>
        <w:t>；科國許多民生用品多依賴進口，因此</w:t>
      </w:r>
      <w:r w:rsidRPr="00AE11E5">
        <w:rPr>
          <w:lang w:eastAsia="zh-TW"/>
        </w:rPr>
        <w:t>2018</w:t>
      </w:r>
      <w:r w:rsidRPr="00AE11E5">
        <w:rPr>
          <w:rFonts w:hint="eastAsia"/>
          <w:lang w:eastAsia="zh-TW"/>
        </w:rPr>
        <w:t>年</w:t>
      </w:r>
      <w:r w:rsidRPr="00AE11E5">
        <w:rPr>
          <w:lang w:eastAsia="zh-TW"/>
        </w:rPr>
        <w:t>進口額也成長</w:t>
      </w:r>
      <w:r w:rsidRPr="00AE11E5">
        <w:rPr>
          <w:lang w:eastAsia="zh-TW"/>
        </w:rPr>
        <w:t>32.77%</w:t>
      </w:r>
      <w:r w:rsidRPr="00AE11E5">
        <w:rPr>
          <w:lang w:eastAsia="zh-TW"/>
        </w:rPr>
        <w:t>至</w:t>
      </w:r>
      <w:r w:rsidRPr="00AE11E5">
        <w:rPr>
          <w:lang w:eastAsia="zh-TW"/>
        </w:rPr>
        <w:t>718</w:t>
      </w:r>
      <w:r w:rsidRPr="00AE11E5">
        <w:rPr>
          <w:lang w:eastAsia="zh-TW"/>
        </w:rPr>
        <w:t>億</w:t>
      </w:r>
      <w:r w:rsidRPr="00AE11E5">
        <w:rPr>
          <w:lang w:eastAsia="zh-TW"/>
        </w:rPr>
        <w:t>1,700</w:t>
      </w:r>
      <w:r w:rsidRPr="00AE11E5">
        <w:rPr>
          <w:lang w:eastAsia="zh-TW"/>
        </w:rPr>
        <w:t>萬</w:t>
      </w:r>
      <w:r w:rsidRPr="00AE11E5">
        <w:rPr>
          <w:rFonts w:hint="eastAsia"/>
          <w:lang w:eastAsia="zh-TW"/>
        </w:rPr>
        <w:t>美元</w:t>
      </w:r>
      <w:r w:rsidRPr="00AE11E5">
        <w:rPr>
          <w:lang w:eastAsia="zh-TW"/>
        </w:rPr>
        <w:t>。</w:t>
      </w:r>
      <w:r w:rsidRPr="00AE11E5">
        <w:rPr>
          <w:rFonts w:hint="eastAsia"/>
          <w:lang w:eastAsia="zh-TW"/>
        </w:rPr>
        <w:t>科威特石化業</w:t>
      </w:r>
      <w:r w:rsidR="00757947" w:rsidRPr="00AE11E5">
        <w:rPr>
          <w:rFonts w:hint="eastAsia"/>
          <w:lang w:eastAsia="zh-TW"/>
        </w:rPr>
        <w:t>產</w:t>
      </w:r>
      <w:r w:rsidRPr="00AE11E5">
        <w:rPr>
          <w:rFonts w:hint="eastAsia"/>
          <w:lang w:eastAsia="zh-TW"/>
        </w:rPr>
        <w:t>值占實質</w:t>
      </w:r>
      <w:r w:rsidRPr="00AE11E5">
        <w:rPr>
          <w:rFonts w:hint="eastAsia"/>
          <w:lang w:eastAsia="zh-TW"/>
        </w:rPr>
        <w:t>GDP</w:t>
      </w:r>
      <w:r w:rsidRPr="00AE11E5">
        <w:rPr>
          <w:rFonts w:hint="eastAsia"/>
          <w:lang w:eastAsia="zh-TW"/>
        </w:rPr>
        <w:t>的</w:t>
      </w:r>
      <w:r w:rsidRPr="00AE11E5">
        <w:rPr>
          <w:rFonts w:hint="eastAsia"/>
          <w:lang w:eastAsia="zh-TW"/>
        </w:rPr>
        <w:t>50%</w:t>
      </w:r>
      <w:r w:rsidRPr="00AE11E5">
        <w:rPr>
          <w:rFonts w:hint="eastAsia"/>
          <w:lang w:eastAsia="zh-TW"/>
        </w:rPr>
        <w:t>以上，</w:t>
      </w:r>
      <w:r w:rsidRPr="00AE11E5">
        <w:rPr>
          <w:rFonts w:hint="eastAsia"/>
          <w:lang w:eastAsia="zh-TW"/>
        </w:rPr>
        <w:t>2017</w:t>
      </w:r>
      <w:r w:rsidRPr="00AE11E5">
        <w:rPr>
          <w:rFonts w:hint="eastAsia"/>
          <w:lang w:eastAsia="zh-TW"/>
        </w:rPr>
        <w:t>年至</w:t>
      </w:r>
      <w:r w:rsidRPr="00AE11E5">
        <w:rPr>
          <w:rFonts w:hint="eastAsia"/>
          <w:lang w:eastAsia="zh-TW"/>
        </w:rPr>
        <w:t>2018</w:t>
      </w:r>
      <w:r w:rsidRPr="00AE11E5">
        <w:rPr>
          <w:rFonts w:hint="eastAsia"/>
          <w:lang w:eastAsia="zh-TW"/>
        </w:rPr>
        <w:t>年國際油價呈上升趨勢，該</w:t>
      </w:r>
      <w:proofErr w:type="gramStart"/>
      <w:r w:rsidRPr="00AE11E5">
        <w:rPr>
          <w:rFonts w:hint="eastAsia"/>
          <w:lang w:eastAsia="zh-TW"/>
        </w:rPr>
        <w:t>2</w:t>
      </w:r>
      <w:proofErr w:type="gramEnd"/>
      <w:r w:rsidRPr="00AE11E5">
        <w:rPr>
          <w:rFonts w:hint="eastAsia"/>
          <w:lang w:eastAsia="zh-TW"/>
        </w:rPr>
        <w:t>年度國際油價高於科威特損益平衡點；配合石油輸出國組織</w:t>
      </w:r>
      <w:r w:rsidR="003825D7" w:rsidRPr="00AE11E5">
        <w:rPr>
          <w:rFonts w:hint="eastAsia"/>
          <w:lang w:eastAsia="zh-TW"/>
        </w:rPr>
        <w:t>（</w:t>
      </w:r>
      <w:r w:rsidRPr="00AE11E5">
        <w:rPr>
          <w:rFonts w:hint="eastAsia"/>
          <w:lang w:eastAsia="zh-TW"/>
        </w:rPr>
        <w:t>Organization of the Petroleum Exporting Countries</w:t>
      </w:r>
      <w:r w:rsidRPr="00AE11E5">
        <w:rPr>
          <w:rFonts w:hint="eastAsia"/>
          <w:lang w:eastAsia="zh-TW"/>
        </w:rPr>
        <w:t>，</w:t>
      </w:r>
      <w:r w:rsidRPr="00AE11E5">
        <w:rPr>
          <w:rFonts w:hint="eastAsia"/>
          <w:lang w:eastAsia="zh-TW"/>
        </w:rPr>
        <w:t>OPEC</w:t>
      </w:r>
      <w:r w:rsidR="003825D7" w:rsidRPr="00AE11E5">
        <w:rPr>
          <w:rFonts w:hint="eastAsia"/>
          <w:lang w:eastAsia="zh-TW"/>
        </w:rPr>
        <w:t>）</w:t>
      </w:r>
      <w:r w:rsidR="00757947" w:rsidRPr="00AE11E5">
        <w:rPr>
          <w:rFonts w:hint="eastAsia"/>
          <w:lang w:eastAsia="zh-TW"/>
        </w:rPr>
        <w:t>產</w:t>
      </w:r>
      <w:r w:rsidRPr="00AE11E5">
        <w:rPr>
          <w:rFonts w:hint="eastAsia"/>
          <w:lang w:eastAsia="zh-TW"/>
        </w:rPr>
        <w:t>量限縮，科威特</w:t>
      </w:r>
      <w:r w:rsidRPr="00AE11E5">
        <w:rPr>
          <w:rFonts w:hint="eastAsia"/>
          <w:lang w:eastAsia="zh-TW"/>
        </w:rPr>
        <w:t>2017</w:t>
      </w:r>
      <w:r w:rsidRPr="00AE11E5">
        <w:rPr>
          <w:rFonts w:hint="eastAsia"/>
          <w:lang w:eastAsia="zh-TW"/>
        </w:rPr>
        <w:t>年、</w:t>
      </w:r>
      <w:r w:rsidRPr="00AE11E5">
        <w:rPr>
          <w:rFonts w:hint="eastAsia"/>
          <w:lang w:eastAsia="zh-TW"/>
        </w:rPr>
        <w:t>2018</w:t>
      </w:r>
      <w:r w:rsidRPr="00AE11E5">
        <w:rPr>
          <w:rFonts w:hint="eastAsia"/>
          <w:lang w:eastAsia="zh-TW"/>
        </w:rPr>
        <w:t>年經濟成長率</w:t>
      </w:r>
      <w:r w:rsidR="00757947" w:rsidRPr="00AE11E5">
        <w:rPr>
          <w:rFonts w:hint="eastAsia"/>
          <w:lang w:eastAsia="zh-TW"/>
        </w:rPr>
        <w:t>分</w:t>
      </w:r>
      <w:r w:rsidRPr="00AE11E5">
        <w:rPr>
          <w:rFonts w:hint="eastAsia"/>
          <w:lang w:eastAsia="zh-TW"/>
        </w:rPr>
        <w:t>別</w:t>
      </w:r>
      <w:r w:rsidR="00757947" w:rsidRPr="00AE11E5">
        <w:rPr>
          <w:rFonts w:hint="eastAsia"/>
          <w:lang w:eastAsia="zh-TW"/>
        </w:rPr>
        <w:t>為</w:t>
      </w:r>
      <w:r w:rsidRPr="00AE11E5">
        <w:rPr>
          <w:rFonts w:hint="eastAsia"/>
          <w:lang w:eastAsia="zh-TW"/>
        </w:rPr>
        <w:t>-2.1%</w:t>
      </w:r>
      <w:r w:rsidRPr="00AE11E5">
        <w:rPr>
          <w:rFonts w:hint="eastAsia"/>
          <w:lang w:eastAsia="zh-TW"/>
        </w:rPr>
        <w:t>及</w:t>
      </w:r>
      <w:r w:rsidRPr="00AE11E5">
        <w:rPr>
          <w:rFonts w:hint="eastAsia"/>
          <w:lang w:eastAsia="zh-TW"/>
        </w:rPr>
        <w:t>2.9%</w:t>
      </w:r>
      <w:r w:rsidRPr="00AE11E5">
        <w:rPr>
          <w:rFonts w:hint="eastAsia"/>
          <w:lang w:eastAsia="zh-TW"/>
        </w:rPr>
        <w:t>。政府頒布法律，擬進一步改善科威特商業環境，促進民營部門創新和生</w:t>
      </w:r>
      <w:r w:rsidR="00757947" w:rsidRPr="00AE11E5">
        <w:rPr>
          <w:rFonts w:hint="eastAsia"/>
          <w:lang w:eastAsia="zh-TW"/>
        </w:rPr>
        <w:t>產</w:t>
      </w:r>
      <w:r w:rsidRPr="00AE11E5">
        <w:rPr>
          <w:rFonts w:hint="eastAsia"/>
          <w:lang w:eastAsia="zh-TW"/>
        </w:rPr>
        <w:t>力，刻正實施之五年國家發展</w:t>
      </w:r>
      <w:r w:rsidR="003479DD" w:rsidRPr="00AE11E5">
        <w:rPr>
          <w:rFonts w:hint="eastAsia"/>
          <w:lang w:eastAsia="zh-TW"/>
        </w:rPr>
        <w:t>計畫</w:t>
      </w:r>
      <w:r w:rsidRPr="00AE11E5">
        <w:rPr>
          <w:rFonts w:hint="eastAsia"/>
          <w:lang w:eastAsia="zh-TW"/>
        </w:rPr>
        <w:t>著重於其國內的基礎建設方案，並於</w:t>
      </w:r>
      <w:r w:rsidRPr="00AE11E5">
        <w:rPr>
          <w:rFonts w:hint="eastAsia"/>
          <w:lang w:eastAsia="zh-TW"/>
        </w:rPr>
        <w:t>2019</w:t>
      </w:r>
      <w:r w:rsidRPr="00AE11E5">
        <w:rPr>
          <w:rFonts w:hint="eastAsia"/>
          <w:lang w:eastAsia="zh-TW"/>
        </w:rPr>
        <w:t>年推動非石油</w:t>
      </w:r>
      <w:r w:rsidR="00757947" w:rsidRPr="00AE11E5">
        <w:rPr>
          <w:rFonts w:hint="eastAsia"/>
          <w:lang w:eastAsia="zh-TW"/>
        </w:rPr>
        <w:t>產</w:t>
      </w:r>
      <w:r w:rsidRPr="00AE11E5">
        <w:rPr>
          <w:rFonts w:hint="eastAsia"/>
          <w:lang w:eastAsia="zh-TW"/>
        </w:rPr>
        <w:t>業經濟結構改革、民營部門發展占</w:t>
      </w:r>
      <w:r w:rsidRPr="00AE11E5">
        <w:rPr>
          <w:rFonts w:hint="eastAsia"/>
          <w:lang w:eastAsia="zh-TW"/>
        </w:rPr>
        <w:t>GDP</w:t>
      </w:r>
      <w:r w:rsidRPr="00AE11E5">
        <w:rPr>
          <w:rFonts w:hint="eastAsia"/>
          <w:lang w:eastAsia="zh-TW"/>
        </w:rPr>
        <w:t>比重增長幅度</w:t>
      </w:r>
      <w:r w:rsidR="00757947" w:rsidRPr="00AE11E5">
        <w:rPr>
          <w:rFonts w:hint="eastAsia"/>
          <w:lang w:eastAsia="zh-TW"/>
        </w:rPr>
        <w:t>為</w:t>
      </w:r>
      <w:r w:rsidRPr="00AE11E5">
        <w:rPr>
          <w:rFonts w:hint="eastAsia"/>
          <w:lang w:eastAsia="zh-TW"/>
        </w:rPr>
        <w:t>2.9%</w:t>
      </w:r>
      <w:r w:rsidRPr="00AE11E5">
        <w:rPr>
          <w:rFonts w:hint="eastAsia"/>
          <w:lang w:eastAsia="zh-TW"/>
        </w:rPr>
        <w:t>。</w:t>
      </w:r>
    </w:p>
    <w:p w:rsidR="00DD5BCD" w:rsidRPr="00AE11E5" w:rsidRDefault="00DD5BCD" w:rsidP="00684BAB">
      <w:pPr>
        <w:ind w:firstLine="472"/>
        <w:rPr>
          <w:lang w:eastAsia="zh-TW"/>
        </w:rPr>
      </w:pPr>
      <w:r w:rsidRPr="00AE11E5">
        <w:rPr>
          <w:lang w:eastAsia="zh-TW"/>
        </w:rPr>
        <w:t>科國正逐步</w:t>
      </w:r>
      <w:r w:rsidR="00757947" w:rsidRPr="00AE11E5">
        <w:rPr>
          <w:lang w:eastAsia="zh-TW"/>
        </w:rPr>
        <w:t>分</w:t>
      </w:r>
      <w:r w:rsidRPr="00AE11E5">
        <w:rPr>
          <w:lang w:eastAsia="zh-TW"/>
        </w:rPr>
        <w:t>散對於石油</w:t>
      </w:r>
      <w:r w:rsidR="00757947" w:rsidRPr="00AE11E5">
        <w:rPr>
          <w:rFonts w:hint="eastAsia"/>
          <w:lang w:eastAsia="zh-TW"/>
        </w:rPr>
        <w:t>產</w:t>
      </w:r>
      <w:r w:rsidRPr="00AE11E5">
        <w:rPr>
          <w:rFonts w:hint="eastAsia"/>
          <w:lang w:eastAsia="zh-TW"/>
        </w:rPr>
        <w:t>業的依賴，走向後石油時代。在五年國家發展</w:t>
      </w:r>
      <w:r w:rsidR="003479DD" w:rsidRPr="00AE11E5">
        <w:rPr>
          <w:rFonts w:hint="eastAsia"/>
          <w:lang w:eastAsia="zh-TW"/>
        </w:rPr>
        <w:t>計畫</w:t>
      </w:r>
      <w:r w:rsidRPr="00AE11E5">
        <w:rPr>
          <w:rFonts w:hint="eastAsia"/>
          <w:lang w:eastAsia="zh-TW"/>
        </w:rPr>
        <w:t>帶頭下，政府將持續帶頭進行消費與投入各項建設，尤重推動</w:t>
      </w:r>
      <w:r w:rsidRPr="00AE11E5">
        <w:rPr>
          <w:lang w:eastAsia="zh-TW"/>
        </w:rPr>
        <w:t>E</w:t>
      </w:r>
      <w:r w:rsidRPr="00AE11E5">
        <w:rPr>
          <w:lang w:eastAsia="zh-TW"/>
        </w:rPr>
        <w:t>化政府、公共建設、醫療、</w:t>
      </w:r>
      <w:r w:rsidRPr="00AE11E5">
        <w:rPr>
          <w:rFonts w:hint="eastAsia"/>
          <w:lang w:eastAsia="zh-TW"/>
        </w:rPr>
        <w:t>教育等非石化</w:t>
      </w:r>
      <w:r w:rsidR="00757947" w:rsidRPr="00AE11E5">
        <w:rPr>
          <w:rFonts w:hint="eastAsia"/>
          <w:lang w:eastAsia="zh-TW"/>
        </w:rPr>
        <w:t>產</w:t>
      </w:r>
      <w:r w:rsidRPr="00AE11E5">
        <w:rPr>
          <w:rFonts w:hint="eastAsia"/>
          <w:lang w:eastAsia="zh-TW"/>
        </w:rPr>
        <w:t>業相關項目，非石油</w:t>
      </w:r>
      <w:r w:rsidR="00757947" w:rsidRPr="00AE11E5">
        <w:rPr>
          <w:rFonts w:hint="eastAsia"/>
          <w:lang w:eastAsia="zh-TW"/>
        </w:rPr>
        <w:t>產</w:t>
      </w:r>
      <w:r w:rsidRPr="00AE11E5">
        <w:rPr>
          <w:rFonts w:hint="eastAsia"/>
          <w:lang w:eastAsia="zh-TW"/>
        </w:rPr>
        <w:t>業的</w:t>
      </w:r>
      <w:r w:rsidRPr="00AE11E5">
        <w:rPr>
          <w:lang w:eastAsia="zh-TW"/>
        </w:rPr>
        <w:t>GDP</w:t>
      </w:r>
      <w:r w:rsidRPr="00AE11E5">
        <w:rPr>
          <w:lang w:eastAsia="zh-TW"/>
        </w:rPr>
        <w:t>占比持續以每年</w:t>
      </w:r>
      <w:r w:rsidRPr="00AE11E5">
        <w:rPr>
          <w:lang w:eastAsia="zh-TW"/>
        </w:rPr>
        <w:t>3%</w:t>
      </w:r>
      <w:r w:rsidRPr="00AE11E5">
        <w:rPr>
          <w:lang w:eastAsia="zh-TW"/>
        </w:rPr>
        <w:t>的</w:t>
      </w:r>
      <w:r w:rsidRPr="00AE11E5">
        <w:rPr>
          <w:lang w:eastAsia="zh-TW"/>
        </w:rPr>
        <w:lastRenderedPageBreak/>
        <w:t>幅度增加。</w:t>
      </w:r>
    </w:p>
    <w:p w:rsidR="00DD5BCD" w:rsidRPr="00AE11E5" w:rsidRDefault="00757947" w:rsidP="00684BAB">
      <w:pPr>
        <w:ind w:firstLine="472"/>
        <w:rPr>
          <w:lang w:eastAsia="zh-TW"/>
        </w:rPr>
      </w:pPr>
      <w:r w:rsidRPr="00AE11E5">
        <w:rPr>
          <w:lang w:eastAsia="zh-TW"/>
        </w:rPr>
        <w:t>為</w:t>
      </w:r>
      <w:r w:rsidR="00DD5BCD" w:rsidRPr="00AE11E5">
        <w:rPr>
          <w:lang w:eastAsia="zh-TW"/>
        </w:rPr>
        <w:t>更合理化支出，政府於</w:t>
      </w:r>
      <w:r w:rsidR="00DD5BCD" w:rsidRPr="00AE11E5">
        <w:rPr>
          <w:lang w:eastAsia="zh-TW"/>
        </w:rPr>
        <w:t>2017</w:t>
      </w:r>
      <w:r w:rsidR="00DD5BCD" w:rsidRPr="00AE11E5">
        <w:rPr>
          <w:lang w:eastAsia="zh-TW"/>
        </w:rPr>
        <w:t>年正式</w:t>
      </w:r>
      <w:r w:rsidR="00DD5BCD" w:rsidRPr="00AE11E5">
        <w:rPr>
          <w:rFonts w:hint="eastAsia"/>
          <w:lang w:eastAsia="zh-TW"/>
        </w:rPr>
        <w:t>推</w:t>
      </w:r>
      <w:r w:rsidR="00DD5BCD" w:rsidRPr="00AE11E5">
        <w:rPr>
          <w:lang w:eastAsia="zh-TW"/>
        </w:rPr>
        <w:t>出水電費與針對外籍人士和訪客的醫療費調漲。水電費費用調整影響全國人民，</w:t>
      </w:r>
      <w:r w:rsidRPr="00AE11E5">
        <w:rPr>
          <w:lang w:eastAsia="zh-TW"/>
        </w:rPr>
        <w:t>分</w:t>
      </w:r>
      <w:r w:rsidR="00DD5BCD" w:rsidRPr="00AE11E5">
        <w:rPr>
          <w:lang w:eastAsia="zh-TW"/>
        </w:rPr>
        <w:t>成四階段實施，第一階段始於</w:t>
      </w:r>
      <w:r w:rsidR="00DD5BCD" w:rsidRPr="00AE11E5">
        <w:rPr>
          <w:lang w:eastAsia="zh-TW"/>
        </w:rPr>
        <w:t>5</w:t>
      </w:r>
      <w:r w:rsidR="00DD5BCD" w:rsidRPr="00AE11E5">
        <w:rPr>
          <w:lang w:eastAsia="zh-TW"/>
        </w:rPr>
        <w:t>月</w:t>
      </w:r>
      <w:r w:rsidR="00DD5BCD" w:rsidRPr="00AE11E5">
        <w:rPr>
          <w:lang w:eastAsia="zh-TW"/>
        </w:rPr>
        <w:t>22</w:t>
      </w:r>
      <w:r w:rsidR="00DD5BCD" w:rsidRPr="00AE11E5">
        <w:rPr>
          <w:lang w:eastAsia="zh-TW"/>
        </w:rPr>
        <w:t>日，商業用電從原先每千瓦</w:t>
      </w:r>
      <w:r w:rsidR="00DD5BCD" w:rsidRPr="00AE11E5">
        <w:rPr>
          <w:lang w:eastAsia="zh-TW"/>
        </w:rPr>
        <w:t>0.002</w:t>
      </w:r>
      <w:r w:rsidR="00DD5BCD" w:rsidRPr="00AE11E5">
        <w:rPr>
          <w:lang w:eastAsia="zh-TW"/>
        </w:rPr>
        <w:t>科威特第納爾</w:t>
      </w:r>
      <w:r w:rsidR="003825D7" w:rsidRPr="00AE11E5">
        <w:rPr>
          <w:lang w:eastAsia="zh-TW"/>
        </w:rPr>
        <w:t>（</w:t>
      </w:r>
      <w:r w:rsidR="00DD5BCD" w:rsidRPr="00AE11E5">
        <w:rPr>
          <w:lang w:eastAsia="zh-TW"/>
        </w:rPr>
        <w:t>1</w:t>
      </w:r>
      <w:r w:rsidR="00DD5BCD" w:rsidRPr="00AE11E5">
        <w:rPr>
          <w:rFonts w:hint="eastAsia"/>
          <w:lang w:eastAsia="zh-TW"/>
        </w:rPr>
        <w:t>美元約兌</w:t>
      </w:r>
      <w:r w:rsidR="00DD5BCD" w:rsidRPr="00AE11E5">
        <w:rPr>
          <w:rFonts w:hint="eastAsia"/>
          <w:lang w:eastAsia="zh-TW"/>
        </w:rPr>
        <w:t>0.3</w:t>
      </w:r>
      <w:r w:rsidR="00DD5BCD" w:rsidRPr="00AE11E5">
        <w:rPr>
          <w:rFonts w:hint="eastAsia"/>
          <w:lang w:eastAsia="zh-TW"/>
        </w:rPr>
        <w:t>第納爾</w:t>
      </w:r>
      <w:r w:rsidR="003825D7" w:rsidRPr="00AE11E5">
        <w:rPr>
          <w:rFonts w:hint="eastAsia"/>
          <w:lang w:eastAsia="zh-TW"/>
        </w:rPr>
        <w:t>）</w:t>
      </w:r>
      <w:r w:rsidR="00DD5BCD" w:rsidRPr="00AE11E5">
        <w:rPr>
          <w:rFonts w:hint="eastAsia"/>
          <w:lang w:eastAsia="zh-TW"/>
        </w:rPr>
        <w:t>，</w:t>
      </w:r>
      <w:r w:rsidR="00DD5BCD" w:rsidRPr="00AE11E5">
        <w:rPr>
          <w:lang w:eastAsia="zh-TW"/>
        </w:rPr>
        <w:t>漲至</w:t>
      </w:r>
      <w:r w:rsidR="00DD5BCD" w:rsidRPr="00AE11E5">
        <w:rPr>
          <w:lang w:eastAsia="zh-TW"/>
        </w:rPr>
        <w:t>0.005</w:t>
      </w:r>
      <w:r w:rsidR="00DD5BCD" w:rsidRPr="00AE11E5">
        <w:rPr>
          <w:lang w:eastAsia="zh-TW"/>
        </w:rPr>
        <w:t>科威特第納爾；第二階段針對家庭用電調漲，自</w:t>
      </w:r>
      <w:r w:rsidR="00DD5BCD" w:rsidRPr="00AE11E5">
        <w:rPr>
          <w:lang w:eastAsia="zh-TW"/>
        </w:rPr>
        <w:t>8</w:t>
      </w:r>
      <w:r w:rsidR="00DD5BCD" w:rsidRPr="00AE11E5">
        <w:rPr>
          <w:lang w:eastAsia="zh-TW"/>
        </w:rPr>
        <w:t>月</w:t>
      </w:r>
      <w:r w:rsidR="00DD5BCD" w:rsidRPr="00AE11E5">
        <w:rPr>
          <w:lang w:eastAsia="zh-TW"/>
        </w:rPr>
        <w:t>22</w:t>
      </w:r>
      <w:r w:rsidR="00DD5BCD" w:rsidRPr="00AE11E5">
        <w:rPr>
          <w:lang w:eastAsia="zh-TW"/>
        </w:rPr>
        <w:t>日起實施；第三階段則</w:t>
      </w:r>
      <w:r w:rsidRPr="00AE11E5">
        <w:rPr>
          <w:lang w:eastAsia="zh-TW"/>
        </w:rPr>
        <w:t>為</w:t>
      </w:r>
      <w:r w:rsidR="00DD5BCD" w:rsidRPr="00AE11E5">
        <w:rPr>
          <w:lang w:eastAsia="zh-TW"/>
        </w:rPr>
        <w:t>三個月後，針對工業用電與政府部門；最後，第四階段則是用適用於農業用電；另水費則是調漲</w:t>
      </w:r>
      <w:r w:rsidRPr="00AE11E5">
        <w:rPr>
          <w:lang w:eastAsia="zh-TW"/>
        </w:rPr>
        <w:t>為</w:t>
      </w:r>
      <w:r w:rsidR="00DD5BCD" w:rsidRPr="00AE11E5">
        <w:rPr>
          <w:lang w:eastAsia="zh-TW"/>
        </w:rPr>
        <w:t>每千加侖</w:t>
      </w:r>
      <w:r w:rsidR="00DD5BCD" w:rsidRPr="00AE11E5">
        <w:rPr>
          <w:lang w:eastAsia="zh-TW"/>
        </w:rPr>
        <w:t>2</w:t>
      </w:r>
      <w:r w:rsidR="00DD5BCD" w:rsidRPr="00AE11E5">
        <w:rPr>
          <w:lang w:eastAsia="zh-TW"/>
        </w:rPr>
        <w:t>科威特第納爾，農業用水則</w:t>
      </w:r>
      <w:r w:rsidRPr="00AE11E5">
        <w:rPr>
          <w:lang w:eastAsia="zh-TW"/>
        </w:rPr>
        <w:t>分</w:t>
      </w:r>
      <w:r w:rsidR="00DD5BCD" w:rsidRPr="00AE11E5">
        <w:rPr>
          <w:lang w:eastAsia="zh-TW"/>
        </w:rPr>
        <w:t>成一般每千加侖</w:t>
      </w:r>
      <w:r w:rsidR="00DD5BCD" w:rsidRPr="00AE11E5">
        <w:rPr>
          <w:lang w:eastAsia="zh-TW"/>
        </w:rPr>
        <w:t>1.25</w:t>
      </w:r>
      <w:r w:rsidR="00DD5BCD" w:rsidRPr="00AE11E5">
        <w:rPr>
          <w:lang w:eastAsia="zh-TW"/>
        </w:rPr>
        <w:t>科威特第納爾，或持農漁業政府部門所發的生</w:t>
      </w:r>
      <w:r w:rsidRPr="00AE11E5">
        <w:rPr>
          <w:lang w:eastAsia="zh-TW"/>
        </w:rPr>
        <w:t>產</w:t>
      </w:r>
      <w:r w:rsidR="00DD5BCD" w:rsidRPr="00AE11E5">
        <w:rPr>
          <w:lang w:eastAsia="zh-TW"/>
        </w:rPr>
        <w:t>證明可享有每千加侖</w:t>
      </w:r>
      <w:r w:rsidR="00DD5BCD" w:rsidRPr="00AE11E5">
        <w:rPr>
          <w:lang w:eastAsia="zh-TW"/>
        </w:rPr>
        <w:t>0.75</w:t>
      </w:r>
      <w:r w:rsidR="00DD5BCD" w:rsidRPr="00AE11E5">
        <w:rPr>
          <w:lang w:eastAsia="zh-TW"/>
        </w:rPr>
        <w:t>科威特第納爾的水費與每千瓦</w:t>
      </w:r>
      <w:r w:rsidR="00DD5BCD" w:rsidRPr="00AE11E5">
        <w:rPr>
          <w:lang w:eastAsia="zh-TW"/>
        </w:rPr>
        <w:t>0.003</w:t>
      </w:r>
      <w:r w:rsidR="00DD5BCD" w:rsidRPr="00AE11E5">
        <w:rPr>
          <w:lang w:eastAsia="zh-TW"/>
        </w:rPr>
        <w:t>科威特第納爾的電費優惠。醫療費用調漲則限外籍人士與訪客，</w:t>
      </w:r>
      <w:r w:rsidRPr="00AE11E5">
        <w:rPr>
          <w:lang w:eastAsia="zh-TW"/>
        </w:rPr>
        <w:t>分</w:t>
      </w:r>
      <w:r w:rsidR="00DD5BCD" w:rsidRPr="00AE11E5">
        <w:rPr>
          <w:lang w:eastAsia="zh-TW"/>
        </w:rPr>
        <w:t>別有掛號費、診療費、住院費用等不等的調漲。公共福利支出的減少雖可</w:t>
      </w:r>
      <w:r w:rsidRPr="00AE11E5">
        <w:rPr>
          <w:lang w:eastAsia="zh-TW"/>
        </w:rPr>
        <w:t>為</w:t>
      </w:r>
      <w:r w:rsidR="00DD5BCD" w:rsidRPr="00AE11E5">
        <w:rPr>
          <w:lang w:eastAsia="zh-TW"/>
        </w:rPr>
        <w:t>收取所得稅的科國政府</w:t>
      </w:r>
      <w:proofErr w:type="gramStart"/>
      <w:r w:rsidR="00DD5BCD" w:rsidRPr="00AE11E5">
        <w:rPr>
          <w:lang w:eastAsia="zh-TW"/>
        </w:rPr>
        <w:t>撙</w:t>
      </w:r>
      <w:proofErr w:type="gramEnd"/>
      <w:r w:rsidR="00DD5BCD" w:rsidRPr="00AE11E5">
        <w:rPr>
          <w:lang w:eastAsia="zh-TW"/>
        </w:rPr>
        <w:t>節支出，但人民負擔費用增加，且對廣大外籍勞工造成更大負擔，</w:t>
      </w:r>
      <w:r w:rsidRPr="00AE11E5">
        <w:rPr>
          <w:lang w:eastAsia="zh-TW"/>
        </w:rPr>
        <w:t>為</w:t>
      </w:r>
      <w:r w:rsidR="00DD5BCD" w:rsidRPr="00AE11E5">
        <w:rPr>
          <w:lang w:eastAsia="zh-TW"/>
        </w:rPr>
        <w:t>政策施行之隱憂</w:t>
      </w:r>
      <w:r w:rsidR="00DD5BCD" w:rsidRPr="00AE11E5">
        <w:rPr>
          <w:rFonts w:hint="eastAsia"/>
          <w:lang w:eastAsia="zh-TW"/>
        </w:rPr>
        <w:t>。</w:t>
      </w:r>
    </w:p>
    <w:p w:rsidR="00D61D20" w:rsidRPr="00AE11E5" w:rsidRDefault="00D61D20" w:rsidP="00DD5BCD">
      <w:pPr>
        <w:pStyle w:val="a5"/>
        <w:spacing w:before="257" w:after="257"/>
        <w:ind w:left="632" w:hanging="632"/>
      </w:pPr>
      <w:r w:rsidRPr="00AE11E5">
        <w:rPr>
          <w:rFonts w:hint="eastAsia"/>
        </w:rPr>
        <w:t>二、天然資源</w:t>
      </w:r>
    </w:p>
    <w:p w:rsidR="002D5CB3" w:rsidRPr="00AE11E5" w:rsidRDefault="002D5CB3" w:rsidP="009358BD">
      <w:pPr>
        <w:ind w:firstLine="472"/>
        <w:rPr>
          <w:lang w:eastAsia="zh-TW"/>
        </w:rPr>
      </w:pPr>
      <w:proofErr w:type="gramStart"/>
      <w:r w:rsidRPr="00AE11E5">
        <w:t>據</w:t>
      </w:r>
      <w:proofErr w:type="gramEnd"/>
      <w:r w:rsidRPr="00AE11E5">
        <w:t>美</w:t>
      </w:r>
      <w:proofErr w:type="gramStart"/>
      <w:r w:rsidRPr="00AE11E5">
        <w:t>國</w:t>
      </w:r>
      <w:proofErr w:type="gramEnd"/>
      <w:r w:rsidRPr="00AE11E5">
        <w:t>能源資訊署（</w:t>
      </w:r>
      <w:r w:rsidRPr="00AE11E5">
        <w:t>Energy Information Administration, EIA</w:t>
      </w:r>
      <w:r w:rsidRPr="00AE11E5">
        <w:t>）資料，科威特</w:t>
      </w:r>
      <w:proofErr w:type="gramStart"/>
      <w:r w:rsidRPr="00AE11E5">
        <w:t>擁</w:t>
      </w:r>
      <w:proofErr w:type="gramEnd"/>
      <w:r w:rsidRPr="00AE11E5">
        <w:t>有之「原油已探明</w:t>
      </w:r>
      <w:proofErr w:type="gramStart"/>
      <w:r w:rsidRPr="00AE11E5">
        <w:t>儲</w:t>
      </w:r>
      <w:proofErr w:type="gramEnd"/>
      <w:r w:rsidRPr="00AE11E5">
        <w:t>量」（</w:t>
      </w:r>
      <w:r w:rsidRPr="00AE11E5">
        <w:t>Crude Oil Proved Reserves</w:t>
      </w:r>
      <w:r w:rsidRPr="00AE11E5">
        <w:t>）總計約</w:t>
      </w:r>
      <w:r w:rsidRPr="00AE11E5">
        <w:t>1,020</w:t>
      </w:r>
      <w:r w:rsidRPr="00AE11E5">
        <w:t>億桶，排名世界第</w:t>
      </w:r>
      <w:r w:rsidRPr="00AE11E5">
        <w:t>6</w:t>
      </w:r>
      <w:r w:rsidRPr="00AE11E5">
        <w:t>大，占有全球約</w:t>
      </w:r>
      <w:r w:rsidRPr="00AE11E5">
        <w:t>6.2%</w:t>
      </w:r>
      <w:r w:rsidRPr="00AE11E5">
        <w:t>的石油</w:t>
      </w:r>
      <w:proofErr w:type="gramStart"/>
      <w:r w:rsidRPr="00AE11E5">
        <w:t>儲</w:t>
      </w:r>
      <w:proofErr w:type="gramEnd"/>
      <w:r w:rsidRPr="00AE11E5">
        <w:t>量。</w:t>
      </w:r>
      <w:r w:rsidRPr="00AE11E5">
        <w:rPr>
          <w:lang w:eastAsia="zh-TW"/>
        </w:rPr>
        <w:t>其中包括與沙烏地阿拉伯共享的沙烏地</w:t>
      </w:r>
      <w:r w:rsidRPr="00AE11E5">
        <w:rPr>
          <w:lang w:eastAsia="zh-TW"/>
        </w:rPr>
        <w:t>-</w:t>
      </w:r>
      <w:r w:rsidRPr="00AE11E5">
        <w:rPr>
          <w:lang w:eastAsia="zh-TW"/>
        </w:rPr>
        <w:t>科威特中立區之</w:t>
      </w:r>
      <w:r w:rsidRPr="00AE11E5">
        <w:rPr>
          <w:lang w:eastAsia="zh-TW"/>
        </w:rPr>
        <w:t>50</w:t>
      </w:r>
      <w:r w:rsidRPr="00AE11E5">
        <w:rPr>
          <w:lang w:eastAsia="zh-TW"/>
        </w:rPr>
        <w:t>億桶儲量中的一半。科國國內石油儲量主要來自</w:t>
      </w:r>
      <w:r w:rsidRPr="00AE11E5">
        <w:rPr>
          <w:lang w:eastAsia="zh-TW"/>
        </w:rPr>
        <w:t>Burgan</w:t>
      </w:r>
      <w:r w:rsidRPr="00AE11E5">
        <w:rPr>
          <w:lang w:eastAsia="zh-TW"/>
        </w:rPr>
        <w:t>油田，總計有</w:t>
      </w:r>
      <w:r w:rsidRPr="00AE11E5">
        <w:rPr>
          <w:lang w:eastAsia="zh-TW"/>
        </w:rPr>
        <w:t>700</w:t>
      </w:r>
      <w:r w:rsidRPr="00AE11E5">
        <w:rPr>
          <w:lang w:eastAsia="zh-TW"/>
        </w:rPr>
        <w:t>億桶的儲量，是世界第二大常規油田。</w:t>
      </w:r>
    </w:p>
    <w:p w:rsidR="002D5CB3" w:rsidRPr="00AE11E5" w:rsidRDefault="002D5CB3" w:rsidP="002D5CB3">
      <w:pPr>
        <w:pStyle w:val="a5"/>
        <w:spacing w:before="257" w:after="257"/>
        <w:ind w:left="632" w:hanging="632"/>
      </w:pPr>
      <w:r w:rsidRPr="00AE11E5">
        <w:t>三、</w:t>
      </w:r>
      <w:r w:rsidR="00757947" w:rsidRPr="00AE11E5">
        <w:rPr>
          <w:rFonts w:eastAsia="華康細圓體"/>
        </w:rPr>
        <w:t>產</w:t>
      </w:r>
      <w:r w:rsidRPr="00AE11E5">
        <w:t>業概況</w:t>
      </w:r>
    </w:p>
    <w:p w:rsidR="002D5CB3" w:rsidRPr="00AE11E5" w:rsidRDefault="002D5CB3" w:rsidP="002D5CB3">
      <w:pPr>
        <w:ind w:firstLine="472"/>
        <w:jc w:val="left"/>
        <w:rPr>
          <w:highlight w:val="white"/>
          <w:lang w:eastAsia="zh-TW"/>
        </w:rPr>
      </w:pPr>
      <w:r w:rsidRPr="00AE11E5">
        <w:rPr>
          <w:highlight w:val="white"/>
          <w:lang w:eastAsia="zh-TW"/>
        </w:rPr>
        <w:t>科威特</w:t>
      </w:r>
      <w:r w:rsidR="00757947" w:rsidRPr="00AE11E5">
        <w:rPr>
          <w:lang w:eastAsia="zh-TW"/>
        </w:rPr>
        <w:t>產</w:t>
      </w:r>
      <w:r w:rsidRPr="00AE11E5">
        <w:rPr>
          <w:highlight w:val="white"/>
          <w:lang w:eastAsia="zh-TW"/>
        </w:rPr>
        <w:t>業結構較單一，主要</w:t>
      </w:r>
      <w:r w:rsidR="00757947" w:rsidRPr="00AE11E5">
        <w:rPr>
          <w:lang w:eastAsia="zh-TW"/>
        </w:rPr>
        <w:t>產</w:t>
      </w:r>
      <w:r w:rsidRPr="00AE11E5">
        <w:rPr>
          <w:highlight w:val="white"/>
          <w:lang w:eastAsia="zh-TW"/>
        </w:rPr>
        <w:t>業皆與石油輸出活動有關，如開採、煉油、石化半成品製造等，其它一般製造業的比例較低。科國石油</w:t>
      </w:r>
      <w:r w:rsidR="00757947" w:rsidRPr="00AE11E5">
        <w:rPr>
          <w:lang w:eastAsia="zh-TW"/>
        </w:rPr>
        <w:t>產</w:t>
      </w:r>
      <w:r w:rsidRPr="00AE11E5">
        <w:rPr>
          <w:highlight w:val="white"/>
          <w:lang w:eastAsia="zh-TW"/>
        </w:rPr>
        <w:t>業占其</w:t>
      </w:r>
      <w:r w:rsidRPr="00AE11E5">
        <w:rPr>
          <w:highlight w:val="white"/>
          <w:lang w:eastAsia="zh-TW"/>
        </w:rPr>
        <w:t>GDP</w:t>
      </w:r>
      <w:r w:rsidRPr="00AE11E5">
        <w:rPr>
          <w:highlight w:val="white"/>
          <w:lang w:eastAsia="zh-TW"/>
        </w:rPr>
        <w:t>約</w:t>
      </w:r>
      <w:r w:rsidRPr="00AE11E5">
        <w:rPr>
          <w:highlight w:val="white"/>
          <w:lang w:eastAsia="zh-TW"/>
        </w:rPr>
        <w:t>50%</w:t>
      </w:r>
      <w:r w:rsidRPr="00AE11E5">
        <w:rPr>
          <w:highlight w:val="white"/>
          <w:lang w:eastAsia="zh-TW"/>
        </w:rPr>
        <w:t>，並貢獻</w:t>
      </w:r>
      <w:r w:rsidRPr="00AE11E5">
        <w:rPr>
          <w:highlight w:val="white"/>
          <w:lang w:eastAsia="zh-TW"/>
        </w:rPr>
        <w:t>80%</w:t>
      </w:r>
      <w:r w:rsidRPr="00AE11E5">
        <w:rPr>
          <w:highlight w:val="white"/>
          <w:lang w:eastAsia="zh-TW"/>
        </w:rPr>
        <w:t>的政府收入來源。</w:t>
      </w:r>
    </w:p>
    <w:p w:rsidR="002D5CB3" w:rsidRPr="00AE11E5" w:rsidRDefault="002D5CB3" w:rsidP="002D5CB3">
      <w:pPr>
        <w:ind w:firstLine="472"/>
        <w:jc w:val="left"/>
        <w:rPr>
          <w:highlight w:val="white"/>
          <w:lang w:eastAsia="zh-TW"/>
        </w:rPr>
      </w:pPr>
      <w:r w:rsidRPr="00AE11E5">
        <w:rPr>
          <w:highlight w:val="white"/>
          <w:lang w:eastAsia="zh-TW"/>
        </w:rPr>
        <w:t>國家經濟如此高度仰賴石油與石化相關</w:t>
      </w:r>
      <w:r w:rsidR="00757947" w:rsidRPr="00AE11E5">
        <w:rPr>
          <w:lang w:eastAsia="zh-TW"/>
        </w:rPr>
        <w:t>產</w:t>
      </w:r>
      <w:r w:rsidRPr="00AE11E5">
        <w:rPr>
          <w:highlight w:val="white"/>
          <w:lang w:eastAsia="zh-TW"/>
        </w:rPr>
        <w:t>業，一旦石油</w:t>
      </w:r>
      <w:r w:rsidR="00757947" w:rsidRPr="00AE11E5">
        <w:rPr>
          <w:lang w:eastAsia="zh-TW"/>
        </w:rPr>
        <w:t>產</w:t>
      </w:r>
      <w:r w:rsidRPr="00AE11E5">
        <w:rPr>
          <w:highlight w:val="white"/>
          <w:lang w:eastAsia="zh-TW"/>
        </w:rPr>
        <w:t>業成長趨緩，市場整</w:t>
      </w:r>
      <w:r w:rsidRPr="00AE11E5">
        <w:rPr>
          <w:highlight w:val="white"/>
          <w:lang w:eastAsia="zh-TW"/>
        </w:rPr>
        <w:lastRenderedPageBreak/>
        <w:t>體需求將受到一定的壓抑。科威特石油收入雖下滑，非石油</w:t>
      </w:r>
      <w:r w:rsidR="00757947" w:rsidRPr="00AE11E5">
        <w:rPr>
          <w:lang w:eastAsia="zh-TW"/>
        </w:rPr>
        <w:t>產</w:t>
      </w:r>
      <w:r w:rsidRPr="00AE11E5">
        <w:rPr>
          <w:highlight w:val="white"/>
          <w:lang w:eastAsia="zh-TW"/>
        </w:rPr>
        <w:t>業卻將受惠於油價下跌，成本同時減少，而呈現較</w:t>
      </w:r>
      <w:r w:rsidR="00757947" w:rsidRPr="00AE11E5">
        <w:rPr>
          <w:lang w:eastAsia="zh-TW"/>
        </w:rPr>
        <w:t>為</w:t>
      </w:r>
      <w:r w:rsidRPr="00AE11E5">
        <w:rPr>
          <w:highlight w:val="white"/>
          <w:lang w:eastAsia="zh-TW"/>
        </w:rPr>
        <w:t>活潑的發展。但自</w:t>
      </w:r>
      <w:r w:rsidRPr="00AE11E5">
        <w:rPr>
          <w:highlight w:val="white"/>
          <w:lang w:eastAsia="zh-TW"/>
        </w:rPr>
        <w:t>2015</w:t>
      </w:r>
      <w:r w:rsidRPr="00AE11E5">
        <w:rPr>
          <w:highlight w:val="white"/>
          <w:lang w:eastAsia="zh-TW"/>
        </w:rPr>
        <w:t>年起，對於石油長期維持低檔的憂慮，迫使</w:t>
      </w:r>
      <w:r w:rsidR="00757947" w:rsidRPr="00AE11E5">
        <w:rPr>
          <w:lang w:eastAsia="zh-TW"/>
        </w:rPr>
        <w:t>產</w:t>
      </w:r>
      <w:r w:rsidRPr="00AE11E5">
        <w:rPr>
          <w:highlight w:val="white"/>
          <w:lang w:eastAsia="zh-TW"/>
        </w:rPr>
        <w:t>油國</w:t>
      </w:r>
      <w:proofErr w:type="gramStart"/>
      <w:r w:rsidRPr="00AE11E5">
        <w:rPr>
          <w:highlight w:val="white"/>
          <w:lang w:eastAsia="zh-TW"/>
        </w:rPr>
        <w:t>撙</w:t>
      </w:r>
      <w:proofErr w:type="gramEnd"/>
      <w:r w:rsidRPr="00AE11E5">
        <w:rPr>
          <w:highlight w:val="white"/>
          <w:lang w:eastAsia="zh-TW"/>
        </w:rPr>
        <w:t>節支出，科國亦陸續提出多項</w:t>
      </w:r>
      <w:proofErr w:type="gramStart"/>
      <w:r w:rsidRPr="00AE11E5">
        <w:rPr>
          <w:highlight w:val="white"/>
          <w:lang w:eastAsia="zh-TW"/>
        </w:rPr>
        <w:t>撙</w:t>
      </w:r>
      <w:proofErr w:type="gramEnd"/>
      <w:r w:rsidRPr="00AE11E5">
        <w:rPr>
          <w:highlight w:val="white"/>
          <w:lang w:eastAsia="zh-TW"/>
        </w:rPr>
        <w:t>節手段，致非石油</w:t>
      </w:r>
      <w:r w:rsidR="00757947" w:rsidRPr="00AE11E5">
        <w:rPr>
          <w:lang w:eastAsia="zh-TW"/>
        </w:rPr>
        <w:t>產</w:t>
      </w:r>
      <w:r w:rsidRPr="00AE11E5">
        <w:rPr>
          <w:highlight w:val="white"/>
          <w:lang w:eastAsia="zh-TW"/>
        </w:rPr>
        <w:t>業亦受到消費者信心不振影響而獲利不易，是故在未來幾年內，科威特經濟成長預估仍將繼續落後於其他</w:t>
      </w:r>
      <w:r w:rsidRPr="00AE11E5">
        <w:rPr>
          <w:lang w:eastAsia="zh-TW"/>
        </w:rPr>
        <w:t>海灣合作委員會（</w:t>
      </w:r>
      <w:r w:rsidRPr="00AE11E5">
        <w:rPr>
          <w:lang w:eastAsia="zh-TW"/>
        </w:rPr>
        <w:t>Gulf Cooperation Council, GCC</w:t>
      </w:r>
      <w:r w:rsidRPr="00AE11E5">
        <w:rPr>
          <w:lang w:eastAsia="zh-TW"/>
        </w:rPr>
        <w:t>）</w:t>
      </w:r>
      <w:r w:rsidRPr="00AE11E5">
        <w:rPr>
          <w:highlight w:val="white"/>
          <w:lang w:eastAsia="zh-TW"/>
        </w:rPr>
        <w:t>國家。</w:t>
      </w:r>
    </w:p>
    <w:p w:rsidR="002D5CB3" w:rsidRPr="00AE11E5" w:rsidRDefault="002D5CB3" w:rsidP="002D5CB3">
      <w:pPr>
        <w:ind w:firstLine="472"/>
        <w:jc w:val="left"/>
        <w:rPr>
          <w:highlight w:val="white"/>
          <w:lang w:eastAsia="zh-TW"/>
        </w:rPr>
      </w:pPr>
      <w:r w:rsidRPr="00AE11E5">
        <w:rPr>
          <w:highlight w:val="white"/>
          <w:lang w:eastAsia="zh-TW"/>
        </w:rPr>
        <w:t>除石油、石化</w:t>
      </w:r>
      <w:r w:rsidR="00757947" w:rsidRPr="00AE11E5">
        <w:rPr>
          <w:lang w:eastAsia="zh-TW"/>
        </w:rPr>
        <w:t>產</w:t>
      </w:r>
      <w:r w:rsidRPr="00AE11E5">
        <w:rPr>
          <w:highlight w:val="white"/>
          <w:lang w:eastAsia="zh-TW"/>
        </w:rPr>
        <w:t>業，其他較有發展之</w:t>
      </w:r>
      <w:r w:rsidR="00757947" w:rsidRPr="00AE11E5">
        <w:rPr>
          <w:lang w:eastAsia="zh-TW"/>
        </w:rPr>
        <w:t>產</w:t>
      </w:r>
      <w:r w:rsidRPr="00AE11E5">
        <w:rPr>
          <w:highlight w:val="white"/>
          <w:lang w:eastAsia="zh-TW"/>
        </w:rPr>
        <w:t>業則有金融、餐飲、電信、房地</w:t>
      </w:r>
      <w:r w:rsidR="00757947" w:rsidRPr="00AE11E5">
        <w:rPr>
          <w:lang w:eastAsia="zh-TW"/>
        </w:rPr>
        <w:t>產</w:t>
      </w:r>
      <w:r w:rsidRPr="00AE11E5">
        <w:rPr>
          <w:highlight w:val="white"/>
          <w:lang w:eastAsia="zh-TW"/>
        </w:rPr>
        <w:t>和飯店等服務業。</w:t>
      </w:r>
      <w:proofErr w:type="gramStart"/>
      <w:r w:rsidRPr="00AE11E5">
        <w:rPr>
          <w:highlight w:val="white"/>
          <w:lang w:eastAsia="zh-TW"/>
        </w:rPr>
        <w:t>惟</w:t>
      </w:r>
      <w:proofErr w:type="gramEnd"/>
      <w:r w:rsidRPr="00AE11E5">
        <w:rPr>
          <w:highlight w:val="white"/>
          <w:lang w:eastAsia="zh-TW"/>
        </w:rPr>
        <w:t>這些服務業的外部競爭力較低，多僅限於國內市場。科威特近年正積極推行</w:t>
      </w:r>
      <w:r w:rsidR="00757947" w:rsidRPr="00AE11E5">
        <w:rPr>
          <w:lang w:eastAsia="zh-TW"/>
        </w:rPr>
        <w:t>產</w:t>
      </w:r>
      <w:r w:rsidRPr="00AE11E5">
        <w:rPr>
          <w:highlight w:val="white"/>
          <w:lang w:eastAsia="zh-TW"/>
        </w:rPr>
        <w:t>業多元化政策，希望減少對石油和石化工業的依賴，使國家經濟達到更平衡的發展。</w:t>
      </w:r>
    </w:p>
    <w:p w:rsidR="002D5CB3" w:rsidRPr="00AE11E5" w:rsidRDefault="00DD5BCD" w:rsidP="002D5CB3">
      <w:pPr>
        <w:ind w:firstLine="472"/>
        <w:jc w:val="left"/>
        <w:rPr>
          <w:highlight w:val="white"/>
          <w:lang w:eastAsia="zh-TW"/>
        </w:rPr>
      </w:pPr>
      <w:bookmarkStart w:id="2" w:name="_bzaef4q1bmwe" w:colFirst="0" w:colLast="0"/>
      <w:bookmarkEnd w:id="2"/>
      <w:r w:rsidRPr="00AE11E5">
        <w:rPr>
          <w:lang w:eastAsia="zh-TW"/>
        </w:rPr>
        <w:t>以下就科威特主要與具發展力之</w:t>
      </w:r>
      <w:r w:rsidR="00757947" w:rsidRPr="00AE11E5">
        <w:rPr>
          <w:lang w:eastAsia="zh-TW"/>
        </w:rPr>
        <w:t>產</w:t>
      </w:r>
      <w:r w:rsidRPr="00AE11E5">
        <w:rPr>
          <w:lang w:eastAsia="zh-TW"/>
        </w:rPr>
        <w:t>業進行介紹</w:t>
      </w:r>
      <w:r w:rsidRPr="00AE11E5">
        <w:rPr>
          <w:rFonts w:hint="eastAsia"/>
          <w:lang w:eastAsia="zh-TW"/>
        </w:rPr>
        <w:t>：</w:t>
      </w:r>
    </w:p>
    <w:p w:rsidR="00DD5BCD" w:rsidRPr="00AE11E5" w:rsidRDefault="003825D7" w:rsidP="00684BAB">
      <w:pPr>
        <w:pStyle w:val="a8"/>
        <w:ind w:left="945" w:hanging="709"/>
      </w:pPr>
      <w:bookmarkStart w:id="3" w:name="_bzhw2899wvin" w:colFirst="0" w:colLast="0"/>
      <w:bookmarkEnd w:id="3"/>
      <w:r w:rsidRPr="00AE11E5">
        <w:t>（</w:t>
      </w:r>
      <w:r w:rsidR="00DD5BCD" w:rsidRPr="00AE11E5">
        <w:t>一</w:t>
      </w:r>
      <w:r w:rsidRPr="00AE11E5">
        <w:t>）</w:t>
      </w:r>
      <w:r w:rsidR="00DD5BCD" w:rsidRPr="00AE11E5">
        <w:t>石油</w:t>
      </w:r>
      <w:r w:rsidR="00757947" w:rsidRPr="00AE11E5">
        <w:t>產</w:t>
      </w:r>
      <w:r w:rsidR="00DD5BCD" w:rsidRPr="00AE11E5">
        <w:t>業</w:t>
      </w:r>
    </w:p>
    <w:p w:rsidR="00DD5BCD" w:rsidRPr="00AE11E5" w:rsidRDefault="00DD5BCD" w:rsidP="00684BAB">
      <w:pPr>
        <w:pStyle w:val="af1"/>
        <w:ind w:left="945" w:firstLine="472"/>
        <w:rPr>
          <w:lang w:eastAsia="zh-TW"/>
        </w:rPr>
      </w:pPr>
      <w:proofErr w:type="gramStart"/>
      <w:r w:rsidRPr="00AE11E5">
        <w:t>據</w:t>
      </w:r>
      <w:proofErr w:type="gramEnd"/>
      <w:r w:rsidRPr="00AE11E5">
        <w:t>美</w:t>
      </w:r>
      <w:proofErr w:type="gramStart"/>
      <w:r w:rsidRPr="00AE11E5">
        <w:t>國</w:t>
      </w:r>
      <w:proofErr w:type="gramEnd"/>
      <w:r w:rsidRPr="00AE11E5">
        <w:t>能源資訊署</w:t>
      </w:r>
      <w:r w:rsidR="003825D7" w:rsidRPr="00AE11E5">
        <w:t>（</w:t>
      </w:r>
      <w:r w:rsidRPr="00AE11E5">
        <w:t>Energy Information Administration, EIA</w:t>
      </w:r>
      <w:r w:rsidR="003825D7" w:rsidRPr="00AE11E5">
        <w:t>）</w:t>
      </w:r>
      <w:r w:rsidRPr="00AE11E5">
        <w:t>資料，科威特</w:t>
      </w:r>
      <w:proofErr w:type="gramStart"/>
      <w:r w:rsidRPr="00AE11E5">
        <w:t>擁</w:t>
      </w:r>
      <w:proofErr w:type="gramEnd"/>
      <w:r w:rsidRPr="00AE11E5">
        <w:t>有之「原油已探明</w:t>
      </w:r>
      <w:proofErr w:type="gramStart"/>
      <w:r w:rsidRPr="00AE11E5">
        <w:t>儲</w:t>
      </w:r>
      <w:proofErr w:type="gramEnd"/>
      <w:r w:rsidRPr="00AE11E5">
        <w:t>量」</w:t>
      </w:r>
      <w:r w:rsidR="003825D7" w:rsidRPr="00AE11E5">
        <w:t>（</w:t>
      </w:r>
      <w:r w:rsidRPr="00AE11E5">
        <w:t>Crude Oil Proved Reserves</w:t>
      </w:r>
      <w:r w:rsidR="003825D7" w:rsidRPr="00AE11E5">
        <w:t>）</w:t>
      </w:r>
      <w:r w:rsidRPr="00AE11E5">
        <w:t>總計約</w:t>
      </w:r>
      <w:r w:rsidRPr="00AE11E5">
        <w:t>1,020</w:t>
      </w:r>
      <w:r w:rsidRPr="00AE11E5">
        <w:t>億桶，排名世界第</w:t>
      </w:r>
      <w:r w:rsidRPr="00AE11E5">
        <w:t>6</w:t>
      </w:r>
      <w:r w:rsidRPr="00AE11E5">
        <w:t>大，占有全球約</w:t>
      </w:r>
      <w:r w:rsidRPr="00AE11E5">
        <w:t>6.2%</w:t>
      </w:r>
      <w:r w:rsidRPr="00AE11E5">
        <w:t>的石油</w:t>
      </w:r>
      <w:proofErr w:type="gramStart"/>
      <w:r w:rsidRPr="00AE11E5">
        <w:t>儲</w:t>
      </w:r>
      <w:proofErr w:type="gramEnd"/>
      <w:r w:rsidRPr="00AE11E5">
        <w:t>量。</w:t>
      </w:r>
      <w:r w:rsidRPr="00AE11E5">
        <w:rPr>
          <w:lang w:eastAsia="zh-TW"/>
        </w:rPr>
        <w:t>其中包括與沙烏地阿拉伯共享的沙烏地</w:t>
      </w:r>
      <w:r w:rsidRPr="00AE11E5">
        <w:rPr>
          <w:lang w:eastAsia="zh-TW"/>
        </w:rPr>
        <w:t>-</w:t>
      </w:r>
      <w:r w:rsidRPr="00AE11E5">
        <w:rPr>
          <w:lang w:eastAsia="zh-TW"/>
        </w:rPr>
        <w:t>科威特中立區之</w:t>
      </w:r>
      <w:r w:rsidRPr="00AE11E5">
        <w:rPr>
          <w:lang w:eastAsia="zh-TW"/>
        </w:rPr>
        <w:t>50</w:t>
      </w:r>
      <w:r w:rsidRPr="00AE11E5">
        <w:rPr>
          <w:lang w:eastAsia="zh-TW"/>
        </w:rPr>
        <w:t>億桶儲量中的一半。科國國內石油儲量主要來自</w:t>
      </w:r>
      <w:r w:rsidRPr="00AE11E5">
        <w:rPr>
          <w:lang w:eastAsia="zh-TW"/>
        </w:rPr>
        <w:t>Burgan</w:t>
      </w:r>
      <w:r w:rsidRPr="00AE11E5">
        <w:rPr>
          <w:lang w:eastAsia="zh-TW"/>
        </w:rPr>
        <w:t>油田，總計有</w:t>
      </w:r>
      <w:r w:rsidRPr="00AE11E5">
        <w:rPr>
          <w:lang w:eastAsia="zh-TW"/>
        </w:rPr>
        <w:t>700</w:t>
      </w:r>
      <w:r w:rsidRPr="00AE11E5">
        <w:rPr>
          <w:lang w:eastAsia="zh-TW"/>
        </w:rPr>
        <w:t>億桶的儲量，是世界第二大</w:t>
      </w:r>
      <w:r w:rsidRPr="00AE11E5">
        <w:rPr>
          <w:rFonts w:hint="eastAsia"/>
          <w:lang w:eastAsia="zh-TW"/>
        </w:rPr>
        <w:t>傳統</w:t>
      </w:r>
      <w:r w:rsidRPr="00AE11E5">
        <w:rPr>
          <w:lang w:eastAsia="zh-TW"/>
        </w:rPr>
        <w:t>油田。</w:t>
      </w:r>
    </w:p>
    <w:p w:rsidR="00DD5BCD" w:rsidRPr="00AE11E5" w:rsidRDefault="00DD5BCD" w:rsidP="00684BAB">
      <w:pPr>
        <w:pStyle w:val="af1"/>
        <w:ind w:left="945" w:firstLine="472"/>
        <w:rPr>
          <w:lang w:eastAsia="zh-TW"/>
        </w:rPr>
      </w:pPr>
      <w:r w:rsidRPr="00AE11E5">
        <w:rPr>
          <w:lang w:eastAsia="zh-TW"/>
        </w:rPr>
        <w:t>石油</w:t>
      </w:r>
      <w:r w:rsidR="00757947" w:rsidRPr="00AE11E5">
        <w:rPr>
          <w:lang w:eastAsia="zh-TW"/>
        </w:rPr>
        <w:t>產</w:t>
      </w:r>
      <w:r w:rsidRPr="00AE11E5">
        <w:rPr>
          <w:lang w:eastAsia="zh-TW"/>
        </w:rPr>
        <w:t>業貢獻科國約</w:t>
      </w:r>
      <w:r w:rsidRPr="00AE11E5">
        <w:rPr>
          <w:lang w:eastAsia="zh-TW"/>
        </w:rPr>
        <w:t>50%</w:t>
      </w:r>
      <w:r w:rsidRPr="00AE11E5">
        <w:rPr>
          <w:lang w:eastAsia="zh-TW"/>
        </w:rPr>
        <w:t>的</w:t>
      </w:r>
      <w:r w:rsidRPr="00AE11E5">
        <w:rPr>
          <w:lang w:eastAsia="zh-TW"/>
        </w:rPr>
        <w:t>GDP</w:t>
      </w:r>
      <w:r w:rsidRPr="00AE11E5">
        <w:rPr>
          <w:lang w:eastAsia="zh-TW"/>
        </w:rPr>
        <w:t>、</w:t>
      </w:r>
      <w:r w:rsidRPr="00AE11E5">
        <w:rPr>
          <w:lang w:eastAsia="zh-TW"/>
        </w:rPr>
        <w:t>80%</w:t>
      </w:r>
      <w:r w:rsidRPr="00AE11E5">
        <w:rPr>
          <w:lang w:eastAsia="zh-TW"/>
        </w:rPr>
        <w:t>的政府收入和超過</w:t>
      </w:r>
      <w:r w:rsidRPr="00AE11E5">
        <w:rPr>
          <w:lang w:eastAsia="zh-TW"/>
        </w:rPr>
        <w:t>90%</w:t>
      </w:r>
      <w:r w:rsidRPr="00AE11E5">
        <w:rPr>
          <w:lang w:eastAsia="zh-TW"/>
        </w:rPr>
        <w:t>的出口收入，非石油經濟</w:t>
      </w:r>
      <w:r w:rsidRPr="00AE11E5">
        <w:rPr>
          <w:rFonts w:hint="eastAsia"/>
          <w:lang w:eastAsia="zh-TW"/>
        </w:rPr>
        <w:t>在科國</w:t>
      </w:r>
      <w:r w:rsidRPr="00AE11E5">
        <w:rPr>
          <w:lang w:eastAsia="zh-TW"/>
        </w:rPr>
        <w:t>相對之下發展較</w:t>
      </w:r>
      <w:r w:rsidRPr="00AE11E5">
        <w:rPr>
          <w:rFonts w:hint="eastAsia"/>
          <w:lang w:eastAsia="zh-TW"/>
        </w:rPr>
        <w:t>少</w:t>
      </w:r>
      <w:r w:rsidRPr="00AE11E5">
        <w:rPr>
          <w:lang w:eastAsia="zh-TW"/>
        </w:rPr>
        <w:t>，</w:t>
      </w:r>
      <w:r w:rsidRPr="00AE11E5">
        <w:rPr>
          <w:rFonts w:hint="eastAsia"/>
          <w:lang w:eastAsia="zh-TW"/>
        </w:rPr>
        <w:t>致</w:t>
      </w:r>
      <w:r w:rsidRPr="00AE11E5">
        <w:rPr>
          <w:lang w:eastAsia="zh-TW"/>
        </w:rPr>
        <w:t>使科國經濟極易受到外部環境影響，尤其世界石油價格的波動。但儘管近年全球石油價格下跌，科國政府已表示將持續致力於提高其生</w:t>
      </w:r>
      <w:r w:rsidR="00757947" w:rsidRPr="00AE11E5">
        <w:rPr>
          <w:lang w:eastAsia="zh-TW"/>
        </w:rPr>
        <w:t>產</w:t>
      </w:r>
      <w:r w:rsidRPr="00AE11E5">
        <w:rPr>
          <w:lang w:eastAsia="zh-TW"/>
        </w:rPr>
        <w:t>目標和投資</w:t>
      </w:r>
      <w:r w:rsidR="003479DD" w:rsidRPr="00AE11E5">
        <w:rPr>
          <w:lang w:eastAsia="zh-TW"/>
        </w:rPr>
        <w:t>計畫</w:t>
      </w:r>
      <w:r w:rsidRPr="00AE11E5">
        <w:rPr>
          <w:lang w:eastAsia="zh-TW"/>
        </w:rPr>
        <w:t>。</w:t>
      </w:r>
      <w:r w:rsidR="003479DD" w:rsidRPr="00AE11E5">
        <w:rPr>
          <w:lang w:eastAsia="zh-TW"/>
        </w:rPr>
        <w:t>計劃</w:t>
      </w:r>
      <w:r w:rsidRPr="00AE11E5">
        <w:rPr>
          <w:lang w:eastAsia="zh-TW"/>
        </w:rPr>
        <w:t>在未來五年內於石油相關</w:t>
      </w:r>
      <w:r w:rsidR="00757947" w:rsidRPr="00AE11E5">
        <w:rPr>
          <w:lang w:eastAsia="zh-TW"/>
        </w:rPr>
        <w:t>產</w:t>
      </w:r>
      <w:r w:rsidRPr="00AE11E5">
        <w:rPr>
          <w:lang w:eastAsia="zh-TW"/>
        </w:rPr>
        <w:t>業投資約</w:t>
      </w:r>
      <w:r w:rsidRPr="00AE11E5">
        <w:rPr>
          <w:lang w:eastAsia="zh-TW"/>
        </w:rPr>
        <w:t>1,000</w:t>
      </w:r>
      <w:r w:rsidRPr="00AE11E5">
        <w:rPr>
          <w:lang w:eastAsia="zh-TW"/>
        </w:rPr>
        <w:t>億美元，包括生</w:t>
      </w:r>
      <w:r w:rsidR="00757947" w:rsidRPr="00AE11E5">
        <w:rPr>
          <w:lang w:eastAsia="zh-TW"/>
        </w:rPr>
        <w:t>產</w:t>
      </w:r>
      <w:r w:rsidRPr="00AE11E5">
        <w:rPr>
          <w:lang w:eastAsia="zh-TW"/>
        </w:rPr>
        <w:t>、煉油和石化工業。相較其他</w:t>
      </w:r>
      <w:r w:rsidRPr="00AE11E5">
        <w:rPr>
          <w:lang w:eastAsia="zh-TW"/>
        </w:rPr>
        <w:t>GCC</w:t>
      </w:r>
      <w:r w:rsidRPr="00AE11E5">
        <w:rPr>
          <w:lang w:eastAsia="zh-TW"/>
        </w:rPr>
        <w:t>國家，科威特石油</w:t>
      </w:r>
      <w:r w:rsidR="00757947" w:rsidRPr="00AE11E5">
        <w:rPr>
          <w:lang w:eastAsia="zh-TW"/>
        </w:rPr>
        <w:t>產</w:t>
      </w:r>
      <w:r w:rsidRPr="00AE11E5">
        <w:rPr>
          <w:lang w:eastAsia="zh-TW"/>
        </w:rPr>
        <w:t>業吸引的外國投資相當少，因此這些資金旨在支持石油相關</w:t>
      </w:r>
      <w:r w:rsidR="00757947" w:rsidRPr="00AE11E5">
        <w:rPr>
          <w:lang w:eastAsia="zh-TW"/>
        </w:rPr>
        <w:t>產</w:t>
      </w:r>
      <w:r w:rsidRPr="00AE11E5">
        <w:rPr>
          <w:lang w:eastAsia="zh-TW"/>
        </w:rPr>
        <w:t>業的發展，希望能以此吸引更多外國投資。</w:t>
      </w:r>
    </w:p>
    <w:p w:rsidR="00DD5BCD" w:rsidRPr="00AE11E5" w:rsidRDefault="00DD5BCD" w:rsidP="00684BAB">
      <w:pPr>
        <w:pStyle w:val="af1"/>
        <w:ind w:left="945" w:firstLine="472"/>
      </w:pPr>
      <w:r w:rsidRPr="00AE11E5">
        <w:lastRenderedPageBreak/>
        <w:t>科威特石油公司</w:t>
      </w:r>
      <w:r w:rsidR="003825D7" w:rsidRPr="00AE11E5">
        <w:t>（</w:t>
      </w:r>
      <w:r w:rsidRPr="00AE11E5">
        <w:t>Kuwait Petroleum Company, KPC</w:t>
      </w:r>
      <w:r w:rsidR="003825D7" w:rsidRPr="00AE11E5">
        <w:t>）</w:t>
      </w:r>
      <w:r w:rsidRPr="00AE11E5">
        <w:t>作</w:t>
      </w:r>
      <w:proofErr w:type="gramStart"/>
      <w:r w:rsidR="00757947" w:rsidRPr="00AE11E5">
        <w:t>為</w:t>
      </w:r>
      <w:proofErr w:type="gramEnd"/>
      <w:r w:rsidRPr="00AE11E5">
        <w:t>控股公司，旗下包含</w:t>
      </w:r>
      <w:r w:rsidRPr="00AE11E5">
        <w:t>8</w:t>
      </w:r>
      <w:r w:rsidRPr="00AE11E5">
        <w:t>家子公司，各司其職，控制石油</w:t>
      </w:r>
      <w:r w:rsidR="00757947" w:rsidRPr="00AE11E5">
        <w:t>產</w:t>
      </w:r>
      <w:r w:rsidRPr="00AE11E5">
        <w:t>業上中下游各價值鏈活</w:t>
      </w:r>
      <w:proofErr w:type="gramStart"/>
      <w:r w:rsidRPr="00AE11E5">
        <w:t>動</w:t>
      </w:r>
      <w:proofErr w:type="gramEnd"/>
      <w:r w:rsidRPr="00AE11E5">
        <w:t>：</w:t>
      </w:r>
    </w:p>
    <w:p w:rsidR="00684BAB" w:rsidRPr="00AE11E5" w:rsidRDefault="00684BAB" w:rsidP="00684BAB">
      <w:pPr>
        <w:pStyle w:val="af4"/>
        <w:ind w:left="1417" w:hanging="472"/>
      </w:pPr>
      <w:r w:rsidRPr="00AE11E5">
        <w:rPr>
          <w:rFonts w:hint="eastAsia"/>
        </w:rPr>
        <w:t>１、科威特原油公司（</w:t>
      </w:r>
      <w:r w:rsidRPr="00AE11E5">
        <w:rPr>
          <w:rFonts w:hint="eastAsia"/>
        </w:rPr>
        <w:t>Kuwait Oil Company, KOC</w:t>
      </w:r>
      <w:r w:rsidRPr="00AE11E5">
        <w:rPr>
          <w:rFonts w:hint="eastAsia"/>
        </w:rPr>
        <w:t>）</w:t>
      </w:r>
    </w:p>
    <w:p w:rsidR="00684BAB" w:rsidRPr="00AE11E5" w:rsidRDefault="00684BAB" w:rsidP="00684BAB">
      <w:pPr>
        <w:pStyle w:val="af4"/>
        <w:ind w:left="1417" w:hanging="472"/>
      </w:pPr>
      <w:r w:rsidRPr="00AE11E5">
        <w:rPr>
          <w:rFonts w:hint="eastAsia"/>
        </w:rPr>
        <w:t>２、科威特國家石油公司（</w:t>
      </w:r>
      <w:r w:rsidRPr="00AE11E5">
        <w:rPr>
          <w:rFonts w:hint="eastAsia"/>
        </w:rPr>
        <w:t>Kuwait National Petroleum Company, KNPC</w:t>
      </w:r>
      <w:r w:rsidRPr="00AE11E5">
        <w:rPr>
          <w:rFonts w:hint="eastAsia"/>
        </w:rPr>
        <w:t>）</w:t>
      </w:r>
    </w:p>
    <w:p w:rsidR="00684BAB" w:rsidRPr="00AE11E5" w:rsidRDefault="00684BAB" w:rsidP="00684BAB">
      <w:pPr>
        <w:pStyle w:val="af4"/>
        <w:ind w:left="1417" w:hanging="472"/>
      </w:pPr>
      <w:r w:rsidRPr="00AE11E5">
        <w:rPr>
          <w:rFonts w:hint="eastAsia"/>
        </w:rPr>
        <w:t>３、科威特國家石化工業公司（</w:t>
      </w:r>
      <w:r w:rsidRPr="00AE11E5">
        <w:rPr>
          <w:rFonts w:hint="eastAsia"/>
        </w:rPr>
        <w:t>Petrochemicals Industries Company, PIC</w:t>
      </w:r>
      <w:r w:rsidRPr="00AE11E5">
        <w:rPr>
          <w:rFonts w:hint="eastAsia"/>
        </w:rPr>
        <w:t>）</w:t>
      </w:r>
    </w:p>
    <w:p w:rsidR="00684BAB" w:rsidRPr="00AE11E5" w:rsidRDefault="00684BAB" w:rsidP="00684BAB">
      <w:pPr>
        <w:pStyle w:val="af4"/>
        <w:ind w:left="1417" w:hanging="472"/>
      </w:pPr>
      <w:r w:rsidRPr="00AE11E5">
        <w:rPr>
          <w:rFonts w:hint="eastAsia"/>
        </w:rPr>
        <w:t>４、科威特綜合石油工業公司（</w:t>
      </w:r>
      <w:r w:rsidRPr="00AE11E5">
        <w:rPr>
          <w:rFonts w:hint="eastAsia"/>
        </w:rPr>
        <w:t>Kuwait Integrated Petroleum Industries Co., KIPIC</w:t>
      </w:r>
      <w:r w:rsidRPr="00AE11E5">
        <w:rPr>
          <w:rFonts w:hint="eastAsia"/>
        </w:rPr>
        <w:t>）</w:t>
      </w:r>
    </w:p>
    <w:p w:rsidR="00684BAB" w:rsidRPr="00AE11E5" w:rsidRDefault="00684BAB" w:rsidP="00684BAB">
      <w:pPr>
        <w:pStyle w:val="af4"/>
        <w:ind w:left="1417" w:hanging="472"/>
      </w:pPr>
      <w:r w:rsidRPr="00AE11E5">
        <w:rPr>
          <w:rFonts w:hint="eastAsia"/>
        </w:rPr>
        <w:t>５、科威特油輪公司（</w:t>
      </w:r>
      <w:r w:rsidRPr="00AE11E5">
        <w:rPr>
          <w:rFonts w:hint="eastAsia"/>
        </w:rPr>
        <w:t>Kuwait Oil Tanker Company, KOTC</w:t>
      </w:r>
      <w:r w:rsidRPr="00AE11E5">
        <w:rPr>
          <w:rFonts w:hint="eastAsia"/>
        </w:rPr>
        <w:t>）</w:t>
      </w:r>
    </w:p>
    <w:p w:rsidR="00684BAB" w:rsidRPr="00AE11E5" w:rsidRDefault="00684BAB" w:rsidP="00684BAB">
      <w:pPr>
        <w:pStyle w:val="af4"/>
        <w:ind w:left="1417" w:hanging="472"/>
      </w:pPr>
      <w:r w:rsidRPr="00AE11E5">
        <w:rPr>
          <w:rFonts w:hint="eastAsia"/>
        </w:rPr>
        <w:t>６、科威特國外石油探勘公司（</w:t>
      </w:r>
      <w:r w:rsidRPr="00AE11E5">
        <w:rPr>
          <w:rFonts w:hint="eastAsia"/>
        </w:rPr>
        <w:t>Kuwait Foreign Petroleum Exploration Company, KUFPEC</w:t>
      </w:r>
      <w:r w:rsidRPr="00AE11E5">
        <w:rPr>
          <w:rFonts w:hint="eastAsia"/>
        </w:rPr>
        <w:t>）</w:t>
      </w:r>
    </w:p>
    <w:p w:rsidR="00684BAB" w:rsidRPr="00AE11E5" w:rsidRDefault="00684BAB" w:rsidP="00684BAB">
      <w:pPr>
        <w:pStyle w:val="af4"/>
        <w:ind w:left="1417" w:hanging="472"/>
      </w:pPr>
      <w:r w:rsidRPr="00AE11E5">
        <w:rPr>
          <w:rFonts w:hint="eastAsia"/>
        </w:rPr>
        <w:t>７、科威特石油國際（</w:t>
      </w:r>
      <w:r w:rsidRPr="00AE11E5">
        <w:rPr>
          <w:rFonts w:hint="eastAsia"/>
        </w:rPr>
        <w:t>Kuwait Petroleum International, Q8</w:t>
      </w:r>
      <w:r w:rsidRPr="00AE11E5">
        <w:rPr>
          <w:rFonts w:hint="eastAsia"/>
        </w:rPr>
        <w:t>）</w:t>
      </w:r>
    </w:p>
    <w:p w:rsidR="00684BAB" w:rsidRPr="00AE11E5" w:rsidRDefault="00684BAB" w:rsidP="00684BAB">
      <w:pPr>
        <w:pStyle w:val="af4"/>
        <w:ind w:left="1417" w:hanging="472"/>
        <w:rPr>
          <w:rFonts w:eastAsiaTheme="minorEastAsia"/>
          <w:lang w:eastAsia="zh-TW"/>
        </w:rPr>
      </w:pPr>
      <w:r w:rsidRPr="00AE11E5">
        <w:rPr>
          <w:rFonts w:hint="eastAsia"/>
        </w:rPr>
        <w:t>８、科威特海灣原油公司（</w:t>
      </w:r>
      <w:r w:rsidRPr="00AE11E5">
        <w:rPr>
          <w:rFonts w:hint="eastAsia"/>
        </w:rPr>
        <w:t>Kuwait Gulf Oil Company, KGOC</w:t>
      </w:r>
      <w:r w:rsidRPr="00AE11E5">
        <w:rPr>
          <w:rFonts w:hint="eastAsia"/>
        </w:rPr>
        <w:t>）</w:t>
      </w:r>
    </w:p>
    <w:p w:rsidR="00DD5BCD" w:rsidRPr="00AE11E5" w:rsidRDefault="00DD5BCD" w:rsidP="009358BD">
      <w:pPr>
        <w:pStyle w:val="af1"/>
        <w:ind w:left="945" w:firstLine="472"/>
        <w:rPr>
          <w:lang w:eastAsia="zh-TW"/>
        </w:rPr>
      </w:pPr>
      <w:r w:rsidRPr="00AE11E5">
        <w:rPr>
          <w:lang w:eastAsia="zh-TW"/>
        </w:rPr>
        <w:t>科國憲法禁止外國公司對國內自然資源取得所有權，也限制與其他國際石油公司技術合作合約。與鄰國較自由開放的投資政策相比，科威特石油下游</w:t>
      </w:r>
      <w:r w:rsidR="00757947" w:rsidRPr="00AE11E5">
        <w:rPr>
          <w:lang w:eastAsia="zh-TW"/>
        </w:rPr>
        <w:t>產</w:t>
      </w:r>
      <w:r w:rsidRPr="00AE11E5">
        <w:rPr>
          <w:lang w:eastAsia="zh-TW"/>
        </w:rPr>
        <w:t>業的投資</w:t>
      </w:r>
      <w:r w:rsidRPr="00AE11E5">
        <w:rPr>
          <w:rFonts w:hint="eastAsia"/>
          <w:lang w:eastAsia="zh-TW"/>
        </w:rPr>
        <w:t>發展</w:t>
      </w:r>
      <w:r w:rsidRPr="00AE11E5">
        <w:rPr>
          <w:lang w:eastAsia="zh-TW"/>
        </w:rPr>
        <w:t>也較弱。政治和官僚的</w:t>
      </w:r>
      <w:r w:rsidRPr="00AE11E5">
        <w:rPr>
          <w:rFonts w:hint="eastAsia"/>
          <w:lang w:eastAsia="zh-TW"/>
        </w:rPr>
        <w:t>較勁</w:t>
      </w:r>
      <w:r w:rsidRPr="00AE11E5">
        <w:rPr>
          <w:lang w:eastAsia="zh-TW"/>
        </w:rPr>
        <w:t>已經延宕了許多</w:t>
      </w:r>
      <w:r w:rsidR="003479DD" w:rsidRPr="00AE11E5">
        <w:rPr>
          <w:lang w:eastAsia="zh-TW"/>
        </w:rPr>
        <w:t>計畫</w:t>
      </w:r>
      <w:r w:rsidRPr="00AE11E5">
        <w:rPr>
          <w:lang w:eastAsia="zh-TW"/>
        </w:rPr>
        <w:t>，儘管未來預期將能提升煉油</w:t>
      </w:r>
      <w:r w:rsidR="00757947" w:rsidRPr="00AE11E5">
        <w:rPr>
          <w:lang w:eastAsia="zh-TW"/>
        </w:rPr>
        <w:t>產</w:t>
      </w:r>
      <w:r w:rsidRPr="00AE11E5">
        <w:rPr>
          <w:lang w:eastAsia="zh-TW"/>
        </w:rPr>
        <w:t>能，政府仍將維持對</w:t>
      </w:r>
      <w:r w:rsidR="00757947" w:rsidRPr="00AE11E5">
        <w:rPr>
          <w:lang w:eastAsia="zh-TW"/>
        </w:rPr>
        <w:t>產</w:t>
      </w:r>
      <w:r w:rsidRPr="00AE11E5">
        <w:rPr>
          <w:lang w:eastAsia="zh-TW"/>
        </w:rPr>
        <w:t>業的控制，也因此限制了發展科國石油下游</w:t>
      </w:r>
      <w:r w:rsidR="00757947" w:rsidRPr="00AE11E5">
        <w:rPr>
          <w:lang w:eastAsia="zh-TW"/>
        </w:rPr>
        <w:t>產</w:t>
      </w:r>
      <w:r w:rsidRPr="00AE11E5">
        <w:rPr>
          <w:lang w:eastAsia="zh-TW"/>
        </w:rPr>
        <w:t>業的潛力。</w:t>
      </w:r>
    </w:p>
    <w:p w:rsidR="00DD5BCD" w:rsidRPr="00AE11E5" w:rsidRDefault="00DD5BCD" w:rsidP="009358BD">
      <w:pPr>
        <w:pStyle w:val="af1"/>
        <w:ind w:left="945" w:firstLine="472"/>
        <w:rPr>
          <w:lang w:eastAsia="zh-TW"/>
        </w:rPr>
      </w:pPr>
      <w:r w:rsidRPr="00AE11E5">
        <w:t>2016</w:t>
      </w:r>
      <w:r w:rsidRPr="00AE11E5">
        <w:t>年</w:t>
      </w:r>
      <w:r w:rsidRPr="00AE11E5">
        <w:t>11</w:t>
      </w:r>
      <w:r w:rsidRPr="00AE11E5">
        <w:t>月，在</w:t>
      </w:r>
      <w:r w:rsidRPr="00AE11E5">
        <w:t>KPC</w:t>
      </w:r>
      <w:r w:rsidRPr="00AE11E5">
        <w:t>控股下新成立資本約</w:t>
      </w:r>
      <w:r w:rsidRPr="00AE11E5">
        <w:t>180</w:t>
      </w:r>
      <w:r w:rsidRPr="00AE11E5">
        <w:t>億美元的</w:t>
      </w:r>
      <w:r w:rsidRPr="00AE11E5">
        <w:t>KIPIC</w:t>
      </w:r>
      <w:r w:rsidRPr="00AE11E5">
        <w:t>，該公司整合</w:t>
      </w:r>
      <w:r w:rsidRPr="00AE11E5">
        <w:t>KNPC</w:t>
      </w:r>
      <w:r w:rsidRPr="00AE11E5">
        <w:t>和</w:t>
      </w:r>
      <w:r w:rsidRPr="00AE11E5">
        <w:t>PIC</w:t>
      </w:r>
      <w:r w:rsidRPr="00AE11E5">
        <w:t>目前進行中的主要</w:t>
      </w:r>
      <w:r w:rsidR="003479DD" w:rsidRPr="00AE11E5">
        <w:t>計畫</w:t>
      </w:r>
      <w:r w:rsidRPr="00AE11E5">
        <w:t>，包含</w:t>
      </w:r>
      <w:r w:rsidRPr="00AE11E5">
        <w:t>Al-Zour</w:t>
      </w:r>
      <w:r w:rsidRPr="00AE11E5">
        <w:t>煉油廠</w:t>
      </w:r>
      <w:r w:rsidR="003479DD" w:rsidRPr="00AE11E5">
        <w:t>計畫</w:t>
      </w:r>
      <w:r w:rsidR="003825D7" w:rsidRPr="00AE11E5">
        <w:t>（</w:t>
      </w:r>
      <w:r w:rsidRPr="00AE11E5">
        <w:t>Al-Zour Refinery Project, ZOR</w:t>
      </w:r>
      <w:r w:rsidR="003825D7" w:rsidRPr="00AE11E5">
        <w:t>）</w:t>
      </w:r>
      <w:r w:rsidRPr="00AE11E5">
        <w:t>、進口價值超過</w:t>
      </w:r>
      <w:r w:rsidRPr="00AE11E5">
        <w:t>198</w:t>
      </w:r>
      <w:r w:rsidRPr="00AE11E5">
        <w:t>億美元</w:t>
      </w:r>
      <w:r w:rsidRPr="00AE11E5">
        <w:rPr>
          <w:rFonts w:hint="eastAsia"/>
        </w:rPr>
        <w:t>的</w:t>
      </w:r>
      <w:r w:rsidRPr="00AE11E5">
        <w:t>液化天然</w:t>
      </w:r>
      <w:proofErr w:type="gramStart"/>
      <w:r w:rsidRPr="00AE11E5">
        <w:t>氣</w:t>
      </w:r>
      <w:proofErr w:type="gramEnd"/>
      <w:r w:rsidRPr="00AE11E5">
        <w:t>設施，及相關石化廠生</w:t>
      </w:r>
      <w:r w:rsidR="00757947" w:rsidRPr="00AE11E5">
        <w:t>產</w:t>
      </w:r>
      <w:r w:rsidR="003479DD" w:rsidRPr="00AE11E5">
        <w:t>計畫</w:t>
      </w:r>
      <w:r w:rsidRPr="00AE11E5">
        <w:t>。</w:t>
      </w:r>
      <w:r w:rsidRPr="00AE11E5">
        <w:rPr>
          <w:lang w:eastAsia="zh-TW"/>
        </w:rPr>
        <w:t>2017</w:t>
      </w:r>
      <w:r w:rsidRPr="00AE11E5">
        <w:rPr>
          <w:lang w:eastAsia="zh-TW"/>
        </w:rPr>
        <w:t>年</w:t>
      </w:r>
      <w:r w:rsidRPr="00AE11E5">
        <w:rPr>
          <w:lang w:eastAsia="zh-TW"/>
        </w:rPr>
        <w:t>5</w:t>
      </w:r>
      <w:r w:rsidRPr="00AE11E5">
        <w:rPr>
          <w:lang w:eastAsia="zh-TW"/>
        </w:rPr>
        <w:t>月，</w:t>
      </w:r>
      <w:r w:rsidRPr="00AE11E5">
        <w:rPr>
          <w:lang w:eastAsia="zh-TW"/>
        </w:rPr>
        <w:t>KNPC</w:t>
      </w:r>
      <w:r w:rsidRPr="00AE11E5">
        <w:rPr>
          <w:lang w:eastAsia="zh-TW"/>
        </w:rPr>
        <w:t>及</w:t>
      </w:r>
      <w:r w:rsidRPr="00AE11E5">
        <w:rPr>
          <w:lang w:eastAsia="zh-TW"/>
        </w:rPr>
        <w:t>PIC</w:t>
      </w:r>
      <w:r w:rsidRPr="00AE11E5">
        <w:rPr>
          <w:lang w:eastAsia="zh-TW"/>
        </w:rPr>
        <w:t>完成合約轉移</w:t>
      </w:r>
      <w:r w:rsidRPr="00AE11E5">
        <w:rPr>
          <w:lang w:eastAsia="zh-TW"/>
        </w:rPr>
        <w:t>KIPIC</w:t>
      </w:r>
      <w:r w:rsidRPr="00AE11E5">
        <w:rPr>
          <w:lang w:eastAsia="zh-TW"/>
        </w:rPr>
        <w:t>的簽訂，</w:t>
      </w:r>
      <w:r w:rsidRPr="00AE11E5">
        <w:rPr>
          <w:lang w:eastAsia="zh-TW"/>
        </w:rPr>
        <w:t>KIPIC</w:t>
      </w:r>
      <w:r w:rsidRPr="00AE11E5">
        <w:rPr>
          <w:lang w:eastAsia="zh-TW"/>
        </w:rPr>
        <w:t>將成</w:t>
      </w:r>
      <w:r w:rsidR="00757947" w:rsidRPr="00AE11E5">
        <w:rPr>
          <w:lang w:eastAsia="zh-TW"/>
        </w:rPr>
        <w:t>為</w:t>
      </w:r>
      <w:r w:rsidRPr="00AE11E5">
        <w:rPr>
          <w:lang w:eastAsia="zh-TW"/>
        </w:rPr>
        <w:t>科威特最大的石油公司。</w:t>
      </w:r>
    </w:p>
    <w:p w:rsidR="00684BAB" w:rsidRPr="00AE11E5" w:rsidRDefault="00684BAB" w:rsidP="00684BAB">
      <w:pPr>
        <w:pStyle w:val="af4"/>
        <w:ind w:left="1417" w:hanging="472"/>
      </w:pPr>
      <w:bookmarkStart w:id="4" w:name="_quc9qcoe65gx" w:colFirst="0" w:colLast="0"/>
      <w:bookmarkStart w:id="5" w:name="_lb609qwpn0f3" w:colFirst="0" w:colLast="0"/>
      <w:bookmarkEnd w:id="4"/>
      <w:bookmarkEnd w:id="5"/>
      <w:r w:rsidRPr="00AE11E5">
        <w:rPr>
          <w:rFonts w:hint="eastAsia"/>
        </w:rPr>
        <w:t>１、原油開採與出口</w:t>
      </w:r>
    </w:p>
    <w:p w:rsidR="00684BAB" w:rsidRPr="00AE11E5" w:rsidRDefault="00684BAB" w:rsidP="009358BD">
      <w:pPr>
        <w:pStyle w:val="af8"/>
        <w:ind w:left="1417" w:firstLine="472"/>
      </w:pPr>
      <w:r w:rsidRPr="00AE11E5">
        <w:rPr>
          <w:rFonts w:hint="eastAsia"/>
        </w:rPr>
        <w:t>科威特自</w:t>
      </w:r>
      <w:r w:rsidRPr="00AE11E5">
        <w:rPr>
          <w:rFonts w:hint="eastAsia"/>
        </w:rPr>
        <w:t>2016</w:t>
      </w:r>
      <w:r w:rsidRPr="00AE11E5">
        <w:rPr>
          <w:rFonts w:hint="eastAsia"/>
        </w:rPr>
        <w:t>年迄今原油</w:t>
      </w:r>
      <w:r w:rsidR="00757947" w:rsidRPr="00AE11E5">
        <w:rPr>
          <w:rFonts w:hint="eastAsia"/>
        </w:rPr>
        <w:t>產</w:t>
      </w:r>
      <w:r w:rsidRPr="00AE11E5">
        <w:rPr>
          <w:rFonts w:hint="eastAsia"/>
        </w:rPr>
        <w:t>量穩定成長，</w:t>
      </w:r>
      <w:r w:rsidRPr="00AE11E5">
        <w:rPr>
          <w:rFonts w:hint="eastAsia"/>
        </w:rPr>
        <w:t>2020</w:t>
      </w:r>
      <w:r w:rsidRPr="00AE11E5">
        <w:rPr>
          <w:rFonts w:hint="eastAsia"/>
        </w:rPr>
        <w:t>年</w:t>
      </w:r>
      <w:r w:rsidR="00757947" w:rsidRPr="00AE11E5">
        <w:rPr>
          <w:rFonts w:hint="eastAsia"/>
        </w:rPr>
        <w:t>產</w:t>
      </w:r>
      <w:r w:rsidRPr="00AE11E5">
        <w:rPr>
          <w:rFonts w:hint="eastAsia"/>
        </w:rPr>
        <w:t>量約在每日</w:t>
      </w:r>
      <w:r w:rsidRPr="00AE11E5">
        <w:rPr>
          <w:rFonts w:hint="eastAsia"/>
        </w:rPr>
        <w:t>260</w:t>
      </w:r>
      <w:r w:rsidRPr="00AE11E5">
        <w:rPr>
          <w:rFonts w:hint="eastAsia"/>
        </w:rPr>
        <w:t>萬至</w:t>
      </w:r>
      <w:r w:rsidRPr="00AE11E5">
        <w:rPr>
          <w:rFonts w:hint="eastAsia"/>
        </w:rPr>
        <w:t>315</w:t>
      </w:r>
      <w:r w:rsidRPr="00AE11E5">
        <w:rPr>
          <w:rFonts w:hint="eastAsia"/>
        </w:rPr>
        <w:t>萬桶之間，科國更</w:t>
      </w:r>
      <w:r w:rsidR="003479DD" w:rsidRPr="00AE11E5">
        <w:rPr>
          <w:rFonts w:hint="eastAsia"/>
        </w:rPr>
        <w:t>計劃</w:t>
      </w:r>
      <w:r w:rsidRPr="00AE11E5">
        <w:rPr>
          <w:rFonts w:hint="eastAsia"/>
        </w:rPr>
        <w:t>於未來五年投入</w:t>
      </w:r>
      <w:r w:rsidRPr="00AE11E5">
        <w:rPr>
          <w:rFonts w:hint="eastAsia"/>
        </w:rPr>
        <w:t>1,140</w:t>
      </w:r>
      <w:r w:rsidRPr="00AE11E5">
        <w:rPr>
          <w:rFonts w:hint="eastAsia"/>
        </w:rPr>
        <w:t>億美元以提</w:t>
      </w:r>
      <w:r w:rsidRPr="00AE11E5">
        <w:rPr>
          <w:rFonts w:hint="eastAsia"/>
        </w:rPr>
        <w:lastRenderedPageBreak/>
        <w:t>高至每日</w:t>
      </w:r>
      <w:r w:rsidRPr="00AE11E5">
        <w:rPr>
          <w:rFonts w:hint="eastAsia"/>
        </w:rPr>
        <w:t>400</w:t>
      </w:r>
      <w:r w:rsidRPr="00AE11E5">
        <w:rPr>
          <w:rFonts w:hint="eastAsia"/>
        </w:rPr>
        <w:t>萬桶</w:t>
      </w:r>
      <w:r w:rsidR="00757947" w:rsidRPr="00AE11E5">
        <w:rPr>
          <w:rFonts w:hint="eastAsia"/>
        </w:rPr>
        <w:t>產</w:t>
      </w:r>
      <w:r w:rsidRPr="00AE11E5">
        <w:rPr>
          <w:rFonts w:hint="eastAsia"/>
        </w:rPr>
        <w:t>能。科國原油出口以需求量大的亞太市場</w:t>
      </w:r>
      <w:r w:rsidR="00757947" w:rsidRPr="00AE11E5">
        <w:rPr>
          <w:rFonts w:hint="eastAsia"/>
        </w:rPr>
        <w:t>為</w:t>
      </w:r>
      <w:r w:rsidRPr="00AE11E5">
        <w:rPr>
          <w:rFonts w:hint="eastAsia"/>
        </w:rPr>
        <w:t>主，主要出口國有南韓、中國大陸、日本及臺灣，因利潤低於亞洲各國，科國已於</w:t>
      </w:r>
      <w:r w:rsidRPr="00AE11E5">
        <w:rPr>
          <w:rFonts w:hint="eastAsia"/>
        </w:rPr>
        <w:t>2018</w:t>
      </w:r>
      <w:r w:rsidRPr="00AE11E5">
        <w:rPr>
          <w:rFonts w:hint="eastAsia"/>
        </w:rPr>
        <w:t>年</w:t>
      </w:r>
      <w:r w:rsidRPr="00AE11E5">
        <w:rPr>
          <w:rFonts w:hint="eastAsia"/>
        </w:rPr>
        <w:t>10</w:t>
      </w:r>
      <w:r w:rsidRPr="00AE11E5">
        <w:rPr>
          <w:rFonts w:hint="eastAsia"/>
        </w:rPr>
        <w:t>月宣布停止出口原油至美國，相較於該國，出口其他市場，每桶能夠多出</w:t>
      </w:r>
      <w:r w:rsidRPr="00AE11E5">
        <w:rPr>
          <w:rFonts w:hint="eastAsia"/>
        </w:rPr>
        <w:t>10</w:t>
      </w:r>
      <w:r w:rsidRPr="00AE11E5">
        <w:rPr>
          <w:rFonts w:hint="eastAsia"/>
        </w:rPr>
        <w:t>美元的利潤。</w:t>
      </w:r>
    </w:p>
    <w:p w:rsidR="00684BAB" w:rsidRPr="00AE11E5" w:rsidRDefault="00684BAB" w:rsidP="00684BAB">
      <w:pPr>
        <w:pStyle w:val="af8"/>
        <w:ind w:left="1417" w:firstLine="472"/>
      </w:pPr>
      <w:r w:rsidRPr="00AE11E5">
        <w:rPr>
          <w:rFonts w:hint="eastAsia"/>
        </w:rPr>
        <w:t>KOC</w:t>
      </w:r>
      <w:r w:rsidRPr="00AE11E5">
        <w:rPr>
          <w:rFonts w:hint="eastAsia"/>
        </w:rPr>
        <w:t>預計進行海上勘探鑽井</w:t>
      </w:r>
      <w:r w:rsidR="003479DD" w:rsidRPr="00AE11E5">
        <w:rPr>
          <w:rFonts w:hint="eastAsia"/>
        </w:rPr>
        <w:t>計畫</w:t>
      </w:r>
      <w:r w:rsidRPr="00AE11E5">
        <w:rPr>
          <w:rFonts w:hint="eastAsia"/>
        </w:rPr>
        <w:t>，對</w:t>
      </w:r>
      <w:r w:rsidRPr="00AE11E5">
        <w:rPr>
          <w:rFonts w:hint="eastAsia"/>
        </w:rPr>
        <w:t>6</w:t>
      </w:r>
      <w:r w:rsidRPr="00AE11E5">
        <w:rPr>
          <w:rFonts w:hint="eastAsia"/>
        </w:rPr>
        <w:t>個外海區域（</w:t>
      </w:r>
      <w:r w:rsidRPr="00AE11E5">
        <w:rPr>
          <w:rFonts w:hint="eastAsia"/>
        </w:rPr>
        <w:t>offshore</w:t>
      </w:r>
      <w:r w:rsidRPr="00AE11E5">
        <w:rPr>
          <w:rFonts w:hint="eastAsia"/>
        </w:rPr>
        <w:t>）進行探勘，與陸上區域（</w:t>
      </w:r>
      <w:r w:rsidRPr="00AE11E5">
        <w:rPr>
          <w:rFonts w:hint="eastAsia"/>
        </w:rPr>
        <w:t>onshore</w:t>
      </w:r>
      <w:r w:rsidRPr="00AE11E5">
        <w:rPr>
          <w:rFonts w:hint="eastAsia"/>
        </w:rPr>
        <w:t>）相比，此外海區域相對未開發，極具開採潛力。科國的鑽探</w:t>
      </w:r>
      <w:r w:rsidR="003479DD" w:rsidRPr="00AE11E5">
        <w:rPr>
          <w:rFonts w:hint="eastAsia"/>
        </w:rPr>
        <w:t>計畫</w:t>
      </w:r>
      <w:r w:rsidRPr="00AE11E5">
        <w:rPr>
          <w:rFonts w:hint="eastAsia"/>
        </w:rPr>
        <w:t>雖可幫助出口成長，但依</w:t>
      </w:r>
      <w:r w:rsidRPr="00AE11E5">
        <w:rPr>
          <w:rFonts w:hint="eastAsia"/>
        </w:rPr>
        <w:t>BMI</w:t>
      </w:r>
      <w:r w:rsidR="00757947" w:rsidRPr="00AE11E5">
        <w:rPr>
          <w:rFonts w:hint="eastAsia"/>
        </w:rPr>
        <w:t>分</w:t>
      </w:r>
      <w:r w:rsidRPr="00AE11E5">
        <w:rPr>
          <w:rFonts w:hint="eastAsia"/>
        </w:rPr>
        <w:t>析，科國仍很可能無法如期達成每日</w:t>
      </w:r>
      <w:r w:rsidRPr="00AE11E5">
        <w:rPr>
          <w:rFonts w:hint="eastAsia"/>
        </w:rPr>
        <w:t>400</w:t>
      </w:r>
      <w:r w:rsidRPr="00AE11E5">
        <w:rPr>
          <w:rFonts w:hint="eastAsia"/>
        </w:rPr>
        <w:t>萬桶的目標，主要原因</w:t>
      </w:r>
      <w:r w:rsidR="00757947" w:rsidRPr="00AE11E5">
        <w:rPr>
          <w:rFonts w:ascii="新細明體" w:hAnsi="新細明體" w:cs="新細明體" w:hint="eastAsia"/>
        </w:rPr>
        <w:t>為</w:t>
      </w:r>
      <w:r w:rsidRPr="00AE11E5">
        <w:rPr>
          <w:rFonts w:hint="eastAsia"/>
        </w:rPr>
        <w:t>其商業環境的不開放和法律限制，將難以吸引必要的投資。</w:t>
      </w:r>
    </w:p>
    <w:p w:rsidR="00684BAB" w:rsidRPr="00AE11E5" w:rsidRDefault="00684BAB" w:rsidP="00684BAB">
      <w:pPr>
        <w:pStyle w:val="af8"/>
        <w:ind w:left="1417" w:firstLine="472"/>
      </w:pPr>
      <w:r w:rsidRPr="00AE11E5">
        <w:rPr>
          <w:rFonts w:hint="eastAsia"/>
        </w:rPr>
        <w:t>除</w:t>
      </w:r>
      <w:r w:rsidR="003479DD" w:rsidRPr="00AE11E5">
        <w:rPr>
          <w:rFonts w:hint="eastAsia"/>
        </w:rPr>
        <w:t>計劃</w:t>
      </w:r>
      <w:r w:rsidRPr="00AE11E5">
        <w:rPr>
          <w:rFonts w:hint="eastAsia"/>
        </w:rPr>
        <w:t>未來到每日</w:t>
      </w:r>
      <w:r w:rsidRPr="00AE11E5">
        <w:rPr>
          <w:rFonts w:hint="eastAsia"/>
        </w:rPr>
        <w:t>400</w:t>
      </w:r>
      <w:r w:rsidRPr="00AE11E5">
        <w:rPr>
          <w:rFonts w:hint="eastAsia"/>
        </w:rPr>
        <w:t>萬桶的</w:t>
      </w:r>
      <w:r w:rsidR="00757947" w:rsidRPr="00AE11E5">
        <w:rPr>
          <w:rFonts w:ascii="新細明體" w:hAnsi="新細明體" w:cs="新細明體" w:hint="eastAsia"/>
        </w:rPr>
        <w:t>產</w:t>
      </w:r>
      <w:r w:rsidRPr="00AE11E5">
        <w:rPr>
          <w:rFonts w:hint="eastAsia"/>
        </w:rPr>
        <w:t>能，科國政府更意圖維持此生</w:t>
      </w:r>
      <w:r w:rsidR="00757947" w:rsidRPr="00AE11E5">
        <w:rPr>
          <w:rFonts w:ascii="新細明體" w:hAnsi="新細明體" w:cs="新細明體" w:hint="eastAsia"/>
        </w:rPr>
        <w:t>產</w:t>
      </w:r>
      <w:r w:rsidRPr="00AE11E5">
        <w:rPr>
          <w:rFonts w:hint="eastAsia"/>
        </w:rPr>
        <w:t>力至</w:t>
      </w:r>
      <w:r w:rsidRPr="00AE11E5">
        <w:rPr>
          <w:rFonts w:hint="eastAsia"/>
        </w:rPr>
        <w:t>2030</w:t>
      </w:r>
      <w:r w:rsidRPr="00AE11E5">
        <w:rPr>
          <w:rFonts w:hint="eastAsia"/>
        </w:rPr>
        <w:t>年，並將持續挹注</w:t>
      </w:r>
      <w:r w:rsidRPr="00AE11E5">
        <w:rPr>
          <w:rFonts w:hint="eastAsia"/>
        </w:rPr>
        <w:t>3,940</w:t>
      </w:r>
      <w:r w:rsidRPr="00AE11E5">
        <w:rPr>
          <w:rFonts w:hint="eastAsia"/>
        </w:rPr>
        <w:t>億美元資金，使</w:t>
      </w:r>
      <w:r w:rsidRPr="00AE11E5">
        <w:rPr>
          <w:rFonts w:hint="eastAsia"/>
        </w:rPr>
        <w:t>2040</w:t>
      </w:r>
      <w:r w:rsidRPr="00AE11E5">
        <w:rPr>
          <w:rFonts w:hint="eastAsia"/>
        </w:rPr>
        <w:t>年每日</w:t>
      </w:r>
      <w:r w:rsidR="00757947" w:rsidRPr="00AE11E5">
        <w:rPr>
          <w:rFonts w:ascii="新細明體" w:hAnsi="新細明體" w:cs="新細明體" w:hint="eastAsia"/>
        </w:rPr>
        <w:t>產</w:t>
      </w:r>
      <w:r w:rsidRPr="00AE11E5">
        <w:rPr>
          <w:rFonts w:hint="eastAsia"/>
        </w:rPr>
        <w:t>量達</w:t>
      </w:r>
      <w:r w:rsidRPr="00AE11E5">
        <w:rPr>
          <w:rFonts w:hint="eastAsia"/>
        </w:rPr>
        <w:t>475</w:t>
      </w:r>
      <w:r w:rsidRPr="00AE11E5">
        <w:rPr>
          <w:rFonts w:hint="eastAsia"/>
        </w:rPr>
        <w:t>萬桶。但由於目前科威特大部</w:t>
      </w:r>
      <w:r w:rsidR="00757947" w:rsidRPr="00AE11E5">
        <w:rPr>
          <w:rFonts w:hint="eastAsia"/>
        </w:rPr>
        <w:t>分</w:t>
      </w:r>
      <w:r w:rsidRPr="00AE11E5">
        <w:rPr>
          <w:rFonts w:hint="eastAsia"/>
        </w:rPr>
        <w:t>石油</w:t>
      </w:r>
      <w:r w:rsidR="00757947" w:rsidRPr="00AE11E5">
        <w:rPr>
          <w:rFonts w:ascii="新細明體" w:hAnsi="新細明體" w:cs="新細明體" w:hint="eastAsia"/>
        </w:rPr>
        <w:t>產</w:t>
      </w:r>
      <w:r w:rsidRPr="00AE11E5">
        <w:rPr>
          <w:rFonts w:hint="eastAsia"/>
        </w:rPr>
        <w:t>量來自</w:t>
      </w:r>
      <w:r w:rsidRPr="00AE11E5">
        <w:rPr>
          <w:rFonts w:hint="eastAsia"/>
        </w:rPr>
        <w:t>1930-1950</w:t>
      </w:r>
      <w:r w:rsidRPr="00AE11E5">
        <w:rPr>
          <w:rFonts w:hint="eastAsia"/>
        </w:rPr>
        <w:t>年代發現的油田，多已開採超過</w:t>
      </w:r>
      <w:r w:rsidRPr="00AE11E5">
        <w:rPr>
          <w:rFonts w:hint="eastAsia"/>
        </w:rPr>
        <w:t>60</w:t>
      </w:r>
      <w:r w:rsidRPr="00AE11E5">
        <w:rPr>
          <w:rFonts w:hint="eastAsia"/>
        </w:rPr>
        <w:t>年，技術過時及機器老舊使維持生</w:t>
      </w:r>
      <w:r w:rsidR="00757947" w:rsidRPr="00AE11E5">
        <w:rPr>
          <w:rFonts w:ascii="新細明體" w:hAnsi="新細明體" w:cs="新細明體" w:hint="eastAsia"/>
        </w:rPr>
        <w:t>產</w:t>
      </w:r>
      <w:r w:rsidRPr="00AE11E5">
        <w:rPr>
          <w:rFonts w:hint="eastAsia"/>
        </w:rPr>
        <w:t>率成</w:t>
      </w:r>
      <w:r w:rsidR="00757947" w:rsidRPr="00AE11E5">
        <w:rPr>
          <w:rFonts w:ascii="新細明體" w:hAnsi="新細明體" w:cs="新細明體" w:hint="eastAsia"/>
        </w:rPr>
        <w:t>為</w:t>
      </w:r>
      <w:r w:rsidRPr="00AE11E5">
        <w:rPr>
          <w:rFonts w:hint="eastAsia"/>
        </w:rPr>
        <w:t>科國政府須積極解決的問題。欲確保供應量，對設備、技術的投資便至關緊要，因此科威特致力於與具有高油田開採率技術的國際石油公司合作，希望能逐步提升</w:t>
      </w:r>
      <w:r w:rsidR="00757947" w:rsidRPr="00AE11E5">
        <w:rPr>
          <w:rFonts w:ascii="新細明體" w:hAnsi="新細明體" w:cs="新細明體" w:hint="eastAsia"/>
        </w:rPr>
        <w:t>產</w:t>
      </w:r>
      <w:r w:rsidRPr="00AE11E5">
        <w:rPr>
          <w:rFonts w:hint="eastAsia"/>
        </w:rPr>
        <w:t>量。</w:t>
      </w:r>
    </w:p>
    <w:p w:rsidR="00684BAB" w:rsidRPr="00AE11E5" w:rsidRDefault="00684BAB" w:rsidP="00684BAB">
      <w:pPr>
        <w:pStyle w:val="af4"/>
        <w:ind w:left="1417" w:hanging="472"/>
      </w:pPr>
      <w:r w:rsidRPr="00AE11E5">
        <w:rPr>
          <w:rFonts w:hint="eastAsia"/>
        </w:rPr>
        <w:t>２、石油精煉</w:t>
      </w:r>
    </w:p>
    <w:p w:rsidR="00684BAB" w:rsidRPr="00AE11E5" w:rsidRDefault="00684BAB" w:rsidP="00684BAB">
      <w:pPr>
        <w:pStyle w:val="af8"/>
        <w:ind w:left="1417" w:firstLine="472"/>
      </w:pPr>
      <w:r w:rsidRPr="00AE11E5">
        <w:rPr>
          <w:rFonts w:hint="eastAsia"/>
          <w:lang w:eastAsia="zh-CN"/>
        </w:rPr>
        <w:t>目前科威特僅有</w:t>
      </w:r>
      <w:r w:rsidRPr="00AE11E5">
        <w:rPr>
          <w:rFonts w:hint="eastAsia"/>
          <w:lang w:eastAsia="zh-CN"/>
        </w:rPr>
        <w:t>2</w:t>
      </w:r>
      <w:r w:rsidRPr="00AE11E5">
        <w:rPr>
          <w:rFonts w:hint="eastAsia"/>
          <w:lang w:eastAsia="zh-CN"/>
        </w:rPr>
        <w:t>座運作中的煉油廠，</w:t>
      </w:r>
      <w:r w:rsidR="00757947" w:rsidRPr="00AE11E5">
        <w:rPr>
          <w:rFonts w:hint="eastAsia"/>
          <w:lang w:eastAsia="zh-CN"/>
        </w:rPr>
        <w:t>分</w:t>
      </w:r>
      <w:r w:rsidRPr="00AE11E5">
        <w:rPr>
          <w:rFonts w:hint="eastAsia"/>
          <w:lang w:eastAsia="zh-CN"/>
        </w:rPr>
        <w:t>別是</w:t>
      </w:r>
      <w:r w:rsidRPr="00AE11E5">
        <w:rPr>
          <w:rFonts w:hint="eastAsia"/>
          <w:lang w:eastAsia="zh-CN"/>
        </w:rPr>
        <w:t>Mina Abdullah Refinery</w:t>
      </w:r>
      <w:r w:rsidRPr="00AE11E5">
        <w:rPr>
          <w:rFonts w:hint="eastAsia"/>
          <w:lang w:eastAsia="zh-CN"/>
        </w:rPr>
        <w:t>（</w:t>
      </w:r>
      <w:r w:rsidRPr="00AE11E5">
        <w:rPr>
          <w:rFonts w:hint="eastAsia"/>
          <w:lang w:eastAsia="zh-CN"/>
        </w:rPr>
        <w:t>MAB</w:t>
      </w:r>
      <w:r w:rsidRPr="00AE11E5">
        <w:rPr>
          <w:rFonts w:hint="eastAsia"/>
          <w:lang w:eastAsia="zh-CN"/>
        </w:rPr>
        <w:t>）和</w:t>
      </w:r>
      <w:r w:rsidRPr="00AE11E5">
        <w:rPr>
          <w:rFonts w:hint="eastAsia"/>
          <w:lang w:eastAsia="zh-CN"/>
        </w:rPr>
        <w:t>Mina Al-Ahmadi Refinery</w:t>
      </w:r>
      <w:r w:rsidRPr="00AE11E5">
        <w:rPr>
          <w:rFonts w:hint="eastAsia"/>
          <w:lang w:eastAsia="zh-CN"/>
        </w:rPr>
        <w:t>（</w:t>
      </w:r>
      <w:r w:rsidRPr="00AE11E5">
        <w:rPr>
          <w:rFonts w:hint="eastAsia"/>
          <w:lang w:eastAsia="zh-CN"/>
        </w:rPr>
        <w:t>MAA</w:t>
      </w:r>
      <w:r w:rsidRPr="00AE11E5">
        <w:rPr>
          <w:rFonts w:hint="eastAsia"/>
          <w:lang w:eastAsia="zh-CN"/>
        </w:rPr>
        <w:t>），由</w:t>
      </w:r>
      <w:r w:rsidRPr="00AE11E5">
        <w:rPr>
          <w:rFonts w:hint="eastAsia"/>
          <w:lang w:eastAsia="zh-CN"/>
        </w:rPr>
        <w:t>KNPC</w:t>
      </w:r>
      <w:r w:rsidRPr="00AE11E5">
        <w:rPr>
          <w:rFonts w:hint="eastAsia"/>
          <w:lang w:eastAsia="zh-CN"/>
        </w:rPr>
        <w:t>負責營運。</w:t>
      </w:r>
      <w:r w:rsidRPr="00AE11E5">
        <w:rPr>
          <w:rFonts w:hint="eastAsia"/>
        </w:rPr>
        <w:t>同時投入</w:t>
      </w:r>
      <w:r w:rsidRPr="00AE11E5">
        <w:rPr>
          <w:rFonts w:hint="eastAsia"/>
        </w:rPr>
        <w:t>160</w:t>
      </w:r>
      <w:r w:rsidRPr="00AE11E5">
        <w:rPr>
          <w:rFonts w:hint="eastAsia"/>
        </w:rPr>
        <w:t>億美元進行潔淨燃料</w:t>
      </w:r>
      <w:r w:rsidR="003479DD" w:rsidRPr="00AE11E5">
        <w:rPr>
          <w:rFonts w:hint="eastAsia"/>
        </w:rPr>
        <w:t>計畫</w:t>
      </w:r>
      <w:r w:rsidRPr="00AE11E5">
        <w:rPr>
          <w:rFonts w:hint="eastAsia"/>
        </w:rPr>
        <w:t>（</w:t>
      </w:r>
      <w:r w:rsidRPr="00AE11E5">
        <w:rPr>
          <w:rFonts w:hint="eastAsia"/>
        </w:rPr>
        <w:t>Clean Fuel Project, CFP</w:t>
      </w:r>
      <w:r w:rsidRPr="00AE11E5">
        <w:rPr>
          <w:rFonts w:hint="eastAsia"/>
        </w:rPr>
        <w:t>），升級</w:t>
      </w:r>
      <w:r w:rsidRPr="00AE11E5">
        <w:rPr>
          <w:rFonts w:hint="eastAsia"/>
        </w:rPr>
        <w:t>MAB</w:t>
      </w:r>
      <w:r w:rsidRPr="00AE11E5">
        <w:rPr>
          <w:rFonts w:hint="eastAsia"/>
        </w:rPr>
        <w:t>和</w:t>
      </w:r>
      <w:r w:rsidRPr="00AE11E5">
        <w:rPr>
          <w:rFonts w:hint="eastAsia"/>
        </w:rPr>
        <w:t>MAA</w:t>
      </w:r>
      <w:r w:rsidRPr="00AE11E5">
        <w:rPr>
          <w:rFonts w:hint="eastAsia"/>
        </w:rPr>
        <w:t>兩座煉油廠，以製造硫含量從</w:t>
      </w:r>
      <w:r w:rsidRPr="00AE11E5">
        <w:rPr>
          <w:rFonts w:hint="eastAsia"/>
        </w:rPr>
        <w:t>24%</w:t>
      </w:r>
      <w:r w:rsidRPr="00AE11E5">
        <w:rPr>
          <w:rFonts w:hint="eastAsia"/>
        </w:rPr>
        <w:t>降至</w:t>
      </w:r>
      <w:r w:rsidRPr="00AE11E5">
        <w:rPr>
          <w:rFonts w:hint="eastAsia"/>
        </w:rPr>
        <w:t>5%</w:t>
      </w:r>
      <w:r w:rsidRPr="00AE11E5">
        <w:rPr>
          <w:rFonts w:hint="eastAsia"/>
        </w:rPr>
        <w:t>較低的燃料，完工後，所生</w:t>
      </w:r>
      <w:r w:rsidR="00757947" w:rsidRPr="00AE11E5">
        <w:rPr>
          <w:rFonts w:ascii="新細明體" w:hAnsi="新細明體" w:cs="新細明體" w:hint="eastAsia"/>
        </w:rPr>
        <w:t>產</w:t>
      </w:r>
      <w:r w:rsidRPr="00AE11E5">
        <w:rPr>
          <w:rFonts w:hint="eastAsia"/>
        </w:rPr>
        <w:t>的更高質量的柴油與航空用油，將更符合歐美法規的高標準，亦可以供應國內市場與環境需求。</w:t>
      </w:r>
    </w:p>
    <w:p w:rsidR="00684BAB" w:rsidRPr="00AE11E5" w:rsidRDefault="00757947" w:rsidP="009358BD">
      <w:pPr>
        <w:pStyle w:val="af8"/>
        <w:ind w:left="1417" w:firstLine="472"/>
      </w:pPr>
      <w:r w:rsidRPr="00AE11E5">
        <w:rPr>
          <w:rFonts w:hint="eastAsia"/>
        </w:rPr>
        <w:t>為</w:t>
      </w:r>
      <w:r w:rsidR="00684BAB" w:rsidRPr="00AE11E5">
        <w:rPr>
          <w:rFonts w:hint="eastAsia"/>
        </w:rPr>
        <w:t>了提高煉油能力，科國政府亦於</w:t>
      </w:r>
      <w:r w:rsidR="00684BAB" w:rsidRPr="00AE11E5">
        <w:rPr>
          <w:rFonts w:hint="eastAsia"/>
        </w:rPr>
        <w:t>2011</w:t>
      </w:r>
      <w:r w:rsidR="00684BAB" w:rsidRPr="00AE11E5">
        <w:rPr>
          <w:rFonts w:hint="eastAsia"/>
        </w:rPr>
        <w:t>年已重啟興建第</w:t>
      </w:r>
      <w:r w:rsidR="00684BAB" w:rsidRPr="00AE11E5">
        <w:rPr>
          <w:rFonts w:hint="eastAsia"/>
        </w:rPr>
        <w:t>4</w:t>
      </w:r>
      <w:r w:rsidR="00684BAB" w:rsidRPr="00AE11E5">
        <w:rPr>
          <w:rFonts w:hint="eastAsia"/>
        </w:rPr>
        <w:t>座煉油廠</w:t>
      </w:r>
      <w:r w:rsidR="00684BAB" w:rsidRPr="00AE11E5">
        <w:rPr>
          <w:rFonts w:hint="eastAsia"/>
        </w:rPr>
        <w:t>-Al-Zour Refinery</w:t>
      </w:r>
      <w:r w:rsidR="00684BAB" w:rsidRPr="00AE11E5">
        <w:rPr>
          <w:rFonts w:hint="eastAsia"/>
        </w:rPr>
        <w:t>，以滿足國內外不斷增長的需求。</w:t>
      </w:r>
      <w:r w:rsidR="00684BAB" w:rsidRPr="00AE11E5">
        <w:rPr>
          <w:rFonts w:hint="eastAsia"/>
        </w:rPr>
        <w:t>Al-Zour</w:t>
      </w:r>
      <w:r w:rsidR="00684BAB" w:rsidRPr="00AE11E5">
        <w:rPr>
          <w:rFonts w:hint="eastAsia"/>
        </w:rPr>
        <w:t>煉油廠</w:t>
      </w:r>
      <w:r w:rsidR="00684BAB" w:rsidRPr="00AE11E5">
        <w:rPr>
          <w:rFonts w:hint="eastAsia"/>
        </w:rPr>
        <w:lastRenderedPageBreak/>
        <w:t>的興建主要用來取代</w:t>
      </w:r>
      <w:r w:rsidR="00684BAB" w:rsidRPr="00AE11E5">
        <w:rPr>
          <w:rFonts w:hint="eastAsia"/>
        </w:rPr>
        <w:t>2017</w:t>
      </w:r>
      <w:r w:rsidR="00684BAB" w:rsidRPr="00AE11E5">
        <w:rPr>
          <w:rFonts w:hint="eastAsia"/>
        </w:rPr>
        <w:t>年</w:t>
      </w:r>
      <w:r w:rsidR="00684BAB" w:rsidRPr="00AE11E5">
        <w:rPr>
          <w:rFonts w:hint="eastAsia"/>
        </w:rPr>
        <w:t>4</w:t>
      </w:r>
      <w:r w:rsidR="00684BAB" w:rsidRPr="00AE11E5">
        <w:rPr>
          <w:rFonts w:hint="eastAsia"/>
        </w:rPr>
        <w:t>月退役的</w:t>
      </w:r>
      <w:r w:rsidR="00684BAB" w:rsidRPr="00AE11E5">
        <w:rPr>
          <w:rFonts w:hint="eastAsia"/>
        </w:rPr>
        <w:t>Shuaiba</w:t>
      </w:r>
      <w:r w:rsidR="00684BAB" w:rsidRPr="00AE11E5">
        <w:rPr>
          <w:rFonts w:hint="eastAsia"/>
        </w:rPr>
        <w:t>煉油廠。</w:t>
      </w:r>
      <w:r w:rsidR="00684BAB" w:rsidRPr="00AE11E5">
        <w:rPr>
          <w:rFonts w:hint="eastAsia"/>
        </w:rPr>
        <w:t>Shuaiba</w:t>
      </w:r>
      <w:r w:rsidR="00684BAB" w:rsidRPr="00AE11E5">
        <w:rPr>
          <w:rFonts w:hint="eastAsia"/>
        </w:rPr>
        <w:t>煉油廠從</w:t>
      </w:r>
      <w:r w:rsidR="00684BAB" w:rsidRPr="00AE11E5">
        <w:rPr>
          <w:rFonts w:hint="eastAsia"/>
        </w:rPr>
        <w:t>1975</w:t>
      </w:r>
      <w:r w:rsidR="00684BAB" w:rsidRPr="00AE11E5">
        <w:rPr>
          <w:rFonts w:hint="eastAsia"/>
        </w:rPr>
        <w:t>年開始逐步擴張到現今之規模，然而</w:t>
      </w:r>
      <w:r w:rsidR="00684BAB" w:rsidRPr="00AE11E5">
        <w:rPr>
          <w:rFonts w:hint="eastAsia"/>
        </w:rPr>
        <w:t>1990-1991</w:t>
      </w:r>
      <w:r w:rsidR="00684BAB" w:rsidRPr="00AE11E5">
        <w:rPr>
          <w:rFonts w:hint="eastAsia"/>
        </w:rPr>
        <w:t>年的波灣戰爭使其遭受嚴重損毀。</w:t>
      </w:r>
      <w:r w:rsidR="00684BAB" w:rsidRPr="00AE11E5">
        <w:rPr>
          <w:rFonts w:hint="eastAsia"/>
        </w:rPr>
        <w:t>KNPC</w:t>
      </w:r>
      <w:r w:rsidR="00684BAB" w:rsidRPr="00AE11E5">
        <w:rPr>
          <w:rFonts w:hint="eastAsia"/>
        </w:rPr>
        <w:t>已公開標售</w:t>
      </w:r>
      <w:r w:rsidR="00684BAB" w:rsidRPr="00AE11E5">
        <w:rPr>
          <w:rFonts w:hint="eastAsia"/>
        </w:rPr>
        <w:t>Shuaiba</w:t>
      </w:r>
      <w:r w:rsidR="00684BAB" w:rsidRPr="00AE11E5">
        <w:rPr>
          <w:rFonts w:hint="eastAsia"/>
        </w:rPr>
        <w:t>煉油廠的資</w:t>
      </w:r>
      <w:r w:rsidRPr="00AE11E5">
        <w:rPr>
          <w:rFonts w:hint="eastAsia"/>
        </w:rPr>
        <w:t>產</w:t>
      </w:r>
      <w:r w:rsidR="00684BAB" w:rsidRPr="00AE11E5">
        <w:rPr>
          <w:rFonts w:hint="eastAsia"/>
        </w:rPr>
        <w:t>及設備。</w:t>
      </w:r>
    </w:p>
    <w:p w:rsidR="00684BAB" w:rsidRPr="00AE11E5" w:rsidRDefault="00684BAB" w:rsidP="009358BD">
      <w:pPr>
        <w:pStyle w:val="af8"/>
        <w:ind w:left="1417" w:firstLine="472"/>
      </w:pPr>
      <w:r w:rsidRPr="00AE11E5">
        <w:rPr>
          <w:rFonts w:hint="eastAsia"/>
        </w:rPr>
        <w:t>Al-Zour</w:t>
      </w:r>
      <w:r w:rsidRPr="00AE11E5">
        <w:rPr>
          <w:rFonts w:hint="eastAsia"/>
        </w:rPr>
        <w:t>煉油廠預計</w:t>
      </w:r>
      <w:r w:rsidRPr="00AE11E5">
        <w:rPr>
          <w:rFonts w:hint="eastAsia"/>
        </w:rPr>
        <w:t>2020</w:t>
      </w:r>
      <w:r w:rsidRPr="00AE11E5">
        <w:rPr>
          <w:rFonts w:hint="eastAsia"/>
        </w:rPr>
        <w:t>年中建成，一旦啟用後將成</w:t>
      </w:r>
      <w:r w:rsidR="00757947" w:rsidRPr="00AE11E5">
        <w:rPr>
          <w:rFonts w:hint="eastAsia"/>
        </w:rPr>
        <w:t>為</w:t>
      </w:r>
      <w:r w:rsidRPr="00AE11E5">
        <w:rPr>
          <w:rFonts w:hint="eastAsia"/>
        </w:rPr>
        <w:t>科威特最大的煉油廠，甚至成</w:t>
      </w:r>
      <w:r w:rsidR="00757947" w:rsidRPr="00AE11E5">
        <w:rPr>
          <w:rFonts w:hint="eastAsia"/>
        </w:rPr>
        <w:t>為</w:t>
      </w:r>
      <w:r w:rsidRPr="00AE11E5">
        <w:rPr>
          <w:rFonts w:hint="eastAsia"/>
        </w:rPr>
        <w:t>中東最大的煉油廠，日</w:t>
      </w:r>
      <w:r w:rsidR="00757947" w:rsidRPr="00AE11E5">
        <w:rPr>
          <w:rFonts w:hint="eastAsia"/>
        </w:rPr>
        <w:t>產</w:t>
      </w:r>
      <w:r w:rsidRPr="00AE11E5">
        <w:rPr>
          <w:rFonts w:hint="eastAsia"/>
        </w:rPr>
        <w:t>能達</w:t>
      </w:r>
      <w:r w:rsidRPr="00AE11E5">
        <w:rPr>
          <w:rFonts w:hint="eastAsia"/>
        </w:rPr>
        <w:t>615,000</w:t>
      </w:r>
      <w:r w:rsidRPr="00AE11E5">
        <w:rPr>
          <w:rFonts w:hint="eastAsia"/>
        </w:rPr>
        <w:t>桶（</w:t>
      </w:r>
      <w:r w:rsidRPr="00AE11E5">
        <w:rPr>
          <w:rFonts w:hint="eastAsia"/>
        </w:rPr>
        <w:t>b/d</w:t>
      </w:r>
      <w:r w:rsidRPr="00AE11E5">
        <w:rPr>
          <w:rFonts w:hint="eastAsia"/>
        </w:rPr>
        <w:t>），其</w:t>
      </w:r>
      <w:r w:rsidR="00757947" w:rsidRPr="00AE11E5">
        <w:rPr>
          <w:rFonts w:hint="eastAsia"/>
        </w:rPr>
        <w:t>產</w:t>
      </w:r>
      <w:r w:rsidRPr="00AE11E5">
        <w:rPr>
          <w:rFonts w:hint="eastAsia"/>
        </w:rPr>
        <w:t>出除被用來滿足科國本地燃料需求，也能增加科國精煉油</w:t>
      </w:r>
      <w:r w:rsidR="00757947" w:rsidRPr="00AE11E5">
        <w:rPr>
          <w:rFonts w:hint="eastAsia"/>
        </w:rPr>
        <w:t>產</w:t>
      </w:r>
      <w:r w:rsidRPr="00AE11E5">
        <w:rPr>
          <w:rFonts w:hint="eastAsia"/>
        </w:rPr>
        <w:t>品的出口，同時提供石腦油供應鏈給下游廠商。並預計將與</w:t>
      </w:r>
      <w:r w:rsidR="003479DD" w:rsidRPr="00AE11E5">
        <w:rPr>
          <w:rFonts w:hint="eastAsia"/>
        </w:rPr>
        <w:t>計畫</w:t>
      </w:r>
      <w:r w:rsidRPr="00AE11E5">
        <w:rPr>
          <w:rFonts w:hint="eastAsia"/>
        </w:rPr>
        <w:t>升級後的</w:t>
      </w:r>
      <w:r w:rsidRPr="00AE11E5">
        <w:rPr>
          <w:rFonts w:hint="eastAsia"/>
        </w:rPr>
        <w:t>MAA</w:t>
      </w:r>
      <w:r w:rsidRPr="00AE11E5">
        <w:rPr>
          <w:rFonts w:hint="eastAsia"/>
        </w:rPr>
        <w:t>（日</w:t>
      </w:r>
      <w:r w:rsidR="00757947" w:rsidRPr="00AE11E5">
        <w:rPr>
          <w:rFonts w:hint="eastAsia"/>
        </w:rPr>
        <w:t>產</w:t>
      </w:r>
      <w:r w:rsidRPr="00AE11E5">
        <w:rPr>
          <w:rFonts w:hint="eastAsia"/>
        </w:rPr>
        <w:t>能</w:t>
      </w:r>
      <w:r w:rsidRPr="00AE11E5">
        <w:rPr>
          <w:rFonts w:hint="eastAsia"/>
        </w:rPr>
        <w:t>346,000</w:t>
      </w:r>
      <w:r w:rsidRPr="00AE11E5">
        <w:rPr>
          <w:rFonts w:hint="eastAsia"/>
        </w:rPr>
        <w:t>桶）和</w:t>
      </w:r>
      <w:r w:rsidRPr="00AE11E5">
        <w:rPr>
          <w:rFonts w:hint="eastAsia"/>
        </w:rPr>
        <w:t>MAB</w:t>
      </w:r>
      <w:r w:rsidRPr="00AE11E5">
        <w:rPr>
          <w:rFonts w:hint="eastAsia"/>
        </w:rPr>
        <w:t>（日</w:t>
      </w:r>
      <w:r w:rsidR="00757947" w:rsidRPr="00AE11E5">
        <w:rPr>
          <w:rFonts w:hint="eastAsia"/>
        </w:rPr>
        <w:t>產</w:t>
      </w:r>
      <w:r w:rsidRPr="00AE11E5">
        <w:rPr>
          <w:rFonts w:hint="eastAsia"/>
        </w:rPr>
        <w:t>能</w:t>
      </w:r>
      <w:r w:rsidRPr="00AE11E5">
        <w:rPr>
          <w:rFonts w:hint="eastAsia"/>
        </w:rPr>
        <w:t>454,000</w:t>
      </w:r>
      <w:r w:rsidRPr="00AE11E5">
        <w:rPr>
          <w:rFonts w:hint="eastAsia"/>
        </w:rPr>
        <w:t>桶）兩座煉油廠一同增加科威特的整體潛在煉油</w:t>
      </w:r>
      <w:r w:rsidR="00757947" w:rsidRPr="00AE11E5">
        <w:rPr>
          <w:rFonts w:hint="eastAsia"/>
        </w:rPr>
        <w:t>產</w:t>
      </w:r>
      <w:r w:rsidRPr="00AE11E5">
        <w:rPr>
          <w:rFonts w:hint="eastAsia"/>
        </w:rPr>
        <w:t>能。</w:t>
      </w:r>
      <w:r w:rsidRPr="00AE11E5">
        <w:rPr>
          <w:rFonts w:hint="eastAsia"/>
        </w:rPr>
        <w:t>Al-Zour</w:t>
      </w:r>
      <w:r w:rsidRPr="00AE11E5">
        <w:rPr>
          <w:rFonts w:hint="eastAsia"/>
        </w:rPr>
        <w:t>煉油廠興建</w:t>
      </w:r>
      <w:r w:rsidR="003479DD" w:rsidRPr="00AE11E5">
        <w:rPr>
          <w:rFonts w:hint="eastAsia"/>
        </w:rPr>
        <w:t>計畫</w:t>
      </w:r>
      <w:r w:rsidRPr="00AE11E5">
        <w:rPr>
          <w:rFonts w:hint="eastAsia"/>
        </w:rPr>
        <w:t>於</w:t>
      </w:r>
      <w:r w:rsidRPr="00AE11E5">
        <w:rPr>
          <w:rFonts w:hint="eastAsia"/>
        </w:rPr>
        <w:t>2009</w:t>
      </w:r>
      <w:r w:rsidRPr="00AE11E5">
        <w:rPr>
          <w:rFonts w:hint="eastAsia"/>
        </w:rPr>
        <w:t>年因政治因素被擱置，但科威特最高石油委員會（</w:t>
      </w:r>
      <w:r w:rsidRPr="00AE11E5">
        <w:rPr>
          <w:rFonts w:hint="eastAsia"/>
        </w:rPr>
        <w:t>Supreme Petroleum Council</w:t>
      </w:r>
      <w:r w:rsidR="009358BD" w:rsidRPr="00AE11E5">
        <w:rPr>
          <w:rFonts w:hint="eastAsia"/>
          <w:lang w:eastAsia="zh-TW"/>
        </w:rPr>
        <w:t>，</w:t>
      </w:r>
      <w:r w:rsidRPr="00AE11E5">
        <w:rPr>
          <w:rFonts w:hint="eastAsia"/>
        </w:rPr>
        <w:t>簡稱</w:t>
      </w:r>
      <w:r w:rsidRPr="00AE11E5">
        <w:rPr>
          <w:rFonts w:hint="eastAsia"/>
        </w:rPr>
        <w:t>SPC</w:t>
      </w:r>
      <w:r w:rsidRPr="00AE11E5">
        <w:rPr>
          <w:rFonts w:hint="eastAsia"/>
        </w:rPr>
        <w:t>）於</w:t>
      </w:r>
      <w:r w:rsidRPr="00AE11E5">
        <w:rPr>
          <w:rFonts w:hint="eastAsia"/>
        </w:rPr>
        <w:t>2011</w:t>
      </w:r>
      <w:r w:rsidRPr="00AE11E5">
        <w:rPr>
          <w:rFonts w:hint="eastAsia"/>
        </w:rPr>
        <w:t>年</w:t>
      </w:r>
      <w:r w:rsidRPr="00AE11E5">
        <w:rPr>
          <w:rFonts w:hint="eastAsia"/>
        </w:rPr>
        <w:t>6</w:t>
      </w:r>
      <w:r w:rsidRPr="00AE11E5">
        <w:rPr>
          <w:rFonts w:hint="eastAsia"/>
        </w:rPr>
        <w:t>月已核准重啟該</w:t>
      </w:r>
      <w:r w:rsidR="003479DD" w:rsidRPr="00AE11E5">
        <w:rPr>
          <w:rFonts w:hint="eastAsia"/>
        </w:rPr>
        <w:t>計畫</w:t>
      </w:r>
      <w:r w:rsidRPr="00AE11E5">
        <w:rPr>
          <w:rFonts w:hint="eastAsia"/>
        </w:rPr>
        <w:t>和</w:t>
      </w:r>
      <w:r w:rsidRPr="00AE11E5">
        <w:rPr>
          <w:rFonts w:hint="eastAsia"/>
        </w:rPr>
        <w:t>CFP</w:t>
      </w:r>
      <w:r w:rsidR="003479DD" w:rsidRPr="00AE11E5">
        <w:rPr>
          <w:rFonts w:hint="eastAsia"/>
        </w:rPr>
        <w:t>計畫</w:t>
      </w:r>
      <w:r w:rsidRPr="00AE11E5">
        <w:rPr>
          <w:rFonts w:hint="eastAsia"/>
        </w:rPr>
        <w:t>，提出了許多願景並極力推動投資，預計</w:t>
      </w:r>
      <w:r w:rsidRPr="00AE11E5">
        <w:rPr>
          <w:rFonts w:hint="eastAsia"/>
        </w:rPr>
        <w:t>2020</w:t>
      </w:r>
      <w:r w:rsidRPr="00AE11E5">
        <w:rPr>
          <w:rFonts w:hint="eastAsia"/>
        </w:rPr>
        <w:t>年中峻工，並正式投入商轉。</w:t>
      </w:r>
    </w:p>
    <w:p w:rsidR="00684BAB" w:rsidRPr="00AE11E5" w:rsidRDefault="00684BAB" w:rsidP="009358BD">
      <w:pPr>
        <w:pStyle w:val="af8"/>
        <w:ind w:left="1417" w:firstLine="472"/>
      </w:pPr>
      <w:r w:rsidRPr="00AE11E5">
        <w:rPr>
          <w:rFonts w:hint="eastAsia"/>
        </w:rPr>
        <w:t>由於受到</w:t>
      </w:r>
      <w:r w:rsidR="00EA4E61" w:rsidRPr="00EA4E61">
        <w:rPr>
          <w:rFonts w:hint="eastAsia"/>
        </w:rPr>
        <w:t>COVID-19</w:t>
      </w:r>
      <w:r w:rsidR="00EA4E61" w:rsidRPr="00EA4E61">
        <w:rPr>
          <w:rFonts w:hint="eastAsia"/>
        </w:rPr>
        <w:t>（武漢肺炎）</w:t>
      </w:r>
      <w:r w:rsidRPr="00AE11E5">
        <w:rPr>
          <w:rFonts w:hint="eastAsia"/>
        </w:rPr>
        <w:t>影響，原油需求量降低，加上各</w:t>
      </w:r>
      <w:r w:rsidR="00757947" w:rsidRPr="00AE11E5">
        <w:rPr>
          <w:rFonts w:hint="eastAsia"/>
        </w:rPr>
        <w:t>產</w:t>
      </w:r>
      <w:r w:rsidRPr="00AE11E5">
        <w:rPr>
          <w:rFonts w:hint="eastAsia"/>
        </w:rPr>
        <w:t>油國減</w:t>
      </w:r>
      <w:r w:rsidR="00757947" w:rsidRPr="00AE11E5">
        <w:rPr>
          <w:rFonts w:hint="eastAsia"/>
        </w:rPr>
        <w:t>產</w:t>
      </w:r>
      <w:r w:rsidRPr="00AE11E5">
        <w:rPr>
          <w:rFonts w:hint="eastAsia"/>
        </w:rPr>
        <w:t>爭議未果，導致油價大跌。</w:t>
      </w:r>
      <w:r w:rsidR="00757947" w:rsidRPr="00AE11E5">
        <w:rPr>
          <w:rFonts w:hint="eastAsia"/>
        </w:rPr>
        <w:t>為</w:t>
      </w:r>
      <w:r w:rsidRPr="00AE11E5">
        <w:rPr>
          <w:rFonts w:hint="eastAsia"/>
        </w:rPr>
        <w:t>維持油價水準、平抑供需，石油輸出國組織（</w:t>
      </w:r>
      <w:r w:rsidRPr="00AE11E5">
        <w:rPr>
          <w:rFonts w:hint="eastAsia"/>
        </w:rPr>
        <w:t>OPEC</w:t>
      </w:r>
      <w:r w:rsidRPr="00AE11E5">
        <w:rPr>
          <w:rFonts w:hint="eastAsia"/>
        </w:rPr>
        <w:t>）成員國和非石油輸出組織成員共同達成減</w:t>
      </w:r>
      <w:r w:rsidR="00757947" w:rsidRPr="00AE11E5">
        <w:rPr>
          <w:rFonts w:hint="eastAsia"/>
        </w:rPr>
        <w:t>產</w:t>
      </w:r>
      <w:r w:rsidRPr="00AE11E5">
        <w:rPr>
          <w:rFonts w:hint="eastAsia"/>
        </w:rPr>
        <w:t>協議，決議在</w:t>
      </w:r>
      <w:r w:rsidRPr="00AE11E5">
        <w:rPr>
          <w:rFonts w:hint="eastAsia"/>
        </w:rPr>
        <w:t>2020</w:t>
      </w:r>
      <w:r w:rsidRPr="00AE11E5">
        <w:rPr>
          <w:rFonts w:hint="eastAsia"/>
        </w:rPr>
        <w:t>年</w:t>
      </w:r>
      <w:r w:rsidRPr="00AE11E5">
        <w:rPr>
          <w:rFonts w:hint="eastAsia"/>
        </w:rPr>
        <w:t>5</w:t>
      </w:r>
      <w:r w:rsidRPr="00AE11E5">
        <w:rPr>
          <w:rFonts w:hint="eastAsia"/>
        </w:rPr>
        <w:t>、</w:t>
      </w:r>
      <w:r w:rsidRPr="00AE11E5">
        <w:rPr>
          <w:rFonts w:hint="eastAsia"/>
        </w:rPr>
        <w:t>6</w:t>
      </w:r>
      <w:r w:rsidRPr="00AE11E5">
        <w:rPr>
          <w:rFonts w:hint="eastAsia"/>
        </w:rPr>
        <w:t>月每日減</w:t>
      </w:r>
      <w:r w:rsidR="00757947" w:rsidRPr="00AE11E5">
        <w:rPr>
          <w:rFonts w:hint="eastAsia"/>
        </w:rPr>
        <w:t>產</w:t>
      </w:r>
      <w:r w:rsidRPr="00AE11E5">
        <w:rPr>
          <w:rFonts w:hint="eastAsia"/>
        </w:rPr>
        <w:t>原油</w:t>
      </w:r>
      <w:r w:rsidRPr="00AE11E5">
        <w:rPr>
          <w:rFonts w:hint="eastAsia"/>
        </w:rPr>
        <w:t>1,000</w:t>
      </w:r>
      <w:r w:rsidRPr="00AE11E5">
        <w:rPr>
          <w:rFonts w:hint="eastAsia"/>
        </w:rPr>
        <w:t>萬桶。科威特石油部部長</w:t>
      </w:r>
      <w:r w:rsidRPr="00AE11E5">
        <w:rPr>
          <w:rFonts w:hint="eastAsia"/>
        </w:rPr>
        <w:t>Khaled Al-Fadhel</w:t>
      </w:r>
      <w:r w:rsidRPr="00AE11E5">
        <w:rPr>
          <w:rFonts w:hint="eastAsia"/>
        </w:rPr>
        <w:t>隨即宣布，將配合決議在此期間科威特每日減</w:t>
      </w:r>
      <w:r w:rsidR="00757947" w:rsidRPr="00AE11E5">
        <w:rPr>
          <w:rFonts w:hint="eastAsia"/>
        </w:rPr>
        <w:t>產</w:t>
      </w:r>
      <w:r w:rsidRPr="00AE11E5">
        <w:rPr>
          <w:rFonts w:hint="eastAsia"/>
        </w:rPr>
        <w:t>64</w:t>
      </w:r>
      <w:r w:rsidRPr="00AE11E5">
        <w:rPr>
          <w:rFonts w:hint="eastAsia"/>
        </w:rPr>
        <w:t>萬桶原油。</w:t>
      </w:r>
    </w:p>
    <w:p w:rsidR="00684BAB" w:rsidRPr="00AE11E5" w:rsidRDefault="00684BAB" w:rsidP="00684BAB">
      <w:pPr>
        <w:pStyle w:val="af4"/>
        <w:ind w:left="1417" w:hanging="472"/>
      </w:pPr>
      <w:r w:rsidRPr="00AE11E5">
        <w:rPr>
          <w:rFonts w:hint="eastAsia"/>
        </w:rPr>
        <w:t>３、天然氣開採與出口</w:t>
      </w:r>
    </w:p>
    <w:p w:rsidR="00684BAB" w:rsidRPr="00AE11E5" w:rsidRDefault="00684BAB" w:rsidP="009358BD">
      <w:pPr>
        <w:pStyle w:val="af8"/>
        <w:ind w:left="1417" w:firstLine="472"/>
      </w:pPr>
      <w:r w:rsidRPr="00AE11E5">
        <w:rPr>
          <w:rFonts w:hint="eastAsia"/>
        </w:rPr>
        <w:t>科國亦蘊藏豐富的天然氣，然石油開採多</w:t>
      </w:r>
      <w:r w:rsidR="00757947" w:rsidRPr="00AE11E5">
        <w:rPr>
          <w:rFonts w:hint="eastAsia"/>
        </w:rPr>
        <w:t>為</w:t>
      </w:r>
      <w:r w:rsidRPr="00AE11E5">
        <w:rPr>
          <w:rFonts w:hint="eastAsia"/>
        </w:rPr>
        <w:t>了出口，因此運用天然氣作</w:t>
      </w:r>
      <w:r w:rsidR="00757947" w:rsidRPr="00AE11E5">
        <w:rPr>
          <w:rFonts w:hint="eastAsia"/>
        </w:rPr>
        <w:t>為</w:t>
      </w:r>
      <w:r w:rsidRPr="00AE11E5">
        <w:rPr>
          <w:rFonts w:hint="eastAsia"/>
        </w:rPr>
        <w:t>生</w:t>
      </w:r>
      <w:r w:rsidR="00757947" w:rsidRPr="00AE11E5">
        <w:rPr>
          <w:rFonts w:hint="eastAsia"/>
        </w:rPr>
        <w:t>產</w:t>
      </w:r>
      <w:r w:rsidRPr="00AE11E5">
        <w:rPr>
          <w:rFonts w:hint="eastAsia"/>
        </w:rPr>
        <w:t>能源的需求日益強大，但開採的速度始終趕不上需求成長的速度。位於科威特北部的</w:t>
      </w:r>
      <w:r w:rsidRPr="00AE11E5">
        <w:rPr>
          <w:rFonts w:hint="eastAsia"/>
        </w:rPr>
        <w:t>Jurassic</w:t>
      </w:r>
      <w:r w:rsidRPr="00AE11E5">
        <w:rPr>
          <w:rFonts w:hint="eastAsia"/>
        </w:rPr>
        <w:t>天然氣田新設施（</w:t>
      </w:r>
      <w:r w:rsidRPr="00AE11E5">
        <w:rPr>
          <w:rFonts w:hint="eastAsia"/>
        </w:rPr>
        <w:t>JGF-1</w:t>
      </w:r>
      <w:r w:rsidRPr="00AE11E5">
        <w:rPr>
          <w:rFonts w:hint="eastAsia"/>
        </w:rPr>
        <w:t>）</w:t>
      </w:r>
      <w:r w:rsidRPr="00AE11E5">
        <w:rPr>
          <w:rFonts w:hint="eastAsia"/>
        </w:rPr>
        <w:t>EPC</w:t>
      </w:r>
      <w:r w:rsidRPr="00AE11E5">
        <w:rPr>
          <w:rFonts w:hint="eastAsia"/>
        </w:rPr>
        <w:t>標案甫於</w:t>
      </w:r>
      <w:r w:rsidRPr="00AE11E5">
        <w:rPr>
          <w:rFonts w:hint="eastAsia"/>
        </w:rPr>
        <w:t>2017</w:t>
      </w:r>
      <w:r w:rsidRPr="00AE11E5">
        <w:rPr>
          <w:rFonts w:hint="eastAsia"/>
        </w:rPr>
        <w:t>年</w:t>
      </w:r>
      <w:r w:rsidRPr="00AE11E5">
        <w:rPr>
          <w:rFonts w:hint="eastAsia"/>
        </w:rPr>
        <w:t>9</w:t>
      </w:r>
      <w:r w:rsidRPr="00AE11E5">
        <w:rPr>
          <w:rFonts w:hint="eastAsia"/>
        </w:rPr>
        <w:t>月公開招標，標案價值超過</w:t>
      </w:r>
      <w:r w:rsidRPr="00AE11E5">
        <w:rPr>
          <w:rFonts w:hint="eastAsia"/>
        </w:rPr>
        <w:t>35</w:t>
      </w:r>
      <w:r w:rsidRPr="00AE11E5">
        <w:rPr>
          <w:rFonts w:hint="eastAsia"/>
        </w:rPr>
        <w:t>億美元。七家</w:t>
      </w:r>
      <w:r w:rsidRPr="00AE11E5">
        <w:rPr>
          <w:rFonts w:hint="eastAsia"/>
        </w:rPr>
        <w:t>EPC</w:t>
      </w:r>
      <w:r w:rsidRPr="00AE11E5">
        <w:rPr>
          <w:rFonts w:hint="eastAsia"/>
        </w:rPr>
        <w:t>廠商通過資格審查：日本</w:t>
      </w:r>
      <w:r w:rsidRPr="00AE11E5">
        <w:rPr>
          <w:rFonts w:hint="eastAsia"/>
        </w:rPr>
        <w:t>JGC</w:t>
      </w:r>
      <w:r w:rsidRPr="00AE11E5">
        <w:rPr>
          <w:rFonts w:hint="eastAsia"/>
        </w:rPr>
        <w:t>、美國</w:t>
      </w:r>
      <w:r w:rsidRPr="00AE11E5">
        <w:rPr>
          <w:rFonts w:hint="eastAsia"/>
        </w:rPr>
        <w:t>KBR</w:t>
      </w:r>
      <w:r w:rsidRPr="00AE11E5">
        <w:rPr>
          <w:rFonts w:hint="eastAsia"/>
        </w:rPr>
        <w:t>、西班牙</w:t>
      </w:r>
      <w:r w:rsidRPr="00AE11E5">
        <w:rPr>
          <w:rFonts w:hint="eastAsia"/>
        </w:rPr>
        <w:t>Tecnicas Reunidas</w:t>
      </w:r>
      <w:r w:rsidRPr="00AE11E5">
        <w:rPr>
          <w:rFonts w:hint="eastAsia"/>
        </w:rPr>
        <w:t>、</w:t>
      </w:r>
      <w:r w:rsidRPr="00AE11E5">
        <w:rPr>
          <w:rFonts w:hint="eastAsia"/>
        </w:rPr>
        <w:lastRenderedPageBreak/>
        <w:t>義大利</w:t>
      </w:r>
      <w:r w:rsidRPr="00AE11E5">
        <w:rPr>
          <w:rFonts w:hint="eastAsia"/>
        </w:rPr>
        <w:t>Saipem</w:t>
      </w:r>
      <w:r w:rsidRPr="00AE11E5">
        <w:rPr>
          <w:rFonts w:hint="eastAsia"/>
        </w:rPr>
        <w:t>、韓國</w:t>
      </w:r>
      <w:r w:rsidRPr="00AE11E5">
        <w:rPr>
          <w:rFonts w:hint="eastAsia"/>
        </w:rPr>
        <w:t>Samsung Engineering</w:t>
      </w:r>
      <w:r w:rsidRPr="00AE11E5">
        <w:rPr>
          <w:rFonts w:hint="eastAsia"/>
        </w:rPr>
        <w:t>、</w:t>
      </w:r>
      <w:r w:rsidRPr="00AE11E5">
        <w:rPr>
          <w:rFonts w:hint="eastAsia"/>
        </w:rPr>
        <w:t>Hyundai Engineering Company</w:t>
      </w:r>
      <w:r w:rsidRPr="00AE11E5">
        <w:rPr>
          <w:rFonts w:hint="eastAsia"/>
        </w:rPr>
        <w:t>（</w:t>
      </w:r>
      <w:r w:rsidRPr="00AE11E5">
        <w:rPr>
          <w:rFonts w:hint="eastAsia"/>
        </w:rPr>
        <w:t>HEC</w:t>
      </w:r>
      <w:r w:rsidRPr="00AE11E5">
        <w:rPr>
          <w:rFonts w:hint="eastAsia"/>
        </w:rPr>
        <w:t>）及</w:t>
      </w:r>
      <w:r w:rsidRPr="00AE11E5">
        <w:rPr>
          <w:rFonts w:hint="eastAsia"/>
        </w:rPr>
        <w:t>SK Engineering &amp; Construction</w:t>
      </w:r>
      <w:r w:rsidRPr="00AE11E5">
        <w:rPr>
          <w:rFonts w:hint="eastAsia"/>
        </w:rPr>
        <w:t>（</w:t>
      </w:r>
      <w:r w:rsidRPr="00AE11E5">
        <w:rPr>
          <w:rFonts w:hint="eastAsia"/>
        </w:rPr>
        <w:t>SK E&amp;C</w:t>
      </w:r>
      <w:r w:rsidRPr="00AE11E5">
        <w:rPr>
          <w:rFonts w:hint="eastAsia"/>
        </w:rPr>
        <w:t>），但</w:t>
      </w:r>
      <w:r w:rsidRPr="00AE11E5">
        <w:rPr>
          <w:rFonts w:hint="eastAsia"/>
        </w:rPr>
        <w:t>KOC</w:t>
      </w:r>
      <w:r w:rsidRPr="00AE11E5">
        <w:rPr>
          <w:rFonts w:hint="eastAsia"/>
        </w:rPr>
        <w:t>旋即於</w:t>
      </w:r>
      <w:r w:rsidRPr="00AE11E5">
        <w:rPr>
          <w:rFonts w:hint="eastAsia"/>
        </w:rPr>
        <w:t>2</w:t>
      </w:r>
      <w:r w:rsidRPr="00AE11E5">
        <w:rPr>
          <w:rFonts w:hint="eastAsia"/>
        </w:rPr>
        <w:t>個月後取消該招標案。</w:t>
      </w:r>
    </w:p>
    <w:p w:rsidR="00684BAB" w:rsidRPr="00AE11E5" w:rsidRDefault="00684BAB" w:rsidP="009358BD">
      <w:pPr>
        <w:pStyle w:val="af8"/>
        <w:ind w:left="1417" w:firstLine="472"/>
      </w:pPr>
      <w:r w:rsidRPr="00AE11E5">
        <w:rPr>
          <w:rFonts w:hint="eastAsia"/>
        </w:rPr>
        <w:t>科國目前仰賴兩條浮動及再氣化裝置（</w:t>
      </w:r>
      <w:r w:rsidRPr="00AE11E5">
        <w:rPr>
          <w:rFonts w:hint="eastAsia"/>
        </w:rPr>
        <w:t>Floating Storage Regasification Unit, FSRU</w:t>
      </w:r>
      <w:r w:rsidRPr="00AE11E5">
        <w:rPr>
          <w:rFonts w:hint="eastAsia"/>
        </w:rPr>
        <w:t>）進行海上液態天然氣進口，但需求在即，因此</w:t>
      </w:r>
      <w:r w:rsidRPr="00AE11E5">
        <w:rPr>
          <w:rFonts w:hint="eastAsia"/>
        </w:rPr>
        <w:t>KNPC</w:t>
      </w:r>
      <w:r w:rsidRPr="00AE11E5">
        <w:rPr>
          <w:rFonts w:hint="eastAsia"/>
        </w:rPr>
        <w:t>與韓國</w:t>
      </w:r>
      <w:r w:rsidRPr="00AE11E5">
        <w:rPr>
          <w:rFonts w:hint="eastAsia"/>
        </w:rPr>
        <w:t>Hyundai Engineering Co.</w:t>
      </w:r>
      <w:r w:rsidRPr="00AE11E5">
        <w:rPr>
          <w:rFonts w:hint="eastAsia"/>
        </w:rPr>
        <w:t>（</w:t>
      </w:r>
      <w:r w:rsidRPr="00AE11E5">
        <w:rPr>
          <w:rFonts w:hint="eastAsia"/>
        </w:rPr>
        <w:t>HEC</w:t>
      </w:r>
      <w:r w:rsidRPr="00AE11E5">
        <w:rPr>
          <w:rFonts w:hint="eastAsia"/>
        </w:rPr>
        <w:t>）、</w:t>
      </w:r>
      <w:r w:rsidRPr="00AE11E5">
        <w:rPr>
          <w:rFonts w:hint="eastAsia"/>
        </w:rPr>
        <w:t>Hyundai Engineering &amp; Construction Co.</w:t>
      </w:r>
      <w:r w:rsidRPr="00AE11E5">
        <w:rPr>
          <w:rFonts w:hint="eastAsia"/>
        </w:rPr>
        <w:t>（</w:t>
      </w:r>
      <w:r w:rsidRPr="00AE11E5">
        <w:rPr>
          <w:rFonts w:hint="eastAsia"/>
        </w:rPr>
        <w:t>HDEC</w:t>
      </w:r>
      <w:r w:rsidRPr="00AE11E5">
        <w:rPr>
          <w:rFonts w:hint="eastAsia"/>
        </w:rPr>
        <w:t>）及</w:t>
      </w:r>
      <w:r w:rsidRPr="00AE11E5">
        <w:rPr>
          <w:rFonts w:hint="eastAsia"/>
        </w:rPr>
        <w:t>Korea Gas Corporation</w:t>
      </w:r>
      <w:r w:rsidRPr="00AE11E5">
        <w:rPr>
          <w:rFonts w:hint="eastAsia"/>
        </w:rPr>
        <w:t>（</w:t>
      </w:r>
      <w:r w:rsidRPr="00AE11E5">
        <w:rPr>
          <w:rFonts w:hint="eastAsia"/>
        </w:rPr>
        <w:t>KOGAS</w:t>
      </w:r>
      <w:r w:rsidRPr="00AE11E5">
        <w:rPr>
          <w:rFonts w:hint="eastAsia"/>
        </w:rPr>
        <w:t>）等</w:t>
      </w:r>
      <w:r w:rsidRPr="00AE11E5">
        <w:rPr>
          <w:rFonts w:hint="eastAsia"/>
        </w:rPr>
        <w:t>3</w:t>
      </w:r>
      <w:r w:rsidRPr="00AE11E5">
        <w:rPr>
          <w:rFonts w:hint="eastAsia"/>
        </w:rPr>
        <w:t>家公司簽訂了價值</w:t>
      </w:r>
      <w:r w:rsidRPr="00AE11E5">
        <w:rPr>
          <w:rFonts w:hint="eastAsia"/>
        </w:rPr>
        <w:t>29.3</w:t>
      </w:r>
      <w:r w:rsidRPr="00AE11E5">
        <w:rPr>
          <w:rFonts w:hint="eastAsia"/>
        </w:rPr>
        <w:t>億美元的合約，於</w:t>
      </w:r>
      <w:r w:rsidRPr="00AE11E5">
        <w:rPr>
          <w:rFonts w:hint="eastAsia"/>
        </w:rPr>
        <w:t>Al-Zour</w:t>
      </w:r>
      <w:r w:rsidRPr="00AE11E5">
        <w:rPr>
          <w:rFonts w:hint="eastAsia"/>
        </w:rPr>
        <w:t>興建天然氣進口接收站（</w:t>
      </w:r>
      <w:r w:rsidRPr="00AE11E5">
        <w:rPr>
          <w:rFonts w:hint="eastAsia"/>
        </w:rPr>
        <w:t>Al-Zour LNG Import Terminal Project</w:t>
      </w:r>
      <w:r w:rsidRPr="00AE11E5">
        <w:rPr>
          <w:rFonts w:hint="eastAsia"/>
        </w:rPr>
        <w:t>），預定完工時間</w:t>
      </w:r>
      <w:r w:rsidR="00757947" w:rsidRPr="00AE11E5">
        <w:rPr>
          <w:rFonts w:hint="eastAsia"/>
        </w:rPr>
        <w:t>為</w:t>
      </w:r>
      <w:r w:rsidRPr="00AE11E5">
        <w:rPr>
          <w:rFonts w:hint="eastAsia"/>
        </w:rPr>
        <w:t>2020</w:t>
      </w:r>
      <w:r w:rsidRPr="00AE11E5">
        <w:rPr>
          <w:rFonts w:hint="eastAsia"/>
        </w:rPr>
        <w:t>年，不僅可提供發電廠足夠能源以供應夏季用電尖峰，更可創造許多工作機會。我商亞通利大能源股份有限公司於</w:t>
      </w:r>
      <w:r w:rsidRPr="00AE11E5">
        <w:rPr>
          <w:rFonts w:hint="eastAsia"/>
        </w:rPr>
        <w:t>2018</w:t>
      </w:r>
      <w:r w:rsidRPr="00AE11E5">
        <w:rPr>
          <w:rFonts w:hint="eastAsia"/>
        </w:rPr>
        <w:t>年取得該接收站興建</w:t>
      </w:r>
      <w:r w:rsidR="003479DD" w:rsidRPr="00AE11E5">
        <w:rPr>
          <w:rFonts w:hint="eastAsia"/>
        </w:rPr>
        <w:t>計畫</w:t>
      </w:r>
      <w:r w:rsidRPr="00AE11E5">
        <w:rPr>
          <w:rFonts w:hint="eastAsia"/>
        </w:rPr>
        <w:t>中的取、排海管安裝工程</w:t>
      </w:r>
      <w:r w:rsidR="00757947" w:rsidRPr="00AE11E5">
        <w:rPr>
          <w:rFonts w:hint="eastAsia"/>
        </w:rPr>
        <w:t>分</w:t>
      </w:r>
      <w:r w:rsidRPr="00AE11E5">
        <w:rPr>
          <w:rFonts w:hint="eastAsia"/>
        </w:rPr>
        <w:t>包案，工程金額達</w:t>
      </w:r>
      <w:r w:rsidRPr="00AE11E5">
        <w:rPr>
          <w:rFonts w:hint="eastAsia"/>
        </w:rPr>
        <w:t>1,250</w:t>
      </w:r>
      <w:r w:rsidRPr="00AE11E5">
        <w:rPr>
          <w:rFonts w:hint="eastAsia"/>
        </w:rPr>
        <w:t>萬美元，已於</w:t>
      </w:r>
      <w:r w:rsidRPr="00AE11E5">
        <w:rPr>
          <w:rFonts w:hint="eastAsia"/>
        </w:rPr>
        <w:t>2019</w:t>
      </w:r>
      <w:r w:rsidRPr="00AE11E5">
        <w:rPr>
          <w:rFonts w:hint="eastAsia"/>
        </w:rPr>
        <w:t>年第</w:t>
      </w:r>
      <w:r w:rsidRPr="00AE11E5">
        <w:rPr>
          <w:rFonts w:hint="eastAsia"/>
        </w:rPr>
        <w:t>4</w:t>
      </w:r>
      <w:r w:rsidRPr="00AE11E5">
        <w:rPr>
          <w:rFonts w:hint="eastAsia"/>
        </w:rPr>
        <w:t>季完工。</w:t>
      </w:r>
    </w:p>
    <w:p w:rsidR="00DD5BCD" w:rsidRPr="00AE11E5" w:rsidRDefault="003825D7" w:rsidP="00684BAB">
      <w:pPr>
        <w:pStyle w:val="a8"/>
        <w:ind w:left="945" w:hanging="709"/>
      </w:pPr>
      <w:r w:rsidRPr="00AE11E5">
        <w:t>（</w:t>
      </w:r>
      <w:r w:rsidR="00DD5BCD" w:rsidRPr="00AE11E5">
        <w:t>二</w:t>
      </w:r>
      <w:r w:rsidRPr="00AE11E5">
        <w:t>）</w:t>
      </w:r>
      <w:r w:rsidR="00DD5BCD" w:rsidRPr="00AE11E5">
        <w:t>石化</w:t>
      </w:r>
      <w:r w:rsidR="00757947" w:rsidRPr="00AE11E5">
        <w:t>產</w:t>
      </w:r>
      <w:r w:rsidR="00DD5BCD" w:rsidRPr="00AE11E5">
        <w:t>業</w:t>
      </w:r>
    </w:p>
    <w:p w:rsidR="00DD5BCD" w:rsidRPr="00AE11E5" w:rsidRDefault="00DD5BCD" w:rsidP="00684BAB">
      <w:pPr>
        <w:pStyle w:val="af1"/>
        <w:ind w:left="945" w:firstLine="472"/>
        <w:rPr>
          <w:lang w:eastAsia="zh-TW"/>
        </w:rPr>
      </w:pPr>
      <w:r w:rsidRPr="00AE11E5">
        <w:rPr>
          <w:lang w:eastAsia="zh-TW"/>
        </w:rPr>
        <w:t>經濟多元化是科威特長期發展的核心目標，也是建立科國作</w:t>
      </w:r>
      <w:r w:rsidR="00757947" w:rsidRPr="00AE11E5">
        <w:rPr>
          <w:lang w:eastAsia="zh-TW"/>
        </w:rPr>
        <w:t>為</w:t>
      </w:r>
      <w:r w:rsidRPr="00AE11E5">
        <w:rPr>
          <w:lang w:eastAsia="zh-TW"/>
        </w:rPr>
        <w:t>通往海灣和中東北部門戶的基礎。科國政府</w:t>
      </w:r>
      <w:r w:rsidR="00757947" w:rsidRPr="00AE11E5">
        <w:rPr>
          <w:lang w:eastAsia="zh-TW"/>
        </w:rPr>
        <w:t>為</w:t>
      </w:r>
      <w:r w:rsidRPr="00AE11E5">
        <w:rPr>
          <w:lang w:eastAsia="zh-TW"/>
        </w:rPr>
        <w:t>彌補近年石油收入的減少，並擴大整體收入基礎，希望能發展出口導向的</w:t>
      </w:r>
      <w:r w:rsidR="00757947" w:rsidRPr="00AE11E5">
        <w:rPr>
          <w:lang w:eastAsia="zh-TW"/>
        </w:rPr>
        <w:t>產</w:t>
      </w:r>
      <w:r w:rsidRPr="00AE11E5">
        <w:rPr>
          <w:lang w:eastAsia="zh-TW"/>
        </w:rPr>
        <w:t>業，工業部門於此</w:t>
      </w:r>
      <w:proofErr w:type="gramStart"/>
      <w:r w:rsidRPr="00AE11E5">
        <w:rPr>
          <w:lang w:eastAsia="zh-TW"/>
        </w:rPr>
        <w:t>尤可發揮其中心</w:t>
      </w:r>
      <w:proofErr w:type="gramEnd"/>
      <w:r w:rsidRPr="00AE11E5">
        <w:rPr>
          <w:lang w:eastAsia="zh-TW"/>
        </w:rPr>
        <w:t>作用。而科國政府很早就意識到自身在原物料方面擁有可觀的比較利益，便運用此潛力來發展石化工業，同時</w:t>
      </w:r>
      <w:r w:rsidR="00757947" w:rsidRPr="00AE11E5">
        <w:rPr>
          <w:lang w:eastAsia="zh-TW"/>
        </w:rPr>
        <w:t>為</w:t>
      </w:r>
      <w:r w:rsidRPr="00AE11E5">
        <w:rPr>
          <w:lang w:eastAsia="zh-TW"/>
        </w:rPr>
        <w:t>增加出口</w:t>
      </w:r>
      <w:r w:rsidR="00757947" w:rsidRPr="00AE11E5">
        <w:rPr>
          <w:lang w:eastAsia="zh-TW"/>
        </w:rPr>
        <w:t>產</w:t>
      </w:r>
      <w:r w:rsidRPr="00AE11E5">
        <w:rPr>
          <w:lang w:eastAsia="zh-TW"/>
        </w:rPr>
        <w:t>品附加價值，大約</w:t>
      </w:r>
      <w:r w:rsidRPr="00AE11E5">
        <w:rPr>
          <w:rFonts w:hint="eastAsia"/>
          <w:lang w:eastAsia="zh-TW"/>
        </w:rPr>
        <w:t>在</w:t>
      </w:r>
      <w:proofErr w:type="gramStart"/>
      <w:r w:rsidRPr="00AE11E5">
        <w:rPr>
          <w:lang w:eastAsia="zh-TW"/>
        </w:rPr>
        <w:t>1960</w:t>
      </w:r>
      <w:proofErr w:type="gramEnd"/>
      <w:r w:rsidRPr="00AE11E5">
        <w:rPr>
          <w:lang w:eastAsia="zh-TW"/>
        </w:rPr>
        <w:t>年代便開始打造化學肥料</w:t>
      </w:r>
      <w:r w:rsidR="00757947" w:rsidRPr="00AE11E5">
        <w:rPr>
          <w:lang w:eastAsia="zh-TW"/>
        </w:rPr>
        <w:t>產</w:t>
      </w:r>
      <w:r w:rsidRPr="00AE11E5">
        <w:rPr>
          <w:lang w:eastAsia="zh-TW"/>
        </w:rPr>
        <w:t>業的版圖。</w:t>
      </w:r>
    </w:p>
    <w:p w:rsidR="00DD5BCD" w:rsidRPr="00AE11E5" w:rsidRDefault="00DD5BCD" w:rsidP="00684BAB">
      <w:pPr>
        <w:pStyle w:val="af1"/>
        <w:ind w:left="945" w:firstLine="472"/>
        <w:rPr>
          <w:lang w:eastAsia="zh-TW"/>
        </w:rPr>
      </w:pPr>
      <w:r w:rsidRPr="00AE11E5">
        <w:rPr>
          <w:lang w:eastAsia="zh-TW"/>
        </w:rPr>
        <w:t>目前科威特石化</w:t>
      </w:r>
      <w:r w:rsidR="00757947" w:rsidRPr="00AE11E5">
        <w:rPr>
          <w:lang w:eastAsia="zh-TW"/>
        </w:rPr>
        <w:t>產</w:t>
      </w:r>
      <w:r w:rsidRPr="00AE11E5">
        <w:rPr>
          <w:lang w:eastAsia="zh-TW"/>
        </w:rPr>
        <w:t>業貢獻科國大部</w:t>
      </w:r>
      <w:r w:rsidR="00757947" w:rsidRPr="00AE11E5">
        <w:rPr>
          <w:lang w:eastAsia="zh-TW"/>
        </w:rPr>
        <w:t>分</w:t>
      </w:r>
      <w:r w:rsidRPr="00AE11E5">
        <w:rPr>
          <w:lang w:eastAsia="zh-TW"/>
        </w:rPr>
        <w:t>的製造業</w:t>
      </w:r>
      <w:r w:rsidR="00757947" w:rsidRPr="00AE11E5">
        <w:rPr>
          <w:lang w:eastAsia="zh-TW"/>
        </w:rPr>
        <w:t>產</w:t>
      </w:r>
      <w:r w:rsidRPr="00AE11E5">
        <w:rPr>
          <w:lang w:eastAsia="zh-TW"/>
        </w:rPr>
        <w:t>出，但就石化上下游</w:t>
      </w:r>
      <w:r w:rsidR="00757947" w:rsidRPr="00AE11E5">
        <w:rPr>
          <w:lang w:eastAsia="zh-TW"/>
        </w:rPr>
        <w:t>產</w:t>
      </w:r>
      <w:r w:rsidRPr="00AE11E5">
        <w:rPr>
          <w:lang w:eastAsia="zh-TW"/>
        </w:rPr>
        <w:t>業整合而言，科威特還是落後鄰國，僅由一些主要生</w:t>
      </w:r>
      <w:r w:rsidR="00757947" w:rsidRPr="00AE11E5">
        <w:rPr>
          <w:lang w:eastAsia="zh-TW"/>
        </w:rPr>
        <w:t>產</w:t>
      </w:r>
      <w:r w:rsidRPr="00AE11E5">
        <w:rPr>
          <w:lang w:eastAsia="zh-TW"/>
        </w:rPr>
        <w:t>塑膠相關製品的小型製造商寡占了市場，對於多數原物料仍嚴重依賴進口。但近年來此情形已隨著國家上游供給的增加而逐漸改善，政府也投入更多資源發展非石油、天然氣</w:t>
      </w:r>
      <w:r w:rsidR="00757947" w:rsidRPr="00AE11E5">
        <w:rPr>
          <w:lang w:eastAsia="zh-TW"/>
        </w:rPr>
        <w:t>產</w:t>
      </w:r>
      <w:r w:rsidRPr="00AE11E5">
        <w:rPr>
          <w:lang w:eastAsia="zh-TW"/>
        </w:rPr>
        <w:t>業，並持續擴張煉油廠的供應量。</w:t>
      </w:r>
    </w:p>
    <w:p w:rsidR="00DD5BCD" w:rsidRPr="00AE11E5" w:rsidRDefault="00DD5BCD" w:rsidP="009358BD">
      <w:pPr>
        <w:pStyle w:val="af1"/>
        <w:ind w:left="945" w:firstLine="472"/>
        <w:rPr>
          <w:lang w:eastAsia="zh-TW"/>
        </w:rPr>
      </w:pPr>
      <w:r w:rsidRPr="00AE11E5">
        <w:lastRenderedPageBreak/>
        <w:t>科威特每年的乙烯</w:t>
      </w:r>
      <w:r w:rsidR="003825D7" w:rsidRPr="00AE11E5">
        <w:t>（</w:t>
      </w:r>
      <w:r w:rsidRPr="00AE11E5">
        <w:t>Ethylene</w:t>
      </w:r>
      <w:r w:rsidR="003825D7" w:rsidRPr="00AE11E5">
        <w:t>）</w:t>
      </w:r>
      <w:r w:rsidRPr="00AE11E5">
        <w:t>生</w:t>
      </w:r>
      <w:r w:rsidR="00757947" w:rsidRPr="00AE11E5">
        <w:t>產</w:t>
      </w:r>
      <w:r w:rsidRPr="00AE11E5">
        <w:t>量約有</w:t>
      </w:r>
      <w:r w:rsidRPr="00AE11E5">
        <w:t>170</w:t>
      </w:r>
      <w:r w:rsidRPr="00AE11E5">
        <w:t>萬噸可提供給下游</w:t>
      </w:r>
      <w:proofErr w:type="gramStart"/>
      <w:r w:rsidRPr="00AE11E5">
        <w:t>單</w:t>
      </w:r>
      <w:proofErr w:type="gramEnd"/>
      <w:r w:rsidRPr="00AE11E5">
        <w:t>位，並能</w:t>
      </w:r>
      <w:r w:rsidR="00757947" w:rsidRPr="00AE11E5">
        <w:t>產</w:t>
      </w:r>
      <w:r w:rsidRPr="00AE11E5">
        <w:t>出</w:t>
      </w:r>
      <w:r w:rsidRPr="00AE11E5">
        <w:t>100</w:t>
      </w:r>
      <w:r w:rsidRPr="00AE11E5">
        <w:t>萬噸的線性低密度聚乙烯</w:t>
      </w:r>
      <w:r w:rsidR="003825D7" w:rsidRPr="00AE11E5">
        <w:t>（</w:t>
      </w:r>
      <w:r w:rsidRPr="00AE11E5">
        <w:t>Linear Low Density Polyethylene, LLDPE</w:t>
      </w:r>
      <w:r w:rsidR="003825D7" w:rsidRPr="00AE11E5">
        <w:t>）</w:t>
      </w:r>
      <w:r w:rsidRPr="00AE11E5">
        <w:t>、</w:t>
      </w:r>
      <w:r w:rsidRPr="00AE11E5">
        <w:t>39.3</w:t>
      </w:r>
      <w:r w:rsidRPr="00AE11E5">
        <w:t>萬噸的苯</w:t>
      </w:r>
      <w:r w:rsidR="003825D7" w:rsidRPr="00AE11E5">
        <w:t>（</w:t>
      </w:r>
      <w:r w:rsidRPr="00AE11E5">
        <w:t>Benzene</w:t>
      </w:r>
      <w:r w:rsidR="003825D7" w:rsidRPr="00AE11E5">
        <w:t>）</w:t>
      </w:r>
      <w:r w:rsidRPr="00AE11E5">
        <w:t>、</w:t>
      </w:r>
      <w:r w:rsidRPr="00AE11E5">
        <w:t>82.9</w:t>
      </w:r>
      <w:r w:rsidRPr="00AE11E5">
        <w:t>萬的二甲苯</w:t>
      </w:r>
      <w:r w:rsidR="003825D7" w:rsidRPr="00AE11E5">
        <w:t>（</w:t>
      </w:r>
      <w:r w:rsidRPr="00AE11E5">
        <w:t>xylenes</w:t>
      </w:r>
      <w:r w:rsidR="003825D7" w:rsidRPr="00AE11E5">
        <w:t>）</w:t>
      </w:r>
      <w:r w:rsidRPr="00AE11E5">
        <w:t>、</w:t>
      </w:r>
      <w:r w:rsidRPr="00AE11E5">
        <w:t>175</w:t>
      </w:r>
      <w:r w:rsidRPr="00AE11E5">
        <w:t>萬噸的乙二醇</w:t>
      </w:r>
      <w:r w:rsidR="003825D7" w:rsidRPr="00AE11E5">
        <w:t>（</w:t>
      </w:r>
      <w:r w:rsidRPr="00AE11E5">
        <w:t>Ethylene Glycol, EG</w:t>
      </w:r>
      <w:r w:rsidR="003825D7" w:rsidRPr="00AE11E5">
        <w:t>）</w:t>
      </w:r>
      <w:r w:rsidRPr="00AE11E5">
        <w:t>、</w:t>
      </w:r>
      <w:r w:rsidRPr="00AE11E5">
        <w:t>76.5</w:t>
      </w:r>
      <w:r w:rsidRPr="00AE11E5">
        <w:t>萬噸的環氧乙烷</w:t>
      </w:r>
      <w:r w:rsidR="003825D7" w:rsidRPr="00AE11E5">
        <w:t>（</w:t>
      </w:r>
      <w:r w:rsidRPr="00AE11E5">
        <w:t>Ethylene Oxide</w:t>
      </w:r>
      <w:r w:rsidR="003825D7" w:rsidRPr="00AE11E5">
        <w:t>）</w:t>
      </w:r>
      <w:r w:rsidRPr="00AE11E5">
        <w:t>以及</w:t>
      </w:r>
      <w:r w:rsidRPr="00AE11E5">
        <w:t>14</w:t>
      </w:r>
      <w:r w:rsidRPr="00AE11E5">
        <w:t>萬噸的聚丙烯</w:t>
      </w:r>
      <w:r w:rsidR="003825D7" w:rsidRPr="00AE11E5">
        <w:t>（</w:t>
      </w:r>
      <w:r w:rsidRPr="00AE11E5">
        <w:t>polypropylene, PP</w:t>
      </w:r>
      <w:r w:rsidR="003825D7" w:rsidRPr="00AE11E5">
        <w:t>）</w:t>
      </w:r>
      <w:r w:rsidRPr="00AE11E5">
        <w:t>。</w:t>
      </w:r>
      <w:r w:rsidRPr="00AE11E5">
        <w:rPr>
          <w:lang w:eastAsia="zh-TW"/>
        </w:rPr>
        <w:t>在化學肥料方面，科威特每年有</w:t>
      </w:r>
      <w:r w:rsidRPr="00AE11E5">
        <w:rPr>
          <w:lang w:eastAsia="zh-TW"/>
        </w:rPr>
        <w:t>104</w:t>
      </w:r>
      <w:r w:rsidRPr="00AE11E5">
        <w:rPr>
          <w:lang w:eastAsia="zh-TW"/>
        </w:rPr>
        <w:t>萬噸尿素</w:t>
      </w:r>
      <w:r w:rsidR="003825D7" w:rsidRPr="00AE11E5">
        <w:rPr>
          <w:lang w:eastAsia="zh-TW"/>
        </w:rPr>
        <w:t>（</w:t>
      </w:r>
      <w:r w:rsidRPr="00AE11E5">
        <w:rPr>
          <w:lang w:eastAsia="zh-TW"/>
        </w:rPr>
        <w:t>urea</w:t>
      </w:r>
      <w:r w:rsidR="003825D7" w:rsidRPr="00AE11E5">
        <w:rPr>
          <w:lang w:eastAsia="zh-TW"/>
        </w:rPr>
        <w:t>）</w:t>
      </w:r>
      <w:r w:rsidRPr="00AE11E5">
        <w:rPr>
          <w:lang w:eastAsia="zh-TW"/>
        </w:rPr>
        <w:t>和</w:t>
      </w:r>
      <w:r w:rsidRPr="00AE11E5">
        <w:rPr>
          <w:lang w:eastAsia="zh-TW"/>
        </w:rPr>
        <w:t>88.5</w:t>
      </w:r>
      <w:r w:rsidRPr="00AE11E5">
        <w:rPr>
          <w:lang w:eastAsia="zh-TW"/>
        </w:rPr>
        <w:t>萬噸氨</w:t>
      </w:r>
      <w:r w:rsidR="003825D7" w:rsidRPr="00AE11E5">
        <w:rPr>
          <w:lang w:eastAsia="zh-TW"/>
        </w:rPr>
        <w:t>（</w:t>
      </w:r>
      <w:r w:rsidRPr="00AE11E5">
        <w:rPr>
          <w:lang w:eastAsia="zh-TW"/>
        </w:rPr>
        <w:t>ammonia</w:t>
      </w:r>
      <w:r w:rsidR="003825D7" w:rsidRPr="00AE11E5">
        <w:rPr>
          <w:lang w:eastAsia="zh-TW"/>
        </w:rPr>
        <w:t>）</w:t>
      </w:r>
      <w:r w:rsidRPr="00AE11E5">
        <w:rPr>
          <w:lang w:eastAsia="zh-TW"/>
        </w:rPr>
        <w:t>的</w:t>
      </w:r>
      <w:r w:rsidR="00757947" w:rsidRPr="00AE11E5">
        <w:rPr>
          <w:lang w:eastAsia="zh-TW"/>
        </w:rPr>
        <w:t>產</w:t>
      </w:r>
      <w:r w:rsidRPr="00AE11E5">
        <w:rPr>
          <w:lang w:eastAsia="zh-TW"/>
        </w:rPr>
        <w:t>量，</w:t>
      </w:r>
      <w:r w:rsidR="00757947" w:rsidRPr="00AE11E5">
        <w:rPr>
          <w:lang w:eastAsia="zh-TW"/>
        </w:rPr>
        <w:t>為</w:t>
      </w:r>
      <w:r w:rsidRPr="00AE11E5">
        <w:rPr>
          <w:lang w:eastAsia="zh-TW"/>
        </w:rPr>
        <w:t>數可觀。</w:t>
      </w:r>
    </w:p>
    <w:p w:rsidR="00DD5BCD" w:rsidRPr="00AE11E5" w:rsidRDefault="00DD5BCD" w:rsidP="009358BD">
      <w:pPr>
        <w:pStyle w:val="af1"/>
        <w:ind w:left="945" w:firstLine="472"/>
      </w:pPr>
      <w:r w:rsidRPr="00AE11E5">
        <w:t>科威特</w:t>
      </w:r>
      <w:proofErr w:type="gramStart"/>
      <w:r w:rsidRPr="00AE11E5">
        <w:t>國</w:t>
      </w:r>
      <w:proofErr w:type="gramEnd"/>
      <w:r w:rsidRPr="00AE11E5">
        <w:t>家石化工業公司</w:t>
      </w:r>
      <w:r w:rsidR="003825D7" w:rsidRPr="00AE11E5">
        <w:t>（</w:t>
      </w:r>
      <w:hyperlink r:id="rId21">
        <w:r w:rsidRPr="00AE11E5">
          <w:t>Petrochemicals Industries Company</w:t>
        </w:r>
      </w:hyperlink>
      <w:r w:rsidRPr="00AE11E5">
        <w:t>, PIC</w:t>
      </w:r>
      <w:r w:rsidR="003825D7" w:rsidRPr="00AE11E5">
        <w:t>）</w:t>
      </w:r>
      <w:r w:rsidRPr="00AE11E5">
        <w:t>主要販售芳香烴衍生物的苯</w:t>
      </w:r>
      <w:r w:rsidR="00757947" w:rsidRPr="00AE11E5">
        <w:t>產</w:t>
      </w:r>
      <w:r w:rsidRPr="00AE11E5">
        <w:t>品給科威特苯乙烯公司</w:t>
      </w:r>
      <w:r w:rsidR="003825D7" w:rsidRPr="00AE11E5">
        <w:t>（</w:t>
      </w:r>
      <w:r w:rsidRPr="00AE11E5">
        <w:t>Kuwait Styrene Company, TKSC</w:t>
      </w:r>
      <w:r w:rsidR="003825D7" w:rsidRPr="00AE11E5">
        <w:t>）</w:t>
      </w:r>
      <w:r w:rsidRPr="00AE11E5">
        <w:t>，同時也外銷</w:t>
      </w:r>
      <w:proofErr w:type="gramStart"/>
      <w:r w:rsidRPr="00AE11E5">
        <w:t>國</w:t>
      </w:r>
      <w:proofErr w:type="gramEnd"/>
      <w:r w:rsidRPr="00AE11E5">
        <w:t>際市</w:t>
      </w:r>
      <w:proofErr w:type="gramStart"/>
      <w:r w:rsidRPr="00AE11E5">
        <w:t>場</w:t>
      </w:r>
      <w:proofErr w:type="gramEnd"/>
      <w:r w:rsidRPr="00AE11E5">
        <w:t>。</w:t>
      </w:r>
    </w:p>
    <w:p w:rsidR="00DD5BCD" w:rsidRPr="00AE11E5" w:rsidRDefault="00DD5BCD" w:rsidP="009358BD">
      <w:pPr>
        <w:pStyle w:val="af1"/>
        <w:ind w:left="945" w:firstLine="472"/>
        <w:rPr>
          <w:lang w:eastAsia="zh-TW"/>
        </w:rPr>
      </w:pPr>
      <w:r w:rsidRPr="00AE11E5">
        <w:t>此外</w:t>
      </w:r>
      <w:r w:rsidRPr="00AE11E5">
        <w:t>PIC</w:t>
      </w:r>
      <w:r w:rsidRPr="00AE11E5">
        <w:t>與陶氏化學</w:t>
      </w:r>
      <w:r w:rsidR="003825D7" w:rsidRPr="00AE11E5">
        <w:t>（</w:t>
      </w:r>
      <w:r w:rsidRPr="00AE11E5">
        <w:t>Dow Chemical</w:t>
      </w:r>
      <w:r w:rsidR="003825D7" w:rsidRPr="00AE11E5">
        <w:t>）</w:t>
      </w:r>
      <w:proofErr w:type="gramStart"/>
      <w:r w:rsidRPr="00AE11E5">
        <w:t>於</w:t>
      </w:r>
      <w:proofErr w:type="gramEnd"/>
      <w:r w:rsidRPr="00AE11E5">
        <w:t>1994</w:t>
      </w:r>
      <w:r w:rsidRPr="00AE11E5">
        <w:t>年合資成立了</w:t>
      </w:r>
      <w:r w:rsidRPr="00AE11E5">
        <w:t>EQUATE Petrochemical Company</w:t>
      </w:r>
      <w:r w:rsidRPr="00AE11E5">
        <w:t>，以生</w:t>
      </w:r>
      <w:r w:rsidR="00757947" w:rsidRPr="00AE11E5">
        <w:t>產</w:t>
      </w:r>
      <w:r w:rsidRPr="00AE11E5">
        <w:t>石化中間原料。</w:t>
      </w:r>
      <w:r w:rsidRPr="00AE11E5">
        <w:t>EQUATE</w:t>
      </w:r>
      <w:proofErr w:type="gramStart"/>
      <w:r w:rsidR="00757947" w:rsidRPr="00AE11E5">
        <w:t>為</w:t>
      </w:r>
      <w:proofErr w:type="gramEnd"/>
      <w:r w:rsidRPr="00AE11E5">
        <w:t>科威特最大之石化原料供</w:t>
      </w:r>
      <w:proofErr w:type="gramStart"/>
      <w:r w:rsidRPr="00AE11E5">
        <w:t>應</w:t>
      </w:r>
      <w:proofErr w:type="gramEnd"/>
      <w:r w:rsidRPr="00AE11E5">
        <w:t>商，其股東群</w:t>
      </w:r>
      <w:r w:rsidR="00757947" w:rsidRPr="00AE11E5">
        <w:t>分</w:t>
      </w:r>
      <w:r w:rsidRPr="00AE11E5">
        <w:t>別</w:t>
      </w:r>
      <w:proofErr w:type="gramStart"/>
      <w:r w:rsidR="00757947" w:rsidRPr="00AE11E5">
        <w:t>為</w:t>
      </w:r>
      <w:r w:rsidRPr="00AE11E5">
        <w:t>國</w:t>
      </w:r>
      <w:proofErr w:type="gramEnd"/>
      <w:r w:rsidRPr="00AE11E5">
        <w:t>家石化工業公司</w:t>
      </w:r>
      <w:r w:rsidRPr="00AE11E5">
        <w:t>42.5%</w:t>
      </w:r>
      <w:r w:rsidRPr="00AE11E5">
        <w:t>，陶氏化學公司</w:t>
      </w:r>
      <w:r w:rsidRPr="00AE11E5">
        <w:t>42.5%</w:t>
      </w:r>
      <w:r w:rsidRPr="00AE11E5">
        <w:t>，</w:t>
      </w:r>
      <w:r w:rsidRPr="00AE11E5">
        <w:t>Boubyan</w:t>
      </w:r>
      <w:r w:rsidRPr="00AE11E5">
        <w:t>石化公司</w:t>
      </w:r>
      <w:r w:rsidRPr="00AE11E5">
        <w:t>9%</w:t>
      </w:r>
      <w:r w:rsidRPr="00AE11E5">
        <w:t>，</w:t>
      </w:r>
      <w:r w:rsidRPr="00AE11E5">
        <w:t>Qurain</w:t>
      </w:r>
      <w:r w:rsidRPr="00AE11E5">
        <w:t>石化工業公司</w:t>
      </w:r>
      <w:r w:rsidR="003825D7" w:rsidRPr="00AE11E5">
        <w:t>（</w:t>
      </w:r>
      <w:r w:rsidRPr="00AE11E5">
        <w:t>Qurain Petrochemical Industries Co., QPIC</w:t>
      </w:r>
      <w:r w:rsidR="003825D7" w:rsidRPr="00AE11E5">
        <w:t>）</w:t>
      </w:r>
      <w:r w:rsidRPr="00AE11E5">
        <w:t>6%</w:t>
      </w:r>
      <w:r w:rsidRPr="00AE11E5">
        <w:t>。</w:t>
      </w:r>
      <w:r w:rsidRPr="00AE11E5">
        <w:t>2009</w:t>
      </w:r>
      <w:r w:rsidRPr="00AE11E5">
        <w:t>年，</w:t>
      </w:r>
      <w:r w:rsidRPr="00AE11E5">
        <w:t>Shuaiba</w:t>
      </w:r>
      <w:r w:rsidRPr="00AE11E5">
        <w:t>拓建</w:t>
      </w:r>
      <w:r w:rsidR="003479DD" w:rsidRPr="00AE11E5">
        <w:t>計畫</w:t>
      </w:r>
      <w:r w:rsidRPr="00AE11E5">
        <w:t>案</w:t>
      </w:r>
      <w:r w:rsidRPr="00AE11E5">
        <w:t>-EQUATE 2</w:t>
      </w:r>
      <w:r w:rsidR="003479DD" w:rsidRPr="00AE11E5">
        <w:t>計畫</w:t>
      </w:r>
      <w:r w:rsidRPr="00AE11E5">
        <w:t>案正式完工，更</w:t>
      </w:r>
      <w:proofErr w:type="gramStart"/>
      <w:r w:rsidR="00757947" w:rsidRPr="00AE11E5">
        <w:t>為</w:t>
      </w:r>
      <w:proofErr w:type="gramEnd"/>
      <w:r w:rsidRPr="00AE11E5">
        <w:t>市</w:t>
      </w:r>
      <w:proofErr w:type="gramStart"/>
      <w:r w:rsidRPr="00AE11E5">
        <w:t>場</w:t>
      </w:r>
      <w:proofErr w:type="gramEnd"/>
      <w:r w:rsidRPr="00AE11E5">
        <w:t>增加了每年</w:t>
      </w:r>
      <w:r w:rsidRPr="00AE11E5">
        <w:t>85</w:t>
      </w:r>
      <w:r w:rsidRPr="00AE11E5">
        <w:t>萬噸的乙烯、</w:t>
      </w:r>
      <w:r w:rsidRPr="00AE11E5">
        <w:t>60</w:t>
      </w:r>
      <w:r w:rsidRPr="00AE11E5">
        <w:t>萬噸的乙二醇、</w:t>
      </w:r>
      <w:r w:rsidRPr="00AE11E5">
        <w:t>45</w:t>
      </w:r>
      <w:r w:rsidRPr="00AE11E5">
        <w:t>萬噸的乙苯</w:t>
      </w:r>
      <w:r w:rsidRPr="00AE11E5">
        <w:t>/</w:t>
      </w:r>
      <w:r w:rsidRPr="00AE11E5">
        <w:t>苯乙烯</w:t>
      </w:r>
      <w:r w:rsidR="003825D7" w:rsidRPr="00AE11E5">
        <w:t>（</w:t>
      </w:r>
      <w:r w:rsidRPr="00AE11E5">
        <w:t>Ethylbenzene/Styrene monomer, EBSM</w:t>
      </w:r>
      <w:r w:rsidR="003825D7" w:rsidRPr="00AE11E5">
        <w:t>）</w:t>
      </w:r>
      <w:r w:rsidRPr="00AE11E5">
        <w:t>的</w:t>
      </w:r>
      <w:r w:rsidR="00757947" w:rsidRPr="00AE11E5">
        <w:t>產</w:t>
      </w:r>
      <w:r w:rsidRPr="00AE11E5">
        <w:t>量，並</w:t>
      </w:r>
      <w:proofErr w:type="gramStart"/>
      <w:r w:rsidRPr="00AE11E5">
        <w:t>幫</w:t>
      </w:r>
      <w:proofErr w:type="gramEnd"/>
      <w:r w:rsidRPr="00AE11E5">
        <w:t>助原本的聚乙烯工廠突破生</w:t>
      </w:r>
      <w:r w:rsidR="00757947" w:rsidRPr="00AE11E5">
        <w:t>產</w:t>
      </w:r>
      <w:r w:rsidRPr="00AE11E5">
        <w:t>瓶頸，使其增加</w:t>
      </w:r>
      <w:r w:rsidRPr="00AE11E5">
        <w:t>22.5</w:t>
      </w:r>
      <w:r w:rsidRPr="00AE11E5">
        <w:t>萬噸的供</w:t>
      </w:r>
      <w:proofErr w:type="gramStart"/>
      <w:r w:rsidRPr="00AE11E5">
        <w:t>應</w:t>
      </w:r>
      <w:proofErr w:type="gramEnd"/>
      <w:r w:rsidRPr="00AE11E5">
        <w:t>量。</w:t>
      </w:r>
      <w:r w:rsidRPr="00AE11E5">
        <w:rPr>
          <w:lang w:eastAsia="zh-TW"/>
        </w:rPr>
        <w:t>科威特出口總量約</w:t>
      </w:r>
      <w:r w:rsidRPr="00AE11E5">
        <w:rPr>
          <w:lang w:eastAsia="zh-TW"/>
        </w:rPr>
        <w:t>60%</w:t>
      </w:r>
      <w:r w:rsidRPr="00AE11E5">
        <w:rPr>
          <w:lang w:eastAsia="zh-TW"/>
        </w:rPr>
        <w:t>的非石油製品是由</w:t>
      </w:r>
      <w:r w:rsidRPr="00AE11E5">
        <w:rPr>
          <w:lang w:eastAsia="zh-TW"/>
        </w:rPr>
        <w:t>EQUATE</w:t>
      </w:r>
      <w:r w:rsidRPr="00AE11E5">
        <w:rPr>
          <w:lang w:eastAsia="zh-TW"/>
        </w:rPr>
        <w:t>生</w:t>
      </w:r>
      <w:r w:rsidR="00757947" w:rsidRPr="00AE11E5">
        <w:rPr>
          <w:lang w:eastAsia="zh-TW"/>
        </w:rPr>
        <w:t>產</w:t>
      </w:r>
      <w:r w:rsidRPr="00AE11E5">
        <w:rPr>
          <w:lang w:eastAsia="zh-TW"/>
        </w:rPr>
        <w:t>，其每年生</w:t>
      </w:r>
      <w:r w:rsidR="00757947" w:rsidRPr="00AE11E5">
        <w:rPr>
          <w:lang w:eastAsia="zh-TW"/>
        </w:rPr>
        <w:t>產</w:t>
      </w:r>
      <w:r w:rsidRPr="00AE11E5">
        <w:rPr>
          <w:lang w:eastAsia="zh-TW"/>
        </w:rPr>
        <w:t>了</w:t>
      </w:r>
      <w:r w:rsidRPr="00AE11E5">
        <w:rPr>
          <w:lang w:eastAsia="zh-TW"/>
        </w:rPr>
        <w:t>85</w:t>
      </w:r>
      <w:r w:rsidRPr="00AE11E5">
        <w:rPr>
          <w:lang w:eastAsia="zh-TW"/>
        </w:rPr>
        <w:t>萬噸的乙烯、</w:t>
      </w:r>
      <w:r w:rsidRPr="00AE11E5">
        <w:rPr>
          <w:lang w:eastAsia="zh-TW"/>
        </w:rPr>
        <w:t>90</w:t>
      </w:r>
      <w:r w:rsidRPr="00AE11E5">
        <w:rPr>
          <w:lang w:eastAsia="zh-TW"/>
        </w:rPr>
        <w:t>萬噸的聚乙烯、以及</w:t>
      </w:r>
      <w:r w:rsidRPr="00AE11E5">
        <w:rPr>
          <w:lang w:eastAsia="zh-TW"/>
        </w:rPr>
        <w:t>40</w:t>
      </w:r>
      <w:r w:rsidRPr="00AE11E5">
        <w:rPr>
          <w:lang w:eastAsia="zh-TW"/>
        </w:rPr>
        <w:t>萬噸的乙二醇，大多流向亞洲市場。此外其透過價值鏈整合以及不斷增加的市場出口，帶動了科國本地銷售量的成長，其銷量已從</w:t>
      </w:r>
      <w:r w:rsidRPr="00AE11E5">
        <w:rPr>
          <w:lang w:eastAsia="zh-TW"/>
        </w:rPr>
        <w:t>1</w:t>
      </w:r>
      <w:r w:rsidRPr="00AE11E5">
        <w:rPr>
          <w:lang w:eastAsia="zh-TW"/>
        </w:rPr>
        <w:t>萬</w:t>
      </w:r>
      <w:r w:rsidRPr="00AE11E5">
        <w:rPr>
          <w:lang w:eastAsia="zh-TW"/>
        </w:rPr>
        <w:t>1,000</w:t>
      </w:r>
      <w:r w:rsidRPr="00AE11E5">
        <w:rPr>
          <w:lang w:eastAsia="zh-TW"/>
        </w:rPr>
        <w:t>噸成長到</w:t>
      </w:r>
      <w:r w:rsidRPr="00AE11E5">
        <w:rPr>
          <w:lang w:eastAsia="zh-TW"/>
        </w:rPr>
        <w:t>4</w:t>
      </w:r>
      <w:r w:rsidRPr="00AE11E5">
        <w:rPr>
          <w:lang w:eastAsia="zh-TW"/>
        </w:rPr>
        <w:t>萬噸，銷售額超過</w:t>
      </w:r>
      <w:r w:rsidRPr="00AE11E5">
        <w:rPr>
          <w:lang w:eastAsia="zh-TW"/>
        </w:rPr>
        <w:t>3,000</w:t>
      </w:r>
      <w:r w:rsidRPr="00AE11E5">
        <w:rPr>
          <w:lang w:eastAsia="zh-TW"/>
        </w:rPr>
        <w:t>萬美元。然而，以其整體輸出看來，科威特國內市場僅吸收了</w:t>
      </w:r>
      <w:r w:rsidRPr="00AE11E5">
        <w:rPr>
          <w:lang w:eastAsia="zh-TW"/>
        </w:rPr>
        <w:t>1%</w:t>
      </w:r>
      <w:r w:rsidRPr="00AE11E5">
        <w:rPr>
          <w:lang w:eastAsia="zh-TW"/>
        </w:rPr>
        <w:t>的生</w:t>
      </w:r>
      <w:r w:rsidR="00757947" w:rsidRPr="00AE11E5">
        <w:rPr>
          <w:lang w:eastAsia="zh-TW"/>
        </w:rPr>
        <w:t>產</w:t>
      </w:r>
      <w:r w:rsidRPr="00AE11E5">
        <w:rPr>
          <w:lang w:eastAsia="zh-TW"/>
        </w:rPr>
        <w:t>量，包裝和建築</w:t>
      </w:r>
      <w:r w:rsidR="003825D7" w:rsidRPr="00AE11E5">
        <w:rPr>
          <w:lang w:eastAsia="zh-TW"/>
        </w:rPr>
        <w:t>占</w:t>
      </w:r>
      <w:r w:rsidRPr="00AE11E5">
        <w:rPr>
          <w:lang w:eastAsia="zh-TW"/>
        </w:rPr>
        <w:t>了三</w:t>
      </w:r>
      <w:r w:rsidR="00757947" w:rsidRPr="00AE11E5">
        <w:rPr>
          <w:lang w:eastAsia="zh-TW"/>
        </w:rPr>
        <w:t>分</w:t>
      </w:r>
      <w:r w:rsidRPr="00AE11E5">
        <w:rPr>
          <w:lang w:eastAsia="zh-TW"/>
        </w:rPr>
        <w:t>之二的消費，其中需求比例</w:t>
      </w:r>
      <w:r w:rsidR="00757947" w:rsidRPr="00AE11E5">
        <w:rPr>
          <w:lang w:eastAsia="zh-TW"/>
        </w:rPr>
        <w:t>分</w:t>
      </w:r>
      <w:r w:rsidRPr="00AE11E5">
        <w:rPr>
          <w:lang w:eastAsia="zh-TW"/>
        </w:rPr>
        <w:t>別約</w:t>
      </w:r>
      <w:r w:rsidR="00757947" w:rsidRPr="00AE11E5">
        <w:rPr>
          <w:lang w:eastAsia="zh-TW"/>
        </w:rPr>
        <w:t>為</w:t>
      </w:r>
      <w:r w:rsidRPr="00AE11E5">
        <w:rPr>
          <w:lang w:eastAsia="zh-TW"/>
        </w:rPr>
        <w:t>40%</w:t>
      </w:r>
      <w:r w:rsidRPr="00AE11E5">
        <w:rPr>
          <w:lang w:eastAsia="zh-TW"/>
        </w:rPr>
        <w:t>聚乙烯、</w:t>
      </w:r>
      <w:r w:rsidRPr="00AE11E5">
        <w:rPr>
          <w:lang w:eastAsia="zh-TW"/>
        </w:rPr>
        <w:t>20</w:t>
      </w:r>
      <w:r w:rsidR="00684BAB" w:rsidRPr="00AE11E5">
        <w:rPr>
          <w:lang w:eastAsia="zh-TW"/>
        </w:rPr>
        <w:t>%</w:t>
      </w:r>
      <w:r w:rsidRPr="00AE11E5">
        <w:rPr>
          <w:lang w:eastAsia="zh-TW"/>
        </w:rPr>
        <w:t>聚丙烯和</w:t>
      </w:r>
      <w:r w:rsidRPr="00AE11E5">
        <w:rPr>
          <w:lang w:eastAsia="zh-TW"/>
        </w:rPr>
        <w:t>20</w:t>
      </w:r>
      <w:r w:rsidR="00684BAB" w:rsidRPr="00AE11E5">
        <w:rPr>
          <w:lang w:eastAsia="zh-TW"/>
        </w:rPr>
        <w:t>%</w:t>
      </w:r>
      <w:r w:rsidRPr="00AE11E5">
        <w:rPr>
          <w:lang w:eastAsia="zh-TW"/>
        </w:rPr>
        <w:t>聚氯乙烯。</w:t>
      </w:r>
    </w:p>
    <w:p w:rsidR="00DD5BCD" w:rsidRPr="00AE11E5" w:rsidRDefault="00DD5BCD" w:rsidP="00684BAB">
      <w:pPr>
        <w:pStyle w:val="af1"/>
        <w:ind w:left="945" w:firstLine="472"/>
        <w:rPr>
          <w:lang w:eastAsia="zh-TW"/>
        </w:rPr>
      </w:pPr>
      <w:r w:rsidRPr="00AE11E5">
        <w:rPr>
          <w:lang w:eastAsia="zh-TW"/>
        </w:rPr>
        <w:lastRenderedPageBreak/>
        <w:t>除了</w:t>
      </w:r>
      <w:r w:rsidRPr="00AE11E5">
        <w:rPr>
          <w:lang w:eastAsia="zh-TW"/>
        </w:rPr>
        <w:t>EQUATE</w:t>
      </w:r>
      <w:r w:rsidR="003479DD" w:rsidRPr="00AE11E5">
        <w:rPr>
          <w:lang w:eastAsia="zh-TW"/>
        </w:rPr>
        <w:t>計畫</w:t>
      </w:r>
      <w:r w:rsidRPr="00AE11E5">
        <w:rPr>
          <w:lang w:eastAsia="zh-TW"/>
        </w:rPr>
        <w:t>案的發展，另一投入</w:t>
      </w:r>
      <w:r w:rsidRPr="00AE11E5">
        <w:rPr>
          <w:lang w:eastAsia="zh-TW"/>
        </w:rPr>
        <w:t>82.2</w:t>
      </w:r>
      <w:r w:rsidRPr="00AE11E5">
        <w:rPr>
          <w:lang w:eastAsia="zh-TW"/>
        </w:rPr>
        <w:t>萬噸對二甲苯和</w:t>
      </w:r>
      <w:proofErr w:type="gramStart"/>
      <w:r w:rsidRPr="00AE11E5">
        <w:rPr>
          <w:lang w:eastAsia="zh-TW"/>
        </w:rPr>
        <w:t>37</w:t>
      </w:r>
      <w:r w:rsidRPr="00AE11E5">
        <w:rPr>
          <w:lang w:eastAsia="zh-TW"/>
        </w:rPr>
        <w:t>萬噸苯</w:t>
      </w:r>
      <w:proofErr w:type="gramEnd"/>
      <w:r w:rsidRPr="00AE11E5">
        <w:rPr>
          <w:lang w:eastAsia="zh-TW"/>
        </w:rPr>
        <w:t>的芳香</w:t>
      </w:r>
      <w:proofErr w:type="gramStart"/>
      <w:r w:rsidRPr="00AE11E5">
        <w:rPr>
          <w:lang w:eastAsia="zh-TW"/>
        </w:rPr>
        <w:t>烴</w:t>
      </w:r>
      <w:proofErr w:type="gramEnd"/>
      <w:r w:rsidRPr="00AE11E5">
        <w:rPr>
          <w:lang w:eastAsia="zh-TW"/>
        </w:rPr>
        <w:t>衍生物的工程也在</w:t>
      </w:r>
      <w:r w:rsidRPr="00AE11E5">
        <w:rPr>
          <w:lang w:eastAsia="zh-TW"/>
        </w:rPr>
        <w:t>2009</w:t>
      </w:r>
      <w:r w:rsidRPr="00AE11E5">
        <w:rPr>
          <w:lang w:eastAsia="zh-TW"/>
        </w:rPr>
        <w:t>年完工。此由科威特對二甲苯製造公司（</w:t>
      </w:r>
      <w:r w:rsidRPr="00AE11E5">
        <w:rPr>
          <w:lang w:eastAsia="zh-TW"/>
        </w:rPr>
        <w:t>Kuwait Paraxylene Production Company, KPPC</w:t>
      </w:r>
      <w:r w:rsidRPr="00AE11E5">
        <w:rPr>
          <w:lang w:eastAsia="zh-TW"/>
        </w:rPr>
        <w:t>）營運的工廠設置在</w:t>
      </w:r>
      <w:r w:rsidRPr="00AE11E5">
        <w:rPr>
          <w:lang w:eastAsia="zh-TW"/>
        </w:rPr>
        <w:t>Shuaiba</w:t>
      </w:r>
      <w:r w:rsidRPr="00AE11E5">
        <w:rPr>
          <w:lang w:eastAsia="zh-TW"/>
        </w:rPr>
        <w:t>工業區，是全權屬於科威特芳烴公司</w:t>
      </w:r>
      <w:r w:rsidR="003825D7" w:rsidRPr="00AE11E5">
        <w:rPr>
          <w:lang w:eastAsia="zh-TW"/>
        </w:rPr>
        <w:t>（</w:t>
      </w:r>
      <w:r w:rsidRPr="00AE11E5">
        <w:rPr>
          <w:lang w:eastAsia="zh-TW"/>
        </w:rPr>
        <w:t>Kuwait Aromatics Company, KARO</w:t>
      </w:r>
      <w:r w:rsidR="003825D7" w:rsidRPr="00AE11E5">
        <w:rPr>
          <w:lang w:eastAsia="zh-TW"/>
        </w:rPr>
        <w:t>）</w:t>
      </w:r>
      <w:r w:rsidRPr="00AE11E5">
        <w:rPr>
          <w:lang w:eastAsia="zh-TW"/>
        </w:rPr>
        <w:t>的子公司。</w:t>
      </w:r>
      <w:r w:rsidRPr="00AE11E5">
        <w:rPr>
          <w:lang w:eastAsia="zh-TW"/>
        </w:rPr>
        <w:t>KARO</w:t>
      </w:r>
      <w:r w:rsidRPr="00AE11E5">
        <w:rPr>
          <w:lang w:eastAsia="zh-TW"/>
        </w:rPr>
        <w:t>由</w:t>
      </w:r>
      <w:r w:rsidRPr="00AE11E5">
        <w:rPr>
          <w:lang w:eastAsia="zh-TW"/>
        </w:rPr>
        <w:t>PIC</w:t>
      </w:r>
      <w:r w:rsidRPr="00AE11E5">
        <w:rPr>
          <w:lang w:eastAsia="zh-TW"/>
        </w:rPr>
        <w:t>和</w:t>
      </w:r>
      <w:r w:rsidRPr="00AE11E5">
        <w:rPr>
          <w:lang w:eastAsia="zh-TW"/>
        </w:rPr>
        <w:t>KNPC</w:t>
      </w:r>
      <w:r w:rsidRPr="00AE11E5">
        <w:rPr>
          <w:lang w:eastAsia="zh-TW"/>
        </w:rPr>
        <w:t>各持股</w:t>
      </w:r>
      <w:r w:rsidRPr="00AE11E5">
        <w:rPr>
          <w:lang w:eastAsia="zh-TW"/>
        </w:rPr>
        <w:t>40%</w:t>
      </w:r>
      <w:r w:rsidRPr="00AE11E5">
        <w:rPr>
          <w:lang w:eastAsia="zh-TW"/>
        </w:rPr>
        <w:t>，另外</w:t>
      </w:r>
      <w:r w:rsidRPr="00AE11E5">
        <w:rPr>
          <w:lang w:eastAsia="zh-TW"/>
        </w:rPr>
        <w:t>20%</w:t>
      </w:r>
      <w:r w:rsidRPr="00AE11E5">
        <w:rPr>
          <w:lang w:eastAsia="zh-TW"/>
        </w:rPr>
        <w:t>則由</w:t>
      </w:r>
      <w:r w:rsidRPr="00AE11E5">
        <w:rPr>
          <w:lang w:eastAsia="zh-TW"/>
        </w:rPr>
        <w:t>QPIC</w:t>
      </w:r>
      <w:r w:rsidRPr="00AE11E5">
        <w:rPr>
          <w:lang w:eastAsia="zh-TW"/>
        </w:rPr>
        <w:t>持有。</w:t>
      </w:r>
    </w:p>
    <w:p w:rsidR="00DD5BCD" w:rsidRPr="00AE11E5" w:rsidRDefault="00DD5BCD" w:rsidP="00684BAB">
      <w:pPr>
        <w:pStyle w:val="af1"/>
        <w:ind w:left="945" w:firstLine="472"/>
        <w:rPr>
          <w:lang w:eastAsia="zh-TW"/>
        </w:rPr>
      </w:pPr>
      <w:r w:rsidRPr="00AE11E5">
        <w:rPr>
          <w:lang w:eastAsia="zh-TW"/>
        </w:rPr>
        <w:t>科威特不斷擴展中的石化</w:t>
      </w:r>
      <w:r w:rsidR="00757947" w:rsidRPr="00AE11E5">
        <w:rPr>
          <w:lang w:eastAsia="zh-TW"/>
        </w:rPr>
        <w:t>產</w:t>
      </w:r>
      <w:r w:rsidRPr="00AE11E5">
        <w:rPr>
          <w:lang w:eastAsia="zh-TW"/>
        </w:rPr>
        <w:t>業目前將焦點放在</w:t>
      </w:r>
      <w:r w:rsidRPr="00AE11E5">
        <w:rPr>
          <w:lang w:eastAsia="zh-TW"/>
        </w:rPr>
        <w:t>PIC</w:t>
      </w:r>
      <w:r w:rsidRPr="00AE11E5">
        <w:rPr>
          <w:lang w:eastAsia="zh-TW"/>
        </w:rPr>
        <w:t>的</w:t>
      </w:r>
      <w:r w:rsidRPr="00AE11E5">
        <w:rPr>
          <w:lang w:eastAsia="zh-TW"/>
        </w:rPr>
        <w:t>Olefins III</w:t>
      </w:r>
      <w:r w:rsidR="003479DD" w:rsidRPr="00AE11E5">
        <w:rPr>
          <w:lang w:eastAsia="zh-TW"/>
        </w:rPr>
        <w:t>計畫</w:t>
      </w:r>
      <w:r w:rsidRPr="00AE11E5">
        <w:rPr>
          <w:lang w:eastAsia="zh-TW"/>
        </w:rPr>
        <w:t>案。</w:t>
      </w:r>
      <w:r w:rsidRPr="00AE11E5">
        <w:rPr>
          <w:lang w:eastAsia="zh-TW"/>
        </w:rPr>
        <w:t>2017</w:t>
      </w:r>
      <w:r w:rsidRPr="00AE11E5">
        <w:rPr>
          <w:lang w:eastAsia="zh-TW"/>
        </w:rPr>
        <w:t>年</w:t>
      </w:r>
      <w:r w:rsidRPr="00AE11E5">
        <w:rPr>
          <w:lang w:eastAsia="zh-TW"/>
        </w:rPr>
        <w:t>3</w:t>
      </w:r>
      <w:r w:rsidRPr="00AE11E5">
        <w:rPr>
          <w:lang w:eastAsia="zh-TW"/>
        </w:rPr>
        <w:t>月英國</w:t>
      </w:r>
      <w:r w:rsidRPr="00AE11E5">
        <w:rPr>
          <w:lang w:eastAsia="zh-TW"/>
        </w:rPr>
        <w:t>Amec Foster Wheeler PLC</w:t>
      </w:r>
      <w:r w:rsidRPr="00AE11E5">
        <w:rPr>
          <w:lang w:eastAsia="zh-TW"/>
        </w:rPr>
        <w:t>公司取得烯烴</w:t>
      </w:r>
      <w:r w:rsidRPr="00AE11E5">
        <w:rPr>
          <w:lang w:eastAsia="zh-TW"/>
        </w:rPr>
        <w:t>3</w:t>
      </w:r>
      <w:r w:rsidRPr="00AE11E5">
        <w:rPr>
          <w:lang w:eastAsia="zh-TW"/>
        </w:rPr>
        <w:t>廠</w:t>
      </w:r>
      <w:r w:rsidRPr="00AE11E5">
        <w:rPr>
          <w:lang w:eastAsia="zh-TW"/>
        </w:rPr>
        <w:t>-</w:t>
      </w:r>
      <w:r w:rsidRPr="00AE11E5">
        <w:rPr>
          <w:lang w:eastAsia="zh-TW"/>
        </w:rPr>
        <w:t>芳烴</w:t>
      </w:r>
      <w:r w:rsidRPr="00AE11E5">
        <w:rPr>
          <w:lang w:eastAsia="zh-TW"/>
        </w:rPr>
        <w:t>2</w:t>
      </w:r>
      <w:r w:rsidRPr="00AE11E5">
        <w:rPr>
          <w:lang w:eastAsia="zh-TW"/>
        </w:rPr>
        <w:t>廠（</w:t>
      </w:r>
      <w:r w:rsidRPr="00AE11E5">
        <w:rPr>
          <w:lang w:eastAsia="zh-TW"/>
        </w:rPr>
        <w:t>Olefins III-Aromatics II</w:t>
      </w:r>
      <w:r w:rsidRPr="00AE11E5">
        <w:rPr>
          <w:lang w:eastAsia="zh-TW"/>
        </w:rPr>
        <w:t>）與</w:t>
      </w:r>
      <w:r w:rsidRPr="00AE11E5">
        <w:rPr>
          <w:lang w:eastAsia="zh-TW"/>
        </w:rPr>
        <w:t>Al-Zour</w:t>
      </w:r>
      <w:r w:rsidRPr="00AE11E5">
        <w:rPr>
          <w:lang w:eastAsia="zh-TW"/>
        </w:rPr>
        <w:t>煉油廠整合的</w:t>
      </w:r>
      <w:r w:rsidR="003479DD" w:rsidRPr="00AE11E5">
        <w:rPr>
          <w:lang w:eastAsia="zh-TW"/>
        </w:rPr>
        <w:t>計畫</w:t>
      </w:r>
      <w:r w:rsidRPr="00AE11E5">
        <w:rPr>
          <w:lang w:eastAsia="zh-TW"/>
        </w:rPr>
        <w:t>案，預計耗時</w:t>
      </w:r>
      <w:r w:rsidRPr="00AE11E5">
        <w:rPr>
          <w:lang w:eastAsia="zh-TW"/>
        </w:rPr>
        <w:t>17</w:t>
      </w:r>
      <w:r w:rsidRPr="00AE11E5">
        <w:rPr>
          <w:lang w:eastAsia="zh-TW"/>
        </w:rPr>
        <w:t>個月，並預計</w:t>
      </w:r>
      <w:r w:rsidRPr="00AE11E5">
        <w:rPr>
          <w:lang w:eastAsia="zh-TW"/>
        </w:rPr>
        <w:t>2022</w:t>
      </w:r>
      <w:r w:rsidRPr="00AE11E5">
        <w:rPr>
          <w:lang w:eastAsia="zh-TW"/>
        </w:rPr>
        <w:t>年第</w:t>
      </w:r>
      <w:r w:rsidRPr="00AE11E5">
        <w:rPr>
          <w:lang w:eastAsia="zh-TW"/>
        </w:rPr>
        <w:t>2</w:t>
      </w:r>
      <w:r w:rsidRPr="00AE11E5">
        <w:rPr>
          <w:lang w:eastAsia="zh-TW"/>
        </w:rPr>
        <w:t>季開始</w:t>
      </w:r>
      <w:proofErr w:type="gramStart"/>
      <w:r w:rsidRPr="00AE11E5">
        <w:rPr>
          <w:lang w:eastAsia="zh-TW"/>
        </w:rPr>
        <w:t>稼</w:t>
      </w:r>
      <w:proofErr w:type="gramEnd"/>
      <w:r w:rsidRPr="00AE11E5">
        <w:rPr>
          <w:lang w:eastAsia="zh-TW"/>
        </w:rPr>
        <w:t>動。</w:t>
      </w:r>
      <w:r w:rsidRPr="00AE11E5">
        <w:rPr>
          <w:lang w:eastAsia="zh-TW"/>
        </w:rPr>
        <w:t>2017</w:t>
      </w:r>
      <w:r w:rsidRPr="00AE11E5">
        <w:rPr>
          <w:lang w:eastAsia="zh-TW"/>
        </w:rPr>
        <w:t>年</w:t>
      </w:r>
      <w:r w:rsidRPr="00AE11E5">
        <w:rPr>
          <w:lang w:eastAsia="zh-TW"/>
        </w:rPr>
        <w:t>11</w:t>
      </w:r>
      <w:r w:rsidRPr="00AE11E5">
        <w:rPr>
          <w:lang w:eastAsia="zh-TW"/>
        </w:rPr>
        <w:t>月</w:t>
      </w:r>
      <w:r w:rsidRPr="00AE11E5">
        <w:rPr>
          <w:lang w:eastAsia="zh-TW"/>
        </w:rPr>
        <w:t>KIPIC</w:t>
      </w:r>
      <w:r w:rsidRPr="00AE11E5">
        <w:rPr>
          <w:lang w:eastAsia="zh-TW"/>
        </w:rPr>
        <w:t>與美國</w:t>
      </w:r>
      <w:r w:rsidRPr="00AE11E5">
        <w:rPr>
          <w:lang w:eastAsia="zh-TW"/>
        </w:rPr>
        <w:t>W.R. Grace &amp; Co.</w:t>
      </w:r>
      <w:r w:rsidRPr="00AE11E5">
        <w:rPr>
          <w:lang w:eastAsia="zh-TW"/>
        </w:rPr>
        <w:t>簽定聚丙烯</w:t>
      </w:r>
      <w:r w:rsidR="003825D7" w:rsidRPr="00AE11E5">
        <w:rPr>
          <w:lang w:eastAsia="zh-TW"/>
        </w:rPr>
        <w:t>（</w:t>
      </w:r>
      <w:r w:rsidRPr="00AE11E5">
        <w:rPr>
          <w:lang w:eastAsia="zh-TW"/>
        </w:rPr>
        <w:t>Polypropylene, PP</w:t>
      </w:r>
      <w:r w:rsidR="003825D7" w:rsidRPr="00AE11E5">
        <w:rPr>
          <w:lang w:eastAsia="zh-TW"/>
        </w:rPr>
        <w:t>）</w:t>
      </w:r>
      <w:r w:rsidRPr="00AE11E5">
        <w:rPr>
          <w:lang w:eastAsia="zh-TW"/>
        </w:rPr>
        <w:t>廠的新技術授權合約，預計</w:t>
      </w:r>
      <w:r w:rsidRPr="00AE11E5">
        <w:rPr>
          <w:lang w:eastAsia="zh-TW"/>
        </w:rPr>
        <w:t>2023</w:t>
      </w:r>
      <w:r w:rsidRPr="00AE11E5">
        <w:rPr>
          <w:lang w:eastAsia="zh-TW"/>
        </w:rPr>
        <w:t>年啟用。</w:t>
      </w:r>
    </w:p>
    <w:p w:rsidR="00DD5BCD" w:rsidRPr="00AE11E5" w:rsidRDefault="00DD5BCD" w:rsidP="00684BAB">
      <w:pPr>
        <w:pStyle w:val="af1"/>
        <w:ind w:left="945" w:firstLine="472"/>
        <w:rPr>
          <w:lang w:eastAsia="zh-TW"/>
        </w:rPr>
      </w:pPr>
      <w:r w:rsidRPr="00AE11E5">
        <w:rPr>
          <w:lang w:eastAsia="zh-TW"/>
        </w:rPr>
        <w:t>儘管科威特國內市場每年的成長率尚能維持在</w:t>
      </w:r>
      <w:r w:rsidRPr="00AE11E5">
        <w:rPr>
          <w:lang w:eastAsia="zh-TW"/>
        </w:rPr>
        <w:t>10%</w:t>
      </w:r>
      <w:r w:rsidRPr="00AE11E5">
        <w:rPr>
          <w:lang w:eastAsia="zh-TW"/>
        </w:rPr>
        <w:t>左右，但於短期內國內市場相對外國市場仍是非常小。然未來透過如此高的國內成長率，科威特石化及相關</w:t>
      </w:r>
      <w:r w:rsidR="00757947" w:rsidRPr="00AE11E5">
        <w:rPr>
          <w:lang w:eastAsia="zh-TW"/>
        </w:rPr>
        <w:t>產</w:t>
      </w:r>
      <w:r w:rsidRPr="00AE11E5">
        <w:rPr>
          <w:lang w:eastAsia="zh-TW"/>
        </w:rPr>
        <w:t>業仍將和其他海灣國家一樣，成</w:t>
      </w:r>
      <w:r w:rsidR="00757947" w:rsidRPr="00AE11E5">
        <w:rPr>
          <w:lang w:eastAsia="zh-TW"/>
        </w:rPr>
        <w:t>為</w:t>
      </w:r>
      <w:r w:rsidRPr="00AE11E5">
        <w:rPr>
          <w:lang w:eastAsia="zh-TW"/>
        </w:rPr>
        <w:t>世界</w:t>
      </w:r>
      <w:proofErr w:type="gramStart"/>
      <w:r w:rsidRPr="00AE11E5">
        <w:rPr>
          <w:lang w:eastAsia="zh-TW"/>
        </w:rPr>
        <w:t>最</w:t>
      </w:r>
      <w:proofErr w:type="gramEnd"/>
      <w:r w:rsidRPr="00AE11E5">
        <w:rPr>
          <w:lang w:eastAsia="zh-TW"/>
        </w:rPr>
        <w:t>快速成長中的市場之</w:t>
      </w:r>
      <w:proofErr w:type="gramStart"/>
      <w:r w:rsidRPr="00AE11E5">
        <w:rPr>
          <w:lang w:eastAsia="zh-TW"/>
        </w:rPr>
        <w:t>一</w:t>
      </w:r>
      <w:proofErr w:type="gramEnd"/>
      <w:r w:rsidRPr="00AE11E5">
        <w:rPr>
          <w:lang w:eastAsia="zh-TW"/>
        </w:rPr>
        <w:t>。</w:t>
      </w:r>
    </w:p>
    <w:p w:rsidR="00DD5BCD" w:rsidRPr="00AE11E5" w:rsidRDefault="00DD5BCD" w:rsidP="00684BAB">
      <w:pPr>
        <w:pStyle w:val="af1"/>
        <w:ind w:left="945" w:firstLine="472"/>
        <w:rPr>
          <w:lang w:eastAsia="zh-TW"/>
        </w:rPr>
      </w:pPr>
      <w:r w:rsidRPr="00AE11E5">
        <w:rPr>
          <w:lang w:eastAsia="zh-TW"/>
        </w:rPr>
        <w:t>原油</w:t>
      </w:r>
      <w:r w:rsidR="00757947" w:rsidRPr="00AE11E5">
        <w:rPr>
          <w:lang w:eastAsia="zh-TW"/>
        </w:rPr>
        <w:t>為</w:t>
      </w:r>
      <w:r w:rsidRPr="00AE11E5">
        <w:rPr>
          <w:lang w:eastAsia="zh-TW"/>
        </w:rPr>
        <w:t>我國自科威特進口之主要項目，其進口金額占自科國進口總額之</w:t>
      </w:r>
      <w:r w:rsidRPr="00AE11E5">
        <w:rPr>
          <w:lang w:eastAsia="zh-TW"/>
        </w:rPr>
        <w:t>93%</w:t>
      </w:r>
      <w:r w:rsidRPr="00AE11E5">
        <w:rPr>
          <w:lang w:eastAsia="zh-TW"/>
        </w:rPr>
        <w:t>，受惠於油價回升，</w:t>
      </w:r>
      <w:r w:rsidRPr="00AE11E5">
        <w:rPr>
          <w:lang w:eastAsia="zh-TW"/>
        </w:rPr>
        <w:t>2018</w:t>
      </w:r>
      <w:r w:rsidRPr="00AE11E5">
        <w:rPr>
          <w:lang w:eastAsia="zh-TW"/>
        </w:rPr>
        <w:t>年進口金額成長了</w:t>
      </w:r>
      <w:r w:rsidRPr="00AE11E5">
        <w:rPr>
          <w:lang w:eastAsia="zh-TW"/>
        </w:rPr>
        <w:t>46%</w:t>
      </w:r>
      <w:r w:rsidRPr="00AE11E5">
        <w:rPr>
          <w:lang w:eastAsia="zh-TW"/>
        </w:rPr>
        <w:t>。而我國銷科威特的重要</w:t>
      </w:r>
      <w:r w:rsidR="00757947" w:rsidRPr="00AE11E5">
        <w:rPr>
          <w:lang w:eastAsia="zh-TW"/>
        </w:rPr>
        <w:t>產</w:t>
      </w:r>
      <w:r w:rsidRPr="00AE11E5">
        <w:rPr>
          <w:lang w:eastAsia="zh-TW"/>
        </w:rPr>
        <w:t>品中，除了汽車、鋼鐵</w:t>
      </w:r>
      <w:r w:rsidRPr="00AE11E5">
        <w:rPr>
          <w:rFonts w:hint="eastAsia"/>
          <w:lang w:eastAsia="zh-TW"/>
        </w:rPr>
        <w:t>算是</w:t>
      </w:r>
      <w:r w:rsidRPr="00AE11E5">
        <w:rPr>
          <w:lang w:eastAsia="zh-TW"/>
        </w:rPr>
        <w:t>大宗之外，石化</w:t>
      </w:r>
      <w:r w:rsidR="00757947" w:rsidRPr="00AE11E5">
        <w:rPr>
          <w:lang w:eastAsia="zh-TW"/>
        </w:rPr>
        <w:t>產</w:t>
      </w:r>
      <w:r w:rsidRPr="00AE11E5">
        <w:rPr>
          <w:lang w:eastAsia="zh-TW"/>
        </w:rPr>
        <w:t>品也扮演非常重要的出口項目。</w:t>
      </w:r>
    </w:p>
    <w:p w:rsidR="00DD5BCD" w:rsidRPr="00AE11E5" w:rsidRDefault="003825D7" w:rsidP="00684BAB">
      <w:pPr>
        <w:pStyle w:val="a8"/>
        <w:ind w:left="945" w:hanging="709"/>
      </w:pPr>
      <w:bookmarkStart w:id="6" w:name="_4bmc7j80u50a" w:colFirst="0" w:colLast="0"/>
      <w:bookmarkEnd w:id="6"/>
      <w:r w:rsidRPr="00AE11E5">
        <w:t>（</w:t>
      </w:r>
      <w:r w:rsidR="00DD5BCD" w:rsidRPr="00AE11E5">
        <w:t>三</w:t>
      </w:r>
      <w:r w:rsidRPr="00AE11E5">
        <w:t>）</w:t>
      </w:r>
      <w:r w:rsidR="00DD5BCD" w:rsidRPr="00AE11E5">
        <w:t>金融業</w:t>
      </w:r>
    </w:p>
    <w:p w:rsidR="00DD5BCD" w:rsidRPr="00AE11E5" w:rsidRDefault="00DD5BCD" w:rsidP="00684BAB">
      <w:pPr>
        <w:pStyle w:val="af1"/>
        <w:ind w:left="945" w:firstLine="472"/>
        <w:rPr>
          <w:lang w:eastAsia="zh-TW"/>
        </w:rPr>
      </w:pPr>
      <w:r w:rsidRPr="00AE11E5">
        <w:rPr>
          <w:lang w:eastAsia="zh-TW"/>
        </w:rPr>
        <w:t>過去</w:t>
      </w:r>
      <w:r w:rsidRPr="00AE11E5">
        <w:rPr>
          <w:lang w:eastAsia="zh-TW"/>
        </w:rPr>
        <w:t>GCC</w:t>
      </w:r>
      <w:r w:rsidRPr="00AE11E5">
        <w:rPr>
          <w:lang w:eastAsia="zh-TW"/>
        </w:rPr>
        <w:t>各國多靠石油收入來資助政府支出</w:t>
      </w:r>
      <w:r w:rsidR="003479DD" w:rsidRPr="00AE11E5">
        <w:rPr>
          <w:lang w:eastAsia="zh-TW"/>
        </w:rPr>
        <w:t>計畫</w:t>
      </w:r>
      <w:r w:rsidRPr="00AE11E5">
        <w:rPr>
          <w:lang w:eastAsia="zh-TW"/>
        </w:rPr>
        <w:t>，近年因受國際油價低迷的衝擊，正進入</w:t>
      </w:r>
      <w:proofErr w:type="gramStart"/>
      <w:r w:rsidRPr="00AE11E5">
        <w:rPr>
          <w:lang w:eastAsia="zh-TW"/>
        </w:rPr>
        <w:t>一</w:t>
      </w:r>
      <w:proofErr w:type="gramEnd"/>
      <w:r w:rsidRPr="00AE11E5">
        <w:rPr>
          <w:lang w:eastAsia="zh-TW"/>
        </w:rPr>
        <w:t>經濟成長緩慢和財政緊縮的階段。低油價主要將使金融業在兩個方面受到打擊，</w:t>
      </w:r>
      <w:r w:rsidRPr="00AE11E5">
        <w:rPr>
          <w:rFonts w:hint="eastAsia"/>
          <w:lang w:eastAsia="zh-TW"/>
        </w:rPr>
        <w:t>主要是</w:t>
      </w:r>
      <w:r w:rsidRPr="00AE11E5">
        <w:rPr>
          <w:lang w:eastAsia="zh-TW"/>
        </w:rPr>
        <w:t>存款增長和貸款機會。政府將持續利用其存於國內銀行的資金來彌補大額財政赤字，另一方面，政府</w:t>
      </w:r>
      <w:r w:rsidRPr="00AE11E5">
        <w:rPr>
          <w:lang w:eastAsia="zh-TW"/>
        </w:rPr>
        <w:lastRenderedPageBreak/>
        <w:t>支出的下降也將減少銀行提供貸款機會。</w:t>
      </w:r>
    </w:p>
    <w:p w:rsidR="00DD5BCD" w:rsidRPr="00AE11E5" w:rsidRDefault="00DD5BCD" w:rsidP="00684BAB">
      <w:pPr>
        <w:pStyle w:val="af1"/>
        <w:ind w:left="945" w:firstLine="472"/>
        <w:rPr>
          <w:lang w:eastAsia="zh-TW"/>
        </w:rPr>
      </w:pPr>
      <w:r w:rsidRPr="00AE11E5">
        <w:rPr>
          <w:lang w:eastAsia="zh-TW"/>
        </w:rPr>
        <w:t>2019</w:t>
      </w:r>
      <w:r w:rsidRPr="00AE11E5">
        <w:rPr>
          <w:lang w:eastAsia="zh-TW"/>
        </w:rPr>
        <w:t>年對</w:t>
      </w:r>
      <w:r w:rsidRPr="00AE11E5">
        <w:rPr>
          <w:rFonts w:hint="eastAsia"/>
          <w:lang w:eastAsia="zh-TW"/>
        </w:rPr>
        <w:t>海灣六國</w:t>
      </w:r>
      <w:r w:rsidRPr="00AE11E5">
        <w:rPr>
          <w:lang w:eastAsia="zh-TW"/>
        </w:rPr>
        <w:t>金融業是相對穩定的一年，然而</w:t>
      </w:r>
      <w:r w:rsidRPr="00AE11E5">
        <w:rPr>
          <w:lang w:eastAsia="zh-TW"/>
        </w:rPr>
        <w:t>GCC</w:t>
      </w:r>
      <w:r w:rsidRPr="00AE11E5">
        <w:rPr>
          <w:lang w:eastAsia="zh-TW"/>
        </w:rPr>
        <w:t>地區經濟成長減緩之速度各國不盡相同，如卡達和科威特，因政府擁有較多的財政緩衝，得以繼續資助大型政府</w:t>
      </w:r>
      <w:r w:rsidR="003479DD" w:rsidRPr="00AE11E5">
        <w:rPr>
          <w:lang w:eastAsia="zh-TW"/>
        </w:rPr>
        <w:t>計畫</w:t>
      </w:r>
      <w:r w:rsidRPr="00AE11E5">
        <w:rPr>
          <w:lang w:eastAsia="zh-TW"/>
        </w:rPr>
        <w:t>，如卡達</w:t>
      </w:r>
      <w:r w:rsidRPr="00AE11E5">
        <w:rPr>
          <w:lang w:eastAsia="zh-TW"/>
        </w:rPr>
        <w:t>2022</w:t>
      </w:r>
      <w:r w:rsidRPr="00AE11E5">
        <w:rPr>
          <w:lang w:eastAsia="zh-TW"/>
        </w:rPr>
        <w:t>年世界盃足球賽與科國政府的五年</w:t>
      </w:r>
      <w:r w:rsidR="003479DD" w:rsidRPr="00AE11E5">
        <w:rPr>
          <w:lang w:eastAsia="zh-TW"/>
        </w:rPr>
        <w:t>計畫</w:t>
      </w:r>
      <w:r w:rsidRPr="00AE11E5">
        <w:rPr>
          <w:lang w:eastAsia="zh-TW"/>
        </w:rPr>
        <w:t>。</w:t>
      </w:r>
    </w:p>
    <w:p w:rsidR="00684BAB" w:rsidRPr="00AE11E5" w:rsidRDefault="00684BAB" w:rsidP="00684BAB">
      <w:pPr>
        <w:pStyle w:val="af4"/>
        <w:ind w:left="1417" w:hanging="472"/>
      </w:pPr>
      <w:bookmarkStart w:id="7" w:name="_f94m7s3lkozl" w:colFirst="0" w:colLast="0"/>
      <w:bookmarkEnd w:id="7"/>
      <w:r w:rsidRPr="00AE11E5">
        <w:rPr>
          <w:rFonts w:hint="eastAsia"/>
        </w:rPr>
        <w:t>１、伊斯蘭金融市場</w:t>
      </w:r>
    </w:p>
    <w:p w:rsidR="00684BAB" w:rsidRPr="00AE11E5" w:rsidRDefault="00684BAB" w:rsidP="009358BD">
      <w:pPr>
        <w:pStyle w:val="af8"/>
        <w:ind w:left="1417" w:firstLine="472"/>
      </w:pPr>
      <w:r w:rsidRPr="00AE11E5">
        <w:rPr>
          <w:rFonts w:hint="eastAsia"/>
        </w:rPr>
        <w:t>據科威特中央銀行統計，科國共有</w:t>
      </w:r>
      <w:r w:rsidRPr="00AE11E5">
        <w:rPr>
          <w:rFonts w:hint="eastAsia"/>
        </w:rPr>
        <w:t>23</w:t>
      </w:r>
      <w:r w:rsidRPr="00AE11E5">
        <w:rPr>
          <w:rFonts w:hint="eastAsia"/>
        </w:rPr>
        <w:t>家銀行，</w:t>
      </w:r>
      <w:r w:rsidRPr="00AE11E5">
        <w:rPr>
          <w:rFonts w:hint="eastAsia"/>
        </w:rPr>
        <w:t>11</w:t>
      </w:r>
      <w:r w:rsidRPr="00AE11E5">
        <w:rPr>
          <w:rFonts w:hint="eastAsia"/>
        </w:rPr>
        <w:t>家本地銀行和</w:t>
      </w:r>
      <w:r w:rsidRPr="00AE11E5">
        <w:rPr>
          <w:rFonts w:hint="eastAsia"/>
        </w:rPr>
        <w:t>12</w:t>
      </w:r>
      <w:r w:rsidRPr="00AE11E5">
        <w:rPr>
          <w:rFonts w:hint="eastAsia"/>
        </w:rPr>
        <w:t>家外國銀行，其中有</w:t>
      </w:r>
      <w:r w:rsidRPr="00AE11E5">
        <w:rPr>
          <w:rFonts w:hint="eastAsia"/>
        </w:rPr>
        <w:t>5</w:t>
      </w:r>
      <w:r w:rsidRPr="00AE11E5">
        <w:rPr>
          <w:rFonts w:hint="eastAsia"/>
        </w:rPr>
        <w:t>家本地銀行和</w:t>
      </w:r>
      <w:r w:rsidRPr="00AE11E5">
        <w:rPr>
          <w:rFonts w:hint="eastAsia"/>
        </w:rPr>
        <w:t>1</w:t>
      </w:r>
      <w:r w:rsidRPr="00AE11E5">
        <w:rPr>
          <w:rFonts w:hint="eastAsia"/>
        </w:rPr>
        <w:t>家外國銀行是根據伊斯蘭律法（</w:t>
      </w:r>
      <w:r w:rsidRPr="00AE11E5">
        <w:rPr>
          <w:rFonts w:hint="eastAsia"/>
        </w:rPr>
        <w:t>Sharia</w:t>
      </w:r>
      <w:r w:rsidRPr="00AE11E5">
        <w:rPr>
          <w:rFonts w:hint="eastAsia"/>
        </w:rPr>
        <w:t>）來經營，科國國內資本有</w:t>
      </w:r>
      <w:r w:rsidRPr="00AE11E5">
        <w:rPr>
          <w:rFonts w:hint="eastAsia"/>
        </w:rPr>
        <w:t>45%</w:t>
      </w:r>
      <w:r w:rsidRPr="00AE11E5">
        <w:rPr>
          <w:rFonts w:hint="eastAsia"/>
        </w:rPr>
        <w:t>在伊斯蘭銀行，</w:t>
      </w:r>
      <w:r w:rsidR="00757947" w:rsidRPr="00AE11E5">
        <w:rPr>
          <w:rFonts w:hint="eastAsia"/>
        </w:rPr>
        <w:t>為</w:t>
      </w:r>
      <w:r w:rsidRPr="00AE11E5">
        <w:rPr>
          <w:rFonts w:hint="eastAsia"/>
        </w:rPr>
        <w:t>GCC</w:t>
      </w:r>
      <w:r w:rsidRPr="00AE11E5">
        <w:rPr>
          <w:rFonts w:hint="eastAsia"/>
        </w:rPr>
        <w:t>地區第二大，更是全球第五大。綜觀全球，因新市場開始對伊斯蘭金融</w:t>
      </w:r>
      <w:r w:rsidR="00757947" w:rsidRPr="00AE11E5">
        <w:rPr>
          <w:rFonts w:hint="eastAsia"/>
        </w:rPr>
        <w:t>產</w:t>
      </w:r>
      <w:r w:rsidRPr="00AE11E5">
        <w:rPr>
          <w:rFonts w:hint="eastAsia"/>
        </w:rPr>
        <w:t>品</w:t>
      </w:r>
      <w:r w:rsidR="00757947" w:rsidRPr="00AE11E5">
        <w:rPr>
          <w:rFonts w:hint="eastAsia"/>
        </w:rPr>
        <w:t>產</w:t>
      </w:r>
      <w:r w:rsidRPr="00AE11E5">
        <w:rPr>
          <w:rFonts w:hint="eastAsia"/>
        </w:rPr>
        <w:t>生需求，伊斯蘭金融在未來五年內預計仍會持續增長。且隨著許多成熟市場的低基期效應消退，未來伊斯蘭金融的成長主要將受到新市場的驅動。然而中東除少數例外，目前投入發展伊斯蘭金融的行動仍較緩慢。部</w:t>
      </w:r>
      <w:r w:rsidR="00757947" w:rsidRPr="00AE11E5">
        <w:rPr>
          <w:rFonts w:hint="eastAsia"/>
        </w:rPr>
        <w:t>分</w:t>
      </w:r>
      <w:r w:rsidRPr="00AE11E5">
        <w:rPr>
          <w:rFonts w:hint="eastAsia"/>
        </w:rPr>
        <w:t>市場政策不確定性、政治風險，和亞洲與中東伊斯蘭銀行之間缺乏跨區域合作，都將削弱其市場擴張的力道。</w:t>
      </w:r>
    </w:p>
    <w:p w:rsidR="00684BAB" w:rsidRPr="00AE11E5" w:rsidRDefault="00684BAB" w:rsidP="009358BD">
      <w:pPr>
        <w:pStyle w:val="af8"/>
        <w:ind w:left="1417" w:firstLine="472"/>
      </w:pPr>
      <w:r w:rsidRPr="00AE11E5">
        <w:rPr>
          <w:rFonts w:hint="eastAsia"/>
        </w:rPr>
        <w:t>伊斯蘭債券（</w:t>
      </w:r>
      <w:r w:rsidRPr="00AE11E5">
        <w:rPr>
          <w:rFonts w:hint="eastAsia"/>
        </w:rPr>
        <w:t>Islamic Bonds, Sukuk</w:t>
      </w:r>
      <w:r w:rsidRPr="00AE11E5">
        <w:rPr>
          <w:rFonts w:hint="eastAsia"/>
        </w:rPr>
        <w:t>）是伊斯蘭金融市場工具之一，其須依循伊斯蘭律法規定，不涉及保險、金融衍生性</w:t>
      </w:r>
      <w:r w:rsidR="00757947" w:rsidRPr="00AE11E5">
        <w:rPr>
          <w:rFonts w:hint="eastAsia"/>
        </w:rPr>
        <w:t>產</w:t>
      </w:r>
      <w:r w:rsidRPr="00AE11E5">
        <w:rPr>
          <w:rFonts w:hint="eastAsia"/>
        </w:rPr>
        <w:t>品、具投機性質的金融交易如期貨與選擇權，及與豬肉、酒類與賭場有關之業務，另伊斯蘭債券不允許支付利息，因此需藉由各種商業交易方式，以作</w:t>
      </w:r>
      <w:r w:rsidR="00757947" w:rsidRPr="00AE11E5">
        <w:rPr>
          <w:rFonts w:hint="eastAsia"/>
        </w:rPr>
        <w:t>為</w:t>
      </w:r>
      <w:r w:rsidRPr="00AE11E5">
        <w:rPr>
          <w:rFonts w:hint="eastAsia"/>
        </w:rPr>
        <w:t>債券持有者的報酬。</w:t>
      </w:r>
    </w:p>
    <w:p w:rsidR="00684BAB" w:rsidRPr="00AE11E5" w:rsidRDefault="00684BAB" w:rsidP="009358BD">
      <w:pPr>
        <w:pStyle w:val="af8"/>
        <w:ind w:left="1417" w:firstLine="472"/>
      </w:pPr>
      <w:r w:rsidRPr="00AE11E5">
        <w:rPr>
          <w:rFonts w:hint="eastAsia"/>
        </w:rPr>
        <w:t>受惠於全球央行寬鬆政策助經濟表現，富裕國家債近年來興起，其中又以波灣六國</w:t>
      </w:r>
      <w:r w:rsidR="00757947" w:rsidRPr="00AE11E5">
        <w:rPr>
          <w:rFonts w:hint="eastAsia"/>
        </w:rPr>
        <w:t>為</w:t>
      </w:r>
      <w:r w:rsidRPr="00AE11E5">
        <w:rPr>
          <w:rFonts w:hint="eastAsia"/>
        </w:rPr>
        <w:t>主的中東及回教債券（</w:t>
      </w:r>
      <w:r w:rsidRPr="00AE11E5">
        <w:rPr>
          <w:rFonts w:hint="eastAsia"/>
        </w:rPr>
        <w:t>MENA and SUKUK Bond</w:t>
      </w:r>
      <w:r w:rsidRPr="00AE11E5">
        <w:rPr>
          <w:rFonts w:hint="eastAsia"/>
        </w:rPr>
        <w:t>）炙手可熱。中東及回教債券信評具備投資等級、收益中等及低波動特性，</w:t>
      </w:r>
      <w:r w:rsidRPr="00AE11E5">
        <w:rPr>
          <w:rFonts w:hint="eastAsia"/>
        </w:rPr>
        <w:t>2019</w:t>
      </w:r>
      <w:r w:rsidRPr="00AE11E5">
        <w:rPr>
          <w:rFonts w:hint="eastAsia"/>
        </w:rPr>
        <w:t>年</w:t>
      </w:r>
      <w:r w:rsidRPr="00AE11E5">
        <w:rPr>
          <w:rFonts w:hint="eastAsia"/>
        </w:rPr>
        <w:t>1</w:t>
      </w:r>
      <w:r w:rsidRPr="00AE11E5">
        <w:rPr>
          <w:rFonts w:hint="eastAsia"/>
        </w:rPr>
        <w:t>月起，正式納入摩根大通新興市場債券指數，估計可吸納約</w:t>
      </w:r>
      <w:r w:rsidRPr="00AE11E5">
        <w:rPr>
          <w:rFonts w:hint="eastAsia"/>
        </w:rPr>
        <w:t>500</w:t>
      </w:r>
      <w:r w:rsidRPr="00AE11E5">
        <w:rPr>
          <w:rFonts w:hint="eastAsia"/>
        </w:rPr>
        <w:t>億美元資金流入。中東債券以海灣國家債（</w:t>
      </w:r>
      <w:r w:rsidRPr="00AE11E5">
        <w:rPr>
          <w:rFonts w:hint="eastAsia"/>
        </w:rPr>
        <w:t xml:space="preserve">GCC </w:t>
      </w:r>
      <w:r w:rsidRPr="00AE11E5">
        <w:rPr>
          <w:rFonts w:hint="eastAsia"/>
        </w:rPr>
        <w:lastRenderedPageBreak/>
        <w:t>Bond</w:t>
      </w:r>
      <w:r w:rsidRPr="00AE11E5">
        <w:rPr>
          <w:rFonts w:hint="eastAsia"/>
        </w:rPr>
        <w:t>）最受矚目，因</w:t>
      </w:r>
      <w:r w:rsidR="00757947" w:rsidRPr="00AE11E5">
        <w:rPr>
          <w:rFonts w:hint="eastAsia"/>
        </w:rPr>
        <w:t>為</w:t>
      </w:r>
      <w:r w:rsidRPr="00AE11E5">
        <w:rPr>
          <w:rFonts w:hint="eastAsia"/>
        </w:rPr>
        <w:t>波灣國家快速崛起，波灣經濟體正逐漸開放資本市場，活絡民間企業活動。近年油價表現低迷，不少中東國家政府極欲擺脫石油依賴，打造經濟新成長引擎，發行債券籌資吸引外資投入國家發展，例如，中東及回教債券中，波灣國家債在</w:t>
      </w:r>
      <w:r w:rsidRPr="00AE11E5">
        <w:rPr>
          <w:rFonts w:hint="eastAsia"/>
        </w:rPr>
        <w:t>2017</w:t>
      </w:r>
      <w:r w:rsidRPr="00AE11E5">
        <w:rPr>
          <w:rFonts w:hint="eastAsia"/>
        </w:rPr>
        <w:t>年總共發行高達</w:t>
      </w:r>
      <w:r w:rsidRPr="00AE11E5">
        <w:rPr>
          <w:rFonts w:hint="eastAsia"/>
        </w:rPr>
        <w:t>850</w:t>
      </w:r>
      <w:r w:rsidRPr="00AE11E5">
        <w:rPr>
          <w:rFonts w:hint="eastAsia"/>
        </w:rPr>
        <w:t>億美元的債券，包括傳統債券和伊斯蘭債券，這是波灣國家政府努力使經濟更多元化，擺脫對石油依賴的結果。</w:t>
      </w:r>
    </w:p>
    <w:p w:rsidR="00684BAB" w:rsidRPr="00AE11E5" w:rsidRDefault="00684BAB" w:rsidP="00684BAB">
      <w:pPr>
        <w:pStyle w:val="af4"/>
        <w:ind w:left="1417" w:hanging="472"/>
      </w:pPr>
      <w:r w:rsidRPr="00AE11E5">
        <w:rPr>
          <w:rFonts w:hint="eastAsia"/>
        </w:rPr>
        <w:t>２、科威特金融市場</w:t>
      </w:r>
    </w:p>
    <w:p w:rsidR="00684BAB" w:rsidRPr="00AE11E5" w:rsidRDefault="00684BAB" w:rsidP="009358BD">
      <w:pPr>
        <w:pStyle w:val="af8"/>
        <w:ind w:left="1417" w:firstLine="472"/>
      </w:pPr>
      <w:r w:rsidRPr="00AE11E5">
        <w:rPr>
          <w:rFonts w:hint="eastAsia"/>
        </w:rPr>
        <w:t>科威特因政治和法律等限制，未能像巴林和杜拜一樣發展成國際金融中心，金融市場相對開放程度稍低，法律對外國銀行的限制，使科威特本地商銀目前尚未面臨大量來自外國銀行的競爭，因此進步速度較緩，科技使用上也較落後。目前科國議會對外國投資信心度表現不高，更可能限制其進一步的自由化。且科國金融業因較依賴大型政府</w:t>
      </w:r>
      <w:r w:rsidR="003479DD" w:rsidRPr="00AE11E5">
        <w:rPr>
          <w:rFonts w:hint="eastAsia"/>
        </w:rPr>
        <w:t>計畫</w:t>
      </w:r>
      <w:r w:rsidRPr="00AE11E5">
        <w:rPr>
          <w:rFonts w:hint="eastAsia"/>
        </w:rPr>
        <w:t>，其發展也易受到政治緊張和油價下跌的影響。</w:t>
      </w:r>
    </w:p>
    <w:p w:rsidR="00684BAB" w:rsidRPr="00AE11E5" w:rsidRDefault="00684BAB" w:rsidP="009358BD">
      <w:pPr>
        <w:pStyle w:val="af8"/>
        <w:ind w:left="1417" w:firstLine="472"/>
      </w:pPr>
      <w:r w:rsidRPr="00AE11E5">
        <w:rPr>
          <w:rFonts w:hint="eastAsia"/>
        </w:rPr>
        <w:t>近年由於國家收入嚴重受到石油價格影響而隨之下跌，科威特政府正努力推行多項改革，希望增加外國投資以支持經濟多樣化和減少國家補貼。其擬定了六項策略，旨在未來五年內重組經濟，其措施包括燃料補貼削減、道路使用費的徵收，</w:t>
      </w:r>
      <w:r w:rsidRPr="00AE11E5">
        <w:rPr>
          <w:rFonts w:hint="eastAsia"/>
        </w:rPr>
        <w:t xml:space="preserve"> </w:t>
      </w:r>
      <w:r w:rsidRPr="00AE11E5">
        <w:rPr>
          <w:rFonts w:hint="eastAsia"/>
        </w:rPr>
        <w:t>還有維持財政穩定的措施，如引入公司稅、所得稅和銷售稅等。科國政府的五年經濟發展</w:t>
      </w:r>
      <w:r w:rsidR="003479DD" w:rsidRPr="00AE11E5">
        <w:rPr>
          <w:rFonts w:hint="eastAsia"/>
        </w:rPr>
        <w:t>計畫</w:t>
      </w:r>
      <w:r w:rsidRPr="00AE11E5">
        <w:rPr>
          <w:rFonts w:hint="eastAsia"/>
        </w:rPr>
        <w:t>將成</w:t>
      </w:r>
      <w:r w:rsidR="00757947" w:rsidRPr="00AE11E5">
        <w:rPr>
          <w:rFonts w:hint="eastAsia"/>
        </w:rPr>
        <w:t>為</w:t>
      </w:r>
      <w:r w:rsidRPr="00AE11E5">
        <w:rPr>
          <w:rFonts w:hint="eastAsia"/>
        </w:rPr>
        <w:t>其金融業成長的主要動力，大型基礎建設</w:t>
      </w:r>
      <w:r w:rsidR="003479DD" w:rsidRPr="00AE11E5">
        <w:rPr>
          <w:rFonts w:hint="eastAsia"/>
        </w:rPr>
        <w:t>計畫</w:t>
      </w:r>
      <w:r w:rsidRPr="00AE11E5">
        <w:rPr>
          <w:rFonts w:hint="eastAsia"/>
        </w:rPr>
        <w:t>提供較多的貸款機會並支持商業信心。加上國際石油價格在</w:t>
      </w:r>
      <w:r w:rsidRPr="00AE11E5">
        <w:rPr>
          <w:rFonts w:hint="eastAsia"/>
        </w:rPr>
        <w:t>2020</w:t>
      </w:r>
      <w:r w:rsidRPr="00AE11E5">
        <w:rPr>
          <w:rFonts w:hint="eastAsia"/>
        </w:rPr>
        <w:t>年初觸底後，各</w:t>
      </w:r>
      <w:r w:rsidR="00757947" w:rsidRPr="00AE11E5">
        <w:rPr>
          <w:rFonts w:hint="eastAsia"/>
        </w:rPr>
        <w:t>產</w:t>
      </w:r>
      <w:r w:rsidRPr="00AE11E5">
        <w:rPr>
          <w:rFonts w:hint="eastAsia"/>
        </w:rPr>
        <w:t>油國也已協議減少</w:t>
      </w:r>
      <w:r w:rsidR="00757947" w:rsidRPr="00AE11E5">
        <w:rPr>
          <w:rFonts w:hint="eastAsia"/>
        </w:rPr>
        <w:t>產</w:t>
      </w:r>
      <w:r w:rsidRPr="00AE11E5">
        <w:rPr>
          <w:rFonts w:hint="eastAsia"/>
        </w:rPr>
        <w:t>量，也有助於提高商業信心度。預計未來幾個季度內，科威特公司對資金的需求將有較高的增長。</w:t>
      </w:r>
      <w:r w:rsidRPr="00AE11E5">
        <w:rPr>
          <w:rFonts w:hint="eastAsia"/>
        </w:rPr>
        <w:t xml:space="preserve"> </w:t>
      </w:r>
    </w:p>
    <w:p w:rsidR="00684BAB" w:rsidRPr="00AE11E5" w:rsidRDefault="00684BAB" w:rsidP="009358BD">
      <w:pPr>
        <w:pStyle w:val="af8"/>
        <w:ind w:left="1417" w:firstLine="472"/>
      </w:pPr>
      <w:r w:rsidRPr="00AE11E5">
        <w:rPr>
          <w:rFonts w:hint="eastAsia"/>
        </w:rPr>
        <w:t>與其他</w:t>
      </w:r>
      <w:r w:rsidRPr="00AE11E5">
        <w:rPr>
          <w:rFonts w:hint="eastAsia"/>
        </w:rPr>
        <w:t>GCC</w:t>
      </w:r>
      <w:r w:rsidRPr="00AE11E5">
        <w:rPr>
          <w:rFonts w:hint="eastAsia"/>
        </w:rPr>
        <w:t>國家相同，科威特的資</w:t>
      </w:r>
      <w:r w:rsidR="00757947" w:rsidRPr="00AE11E5">
        <w:rPr>
          <w:rFonts w:hint="eastAsia"/>
        </w:rPr>
        <w:t>產</w:t>
      </w:r>
      <w:r w:rsidRPr="00AE11E5">
        <w:rPr>
          <w:rFonts w:hint="eastAsia"/>
        </w:rPr>
        <w:t>增長率預計將於未來五年逐漸減緩，但整體而言，科威特的經濟狀況仍較許多</w:t>
      </w:r>
      <w:r w:rsidRPr="00AE11E5">
        <w:rPr>
          <w:rFonts w:hint="eastAsia"/>
        </w:rPr>
        <w:t>GCC</w:t>
      </w:r>
      <w:r w:rsidRPr="00AE11E5">
        <w:rPr>
          <w:rFonts w:hint="eastAsia"/>
        </w:rPr>
        <w:t>鄰國更</w:t>
      </w:r>
      <w:r w:rsidR="00757947" w:rsidRPr="00AE11E5">
        <w:rPr>
          <w:rFonts w:hint="eastAsia"/>
        </w:rPr>
        <w:t>為</w:t>
      </w:r>
      <w:r w:rsidRPr="00AE11E5">
        <w:rPr>
          <w:rFonts w:hint="eastAsia"/>
        </w:rPr>
        <w:t>強健。根據最新主權財富基金研究院（</w:t>
      </w:r>
      <w:r w:rsidRPr="00AE11E5">
        <w:rPr>
          <w:rFonts w:hint="eastAsia"/>
        </w:rPr>
        <w:t xml:space="preserve">Sovereign Wealth Fund </w:t>
      </w:r>
      <w:r w:rsidRPr="00AE11E5">
        <w:rPr>
          <w:rFonts w:hint="eastAsia"/>
        </w:rPr>
        <w:lastRenderedPageBreak/>
        <w:t>Institute</w:t>
      </w:r>
      <w:r w:rsidRPr="00AE11E5">
        <w:rPr>
          <w:rFonts w:hint="eastAsia"/>
        </w:rPr>
        <w:t>）統計，科國主權基金擁有</w:t>
      </w:r>
      <w:r w:rsidRPr="00AE11E5">
        <w:rPr>
          <w:rFonts w:hint="eastAsia"/>
        </w:rPr>
        <w:t>5,336</w:t>
      </w:r>
      <w:r w:rsidRPr="00AE11E5">
        <w:rPr>
          <w:rFonts w:hint="eastAsia"/>
        </w:rPr>
        <w:t>億美元</w:t>
      </w:r>
      <w:r w:rsidRPr="00AE11E5">
        <w:rPr>
          <w:rFonts w:hint="eastAsia"/>
        </w:rPr>
        <w:t xml:space="preserve"> </w:t>
      </w:r>
      <w:r w:rsidRPr="00AE11E5">
        <w:rPr>
          <w:rFonts w:hint="eastAsia"/>
        </w:rPr>
        <w:t>，全球排名第四，該資</w:t>
      </w:r>
      <w:r w:rsidR="00757947" w:rsidRPr="00AE11E5">
        <w:rPr>
          <w:rFonts w:hint="eastAsia"/>
        </w:rPr>
        <w:t>產</w:t>
      </w:r>
      <w:r w:rsidRPr="00AE11E5">
        <w:rPr>
          <w:rFonts w:hint="eastAsia"/>
        </w:rPr>
        <w:t>係由科威特投資局（</w:t>
      </w:r>
      <w:r w:rsidRPr="00AE11E5">
        <w:rPr>
          <w:rFonts w:hint="eastAsia"/>
        </w:rPr>
        <w:t>Kuwait Investment Authority, KIA</w:t>
      </w:r>
      <w:r w:rsidRPr="00AE11E5">
        <w:rPr>
          <w:rFonts w:hint="eastAsia"/>
        </w:rPr>
        <w:t>）管理。</w:t>
      </w:r>
      <w:r w:rsidRPr="00AE11E5">
        <w:rPr>
          <w:rFonts w:hint="eastAsia"/>
        </w:rPr>
        <w:t xml:space="preserve"> </w:t>
      </w:r>
    </w:p>
    <w:p w:rsidR="00684BAB" w:rsidRPr="00AE11E5" w:rsidRDefault="00684BAB" w:rsidP="009358BD">
      <w:pPr>
        <w:pStyle w:val="af8"/>
        <w:ind w:left="1417" w:firstLine="472"/>
      </w:pPr>
      <w:r w:rsidRPr="00AE11E5">
        <w:rPr>
          <w:rFonts w:hint="eastAsia"/>
        </w:rPr>
        <w:t>雖未及中東其他國際金融中心，科國商銀尚屬發展成熟、資本充足且規範完善。過去幾年也逐漸改進了其財務狀況，升級其</w:t>
      </w:r>
      <w:r w:rsidR="00757947" w:rsidRPr="00AE11E5">
        <w:rPr>
          <w:rFonts w:hint="eastAsia"/>
        </w:rPr>
        <w:t>產</w:t>
      </w:r>
      <w:r w:rsidRPr="00AE11E5">
        <w:rPr>
          <w:rFonts w:hint="eastAsia"/>
        </w:rPr>
        <w:t>品和服務，並提高了財務流動性和收益率。科國金融業未來一大目標</w:t>
      </w:r>
      <w:r w:rsidR="00757947" w:rsidRPr="00AE11E5">
        <w:rPr>
          <w:rFonts w:hint="eastAsia"/>
        </w:rPr>
        <w:t>為</w:t>
      </w:r>
      <w:r w:rsidRPr="00AE11E5">
        <w:rPr>
          <w:rFonts w:hint="eastAsia"/>
        </w:rPr>
        <w:t>發展科威特成</w:t>
      </w:r>
      <w:r w:rsidR="00757947" w:rsidRPr="00AE11E5">
        <w:rPr>
          <w:rFonts w:hint="eastAsia"/>
        </w:rPr>
        <w:t>為</w:t>
      </w:r>
      <w:r w:rsidRPr="00AE11E5">
        <w:rPr>
          <w:rFonts w:hint="eastAsia"/>
        </w:rPr>
        <w:t>伊斯蘭金融重要的中心之一。此外，科國銀行也希望能行地利之便以參與伊拉克未來的重建、發展工作，預計其未來仍極具發展性。</w:t>
      </w:r>
    </w:p>
    <w:p w:rsidR="00684BAB" w:rsidRPr="00AE11E5" w:rsidRDefault="00684BAB" w:rsidP="00684BAB">
      <w:pPr>
        <w:pStyle w:val="af4"/>
        <w:ind w:left="1417" w:hanging="472"/>
        <w:rPr>
          <w:rFonts w:eastAsiaTheme="minorEastAsia"/>
          <w:lang w:eastAsia="zh-TW"/>
        </w:rPr>
      </w:pPr>
      <w:r w:rsidRPr="00AE11E5">
        <w:rPr>
          <w:rFonts w:hint="eastAsia"/>
        </w:rPr>
        <w:t>３、科威特金融業重要相關機構</w:t>
      </w:r>
    </w:p>
    <w:p w:rsidR="00DD5BCD" w:rsidRPr="00AE11E5" w:rsidRDefault="00DD5BCD" w:rsidP="00757947">
      <w:pPr>
        <w:pStyle w:val="af8"/>
        <w:ind w:left="1417" w:firstLine="472"/>
      </w:pPr>
      <w:r w:rsidRPr="00AE11E5">
        <w:t>科威特中央銀行</w:t>
      </w:r>
      <w:r w:rsidR="003825D7" w:rsidRPr="00AE11E5">
        <w:t>（</w:t>
      </w:r>
      <w:r w:rsidRPr="00AE11E5">
        <w:t>Central Bank of Kuwait, CBK</w:t>
      </w:r>
      <w:r w:rsidR="003825D7" w:rsidRPr="00AE11E5">
        <w:t>）</w:t>
      </w:r>
    </w:p>
    <w:p w:rsidR="00DD5BCD" w:rsidRPr="00AE11E5" w:rsidRDefault="00DD5BCD" w:rsidP="00757947">
      <w:pPr>
        <w:pStyle w:val="af8"/>
        <w:ind w:left="1417" w:firstLine="472"/>
      </w:pPr>
      <w:r w:rsidRPr="00AE11E5">
        <w:t>成立於</w:t>
      </w:r>
      <w:r w:rsidRPr="00AE11E5">
        <w:t>1969</w:t>
      </w:r>
      <w:r w:rsidRPr="00AE11E5">
        <w:t>年，目標</w:t>
      </w:r>
      <w:r w:rsidR="00757947" w:rsidRPr="00AE11E5">
        <w:t>為</w:t>
      </w:r>
      <w:r w:rsidRPr="00AE11E5">
        <w:t>科國金融業打下基礎，並保持靈活和穩定的貨幣金融體系。</w:t>
      </w:r>
      <w:r w:rsidRPr="00AE11E5">
        <w:t>CBK</w:t>
      </w:r>
      <w:r w:rsidRPr="00AE11E5">
        <w:t>負責指導信貸政策以協助經濟進步，增長國家收入和控制銀行體系。同時也擔任政府財務顧問，由公私營部門的代表</w:t>
      </w:r>
      <w:r w:rsidR="00757947" w:rsidRPr="00AE11E5">
        <w:t>為</w:t>
      </w:r>
      <w:r w:rsidRPr="00AE11E5">
        <w:t>其董事會的成員。身</w:t>
      </w:r>
      <w:r w:rsidR="00757947" w:rsidRPr="00AE11E5">
        <w:t>為</w:t>
      </w:r>
      <w:r w:rsidRPr="00AE11E5">
        <w:t>中央銀行與主要銀行監管機構，</w:t>
      </w:r>
      <w:r w:rsidRPr="00AE11E5">
        <w:t>CBK</w:t>
      </w:r>
      <w:r w:rsidRPr="00AE11E5">
        <w:t>的監管部門負責確保金融制度的健全和穩定，以保障存款人，確保銀行和金融單位遵守法律和中央銀行的指令。</w:t>
      </w:r>
    </w:p>
    <w:p w:rsidR="00DD5BCD" w:rsidRPr="00AE11E5" w:rsidRDefault="00DD5BCD" w:rsidP="00757947">
      <w:pPr>
        <w:pStyle w:val="af8"/>
        <w:ind w:left="1417" w:firstLine="472"/>
      </w:pPr>
      <w:r w:rsidRPr="00AE11E5">
        <w:t>科威特銀行家協會</w:t>
      </w:r>
      <w:r w:rsidR="003825D7" w:rsidRPr="00AE11E5">
        <w:t>（</w:t>
      </w:r>
      <w:r w:rsidRPr="00AE11E5">
        <w:t>Kuwait Bankers Association, KBA</w:t>
      </w:r>
      <w:r w:rsidR="003825D7" w:rsidRPr="00AE11E5">
        <w:t>）</w:t>
      </w:r>
    </w:p>
    <w:p w:rsidR="00DD5BCD" w:rsidRPr="00AE11E5" w:rsidRDefault="00DD5BCD" w:rsidP="00757947">
      <w:pPr>
        <w:pStyle w:val="af8"/>
        <w:ind w:left="1417" w:firstLine="472"/>
      </w:pPr>
      <w:r w:rsidRPr="00AE11E5">
        <w:t>成立於</w:t>
      </w:r>
      <w:r w:rsidRPr="00AE11E5">
        <w:t>2001</w:t>
      </w:r>
      <w:r w:rsidRPr="00AE11E5">
        <w:t>年，負責提升其成員之共同利益，鼓勵銀行間的相互合作，並定期參與阿拉伯世界、海灣合作理事會的區域論壇。</w:t>
      </w:r>
    </w:p>
    <w:p w:rsidR="00DD5BCD" w:rsidRPr="00AE11E5" w:rsidRDefault="00DD5BCD" w:rsidP="00757947">
      <w:pPr>
        <w:pStyle w:val="af8"/>
        <w:ind w:left="1417" w:firstLine="472"/>
      </w:pPr>
      <w:r w:rsidRPr="00AE11E5">
        <w:t>科威特銀行列表</w:t>
      </w:r>
      <w:r w:rsidR="00684BAB" w:rsidRPr="00AE11E5">
        <w:rPr>
          <w:rFonts w:hint="eastAsia"/>
        </w:rPr>
        <w:t>：</w:t>
      </w:r>
    </w:p>
    <w:p w:rsidR="00684BAB" w:rsidRPr="00AE11E5" w:rsidRDefault="00684BAB" w:rsidP="00684BAB">
      <w:pPr>
        <w:pStyle w:val="af8"/>
        <w:ind w:left="1417" w:firstLine="472"/>
        <w:rPr>
          <w:rFonts w:asciiTheme="minorEastAsia" w:eastAsiaTheme="minorEastAsia" w:hAnsiTheme="minorEastAsia"/>
          <w:lang w:eastAsia="zh-TW"/>
        </w:rPr>
      </w:pPr>
    </w:p>
    <w:p w:rsidR="00684BAB" w:rsidRPr="00AE11E5" w:rsidRDefault="00684BAB" w:rsidP="00684BAB">
      <w:pPr>
        <w:pStyle w:val="af8"/>
        <w:ind w:left="1417" w:firstLine="472"/>
        <w:rPr>
          <w:rFonts w:asciiTheme="minorEastAsia" w:eastAsiaTheme="minorEastAsia" w:hAnsiTheme="minorEastAsia"/>
          <w:lang w:eastAsia="zh-TW"/>
        </w:rPr>
      </w:pPr>
    </w:p>
    <w:p w:rsidR="00684BAB" w:rsidRPr="00AE11E5" w:rsidRDefault="00684BAB" w:rsidP="00684BAB">
      <w:pPr>
        <w:pStyle w:val="af8"/>
        <w:ind w:left="1417" w:firstLine="472"/>
        <w:rPr>
          <w:rFonts w:asciiTheme="minorEastAsia" w:eastAsiaTheme="minorEastAsia" w:hAnsiTheme="minorEastAsia"/>
          <w:lang w:eastAsia="zh-TW"/>
        </w:rPr>
      </w:pPr>
    </w:p>
    <w:p w:rsidR="00684BAB" w:rsidRPr="00AE11E5" w:rsidRDefault="00684BAB" w:rsidP="00684BAB">
      <w:pPr>
        <w:pStyle w:val="af8"/>
        <w:ind w:left="1417" w:firstLine="472"/>
        <w:rPr>
          <w:lang w:eastAsia="zh-TW"/>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4"/>
        <w:gridCol w:w="4213"/>
        <w:gridCol w:w="2977"/>
      </w:tblGrid>
      <w:tr w:rsidR="00DD5BCD" w:rsidRPr="00AE11E5" w:rsidTr="009B2043">
        <w:trPr>
          <w:trHeight w:val="397"/>
        </w:trPr>
        <w:tc>
          <w:tcPr>
            <w:tcW w:w="1560" w:type="dxa"/>
            <w:shd w:val="clear" w:color="auto" w:fill="auto"/>
            <w:tcMar>
              <w:top w:w="100" w:type="dxa"/>
              <w:left w:w="100" w:type="dxa"/>
              <w:bottom w:w="100" w:type="dxa"/>
              <w:right w:w="100" w:type="dxa"/>
            </w:tcMar>
          </w:tcPr>
          <w:p w:rsidR="00DD5BCD" w:rsidRPr="00AE11E5" w:rsidRDefault="00DD5BCD" w:rsidP="00684BAB">
            <w:pPr>
              <w:pStyle w:val="aff1"/>
            </w:pPr>
          </w:p>
        </w:tc>
        <w:tc>
          <w:tcPr>
            <w:tcW w:w="4352" w:type="dxa"/>
            <w:shd w:val="clear" w:color="auto" w:fill="auto"/>
            <w:tcMar>
              <w:top w:w="100" w:type="dxa"/>
              <w:left w:w="100" w:type="dxa"/>
              <w:bottom w:w="100" w:type="dxa"/>
              <w:right w:w="100" w:type="dxa"/>
            </w:tcMar>
          </w:tcPr>
          <w:p w:rsidR="00DD5BCD" w:rsidRPr="00AE11E5" w:rsidRDefault="00DD5BCD" w:rsidP="00684BAB">
            <w:pPr>
              <w:pStyle w:val="aff1"/>
            </w:pPr>
            <w:r w:rsidRPr="00AE11E5">
              <w:t>一般銀行</w:t>
            </w:r>
          </w:p>
        </w:tc>
        <w:tc>
          <w:tcPr>
            <w:tcW w:w="3073" w:type="dxa"/>
            <w:shd w:val="clear" w:color="auto" w:fill="auto"/>
            <w:tcMar>
              <w:top w:w="100" w:type="dxa"/>
              <w:left w:w="100" w:type="dxa"/>
              <w:bottom w:w="100" w:type="dxa"/>
              <w:right w:w="100" w:type="dxa"/>
            </w:tcMar>
          </w:tcPr>
          <w:p w:rsidR="00DD5BCD" w:rsidRPr="00AE11E5" w:rsidRDefault="00DD5BCD" w:rsidP="00684BAB">
            <w:pPr>
              <w:pStyle w:val="aff1"/>
            </w:pPr>
            <w:r w:rsidRPr="00AE11E5">
              <w:t>伊斯蘭銀行</w:t>
            </w:r>
          </w:p>
        </w:tc>
      </w:tr>
      <w:tr w:rsidR="00DD5BCD" w:rsidRPr="00AE11E5" w:rsidTr="009B2043">
        <w:trPr>
          <w:trHeight w:val="397"/>
        </w:trPr>
        <w:tc>
          <w:tcPr>
            <w:tcW w:w="1560" w:type="dxa"/>
            <w:shd w:val="clear" w:color="auto" w:fill="auto"/>
            <w:tcMar>
              <w:top w:w="100" w:type="dxa"/>
              <w:left w:w="100" w:type="dxa"/>
              <w:bottom w:w="100" w:type="dxa"/>
              <w:right w:w="100" w:type="dxa"/>
            </w:tcMar>
          </w:tcPr>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r w:rsidRPr="00AE11E5">
              <w:t>本地銀行</w:t>
            </w:r>
          </w:p>
        </w:tc>
        <w:tc>
          <w:tcPr>
            <w:tcW w:w="4352" w:type="dxa"/>
            <w:shd w:val="clear" w:color="auto" w:fill="auto"/>
            <w:tcMar>
              <w:top w:w="100" w:type="dxa"/>
              <w:left w:w="100" w:type="dxa"/>
              <w:bottom w:w="100" w:type="dxa"/>
              <w:right w:w="100" w:type="dxa"/>
            </w:tcMar>
          </w:tcPr>
          <w:p w:rsidR="00DD5BCD" w:rsidRPr="00AE11E5" w:rsidRDefault="00DD5BCD" w:rsidP="00684BAB">
            <w:pPr>
              <w:pStyle w:val="aff1"/>
              <w:jc w:val="left"/>
            </w:pPr>
            <w:r w:rsidRPr="00AE11E5">
              <w:t>-National Bank of Kuwait</w:t>
            </w:r>
          </w:p>
          <w:p w:rsidR="00DD5BCD" w:rsidRPr="00AE11E5" w:rsidRDefault="00DD5BCD" w:rsidP="00684BAB">
            <w:pPr>
              <w:pStyle w:val="aff1"/>
              <w:jc w:val="left"/>
            </w:pPr>
            <w:r w:rsidRPr="00AE11E5">
              <w:t>-Commercial Bank of Kuwait</w:t>
            </w:r>
          </w:p>
          <w:p w:rsidR="00DD5BCD" w:rsidRPr="00AE11E5" w:rsidRDefault="00DD5BCD" w:rsidP="00684BAB">
            <w:pPr>
              <w:pStyle w:val="aff1"/>
              <w:jc w:val="left"/>
            </w:pPr>
            <w:r w:rsidRPr="00AE11E5">
              <w:t>-Gulf Bank</w:t>
            </w:r>
          </w:p>
          <w:p w:rsidR="00DD5BCD" w:rsidRPr="00AE11E5" w:rsidRDefault="00DD5BCD" w:rsidP="00684BAB">
            <w:pPr>
              <w:pStyle w:val="aff1"/>
              <w:jc w:val="left"/>
            </w:pPr>
            <w:r w:rsidRPr="00AE11E5">
              <w:t>-Al-Ahli Bank of Kuwait</w:t>
            </w:r>
          </w:p>
          <w:p w:rsidR="00DD5BCD" w:rsidRPr="00AE11E5" w:rsidRDefault="00DD5BCD" w:rsidP="00684BAB">
            <w:pPr>
              <w:pStyle w:val="aff1"/>
              <w:jc w:val="left"/>
            </w:pPr>
            <w:r w:rsidRPr="00AE11E5">
              <w:t>-Burgan Bank</w:t>
            </w:r>
          </w:p>
          <w:p w:rsidR="00DD5BCD" w:rsidRPr="00AE11E5" w:rsidRDefault="00DD5BCD" w:rsidP="00684BAB">
            <w:pPr>
              <w:pStyle w:val="aff1"/>
              <w:jc w:val="left"/>
            </w:pPr>
            <w:r w:rsidRPr="00AE11E5">
              <w:t>-Industrial Bank of Kuwait</w:t>
            </w:r>
          </w:p>
        </w:tc>
        <w:tc>
          <w:tcPr>
            <w:tcW w:w="3073" w:type="dxa"/>
            <w:shd w:val="clear" w:color="auto" w:fill="auto"/>
            <w:tcMar>
              <w:top w:w="100" w:type="dxa"/>
              <w:left w:w="100" w:type="dxa"/>
              <w:bottom w:w="100" w:type="dxa"/>
              <w:right w:w="100" w:type="dxa"/>
            </w:tcMar>
          </w:tcPr>
          <w:p w:rsidR="00DD5BCD" w:rsidRPr="00AE11E5" w:rsidRDefault="00DD5BCD" w:rsidP="00684BAB">
            <w:pPr>
              <w:pStyle w:val="aff1"/>
              <w:jc w:val="left"/>
            </w:pPr>
            <w:r w:rsidRPr="00AE11E5">
              <w:t>-Kuwait International Bank</w:t>
            </w:r>
          </w:p>
          <w:p w:rsidR="00DD5BCD" w:rsidRPr="00AE11E5" w:rsidRDefault="00DD5BCD" w:rsidP="00684BAB">
            <w:pPr>
              <w:pStyle w:val="aff1"/>
              <w:jc w:val="left"/>
              <w:rPr>
                <w:rFonts w:eastAsiaTheme="minorEastAsia"/>
                <w:lang w:eastAsia="zh-TW"/>
              </w:rPr>
            </w:pPr>
            <w:r w:rsidRPr="00AE11E5">
              <w:t>-Kuwait Finance House</w:t>
            </w:r>
          </w:p>
          <w:p w:rsidR="00DD5BCD" w:rsidRPr="00AE11E5" w:rsidRDefault="00DD5BCD" w:rsidP="00684BAB">
            <w:pPr>
              <w:pStyle w:val="aff1"/>
              <w:jc w:val="left"/>
            </w:pPr>
            <w:r w:rsidRPr="00AE11E5">
              <w:t>-Boubyan Bank</w:t>
            </w:r>
          </w:p>
          <w:p w:rsidR="00DD5BCD" w:rsidRPr="00AE11E5" w:rsidRDefault="00DD5BCD" w:rsidP="00684BAB">
            <w:pPr>
              <w:pStyle w:val="aff1"/>
              <w:jc w:val="left"/>
            </w:pPr>
            <w:r w:rsidRPr="00AE11E5">
              <w:t>-Al Ahli United Bank</w:t>
            </w:r>
          </w:p>
          <w:p w:rsidR="00DD5BCD" w:rsidRPr="00AE11E5" w:rsidRDefault="00DD5BCD" w:rsidP="00684BAB">
            <w:pPr>
              <w:pStyle w:val="aff1"/>
              <w:jc w:val="left"/>
            </w:pPr>
            <w:r w:rsidRPr="00AE11E5">
              <w:t>-Warba Bank</w:t>
            </w:r>
          </w:p>
        </w:tc>
      </w:tr>
      <w:tr w:rsidR="00DD5BCD" w:rsidRPr="00AE11E5" w:rsidTr="009B2043">
        <w:trPr>
          <w:trHeight w:val="397"/>
        </w:trPr>
        <w:tc>
          <w:tcPr>
            <w:tcW w:w="1560" w:type="dxa"/>
            <w:shd w:val="clear" w:color="auto" w:fill="auto"/>
            <w:tcMar>
              <w:top w:w="100" w:type="dxa"/>
              <w:left w:w="100" w:type="dxa"/>
              <w:bottom w:w="100" w:type="dxa"/>
              <w:right w:w="100" w:type="dxa"/>
            </w:tcMar>
          </w:tcPr>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p>
          <w:p w:rsidR="00DD5BCD" w:rsidRPr="00AE11E5" w:rsidRDefault="00DD5BCD" w:rsidP="00684BAB">
            <w:pPr>
              <w:pStyle w:val="aff1"/>
            </w:pPr>
            <w:r w:rsidRPr="00AE11E5">
              <w:t>外</w:t>
            </w:r>
            <w:r w:rsidRPr="00AE11E5">
              <w:rPr>
                <w:rFonts w:hint="eastAsia"/>
              </w:rPr>
              <w:t>商</w:t>
            </w:r>
            <w:r w:rsidRPr="00AE11E5">
              <w:t>銀行</w:t>
            </w:r>
          </w:p>
        </w:tc>
        <w:tc>
          <w:tcPr>
            <w:tcW w:w="4352" w:type="dxa"/>
            <w:shd w:val="clear" w:color="auto" w:fill="auto"/>
            <w:tcMar>
              <w:top w:w="100" w:type="dxa"/>
              <w:left w:w="100" w:type="dxa"/>
              <w:bottom w:w="100" w:type="dxa"/>
              <w:right w:w="100" w:type="dxa"/>
            </w:tcMar>
          </w:tcPr>
          <w:p w:rsidR="00DD5BCD" w:rsidRPr="00AE11E5" w:rsidRDefault="00DD5BCD" w:rsidP="00684BAB">
            <w:pPr>
              <w:pStyle w:val="aff1"/>
              <w:jc w:val="left"/>
            </w:pPr>
            <w:r w:rsidRPr="00AE11E5">
              <w:t xml:space="preserve">-Bank of Bahrain and Kuwait </w:t>
            </w:r>
          </w:p>
          <w:p w:rsidR="00DD5BCD" w:rsidRPr="00AE11E5" w:rsidRDefault="00DD5BCD" w:rsidP="00684BAB">
            <w:pPr>
              <w:pStyle w:val="aff1"/>
              <w:jc w:val="left"/>
            </w:pPr>
            <w:r w:rsidRPr="00AE11E5">
              <w:t xml:space="preserve">-BNP Paribas </w:t>
            </w:r>
          </w:p>
          <w:p w:rsidR="00DD5BCD" w:rsidRPr="00AE11E5" w:rsidRDefault="00DD5BCD" w:rsidP="00684BAB">
            <w:pPr>
              <w:pStyle w:val="aff1"/>
              <w:jc w:val="left"/>
            </w:pPr>
            <w:r w:rsidRPr="00AE11E5">
              <w:t xml:space="preserve">-HSBC Bank Middle East </w:t>
            </w:r>
          </w:p>
          <w:p w:rsidR="00DD5BCD" w:rsidRPr="00AE11E5" w:rsidRDefault="00DD5BCD" w:rsidP="00684BAB">
            <w:pPr>
              <w:pStyle w:val="aff1"/>
              <w:jc w:val="left"/>
            </w:pPr>
            <w:r w:rsidRPr="00AE11E5">
              <w:t>-National Bank of Abu Dhabi</w:t>
            </w:r>
          </w:p>
          <w:p w:rsidR="00DD5BCD" w:rsidRPr="00AE11E5" w:rsidRDefault="00DD5BCD" w:rsidP="00684BAB">
            <w:pPr>
              <w:pStyle w:val="aff1"/>
              <w:jc w:val="left"/>
            </w:pPr>
            <w:r w:rsidRPr="00AE11E5">
              <w:t xml:space="preserve">-Citibank </w:t>
            </w:r>
          </w:p>
          <w:p w:rsidR="00DD5BCD" w:rsidRPr="00AE11E5" w:rsidRDefault="00DD5BCD" w:rsidP="00684BAB">
            <w:pPr>
              <w:pStyle w:val="aff1"/>
              <w:jc w:val="left"/>
            </w:pPr>
            <w:r w:rsidRPr="00AE11E5">
              <w:t xml:space="preserve">-Qatar National Bank </w:t>
            </w:r>
          </w:p>
          <w:p w:rsidR="00DD5BCD" w:rsidRPr="00AE11E5" w:rsidRDefault="00DD5BCD" w:rsidP="00684BAB">
            <w:pPr>
              <w:pStyle w:val="aff1"/>
              <w:jc w:val="left"/>
            </w:pPr>
            <w:r w:rsidRPr="00AE11E5">
              <w:t xml:space="preserve">-Doha Bank </w:t>
            </w:r>
          </w:p>
          <w:p w:rsidR="00DD5BCD" w:rsidRPr="00AE11E5" w:rsidRDefault="00DD5BCD" w:rsidP="00684BAB">
            <w:pPr>
              <w:pStyle w:val="aff1"/>
              <w:jc w:val="left"/>
            </w:pPr>
            <w:r w:rsidRPr="00AE11E5">
              <w:t xml:space="preserve">-Mashreq Bank </w:t>
            </w:r>
          </w:p>
          <w:p w:rsidR="00DD5BCD" w:rsidRPr="00AE11E5" w:rsidRDefault="00DD5BCD" w:rsidP="00684BAB">
            <w:pPr>
              <w:pStyle w:val="aff1"/>
              <w:jc w:val="left"/>
            </w:pPr>
            <w:r w:rsidRPr="00AE11E5">
              <w:t xml:space="preserve">-Bank Muscat </w:t>
            </w:r>
          </w:p>
          <w:p w:rsidR="00DD5BCD" w:rsidRPr="00AE11E5" w:rsidRDefault="00DD5BCD" w:rsidP="00684BAB">
            <w:pPr>
              <w:pStyle w:val="aff1"/>
              <w:jc w:val="left"/>
            </w:pPr>
            <w:r w:rsidRPr="00AE11E5">
              <w:t xml:space="preserve">-Union National Bank </w:t>
            </w:r>
          </w:p>
          <w:p w:rsidR="00DD5BCD" w:rsidRPr="00AE11E5" w:rsidRDefault="00DD5BCD" w:rsidP="00684BAB">
            <w:pPr>
              <w:pStyle w:val="aff1"/>
              <w:jc w:val="left"/>
            </w:pPr>
            <w:r w:rsidRPr="00AE11E5">
              <w:t xml:space="preserve">-Industrial And Commercial Bank of China Limited </w:t>
            </w:r>
          </w:p>
        </w:tc>
        <w:tc>
          <w:tcPr>
            <w:tcW w:w="3073" w:type="dxa"/>
            <w:shd w:val="clear" w:color="auto" w:fill="auto"/>
            <w:tcMar>
              <w:top w:w="100" w:type="dxa"/>
              <w:left w:w="100" w:type="dxa"/>
              <w:bottom w:w="100" w:type="dxa"/>
              <w:right w:w="100" w:type="dxa"/>
            </w:tcMar>
          </w:tcPr>
          <w:p w:rsidR="00DD5BCD" w:rsidRPr="00AE11E5" w:rsidRDefault="00DD5BCD" w:rsidP="00684BAB">
            <w:pPr>
              <w:pStyle w:val="aff1"/>
              <w:jc w:val="left"/>
            </w:pPr>
            <w:r w:rsidRPr="00AE11E5">
              <w:t>-Al-Rajhi Bank</w:t>
            </w:r>
          </w:p>
        </w:tc>
      </w:tr>
    </w:tbl>
    <w:p w:rsidR="009B2043" w:rsidRPr="00AE11E5" w:rsidRDefault="009B2043" w:rsidP="009B2043">
      <w:pPr>
        <w:pStyle w:val="a8"/>
        <w:ind w:left="945" w:hanging="709"/>
      </w:pPr>
      <w:bookmarkStart w:id="8" w:name="_bm775bup3axd" w:colFirst="0" w:colLast="0"/>
      <w:bookmarkEnd w:id="8"/>
    </w:p>
    <w:p w:rsidR="009B2043" w:rsidRPr="00AE11E5" w:rsidRDefault="009B2043">
      <w:pPr>
        <w:widowControl/>
        <w:overflowPunct/>
        <w:autoSpaceDE/>
        <w:autoSpaceDN/>
        <w:ind w:firstLineChars="0" w:firstLine="0"/>
        <w:jc w:val="left"/>
        <w:rPr>
          <w:rFonts w:hAnsi="標楷體"/>
          <w:szCs w:val="26"/>
          <w:lang w:val="x-none" w:eastAsia="x-none"/>
        </w:rPr>
      </w:pPr>
      <w:r w:rsidRPr="00AE11E5">
        <w:br w:type="page"/>
      </w:r>
    </w:p>
    <w:p w:rsidR="00DD5BCD" w:rsidRPr="00AE11E5" w:rsidRDefault="003825D7" w:rsidP="009B2043">
      <w:pPr>
        <w:pStyle w:val="a8"/>
        <w:ind w:left="945" w:hanging="709"/>
      </w:pPr>
      <w:r w:rsidRPr="00AE11E5">
        <w:lastRenderedPageBreak/>
        <w:t>（</w:t>
      </w:r>
      <w:r w:rsidR="00DD5BCD" w:rsidRPr="00AE11E5">
        <w:t>四</w:t>
      </w:r>
      <w:r w:rsidRPr="00AE11E5">
        <w:t>）</w:t>
      </w:r>
      <w:r w:rsidR="00DD5BCD" w:rsidRPr="00AE11E5">
        <w:t>汽車及零配件</w:t>
      </w:r>
      <w:r w:rsidR="00757947" w:rsidRPr="00AE11E5">
        <w:t>產</w:t>
      </w:r>
      <w:r w:rsidR="00DD5BCD" w:rsidRPr="00AE11E5">
        <w:t>業</w:t>
      </w:r>
    </w:p>
    <w:p w:rsidR="009B2043" w:rsidRPr="00AE11E5" w:rsidRDefault="009B2043" w:rsidP="009B2043">
      <w:pPr>
        <w:pStyle w:val="af4"/>
        <w:ind w:left="1417" w:hanging="472"/>
      </w:pPr>
      <w:bookmarkStart w:id="9" w:name="_t5uxqte6huqt" w:colFirst="0" w:colLast="0"/>
      <w:bookmarkStart w:id="10" w:name="_4ji73px7hqc4" w:colFirst="0" w:colLast="0"/>
      <w:bookmarkEnd w:id="9"/>
      <w:bookmarkEnd w:id="10"/>
      <w:r w:rsidRPr="00AE11E5">
        <w:rPr>
          <w:rFonts w:hint="eastAsia"/>
        </w:rPr>
        <w:t>１、自用客車市場</w:t>
      </w:r>
    </w:p>
    <w:p w:rsidR="009B2043" w:rsidRPr="00AE11E5" w:rsidRDefault="009B2043" w:rsidP="00757947">
      <w:pPr>
        <w:pStyle w:val="af8"/>
        <w:ind w:left="1417" w:firstLine="472"/>
      </w:pPr>
      <w:r w:rsidRPr="00AE11E5">
        <w:rPr>
          <w:rFonts w:hint="eastAsia"/>
        </w:rPr>
        <w:t>據統計</w:t>
      </w:r>
      <w:r w:rsidRPr="00AE11E5">
        <w:rPr>
          <w:rFonts w:hint="eastAsia"/>
        </w:rPr>
        <w:t>2017</w:t>
      </w:r>
      <w:r w:rsidRPr="00AE11E5">
        <w:rPr>
          <w:rFonts w:hint="eastAsia"/>
        </w:rPr>
        <w:t>年，科國自用車的銷量</w:t>
      </w:r>
      <w:r w:rsidR="00757947" w:rsidRPr="00AE11E5">
        <w:rPr>
          <w:rFonts w:hint="eastAsia"/>
        </w:rPr>
        <w:t>為</w:t>
      </w:r>
      <w:r w:rsidRPr="00AE11E5">
        <w:rPr>
          <w:rFonts w:hint="eastAsia"/>
        </w:rPr>
        <w:t>10</w:t>
      </w:r>
      <w:r w:rsidRPr="00AE11E5">
        <w:rPr>
          <w:rFonts w:hint="eastAsia"/>
        </w:rPr>
        <w:t>萬</w:t>
      </w:r>
      <w:r w:rsidRPr="00AE11E5">
        <w:rPr>
          <w:rFonts w:hint="eastAsia"/>
        </w:rPr>
        <w:t>6,551</w:t>
      </w:r>
      <w:r w:rsidRPr="00AE11E5">
        <w:rPr>
          <w:rFonts w:hint="eastAsia"/>
        </w:rPr>
        <w:t>。根據科威特交通管理局的數據</w:t>
      </w:r>
      <w:bookmarkStart w:id="11" w:name="_GoBack"/>
      <w:bookmarkEnd w:id="11"/>
      <w:r w:rsidRPr="00AE11E5">
        <w:rPr>
          <w:rFonts w:hint="eastAsia"/>
        </w:rPr>
        <w:t>，</w:t>
      </w:r>
      <w:r w:rsidRPr="00AE11E5">
        <w:rPr>
          <w:rFonts w:hint="eastAsia"/>
        </w:rPr>
        <w:t>2018</w:t>
      </w:r>
      <w:r w:rsidRPr="00AE11E5">
        <w:rPr>
          <w:rFonts w:hint="eastAsia"/>
        </w:rPr>
        <w:t>年，市場成長小有成長到</w:t>
      </w:r>
      <w:r w:rsidRPr="00AE11E5">
        <w:rPr>
          <w:rFonts w:hint="eastAsia"/>
        </w:rPr>
        <w:t>10</w:t>
      </w:r>
      <w:r w:rsidRPr="00AE11E5">
        <w:rPr>
          <w:rFonts w:hint="eastAsia"/>
        </w:rPr>
        <w:t>萬</w:t>
      </w:r>
      <w:r w:rsidRPr="00AE11E5">
        <w:rPr>
          <w:rFonts w:hint="eastAsia"/>
        </w:rPr>
        <w:t>7,534</w:t>
      </w:r>
      <w:r w:rsidRPr="00AE11E5">
        <w:rPr>
          <w:rFonts w:hint="eastAsia"/>
        </w:rPr>
        <w:t>輛，成長</w:t>
      </w:r>
      <w:r w:rsidRPr="00AE11E5">
        <w:rPr>
          <w:rFonts w:hint="eastAsia"/>
        </w:rPr>
        <w:t>0.9%</w:t>
      </w:r>
      <w:r w:rsidRPr="00AE11E5">
        <w:rPr>
          <w:rFonts w:hint="eastAsia"/>
        </w:rPr>
        <w:t>。在</w:t>
      </w:r>
      <w:r w:rsidRPr="00AE11E5">
        <w:rPr>
          <w:rFonts w:hint="eastAsia"/>
        </w:rPr>
        <w:t>2019</w:t>
      </w:r>
      <w:r w:rsidRPr="00AE11E5">
        <w:rPr>
          <w:rFonts w:hint="eastAsia"/>
        </w:rPr>
        <w:t>年，市場持續溫和復甦。實際上，</w:t>
      </w:r>
      <w:r w:rsidRPr="00AE11E5">
        <w:rPr>
          <w:rFonts w:hint="eastAsia"/>
        </w:rPr>
        <w:t>2019</w:t>
      </w:r>
      <w:r w:rsidRPr="00AE11E5">
        <w:rPr>
          <w:rFonts w:hint="eastAsia"/>
        </w:rPr>
        <w:t>年的全年註冊量</w:t>
      </w:r>
      <w:r w:rsidR="00757947" w:rsidRPr="00AE11E5">
        <w:rPr>
          <w:rFonts w:hint="eastAsia"/>
        </w:rPr>
        <w:t>為</w:t>
      </w:r>
      <w:r w:rsidRPr="00AE11E5">
        <w:rPr>
          <w:rFonts w:hint="eastAsia"/>
        </w:rPr>
        <w:t>11</w:t>
      </w:r>
      <w:r w:rsidRPr="00AE11E5">
        <w:rPr>
          <w:rFonts w:hint="eastAsia"/>
        </w:rPr>
        <w:t>萬</w:t>
      </w:r>
      <w:r w:rsidRPr="00AE11E5">
        <w:rPr>
          <w:rFonts w:hint="eastAsia"/>
        </w:rPr>
        <w:t>4,605</w:t>
      </w:r>
      <w:r w:rsidRPr="00AE11E5">
        <w:rPr>
          <w:rFonts w:hint="eastAsia"/>
        </w:rPr>
        <w:t>台，較</w:t>
      </w:r>
      <w:r w:rsidRPr="00AE11E5">
        <w:rPr>
          <w:rFonts w:hint="eastAsia"/>
        </w:rPr>
        <w:t>2018</w:t>
      </w:r>
      <w:r w:rsidRPr="00AE11E5">
        <w:rPr>
          <w:rFonts w:hint="eastAsia"/>
        </w:rPr>
        <w:t>年成長</w:t>
      </w:r>
      <w:r w:rsidRPr="00AE11E5">
        <w:rPr>
          <w:rFonts w:hint="eastAsia"/>
        </w:rPr>
        <w:t>6.6%</w:t>
      </w:r>
      <w:r w:rsidRPr="00AE11E5">
        <w:rPr>
          <w:rFonts w:hint="eastAsia"/>
        </w:rPr>
        <w:t>。市場領導品牌仍舊由日本豐田主導，擁有超過</w:t>
      </w:r>
      <w:r w:rsidRPr="00AE11E5">
        <w:rPr>
          <w:rFonts w:hint="eastAsia"/>
        </w:rPr>
        <w:t>30%</w:t>
      </w:r>
      <w:r w:rsidRPr="00AE11E5">
        <w:rPr>
          <w:rFonts w:hint="eastAsia"/>
        </w:rPr>
        <w:t>的市場占有率，其次</w:t>
      </w:r>
      <w:r w:rsidR="00757947" w:rsidRPr="00AE11E5">
        <w:rPr>
          <w:rFonts w:hint="eastAsia"/>
        </w:rPr>
        <w:t>為</w:t>
      </w:r>
      <w:r w:rsidRPr="00AE11E5">
        <w:rPr>
          <w:rFonts w:hint="eastAsia"/>
        </w:rPr>
        <w:t>日</w:t>
      </w:r>
      <w:r w:rsidR="00757947" w:rsidRPr="00AE11E5">
        <w:rPr>
          <w:rFonts w:hint="eastAsia"/>
        </w:rPr>
        <w:t>產</w:t>
      </w:r>
      <w:r w:rsidRPr="00AE11E5">
        <w:rPr>
          <w:rFonts w:hint="eastAsia"/>
        </w:rPr>
        <w:t>、雪佛蘭和韓國起亞，合計市占率</w:t>
      </w:r>
      <w:r w:rsidR="00757947" w:rsidRPr="00AE11E5">
        <w:rPr>
          <w:rFonts w:hint="eastAsia"/>
        </w:rPr>
        <w:t>為</w:t>
      </w:r>
      <w:r w:rsidRPr="00AE11E5">
        <w:rPr>
          <w:rFonts w:hint="eastAsia"/>
        </w:rPr>
        <w:t>24%</w:t>
      </w:r>
      <w:r w:rsidRPr="00AE11E5">
        <w:rPr>
          <w:rFonts w:hint="eastAsia"/>
        </w:rPr>
        <w:t>。</w:t>
      </w:r>
      <w:r w:rsidRPr="00AE11E5">
        <w:rPr>
          <w:rFonts w:hint="eastAsia"/>
        </w:rPr>
        <w:t>2019</w:t>
      </w:r>
      <w:r w:rsidRPr="00AE11E5">
        <w:rPr>
          <w:rFonts w:hint="eastAsia"/>
        </w:rPr>
        <w:t>年的科威特汽車市場，處於復甦的狀態。惟就總體經濟環境而言，由於受</w:t>
      </w:r>
      <w:r w:rsidR="00EA4E61">
        <w:rPr>
          <w:rFonts w:hint="eastAsia"/>
        </w:rPr>
        <w:t>COVID-19</w:t>
      </w:r>
      <w:r w:rsidR="00EA4E61">
        <w:rPr>
          <w:rFonts w:hint="eastAsia"/>
        </w:rPr>
        <w:t>（武漢肺炎）</w:t>
      </w:r>
      <w:r w:rsidRPr="00AE11E5">
        <w:rPr>
          <w:rFonts w:hint="eastAsia"/>
        </w:rPr>
        <w:t>疫情影響，科威特</w:t>
      </w:r>
      <w:r w:rsidRPr="00AE11E5">
        <w:rPr>
          <w:rFonts w:hint="eastAsia"/>
        </w:rPr>
        <w:t>2020</w:t>
      </w:r>
      <w:r w:rsidRPr="00AE11E5">
        <w:rPr>
          <w:rFonts w:hint="eastAsia"/>
        </w:rPr>
        <w:t>年車市應會出現下滑的情形，另外加上過度遵守</w:t>
      </w:r>
      <w:r w:rsidRPr="00AE11E5">
        <w:rPr>
          <w:rFonts w:hint="eastAsia"/>
        </w:rPr>
        <w:t>OPEC</w:t>
      </w:r>
      <w:r w:rsidRPr="00AE11E5">
        <w:rPr>
          <w:rFonts w:hint="eastAsia"/>
        </w:rPr>
        <w:t>原油減</w:t>
      </w:r>
      <w:r w:rsidR="00757947" w:rsidRPr="00AE11E5">
        <w:rPr>
          <w:rFonts w:hint="eastAsia"/>
        </w:rPr>
        <w:t>產</w:t>
      </w:r>
      <w:r w:rsidR="003479DD" w:rsidRPr="00AE11E5">
        <w:rPr>
          <w:rFonts w:hint="eastAsia"/>
        </w:rPr>
        <w:t>計畫</w:t>
      </w:r>
      <w:r w:rsidRPr="00AE11E5">
        <w:rPr>
          <w:rFonts w:hint="eastAsia"/>
        </w:rPr>
        <w:t>，石油業亦不被看好。而石油業可能仍處於低迷狀態。過去科威特車市，在</w:t>
      </w:r>
      <w:r w:rsidRPr="00AE11E5">
        <w:rPr>
          <w:rFonts w:hint="eastAsia"/>
        </w:rPr>
        <w:t>2014</w:t>
      </w:r>
      <w:r w:rsidRPr="00AE11E5">
        <w:rPr>
          <w:rFonts w:hint="eastAsia"/>
        </w:rPr>
        <w:t>年創下歷史新高的銷售量，銷量達</w:t>
      </w:r>
      <w:r w:rsidRPr="00AE11E5">
        <w:rPr>
          <w:rFonts w:hint="eastAsia"/>
        </w:rPr>
        <w:t>16</w:t>
      </w:r>
      <w:r w:rsidRPr="00AE11E5">
        <w:rPr>
          <w:rFonts w:hint="eastAsia"/>
        </w:rPr>
        <w:t>萬</w:t>
      </w:r>
      <w:r w:rsidRPr="00AE11E5">
        <w:rPr>
          <w:rFonts w:hint="eastAsia"/>
        </w:rPr>
        <w:t>2,719</w:t>
      </w:r>
      <w:r w:rsidRPr="00AE11E5">
        <w:rPr>
          <w:rFonts w:hint="eastAsia"/>
        </w:rPr>
        <w:t>台。之後一路下降，至</w:t>
      </w:r>
      <w:r w:rsidRPr="00AE11E5">
        <w:rPr>
          <w:rFonts w:hint="eastAsia"/>
        </w:rPr>
        <w:t>2019</w:t>
      </w:r>
      <w:r w:rsidRPr="00AE11E5">
        <w:rPr>
          <w:rFonts w:hint="eastAsia"/>
        </w:rPr>
        <w:t>年又開始好轉，外界原預做科國汽車市場在</w:t>
      </w:r>
      <w:r w:rsidRPr="00AE11E5">
        <w:rPr>
          <w:rFonts w:hint="eastAsia"/>
        </w:rPr>
        <w:t>2019-2025</w:t>
      </w:r>
      <w:r w:rsidRPr="00AE11E5">
        <w:rPr>
          <w:rFonts w:hint="eastAsia"/>
        </w:rPr>
        <w:t>年期間將會持續增長。然而，油價波動，</w:t>
      </w:r>
      <w:r w:rsidR="00EA4E61">
        <w:rPr>
          <w:rFonts w:hint="eastAsia"/>
        </w:rPr>
        <w:t>COVID-19</w:t>
      </w:r>
      <w:r w:rsidR="00EA4E61">
        <w:rPr>
          <w:rFonts w:hint="eastAsia"/>
        </w:rPr>
        <w:t>（武漢肺炎）</w:t>
      </w:r>
      <w:r w:rsidRPr="00AE11E5">
        <w:rPr>
          <w:rFonts w:hint="eastAsia"/>
        </w:rPr>
        <w:t>疫情擴散，以及地緣政治緊張局勢等因素，將對科國汽車業市場形成挑戰。</w:t>
      </w:r>
    </w:p>
    <w:p w:rsidR="009B2043" w:rsidRPr="00AE11E5" w:rsidRDefault="009B2043" w:rsidP="00757947">
      <w:pPr>
        <w:pStyle w:val="af8"/>
        <w:ind w:left="1417" w:firstLine="472"/>
      </w:pPr>
      <w:r w:rsidRPr="00AE11E5">
        <w:rPr>
          <w:rFonts w:hint="eastAsia"/>
        </w:rPr>
        <w:t>車款方面仍以</w:t>
      </w:r>
      <w:r w:rsidRPr="00AE11E5">
        <w:rPr>
          <w:rFonts w:hint="eastAsia"/>
        </w:rPr>
        <w:t>SUV</w:t>
      </w:r>
      <w:r w:rsidRPr="00AE11E5">
        <w:rPr>
          <w:rFonts w:hint="eastAsia"/>
        </w:rPr>
        <w:t>車款市占名列前茅，儘管下滑</w:t>
      </w:r>
      <w:r w:rsidRPr="00AE11E5">
        <w:rPr>
          <w:rFonts w:hint="eastAsia"/>
        </w:rPr>
        <w:t>18.7%</w:t>
      </w:r>
      <w:r w:rsidRPr="00AE11E5">
        <w:rPr>
          <w:rFonts w:hint="eastAsia"/>
        </w:rPr>
        <w:t>，</w:t>
      </w:r>
      <w:r w:rsidRPr="00AE11E5">
        <w:rPr>
          <w:rFonts w:hint="eastAsia"/>
        </w:rPr>
        <w:t>Toyota Prado</w:t>
      </w:r>
      <w:r w:rsidRPr="00AE11E5">
        <w:rPr>
          <w:rFonts w:hint="eastAsia"/>
        </w:rPr>
        <w:t>仍連續第八年奪下市場銷售冠軍的寶座；</w:t>
      </w:r>
      <w:r w:rsidRPr="00AE11E5">
        <w:rPr>
          <w:rFonts w:hint="eastAsia"/>
        </w:rPr>
        <w:t>Mitsubishi Pajero</w:t>
      </w:r>
      <w:r w:rsidRPr="00AE11E5">
        <w:rPr>
          <w:rFonts w:hint="eastAsia"/>
        </w:rPr>
        <w:t>銷售成長</w:t>
      </w:r>
      <w:r w:rsidRPr="00AE11E5">
        <w:rPr>
          <w:rFonts w:hint="eastAsia"/>
        </w:rPr>
        <w:t>14.5%</w:t>
      </w:r>
      <w:r w:rsidRPr="00AE11E5">
        <w:rPr>
          <w:rFonts w:hint="eastAsia"/>
        </w:rPr>
        <w:t>，市占第二。其它車款依序</w:t>
      </w:r>
      <w:r w:rsidR="00757947" w:rsidRPr="00AE11E5">
        <w:rPr>
          <w:rFonts w:hint="eastAsia"/>
        </w:rPr>
        <w:t>為</w:t>
      </w:r>
      <w:r w:rsidRPr="00AE11E5">
        <w:rPr>
          <w:rFonts w:hint="eastAsia"/>
        </w:rPr>
        <w:t>Toyota Camry</w:t>
      </w:r>
      <w:r w:rsidRPr="00AE11E5">
        <w:rPr>
          <w:rFonts w:hint="eastAsia"/>
        </w:rPr>
        <w:t>（</w:t>
      </w:r>
      <w:r w:rsidRPr="00AE11E5">
        <w:rPr>
          <w:rFonts w:hint="eastAsia"/>
        </w:rPr>
        <w:t>+15.6%</w:t>
      </w:r>
      <w:r w:rsidRPr="00AE11E5">
        <w:rPr>
          <w:rFonts w:hint="eastAsia"/>
        </w:rPr>
        <w:t>）、</w:t>
      </w:r>
      <w:r w:rsidRPr="00AE11E5">
        <w:rPr>
          <w:rFonts w:hint="eastAsia"/>
        </w:rPr>
        <w:t>Land Cruiser</w:t>
      </w:r>
      <w:r w:rsidRPr="00AE11E5">
        <w:rPr>
          <w:rFonts w:hint="eastAsia"/>
        </w:rPr>
        <w:t>（</w:t>
      </w:r>
      <w:r w:rsidRPr="00AE11E5">
        <w:rPr>
          <w:rFonts w:hint="eastAsia"/>
        </w:rPr>
        <w:t>+13%</w:t>
      </w:r>
      <w:r w:rsidRPr="00AE11E5">
        <w:rPr>
          <w:rFonts w:hint="eastAsia"/>
        </w:rPr>
        <w:t>）、</w:t>
      </w:r>
      <w:r w:rsidRPr="00AE11E5">
        <w:rPr>
          <w:rFonts w:hint="eastAsia"/>
        </w:rPr>
        <w:t>Hilux</w:t>
      </w:r>
      <w:r w:rsidRPr="00AE11E5">
        <w:rPr>
          <w:rFonts w:hint="eastAsia"/>
        </w:rPr>
        <w:t>（</w:t>
      </w:r>
      <w:r w:rsidRPr="00AE11E5">
        <w:rPr>
          <w:rFonts w:hint="eastAsia"/>
        </w:rPr>
        <w:t>+28.9%</w:t>
      </w:r>
      <w:r w:rsidRPr="00AE11E5">
        <w:rPr>
          <w:rFonts w:hint="eastAsia"/>
        </w:rPr>
        <w:t>）、</w:t>
      </w:r>
      <w:r w:rsidRPr="00AE11E5">
        <w:rPr>
          <w:rFonts w:hint="eastAsia"/>
        </w:rPr>
        <w:t>Corolla</w:t>
      </w:r>
      <w:r w:rsidRPr="00AE11E5">
        <w:rPr>
          <w:rFonts w:hint="eastAsia"/>
        </w:rPr>
        <w:t>（</w:t>
      </w:r>
      <w:r w:rsidRPr="00AE11E5">
        <w:rPr>
          <w:rFonts w:hint="eastAsia"/>
        </w:rPr>
        <w:t>+11.6%</w:t>
      </w:r>
      <w:r w:rsidRPr="00AE11E5">
        <w:rPr>
          <w:rFonts w:hint="eastAsia"/>
        </w:rPr>
        <w:t>）、</w:t>
      </w:r>
      <w:r w:rsidRPr="00AE11E5">
        <w:rPr>
          <w:rFonts w:hint="eastAsia"/>
        </w:rPr>
        <w:t>Nissan Sunny</w:t>
      </w:r>
      <w:r w:rsidRPr="00AE11E5">
        <w:rPr>
          <w:rFonts w:hint="eastAsia"/>
        </w:rPr>
        <w:t>（</w:t>
      </w:r>
      <w:r w:rsidRPr="00AE11E5">
        <w:rPr>
          <w:rFonts w:hint="eastAsia"/>
        </w:rPr>
        <w:t>+100.9%</w:t>
      </w:r>
      <w:r w:rsidRPr="00AE11E5">
        <w:rPr>
          <w:rFonts w:hint="eastAsia"/>
        </w:rPr>
        <w:t>）、</w:t>
      </w:r>
      <w:r w:rsidRPr="00AE11E5">
        <w:rPr>
          <w:rFonts w:hint="eastAsia"/>
        </w:rPr>
        <w:t>Kia Sportage</w:t>
      </w:r>
      <w:r w:rsidRPr="00AE11E5">
        <w:rPr>
          <w:rFonts w:hint="eastAsia"/>
        </w:rPr>
        <w:t>（</w:t>
      </w:r>
      <w:r w:rsidRPr="00AE11E5">
        <w:rPr>
          <w:rFonts w:hint="eastAsia"/>
        </w:rPr>
        <w:t>+14.2%</w:t>
      </w:r>
      <w:r w:rsidRPr="00AE11E5">
        <w:rPr>
          <w:rFonts w:hint="eastAsia"/>
        </w:rPr>
        <w:t>）、</w:t>
      </w:r>
      <w:r w:rsidRPr="00AE11E5">
        <w:rPr>
          <w:rFonts w:hint="eastAsia"/>
        </w:rPr>
        <w:t>Hyundai Tucson</w:t>
      </w:r>
      <w:r w:rsidRPr="00AE11E5">
        <w:rPr>
          <w:rFonts w:hint="eastAsia"/>
        </w:rPr>
        <w:t>（</w:t>
      </w:r>
      <w:r w:rsidRPr="00AE11E5">
        <w:rPr>
          <w:rFonts w:hint="eastAsia"/>
        </w:rPr>
        <w:t>+3.6%</w:t>
      </w:r>
      <w:r w:rsidRPr="00AE11E5">
        <w:rPr>
          <w:rFonts w:hint="eastAsia"/>
        </w:rPr>
        <w:t>）、</w:t>
      </w:r>
      <w:r w:rsidRPr="00AE11E5">
        <w:rPr>
          <w:rFonts w:hint="eastAsia"/>
        </w:rPr>
        <w:t>Chevrolet Tahoe</w:t>
      </w:r>
      <w:r w:rsidRPr="00AE11E5">
        <w:rPr>
          <w:rFonts w:hint="eastAsia"/>
        </w:rPr>
        <w:t>（</w:t>
      </w:r>
      <w:r w:rsidRPr="00AE11E5">
        <w:rPr>
          <w:rFonts w:hint="eastAsia"/>
        </w:rPr>
        <w:t>-20.6%</w:t>
      </w:r>
      <w:r w:rsidRPr="00AE11E5">
        <w:rPr>
          <w:rFonts w:hint="eastAsia"/>
        </w:rPr>
        <w:t>）。此外</w:t>
      </w:r>
      <w:r w:rsidRPr="00AE11E5">
        <w:rPr>
          <w:rFonts w:hint="eastAsia"/>
        </w:rPr>
        <w:t>2018</w:t>
      </w:r>
      <w:r w:rsidRPr="00AE11E5">
        <w:rPr>
          <w:rFonts w:hint="eastAsia"/>
        </w:rPr>
        <w:t>年較受歡迎的車款有</w:t>
      </w:r>
      <w:r w:rsidRPr="00AE11E5">
        <w:rPr>
          <w:rFonts w:hint="eastAsia"/>
        </w:rPr>
        <w:t>Toyota Rush</w:t>
      </w:r>
      <w:r w:rsidRPr="00AE11E5">
        <w:rPr>
          <w:rFonts w:hint="eastAsia"/>
        </w:rPr>
        <w:t>、</w:t>
      </w:r>
      <w:r w:rsidRPr="00AE11E5">
        <w:rPr>
          <w:rFonts w:hint="eastAsia"/>
        </w:rPr>
        <w:t>Mitsubishi Eclipse Cross</w:t>
      </w:r>
      <w:r w:rsidRPr="00AE11E5">
        <w:rPr>
          <w:rFonts w:hint="eastAsia"/>
        </w:rPr>
        <w:t>、</w:t>
      </w:r>
      <w:r w:rsidRPr="00AE11E5">
        <w:rPr>
          <w:rFonts w:hint="eastAsia"/>
        </w:rPr>
        <w:t>MG RX5</w:t>
      </w:r>
      <w:r w:rsidRPr="00AE11E5">
        <w:rPr>
          <w:rFonts w:hint="eastAsia"/>
        </w:rPr>
        <w:t>、</w:t>
      </w:r>
      <w:r w:rsidRPr="00AE11E5">
        <w:rPr>
          <w:rFonts w:hint="eastAsia"/>
        </w:rPr>
        <w:t>Jeep Compass</w:t>
      </w:r>
      <w:r w:rsidRPr="00AE11E5">
        <w:rPr>
          <w:rFonts w:hint="eastAsia"/>
        </w:rPr>
        <w:t>及</w:t>
      </w:r>
      <w:r w:rsidRPr="00AE11E5">
        <w:rPr>
          <w:rFonts w:hint="eastAsia"/>
        </w:rPr>
        <w:t>Jaguar E-Pace</w:t>
      </w:r>
      <w:r w:rsidRPr="00AE11E5">
        <w:rPr>
          <w:rFonts w:hint="eastAsia"/>
        </w:rPr>
        <w:t>。</w:t>
      </w:r>
    </w:p>
    <w:p w:rsidR="009B2043" w:rsidRPr="00AE11E5" w:rsidRDefault="009B2043" w:rsidP="00757947">
      <w:pPr>
        <w:pStyle w:val="af8"/>
        <w:ind w:left="1417" w:firstLine="472"/>
      </w:pPr>
      <w:r w:rsidRPr="00AE11E5">
        <w:rPr>
          <w:rFonts w:hint="eastAsia"/>
        </w:rPr>
        <w:t>科威特</w:t>
      </w:r>
      <w:r w:rsidRPr="00AE11E5">
        <w:rPr>
          <w:rFonts w:hint="eastAsia"/>
        </w:rPr>
        <w:t>2</w:t>
      </w:r>
      <w:r w:rsidRPr="00AE11E5">
        <w:rPr>
          <w:rFonts w:hint="eastAsia"/>
        </w:rPr>
        <w:t>款平民暢銷車款</w:t>
      </w:r>
      <w:r w:rsidRPr="00AE11E5">
        <w:rPr>
          <w:rFonts w:hint="eastAsia"/>
        </w:rPr>
        <w:t>Toyota Corolla</w:t>
      </w:r>
      <w:r w:rsidRPr="00AE11E5">
        <w:rPr>
          <w:rFonts w:hint="eastAsia"/>
        </w:rPr>
        <w:t>及</w:t>
      </w:r>
      <w:r w:rsidRPr="00AE11E5">
        <w:rPr>
          <w:rFonts w:hint="eastAsia"/>
        </w:rPr>
        <w:t>Mitsubishi Fortis Lancer</w:t>
      </w:r>
      <w:r w:rsidRPr="00AE11E5">
        <w:rPr>
          <w:rFonts w:hint="eastAsia"/>
        </w:rPr>
        <w:lastRenderedPageBreak/>
        <w:t>即</w:t>
      </w:r>
      <w:r w:rsidR="00757947" w:rsidRPr="00AE11E5">
        <w:rPr>
          <w:rFonts w:hint="eastAsia"/>
        </w:rPr>
        <w:t>為</w:t>
      </w:r>
      <w:r w:rsidRPr="00AE11E5">
        <w:rPr>
          <w:rFonts w:hint="eastAsia"/>
        </w:rPr>
        <w:t>自臺灣組裝並進口。</w:t>
      </w:r>
    </w:p>
    <w:p w:rsidR="009B2043" w:rsidRPr="00AE11E5" w:rsidRDefault="009B2043" w:rsidP="009B2043">
      <w:pPr>
        <w:pStyle w:val="af8"/>
        <w:ind w:left="1417" w:firstLine="472"/>
      </w:pPr>
      <w:r w:rsidRPr="00AE11E5">
        <w:rPr>
          <w:rFonts w:hint="eastAsia"/>
        </w:rPr>
        <w:t>成車領導品牌</w:t>
      </w:r>
      <w:r w:rsidRPr="00AE11E5">
        <w:rPr>
          <w:rFonts w:hint="eastAsia"/>
        </w:rPr>
        <w:t>Toyota</w:t>
      </w:r>
      <w:r w:rsidRPr="00AE11E5">
        <w:rPr>
          <w:rFonts w:hint="eastAsia"/>
        </w:rPr>
        <w:t>與</w:t>
      </w:r>
      <w:r w:rsidRPr="00AE11E5">
        <w:rPr>
          <w:rFonts w:hint="eastAsia"/>
        </w:rPr>
        <w:t>Lexus</w:t>
      </w:r>
      <w:r w:rsidRPr="00AE11E5">
        <w:rPr>
          <w:rFonts w:hint="eastAsia"/>
        </w:rPr>
        <w:t>在科威特的經銷商</w:t>
      </w:r>
      <w:r w:rsidR="00757947" w:rsidRPr="00AE11E5">
        <w:rPr>
          <w:rFonts w:ascii="新細明體" w:hAnsi="新細明體" w:cs="新細明體" w:hint="eastAsia"/>
        </w:rPr>
        <w:t>為</w:t>
      </w:r>
      <w:r w:rsidRPr="00AE11E5">
        <w:rPr>
          <w:rFonts w:hint="eastAsia"/>
        </w:rPr>
        <w:t>Al Sayer</w:t>
      </w:r>
      <w:r w:rsidRPr="00AE11E5">
        <w:rPr>
          <w:rFonts w:hint="eastAsia"/>
        </w:rPr>
        <w:t>集團，兩方合作超過</w:t>
      </w:r>
      <w:r w:rsidRPr="00AE11E5">
        <w:rPr>
          <w:rFonts w:hint="eastAsia"/>
        </w:rPr>
        <w:t>60</w:t>
      </w:r>
      <w:r w:rsidRPr="00AE11E5">
        <w:rPr>
          <w:rFonts w:hint="eastAsia"/>
        </w:rPr>
        <w:t>年，在境內設有</w:t>
      </w:r>
      <w:r w:rsidRPr="00AE11E5">
        <w:rPr>
          <w:rFonts w:hint="eastAsia"/>
        </w:rPr>
        <w:t>4</w:t>
      </w:r>
      <w:r w:rsidRPr="00AE11E5">
        <w:rPr>
          <w:rFonts w:hint="eastAsia"/>
        </w:rPr>
        <w:t>處新車展示據點、</w:t>
      </w:r>
      <w:r w:rsidRPr="00AE11E5">
        <w:rPr>
          <w:rFonts w:hint="eastAsia"/>
        </w:rPr>
        <w:t>2</w:t>
      </w:r>
      <w:r w:rsidRPr="00AE11E5">
        <w:rPr>
          <w:rFonts w:hint="eastAsia"/>
        </w:rPr>
        <w:t>處認證二手車展示據點。</w:t>
      </w:r>
      <w:r w:rsidRPr="00AE11E5">
        <w:rPr>
          <w:rFonts w:hint="eastAsia"/>
        </w:rPr>
        <w:t>2017</w:t>
      </w:r>
      <w:r w:rsidRPr="00AE11E5">
        <w:rPr>
          <w:rFonts w:hint="eastAsia"/>
        </w:rPr>
        <w:t>年</w:t>
      </w:r>
      <w:r w:rsidRPr="00AE11E5">
        <w:rPr>
          <w:rFonts w:hint="eastAsia"/>
        </w:rPr>
        <w:t>3</w:t>
      </w:r>
      <w:r w:rsidRPr="00AE11E5">
        <w:rPr>
          <w:rFonts w:hint="eastAsia"/>
        </w:rPr>
        <w:t>月，</w:t>
      </w:r>
      <w:r w:rsidRPr="00AE11E5">
        <w:rPr>
          <w:rFonts w:hint="eastAsia"/>
        </w:rPr>
        <w:t>Al Sayer</w:t>
      </w:r>
      <w:r w:rsidRPr="00AE11E5">
        <w:rPr>
          <w:rFonts w:hint="eastAsia"/>
        </w:rPr>
        <w:t>集團更在</w:t>
      </w:r>
      <w:r w:rsidRPr="00AE11E5">
        <w:rPr>
          <w:rFonts w:hint="eastAsia"/>
        </w:rPr>
        <w:t>Ardiya</w:t>
      </w:r>
      <w:r w:rsidRPr="00AE11E5">
        <w:rPr>
          <w:rFonts w:hint="eastAsia"/>
        </w:rPr>
        <w:t>區設立新車配銷中心，該中心可存放</w:t>
      </w:r>
      <w:r w:rsidRPr="00AE11E5">
        <w:rPr>
          <w:rFonts w:hint="eastAsia"/>
        </w:rPr>
        <w:t>1,200</w:t>
      </w:r>
      <w:r w:rsidRPr="00AE11E5">
        <w:rPr>
          <w:rFonts w:hint="eastAsia"/>
        </w:rPr>
        <w:t>輛</w:t>
      </w:r>
      <w:r w:rsidRPr="00AE11E5">
        <w:rPr>
          <w:rFonts w:hint="eastAsia"/>
        </w:rPr>
        <w:t>Toyota</w:t>
      </w:r>
      <w:r w:rsidRPr="00AE11E5">
        <w:rPr>
          <w:rFonts w:hint="eastAsia"/>
        </w:rPr>
        <w:t>和</w:t>
      </w:r>
      <w:r w:rsidRPr="00AE11E5">
        <w:rPr>
          <w:rFonts w:hint="eastAsia"/>
        </w:rPr>
        <w:t>Lexus</w:t>
      </w:r>
      <w:r w:rsidRPr="00AE11E5">
        <w:rPr>
          <w:rFonts w:hint="eastAsia"/>
        </w:rPr>
        <w:t>汽車，並設有</w:t>
      </w:r>
      <w:r w:rsidRPr="00AE11E5">
        <w:rPr>
          <w:rFonts w:hint="eastAsia"/>
        </w:rPr>
        <w:t>9,000</w:t>
      </w:r>
      <w:r w:rsidRPr="00AE11E5">
        <w:rPr>
          <w:rFonts w:hint="eastAsia"/>
        </w:rPr>
        <w:t>平方公尺的發貨前放置區域、</w:t>
      </w:r>
      <w:r w:rsidRPr="00AE11E5">
        <w:rPr>
          <w:rFonts w:hint="eastAsia"/>
        </w:rPr>
        <w:t>4,500</w:t>
      </w:r>
      <w:r w:rsidRPr="00AE11E5">
        <w:rPr>
          <w:rFonts w:hint="eastAsia"/>
        </w:rPr>
        <w:t>平方公尺配銷區域與</w:t>
      </w:r>
      <w:r w:rsidRPr="00AE11E5">
        <w:rPr>
          <w:rFonts w:hint="eastAsia"/>
        </w:rPr>
        <w:t>1,500</w:t>
      </w:r>
      <w:r w:rsidRPr="00AE11E5">
        <w:rPr>
          <w:rFonts w:hint="eastAsia"/>
        </w:rPr>
        <w:t>平方公尺的新車展示區，可謂最大型的新車檢</w:t>
      </w:r>
      <w:r w:rsidRPr="00486A1B">
        <w:rPr>
          <w:rFonts w:hint="eastAsia"/>
        </w:rPr>
        <w:t>查</w:t>
      </w:r>
      <w:r w:rsidRPr="00AE11E5">
        <w:rPr>
          <w:rFonts w:hint="eastAsia"/>
        </w:rPr>
        <w:t>與交貨中心。</w:t>
      </w:r>
      <w:r w:rsidRPr="00AE11E5">
        <w:rPr>
          <w:rFonts w:hint="eastAsia"/>
        </w:rPr>
        <w:t>Al Sayer</w:t>
      </w:r>
      <w:r w:rsidRPr="00AE11E5">
        <w:rPr>
          <w:rFonts w:hint="eastAsia"/>
        </w:rPr>
        <w:t>集團未來更預計要在開設</w:t>
      </w:r>
      <w:r w:rsidRPr="00AE11E5">
        <w:rPr>
          <w:rFonts w:hint="eastAsia"/>
        </w:rPr>
        <w:t>3</w:t>
      </w:r>
      <w:r w:rsidRPr="00AE11E5">
        <w:rPr>
          <w:rFonts w:hint="eastAsia"/>
        </w:rPr>
        <w:t>處新據點，作</w:t>
      </w:r>
      <w:r w:rsidR="00757947" w:rsidRPr="00AE11E5">
        <w:rPr>
          <w:rFonts w:ascii="新細明體" w:hAnsi="新細明體" w:cs="新細明體" w:hint="eastAsia"/>
        </w:rPr>
        <w:t>為</w:t>
      </w:r>
      <w:r w:rsidRPr="00AE11E5">
        <w:rPr>
          <w:rFonts w:hint="eastAsia"/>
        </w:rPr>
        <w:t>科國汽車</w:t>
      </w:r>
      <w:r w:rsidR="00757947" w:rsidRPr="00AE11E5">
        <w:rPr>
          <w:rFonts w:ascii="新細明體" w:hAnsi="新細明體" w:cs="新細明體" w:hint="eastAsia"/>
        </w:rPr>
        <w:t>產</w:t>
      </w:r>
      <w:r w:rsidRPr="00AE11E5">
        <w:rPr>
          <w:rFonts w:hint="eastAsia"/>
        </w:rPr>
        <w:t>業重要的一員，其持續協助</w:t>
      </w:r>
      <w:r w:rsidRPr="00AE11E5">
        <w:rPr>
          <w:rFonts w:hint="eastAsia"/>
        </w:rPr>
        <w:t>Toyota</w:t>
      </w:r>
      <w:r w:rsidRPr="00AE11E5">
        <w:rPr>
          <w:rFonts w:hint="eastAsia"/>
        </w:rPr>
        <w:t>保持領先地位。</w:t>
      </w:r>
    </w:p>
    <w:p w:rsidR="009B2043" w:rsidRPr="00AE11E5" w:rsidRDefault="009B2043" w:rsidP="009B2043">
      <w:pPr>
        <w:pStyle w:val="af8"/>
        <w:ind w:left="1417" w:firstLine="472"/>
        <w:rPr>
          <w:lang w:eastAsia="zh-CN"/>
        </w:rPr>
      </w:pPr>
      <w:r w:rsidRPr="00AE11E5">
        <w:rPr>
          <w:lang w:eastAsia="zh-CN"/>
        </w:rPr>
        <w:t>Mitsubishi</w:t>
      </w:r>
      <w:r w:rsidRPr="00AE11E5">
        <w:rPr>
          <w:rFonts w:hint="eastAsia"/>
          <w:lang w:eastAsia="zh-CN"/>
        </w:rPr>
        <w:t>在科</w:t>
      </w:r>
      <w:proofErr w:type="gramStart"/>
      <w:r w:rsidRPr="00AE11E5">
        <w:rPr>
          <w:rFonts w:hint="eastAsia"/>
          <w:lang w:eastAsia="zh-CN"/>
        </w:rPr>
        <w:t>國</w:t>
      </w:r>
      <w:proofErr w:type="gramEnd"/>
      <w:r w:rsidRPr="00AE11E5">
        <w:rPr>
          <w:rFonts w:hint="eastAsia"/>
          <w:lang w:eastAsia="zh-CN"/>
        </w:rPr>
        <w:t>的經銷商</w:t>
      </w:r>
      <w:proofErr w:type="gramStart"/>
      <w:r w:rsidR="00757947" w:rsidRPr="00AE11E5">
        <w:rPr>
          <w:rFonts w:ascii="新細明體" w:hAnsi="新細明體" w:cs="新細明體" w:hint="eastAsia"/>
          <w:lang w:eastAsia="zh-CN"/>
        </w:rPr>
        <w:t>為</w:t>
      </w:r>
      <w:proofErr w:type="gramEnd"/>
      <w:r w:rsidRPr="00AE11E5">
        <w:rPr>
          <w:lang w:eastAsia="zh-CN"/>
        </w:rPr>
        <w:t>Al Mulla</w:t>
      </w:r>
      <w:r w:rsidRPr="00AE11E5">
        <w:rPr>
          <w:rFonts w:hint="eastAsia"/>
          <w:lang w:eastAsia="zh-CN"/>
        </w:rPr>
        <w:t>集團，該集團亦負責</w:t>
      </w:r>
      <w:r w:rsidRPr="00AE11E5">
        <w:rPr>
          <w:lang w:eastAsia="zh-CN"/>
        </w:rPr>
        <w:t>Fuso</w:t>
      </w:r>
      <w:r w:rsidRPr="00AE11E5">
        <w:rPr>
          <w:rFonts w:hint="eastAsia"/>
          <w:lang w:eastAsia="zh-CN"/>
        </w:rPr>
        <w:t>、</w:t>
      </w:r>
      <w:r w:rsidRPr="00AE11E5">
        <w:rPr>
          <w:lang w:eastAsia="zh-CN"/>
        </w:rPr>
        <w:t>Foton</w:t>
      </w:r>
      <w:r w:rsidRPr="00AE11E5">
        <w:rPr>
          <w:rFonts w:hint="eastAsia"/>
          <w:lang w:eastAsia="zh-CN"/>
        </w:rPr>
        <w:t>、</w:t>
      </w:r>
      <w:r w:rsidRPr="00AE11E5">
        <w:rPr>
          <w:lang w:eastAsia="zh-CN"/>
        </w:rPr>
        <w:t>JAC</w:t>
      </w:r>
      <w:r w:rsidRPr="00AE11E5">
        <w:rPr>
          <w:rFonts w:hint="eastAsia"/>
          <w:lang w:eastAsia="zh-CN"/>
        </w:rPr>
        <w:t>之經銷，因此在科</w:t>
      </w:r>
      <w:proofErr w:type="gramStart"/>
      <w:r w:rsidRPr="00AE11E5">
        <w:rPr>
          <w:rFonts w:hint="eastAsia"/>
          <w:lang w:eastAsia="zh-CN"/>
        </w:rPr>
        <w:t>國</w:t>
      </w:r>
      <w:proofErr w:type="gramEnd"/>
      <w:r w:rsidRPr="00AE11E5">
        <w:rPr>
          <w:rFonts w:hint="eastAsia"/>
          <w:lang w:eastAsia="zh-CN"/>
        </w:rPr>
        <w:t>的客車與商</w:t>
      </w:r>
      <w:proofErr w:type="gramStart"/>
      <w:r w:rsidRPr="00AE11E5">
        <w:rPr>
          <w:rFonts w:hint="eastAsia"/>
          <w:lang w:eastAsia="zh-CN"/>
        </w:rPr>
        <w:t>務</w:t>
      </w:r>
      <w:proofErr w:type="gramEnd"/>
      <w:r w:rsidRPr="00AE11E5">
        <w:rPr>
          <w:rFonts w:hint="eastAsia"/>
          <w:lang w:eastAsia="zh-CN"/>
        </w:rPr>
        <w:t>車市</w:t>
      </w:r>
      <w:proofErr w:type="gramStart"/>
      <w:r w:rsidRPr="00AE11E5">
        <w:rPr>
          <w:rFonts w:hint="eastAsia"/>
          <w:lang w:eastAsia="zh-CN"/>
        </w:rPr>
        <w:t>場</w:t>
      </w:r>
      <w:proofErr w:type="gramEnd"/>
      <w:r w:rsidRPr="00AE11E5">
        <w:rPr>
          <w:rFonts w:hint="eastAsia"/>
          <w:lang w:eastAsia="zh-CN"/>
        </w:rPr>
        <w:t>皆占領</w:t>
      </w:r>
      <w:proofErr w:type="gramStart"/>
      <w:r w:rsidRPr="00AE11E5">
        <w:rPr>
          <w:rFonts w:hint="eastAsia"/>
          <w:lang w:eastAsia="zh-CN"/>
        </w:rPr>
        <w:t>導</w:t>
      </w:r>
      <w:proofErr w:type="gramEnd"/>
      <w:r w:rsidRPr="00AE11E5">
        <w:rPr>
          <w:rFonts w:hint="eastAsia"/>
          <w:lang w:eastAsia="zh-CN"/>
        </w:rPr>
        <w:t>地位；另其亦和</w:t>
      </w:r>
      <w:r w:rsidRPr="00AE11E5">
        <w:rPr>
          <w:lang w:eastAsia="zh-CN"/>
        </w:rPr>
        <w:t>Behbehani Motors</w:t>
      </w:r>
      <w:r w:rsidRPr="00AE11E5">
        <w:rPr>
          <w:rFonts w:hint="eastAsia"/>
          <w:lang w:eastAsia="zh-CN"/>
        </w:rPr>
        <w:t>合作，共組策略聯盟</w:t>
      </w:r>
      <w:r w:rsidRPr="00AE11E5">
        <w:rPr>
          <w:lang w:eastAsia="zh-CN"/>
        </w:rPr>
        <w:t>Al Mulla &amp; Behbehani Motor Company</w:t>
      </w:r>
      <w:r w:rsidRPr="00AE11E5">
        <w:rPr>
          <w:rFonts w:hint="eastAsia"/>
          <w:lang w:eastAsia="zh-CN"/>
        </w:rPr>
        <w:t>，經銷</w:t>
      </w:r>
      <w:r w:rsidRPr="00AE11E5">
        <w:rPr>
          <w:lang w:eastAsia="zh-CN"/>
        </w:rPr>
        <w:t>Chrysler</w:t>
      </w:r>
      <w:r w:rsidRPr="00AE11E5">
        <w:rPr>
          <w:rFonts w:hint="eastAsia"/>
          <w:lang w:eastAsia="zh-CN"/>
        </w:rPr>
        <w:t>及其旗下品牌</w:t>
      </w:r>
      <w:r w:rsidRPr="00AE11E5">
        <w:rPr>
          <w:lang w:eastAsia="zh-CN"/>
        </w:rPr>
        <w:t>Dodge</w:t>
      </w:r>
      <w:r w:rsidRPr="00AE11E5">
        <w:rPr>
          <w:rFonts w:hint="eastAsia"/>
          <w:lang w:eastAsia="zh-CN"/>
        </w:rPr>
        <w:t>和</w:t>
      </w:r>
      <w:r w:rsidRPr="00AE11E5">
        <w:rPr>
          <w:lang w:eastAsia="zh-CN"/>
        </w:rPr>
        <w:t>Jeep</w:t>
      </w:r>
      <w:r w:rsidRPr="00AE11E5">
        <w:rPr>
          <w:rFonts w:hint="eastAsia"/>
          <w:lang w:eastAsia="zh-CN"/>
        </w:rPr>
        <w:t>。其他重要經銷商有</w:t>
      </w:r>
      <w:r w:rsidRPr="00AE11E5">
        <w:rPr>
          <w:lang w:eastAsia="zh-CN"/>
        </w:rPr>
        <w:t>AABC</w:t>
      </w:r>
      <w:proofErr w:type="gramStart"/>
      <w:r w:rsidR="00757947" w:rsidRPr="00AE11E5">
        <w:rPr>
          <w:rFonts w:ascii="新細明體" w:hAnsi="新細明體" w:cs="新細明體" w:hint="eastAsia"/>
          <w:lang w:eastAsia="zh-CN"/>
        </w:rPr>
        <w:t>為</w:t>
      </w:r>
      <w:proofErr w:type="gramEnd"/>
      <w:r w:rsidRPr="00AE11E5">
        <w:rPr>
          <w:lang w:eastAsia="zh-CN"/>
        </w:rPr>
        <w:t>Nissan</w:t>
      </w:r>
      <w:r w:rsidRPr="00AE11E5">
        <w:rPr>
          <w:rFonts w:hint="eastAsia"/>
          <w:lang w:eastAsia="zh-CN"/>
        </w:rPr>
        <w:t>、</w:t>
      </w:r>
      <w:r w:rsidRPr="00AE11E5">
        <w:rPr>
          <w:lang w:eastAsia="zh-CN"/>
        </w:rPr>
        <w:t>Infiniti</w:t>
      </w:r>
      <w:r w:rsidRPr="00AE11E5">
        <w:rPr>
          <w:rFonts w:hint="eastAsia"/>
          <w:lang w:eastAsia="zh-CN"/>
        </w:rPr>
        <w:t>、</w:t>
      </w:r>
      <w:r w:rsidRPr="00AE11E5">
        <w:rPr>
          <w:lang w:eastAsia="zh-CN"/>
        </w:rPr>
        <w:t>Renault</w:t>
      </w:r>
      <w:r w:rsidRPr="00AE11E5">
        <w:rPr>
          <w:rFonts w:hint="eastAsia"/>
          <w:lang w:eastAsia="zh-CN"/>
        </w:rPr>
        <w:t>和</w:t>
      </w:r>
      <w:r w:rsidRPr="00AE11E5">
        <w:rPr>
          <w:lang w:eastAsia="zh-CN"/>
        </w:rPr>
        <w:t>Citröen</w:t>
      </w:r>
      <w:r w:rsidRPr="00AE11E5">
        <w:rPr>
          <w:rFonts w:hint="eastAsia"/>
          <w:lang w:eastAsia="zh-CN"/>
        </w:rPr>
        <w:t>在科</w:t>
      </w:r>
      <w:proofErr w:type="gramStart"/>
      <w:r w:rsidRPr="00AE11E5">
        <w:rPr>
          <w:rFonts w:hint="eastAsia"/>
          <w:lang w:eastAsia="zh-CN"/>
        </w:rPr>
        <w:t>國</w:t>
      </w:r>
      <w:proofErr w:type="gramEnd"/>
      <w:r w:rsidRPr="00AE11E5">
        <w:rPr>
          <w:rFonts w:hint="eastAsia"/>
          <w:lang w:eastAsia="zh-CN"/>
        </w:rPr>
        <w:t>唯一經銷商，亦</w:t>
      </w:r>
      <w:proofErr w:type="gramStart"/>
      <w:r w:rsidR="00757947" w:rsidRPr="00AE11E5">
        <w:rPr>
          <w:rFonts w:ascii="新細明體" w:hAnsi="新細明體" w:cs="新細明體" w:hint="eastAsia"/>
          <w:lang w:eastAsia="zh-CN"/>
        </w:rPr>
        <w:t>為</w:t>
      </w:r>
      <w:proofErr w:type="gramEnd"/>
      <w:r w:rsidRPr="00AE11E5">
        <w:rPr>
          <w:lang w:eastAsia="zh-CN"/>
        </w:rPr>
        <w:t>Dunlop</w:t>
      </w:r>
      <w:r w:rsidRPr="00AE11E5">
        <w:rPr>
          <w:rFonts w:hint="eastAsia"/>
          <w:lang w:eastAsia="zh-CN"/>
        </w:rPr>
        <w:t>與</w:t>
      </w:r>
      <w:r w:rsidRPr="00AE11E5">
        <w:rPr>
          <w:lang w:eastAsia="zh-CN"/>
        </w:rPr>
        <w:t>Maxxis</w:t>
      </w:r>
      <w:r w:rsidRPr="00AE11E5">
        <w:rPr>
          <w:rFonts w:hint="eastAsia"/>
          <w:lang w:eastAsia="zh-CN"/>
        </w:rPr>
        <w:t>輪胎代理；</w:t>
      </w:r>
      <w:r w:rsidRPr="00AE11E5">
        <w:rPr>
          <w:lang w:eastAsia="zh-CN"/>
        </w:rPr>
        <w:t xml:space="preserve">Kuwait Automotive </w:t>
      </w:r>
      <w:r w:rsidRPr="00AE11E5">
        <w:rPr>
          <w:rFonts w:hint="eastAsia"/>
          <w:lang w:eastAsia="zh-CN"/>
        </w:rPr>
        <w:t>Imports Co.</w:t>
      </w:r>
      <w:r w:rsidRPr="00AE11E5">
        <w:rPr>
          <w:rFonts w:hint="eastAsia"/>
          <w:lang w:eastAsia="zh-CN"/>
        </w:rPr>
        <w:t>（簡稱</w:t>
      </w:r>
      <w:r w:rsidRPr="00AE11E5">
        <w:rPr>
          <w:rFonts w:hint="eastAsia"/>
          <w:lang w:eastAsia="zh-CN"/>
        </w:rPr>
        <w:t>KAICO</w:t>
      </w:r>
      <w:r w:rsidRPr="00AE11E5">
        <w:rPr>
          <w:rFonts w:hint="eastAsia"/>
          <w:lang w:eastAsia="zh-CN"/>
        </w:rPr>
        <w:t>）經銷</w:t>
      </w:r>
      <w:r w:rsidRPr="00AE11E5">
        <w:rPr>
          <w:rFonts w:hint="eastAsia"/>
          <w:lang w:eastAsia="zh-CN"/>
        </w:rPr>
        <w:t>Mazda</w:t>
      </w:r>
      <w:r w:rsidRPr="00AE11E5">
        <w:rPr>
          <w:rFonts w:hint="eastAsia"/>
          <w:lang w:eastAsia="zh-CN"/>
        </w:rPr>
        <w:t>、</w:t>
      </w:r>
      <w:r w:rsidRPr="00AE11E5">
        <w:rPr>
          <w:rFonts w:hint="eastAsia"/>
          <w:lang w:eastAsia="zh-CN"/>
        </w:rPr>
        <w:t>Peugeot</w:t>
      </w:r>
      <w:r w:rsidRPr="00AE11E5">
        <w:rPr>
          <w:rFonts w:hint="eastAsia"/>
          <w:lang w:eastAsia="zh-CN"/>
        </w:rPr>
        <w:t>、</w:t>
      </w:r>
      <w:r w:rsidRPr="00AE11E5">
        <w:rPr>
          <w:rFonts w:hint="eastAsia"/>
          <w:lang w:eastAsia="zh-CN"/>
        </w:rPr>
        <w:t>Geely</w:t>
      </w:r>
      <w:r w:rsidRPr="00AE11E5">
        <w:rPr>
          <w:rFonts w:hint="eastAsia"/>
          <w:lang w:eastAsia="zh-CN"/>
        </w:rPr>
        <w:t>車款，及商務車品牌</w:t>
      </w:r>
      <w:r w:rsidRPr="00AE11E5">
        <w:rPr>
          <w:rFonts w:hint="eastAsia"/>
          <w:lang w:eastAsia="zh-CN"/>
        </w:rPr>
        <w:t>Eicher</w:t>
      </w:r>
      <w:r w:rsidRPr="00AE11E5">
        <w:rPr>
          <w:rFonts w:hint="eastAsia"/>
          <w:lang w:eastAsia="zh-CN"/>
        </w:rPr>
        <w:t>和</w:t>
      </w:r>
      <w:r w:rsidRPr="00AE11E5">
        <w:rPr>
          <w:rFonts w:hint="eastAsia"/>
          <w:lang w:eastAsia="zh-CN"/>
        </w:rPr>
        <w:t>BAW</w:t>
      </w:r>
      <w:r w:rsidRPr="00AE11E5">
        <w:rPr>
          <w:rFonts w:hint="eastAsia"/>
          <w:lang w:eastAsia="zh-CN"/>
        </w:rPr>
        <w:t>，並擁有零配件</w:t>
      </w:r>
      <w:r w:rsidRPr="00AE11E5">
        <w:rPr>
          <w:rFonts w:hint="eastAsia"/>
          <w:lang w:eastAsia="zh-CN"/>
        </w:rPr>
        <w:t>Michelin</w:t>
      </w:r>
      <w:r w:rsidRPr="00AE11E5">
        <w:rPr>
          <w:rFonts w:hint="eastAsia"/>
          <w:lang w:eastAsia="zh-CN"/>
        </w:rPr>
        <w:t>輪胎、</w:t>
      </w:r>
      <w:r w:rsidRPr="00AE11E5">
        <w:rPr>
          <w:rFonts w:hint="eastAsia"/>
          <w:lang w:eastAsia="zh-CN"/>
        </w:rPr>
        <w:t>BF Goodrich</w:t>
      </w:r>
      <w:r w:rsidRPr="00AE11E5">
        <w:rPr>
          <w:rFonts w:hint="eastAsia"/>
          <w:lang w:eastAsia="zh-CN"/>
        </w:rPr>
        <w:t>輪胎、</w:t>
      </w:r>
      <w:r w:rsidRPr="00AE11E5">
        <w:rPr>
          <w:rFonts w:hint="eastAsia"/>
          <w:lang w:eastAsia="zh-CN"/>
        </w:rPr>
        <w:t>Mobil</w:t>
      </w:r>
      <w:r w:rsidRPr="00AE11E5">
        <w:rPr>
          <w:rFonts w:hint="eastAsia"/>
          <w:lang w:eastAsia="zh-CN"/>
        </w:rPr>
        <w:t>潤滑劑等品牌；</w:t>
      </w:r>
      <w:r w:rsidRPr="00AE11E5">
        <w:rPr>
          <w:rFonts w:hint="eastAsia"/>
          <w:lang w:eastAsia="zh-CN"/>
        </w:rPr>
        <w:t>Ali Alghanim and Sons</w:t>
      </w:r>
      <w:r w:rsidRPr="00AE11E5">
        <w:rPr>
          <w:rFonts w:hint="eastAsia"/>
          <w:lang w:eastAsia="zh-CN"/>
        </w:rPr>
        <w:t>則經銷</w:t>
      </w:r>
      <w:r w:rsidRPr="00AE11E5">
        <w:rPr>
          <w:rFonts w:hint="eastAsia"/>
          <w:lang w:eastAsia="zh-CN"/>
        </w:rPr>
        <w:t>BMW</w:t>
      </w:r>
      <w:r w:rsidRPr="00AE11E5">
        <w:rPr>
          <w:rFonts w:hint="eastAsia"/>
          <w:lang w:eastAsia="zh-CN"/>
        </w:rPr>
        <w:t>等高級車款。</w:t>
      </w:r>
    </w:p>
    <w:p w:rsidR="009B2043" w:rsidRPr="00AE11E5" w:rsidRDefault="009B2043" w:rsidP="009B2043">
      <w:pPr>
        <w:pStyle w:val="af4"/>
        <w:ind w:left="1417" w:hanging="472"/>
      </w:pPr>
      <w:r w:rsidRPr="00AE11E5">
        <w:rPr>
          <w:rFonts w:hint="eastAsia"/>
        </w:rPr>
        <w:t>２、商務車市場</w:t>
      </w:r>
    </w:p>
    <w:p w:rsidR="009B2043" w:rsidRPr="00AE11E5" w:rsidRDefault="009B2043" w:rsidP="009B2043">
      <w:pPr>
        <w:pStyle w:val="af8"/>
        <w:ind w:left="1417" w:firstLine="472"/>
      </w:pPr>
      <w:r w:rsidRPr="00AE11E5">
        <w:rPr>
          <w:rFonts w:hint="eastAsia"/>
        </w:rPr>
        <w:t>商務車市場可飛成重型商務車、輕型商務車、公車與迷</w:t>
      </w:r>
      <w:r w:rsidRPr="00486A1B">
        <w:rPr>
          <w:rFonts w:ascii="新細明體" w:hAnsi="新細明體" w:cs="新細明體" w:hint="eastAsia"/>
        </w:rPr>
        <w:t>你</w:t>
      </w:r>
      <w:r w:rsidRPr="00AE11E5">
        <w:rPr>
          <w:rFonts w:hint="eastAsia"/>
        </w:rPr>
        <w:t>巴士等三個類別，受政府大型建案的需求推動，</w:t>
      </w:r>
      <w:r w:rsidRPr="00AE11E5">
        <w:rPr>
          <w:rFonts w:hint="eastAsia"/>
        </w:rPr>
        <w:t>BMI</w:t>
      </w:r>
      <w:r w:rsidRPr="00AE11E5">
        <w:rPr>
          <w:rFonts w:hint="eastAsia"/>
        </w:rPr>
        <w:t>估計商務車市場</w:t>
      </w:r>
      <w:r w:rsidRPr="00AE11E5">
        <w:rPr>
          <w:rFonts w:hint="eastAsia"/>
        </w:rPr>
        <w:t>2019</w:t>
      </w:r>
      <w:r w:rsidRPr="00AE11E5">
        <w:rPr>
          <w:rFonts w:hint="eastAsia"/>
        </w:rPr>
        <w:t>年成長</w:t>
      </w:r>
      <w:r w:rsidRPr="00AE11E5">
        <w:rPr>
          <w:rFonts w:hint="eastAsia"/>
        </w:rPr>
        <w:t>2%</w:t>
      </w:r>
      <w:r w:rsidRPr="00AE11E5">
        <w:rPr>
          <w:rFonts w:hint="eastAsia"/>
        </w:rPr>
        <w:t>，高於自用客車市場的</w:t>
      </w:r>
      <w:r w:rsidRPr="00AE11E5">
        <w:rPr>
          <w:rFonts w:hint="eastAsia"/>
        </w:rPr>
        <w:t>1.8%</w:t>
      </w:r>
      <w:r w:rsidRPr="00AE11E5">
        <w:rPr>
          <w:rFonts w:hint="eastAsia"/>
        </w:rPr>
        <w:t>增幅。</w:t>
      </w:r>
    </w:p>
    <w:p w:rsidR="009B2043" w:rsidRPr="00AE11E5" w:rsidRDefault="009B2043" w:rsidP="009B2043">
      <w:pPr>
        <w:pStyle w:val="af8"/>
        <w:ind w:left="1417" w:firstLine="472"/>
        <w:rPr>
          <w:lang w:eastAsia="zh-CN"/>
        </w:rPr>
      </w:pPr>
      <w:r w:rsidRPr="00AE11E5">
        <w:rPr>
          <w:rFonts w:hint="eastAsia"/>
          <w:lang w:eastAsia="zh-CN"/>
        </w:rPr>
        <w:t>重型商</w:t>
      </w:r>
      <w:proofErr w:type="gramStart"/>
      <w:r w:rsidRPr="00AE11E5">
        <w:rPr>
          <w:rFonts w:hint="eastAsia"/>
          <w:lang w:eastAsia="zh-CN"/>
        </w:rPr>
        <w:t>務</w:t>
      </w:r>
      <w:proofErr w:type="gramEnd"/>
      <w:r w:rsidRPr="00AE11E5">
        <w:rPr>
          <w:rFonts w:hint="eastAsia"/>
          <w:lang w:eastAsia="zh-CN"/>
        </w:rPr>
        <w:t>車如大型卡車、</w:t>
      </w:r>
      <w:r w:rsidRPr="00486A1B">
        <w:rPr>
          <w:rFonts w:ascii="新細明體" w:hAnsi="新細明體" w:cs="新細明體" w:hint="eastAsia"/>
          <w:lang w:eastAsia="zh-CN"/>
        </w:rPr>
        <w:t>挖</w:t>
      </w:r>
      <w:r w:rsidRPr="00AE11E5">
        <w:rPr>
          <w:rFonts w:hint="eastAsia"/>
          <w:lang w:eastAsia="zh-CN"/>
        </w:rPr>
        <w:t>土機等施工設</w:t>
      </w:r>
      <w:proofErr w:type="gramStart"/>
      <w:r w:rsidRPr="00AE11E5">
        <w:rPr>
          <w:rFonts w:hint="eastAsia"/>
          <w:lang w:eastAsia="zh-CN"/>
        </w:rPr>
        <w:t>備</w:t>
      </w:r>
      <w:proofErr w:type="gramEnd"/>
      <w:r w:rsidRPr="00AE11E5">
        <w:rPr>
          <w:rFonts w:hint="eastAsia"/>
          <w:lang w:eastAsia="zh-CN"/>
        </w:rPr>
        <w:t>受益</w:t>
      </w:r>
      <w:proofErr w:type="gramStart"/>
      <w:r w:rsidRPr="00AE11E5">
        <w:rPr>
          <w:rFonts w:hint="eastAsia"/>
          <w:lang w:eastAsia="zh-CN"/>
        </w:rPr>
        <w:t>於</w:t>
      </w:r>
      <w:proofErr w:type="gramEnd"/>
      <w:r w:rsidRPr="00AE11E5">
        <w:rPr>
          <w:rFonts w:hint="eastAsia"/>
          <w:lang w:eastAsia="zh-CN"/>
        </w:rPr>
        <w:t>科</w:t>
      </w:r>
      <w:proofErr w:type="gramStart"/>
      <w:r w:rsidRPr="00AE11E5">
        <w:rPr>
          <w:rFonts w:hint="eastAsia"/>
          <w:lang w:eastAsia="zh-CN"/>
        </w:rPr>
        <w:t>國</w:t>
      </w:r>
      <w:proofErr w:type="gramEnd"/>
      <w:r w:rsidRPr="00AE11E5">
        <w:rPr>
          <w:rFonts w:hint="eastAsia"/>
          <w:lang w:eastAsia="zh-CN"/>
        </w:rPr>
        <w:t>的大型建設需求，整體市況維持成長態</w:t>
      </w:r>
      <w:proofErr w:type="gramStart"/>
      <w:r w:rsidRPr="00AE11E5">
        <w:rPr>
          <w:rFonts w:hint="eastAsia"/>
          <w:lang w:eastAsia="zh-CN"/>
        </w:rPr>
        <w:t>勢</w:t>
      </w:r>
      <w:proofErr w:type="gramEnd"/>
      <w:r w:rsidRPr="00AE11E5">
        <w:rPr>
          <w:rFonts w:hint="eastAsia"/>
          <w:lang w:eastAsia="zh-CN"/>
        </w:rPr>
        <w:t>，主要品牌有</w:t>
      </w:r>
      <w:r w:rsidRPr="00AE11E5">
        <w:rPr>
          <w:rFonts w:hint="eastAsia"/>
          <w:lang w:eastAsia="zh-CN"/>
        </w:rPr>
        <w:t>Renault Trucks</w:t>
      </w:r>
      <w:r w:rsidRPr="00AE11E5">
        <w:rPr>
          <w:rFonts w:hint="eastAsia"/>
          <w:lang w:eastAsia="zh-CN"/>
        </w:rPr>
        <w:t>、</w:t>
      </w:r>
      <w:r w:rsidRPr="00AE11E5">
        <w:rPr>
          <w:rFonts w:hint="eastAsia"/>
          <w:lang w:eastAsia="zh-CN"/>
        </w:rPr>
        <w:t xml:space="preserve">MAN </w:t>
      </w:r>
      <w:r w:rsidRPr="00AE11E5">
        <w:rPr>
          <w:rFonts w:hint="eastAsia"/>
          <w:lang w:eastAsia="zh-CN"/>
        </w:rPr>
        <w:lastRenderedPageBreak/>
        <w:t>Trucks</w:t>
      </w:r>
      <w:r w:rsidRPr="00AE11E5">
        <w:rPr>
          <w:rFonts w:hint="eastAsia"/>
          <w:lang w:eastAsia="zh-CN"/>
        </w:rPr>
        <w:t>、</w:t>
      </w:r>
      <w:r w:rsidRPr="00AE11E5">
        <w:rPr>
          <w:rFonts w:hint="eastAsia"/>
          <w:lang w:eastAsia="zh-CN"/>
        </w:rPr>
        <w:t>Hino</w:t>
      </w:r>
      <w:r w:rsidRPr="00AE11E5">
        <w:rPr>
          <w:rFonts w:hint="eastAsia"/>
          <w:lang w:eastAsia="zh-CN"/>
        </w:rPr>
        <w:t>及</w:t>
      </w:r>
      <w:r w:rsidRPr="00AE11E5">
        <w:rPr>
          <w:rFonts w:hint="eastAsia"/>
          <w:lang w:eastAsia="zh-CN"/>
        </w:rPr>
        <w:t>Volvo Trucks</w:t>
      </w:r>
      <w:r w:rsidRPr="00AE11E5">
        <w:rPr>
          <w:rFonts w:hint="eastAsia"/>
          <w:lang w:eastAsia="zh-CN"/>
        </w:rPr>
        <w:t>。</w:t>
      </w:r>
    </w:p>
    <w:p w:rsidR="009B2043" w:rsidRPr="00AE11E5" w:rsidRDefault="009B2043" w:rsidP="009B2043">
      <w:pPr>
        <w:pStyle w:val="af8"/>
        <w:ind w:left="1417" w:firstLine="472"/>
      </w:pPr>
      <w:r w:rsidRPr="00AE11E5">
        <w:rPr>
          <w:rFonts w:hint="eastAsia"/>
        </w:rPr>
        <w:t>輕型商務車方面，則必須在經濟不景氣下，尋求中小企業設備汰舊換新的機會。此市場主要競爭者有</w:t>
      </w:r>
      <w:r w:rsidRPr="00AE11E5">
        <w:rPr>
          <w:rFonts w:hint="eastAsia"/>
        </w:rPr>
        <w:t>Toyota</w:t>
      </w:r>
      <w:r w:rsidRPr="00AE11E5">
        <w:rPr>
          <w:rFonts w:hint="eastAsia"/>
        </w:rPr>
        <w:t>、</w:t>
      </w:r>
      <w:r w:rsidRPr="00AE11E5">
        <w:rPr>
          <w:rFonts w:hint="eastAsia"/>
        </w:rPr>
        <w:t>Nissan</w:t>
      </w:r>
      <w:r w:rsidRPr="00AE11E5">
        <w:rPr>
          <w:rFonts w:hint="eastAsia"/>
        </w:rPr>
        <w:t>、</w:t>
      </w:r>
      <w:r w:rsidRPr="00AE11E5">
        <w:rPr>
          <w:rFonts w:hint="eastAsia"/>
        </w:rPr>
        <w:t>GMC</w:t>
      </w:r>
      <w:r w:rsidRPr="00AE11E5">
        <w:rPr>
          <w:rFonts w:hint="eastAsia"/>
        </w:rPr>
        <w:t>，尤其以</w:t>
      </w:r>
      <w:r w:rsidRPr="00AE11E5">
        <w:rPr>
          <w:rFonts w:hint="eastAsia"/>
        </w:rPr>
        <w:t>Toyota Hilux</w:t>
      </w:r>
      <w:r w:rsidRPr="00AE11E5">
        <w:rPr>
          <w:rFonts w:hint="eastAsia"/>
        </w:rPr>
        <w:t>和</w:t>
      </w:r>
      <w:r w:rsidRPr="00AE11E5">
        <w:rPr>
          <w:rFonts w:hint="eastAsia"/>
        </w:rPr>
        <w:t>Nissan Patrol</w:t>
      </w:r>
      <w:r w:rsidRPr="00AE11E5">
        <w:rPr>
          <w:rFonts w:hint="eastAsia"/>
        </w:rPr>
        <w:t>最受歡迎，而</w:t>
      </w:r>
      <w:r w:rsidRPr="00AE11E5">
        <w:rPr>
          <w:rFonts w:hint="eastAsia"/>
        </w:rPr>
        <w:t>GMC</w:t>
      </w:r>
      <w:r w:rsidRPr="00AE11E5">
        <w:rPr>
          <w:rFonts w:hint="eastAsia"/>
        </w:rPr>
        <w:t>的貨車也在科威特擁有一群小眾市場。迷</w:t>
      </w:r>
      <w:r w:rsidRPr="00486A1B">
        <w:rPr>
          <w:rFonts w:ascii="新細明體" w:hAnsi="新細明體" w:cs="新細明體" w:hint="eastAsia"/>
        </w:rPr>
        <w:t>你</w:t>
      </w:r>
      <w:r w:rsidRPr="00AE11E5">
        <w:rPr>
          <w:rFonts w:hint="eastAsia"/>
        </w:rPr>
        <w:t>巴士市場則仰賴觀光發展與通勤需求，儘管近期勞工爭議不斷，科國勞動力仍以大量外籍勞工組成，因此交通接駁車商機龐大。</w:t>
      </w:r>
    </w:p>
    <w:p w:rsidR="009B2043" w:rsidRPr="00AE11E5" w:rsidRDefault="009B2043" w:rsidP="009B2043">
      <w:pPr>
        <w:pStyle w:val="af8"/>
        <w:ind w:left="1417" w:firstLine="472"/>
        <w:rPr>
          <w:lang w:eastAsia="zh-CN"/>
        </w:rPr>
      </w:pPr>
      <w:r w:rsidRPr="00AE11E5">
        <w:rPr>
          <w:rFonts w:hint="eastAsia"/>
          <w:lang w:eastAsia="zh-CN"/>
        </w:rPr>
        <w:t>我</w:t>
      </w:r>
      <w:proofErr w:type="gramStart"/>
      <w:r w:rsidRPr="00AE11E5">
        <w:rPr>
          <w:rFonts w:hint="eastAsia"/>
          <w:lang w:eastAsia="zh-CN"/>
        </w:rPr>
        <w:t>國</w:t>
      </w:r>
      <w:proofErr w:type="gramEnd"/>
      <w:r w:rsidRPr="00AE11E5">
        <w:rPr>
          <w:rFonts w:hint="eastAsia"/>
          <w:lang w:eastAsia="zh-CN"/>
        </w:rPr>
        <w:t>中華汽車</w:t>
      </w:r>
      <w:r w:rsidRPr="00AE11E5">
        <w:rPr>
          <w:rFonts w:hint="eastAsia"/>
          <w:lang w:eastAsia="zh-CN"/>
        </w:rPr>
        <w:t>Veryca</w:t>
      </w:r>
      <w:r w:rsidRPr="00486A1B">
        <w:rPr>
          <w:rFonts w:ascii="新細明體" w:hAnsi="新細明體" w:cs="新細明體" w:hint="eastAsia"/>
          <w:lang w:eastAsia="zh-CN"/>
        </w:rPr>
        <w:t>瞄</w:t>
      </w:r>
      <w:proofErr w:type="gramStart"/>
      <w:r w:rsidRPr="00AE11E5">
        <w:rPr>
          <w:rFonts w:hint="eastAsia"/>
          <w:lang w:eastAsia="zh-CN"/>
        </w:rPr>
        <w:t>準</w:t>
      </w:r>
      <w:proofErr w:type="gramEnd"/>
      <w:r w:rsidRPr="00AE11E5">
        <w:rPr>
          <w:rFonts w:hint="eastAsia"/>
          <w:lang w:eastAsia="zh-CN"/>
        </w:rPr>
        <w:t>商</w:t>
      </w:r>
      <w:proofErr w:type="gramStart"/>
      <w:r w:rsidRPr="00AE11E5">
        <w:rPr>
          <w:rFonts w:hint="eastAsia"/>
          <w:lang w:eastAsia="zh-CN"/>
        </w:rPr>
        <w:t>務</w:t>
      </w:r>
      <w:proofErr w:type="gramEnd"/>
      <w:r w:rsidRPr="00AE11E5">
        <w:rPr>
          <w:rFonts w:hint="eastAsia"/>
          <w:lang w:eastAsia="zh-CN"/>
        </w:rPr>
        <w:t>車小巴士市</w:t>
      </w:r>
      <w:proofErr w:type="gramStart"/>
      <w:r w:rsidRPr="00AE11E5">
        <w:rPr>
          <w:rFonts w:hint="eastAsia"/>
          <w:lang w:eastAsia="zh-CN"/>
        </w:rPr>
        <w:t>場</w:t>
      </w:r>
      <w:proofErr w:type="gramEnd"/>
      <w:r w:rsidRPr="00AE11E5">
        <w:rPr>
          <w:rFonts w:hint="eastAsia"/>
          <w:lang w:eastAsia="zh-CN"/>
        </w:rPr>
        <w:t>，由</w:t>
      </w:r>
      <w:r w:rsidRPr="00AE11E5">
        <w:rPr>
          <w:rFonts w:hint="eastAsia"/>
          <w:lang w:eastAsia="zh-CN"/>
        </w:rPr>
        <w:t>Al-Mulla Group</w:t>
      </w:r>
      <w:r w:rsidRPr="00AE11E5">
        <w:rPr>
          <w:rFonts w:hint="eastAsia"/>
          <w:lang w:eastAsia="zh-CN"/>
        </w:rPr>
        <w:t>公司引入科</w:t>
      </w:r>
      <w:proofErr w:type="gramStart"/>
      <w:r w:rsidRPr="00AE11E5">
        <w:rPr>
          <w:rFonts w:hint="eastAsia"/>
          <w:lang w:eastAsia="zh-CN"/>
        </w:rPr>
        <w:t>國</w:t>
      </w:r>
      <w:proofErr w:type="gramEnd"/>
      <w:r w:rsidRPr="00AE11E5">
        <w:rPr>
          <w:rFonts w:hint="eastAsia"/>
          <w:lang w:eastAsia="zh-CN"/>
        </w:rPr>
        <w:t>販售。</w:t>
      </w:r>
    </w:p>
    <w:p w:rsidR="009B2043" w:rsidRPr="00AE11E5" w:rsidRDefault="009B2043" w:rsidP="009B2043">
      <w:pPr>
        <w:pStyle w:val="af4"/>
        <w:ind w:left="1417" w:hanging="472"/>
      </w:pPr>
      <w:r w:rsidRPr="00AE11E5">
        <w:rPr>
          <w:rFonts w:hint="eastAsia"/>
        </w:rPr>
        <w:t>３、零配件市場</w:t>
      </w:r>
    </w:p>
    <w:p w:rsidR="009B2043" w:rsidRPr="00AE11E5" w:rsidRDefault="009B2043" w:rsidP="009B2043">
      <w:pPr>
        <w:pStyle w:val="af8"/>
        <w:ind w:left="1417" w:firstLine="472"/>
      </w:pPr>
      <w:r w:rsidRPr="00AE11E5">
        <w:rPr>
          <w:rFonts w:hint="eastAsia"/>
        </w:rPr>
        <w:t>科威特的汽機車零配件主要倚賴進口，其高額進口數字的主因</w:t>
      </w:r>
      <w:r w:rsidR="00757947" w:rsidRPr="00AE11E5">
        <w:rPr>
          <w:rFonts w:ascii="新細明體" w:hAnsi="新細明體" w:cs="新細明體" w:hint="eastAsia"/>
        </w:rPr>
        <w:t>為</w:t>
      </w:r>
      <w:r w:rsidRPr="00AE11E5">
        <w:rPr>
          <w:rFonts w:hint="eastAsia"/>
        </w:rPr>
        <w:t>頻繁車禍造成的需求，超速與行進間使用手機等不良駕駛習慣使科威特車禍發生次數居高不下，平均每十</w:t>
      </w:r>
      <w:r w:rsidR="00757947" w:rsidRPr="00AE11E5">
        <w:rPr>
          <w:rFonts w:hint="eastAsia"/>
        </w:rPr>
        <w:t>分</w:t>
      </w:r>
      <w:r w:rsidRPr="00AE11E5">
        <w:rPr>
          <w:rFonts w:hint="eastAsia"/>
        </w:rPr>
        <w:t>鐘就有一場車禍發生，是故維修需求</w:t>
      </w:r>
      <w:r w:rsidRPr="00486A1B">
        <w:rPr>
          <w:rFonts w:ascii="新細明體" w:hAnsi="新細明體" w:cs="新細明體" w:hint="eastAsia"/>
        </w:rPr>
        <w:t>強</w:t>
      </w:r>
      <w:r w:rsidRPr="00AE11E5">
        <w:rPr>
          <w:rFonts w:hint="eastAsia"/>
        </w:rPr>
        <w:t>烈，估計意外事故處理的費用便占全年</w:t>
      </w:r>
      <w:r w:rsidRPr="00AE11E5">
        <w:rPr>
          <w:rFonts w:hint="eastAsia"/>
        </w:rPr>
        <w:t>GDP</w:t>
      </w:r>
      <w:r w:rsidRPr="00AE11E5">
        <w:rPr>
          <w:rFonts w:hint="eastAsia"/>
        </w:rPr>
        <w:t>的</w:t>
      </w:r>
      <w:r w:rsidRPr="00AE11E5">
        <w:rPr>
          <w:rFonts w:hint="eastAsia"/>
        </w:rPr>
        <w:t>6%</w:t>
      </w:r>
      <w:r w:rsidRPr="00AE11E5">
        <w:rPr>
          <w:rFonts w:hint="eastAsia"/>
        </w:rPr>
        <w:t>。科威特早有密集的供應網路，大型品盤皆設有據點，維修與零配件廠商在</w:t>
      </w:r>
      <w:r w:rsidRPr="00AE11E5">
        <w:rPr>
          <w:rFonts w:hint="eastAsia"/>
        </w:rPr>
        <w:t>Shuwaikh</w:t>
      </w:r>
      <w:r w:rsidRPr="00AE11E5">
        <w:rPr>
          <w:rFonts w:hint="eastAsia"/>
        </w:rPr>
        <w:t>地區形成</w:t>
      </w:r>
      <w:r w:rsidR="00757947" w:rsidRPr="00AE11E5">
        <w:rPr>
          <w:rFonts w:ascii="新細明體" w:hAnsi="新細明體" w:cs="新細明體" w:hint="eastAsia"/>
        </w:rPr>
        <w:t>產</w:t>
      </w:r>
      <w:r w:rsidRPr="00AE11E5">
        <w:rPr>
          <w:rFonts w:hint="eastAsia"/>
        </w:rPr>
        <w:t>業聚落。</w:t>
      </w:r>
    </w:p>
    <w:p w:rsidR="009B2043" w:rsidRPr="00AE11E5" w:rsidRDefault="009B2043" w:rsidP="009B2043">
      <w:pPr>
        <w:pStyle w:val="af8"/>
        <w:ind w:left="1417" w:firstLine="472"/>
      </w:pPr>
      <w:r w:rsidRPr="00AE11E5">
        <w:rPr>
          <w:rFonts w:hint="eastAsia"/>
          <w:lang w:eastAsia="zh-CN"/>
        </w:rPr>
        <w:t>Frost &amp; Sullivan</w:t>
      </w:r>
      <w:r w:rsidRPr="00AE11E5">
        <w:rPr>
          <w:rFonts w:hint="eastAsia"/>
          <w:lang w:eastAsia="zh-CN"/>
        </w:rPr>
        <w:t>預估</w:t>
      </w:r>
      <w:r w:rsidRPr="00AE11E5">
        <w:rPr>
          <w:rFonts w:hint="eastAsia"/>
          <w:lang w:eastAsia="zh-CN"/>
        </w:rPr>
        <w:t>MENA</w:t>
      </w:r>
      <w:r w:rsidRPr="00AE11E5">
        <w:rPr>
          <w:rFonts w:hint="eastAsia"/>
          <w:lang w:eastAsia="zh-CN"/>
        </w:rPr>
        <w:t>地區的汽車零配件市</w:t>
      </w:r>
      <w:proofErr w:type="gramStart"/>
      <w:r w:rsidRPr="00AE11E5">
        <w:rPr>
          <w:rFonts w:hint="eastAsia"/>
          <w:lang w:eastAsia="zh-CN"/>
        </w:rPr>
        <w:t>場</w:t>
      </w:r>
      <w:proofErr w:type="gramEnd"/>
      <w:r w:rsidRPr="00AE11E5">
        <w:rPr>
          <w:rFonts w:hint="eastAsia"/>
          <w:lang w:eastAsia="zh-CN"/>
        </w:rPr>
        <w:t>2020</w:t>
      </w:r>
      <w:r w:rsidRPr="00AE11E5">
        <w:rPr>
          <w:rFonts w:hint="eastAsia"/>
          <w:lang w:eastAsia="zh-CN"/>
        </w:rPr>
        <w:t>年</w:t>
      </w:r>
      <w:proofErr w:type="gramStart"/>
      <w:r w:rsidRPr="00AE11E5">
        <w:rPr>
          <w:rFonts w:hint="eastAsia"/>
          <w:lang w:eastAsia="zh-CN"/>
        </w:rPr>
        <w:t>將</w:t>
      </w:r>
      <w:proofErr w:type="gramEnd"/>
      <w:r w:rsidRPr="00AE11E5">
        <w:rPr>
          <w:rFonts w:hint="eastAsia"/>
          <w:lang w:eastAsia="zh-CN"/>
        </w:rPr>
        <w:t>成長至</w:t>
      </w:r>
      <w:r w:rsidRPr="00AE11E5">
        <w:rPr>
          <w:rFonts w:hint="eastAsia"/>
          <w:lang w:eastAsia="zh-CN"/>
        </w:rPr>
        <w:t>169</w:t>
      </w:r>
      <w:r w:rsidRPr="00AE11E5">
        <w:rPr>
          <w:rFonts w:hint="eastAsia"/>
          <w:lang w:eastAsia="zh-CN"/>
        </w:rPr>
        <w:t>億美元。</w:t>
      </w:r>
      <w:r w:rsidRPr="00AE11E5">
        <w:rPr>
          <w:rFonts w:hint="eastAsia"/>
        </w:rPr>
        <w:t>然而隨著中國</w:t>
      </w:r>
      <w:r w:rsidR="009358BD" w:rsidRPr="00AE11E5">
        <w:rPr>
          <w:rFonts w:hint="eastAsia"/>
          <w:lang w:eastAsia="zh-TW"/>
        </w:rPr>
        <w:t>大陸</w:t>
      </w:r>
      <w:r w:rsidRPr="00AE11E5">
        <w:rPr>
          <w:rFonts w:hint="eastAsia"/>
        </w:rPr>
        <w:t>製的低價</w:t>
      </w:r>
      <w:r w:rsidR="00757947" w:rsidRPr="00AE11E5">
        <w:rPr>
          <w:rFonts w:ascii="新細明體" w:hAnsi="新細明體" w:cs="新細明體" w:hint="eastAsia"/>
        </w:rPr>
        <w:t>產</w:t>
      </w:r>
      <w:r w:rsidRPr="00AE11E5">
        <w:rPr>
          <w:rFonts w:hint="eastAsia"/>
        </w:rPr>
        <w:t>品銷入，仿冒品</w:t>
      </w:r>
      <w:r w:rsidR="00757947" w:rsidRPr="00AE11E5">
        <w:rPr>
          <w:rFonts w:ascii="新細明體" w:hAnsi="新細明體" w:cs="新細明體" w:hint="eastAsia"/>
        </w:rPr>
        <w:t>為</w:t>
      </w:r>
      <w:r w:rsidRPr="00AE11E5">
        <w:rPr>
          <w:rFonts w:hint="eastAsia"/>
        </w:rPr>
        <w:t>此市場一大隱憂，估計在仿冒品就占了</w:t>
      </w:r>
      <w:r w:rsidRPr="00AE11E5">
        <w:rPr>
          <w:rFonts w:hint="eastAsia"/>
        </w:rPr>
        <w:t>GCC</w:t>
      </w:r>
      <w:r w:rsidRPr="00AE11E5">
        <w:rPr>
          <w:rFonts w:hint="eastAsia"/>
        </w:rPr>
        <w:t>市場的</w:t>
      </w:r>
      <w:r w:rsidRPr="00AE11E5">
        <w:rPr>
          <w:rFonts w:hint="eastAsia"/>
        </w:rPr>
        <w:t>20%</w:t>
      </w:r>
      <w:r w:rsidRPr="00AE11E5">
        <w:rPr>
          <w:rFonts w:hint="eastAsia"/>
        </w:rPr>
        <w:t>，但低價的吸引力與消費者辨識能力低落使其仍猖獗，並侵蝕高額的商機。</w:t>
      </w:r>
    </w:p>
    <w:p w:rsidR="009B2043" w:rsidRPr="00AE11E5" w:rsidRDefault="009B2043" w:rsidP="009B2043">
      <w:pPr>
        <w:pStyle w:val="af8"/>
        <w:ind w:left="1417" w:firstLine="472"/>
      </w:pPr>
      <w:r w:rsidRPr="00AE11E5">
        <w:rPr>
          <w:rFonts w:hint="eastAsia"/>
        </w:rPr>
        <w:t>臺灣歷年對科出口最大宗商品之一即</w:t>
      </w:r>
      <w:r w:rsidR="00757947" w:rsidRPr="00AE11E5">
        <w:rPr>
          <w:rFonts w:ascii="新細明體" w:hAnsi="新細明體" w:cs="新細明體" w:hint="eastAsia"/>
        </w:rPr>
        <w:t>為</w:t>
      </w:r>
      <w:r w:rsidRPr="00AE11E5">
        <w:rPr>
          <w:rFonts w:hint="eastAsia"/>
        </w:rPr>
        <w:t>汽車與其零配件，然受科國自身經濟影響與中國大陸低價商品</w:t>
      </w:r>
      <w:r w:rsidRPr="00486A1B">
        <w:rPr>
          <w:rFonts w:ascii="新細明體" w:hAnsi="新細明體" w:cs="新細明體" w:hint="eastAsia"/>
        </w:rPr>
        <w:t>強</w:t>
      </w:r>
      <w:r w:rsidRPr="00AE11E5">
        <w:rPr>
          <w:rFonts w:hint="eastAsia"/>
        </w:rPr>
        <w:t>勢競爭，臺灣出口金額仍大幅成長，根據我國財政部關務署與經濟部國際貿易局的統計資料，</w:t>
      </w:r>
      <w:r w:rsidRPr="00AE11E5">
        <w:rPr>
          <w:rFonts w:hint="eastAsia"/>
        </w:rPr>
        <w:t>2019</w:t>
      </w:r>
      <w:r w:rsidRPr="00AE11E5">
        <w:rPr>
          <w:rFonts w:hint="eastAsia"/>
        </w:rPr>
        <w:t>年汽車及零配件出口總額</w:t>
      </w:r>
      <w:r w:rsidR="00757947" w:rsidRPr="00AE11E5">
        <w:rPr>
          <w:rFonts w:ascii="新細明體" w:hAnsi="新細明體" w:cs="新細明體" w:hint="eastAsia"/>
        </w:rPr>
        <w:t>為</w:t>
      </w:r>
      <w:r w:rsidRPr="00AE11E5">
        <w:rPr>
          <w:rFonts w:hint="eastAsia"/>
        </w:rPr>
        <w:t>6,890</w:t>
      </w:r>
      <w:r w:rsidRPr="00AE11E5">
        <w:rPr>
          <w:rFonts w:hint="eastAsia"/>
        </w:rPr>
        <w:t>萬美元，較</w:t>
      </w:r>
      <w:r w:rsidRPr="00AE11E5">
        <w:rPr>
          <w:rFonts w:hint="eastAsia"/>
        </w:rPr>
        <w:t>2018</w:t>
      </w:r>
      <w:r w:rsidRPr="00AE11E5">
        <w:rPr>
          <w:rFonts w:hint="eastAsia"/>
        </w:rPr>
        <w:t>年</w:t>
      </w:r>
      <w:r w:rsidRPr="00AE11E5">
        <w:rPr>
          <w:rFonts w:hint="eastAsia"/>
        </w:rPr>
        <w:t>4,972</w:t>
      </w:r>
      <w:r w:rsidRPr="00AE11E5">
        <w:rPr>
          <w:rFonts w:hint="eastAsia"/>
        </w:rPr>
        <w:t>萬美元成長</w:t>
      </w:r>
      <w:r w:rsidRPr="00AE11E5">
        <w:rPr>
          <w:rFonts w:hint="eastAsia"/>
        </w:rPr>
        <w:t>38%</w:t>
      </w:r>
      <w:r w:rsidRPr="00AE11E5">
        <w:rPr>
          <w:rFonts w:hint="eastAsia"/>
        </w:rPr>
        <w:t>。出口金額最高</w:t>
      </w:r>
      <w:r w:rsidR="00757947" w:rsidRPr="00AE11E5">
        <w:rPr>
          <w:rFonts w:ascii="新細明體" w:hAnsi="新細明體" w:cs="新細明體" w:hint="eastAsia"/>
        </w:rPr>
        <w:t>為</w:t>
      </w:r>
      <w:r w:rsidRPr="00AE11E5">
        <w:rPr>
          <w:rFonts w:hint="eastAsia"/>
        </w:rPr>
        <w:t>汽缸容量</w:t>
      </w:r>
      <w:r w:rsidRPr="00AE11E5">
        <w:rPr>
          <w:rFonts w:hint="eastAsia"/>
        </w:rPr>
        <w:t>1,500</w:t>
      </w:r>
      <w:r w:rsidRPr="00AE11E5">
        <w:rPr>
          <w:rFonts w:hint="eastAsia"/>
        </w:rPr>
        <w:t>至</w:t>
      </w:r>
      <w:r w:rsidRPr="00AE11E5">
        <w:rPr>
          <w:rFonts w:hint="eastAsia"/>
        </w:rPr>
        <w:t>3,000</w:t>
      </w:r>
      <w:r w:rsidRPr="00AE11E5">
        <w:rPr>
          <w:rFonts w:hint="eastAsia"/>
        </w:rPr>
        <w:t>立方公</w:t>
      </w:r>
      <w:r w:rsidR="00757947" w:rsidRPr="00AE11E5">
        <w:rPr>
          <w:rFonts w:hint="eastAsia"/>
        </w:rPr>
        <w:t>分</w:t>
      </w:r>
      <w:r w:rsidRPr="00AE11E5">
        <w:rPr>
          <w:rFonts w:hint="eastAsia"/>
        </w:rPr>
        <w:t>之客車，總出</w:t>
      </w:r>
      <w:r w:rsidRPr="00AE11E5">
        <w:rPr>
          <w:rFonts w:hint="eastAsia"/>
        </w:rPr>
        <w:lastRenderedPageBreak/>
        <w:t>口額</w:t>
      </w:r>
      <w:r w:rsidRPr="00AE11E5">
        <w:rPr>
          <w:rFonts w:hint="eastAsia"/>
        </w:rPr>
        <w:t>5,350</w:t>
      </w:r>
      <w:r w:rsidRPr="00AE11E5">
        <w:rPr>
          <w:rFonts w:hint="eastAsia"/>
        </w:rPr>
        <w:t>萬美元，成長</w:t>
      </w:r>
      <w:r w:rsidRPr="00AE11E5">
        <w:rPr>
          <w:rFonts w:hint="eastAsia"/>
        </w:rPr>
        <w:t>44.9%</w:t>
      </w:r>
      <w:r w:rsidRPr="00AE11E5">
        <w:rPr>
          <w:rFonts w:hint="eastAsia"/>
        </w:rPr>
        <w:t>；其他機動車輛之零件及附件出口金額</w:t>
      </w:r>
      <w:r w:rsidR="00757947" w:rsidRPr="00AE11E5">
        <w:rPr>
          <w:rFonts w:ascii="新細明體" w:hAnsi="新細明體" w:cs="新細明體" w:hint="eastAsia"/>
        </w:rPr>
        <w:t>為</w:t>
      </w:r>
      <w:r w:rsidRPr="00AE11E5">
        <w:rPr>
          <w:rFonts w:hint="eastAsia"/>
        </w:rPr>
        <w:t>1,060</w:t>
      </w:r>
      <w:r w:rsidRPr="00AE11E5">
        <w:rPr>
          <w:rFonts w:hint="eastAsia"/>
        </w:rPr>
        <w:t>萬美元，成長</w:t>
      </w:r>
      <w:r w:rsidRPr="00AE11E5">
        <w:rPr>
          <w:rFonts w:hint="eastAsia"/>
        </w:rPr>
        <w:t>12%</w:t>
      </w:r>
      <w:r w:rsidRPr="00AE11E5">
        <w:rPr>
          <w:rFonts w:hint="eastAsia"/>
        </w:rPr>
        <w:t>。</w:t>
      </w:r>
    </w:p>
    <w:p w:rsidR="009B2043" w:rsidRPr="00AE11E5" w:rsidRDefault="009B2043" w:rsidP="009B2043">
      <w:pPr>
        <w:pStyle w:val="af8"/>
        <w:ind w:left="1417" w:firstLine="472"/>
      </w:pPr>
      <w:r w:rsidRPr="00AE11E5">
        <w:rPr>
          <w:rFonts w:hint="eastAsia"/>
          <w:lang w:eastAsia="zh-CN"/>
        </w:rPr>
        <w:t>另輪</w:t>
      </w:r>
      <w:proofErr w:type="gramStart"/>
      <w:r w:rsidRPr="00AE11E5">
        <w:rPr>
          <w:rFonts w:hint="eastAsia"/>
          <w:lang w:eastAsia="zh-CN"/>
        </w:rPr>
        <w:t>胎一直</w:t>
      </w:r>
      <w:proofErr w:type="gramEnd"/>
      <w:r w:rsidRPr="00AE11E5">
        <w:rPr>
          <w:rFonts w:hint="eastAsia"/>
          <w:lang w:eastAsia="zh-CN"/>
        </w:rPr>
        <w:t>是科</w:t>
      </w:r>
      <w:proofErr w:type="gramStart"/>
      <w:r w:rsidRPr="00AE11E5">
        <w:rPr>
          <w:rFonts w:hint="eastAsia"/>
          <w:lang w:eastAsia="zh-CN"/>
        </w:rPr>
        <w:t>國</w:t>
      </w:r>
      <w:proofErr w:type="gramEnd"/>
      <w:r w:rsidRPr="00AE11E5">
        <w:rPr>
          <w:rFonts w:hint="eastAsia"/>
          <w:lang w:eastAsia="zh-CN"/>
        </w:rPr>
        <w:t>零配件市</w:t>
      </w:r>
      <w:proofErr w:type="gramStart"/>
      <w:r w:rsidRPr="00AE11E5">
        <w:rPr>
          <w:rFonts w:hint="eastAsia"/>
          <w:lang w:eastAsia="zh-CN"/>
        </w:rPr>
        <w:t>場</w:t>
      </w:r>
      <w:proofErr w:type="gramEnd"/>
      <w:r w:rsidRPr="00AE11E5">
        <w:rPr>
          <w:rFonts w:hint="eastAsia"/>
          <w:lang w:eastAsia="zh-CN"/>
        </w:rPr>
        <w:t>重要的</w:t>
      </w:r>
      <w:proofErr w:type="gramStart"/>
      <w:r w:rsidRPr="00AE11E5">
        <w:rPr>
          <w:rFonts w:hint="eastAsia"/>
          <w:lang w:eastAsia="zh-CN"/>
        </w:rPr>
        <w:t>一</w:t>
      </w:r>
      <w:proofErr w:type="gramEnd"/>
      <w:r w:rsidRPr="00AE11E5">
        <w:rPr>
          <w:rFonts w:hint="eastAsia"/>
          <w:lang w:eastAsia="zh-CN"/>
        </w:rPr>
        <w:t>環，</w:t>
      </w:r>
      <w:r w:rsidRPr="00AE11E5">
        <w:rPr>
          <w:rFonts w:hint="eastAsia"/>
          <w:lang w:eastAsia="zh-CN"/>
        </w:rPr>
        <w:t>Research and Markets</w:t>
      </w:r>
      <w:r w:rsidRPr="00AE11E5">
        <w:rPr>
          <w:rFonts w:hint="eastAsia"/>
          <w:lang w:eastAsia="zh-CN"/>
        </w:rPr>
        <w:t>估計</w:t>
      </w:r>
      <w:r w:rsidRPr="00AE11E5">
        <w:rPr>
          <w:rFonts w:hint="eastAsia"/>
          <w:lang w:eastAsia="zh-CN"/>
        </w:rPr>
        <w:t>2016</w:t>
      </w:r>
      <w:r w:rsidRPr="00AE11E5">
        <w:rPr>
          <w:rFonts w:hint="eastAsia"/>
          <w:lang w:eastAsia="zh-CN"/>
        </w:rPr>
        <w:t>年到</w:t>
      </w:r>
      <w:r w:rsidRPr="00AE11E5">
        <w:rPr>
          <w:rFonts w:hint="eastAsia"/>
          <w:lang w:eastAsia="zh-CN"/>
        </w:rPr>
        <w:t>2021</w:t>
      </w:r>
      <w:r w:rsidRPr="00AE11E5">
        <w:rPr>
          <w:rFonts w:hint="eastAsia"/>
          <w:lang w:eastAsia="zh-CN"/>
        </w:rPr>
        <w:t>年該</w:t>
      </w:r>
      <w:proofErr w:type="gramStart"/>
      <w:r w:rsidRPr="00AE11E5">
        <w:rPr>
          <w:rFonts w:hint="eastAsia"/>
          <w:lang w:eastAsia="zh-CN"/>
        </w:rPr>
        <w:t>國</w:t>
      </w:r>
      <w:proofErr w:type="gramEnd"/>
      <w:r w:rsidRPr="00AE11E5">
        <w:rPr>
          <w:rFonts w:hint="eastAsia"/>
          <w:lang w:eastAsia="zh-CN"/>
        </w:rPr>
        <w:t>輪胎市</w:t>
      </w:r>
      <w:proofErr w:type="gramStart"/>
      <w:r w:rsidRPr="00AE11E5">
        <w:rPr>
          <w:rFonts w:hint="eastAsia"/>
          <w:lang w:eastAsia="zh-CN"/>
        </w:rPr>
        <w:t>場</w:t>
      </w:r>
      <w:proofErr w:type="gramEnd"/>
      <w:r w:rsidRPr="00AE11E5">
        <w:rPr>
          <w:rFonts w:hint="eastAsia"/>
          <w:lang w:eastAsia="zh-CN"/>
        </w:rPr>
        <w:t>年複合成長率（</w:t>
      </w:r>
      <w:r w:rsidRPr="00AE11E5">
        <w:rPr>
          <w:rFonts w:hint="eastAsia"/>
          <w:lang w:eastAsia="zh-CN"/>
        </w:rPr>
        <w:t>Compound Annual Growth Rate</w:t>
      </w:r>
      <w:r w:rsidRPr="00AE11E5">
        <w:rPr>
          <w:rFonts w:hint="eastAsia"/>
          <w:lang w:eastAsia="zh-TW"/>
        </w:rPr>
        <w:t>，</w:t>
      </w:r>
      <w:r w:rsidRPr="00AE11E5">
        <w:rPr>
          <w:rFonts w:hint="eastAsia"/>
          <w:lang w:eastAsia="zh-CN"/>
        </w:rPr>
        <w:t>以下簡稱</w:t>
      </w:r>
      <w:r w:rsidRPr="00AE11E5">
        <w:rPr>
          <w:rFonts w:hint="eastAsia"/>
          <w:lang w:eastAsia="zh-CN"/>
        </w:rPr>
        <w:t>CAGR</w:t>
      </w:r>
      <w:r w:rsidRPr="00AE11E5">
        <w:rPr>
          <w:rFonts w:hint="eastAsia"/>
          <w:lang w:eastAsia="zh-CN"/>
        </w:rPr>
        <w:t>）高達</w:t>
      </w:r>
      <w:r w:rsidRPr="00AE11E5">
        <w:rPr>
          <w:rFonts w:hint="eastAsia"/>
          <w:lang w:eastAsia="zh-CN"/>
        </w:rPr>
        <w:t>11%</w:t>
      </w:r>
      <w:r w:rsidRPr="00AE11E5">
        <w:rPr>
          <w:rFonts w:hint="eastAsia"/>
          <w:lang w:eastAsia="zh-CN"/>
        </w:rPr>
        <w:t>，主要進口</w:t>
      </w:r>
      <w:proofErr w:type="gramStart"/>
      <w:r w:rsidRPr="00AE11E5">
        <w:rPr>
          <w:rFonts w:hint="eastAsia"/>
          <w:lang w:eastAsia="zh-CN"/>
        </w:rPr>
        <w:t>國</w:t>
      </w:r>
      <w:proofErr w:type="gramEnd"/>
      <w:r w:rsidRPr="00AE11E5">
        <w:rPr>
          <w:rFonts w:hint="eastAsia"/>
          <w:lang w:eastAsia="zh-CN"/>
        </w:rPr>
        <w:t>有日本、中</w:t>
      </w:r>
      <w:proofErr w:type="gramStart"/>
      <w:r w:rsidRPr="00AE11E5">
        <w:rPr>
          <w:rFonts w:hint="eastAsia"/>
          <w:lang w:eastAsia="zh-CN"/>
        </w:rPr>
        <w:t>國</w:t>
      </w:r>
      <w:proofErr w:type="gramEnd"/>
      <w:r w:rsidRPr="00AE11E5">
        <w:rPr>
          <w:rFonts w:hint="eastAsia"/>
          <w:lang w:eastAsia="zh-CN"/>
        </w:rPr>
        <w:t>大陸、南韓、泰</w:t>
      </w:r>
      <w:proofErr w:type="gramStart"/>
      <w:r w:rsidRPr="00AE11E5">
        <w:rPr>
          <w:rFonts w:hint="eastAsia"/>
          <w:lang w:eastAsia="zh-CN"/>
        </w:rPr>
        <w:t>國</w:t>
      </w:r>
      <w:proofErr w:type="gramEnd"/>
      <w:r w:rsidRPr="00AE11E5">
        <w:rPr>
          <w:rFonts w:hint="eastAsia"/>
          <w:lang w:eastAsia="zh-CN"/>
        </w:rPr>
        <w:t>、印度、美</w:t>
      </w:r>
      <w:proofErr w:type="gramStart"/>
      <w:r w:rsidRPr="00AE11E5">
        <w:rPr>
          <w:rFonts w:hint="eastAsia"/>
          <w:lang w:eastAsia="zh-CN"/>
        </w:rPr>
        <w:t>國</w:t>
      </w:r>
      <w:proofErr w:type="gramEnd"/>
      <w:r w:rsidRPr="00AE11E5">
        <w:rPr>
          <w:rFonts w:hint="eastAsia"/>
          <w:lang w:eastAsia="zh-CN"/>
        </w:rPr>
        <w:t>等。</w:t>
      </w:r>
      <w:r w:rsidRPr="00AE11E5">
        <w:rPr>
          <w:rFonts w:hint="eastAsia"/>
        </w:rPr>
        <w:t>GCC</w:t>
      </w:r>
      <w:r w:rsidRPr="00AE11E5">
        <w:rPr>
          <w:rFonts w:hint="eastAsia"/>
        </w:rPr>
        <w:t>市場向來</w:t>
      </w:r>
      <w:r w:rsidR="00757947" w:rsidRPr="00AE11E5">
        <w:rPr>
          <w:rFonts w:ascii="新細明體" w:hAnsi="新細明體" w:cs="新細明體" w:hint="eastAsia"/>
        </w:rPr>
        <w:t>為</w:t>
      </w:r>
      <w:r w:rsidRPr="00AE11E5">
        <w:rPr>
          <w:rFonts w:hint="eastAsia"/>
        </w:rPr>
        <w:t>我國輪胎業者最重要的出口市場，我國主要輪胎業者如正新輪胎（</w:t>
      </w:r>
      <w:r w:rsidRPr="00AE11E5">
        <w:rPr>
          <w:rFonts w:hint="eastAsia"/>
        </w:rPr>
        <w:t>Maxxis</w:t>
      </w:r>
      <w:r w:rsidRPr="00AE11E5">
        <w:rPr>
          <w:rFonts w:hint="eastAsia"/>
        </w:rPr>
        <w:t>）、建大輪胎（</w:t>
      </w:r>
      <w:r w:rsidRPr="00AE11E5">
        <w:rPr>
          <w:rFonts w:hint="eastAsia"/>
        </w:rPr>
        <w:t>KENDA</w:t>
      </w:r>
      <w:r w:rsidRPr="00AE11E5">
        <w:rPr>
          <w:rFonts w:hint="eastAsia"/>
        </w:rPr>
        <w:t>）、南港輪胎（</w:t>
      </w:r>
      <w:r w:rsidRPr="00AE11E5">
        <w:rPr>
          <w:rFonts w:hint="eastAsia"/>
        </w:rPr>
        <w:t>NANGANG</w:t>
      </w:r>
      <w:r w:rsidRPr="00AE11E5">
        <w:rPr>
          <w:rFonts w:hint="eastAsia"/>
        </w:rPr>
        <w:t>）和飛德勒輪胎（</w:t>
      </w:r>
      <w:r w:rsidRPr="00AE11E5">
        <w:rPr>
          <w:rFonts w:hint="eastAsia"/>
        </w:rPr>
        <w:t>Federal,</w:t>
      </w:r>
      <w:r w:rsidRPr="00AE11E5">
        <w:rPr>
          <w:rFonts w:hint="eastAsia"/>
        </w:rPr>
        <w:t>原飛達輪胎）等，於科威特均有代理商。</w:t>
      </w:r>
      <w:r w:rsidRPr="00AE11E5">
        <w:rPr>
          <w:rFonts w:hint="eastAsia"/>
        </w:rPr>
        <w:t>2019</w:t>
      </w:r>
      <w:r w:rsidRPr="00AE11E5">
        <w:rPr>
          <w:rFonts w:hint="eastAsia"/>
        </w:rPr>
        <w:t>年全年我出口科國市場新橡膠氣胎之金額</w:t>
      </w:r>
      <w:r w:rsidR="00757947" w:rsidRPr="00AE11E5">
        <w:rPr>
          <w:rFonts w:ascii="新細明體" w:hAnsi="新細明體" w:cs="新細明體" w:hint="eastAsia"/>
        </w:rPr>
        <w:t>為</w:t>
      </w:r>
      <w:r w:rsidRPr="00AE11E5">
        <w:rPr>
          <w:rFonts w:hint="eastAsia"/>
        </w:rPr>
        <w:t>198</w:t>
      </w:r>
      <w:r w:rsidRPr="00AE11E5">
        <w:rPr>
          <w:rFonts w:hint="eastAsia"/>
        </w:rPr>
        <w:t>萬美元。</w:t>
      </w:r>
    </w:p>
    <w:p w:rsidR="00DD5BCD" w:rsidRPr="00AE11E5" w:rsidRDefault="003825D7" w:rsidP="009B2043">
      <w:pPr>
        <w:pStyle w:val="a8"/>
        <w:ind w:left="945" w:hanging="709"/>
      </w:pPr>
      <w:r w:rsidRPr="00AE11E5">
        <w:t>（</w:t>
      </w:r>
      <w:r w:rsidR="00DD5BCD" w:rsidRPr="00AE11E5">
        <w:t>五</w:t>
      </w:r>
      <w:r w:rsidRPr="00AE11E5">
        <w:t>）</w:t>
      </w:r>
      <w:r w:rsidR="00DD5BCD" w:rsidRPr="00AE11E5">
        <w:t>IT</w:t>
      </w:r>
      <w:r w:rsidR="00757947" w:rsidRPr="00AE11E5">
        <w:t>產</w:t>
      </w:r>
      <w:r w:rsidR="00DD5BCD" w:rsidRPr="00AE11E5">
        <w:t>業</w:t>
      </w:r>
    </w:p>
    <w:p w:rsidR="00DD5BCD" w:rsidRPr="00AE11E5" w:rsidRDefault="00DD5BCD" w:rsidP="009B2043">
      <w:pPr>
        <w:pStyle w:val="af1"/>
        <w:ind w:left="945" w:firstLine="472"/>
        <w:rPr>
          <w:lang w:eastAsia="zh-TW"/>
        </w:rPr>
      </w:pPr>
      <w:r w:rsidRPr="00AE11E5">
        <w:rPr>
          <w:lang w:eastAsia="zh-TW"/>
        </w:rPr>
        <w:t>科威特的</w:t>
      </w:r>
      <w:r w:rsidRPr="00AE11E5">
        <w:rPr>
          <w:lang w:eastAsia="zh-TW"/>
        </w:rPr>
        <w:t>IT</w:t>
      </w:r>
      <w:r w:rsidRPr="00AE11E5">
        <w:rPr>
          <w:lang w:eastAsia="zh-TW"/>
        </w:rPr>
        <w:t>市場長久以來係以硬體銷售</w:t>
      </w:r>
      <w:r w:rsidR="00757947" w:rsidRPr="00AE11E5">
        <w:rPr>
          <w:lang w:eastAsia="zh-TW"/>
        </w:rPr>
        <w:t>為</w:t>
      </w:r>
      <w:r w:rsidRPr="00AE11E5">
        <w:rPr>
          <w:lang w:eastAsia="zh-TW"/>
        </w:rPr>
        <w:t>中心，因此間企業的多角化需求及科技化的經營方式轉變，促其投資軟體與開發雲端技術，以增加營運效率與工作彈性，並從中降低支出，此</w:t>
      </w:r>
      <w:r w:rsidRPr="00AE11E5">
        <w:rPr>
          <w:lang w:eastAsia="zh-TW"/>
        </w:rPr>
        <w:t>SMEs</w:t>
      </w:r>
      <w:r w:rsidRPr="00AE11E5">
        <w:rPr>
          <w:lang w:eastAsia="zh-TW"/>
        </w:rPr>
        <w:t>所帶來的革新動能，</w:t>
      </w:r>
      <w:r w:rsidR="00757947" w:rsidRPr="00AE11E5">
        <w:rPr>
          <w:lang w:eastAsia="zh-TW"/>
        </w:rPr>
        <w:t>為</w:t>
      </w:r>
      <w:r w:rsidRPr="00AE11E5">
        <w:rPr>
          <w:lang w:eastAsia="zh-TW"/>
        </w:rPr>
        <w:t>軟體與服務市場成長的主要動能。復以政府部門</w:t>
      </w:r>
      <w:r w:rsidR="00757947" w:rsidRPr="00AE11E5">
        <w:rPr>
          <w:lang w:eastAsia="zh-TW"/>
        </w:rPr>
        <w:t>為產</w:t>
      </w:r>
      <w:r w:rsidRPr="00AE11E5">
        <w:rPr>
          <w:lang w:eastAsia="zh-TW"/>
        </w:rPr>
        <w:t>業革新的指標，其國家長期發展</w:t>
      </w:r>
      <w:r w:rsidR="003479DD" w:rsidRPr="00AE11E5">
        <w:rPr>
          <w:lang w:eastAsia="zh-TW"/>
        </w:rPr>
        <w:t>計畫</w:t>
      </w:r>
      <w:r w:rsidRPr="00AE11E5">
        <w:rPr>
          <w:lang w:eastAsia="zh-TW"/>
        </w:rPr>
        <w:t>亦將</w:t>
      </w:r>
      <w:r w:rsidRPr="00AE11E5">
        <w:rPr>
          <w:lang w:eastAsia="zh-TW"/>
        </w:rPr>
        <w:t>ICT</w:t>
      </w:r>
      <w:r w:rsidR="00757947" w:rsidRPr="00AE11E5">
        <w:rPr>
          <w:lang w:eastAsia="zh-TW"/>
        </w:rPr>
        <w:t>產</w:t>
      </w:r>
      <w:r w:rsidRPr="00AE11E5">
        <w:rPr>
          <w:lang w:eastAsia="zh-TW"/>
        </w:rPr>
        <w:t>業作</w:t>
      </w:r>
      <w:r w:rsidR="00757947" w:rsidRPr="00AE11E5">
        <w:rPr>
          <w:lang w:eastAsia="zh-TW"/>
        </w:rPr>
        <w:t>為</w:t>
      </w:r>
      <w:r w:rsidRPr="00AE11E5">
        <w:rPr>
          <w:lang w:eastAsia="zh-TW"/>
        </w:rPr>
        <w:t>吸引投資和促進當地經濟發展的關鍵支柱。隸屬於科威特通訊部</w:t>
      </w:r>
      <w:r w:rsidR="003825D7" w:rsidRPr="00AE11E5">
        <w:rPr>
          <w:lang w:eastAsia="zh-TW"/>
        </w:rPr>
        <w:t>（</w:t>
      </w:r>
      <w:r w:rsidRPr="00AE11E5">
        <w:rPr>
          <w:lang w:eastAsia="zh-TW"/>
        </w:rPr>
        <w:t>Ministry of Communications, MOC</w:t>
      </w:r>
      <w:r w:rsidR="003825D7" w:rsidRPr="00AE11E5">
        <w:rPr>
          <w:lang w:eastAsia="zh-TW"/>
        </w:rPr>
        <w:t>）</w:t>
      </w:r>
      <w:r w:rsidRPr="00AE11E5">
        <w:rPr>
          <w:lang w:eastAsia="zh-TW"/>
        </w:rPr>
        <w:t>的中央資訊技術局</w:t>
      </w:r>
      <w:r w:rsidR="003825D7" w:rsidRPr="00AE11E5">
        <w:rPr>
          <w:lang w:eastAsia="zh-TW"/>
        </w:rPr>
        <w:t>（</w:t>
      </w:r>
      <w:r w:rsidRPr="00AE11E5">
        <w:rPr>
          <w:lang w:eastAsia="zh-TW"/>
        </w:rPr>
        <w:t>The Central Agency for Information Technology, CAIT</w:t>
      </w:r>
      <w:r w:rsidR="003825D7" w:rsidRPr="00AE11E5">
        <w:rPr>
          <w:lang w:eastAsia="zh-TW"/>
        </w:rPr>
        <w:t>）</w:t>
      </w:r>
      <w:r w:rsidRPr="00AE11E5">
        <w:rPr>
          <w:lang w:eastAsia="zh-TW"/>
        </w:rPr>
        <w:t>主導</w:t>
      </w:r>
      <w:r w:rsidRPr="00AE11E5">
        <w:rPr>
          <w:lang w:eastAsia="zh-TW"/>
        </w:rPr>
        <w:t>E</w:t>
      </w:r>
      <w:r w:rsidRPr="00AE11E5">
        <w:rPr>
          <w:lang w:eastAsia="zh-TW"/>
        </w:rPr>
        <w:t>化政府等</w:t>
      </w:r>
      <w:r w:rsidRPr="00AE11E5">
        <w:rPr>
          <w:lang w:eastAsia="zh-TW"/>
        </w:rPr>
        <w:t>5</w:t>
      </w:r>
      <w:r w:rsidRPr="00AE11E5">
        <w:rPr>
          <w:lang w:eastAsia="zh-TW"/>
        </w:rPr>
        <w:t>項</w:t>
      </w:r>
      <w:r w:rsidR="003479DD" w:rsidRPr="00AE11E5">
        <w:rPr>
          <w:lang w:eastAsia="zh-TW"/>
        </w:rPr>
        <w:t>計畫</w:t>
      </w:r>
      <w:r w:rsidRPr="00AE11E5">
        <w:rPr>
          <w:lang w:eastAsia="zh-TW"/>
        </w:rPr>
        <w:t>，預計將</w:t>
      </w:r>
      <w:r w:rsidR="00757947" w:rsidRPr="00AE11E5">
        <w:rPr>
          <w:lang w:eastAsia="zh-TW"/>
        </w:rPr>
        <w:t>為</w:t>
      </w:r>
      <w:r w:rsidRPr="00AE11E5">
        <w:rPr>
          <w:lang w:eastAsia="zh-TW"/>
        </w:rPr>
        <w:t>IT</w:t>
      </w:r>
      <w:r w:rsidR="00757947" w:rsidRPr="00AE11E5">
        <w:rPr>
          <w:lang w:eastAsia="zh-TW"/>
        </w:rPr>
        <w:t>產</w:t>
      </w:r>
      <w:r w:rsidRPr="00AE11E5">
        <w:rPr>
          <w:lang w:eastAsia="zh-TW"/>
        </w:rPr>
        <w:t>業帶來持續發展。</w:t>
      </w:r>
    </w:p>
    <w:p w:rsidR="00DD5BCD" w:rsidRPr="00AE11E5" w:rsidRDefault="00DD5BCD" w:rsidP="009B2043">
      <w:pPr>
        <w:pStyle w:val="af1"/>
        <w:ind w:left="945" w:firstLine="472"/>
        <w:rPr>
          <w:lang w:eastAsia="zh-TW"/>
        </w:rPr>
      </w:pPr>
      <w:r w:rsidRPr="00AE11E5">
        <w:t>另值得注意的是科威特的資訊安全問題，雖</w:t>
      </w:r>
      <w:proofErr w:type="gramStart"/>
      <w:r w:rsidRPr="00AE11E5">
        <w:t>國</w:t>
      </w:r>
      <w:proofErr w:type="gramEnd"/>
      <w:r w:rsidRPr="00AE11E5">
        <w:t>際知識</w:t>
      </w:r>
      <w:r w:rsidR="00757947" w:rsidRPr="00AE11E5">
        <w:t>產</w:t>
      </w:r>
      <w:proofErr w:type="gramStart"/>
      <w:r w:rsidRPr="00AE11E5">
        <w:t>權</w:t>
      </w:r>
      <w:proofErr w:type="gramEnd"/>
      <w:r w:rsidRPr="00AE11E5">
        <w:t>聯盟</w:t>
      </w:r>
      <w:r w:rsidR="003825D7" w:rsidRPr="00AE11E5">
        <w:t>（</w:t>
      </w:r>
      <w:r w:rsidRPr="00AE11E5">
        <w:t>International Intellectual Property Alliance, IIPA</w:t>
      </w:r>
      <w:r w:rsidR="003825D7" w:rsidRPr="00AE11E5">
        <w:t>）</w:t>
      </w:r>
      <w:r w:rsidRPr="00AE11E5">
        <w:t>已</w:t>
      </w:r>
      <w:proofErr w:type="gramStart"/>
      <w:r w:rsidRPr="00AE11E5">
        <w:t>將</w:t>
      </w:r>
      <w:proofErr w:type="gramEnd"/>
      <w:r w:rsidRPr="00AE11E5">
        <w:t>科威特撤下</w:t>
      </w:r>
      <w:r w:rsidRPr="00AE11E5">
        <w:t>2018</w:t>
      </w:r>
      <w:r w:rsidRPr="00AE11E5">
        <w:t>年優先注意</w:t>
      </w:r>
      <w:proofErr w:type="gramStart"/>
      <w:r w:rsidRPr="00AE11E5">
        <w:t>國</w:t>
      </w:r>
      <w:proofErr w:type="gramEnd"/>
      <w:r w:rsidRPr="00AE11E5">
        <w:t>家列表中，但歷年</w:t>
      </w:r>
      <w:proofErr w:type="gramStart"/>
      <w:r w:rsidRPr="00AE11E5">
        <w:t>來</w:t>
      </w:r>
      <w:proofErr w:type="gramEnd"/>
      <w:r w:rsidRPr="00AE11E5">
        <w:t>科威特始終榜上有名，</w:t>
      </w:r>
      <w:r w:rsidRPr="00AE11E5">
        <w:t>IIPA</w:t>
      </w:r>
      <w:r w:rsidRPr="00AE11E5">
        <w:t>在</w:t>
      </w:r>
      <w:proofErr w:type="gramStart"/>
      <w:r w:rsidRPr="00AE11E5">
        <w:t>報</w:t>
      </w:r>
      <w:proofErr w:type="gramEnd"/>
      <w:r w:rsidRPr="00AE11E5">
        <w:t>告中指出，雖然近期沒有重大資</w:t>
      </w:r>
      <w:proofErr w:type="gramStart"/>
      <w:r w:rsidRPr="00AE11E5">
        <w:t>安犯罪</w:t>
      </w:r>
      <w:proofErr w:type="gramEnd"/>
      <w:r w:rsidRPr="00AE11E5">
        <w:t>案例，但政府並未積極立法保障智慧財</w:t>
      </w:r>
      <w:r w:rsidR="00757947" w:rsidRPr="00AE11E5">
        <w:t>產</w:t>
      </w:r>
      <w:proofErr w:type="gramStart"/>
      <w:r w:rsidRPr="00AE11E5">
        <w:t>權</w:t>
      </w:r>
      <w:proofErr w:type="gramEnd"/>
      <w:r w:rsidRPr="00AE11E5">
        <w:t>，亦未有符合</w:t>
      </w:r>
      <w:proofErr w:type="gramStart"/>
      <w:r w:rsidRPr="00AE11E5">
        <w:t>國</w:t>
      </w:r>
      <w:proofErr w:type="gramEnd"/>
      <w:r w:rsidRPr="00AE11E5">
        <w:t>際規範的隱私</w:t>
      </w:r>
      <w:proofErr w:type="gramStart"/>
      <w:r w:rsidRPr="00AE11E5">
        <w:t>權</w:t>
      </w:r>
      <w:proofErr w:type="gramEnd"/>
      <w:r w:rsidRPr="00AE11E5">
        <w:t>保障法規，使得資訊安全漏洞百出，</w:t>
      </w:r>
      <w:proofErr w:type="gramStart"/>
      <w:r w:rsidRPr="00AE11E5">
        <w:t>對於</w:t>
      </w:r>
      <w:proofErr w:type="gramEnd"/>
      <w:r w:rsidRPr="00AE11E5">
        <w:t>IT</w:t>
      </w:r>
      <w:r w:rsidRPr="00AE11E5">
        <w:t>軟體與服</w:t>
      </w:r>
      <w:proofErr w:type="gramStart"/>
      <w:r w:rsidRPr="00AE11E5">
        <w:t>務</w:t>
      </w:r>
      <w:proofErr w:type="gramEnd"/>
      <w:r w:rsidR="00757947" w:rsidRPr="00AE11E5">
        <w:t>產</w:t>
      </w:r>
      <w:r w:rsidRPr="00AE11E5">
        <w:t>業</w:t>
      </w:r>
      <w:proofErr w:type="gramStart"/>
      <w:r w:rsidR="00757947" w:rsidRPr="00AE11E5">
        <w:t>為</w:t>
      </w:r>
      <w:r w:rsidRPr="00AE11E5">
        <w:t>一</w:t>
      </w:r>
      <w:proofErr w:type="gramEnd"/>
      <w:r w:rsidRPr="00AE11E5">
        <w:t>威脅。</w:t>
      </w:r>
      <w:r w:rsidRPr="00AE11E5">
        <w:rPr>
          <w:lang w:eastAsia="zh-TW"/>
        </w:rPr>
        <w:t>獨立的電信監理機關</w:t>
      </w:r>
      <w:r w:rsidR="00757947" w:rsidRPr="00AE11E5">
        <w:rPr>
          <w:lang w:eastAsia="zh-TW"/>
        </w:rPr>
        <w:t>為</w:t>
      </w:r>
      <w:r w:rsidRPr="00AE11E5">
        <w:rPr>
          <w:lang w:eastAsia="zh-TW"/>
        </w:rPr>
        <w:t>IT</w:t>
      </w:r>
      <w:r w:rsidRPr="00AE11E5">
        <w:rPr>
          <w:lang w:eastAsia="zh-TW"/>
        </w:rPr>
        <w:t>服務進步</w:t>
      </w:r>
      <w:r w:rsidRPr="00AE11E5">
        <w:rPr>
          <w:lang w:eastAsia="zh-TW"/>
        </w:rPr>
        <w:lastRenderedPageBreak/>
        <w:t>之必要，科國亦</w:t>
      </w:r>
      <w:r w:rsidR="00757947" w:rsidRPr="00AE11E5">
        <w:rPr>
          <w:lang w:eastAsia="zh-TW"/>
        </w:rPr>
        <w:t>為</w:t>
      </w:r>
      <w:r w:rsidRPr="00AE11E5">
        <w:rPr>
          <w:lang w:eastAsia="zh-TW"/>
        </w:rPr>
        <w:t>GCC</w:t>
      </w:r>
      <w:r w:rsidRPr="00AE11E5">
        <w:rPr>
          <w:lang w:eastAsia="zh-TW"/>
        </w:rPr>
        <w:t>地區唯一無獨立電信監理機關的國家，目前電信服務由</w:t>
      </w:r>
      <w:r w:rsidRPr="00AE11E5">
        <w:rPr>
          <w:lang w:eastAsia="zh-TW"/>
        </w:rPr>
        <w:t>MOC</w:t>
      </w:r>
      <w:r w:rsidRPr="00AE11E5">
        <w:rPr>
          <w:lang w:eastAsia="zh-TW"/>
        </w:rPr>
        <w:t>管理，其</w:t>
      </w:r>
      <w:r w:rsidR="00757947" w:rsidRPr="00AE11E5">
        <w:rPr>
          <w:lang w:eastAsia="zh-TW"/>
        </w:rPr>
        <w:t>為</w:t>
      </w:r>
      <w:r w:rsidRPr="00AE11E5">
        <w:rPr>
          <w:lang w:eastAsia="zh-TW"/>
        </w:rPr>
        <w:t>促成電信服務升級，強化其固網服務，以趕上</w:t>
      </w:r>
      <w:r w:rsidRPr="00AE11E5">
        <w:rPr>
          <w:lang w:eastAsia="zh-TW"/>
        </w:rPr>
        <w:t>GCC</w:t>
      </w:r>
      <w:r w:rsidRPr="00AE11E5">
        <w:rPr>
          <w:lang w:eastAsia="zh-TW"/>
        </w:rPr>
        <w:t>其他國家的光纖網路水平，已於</w:t>
      </w:r>
      <w:r w:rsidRPr="00AE11E5">
        <w:rPr>
          <w:lang w:eastAsia="zh-TW"/>
        </w:rPr>
        <w:t>2014</w:t>
      </w:r>
      <w:r w:rsidRPr="00AE11E5">
        <w:rPr>
          <w:lang w:eastAsia="zh-TW"/>
        </w:rPr>
        <w:t>年</w:t>
      </w:r>
      <w:r w:rsidRPr="00AE11E5">
        <w:rPr>
          <w:lang w:eastAsia="zh-TW"/>
        </w:rPr>
        <w:t>4</w:t>
      </w:r>
      <w:r w:rsidRPr="00AE11E5">
        <w:rPr>
          <w:lang w:eastAsia="zh-TW"/>
        </w:rPr>
        <w:t>月通過相關法案，惟仍缺乏實際執行行動。科威特</w:t>
      </w:r>
      <w:r w:rsidRPr="00AE11E5">
        <w:rPr>
          <w:lang w:eastAsia="zh-TW"/>
        </w:rPr>
        <w:t>2019/2020</w:t>
      </w:r>
      <w:r w:rsidRPr="00AE11E5">
        <w:rPr>
          <w:lang w:eastAsia="zh-TW"/>
        </w:rPr>
        <w:t>經濟發展</w:t>
      </w:r>
      <w:r w:rsidR="003479DD" w:rsidRPr="00AE11E5">
        <w:rPr>
          <w:lang w:eastAsia="zh-TW"/>
        </w:rPr>
        <w:t>計畫</w:t>
      </w:r>
      <w:r w:rsidRPr="00AE11E5">
        <w:rPr>
          <w:lang w:eastAsia="zh-TW"/>
        </w:rPr>
        <w:t>中將固網、寬頻及國際電信業務列</w:t>
      </w:r>
      <w:r w:rsidR="00757947" w:rsidRPr="00AE11E5">
        <w:rPr>
          <w:lang w:eastAsia="zh-TW"/>
        </w:rPr>
        <w:t>為</w:t>
      </w:r>
      <w:r w:rsidRPr="00AE11E5">
        <w:rPr>
          <w:lang w:eastAsia="zh-TW"/>
        </w:rPr>
        <w:t>民營化目標之</w:t>
      </w:r>
      <w:proofErr w:type="gramStart"/>
      <w:r w:rsidRPr="00AE11E5">
        <w:rPr>
          <w:lang w:eastAsia="zh-TW"/>
        </w:rPr>
        <w:t>一</w:t>
      </w:r>
      <w:proofErr w:type="gramEnd"/>
      <w:r w:rsidRPr="00AE11E5">
        <w:rPr>
          <w:lang w:eastAsia="zh-TW"/>
        </w:rPr>
        <w:t>。</w:t>
      </w:r>
    </w:p>
    <w:p w:rsidR="009B2043" w:rsidRPr="00AE11E5" w:rsidRDefault="009B2043" w:rsidP="009B2043">
      <w:pPr>
        <w:pStyle w:val="af4"/>
        <w:ind w:left="1417" w:hanging="472"/>
      </w:pPr>
      <w:bookmarkStart w:id="12" w:name="_yt5dadg60lfu" w:colFirst="0" w:colLast="0"/>
      <w:bookmarkStart w:id="13" w:name="_piim0z9z85m0" w:colFirst="0" w:colLast="0"/>
      <w:bookmarkEnd w:id="12"/>
      <w:bookmarkEnd w:id="13"/>
      <w:r w:rsidRPr="00AE11E5">
        <w:rPr>
          <w:rFonts w:hint="eastAsia"/>
        </w:rPr>
        <w:t>１、硬體市場</w:t>
      </w:r>
    </w:p>
    <w:p w:rsidR="009B2043" w:rsidRPr="00AE11E5" w:rsidRDefault="009B2043" w:rsidP="009B2043">
      <w:pPr>
        <w:pStyle w:val="af8"/>
        <w:ind w:left="1417" w:firstLine="472"/>
      </w:pPr>
      <w:r w:rsidRPr="00AE11E5">
        <w:rPr>
          <w:rFonts w:hint="eastAsia"/>
        </w:rPr>
        <w:t>過去十年，硬體市場利潤</w:t>
      </w:r>
      <w:r w:rsidRPr="00486A1B">
        <w:rPr>
          <w:rFonts w:ascii="新細明體" w:hAnsi="新細明體" w:cs="新細明體" w:hint="eastAsia"/>
        </w:rPr>
        <w:t>豐</w:t>
      </w:r>
      <w:r w:rsidRPr="00AE11E5">
        <w:rPr>
          <w:rFonts w:hint="eastAsia"/>
        </w:rPr>
        <w:t>厚，在</w:t>
      </w:r>
      <w:r w:rsidRPr="00AE11E5">
        <w:rPr>
          <w:rFonts w:hint="eastAsia"/>
        </w:rPr>
        <w:t>IT</w:t>
      </w:r>
      <w:r w:rsidR="00757947" w:rsidRPr="00AE11E5">
        <w:rPr>
          <w:rFonts w:ascii="新細明體" w:hAnsi="新細明體" w:cs="新細明體" w:hint="eastAsia"/>
        </w:rPr>
        <w:t>產</w:t>
      </w:r>
      <w:r w:rsidRPr="00AE11E5">
        <w:rPr>
          <w:rFonts w:hint="eastAsia"/>
        </w:rPr>
        <w:t>業總</w:t>
      </w:r>
      <w:r w:rsidR="00757947" w:rsidRPr="00AE11E5">
        <w:rPr>
          <w:rFonts w:ascii="新細明體" w:hAnsi="新細明體" w:cs="新細明體" w:hint="eastAsia"/>
        </w:rPr>
        <w:t>產</w:t>
      </w:r>
      <w:r w:rsidRPr="00486A1B">
        <w:rPr>
          <w:rFonts w:ascii="新細明體" w:hAnsi="新細明體" w:cs="新細明體" w:hint="eastAsia"/>
        </w:rPr>
        <w:t>值</w:t>
      </w:r>
      <w:r w:rsidRPr="00AE11E5">
        <w:rPr>
          <w:rFonts w:hint="eastAsia"/>
        </w:rPr>
        <w:t>中占比過半，但</w:t>
      </w:r>
      <w:r w:rsidRPr="00486A1B">
        <w:rPr>
          <w:rFonts w:ascii="新細明體" w:hAnsi="新細明體" w:cs="新細明體" w:hint="eastAsia"/>
        </w:rPr>
        <w:t>桌</w:t>
      </w:r>
      <w:r w:rsidRPr="00AE11E5">
        <w:rPr>
          <w:rFonts w:hint="eastAsia"/>
        </w:rPr>
        <w:t>上型電腦市場已漸飽和，智慧型手機不斷侵蝕平板電腦的原有市占率，數量成長已若以往蓬勃，然隨著高端商品定價提高與掌上遊戲設備需求提高，</w:t>
      </w:r>
      <w:r w:rsidRPr="00AE11E5">
        <w:rPr>
          <w:rFonts w:hint="eastAsia"/>
        </w:rPr>
        <w:t>BMI</w:t>
      </w:r>
      <w:r w:rsidRPr="00AE11E5">
        <w:rPr>
          <w:rFonts w:hint="eastAsia"/>
        </w:rPr>
        <w:t>估計</w:t>
      </w:r>
      <w:r w:rsidRPr="00AE11E5">
        <w:rPr>
          <w:rFonts w:hint="eastAsia"/>
        </w:rPr>
        <w:t>2017</w:t>
      </w:r>
      <w:r w:rsidRPr="00AE11E5">
        <w:rPr>
          <w:rFonts w:hint="eastAsia"/>
        </w:rPr>
        <w:t>年到</w:t>
      </w:r>
      <w:r w:rsidRPr="00AE11E5">
        <w:rPr>
          <w:rFonts w:hint="eastAsia"/>
        </w:rPr>
        <w:t>2020</w:t>
      </w:r>
      <w:r w:rsidRPr="00AE11E5">
        <w:rPr>
          <w:rFonts w:hint="eastAsia"/>
        </w:rPr>
        <w:t>年的年複合成長率（</w:t>
      </w:r>
      <w:r w:rsidRPr="00AE11E5">
        <w:rPr>
          <w:rFonts w:hint="eastAsia"/>
        </w:rPr>
        <w:t>CAGR</w:t>
      </w:r>
      <w:r w:rsidRPr="00AE11E5">
        <w:rPr>
          <w:rFonts w:hint="eastAsia"/>
        </w:rPr>
        <w:t>）</w:t>
      </w:r>
      <w:r w:rsidR="00757947" w:rsidRPr="00AE11E5">
        <w:rPr>
          <w:rFonts w:ascii="新細明體" w:hAnsi="新細明體" w:cs="新細明體" w:hint="eastAsia"/>
        </w:rPr>
        <w:t>為</w:t>
      </w:r>
      <w:r w:rsidRPr="00AE11E5">
        <w:rPr>
          <w:rFonts w:hint="eastAsia"/>
        </w:rPr>
        <w:t>1.9%</w:t>
      </w:r>
      <w:r w:rsidRPr="00AE11E5">
        <w:rPr>
          <w:rFonts w:hint="eastAsia"/>
        </w:rPr>
        <w:t>，市場規模預計從</w:t>
      </w:r>
      <w:r w:rsidRPr="00AE11E5">
        <w:rPr>
          <w:rFonts w:hint="eastAsia"/>
        </w:rPr>
        <w:t>2017</w:t>
      </w:r>
      <w:r w:rsidRPr="00AE11E5">
        <w:rPr>
          <w:rFonts w:hint="eastAsia"/>
        </w:rPr>
        <w:t>年的</w:t>
      </w:r>
      <w:r w:rsidRPr="00AE11E5">
        <w:rPr>
          <w:rFonts w:hint="eastAsia"/>
        </w:rPr>
        <w:t>1</w:t>
      </w:r>
      <w:r w:rsidRPr="00AE11E5">
        <w:rPr>
          <w:rFonts w:hint="eastAsia"/>
        </w:rPr>
        <w:t>億</w:t>
      </w:r>
      <w:r w:rsidRPr="00AE11E5">
        <w:rPr>
          <w:rFonts w:hint="eastAsia"/>
        </w:rPr>
        <w:t>6,500</w:t>
      </w:r>
      <w:r w:rsidRPr="00AE11E5">
        <w:rPr>
          <w:rFonts w:hint="eastAsia"/>
        </w:rPr>
        <w:t>萬科威特第納爾成長到</w:t>
      </w:r>
      <w:r w:rsidRPr="00AE11E5">
        <w:rPr>
          <w:rFonts w:hint="eastAsia"/>
        </w:rPr>
        <w:t>2021</w:t>
      </w:r>
      <w:r w:rsidRPr="00AE11E5">
        <w:rPr>
          <w:rFonts w:hint="eastAsia"/>
        </w:rPr>
        <w:t>年的</w:t>
      </w:r>
      <w:r w:rsidRPr="00AE11E5">
        <w:rPr>
          <w:rFonts w:hint="eastAsia"/>
        </w:rPr>
        <w:t>1</w:t>
      </w:r>
      <w:r w:rsidRPr="00AE11E5">
        <w:rPr>
          <w:rFonts w:hint="eastAsia"/>
        </w:rPr>
        <w:t>億</w:t>
      </w:r>
      <w:r w:rsidRPr="00AE11E5">
        <w:rPr>
          <w:rFonts w:hint="eastAsia"/>
        </w:rPr>
        <w:t>7,800</w:t>
      </w:r>
      <w:r w:rsidRPr="00AE11E5">
        <w:rPr>
          <w:rFonts w:hint="eastAsia"/>
        </w:rPr>
        <w:t>萬科威特第納爾。</w:t>
      </w:r>
    </w:p>
    <w:p w:rsidR="009B2043" w:rsidRPr="00AE11E5" w:rsidRDefault="009B2043" w:rsidP="009B2043">
      <w:pPr>
        <w:pStyle w:val="af8"/>
        <w:ind w:left="1417" w:firstLine="472"/>
      </w:pPr>
      <w:r w:rsidRPr="00486A1B">
        <w:rPr>
          <w:rFonts w:ascii="新細明體" w:hAnsi="新細明體" w:cs="新細明體" w:hint="eastAsia"/>
        </w:rPr>
        <w:t>青</w:t>
      </w:r>
      <w:r w:rsidRPr="00AE11E5">
        <w:rPr>
          <w:rFonts w:hint="eastAsia"/>
        </w:rPr>
        <w:t>壯年人群是科威特市場消費的主要族群，人口占總人口數約</w:t>
      </w:r>
      <w:r w:rsidRPr="00AE11E5">
        <w:rPr>
          <w:rFonts w:hint="eastAsia"/>
        </w:rPr>
        <w:t>78%</w:t>
      </w:r>
      <w:r w:rsidRPr="00AE11E5">
        <w:rPr>
          <w:rFonts w:hint="eastAsia"/>
        </w:rPr>
        <w:t>，若單看收入與消費力較高的科威特人，其人口金字塔更是呈現低金字塔型，可預期未來</w:t>
      </w:r>
      <w:r w:rsidR="00757947" w:rsidRPr="00AE11E5">
        <w:rPr>
          <w:rFonts w:ascii="新細明體" w:hAnsi="新細明體" w:cs="新細明體" w:hint="eastAsia"/>
        </w:rPr>
        <w:t>為</w:t>
      </w:r>
      <w:r w:rsidRPr="00AE11E5">
        <w:rPr>
          <w:rFonts w:hint="eastAsia"/>
        </w:rPr>
        <w:t>市場創造的蓬勃生命力。科國消費主體</w:t>
      </w:r>
      <w:r w:rsidR="00757947" w:rsidRPr="00AE11E5">
        <w:rPr>
          <w:rFonts w:ascii="新細明體" w:hAnsi="新細明體" w:cs="新細明體" w:hint="eastAsia"/>
        </w:rPr>
        <w:t>為</w:t>
      </w:r>
      <w:r w:rsidRPr="00AE11E5">
        <w:rPr>
          <w:rFonts w:hint="eastAsia"/>
        </w:rPr>
        <w:t>年收入</w:t>
      </w:r>
      <w:r w:rsidRPr="00AE11E5">
        <w:rPr>
          <w:rFonts w:hint="eastAsia"/>
        </w:rPr>
        <w:t>25,000</w:t>
      </w:r>
      <w:r w:rsidRPr="00AE11E5">
        <w:rPr>
          <w:rFonts w:hint="eastAsia"/>
        </w:rPr>
        <w:t>至</w:t>
      </w:r>
      <w:r w:rsidRPr="00AE11E5">
        <w:rPr>
          <w:rFonts w:hint="eastAsia"/>
        </w:rPr>
        <w:t>50,000</w:t>
      </w:r>
      <w:r w:rsidRPr="00AE11E5">
        <w:rPr>
          <w:rFonts w:hint="eastAsia"/>
        </w:rPr>
        <w:t>美元及以上的國民與來自己開發市場的外籍工作者，他們偏好如</w:t>
      </w:r>
      <w:r w:rsidRPr="00AE11E5">
        <w:rPr>
          <w:rFonts w:hint="eastAsia"/>
        </w:rPr>
        <w:t>Apple</w:t>
      </w:r>
      <w:r w:rsidRPr="00AE11E5">
        <w:rPr>
          <w:rFonts w:hint="eastAsia"/>
        </w:rPr>
        <w:t>等高價品牌，這群年輕富有的消費者熱衷追求新</w:t>
      </w:r>
      <w:r w:rsidR="00757947" w:rsidRPr="00AE11E5">
        <w:rPr>
          <w:rFonts w:ascii="新細明體" w:hAnsi="新細明體" w:cs="新細明體" w:hint="eastAsia"/>
        </w:rPr>
        <w:t>產</w:t>
      </w:r>
      <w:r w:rsidRPr="00AE11E5">
        <w:rPr>
          <w:rFonts w:hint="eastAsia"/>
        </w:rPr>
        <w:t>品，</w:t>
      </w:r>
      <w:r w:rsidR="00757947" w:rsidRPr="00AE11E5">
        <w:rPr>
          <w:rFonts w:ascii="新細明體" w:hAnsi="新細明體" w:cs="新細明體" w:hint="eastAsia"/>
        </w:rPr>
        <w:t>產</w:t>
      </w:r>
      <w:r w:rsidRPr="00AE11E5">
        <w:rPr>
          <w:rFonts w:hint="eastAsia"/>
        </w:rPr>
        <w:t>品使用週期短、汰換率高。而低階商品在國內亦有商機，除了大量低薪的勞工外，近年衰退的經濟情況，使零售商紛紛降價求售，也讓較低價的</w:t>
      </w:r>
      <w:r w:rsidRPr="00AE11E5">
        <w:rPr>
          <w:rFonts w:hint="eastAsia"/>
        </w:rPr>
        <w:t>Andriod</w:t>
      </w:r>
      <w:r w:rsidRPr="00AE11E5">
        <w:rPr>
          <w:rFonts w:hint="eastAsia"/>
        </w:rPr>
        <w:t>系統</w:t>
      </w:r>
      <w:r w:rsidR="00757947" w:rsidRPr="00AE11E5">
        <w:rPr>
          <w:rFonts w:ascii="新細明體" w:hAnsi="新細明體" w:cs="新細明體" w:hint="eastAsia"/>
        </w:rPr>
        <w:t>產</w:t>
      </w:r>
      <w:r w:rsidRPr="00AE11E5">
        <w:rPr>
          <w:rFonts w:hint="eastAsia"/>
        </w:rPr>
        <w:t>品大量進入競爭市場。</w:t>
      </w:r>
    </w:p>
    <w:p w:rsidR="009B2043" w:rsidRPr="00AE11E5" w:rsidRDefault="00757947" w:rsidP="009B2043">
      <w:pPr>
        <w:pStyle w:val="af8"/>
        <w:ind w:left="1417" w:firstLine="472"/>
      </w:pPr>
      <w:r w:rsidRPr="00AE11E5">
        <w:rPr>
          <w:rFonts w:ascii="新細明體" w:hAnsi="新細明體" w:cs="新細明體" w:hint="eastAsia"/>
        </w:rPr>
        <w:t>為</w:t>
      </w:r>
      <w:r w:rsidR="009B2043" w:rsidRPr="00AE11E5">
        <w:rPr>
          <w:rFonts w:hint="eastAsia"/>
        </w:rPr>
        <w:t>數眾多的石油相關企業在這波經濟衰退中，在對</w:t>
      </w:r>
      <w:r w:rsidR="009B2043" w:rsidRPr="00AE11E5">
        <w:rPr>
          <w:rFonts w:hint="eastAsia"/>
        </w:rPr>
        <w:t>IT</w:t>
      </w:r>
      <w:r w:rsidRPr="00AE11E5">
        <w:rPr>
          <w:rFonts w:ascii="新細明體" w:hAnsi="新細明體" w:cs="新細明體" w:hint="eastAsia"/>
        </w:rPr>
        <w:t>產</w:t>
      </w:r>
      <w:r w:rsidR="009B2043" w:rsidRPr="00AE11E5">
        <w:rPr>
          <w:rFonts w:hint="eastAsia"/>
        </w:rPr>
        <w:t>品投資方面多持保留，以降低支出。其餘非石油相關的中小企業則反應不同，他們有意更新辦公室內行動相關</w:t>
      </w:r>
      <w:r w:rsidR="009B2043" w:rsidRPr="00AE11E5">
        <w:rPr>
          <w:rFonts w:hint="eastAsia"/>
        </w:rPr>
        <w:t>IT</w:t>
      </w:r>
      <w:r w:rsidRPr="00AE11E5">
        <w:rPr>
          <w:rFonts w:ascii="新細明體" w:hAnsi="新細明體" w:cs="新細明體" w:hint="eastAsia"/>
        </w:rPr>
        <w:t>產</w:t>
      </w:r>
      <w:r w:rsidR="009B2043" w:rsidRPr="00AE11E5">
        <w:rPr>
          <w:rFonts w:hint="eastAsia"/>
        </w:rPr>
        <w:t>品，如筆記型電腦、平板電腦等，然而相對市場小，整體企業消費仍低。</w:t>
      </w:r>
    </w:p>
    <w:p w:rsidR="009B2043" w:rsidRPr="00AE11E5" w:rsidRDefault="009B2043" w:rsidP="009B2043">
      <w:pPr>
        <w:pStyle w:val="af8"/>
        <w:ind w:left="1417" w:firstLine="472"/>
      </w:pPr>
      <w:r w:rsidRPr="00AE11E5">
        <w:rPr>
          <w:rFonts w:hint="eastAsia"/>
        </w:rPr>
        <w:t>IT</w:t>
      </w:r>
      <w:r w:rsidRPr="00AE11E5">
        <w:rPr>
          <w:rFonts w:hint="eastAsia"/>
        </w:rPr>
        <w:t>供應商多半於杜拜設立據點，復出口至科威特等其他中東市</w:t>
      </w:r>
      <w:r w:rsidRPr="00AE11E5">
        <w:rPr>
          <w:rFonts w:hint="eastAsia"/>
        </w:rPr>
        <w:lastRenderedPageBreak/>
        <w:t>場，因僅</w:t>
      </w:r>
      <w:r w:rsidRPr="00AE11E5">
        <w:rPr>
          <w:rFonts w:hint="eastAsia"/>
        </w:rPr>
        <w:t>420</w:t>
      </w:r>
      <w:r w:rsidRPr="00AE11E5">
        <w:rPr>
          <w:rFonts w:hint="eastAsia"/>
        </w:rPr>
        <w:t>萬的人口數，設立據點並不符合經濟效益。但越來越多廠商期望能近距離互動，杜拜及沙烏地阿拉伯電腦公司</w:t>
      </w:r>
      <w:r w:rsidR="00757947" w:rsidRPr="00AE11E5">
        <w:rPr>
          <w:rFonts w:hint="eastAsia"/>
        </w:rPr>
        <w:t>分</w:t>
      </w:r>
      <w:r w:rsidRPr="00AE11E5">
        <w:rPr>
          <w:rFonts w:hint="eastAsia"/>
        </w:rPr>
        <w:t>別前進科威特設點，另其他經銷商如</w:t>
      </w:r>
      <w:r w:rsidRPr="00AE11E5">
        <w:rPr>
          <w:rFonts w:hint="eastAsia"/>
        </w:rPr>
        <w:t>Redington</w:t>
      </w:r>
      <w:r w:rsidRPr="00AE11E5">
        <w:rPr>
          <w:rFonts w:hint="eastAsia"/>
        </w:rPr>
        <w:t>、</w:t>
      </w:r>
      <w:r w:rsidRPr="00AE11E5">
        <w:rPr>
          <w:rFonts w:hint="eastAsia"/>
        </w:rPr>
        <w:t>Metra Computer</w:t>
      </w:r>
      <w:r w:rsidRPr="00AE11E5">
        <w:rPr>
          <w:rFonts w:hint="eastAsia"/>
        </w:rPr>
        <w:t>等，亦前仆後繼。科威特亦被視</w:t>
      </w:r>
      <w:r w:rsidR="00757947" w:rsidRPr="00AE11E5">
        <w:rPr>
          <w:rFonts w:ascii="新細明體" w:hAnsi="新細明體" w:cs="新細明體" w:hint="eastAsia"/>
        </w:rPr>
        <w:t>為</w:t>
      </w:r>
      <w:r w:rsidRPr="00AE11E5">
        <w:rPr>
          <w:rFonts w:hint="eastAsia"/>
        </w:rPr>
        <w:t>進入伊拉克市場的跳板，但由於其政治關係，貿易</w:t>
      </w:r>
      <w:r w:rsidRPr="00486A1B">
        <w:rPr>
          <w:rFonts w:ascii="新細明體" w:hAnsi="新細明體" w:cs="新細明體" w:hint="eastAsia"/>
        </w:rPr>
        <w:t>尚</w:t>
      </w:r>
      <w:r w:rsidRPr="00AE11E5">
        <w:rPr>
          <w:rFonts w:hint="eastAsia"/>
        </w:rPr>
        <w:t>無進展。最大的硬體零售商</w:t>
      </w:r>
      <w:r w:rsidR="00757947" w:rsidRPr="00AE11E5">
        <w:rPr>
          <w:rFonts w:ascii="新細明體" w:hAnsi="新細明體" w:cs="新細明體" w:hint="eastAsia"/>
        </w:rPr>
        <w:t>為</w:t>
      </w:r>
      <w:r w:rsidRPr="00AE11E5">
        <w:rPr>
          <w:rFonts w:hint="eastAsia"/>
        </w:rPr>
        <w:t>Alghanim</w:t>
      </w:r>
      <w:r w:rsidRPr="00AE11E5">
        <w:rPr>
          <w:rFonts w:hint="eastAsia"/>
        </w:rPr>
        <w:t>集團的</w:t>
      </w:r>
      <w:r w:rsidRPr="00AE11E5">
        <w:rPr>
          <w:rFonts w:hint="eastAsia"/>
        </w:rPr>
        <w:t>X-cite</w:t>
      </w:r>
      <w:r w:rsidRPr="00AE11E5">
        <w:rPr>
          <w:rFonts w:hint="eastAsia"/>
        </w:rPr>
        <w:t>，有</w:t>
      </w:r>
      <w:r w:rsidRPr="00AE11E5">
        <w:rPr>
          <w:rFonts w:hint="eastAsia"/>
        </w:rPr>
        <w:t>25</w:t>
      </w:r>
      <w:r w:rsidRPr="00AE11E5">
        <w:rPr>
          <w:rFonts w:hint="eastAsia"/>
        </w:rPr>
        <w:t>間實體店面與網路商城，擁有</w:t>
      </w:r>
      <w:r w:rsidRPr="00AE11E5">
        <w:rPr>
          <w:rFonts w:hint="eastAsia"/>
        </w:rPr>
        <w:t>65~70%</w:t>
      </w:r>
      <w:r w:rsidRPr="00AE11E5">
        <w:rPr>
          <w:rFonts w:hint="eastAsia"/>
        </w:rPr>
        <w:t>的市場收入。</w:t>
      </w:r>
    </w:p>
    <w:p w:rsidR="009B2043" w:rsidRPr="00AE11E5" w:rsidRDefault="009B2043" w:rsidP="009B2043">
      <w:pPr>
        <w:pStyle w:val="af4"/>
        <w:ind w:left="1417" w:hanging="472"/>
      </w:pPr>
      <w:r w:rsidRPr="00AE11E5">
        <w:rPr>
          <w:rFonts w:hint="eastAsia"/>
        </w:rPr>
        <w:t>２、軟體市場</w:t>
      </w:r>
    </w:p>
    <w:p w:rsidR="009B2043" w:rsidRPr="00AE11E5" w:rsidRDefault="009B2043" w:rsidP="009B2043">
      <w:pPr>
        <w:pStyle w:val="af8"/>
        <w:ind w:left="1417" w:firstLine="472"/>
      </w:pPr>
      <w:r w:rsidRPr="00AE11E5">
        <w:rPr>
          <w:rFonts w:hint="eastAsia"/>
        </w:rPr>
        <w:t>儘管成長幅度相對緩慢，軟體市場發展</w:t>
      </w:r>
      <w:r w:rsidR="00757947" w:rsidRPr="00AE11E5">
        <w:rPr>
          <w:rFonts w:ascii="新細明體" w:hAnsi="新細明體" w:cs="新細明體" w:hint="eastAsia"/>
        </w:rPr>
        <w:t>為</w:t>
      </w:r>
      <w:r w:rsidRPr="00AE11E5">
        <w:rPr>
          <w:rFonts w:hint="eastAsia"/>
        </w:rPr>
        <w:t>未來趨勢，較不受短期經濟波動影響，</w:t>
      </w:r>
      <w:r w:rsidRPr="00AE11E5">
        <w:rPr>
          <w:rFonts w:hint="eastAsia"/>
        </w:rPr>
        <w:t>2017</w:t>
      </w:r>
      <w:r w:rsidRPr="00AE11E5">
        <w:rPr>
          <w:rFonts w:hint="eastAsia"/>
        </w:rPr>
        <w:t>年起未來</w:t>
      </w:r>
      <w:r w:rsidRPr="00AE11E5">
        <w:rPr>
          <w:rFonts w:hint="eastAsia"/>
        </w:rPr>
        <w:t>4</w:t>
      </w:r>
      <w:r w:rsidRPr="00AE11E5">
        <w:rPr>
          <w:rFonts w:hint="eastAsia"/>
        </w:rPr>
        <w:t>年</w:t>
      </w:r>
      <w:r w:rsidRPr="00AE11E5">
        <w:rPr>
          <w:rFonts w:hint="eastAsia"/>
        </w:rPr>
        <w:t>CAGR</w:t>
      </w:r>
      <w:r w:rsidRPr="00AE11E5">
        <w:rPr>
          <w:rFonts w:hint="eastAsia"/>
        </w:rPr>
        <w:t>持續成長</w:t>
      </w:r>
      <w:r w:rsidRPr="00AE11E5">
        <w:rPr>
          <w:rFonts w:hint="eastAsia"/>
        </w:rPr>
        <w:t>7.5%</w:t>
      </w:r>
      <w:r w:rsidRPr="00AE11E5">
        <w:rPr>
          <w:rFonts w:hint="eastAsia"/>
        </w:rPr>
        <w:t>。軟體發展方向有企業合作開發、作業系統及安控軟體。</w:t>
      </w:r>
    </w:p>
    <w:p w:rsidR="009B2043" w:rsidRPr="00AE11E5" w:rsidRDefault="009B2043" w:rsidP="009B2043">
      <w:pPr>
        <w:pStyle w:val="af8"/>
        <w:ind w:left="1417" w:firstLine="472"/>
      </w:pPr>
      <w:r w:rsidRPr="00AE11E5">
        <w:rPr>
          <w:rFonts w:hint="eastAsia"/>
        </w:rPr>
        <w:t>企業合作開發軟體已有多起成功案例，整合石油</w:t>
      </w:r>
      <w:r w:rsidR="00757947" w:rsidRPr="00AE11E5">
        <w:rPr>
          <w:rFonts w:ascii="新細明體" w:hAnsi="新細明體" w:cs="新細明體" w:hint="eastAsia"/>
        </w:rPr>
        <w:t>產</w:t>
      </w:r>
      <w:r w:rsidRPr="00AE11E5">
        <w:rPr>
          <w:rFonts w:hint="eastAsia"/>
        </w:rPr>
        <w:t>業的上下游公司，如</w:t>
      </w:r>
      <w:r w:rsidRPr="00AE11E5">
        <w:rPr>
          <w:rFonts w:hint="eastAsia"/>
        </w:rPr>
        <w:t>SAS</w:t>
      </w:r>
      <w:r w:rsidRPr="00AE11E5">
        <w:rPr>
          <w:rFonts w:hint="eastAsia"/>
        </w:rPr>
        <w:t>公司專</w:t>
      </w:r>
      <w:r w:rsidR="00757947" w:rsidRPr="00AE11E5">
        <w:rPr>
          <w:rFonts w:ascii="新細明體" w:hAnsi="新細明體" w:cs="新細明體" w:hint="eastAsia"/>
        </w:rPr>
        <w:t>為</w:t>
      </w:r>
      <w:r w:rsidRPr="00AE11E5">
        <w:rPr>
          <w:rFonts w:hint="eastAsia"/>
        </w:rPr>
        <w:t>全球石油</w:t>
      </w:r>
      <w:r w:rsidR="00757947" w:rsidRPr="00AE11E5">
        <w:rPr>
          <w:rFonts w:ascii="新細明體" w:hAnsi="新細明體" w:cs="新細明體" w:hint="eastAsia"/>
        </w:rPr>
        <w:t>產</w:t>
      </w:r>
      <w:r w:rsidRPr="00AE11E5">
        <w:rPr>
          <w:rFonts w:hint="eastAsia"/>
        </w:rPr>
        <w:t>業部門與科威特石油公司合作，透過資料庫</w:t>
      </w:r>
      <w:r w:rsidR="00757947" w:rsidRPr="00AE11E5">
        <w:rPr>
          <w:rFonts w:hint="eastAsia"/>
        </w:rPr>
        <w:t>分</w:t>
      </w:r>
      <w:r w:rsidRPr="00AE11E5">
        <w:rPr>
          <w:rFonts w:hint="eastAsia"/>
        </w:rPr>
        <w:t>析來控制預算與精準預測。這股合作趨勢逐漸影響其他非石油相關</w:t>
      </w:r>
      <w:r w:rsidR="00757947" w:rsidRPr="00AE11E5">
        <w:rPr>
          <w:rFonts w:ascii="新細明體" w:hAnsi="新細明體" w:cs="新細明體" w:hint="eastAsia"/>
        </w:rPr>
        <w:t>產</w:t>
      </w:r>
      <w:r w:rsidRPr="00AE11E5">
        <w:rPr>
          <w:rFonts w:hint="eastAsia"/>
        </w:rPr>
        <w:t>業，</w:t>
      </w:r>
      <w:r w:rsidR="00757947" w:rsidRPr="00AE11E5">
        <w:rPr>
          <w:rFonts w:ascii="新細明體" w:hAnsi="新細明體" w:cs="新細明體" w:hint="eastAsia"/>
        </w:rPr>
        <w:t>為</w:t>
      </w:r>
      <w:r w:rsidRPr="00AE11E5">
        <w:rPr>
          <w:rFonts w:hint="eastAsia"/>
        </w:rPr>
        <w:t>了能更精確</w:t>
      </w:r>
      <w:r w:rsidRPr="00486A1B">
        <w:rPr>
          <w:rFonts w:ascii="新細明體" w:hAnsi="新細明體" w:cs="新細明體" w:hint="eastAsia"/>
        </w:rPr>
        <w:t>瞄</w:t>
      </w:r>
      <w:r w:rsidRPr="00AE11E5">
        <w:rPr>
          <w:rFonts w:hint="eastAsia"/>
        </w:rPr>
        <w:t>準在地市場，其他公司亦跟進使用這項軟體解決服務，科國電信三巨頭之一的</w:t>
      </w:r>
      <w:r w:rsidRPr="00AE11E5">
        <w:rPr>
          <w:rFonts w:hint="eastAsia"/>
        </w:rPr>
        <w:t>Zain</w:t>
      </w:r>
      <w:r w:rsidR="00757947" w:rsidRPr="00AE11E5">
        <w:rPr>
          <w:rFonts w:hint="eastAsia"/>
        </w:rPr>
        <w:t>分</w:t>
      </w:r>
      <w:r w:rsidRPr="00AE11E5">
        <w:rPr>
          <w:rFonts w:hint="eastAsia"/>
        </w:rPr>
        <w:t>別與</w:t>
      </w:r>
      <w:r w:rsidRPr="00AE11E5">
        <w:rPr>
          <w:rFonts w:hint="eastAsia"/>
        </w:rPr>
        <w:t>IBM</w:t>
      </w:r>
      <w:r w:rsidRPr="00AE11E5">
        <w:rPr>
          <w:rFonts w:hint="eastAsia"/>
        </w:rPr>
        <w:t>和</w:t>
      </w:r>
      <w:r w:rsidRPr="00AE11E5">
        <w:rPr>
          <w:rFonts w:hint="eastAsia"/>
        </w:rPr>
        <w:t>SAP</w:t>
      </w:r>
      <w:r w:rsidRPr="00AE11E5">
        <w:rPr>
          <w:rFonts w:hint="eastAsia"/>
        </w:rPr>
        <w:t>合作，推出社群服務、即時</w:t>
      </w:r>
      <w:r w:rsidR="00757947" w:rsidRPr="00AE11E5">
        <w:rPr>
          <w:rFonts w:hint="eastAsia"/>
        </w:rPr>
        <w:t>分</w:t>
      </w:r>
      <w:r w:rsidRPr="00AE11E5">
        <w:rPr>
          <w:rFonts w:hint="eastAsia"/>
        </w:rPr>
        <w:t>析與內存記憶體運算技術，一方面可以維繫與使用的的客戶關係，另一方面</w:t>
      </w:r>
      <w:r w:rsidR="00757947" w:rsidRPr="00AE11E5">
        <w:rPr>
          <w:rFonts w:ascii="新細明體" w:hAnsi="新細明體" w:cs="新細明體" w:hint="eastAsia"/>
        </w:rPr>
        <w:t>為</w:t>
      </w:r>
      <w:r w:rsidRPr="00AE11E5">
        <w:rPr>
          <w:rFonts w:hint="eastAsia"/>
        </w:rPr>
        <w:t>企業提供一套更完整的行銷與消費者</w:t>
      </w:r>
      <w:r w:rsidR="00757947" w:rsidRPr="00AE11E5">
        <w:rPr>
          <w:rFonts w:hint="eastAsia"/>
        </w:rPr>
        <w:t>分</w:t>
      </w:r>
      <w:r w:rsidRPr="00AE11E5">
        <w:rPr>
          <w:rFonts w:hint="eastAsia"/>
        </w:rPr>
        <w:t>析工具。金融業亦藉此尋找更好的投資選項，例如</w:t>
      </w:r>
      <w:r w:rsidRPr="00AE11E5">
        <w:rPr>
          <w:rFonts w:hint="eastAsia"/>
        </w:rPr>
        <w:t>Gulf Bank</w:t>
      </w:r>
      <w:r w:rsidRPr="00AE11E5">
        <w:rPr>
          <w:rFonts w:hint="eastAsia"/>
        </w:rPr>
        <w:t>的財務部門。其他製造商、貿易商與</w:t>
      </w:r>
      <w:r w:rsidR="00757947" w:rsidRPr="00AE11E5">
        <w:rPr>
          <w:rFonts w:ascii="新細明體" w:hAnsi="新細明體" w:cs="新細明體" w:hint="eastAsia"/>
        </w:rPr>
        <w:t>為</w:t>
      </w:r>
      <w:r w:rsidRPr="00AE11E5">
        <w:rPr>
          <w:rFonts w:hint="eastAsia"/>
        </w:rPr>
        <w:t>數眾多的</w:t>
      </w:r>
      <w:r w:rsidRPr="00AE11E5">
        <w:rPr>
          <w:rFonts w:hint="eastAsia"/>
        </w:rPr>
        <w:t>SMEs</w:t>
      </w:r>
      <w:r w:rsidRPr="00AE11E5">
        <w:rPr>
          <w:rFonts w:hint="eastAsia"/>
        </w:rPr>
        <w:t>，也紛紛投入改善其系統，減少傳統人力</w:t>
      </w:r>
      <w:r w:rsidR="00757947" w:rsidRPr="00AE11E5">
        <w:rPr>
          <w:rFonts w:hint="eastAsia"/>
        </w:rPr>
        <w:t>分</w:t>
      </w:r>
      <w:r w:rsidRPr="00AE11E5">
        <w:rPr>
          <w:rFonts w:hint="eastAsia"/>
        </w:rPr>
        <w:t>析，讓數據說話。</w:t>
      </w:r>
    </w:p>
    <w:p w:rsidR="009B2043" w:rsidRPr="00AE11E5" w:rsidRDefault="009B2043" w:rsidP="009B2043">
      <w:pPr>
        <w:pStyle w:val="af8"/>
        <w:ind w:left="1417" w:firstLine="472"/>
      </w:pPr>
      <w:r w:rsidRPr="00AE11E5">
        <w:rPr>
          <w:rFonts w:hint="eastAsia"/>
        </w:rPr>
        <w:t>Autodesk</w:t>
      </w:r>
      <w:r w:rsidRPr="00AE11E5">
        <w:rPr>
          <w:rFonts w:hint="eastAsia"/>
        </w:rPr>
        <w:t>公司的</w:t>
      </w:r>
      <w:r w:rsidR="00757947" w:rsidRPr="00AE11E5">
        <w:rPr>
          <w:rFonts w:ascii="新細明體" w:hAnsi="新細明體" w:cs="新細明體" w:hint="eastAsia"/>
        </w:rPr>
        <w:t>產</w:t>
      </w:r>
      <w:r w:rsidRPr="00AE11E5">
        <w:rPr>
          <w:rFonts w:hint="eastAsia"/>
        </w:rPr>
        <w:t>品線迎合各種行業，重要的包括建築，工程和建築，基礎設施及石油和天然氣等，由杜拜的</w:t>
      </w:r>
      <w:r w:rsidRPr="00AE11E5">
        <w:rPr>
          <w:rFonts w:hint="eastAsia"/>
        </w:rPr>
        <w:t>IT</w:t>
      </w:r>
      <w:r w:rsidRPr="00AE11E5">
        <w:rPr>
          <w:rFonts w:hint="eastAsia"/>
        </w:rPr>
        <w:t>經銷商</w:t>
      </w:r>
      <w:r w:rsidRPr="00AE11E5">
        <w:rPr>
          <w:rFonts w:hint="eastAsia"/>
        </w:rPr>
        <w:t>Logicom</w:t>
      </w:r>
      <w:r w:rsidR="00757947" w:rsidRPr="00AE11E5">
        <w:rPr>
          <w:rFonts w:hint="eastAsia"/>
        </w:rPr>
        <w:t>分</w:t>
      </w:r>
      <w:r w:rsidRPr="00AE11E5">
        <w:rPr>
          <w:rFonts w:hint="eastAsia"/>
        </w:rPr>
        <w:t>銷科威特市場。</w:t>
      </w:r>
    </w:p>
    <w:p w:rsidR="009B2043" w:rsidRPr="00AE11E5" w:rsidRDefault="009B2043" w:rsidP="009B2043">
      <w:pPr>
        <w:pStyle w:val="af8"/>
        <w:ind w:left="1417" w:firstLine="472"/>
      </w:pPr>
      <w:r w:rsidRPr="00AE11E5">
        <w:rPr>
          <w:rFonts w:hint="eastAsia"/>
        </w:rPr>
        <w:t>作業系統與硬體銷售息息相關，</w:t>
      </w:r>
      <w:r w:rsidRPr="00AE11E5">
        <w:rPr>
          <w:rFonts w:hint="eastAsia"/>
        </w:rPr>
        <w:t>PC</w:t>
      </w:r>
      <w:r w:rsidRPr="00AE11E5">
        <w:rPr>
          <w:rFonts w:hint="eastAsia"/>
        </w:rPr>
        <w:t>仍由</w:t>
      </w:r>
      <w:r w:rsidRPr="00AE11E5">
        <w:rPr>
          <w:rFonts w:hint="eastAsia"/>
        </w:rPr>
        <w:t>Windows</w:t>
      </w:r>
      <w:r w:rsidRPr="00AE11E5">
        <w:rPr>
          <w:rFonts w:hint="eastAsia"/>
        </w:rPr>
        <w:t>系統主宰市場，但</w:t>
      </w:r>
      <w:r w:rsidRPr="00AE11E5">
        <w:rPr>
          <w:rFonts w:hint="eastAsia"/>
        </w:rPr>
        <w:t>Apple</w:t>
      </w:r>
      <w:r w:rsidRPr="00AE11E5">
        <w:rPr>
          <w:rFonts w:hint="eastAsia"/>
        </w:rPr>
        <w:t>使用者逐年成長。根據</w:t>
      </w:r>
      <w:r w:rsidRPr="00AE11E5">
        <w:rPr>
          <w:rFonts w:hint="eastAsia"/>
        </w:rPr>
        <w:t>Statcounter</w:t>
      </w:r>
      <w:r w:rsidRPr="00AE11E5">
        <w:rPr>
          <w:rFonts w:hint="eastAsia"/>
        </w:rPr>
        <w:t>的統計數字，平板電腦</w:t>
      </w:r>
      <w:r w:rsidRPr="00AE11E5">
        <w:rPr>
          <w:rFonts w:hint="eastAsia"/>
        </w:rPr>
        <w:lastRenderedPageBreak/>
        <w:t>由</w:t>
      </w:r>
      <w:r w:rsidRPr="00AE11E5">
        <w:rPr>
          <w:rFonts w:hint="eastAsia"/>
        </w:rPr>
        <w:t>Apple</w:t>
      </w:r>
      <w:r w:rsidRPr="00AE11E5">
        <w:rPr>
          <w:rFonts w:hint="eastAsia"/>
        </w:rPr>
        <w:t>旗下的</w:t>
      </w:r>
      <w:r w:rsidRPr="00AE11E5">
        <w:rPr>
          <w:rFonts w:hint="eastAsia"/>
        </w:rPr>
        <w:t>iPad</w:t>
      </w:r>
      <w:r w:rsidR="00757947" w:rsidRPr="00AE11E5">
        <w:rPr>
          <w:rFonts w:ascii="新細明體" w:hAnsi="新細明體" w:cs="新細明體" w:hint="eastAsia"/>
        </w:rPr>
        <w:t>產</w:t>
      </w:r>
      <w:r w:rsidRPr="00AE11E5">
        <w:rPr>
          <w:rFonts w:hint="eastAsia"/>
        </w:rPr>
        <w:t>品以八成三的市占率獨占；手機及平板作業系統中，</w:t>
      </w:r>
      <w:r w:rsidRPr="00AE11E5">
        <w:rPr>
          <w:rFonts w:hint="eastAsia"/>
        </w:rPr>
        <w:t>Android</w:t>
      </w:r>
      <w:r w:rsidRPr="00AE11E5">
        <w:rPr>
          <w:rFonts w:hint="eastAsia"/>
        </w:rPr>
        <w:t>系統有近七成的使用率，而</w:t>
      </w:r>
      <w:r w:rsidRPr="00AE11E5">
        <w:rPr>
          <w:rFonts w:hint="eastAsia"/>
        </w:rPr>
        <w:t>iOS</w:t>
      </w:r>
      <w:r w:rsidRPr="00AE11E5">
        <w:rPr>
          <w:rFonts w:hint="eastAsia"/>
        </w:rPr>
        <w:t>則搶下其餘三成。另一全球趨勢</w:t>
      </w:r>
      <w:r w:rsidR="00757947" w:rsidRPr="00AE11E5">
        <w:rPr>
          <w:rFonts w:ascii="新細明體" w:hAnsi="新細明體" w:cs="新細明體" w:hint="eastAsia"/>
        </w:rPr>
        <w:t>為</w:t>
      </w:r>
      <w:r w:rsidRPr="00AE11E5">
        <w:rPr>
          <w:rFonts w:hint="eastAsia"/>
        </w:rPr>
        <w:t>作業系統單一化，無論使用者所持裝置</w:t>
      </w:r>
      <w:r w:rsidR="00757947" w:rsidRPr="00AE11E5">
        <w:rPr>
          <w:rFonts w:ascii="新細明體" w:hAnsi="新細明體" w:cs="新細明體" w:hint="eastAsia"/>
        </w:rPr>
        <w:t>為</w:t>
      </w:r>
      <w:r w:rsidRPr="00AE11E5">
        <w:rPr>
          <w:rFonts w:hint="eastAsia"/>
        </w:rPr>
        <w:t>PC</w:t>
      </w:r>
      <w:r w:rsidRPr="00AE11E5">
        <w:rPr>
          <w:rFonts w:hint="eastAsia"/>
        </w:rPr>
        <w:t>、筆記型電腦、平板、手機、</w:t>
      </w:r>
      <w:r w:rsidRPr="00AE11E5">
        <w:rPr>
          <w:rFonts w:hint="eastAsia"/>
        </w:rPr>
        <w:t>Xbox</w:t>
      </w:r>
      <w:r w:rsidRPr="00AE11E5">
        <w:rPr>
          <w:rFonts w:hint="eastAsia"/>
        </w:rPr>
        <w:t>等遊戲機，皆可以輕鬆悠遊於一致性的系統中。</w:t>
      </w:r>
      <w:r w:rsidRPr="00AE11E5">
        <w:rPr>
          <w:rFonts w:hint="eastAsia"/>
        </w:rPr>
        <w:t>Microsoft</w:t>
      </w:r>
      <w:r w:rsidRPr="00AE11E5">
        <w:rPr>
          <w:rFonts w:hint="eastAsia"/>
        </w:rPr>
        <w:t>與位於杜拜的</w:t>
      </w:r>
      <w:r w:rsidRPr="00AE11E5">
        <w:rPr>
          <w:rFonts w:hint="eastAsia"/>
        </w:rPr>
        <w:t>Mindware</w:t>
      </w:r>
      <w:r w:rsidRPr="00AE11E5">
        <w:rPr>
          <w:rFonts w:hint="eastAsia"/>
        </w:rPr>
        <w:t>簽訂經銷合約，科威特亦屬於其市場經銷區域。</w:t>
      </w:r>
    </w:p>
    <w:p w:rsidR="009B2043" w:rsidRPr="00AE11E5" w:rsidRDefault="009B2043" w:rsidP="009B2043">
      <w:pPr>
        <w:pStyle w:val="af8"/>
        <w:ind w:left="1417" w:firstLine="472"/>
      </w:pPr>
      <w:r w:rsidRPr="00AE11E5">
        <w:rPr>
          <w:rFonts w:hint="eastAsia"/>
        </w:rPr>
        <w:t>由於快速普及的</w:t>
      </w:r>
      <w:r w:rsidRPr="00AE11E5">
        <w:rPr>
          <w:rFonts w:hint="eastAsia"/>
        </w:rPr>
        <w:t>IT</w:t>
      </w:r>
      <w:r w:rsidRPr="00AE11E5">
        <w:rPr>
          <w:rFonts w:hint="eastAsia"/>
        </w:rPr>
        <w:t>基礎設施、</w:t>
      </w:r>
      <w:r w:rsidRPr="00AE11E5">
        <w:rPr>
          <w:rFonts w:hint="eastAsia"/>
        </w:rPr>
        <w:t>GCC</w:t>
      </w:r>
      <w:r w:rsidRPr="00AE11E5">
        <w:rPr>
          <w:rFonts w:hint="eastAsia"/>
        </w:rPr>
        <w:t>地區國際關係、政策法令、消費者意識以及各國廠商在</w:t>
      </w:r>
      <w:r w:rsidRPr="00AE11E5">
        <w:rPr>
          <w:rFonts w:hint="eastAsia"/>
        </w:rPr>
        <w:t>GCC</w:t>
      </w:r>
      <w:r w:rsidRPr="00AE11E5">
        <w:rPr>
          <w:rFonts w:hint="eastAsia"/>
        </w:rPr>
        <w:t>地區激烈的市場競爭，網路安控軟體需求擴大，尤以</w:t>
      </w:r>
      <w:r w:rsidRPr="00AE11E5">
        <w:rPr>
          <w:rFonts w:hint="eastAsia"/>
        </w:rPr>
        <w:t>IP</w:t>
      </w:r>
      <w:r w:rsidRPr="00AE11E5">
        <w:rPr>
          <w:rFonts w:hint="eastAsia"/>
        </w:rPr>
        <w:t>監控成</w:t>
      </w:r>
      <w:r w:rsidR="00757947" w:rsidRPr="00AE11E5">
        <w:rPr>
          <w:rFonts w:ascii="新細明體" w:hAnsi="新細明體" w:cs="新細明體" w:hint="eastAsia"/>
        </w:rPr>
        <w:t>為</w:t>
      </w:r>
      <w:r w:rsidRPr="00AE11E5">
        <w:rPr>
          <w:rFonts w:hint="eastAsia"/>
        </w:rPr>
        <w:t>主要的市場，亦使得視頻</w:t>
      </w:r>
      <w:r w:rsidR="00757947" w:rsidRPr="00AE11E5">
        <w:rPr>
          <w:rFonts w:hint="eastAsia"/>
        </w:rPr>
        <w:t>分</w:t>
      </w:r>
      <w:r w:rsidRPr="00AE11E5">
        <w:rPr>
          <w:rFonts w:hint="eastAsia"/>
        </w:rPr>
        <w:t>析軟體的需求水漲船高。許多新城市的建設推動科國對於</w:t>
      </w:r>
      <w:r w:rsidRPr="00AE11E5">
        <w:rPr>
          <w:rFonts w:hint="eastAsia"/>
        </w:rPr>
        <w:t>IP</w:t>
      </w:r>
      <w:r w:rsidRPr="00AE11E5">
        <w:rPr>
          <w:rFonts w:hint="eastAsia"/>
        </w:rPr>
        <w:t>監控系統及網路存取控管系統的需求在未來幾年持續上升。網路安全防火牆的設置也如火如</w:t>
      </w:r>
      <w:r w:rsidRPr="00486A1B">
        <w:rPr>
          <w:rFonts w:ascii="新細明體" w:hAnsi="新細明體" w:cs="新細明體" w:hint="eastAsia"/>
        </w:rPr>
        <w:t>荼</w:t>
      </w:r>
      <w:r w:rsidRPr="00AE11E5">
        <w:rPr>
          <w:rFonts w:hint="eastAsia"/>
        </w:rPr>
        <w:t>地展開，企業</w:t>
      </w:r>
      <w:r w:rsidR="00757947" w:rsidRPr="00AE11E5">
        <w:rPr>
          <w:rFonts w:ascii="新細明體" w:hAnsi="新細明體" w:cs="新細明體" w:hint="eastAsia"/>
        </w:rPr>
        <w:t>為</w:t>
      </w:r>
      <w:r w:rsidRPr="00AE11E5">
        <w:rPr>
          <w:rFonts w:hint="eastAsia"/>
        </w:rPr>
        <w:t>保護其珍貴資</w:t>
      </w:r>
      <w:r w:rsidR="00757947" w:rsidRPr="00AE11E5">
        <w:rPr>
          <w:rFonts w:ascii="新細明體" w:hAnsi="新細明體" w:cs="新細明體" w:hint="eastAsia"/>
        </w:rPr>
        <w:t>產</w:t>
      </w:r>
      <w:r w:rsidRPr="00AE11E5">
        <w:rPr>
          <w:rFonts w:hint="eastAsia"/>
        </w:rPr>
        <w:t>，而消費者認知個人隱私保護的重要性，保護措施仍不臻完善，但皆顯示安控軟體市場未來成長可期。</w:t>
      </w:r>
    </w:p>
    <w:p w:rsidR="009B2043" w:rsidRPr="00AE11E5" w:rsidRDefault="009B2043" w:rsidP="009B2043">
      <w:pPr>
        <w:pStyle w:val="af4"/>
        <w:ind w:left="1417" w:hanging="472"/>
      </w:pPr>
      <w:r w:rsidRPr="00AE11E5">
        <w:rPr>
          <w:rFonts w:hint="eastAsia"/>
        </w:rPr>
        <w:t>３、</w:t>
      </w:r>
      <w:r w:rsidRPr="00AE11E5">
        <w:rPr>
          <w:rFonts w:hint="eastAsia"/>
        </w:rPr>
        <w:t>IT</w:t>
      </w:r>
      <w:r w:rsidRPr="00AE11E5">
        <w:rPr>
          <w:rFonts w:hint="eastAsia"/>
        </w:rPr>
        <w:t>服務市場</w:t>
      </w:r>
    </w:p>
    <w:p w:rsidR="009B2043" w:rsidRPr="00AE11E5" w:rsidRDefault="009B2043" w:rsidP="009B2043">
      <w:pPr>
        <w:pStyle w:val="af8"/>
        <w:ind w:left="1417" w:firstLine="472"/>
      </w:pPr>
      <w:r w:rsidRPr="00AE11E5">
        <w:rPr>
          <w:rFonts w:hint="eastAsia"/>
        </w:rPr>
        <w:t>導入</w:t>
      </w:r>
      <w:r w:rsidRPr="00AE11E5">
        <w:rPr>
          <w:rFonts w:hint="eastAsia"/>
        </w:rPr>
        <w:t>IT</w:t>
      </w:r>
      <w:r w:rsidRPr="00AE11E5">
        <w:rPr>
          <w:rFonts w:hint="eastAsia"/>
        </w:rPr>
        <w:t>服務在全球已是趨勢，仰賴科技與服務尋找最佳解決方案以創造更高價</w:t>
      </w:r>
      <w:r w:rsidRPr="00486A1B">
        <w:rPr>
          <w:rFonts w:ascii="新細明體" w:hAnsi="新細明體" w:cs="新細明體" w:hint="eastAsia"/>
        </w:rPr>
        <w:t>值</w:t>
      </w:r>
      <w:r w:rsidRPr="00AE11E5">
        <w:rPr>
          <w:rFonts w:hint="eastAsia"/>
        </w:rPr>
        <w:t>，在這股潮流與需求驅使之下，</w:t>
      </w:r>
      <w:r w:rsidRPr="00AE11E5">
        <w:rPr>
          <w:rFonts w:hint="eastAsia"/>
        </w:rPr>
        <w:t>BMI</w:t>
      </w:r>
      <w:r w:rsidRPr="00AE11E5">
        <w:rPr>
          <w:rFonts w:hint="eastAsia"/>
        </w:rPr>
        <w:t>估計至</w:t>
      </w:r>
      <w:r w:rsidRPr="00AE11E5">
        <w:rPr>
          <w:rFonts w:hint="eastAsia"/>
        </w:rPr>
        <w:t>2021</w:t>
      </w:r>
      <w:r w:rsidRPr="00AE11E5">
        <w:rPr>
          <w:rFonts w:hint="eastAsia"/>
        </w:rPr>
        <w:t>年</w:t>
      </w:r>
      <w:r w:rsidRPr="00AE11E5">
        <w:rPr>
          <w:rFonts w:hint="eastAsia"/>
        </w:rPr>
        <w:t>CAGR</w:t>
      </w:r>
      <w:r w:rsidRPr="00AE11E5">
        <w:rPr>
          <w:rFonts w:hint="eastAsia"/>
        </w:rPr>
        <w:t>達</w:t>
      </w:r>
      <w:r w:rsidRPr="00AE11E5">
        <w:rPr>
          <w:rFonts w:hint="eastAsia"/>
        </w:rPr>
        <w:t>6.7%</w:t>
      </w:r>
      <w:r w:rsidRPr="00AE11E5">
        <w:rPr>
          <w:rFonts w:hint="eastAsia"/>
        </w:rPr>
        <w:t>。</w:t>
      </w:r>
    </w:p>
    <w:p w:rsidR="009B2043" w:rsidRPr="00AE11E5" w:rsidRDefault="009B2043" w:rsidP="009B2043">
      <w:pPr>
        <w:pStyle w:val="af8"/>
        <w:ind w:left="1417" w:firstLine="472"/>
      </w:pPr>
      <w:r w:rsidRPr="00AE11E5">
        <w:rPr>
          <w:rFonts w:hint="eastAsia"/>
        </w:rPr>
        <w:t>KNPC</w:t>
      </w:r>
      <w:r w:rsidRPr="00AE11E5">
        <w:rPr>
          <w:rFonts w:hint="eastAsia"/>
        </w:rPr>
        <w:t>負責國內石油提煉與天然氣運輸作業，是</w:t>
      </w:r>
      <w:r w:rsidR="00757947" w:rsidRPr="00AE11E5">
        <w:rPr>
          <w:rFonts w:ascii="新細明體" w:hAnsi="新細明體" w:cs="新細明體" w:hint="eastAsia"/>
        </w:rPr>
        <w:t>為</w:t>
      </w:r>
      <w:r w:rsidRPr="00AE11E5">
        <w:rPr>
          <w:rFonts w:hint="eastAsia"/>
        </w:rPr>
        <w:t>全球最大的石油公司之一，其投入</w:t>
      </w:r>
      <w:r w:rsidRPr="00AE11E5">
        <w:rPr>
          <w:rFonts w:hint="eastAsia"/>
        </w:rPr>
        <w:t>IT</w:t>
      </w:r>
      <w:r w:rsidRPr="00AE11E5">
        <w:rPr>
          <w:rFonts w:hint="eastAsia"/>
        </w:rPr>
        <w:t>服務更可視</w:t>
      </w:r>
      <w:r w:rsidR="00757947" w:rsidRPr="00AE11E5">
        <w:rPr>
          <w:rFonts w:ascii="新細明體" w:hAnsi="新細明體" w:cs="新細明體" w:hint="eastAsia"/>
        </w:rPr>
        <w:t>為</w:t>
      </w:r>
      <w:r w:rsidRPr="00AE11E5">
        <w:rPr>
          <w:rFonts w:hint="eastAsia"/>
        </w:rPr>
        <w:t>科威特創新的引擎。</w:t>
      </w:r>
      <w:r w:rsidRPr="00AE11E5">
        <w:rPr>
          <w:rFonts w:hint="eastAsia"/>
        </w:rPr>
        <w:t>2014</w:t>
      </w:r>
      <w:r w:rsidRPr="00AE11E5">
        <w:rPr>
          <w:rFonts w:hint="eastAsia"/>
        </w:rPr>
        <w:t>年，該公司</w:t>
      </w:r>
      <w:r w:rsidRPr="00486A1B">
        <w:rPr>
          <w:rFonts w:ascii="新細明體" w:hAnsi="新細明體" w:cs="新細明體" w:hint="eastAsia"/>
        </w:rPr>
        <w:t>啟</w:t>
      </w:r>
      <w:r w:rsidRPr="00AE11E5">
        <w:rPr>
          <w:rFonts w:hint="eastAsia"/>
        </w:rPr>
        <w:t>用</w:t>
      </w:r>
      <w:r w:rsidRPr="00AE11E5">
        <w:rPr>
          <w:rFonts w:hint="eastAsia"/>
        </w:rPr>
        <w:t>International Turnkey Systems</w:t>
      </w:r>
      <w:r w:rsidR="00486A1B">
        <w:rPr>
          <w:rFonts w:hint="eastAsia"/>
        </w:rPr>
        <w:t>（</w:t>
      </w:r>
      <w:r w:rsidRPr="00AE11E5">
        <w:rPr>
          <w:rFonts w:hint="eastAsia"/>
        </w:rPr>
        <w:t>ITS</w:t>
      </w:r>
      <w:r w:rsidRPr="00AE11E5">
        <w:rPr>
          <w:rFonts w:hint="eastAsia"/>
        </w:rPr>
        <w:t>），期望能降低營運支出並提高</w:t>
      </w:r>
      <w:r w:rsidRPr="00AE11E5">
        <w:rPr>
          <w:rFonts w:hint="eastAsia"/>
        </w:rPr>
        <w:t>50%</w:t>
      </w:r>
      <w:r w:rsidRPr="00AE11E5">
        <w:rPr>
          <w:rFonts w:hint="eastAsia"/>
        </w:rPr>
        <w:t>的</w:t>
      </w:r>
      <w:r w:rsidR="00757947" w:rsidRPr="00AE11E5">
        <w:rPr>
          <w:rFonts w:ascii="新細明體" w:hAnsi="新細明體" w:cs="新細明體" w:hint="eastAsia"/>
        </w:rPr>
        <w:t>產</w:t>
      </w:r>
      <w:r w:rsidRPr="00AE11E5">
        <w:rPr>
          <w:rFonts w:hint="eastAsia"/>
        </w:rPr>
        <w:t>能表現，此系統在軟體即服務（</w:t>
      </w:r>
      <w:r w:rsidRPr="00AE11E5">
        <w:rPr>
          <w:rFonts w:hint="eastAsia"/>
        </w:rPr>
        <w:t>Software as a Service, SaaS</w:t>
      </w:r>
      <w:r w:rsidRPr="00AE11E5">
        <w:rPr>
          <w:rFonts w:hint="eastAsia"/>
        </w:rPr>
        <w:t>）的架構下，可廣泛應用在區域內其他辦公室，而無須更多的建設成本。</w:t>
      </w:r>
      <w:r w:rsidRPr="00AE11E5">
        <w:rPr>
          <w:rFonts w:hint="eastAsia"/>
        </w:rPr>
        <w:t>ITS</w:t>
      </w:r>
      <w:r w:rsidRPr="00AE11E5">
        <w:rPr>
          <w:rFonts w:hint="eastAsia"/>
        </w:rPr>
        <w:t>的成功經驗，不只替</w:t>
      </w:r>
      <w:r w:rsidRPr="00AE11E5">
        <w:rPr>
          <w:rFonts w:hint="eastAsia"/>
        </w:rPr>
        <w:t>KNPC</w:t>
      </w:r>
      <w:r w:rsidRPr="00AE11E5">
        <w:rPr>
          <w:rFonts w:hint="eastAsia"/>
        </w:rPr>
        <w:t>開源節流，更能將影響力擴及</w:t>
      </w:r>
      <w:r w:rsidRPr="00AE11E5">
        <w:rPr>
          <w:rFonts w:hint="eastAsia"/>
        </w:rPr>
        <w:t>MENA</w:t>
      </w:r>
      <w:r w:rsidRPr="00AE11E5">
        <w:rPr>
          <w:rFonts w:hint="eastAsia"/>
        </w:rPr>
        <w:t>地區的</w:t>
      </w:r>
      <w:r w:rsidRPr="00AE11E5">
        <w:rPr>
          <w:rFonts w:hint="eastAsia"/>
        </w:rPr>
        <w:t>11</w:t>
      </w:r>
      <w:r w:rsidRPr="00AE11E5">
        <w:rPr>
          <w:rFonts w:hint="eastAsia"/>
        </w:rPr>
        <w:t>個國家，增加</w:t>
      </w:r>
      <w:r w:rsidRPr="00AE11E5">
        <w:rPr>
          <w:rFonts w:hint="eastAsia"/>
        </w:rPr>
        <w:t>IT</w:t>
      </w:r>
      <w:r w:rsidRPr="00AE11E5">
        <w:rPr>
          <w:rFonts w:hint="eastAsia"/>
        </w:rPr>
        <w:t>服務的</w:t>
      </w:r>
      <w:r w:rsidR="00757947" w:rsidRPr="00AE11E5">
        <w:rPr>
          <w:rFonts w:ascii="新細明體" w:hAnsi="新細明體" w:cs="新細明體" w:hint="eastAsia"/>
        </w:rPr>
        <w:t>產</w:t>
      </w:r>
      <w:r w:rsidRPr="00486A1B">
        <w:rPr>
          <w:rFonts w:ascii="新細明體" w:hAnsi="新細明體" w:cs="新細明體" w:hint="eastAsia"/>
        </w:rPr>
        <w:t>值</w:t>
      </w:r>
      <w:r w:rsidRPr="00AE11E5">
        <w:rPr>
          <w:rFonts w:hint="eastAsia"/>
        </w:rPr>
        <w:t>。</w:t>
      </w:r>
    </w:p>
    <w:p w:rsidR="009B2043" w:rsidRPr="00AE11E5" w:rsidRDefault="009B2043" w:rsidP="009B2043">
      <w:pPr>
        <w:pStyle w:val="af8"/>
        <w:ind w:left="1417" w:firstLine="472"/>
      </w:pPr>
      <w:r w:rsidRPr="00AE11E5">
        <w:rPr>
          <w:rFonts w:hint="eastAsia"/>
        </w:rPr>
        <w:lastRenderedPageBreak/>
        <w:t>龐大</w:t>
      </w:r>
      <w:r w:rsidR="00757947" w:rsidRPr="00AE11E5">
        <w:rPr>
          <w:rFonts w:ascii="新細明體" w:hAnsi="新細明體" w:cs="新細明體" w:hint="eastAsia"/>
        </w:rPr>
        <w:t>產</w:t>
      </w:r>
      <w:r w:rsidRPr="00486A1B">
        <w:rPr>
          <w:rFonts w:ascii="新細明體" w:hAnsi="新細明體" w:cs="新細明體" w:hint="eastAsia"/>
        </w:rPr>
        <w:t>值</w:t>
      </w:r>
      <w:r w:rsidRPr="00AE11E5">
        <w:rPr>
          <w:rFonts w:hint="eastAsia"/>
        </w:rPr>
        <w:t>的石油</w:t>
      </w:r>
      <w:r w:rsidR="00757947" w:rsidRPr="00AE11E5">
        <w:rPr>
          <w:rFonts w:ascii="新細明體" w:hAnsi="新細明體" w:cs="新細明體" w:hint="eastAsia"/>
        </w:rPr>
        <w:t>產</w:t>
      </w:r>
      <w:r w:rsidRPr="00AE11E5">
        <w:rPr>
          <w:rFonts w:hint="eastAsia"/>
        </w:rPr>
        <w:t>業應用</w:t>
      </w:r>
      <w:r w:rsidRPr="00AE11E5">
        <w:rPr>
          <w:rFonts w:hint="eastAsia"/>
        </w:rPr>
        <w:t>IT</w:t>
      </w:r>
      <w:r w:rsidRPr="00AE11E5">
        <w:rPr>
          <w:rFonts w:hint="eastAsia"/>
        </w:rPr>
        <w:t>服務對市場影響固然顯著，但其他如電信、醫療、金融、</w:t>
      </w:r>
      <w:r w:rsidRPr="00486A1B">
        <w:rPr>
          <w:rFonts w:ascii="新細明體" w:hAnsi="新細明體" w:cs="新細明體" w:hint="eastAsia"/>
        </w:rPr>
        <w:t>教</w:t>
      </w:r>
      <w:r w:rsidRPr="00AE11E5">
        <w:rPr>
          <w:rFonts w:hint="eastAsia"/>
        </w:rPr>
        <w:t>育、零售、房地</w:t>
      </w:r>
      <w:r w:rsidR="00757947" w:rsidRPr="00AE11E5">
        <w:rPr>
          <w:rFonts w:ascii="新細明體" w:hAnsi="新細明體" w:cs="新細明體" w:hint="eastAsia"/>
        </w:rPr>
        <w:t>產</w:t>
      </w:r>
      <w:r w:rsidRPr="00AE11E5">
        <w:rPr>
          <w:rFonts w:hint="eastAsia"/>
        </w:rPr>
        <w:t>等</w:t>
      </w:r>
      <w:r w:rsidR="00757947" w:rsidRPr="00AE11E5">
        <w:rPr>
          <w:rFonts w:ascii="新細明體" w:hAnsi="新細明體" w:cs="新細明體" w:hint="eastAsia"/>
        </w:rPr>
        <w:t>產</w:t>
      </w:r>
      <w:r w:rsidRPr="00AE11E5">
        <w:rPr>
          <w:rFonts w:hint="eastAsia"/>
        </w:rPr>
        <w:t>業，亦可透過導入</w:t>
      </w:r>
      <w:r w:rsidRPr="00AE11E5">
        <w:rPr>
          <w:rFonts w:hint="eastAsia"/>
        </w:rPr>
        <w:t>IT</w:t>
      </w:r>
      <w:r w:rsidRPr="00AE11E5">
        <w:rPr>
          <w:rFonts w:hint="eastAsia"/>
        </w:rPr>
        <w:t>服務來管理營運。電信業者</w:t>
      </w:r>
      <w:r w:rsidR="00757947" w:rsidRPr="00AE11E5">
        <w:rPr>
          <w:rFonts w:ascii="新細明體" w:hAnsi="新細明體" w:cs="新細明體" w:hint="eastAsia"/>
        </w:rPr>
        <w:t>為</w:t>
      </w:r>
      <w:r w:rsidRPr="00AE11E5">
        <w:rPr>
          <w:rFonts w:hint="eastAsia"/>
        </w:rPr>
        <w:t>其中最適合引進此服務，隨著智慧型手機普及，越來越多使用者數據湧入，挑戰著傳統營運模式，</w:t>
      </w:r>
      <w:r w:rsidRPr="00AE11E5">
        <w:rPr>
          <w:rFonts w:hint="eastAsia"/>
        </w:rPr>
        <w:t>Zain</w:t>
      </w:r>
      <w:r w:rsidRPr="00AE11E5">
        <w:rPr>
          <w:rFonts w:hint="eastAsia"/>
        </w:rPr>
        <w:t>和</w:t>
      </w:r>
      <w:r w:rsidRPr="00AE11E5">
        <w:rPr>
          <w:rFonts w:hint="eastAsia"/>
        </w:rPr>
        <w:t>Ooredoo</w:t>
      </w:r>
      <w:r w:rsidRPr="00AE11E5">
        <w:rPr>
          <w:rFonts w:hint="eastAsia"/>
        </w:rPr>
        <w:t>先後於</w:t>
      </w:r>
      <w:r w:rsidRPr="00AE11E5">
        <w:rPr>
          <w:rFonts w:hint="eastAsia"/>
        </w:rPr>
        <w:t>2014</w:t>
      </w:r>
      <w:r w:rsidRPr="00AE11E5">
        <w:rPr>
          <w:rFonts w:hint="eastAsia"/>
        </w:rPr>
        <w:t>和</w:t>
      </w:r>
      <w:r w:rsidRPr="00AE11E5">
        <w:rPr>
          <w:rFonts w:hint="eastAsia"/>
        </w:rPr>
        <w:t>2015</w:t>
      </w:r>
      <w:r w:rsidRPr="00AE11E5">
        <w:rPr>
          <w:rFonts w:hint="eastAsia"/>
        </w:rPr>
        <w:t>年引進「機器對機器通訊（</w:t>
      </w:r>
      <w:r w:rsidRPr="00AE11E5">
        <w:rPr>
          <w:rFonts w:hint="eastAsia"/>
        </w:rPr>
        <w:t>Machine to Machine Communications, M2M</w:t>
      </w:r>
      <w:r w:rsidRPr="00AE11E5">
        <w:rPr>
          <w:rFonts w:hint="eastAsia"/>
        </w:rPr>
        <w:t>）」技術，開發行動裝置普遍的新商務模式。而</w:t>
      </w:r>
      <w:r w:rsidRPr="00AE11E5">
        <w:rPr>
          <w:rFonts w:hint="eastAsia"/>
        </w:rPr>
        <w:t>IT</w:t>
      </w:r>
      <w:r w:rsidRPr="00AE11E5">
        <w:rPr>
          <w:rFonts w:hint="eastAsia"/>
        </w:rPr>
        <w:t>服務之於房地</w:t>
      </w:r>
      <w:r w:rsidR="00757947" w:rsidRPr="00AE11E5">
        <w:rPr>
          <w:rFonts w:ascii="新細明體" w:hAnsi="新細明體" w:cs="新細明體" w:hint="eastAsia"/>
        </w:rPr>
        <w:t>產</w:t>
      </w:r>
      <w:r w:rsidRPr="00AE11E5">
        <w:rPr>
          <w:rFonts w:hint="eastAsia"/>
        </w:rPr>
        <w:t>則是智慧家庭的</w:t>
      </w:r>
      <w:r w:rsidRPr="00486A1B">
        <w:rPr>
          <w:rFonts w:ascii="新細明體" w:hAnsi="新細明體" w:cs="新細明體" w:hint="eastAsia"/>
        </w:rPr>
        <w:t>概</w:t>
      </w:r>
      <w:r w:rsidRPr="00AE11E5">
        <w:rPr>
          <w:rFonts w:hint="eastAsia"/>
        </w:rPr>
        <w:t>念，</w:t>
      </w:r>
      <w:r w:rsidRPr="00486A1B">
        <w:rPr>
          <w:rFonts w:ascii="新細明體" w:hAnsi="新細明體" w:cs="新細明體" w:hint="eastAsia"/>
        </w:rPr>
        <w:t>舉</w:t>
      </w:r>
      <w:r w:rsidRPr="00AE11E5">
        <w:rPr>
          <w:rFonts w:hint="eastAsia"/>
        </w:rPr>
        <w:t>凡家電物聯網的應用，至防盜安全措施。</w:t>
      </w:r>
    </w:p>
    <w:p w:rsidR="009B2043" w:rsidRPr="00AE11E5" w:rsidRDefault="009B2043" w:rsidP="009B2043">
      <w:pPr>
        <w:pStyle w:val="af4"/>
        <w:ind w:left="1417" w:hanging="472"/>
      </w:pPr>
      <w:r w:rsidRPr="00AE11E5">
        <w:rPr>
          <w:rFonts w:hint="eastAsia"/>
        </w:rPr>
        <w:t>４、雲端運算市場</w:t>
      </w:r>
    </w:p>
    <w:p w:rsidR="009B2043" w:rsidRPr="00AE11E5" w:rsidRDefault="009B2043" w:rsidP="009B2043">
      <w:pPr>
        <w:pStyle w:val="af8"/>
        <w:ind w:left="1417" w:firstLine="472"/>
      </w:pPr>
      <w:r w:rsidRPr="00AE11E5">
        <w:rPr>
          <w:rFonts w:hint="eastAsia"/>
        </w:rPr>
        <w:t>世界銀行（</w:t>
      </w:r>
      <w:r w:rsidRPr="00AE11E5">
        <w:rPr>
          <w:rFonts w:hint="eastAsia"/>
        </w:rPr>
        <w:t>World Bank</w:t>
      </w:r>
      <w:r w:rsidRPr="00AE11E5">
        <w:rPr>
          <w:rFonts w:hint="eastAsia"/>
        </w:rPr>
        <w:t>）的資料顯示科威特</w:t>
      </w:r>
      <w:r w:rsidR="00757947" w:rsidRPr="00AE11E5">
        <w:rPr>
          <w:rFonts w:ascii="新細明體" w:hAnsi="新細明體" w:cs="新細明體" w:hint="eastAsia"/>
        </w:rPr>
        <w:t>為</w:t>
      </w:r>
      <w:r w:rsidRPr="00AE11E5">
        <w:rPr>
          <w:rFonts w:hint="eastAsia"/>
        </w:rPr>
        <w:t>MENA</w:t>
      </w:r>
      <w:r w:rsidRPr="00AE11E5">
        <w:rPr>
          <w:rFonts w:hint="eastAsia"/>
        </w:rPr>
        <w:t>地區伺服器數量前三多的國家，然這些設備現並未應用於雲端運算</w:t>
      </w:r>
      <w:r w:rsidR="00757947" w:rsidRPr="00AE11E5">
        <w:rPr>
          <w:rFonts w:ascii="新細明體" w:hAnsi="新細明體" w:cs="新細明體" w:hint="eastAsia"/>
        </w:rPr>
        <w:t>產</w:t>
      </w:r>
      <w:r w:rsidRPr="00AE11E5">
        <w:rPr>
          <w:rFonts w:hint="eastAsia"/>
        </w:rPr>
        <w:t>業，科國最大的技術問題並非硬體，而是網路安全因素。目前業者進入市場的方式多以與特定公司合作，如</w:t>
      </w:r>
      <w:r w:rsidRPr="00AE11E5">
        <w:rPr>
          <w:rFonts w:hint="eastAsia"/>
        </w:rPr>
        <w:t>2009</w:t>
      </w:r>
      <w:r w:rsidRPr="00AE11E5">
        <w:rPr>
          <w:rFonts w:hint="eastAsia"/>
        </w:rPr>
        <w:t>年</w:t>
      </w:r>
      <w:r w:rsidRPr="00AE11E5">
        <w:rPr>
          <w:rFonts w:hint="eastAsia"/>
        </w:rPr>
        <w:t>National Bank of Kuwait</w:t>
      </w:r>
      <w:r w:rsidRPr="00AE11E5">
        <w:rPr>
          <w:rFonts w:hint="eastAsia"/>
        </w:rPr>
        <w:t>成</w:t>
      </w:r>
      <w:r w:rsidR="00757947" w:rsidRPr="00AE11E5">
        <w:rPr>
          <w:rFonts w:ascii="新細明體" w:hAnsi="新細明體" w:cs="新細明體" w:hint="eastAsia"/>
        </w:rPr>
        <w:t>為</w:t>
      </w:r>
      <w:r w:rsidRPr="00AE11E5">
        <w:rPr>
          <w:rFonts w:hint="eastAsia"/>
        </w:rPr>
        <w:t>最早的使用者之一、</w:t>
      </w:r>
      <w:r w:rsidRPr="00AE11E5">
        <w:rPr>
          <w:rFonts w:hint="eastAsia"/>
        </w:rPr>
        <w:t>2012</w:t>
      </w:r>
      <w:r w:rsidRPr="00AE11E5">
        <w:rPr>
          <w:rFonts w:hint="eastAsia"/>
        </w:rPr>
        <w:t>年</w:t>
      </w:r>
      <w:r w:rsidRPr="00AE11E5">
        <w:rPr>
          <w:rFonts w:hint="eastAsia"/>
        </w:rPr>
        <w:t>VIVA</w:t>
      </w:r>
      <w:r w:rsidRPr="00AE11E5">
        <w:rPr>
          <w:rFonts w:hint="eastAsia"/>
        </w:rPr>
        <w:t>與</w:t>
      </w:r>
      <w:r w:rsidRPr="00AE11E5">
        <w:rPr>
          <w:rFonts w:hint="eastAsia"/>
        </w:rPr>
        <w:t>HP</w:t>
      </w:r>
      <w:r w:rsidRPr="00AE11E5">
        <w:rPr>
          <w:rFonts w:hint="eastAsia"/>
        </w:rPr>
        <w:t>簽訂</w:t>
      </w:r>
      <w:r w:rsidRPr="00AE11E5">
        <w:rPr>
          <w:rFonts w:hint="eastAsia"/>
        </w:rPr>
        <w:t>3</w:t>
      </w:r>
      <w:r w:rsidRPr="00AE11E5">
        <w:rPr>
          <w:rFonts w:hint="eastAsia"/>
        </w:rPr>
        <w:t>年合約、</w:t>
      </w:r>
      <w:r w:rsidRPr="00AE11E5">
        <w:rPr>
          <w:rFonts w:hint="eastAsia"/>
        </w:rPr>
        <w:t>2013</w:t>
      </w:r>
      <w:r w:rsidRPr="00AE11E5">
        <w:rPr>
          <w:rFonts w:hint="eastAsia"/>
        </w:rPr>
        <w:t>年</w:t>
      </w:r>
      <w:r w:rsidRPr="00AE11E5">
        <w:rPr>
          <w:rFonts w:hint="eastAsia"/>
        </w:rPr>
        <w:t>Kuwait Airways</w:t>
      </w:r>
      <w:r w:rsidRPr="00AE11E5">
        <w:rPr>
          <w:rFonts w:hint="eastAsia"/>
        </w:rPr>
        <w:t>使用</w:t>
      </w:r>
      <w:r w:rsidRPr="00AE11E5">
        <w:rPr>
          <w:rFonts w:hint="eastAsia"/>
        </w:rPr>
        <w:t>Microsoft</w:t>
      </w:r>
      <w:r w:rsidRPr="00AE11E5">
        <w:rPr>
          <w:rFonts w:hint="eastAsia"/>
        </w:rPr>
        <w:t>各項服務、</w:t>
      </w:r>
      <w:r w:rsidRPr="00AE11E5">
        <w:rPr>
          <w:rFonts w:hint="eastAsia"/>
        </w:rPr>
        <w:t>2015</w:t>
      </w:r>
      <w:r w:rsidRPr="00AE11E5">
        <w:rPr>
          <w:rFonts w:hint="eastAsia"/>
        </w:rPr>
        <w:t>年</w:t>
      </w:r>
      <w:r w:rsidRPr="00AE11E5">
        <w:rPr>
          <w:rFonts w:hint="eastAsia"/>
        </w:rPr>
        <w:t>Kuwait Credit Bank</w:t>
      </w:r>
      <w:r w:rsidRPr="00AE11E5">
        <w:rPr>
          <w:rFonts w:hint="eastAsia"/>
        </w:rPr>
        <w:t>選擇</w:t>
      </w:r>
      <w:r w:rsidRPr="00AE11E5">
        <w:rPr>
          <w:rFonts w:hint="eastAsia"/>
        </w:rPr>
        <w:t>Cisco</w:t>
      </w:r>
      <w:r w:rsidRPr="00AE11E5">
        <w:rPr>
          <w:rFonts w:hint="eastAsia"/>
        </w:rPr>
        <w:t>的平台。</w:t>
      </w:r>
      <w:r w:rsidRPr="00AE11E5">
        <w:rPr>
          <w:rFonts w:hint="eastAsia"/>
        </w:rPr>
        <w:t>2015</w:t>
      </w:r>
      <w:r w:rsidRPr="00AE11E5">
        <w:rPr>
          <w:rFonts w:hint="eastAsia"/>
        </w:rPr>
        <w:t>年</w:t>
      </w:r>
      <w:r w:rsidRPr="00AE11E5">
        <w:rPr>
          <w:rFonts w:hint="eastAsia"/>
        </w:rPr>
        <w:t>IBM</w:t>
      </w:r>
      <w:r w:rsidRPr="00486A1B">
        <w:rPr>
          <w:rFonts w:ascii="新細明體" w:hAnsi="新細明體" w:cs="新細明體" w:hint="eastAsia"/>
        </w:rPr>
        <w:t>攜</w:t>
      </w:r>
      <w:r w:rsidRPr="00AE11E5">
        <w:rPr>
          <w:rFonts w:hint="eastAsia"/>
        </w:rPr>
        <w:t>手科國</w:t>
      </w:r>
      <w:r w:rsidRPr="00AE11E5">
        <w:rPr>
          <w:rFonts w:hint="eastAsia"/>
        </w:rPr>
        <w:t>IT</w:t>
      </w:r>
      <w:r w:rsidRPr="00AE11E5">
        <w:rPr>
          <w:rFonts w:hint="eastAsia"/>
        </w:rPr>
        <w:t>服務公司</w:t>
      </w:r>
      <w:r w:rsidRPr="00AE11E5">
        <w:rPr>
          <w:rFonts w:hint="eastAsia"/>
        </w:rPr>
        <w:t>United Business Group</w:t>
      </w:r>
      <w:r w:rsidRPr="00AE11E5">
        <w:rPr>
          <w:rFonts w:hint="eastAsia"/>
        </w:rPr>
        <w:t>（</w:t>
      </w:r>
      <w:r w:rsidRPr="00AE11E5">
        <w:rPr>
          <w:rFonts w:hint="eastAsia"/>
        </w:rPr>
        <w:t>UBG</w:t>
      </w:r>
      <w:r w:rsidRPr="00AE11E5">
        <w:rPr>
          <w:rFonts w:hint="eastAsia"/>
        </w:rPr>
        <w:t>），推出訂閱式混和雲平台，降低進入障礙，讓雲端技術能以較低的價格更契合當地廠商。</w:t>
      </w:r>
    </w:p>
    <w:p w:rsidR="009B2043" w:rsidRPr="00AE11E5" w:rsidRDefault="009B2043" w:rsidP="009B2043">
      <w:pPr>
        <w:pStyle w:val="af4"/>
        <w:ind w:left="1417" w:hanging="472"/>
      </w:pPr>
      <w:r w:rsidRPr="00AE11E5">
        <w:rPr>
          <w:rFonts w:hint="eastAsia"/>
        </w:rPr>
        <w:t>５、智慧城市商機</w:t>
      </w:r>
    </w:p>
    <w:p w:rsidR="009B2043" w:rsidRPr="00AE11E5" w:rsidRDefault="009B2043" w:rsidP="009B2043">
      <w:pPr>
        <w:pStyle w:val="af8"/>
        <w:ind w:left="1417" w:firstLine="472"/>
      </w:pPr>
      <w:r w:rsidRPr="00AE11E5">
        <w:rPr>
          <w:rFonts w:hint="eastAsia"/>
        </w:rPr>
        <w:t>智慧城市作</w:t>
      </w:r>
      <w:r w:rsidR="00757947" w:rsidRPr="00AE11E5">
        <w:rPr>
          <w:rFonts w:ascii="新細明體" w:hAnsi="新細明體" w:cs="新細明體" w:hint="eastAsia"/>
        </w:rPr>
        <w:t>為</w:t>
      </w:r>
      <w:r w:rsidRPr="00AE11E5">
        <w:rPr>
          <w:rFonts w:hint="eastAsia"/>
        </w:rPr>
        <w:t>物聯網（</w:t>
      </w:r>
      <w:r w:rsidRPr="00AE11E5">
        <w:rPr>
          <w:rFonts w:hint="eastAsia"/>
        </w:rPr>
        <w:t>Internet of Thing, IoT</w:t>
      </w:r>
      <w:r w:rsidRPr="00AE11E5">
        <w:rPr>
          <w:rFonts w:hint="eastAsia"/>
        </w:rPr>
        <w:t>）的應用領域，以整體解決方案</w:t>
      </w:r>
      <w:r w:rsidR="00757947" w:rsidRPr="00AE11E5">
        <w:rPr>
          <w:rFonts w:ascii="新細明體" w:hAnsi="新細明體" w:cs="新細明體" w:hint="eastAsia"/>
        </w:rPr>
        <w:t>為</w:t>
      </w:r>
      <w:r w:rsidRPr="00AE11E5">
        <w:rPr>
          <w:rFonts w:hint="eastAsia"/>
        </w:rPr>
        <w:t>主，</w:t>
      </w:r>
      <w:r w:rsidR="00757947" w:rsidRPr="00AE11E5">
        <w:rPr>
          <w:rFonts w:ascii="新細明體" w:hAnsi="新細明體" w:cs="新細明體" w:hint="eastAsia"/>
        </w:rPr>
        <w:t>為</w:t>
      </w:r>
      <w:r w:rsidRPr="00AE11E5">
        <w:rPr>
          <w:rFonts w:hint="eastAsia"/>
        </w:rPr>
        <w:t>我國目前推動系統整合出口的重要場域，透過</w:t>
      </w:r>
      <w:r w:rsidRPr="00AE11E5">
        <w:rPr>
          <w:rFonts w:hint="eastAsia"/>
        </w:rPr>
        <w:t>IoT</w:t>
      </w:r>
      <w:r w:rsidRPr="00AE11E5">
        <w:rPr>
          <w:rFonts w:hint="eastAsia"/>
        </w:rPr>
        <w:t>系統整合與服務的輸出，可協助臺灣</w:t>
      </w:r>
      <w:r w:rsidRPr="00AE11E5">
        <w:rPr>
          <w:rFonts w:hint="eastAsia"/>
        </w:rPr>
        <w:t>ICT</w:t>
      </w:r>
      <w:r w:rsidRPr="00AE11E5">
        <w:rPr>
          <w:rFonts w:hint="eastAsia"/>
        </w:rPr>
        <w:t>硬體</w:t>
      </w:r>
      <w:r w:rsidR="00757947" w:rsidRPr="00AE11E5">
        <w:rPr>
          <w:rFonts w:ascii="新細明體" w:hAnsi="新細明體" w:cs="新細明體" w:hint="eastAsia"/>
        </w:rPr>
        <w:t>產</w:t>
      </w:r>
      <w:r w:rsidRPr="00AE11E5">
        <w:rPr>
          <w:rFonts w:hint="eastAsia"/>
        </w:rPr>
        <w:t>品整包外銷，擴大出海口。</w:t>
      </w:r>
    </w:p>
    <w:p w:rsidR="009B2043" w:rsidRPr="00AE11E5" w:rsidRDefault="009B2043" w:rsidP="009B2043">
      <w:pPr>
        <w:pStyle w:val="af8"/>
        <w:ind w:left="1417" w:firstLine="472"/>
        <w:rPr>
          <w:lang w:eastAsia="zh-CN"/>
        </w:rPr>
      </w:pPr>
      <w:r w:rsidRPr="00AE11E5">
        <w:rPr>
          <w:rFonts w:hint="eastAsia"/>
          <w:lang w:eastAsia="zh-CN"/>
        </w:rPr>
        <w:t>南韓在韓</w:t>
      </w:r>
      <w:proofErr w:type="gramStart"/>
      <w:r w:rsidRPr="00AE11E5">
        <w:rPr>
          <w:rFonts w:hint="eastAsia"/>
          <w:lang w:eastAsia="zh-CN"/>
        </w:rPr>
        <w:t>國</w:t>
      </w:r>
      <w:proofErr w:type="gramEnd"/>
      <w:r w:rsidRPr="00AE11E5">
        <w:rPr>
          <w:rFonts w:hint="eastAsia"/>
          <w:lang w:eastAsia="zh-CN"/>
        </w:rPr>
        <w:t>土地和住宅公營公司（</w:t>
      </w:r>
      <w:r w:rsidRPr="00AE11E5">
        <w:rPr>
          <w:rFonts w:hint="eastAsia"/>
          <w:lang w:eastAsia="zh-CN"/>
        </w:rPr>
        <w:t>Korea Land &amp; Housing Corporation, LH</w:t>
      </w:r>
      <w:r w:rsidRPr="00AE11E5">
        <w:rPr>
          <w:rFonts w:hint="eastAsia"/>
          <w:lang w:eastAsia="zh-CN"/>
        </w:rPr>
        <w:t>）的領頭下，由浦項鋼鐵（</w:t>
      </w:r>
      <w:r w:rsidRPr="00AE11E5">
        <w:rPr>
          <w:rFonts w:hint="eastAsia"/>
          <w:lang w:eastAsia="zh-CN"/>
        </w:rPr>
        <w:t>POSCO</w:t>
      </w:r>
      <w:r w:rsidRPr="00AE11E5">
        <w:rPr>
          <w:rFonts w:hint="eastAsia"/>
          <w:lang w:eastAsia="zh-CN"/>
        </w:rPr>
        <w:t>）整合旗下公司，</w:t>
      </w:r>
      <w:r w:rsidRPr="00AE11E5">
        <w:rPr>
          <w:rFonts w:hint="eastAsia"/>
          <w:lang w:eastAsia="zh-CN"/>
        </w:rPr>
        <w:lastRenderedPageBreak/>
        <w:t>包含浦項建設（</w:t>
      </w:r>
      <w:r w:rsidRPr="00AE11E5">
        <w:rPr>
          <w:rFonts w:hint="eastAsia"/>
          <w:lang w:eastAsia="zh-CN"/>
        </w:rPr>
        <w:t>POSCO Engineering &amp; Construction, POSCO E&amp;C</w:t>
      </w:r>
      <w:r w:rsidRPr="00AE11E5">
        <w:rPr>
          <w:rFonts w:hint="eastAsia"/>
          <w:lang w:eastAsia="zh-CN"/>
        </w:rPr>
        <w:t>）、浦項能源（</w:t>
      </w:r>
      <w:r w:rsidRPr="00AE11E5">
        <w:rPr>
          <w:rFonts w:hint="eastAsia"/>
          <w:lang w:eastAsia="zh-CN"/>
        </w:rPr>
        <w:t>POSCO Energy</w:t>
      </w:r>
      <w:r w:rsidRPr="00AE11E5">
        <w:rPr>
          <w:rFonts w:hint="eastAsia"/>
          <w:lang w:eastAsia="zh-CN"/>
        </w:rPr>
        <w:t>）、</w:t>
      </w:r>
      <w:r w:rsidRPr="00AE11E5">
        <w:rPr>
          <w:rFonts w:hint="eastAsia"/>
          <w:lang w:eastAsia="zh-CN"/>
        </w:rPr>
        <w:t>POSCO A&amp;C</w:t>
      </w:r>
      <w:r w:rsidRPr="00AE11E5">
        <w:rPr>
          <w:rFonts w:hint="eastAsia"/>
          <w:lang w:eastAsia="zh-CN"/>
        </w:rPr>
        <w:t>、</w:t>
      </w:r>
      <w:r w:rsidRPr="00AE11E5">
        <w:rPr>
          <w:rFonts w:hint="eastAsia"/>
          <w:lang w:eastAsia="zh-CN"/>
        </w:rPr>
        <w:t>POSCO ICT</w:t>
      </w:r>
      <w:r w:rsidRPr="00AE11E5">
        <w:rPr>
          <w:rFonts w:hint="eastAsia"/>
          <w:lang w:eastAsia="zh-CN"/>
        </w:rPr>
        <w:t>，</w:t>
      </w:r>
      <w:r w:rsidRPr="00486A1B">
        <w:rPr>
          <w:rFonts w:ascii="新細明體" w:hAnsi="新細明體" w:cs="新細明體" w:hint="eastAsia"/>
          <w:lang w:eastAsia="zh-CN"/>
        </w:rPr>
        <w:t>攜</w:t>
      </w:r>
      <w:r w:rsidRPr="00AE11E5">
        <w:rPr>
          <w:rFonts w:hint="eastAsia"/>
          <w:lang w:eastAsia="zh-CN"/>
        </w:rPr>
        <w:t>手現代建設旗下「現代綜合設計」（</w:t>
      </w:r>
      <w:r w:rsidRPr="00AE11E5">
        <w:rPr>
          <w:rFonts w:hint="eastAsia"/>
          <w:lang w:eastAsia="zh-CN"/>
        </w:rPr>
        <w:t>Hyundai Architects &amp; Engineers Associates Co., Ltd.</w:t>
      </w:r>
      <w:r w:rsidRPr="00AE11E5">
        <w:rPr>
          <w:rFonts w:hint="eastAsia"/>
          <w:lang w:eastAsia="zh-CN"/>
        </w:rPr>
        <w:t>），</w:t>
      </w:r>
      <w:proofErr w:type="gramStart"/>
      <w:r w:rsidRPr="00AE11E5">
        <w:rPr>
          <w:rFonts w:hint="eastAsia"/>
          <w:lang w:eastAsia="zh-CN"/>
        </w:rPr>
        <w:t>於</w:t>
      </w:r>
      <w:proofErr w:type="gramEnd"/>
      <w:r w:rsidRPr="00AE11E5">
        <w:rPr>
          <w:rFonts w:hint="eastAsia"/>
          <w:lang w:eastAsia="zh-CN"/>
        </w:rPr>
        <w:t>2017</w:t>
      </w:r>
      <w:r w:rsidRPr="00AE11E5">
        <w:rPr>
          <w:rFonts w:hint="eastAsia"/>
          <w:lang w:eastAsia="zh-CN"/>
        </w:rPr>
        <w:t>年</w:t>
      </w:r>
      <w:r w:rsidRPr="00AE11E5">
        <w:rPr>
          <w:rFonts w:hint="eastAsia"/>
          <w:lang w:eastAsia="zh-CN"/>
        </w:rPr>
        <w:t>4</w:t>
      </w:r>
      <w:r w:rsidRPr="00AE11E5">
        <w:rPr>
          <w:rFonts w:hint="eastAsia"/>
          <w:lang w:eastAsia="zh-CN"/>
        </w:rPr>
        <w:t>月，成功拿下</w:t>
      </w:r>
      <w:r w:rsidRPr="00AE11E5">
        <w:rPr>
          <w:rFonts w:hint="eastAsia"/>
          <w:lang w:eastAsia="zh-CN"/>
        </w:rPr>
        <w:t>South Saad Al-Abdullah City</w:t>
      </w:r>
      <w:r w:rsidRPr="00AE11E5">
        <w:rPr>
          <w:rFonts w:hint="eastAsia"/>
          <w:lang w:eastAsia="zh-CN"/>
        </w:rPr>
        <w:t>科威特第一座智慧城市案，</w:t>
      </w:r>
      <w:proofErr w:type="gramStart"/>
      <w:r w:rsidRPr="00AE11E5">
        <w:rPr>
          <w:rFonts w:hint="eastAsia"/>
          <w:lang w:eastAsia="zh-CN"/>
        </w:rPr>
        <w:t>標</w:t>
      </w:r>
      <w:proofErr w:type="gramEnd"/>
      <w:r w:rsidRPr="00AE11E5">
        <w:rPr>
          <w:rFonts w:hint="eastAsia"/>
          <w:lang w:eastAsia="zh-CN"/>
        </w:rPr>
        <w:t>案金額達</w:t>
      </w:r>
      <w:r w:rsidRPr="00AE11E5">
        <w:rPr>
          <w:rFonts w:hint="eastAsia"/>
          <w:lang w:eastAsia="zh-CN"/>
        </w:rPr>
        <w:t>40</w:t>
      </w:r>
      <w:r w:rsidRPr="00AE11E5">
        <w:rPr>
          <w:rFonts w:hint="eastAsia"/>
          <w:lang w:eastAsia="zh-CN"/>
        </w:rPr>
        <w:t>億美元，此成</w:t>
      </w:r>
      <w:proofErr w:type="gramStart"/>
      <w:r w:rsidR="00757947" w:rsidRPr="00AE11E5">
        <w:rPr>
          <w:rFonts w:ascii="新細明體" w:hAnsi="新細明體" w:cs="新細明體" w:hint="eastAsia"/>
          <w:lang w:eastAsia="zh-CN"/>
        </w:rPr>
        <w:t>為</w:t>
      </w:r>
      <w:proofErr w:type="gramEnd"/>
      <w:r w:rsidRPr="00AE11E5">
        <w:rPr>
          <w:rFonts w:hint="eastAsia"/>
          <w:lang w:eastAsia="zh-CN"/>
        </w:rPr>
        <w:t>韓</w:t>
      </w:r>
      <w:proofErr w:type="gramStart"/>
      <w:r w:rsidRPr="00AE11E5">
        <w:rPr>
          <w:rFonts w:hint="eastAsia"/>
          <w:lang w:eastAsia="zh-CN"/>
        </w:rPr>
        <w:t>國</w:t>
      </w:r>
      <w:proofErr w:type="gramEnd"/>
      <w:r w:rsidRPr="00AE11E5">
        <w:rPr>
          <w:rFonts w:hint="eastAsia"/>
          <w:lang w:eastAsia="zh-CN"/>
        </w:rPr>
        <w:t>智慧城市出口的第一個成功案例。</w:t>
      </w:r>
    </w:p>
    <w:p w:rsidR="009B2043" w:rsidRPr="00AE11E5" w:rsidRDefault="009B2043" w:rsidP="009B2043">
      <w:pPr>
        <w:pStyle w:val="af8"/>
        <w:ind w:left="1417" w:firstLine="472"/>
      </w:pPr>
      <w:r w:rsidRPr="00AE11E5">
        <w:rPr>
          <w:rFonts w:hint="eastAsia"/>
          <w:lang w:eastAsia="zh-CN"/>
        </w:rPr>
        <w:t>作</w:t>
      </w:r>
      <w:proofErr w:type="gramStart"/>
      <w:r w:rsidR="00757947" w:rsidRPr="00AE11E5">
        <w:rPr>
          <w:rFonts w:ascii="新細明體" w:hAnsi="新細明體" w:cs="新細明體" w:hint="eastAsia"/>
          <w:lang w:eastAsia="zh-CN"/>
        </w:rPr>
        <w:t>為</w:t>
      </w:r>
      <w:proofErr w:type="gramEnd"/>
      <w:r w:rsidRPr="00AE11E5">
        <w:rPr>
          <w:rFonts w:hint="eastAsia"/>
          <w:lang w:eastAsia="zh-CN"/>
        </w:rPr>
        <w:t>在科威特擴大智慧城市解決方案的</w:t>
      </w:r>
      <w:proofErr w:type="gramStart"/>
      <w:r w:rsidRPr="00AE11E5">
        <w:rPr>
          <w:rFonts w:hint="eastAsia"/>
          <w:lang w:eastAsia="zh-CN"/>
        </w:rPr>
        <w:t>一</w:t>
      </w:r>
      <w:proofErr w:type="gramEnd"/>
      <w:r w:rsidRPr="00AE11E5">
        <w:rPr>
          <w:rFonts w:hint="eastAsia"/>
          <w:lang w:eastAsia="zh-CN"/>
        </w:rPr>
        <w:t>環，電信商</w:t>
      </w:r>
      <w:r w:rsidRPr="00AE11E5">
        <w:rPr>
          <w:rFonts w:hint="eastAsia"/>
          <w:lang w:eastAsia="zh-CN"/>
        </w:rPr>
        <w:t>Zain</w:t>
      </w:r>
      <w:proofErr w:type="gramStart"/>
      <w:r w:rsidRPr="00AE11E5">
        <w:rPr>
          <w:rFonts w:hint="eastAsia"/>
          <w:lang w:eastAsia="zh-CN"/>
        </w:rPr>
        <w:t>於</w:t>
      </w:r>
      <w:proofErr w:type="gramEnd"/>
      <w:r w:rsidRPr="00AE11E5">
        <w:rPr>
          <w:rFonts w:hint="eastAsia"/>
          <w:lang w:eastAsia="zh-CN"/>
        </w:rPr>
        <w:t>2017</w:t>
      </w:r>
      <w:r w:rsidRPr="00AE11E5">
        <w:rPr>
          <w:rFonts w:hint="eastAsia"/>
          <w:lang w:eastAsia="zh-CN"/>
        </w:rPr>
        <w:t>年</w:t>
      </w:r>
      <w:r w:rsidRPr="00AE11E5">
        <w:rPr>
          <w:rFonts w:hint="eastAsia"/>
          <w:lang w:eastAsia="zh-CN"/>
        </w:rPr>
        <w:t>5</w:t>
      </w:r>
      <w:r w:rsidRPr="00AE11E5">
        <w:rPr>
          <w:rFonts w:hint="eastAsia"/>
          <w:lang w:eastAsia="zh-CN"/>
        </w:rPr>
        <w:t>月取得科威特水電部（</w:t>
      </w:r>
      <w:r w:rsidRPr="00AE11E5">
        <w:rPr>
          <w:rFonts w:hint="eastAsia"/>
          <w:lang w:eastAsia="zh-CN"/>
        </w:rPr>
        <w:t>Ministry of Electricity and Water, MEW</w:t>
      </w:r>
      <w:r w:rsidRPr="00AE11E5">
        <w:rPr>
          <w:rFonts w:hint="eastAsia"/>
          <w:lang w:eastAsia="zh-CN"/>
        </w:rPr>
        <w:t>）的智慧電</w:t>
      </w:r>
      <w:r w:rsidRPr="00486A1B">
        <w:rPr>
          <w:rFonts w:ascii="新細明體" w:hAnsi="新細明體" w:cs="新細明體" w:hint="eastAsia"/>
          <w:lang w:eastAsia="zh-CN"/>
        </w:rPr>
        <w:t>錶</w:t>
      </w:r>
      <w:r w:rsidRPr="00AE11E5">
        <w:rPr>
          <w:rFonts w:hint="eastAsia"/>
          <w:lang w:eastAsia="zh-CN"/>
        </w:rPr>
        <w:t>系統（</w:t>
      </w:r>
      <w:r w:rsidRPr="00AE11E5">
        <w:rPr>
          <w:rFonts w:hint="eastAsia"/>
          <w:lang w:eastAsia="zh-CN"/>
        </w:rPr>
        <w:t>Smart Meters System Project</w:t>
      </w:r>
      <w:r w:rsidRPr="00AE11E5">
        <w:rPr>
          <w:rFonts w:hint="eastAsia"/>
          <w:lang w:eastAsia="zh-CN"/>
        </w:rPr>
        <w:t>）開發</w:t>
      </w:r>
      <w:r w:rsidRPr="00AE11E5">
        <w:rPr>
          <w:rFonts w:hint="eastAsia"/>
          <w:lang w:eastAsia="zh-CN"/>
        </w:rPr>
        <w:t>-</w:t>
      </w:r>
      <w:r w:rsidRPr="00AE11E5">
        <w:rPr>
          <w:rFonts w:hint="eastAsia"/>
          <w:lang w:eastAsia="zh-CN"/>
        </w:rPr>
        <w:t>管理</w:t>
      </w:r>
      <w:r w:rsidRPr="00AE11E5">
        <w:rPr>
          <w:rFonts w:hint="eastAsia"/>
          <w:lang w:eastAsia="zh-CN"/>
        </w:rPr>
        <w:t>-</w:t>
      </w:r>
      <w:r w:rsidRPr="00AE11E5">
        <w:rPr>
          <w:rFonts w:hint="eastAsia"/>
          <w:lang w:eastAsia="zh-CN"/>
        </w:rPr>
        <w:t>營運案，其</w:t>
      </w:r>
      <w:proofErr w:type="gramStart"/>
      <w:r w:rsidRPr="00AE11E5">
        <w:rPr>
          <w:rFonts w:hint="eastAsia"/>
          <w:lang w:eastAsia="zh-CN"/>
        </w:rPr>
        <w:t>將</w:t>
      </w:r>
      <w:proofErr w:type="gramEnd"/>
      <w:r w:rsidRPr="00AE11E5">
        <w:rPr>
          <w:rFonts w:hint="eastAsia"/>
          <w:lang w:eastAsia="zh-CN"/>
        </w:rPr>
        <w:t>在未</w:t>
      </w:r>
      <w:proofErr w:type="gramStart"/>
      <w:r w:rsidRPr="00AE11E5">
        <w:rPr>
          <w:rFonts w:hint="eastAsia"/>
          <w:lang w:eastAsia="zh-CN"/>
        </w:rPr>
        <w:t>來</w:t>
      </w:r>
      <w:proofErr w:type="gramEnd"/>
      <w:r w:rsidRPr="00AE11E5">
        <w:rPr>
          <w:rFonts w:hint="eastAsia"/>
          <w:lang w:eastAsia="zh-CN"/>
        </w:rPr>
        <w:t>七年</w:t>
      </w:r>
      <w:proofErr w:type="gramStart"/>
      <w:r w:rsidRPr="00AE11E5">
        <w:rPr>
          <w:rFonts w:hint="eastAsia"/>
          <w:lang w:eastAsia="zh-CN"/>
        </w:rPr>
        <w:t>內</w:t>
      </w:r>
      <w:proofErr w:type="gramEnd"/>
      <w:r w:rsidRPr="00AE11E5">
        <w:rPr>
          <w:rFonts w:hint="eastAsia"/>
          <w:lang w:eastAsia="zh-CN"/>
        </w:rPr>
        <w:t>與</w:t>
      </w:r>
      <w:r w:rsidRPr="00AE11E5">
        <w:rPr>
          <w:rFonts w:hint="eastAsia"/>
          <w:lang w:eastAsia="zh-CN"/>
        </w:rPr>
        <w:t>E&amp;Y</w:t>
      </w:r>
      <w:r w:rsidRPr="00AE11E5">
        <w:rPr>
          <w:rFonts w:hint="eastAsia"/>
          <w:lang w:eastAsia="zh-CN"/>
        </w:rPr>
        <w:t>及</w:t>
      </w:r>
      <w:proofErr w:type="gramStart"/>
      <w:r w:rsidRPr="00AE11E5">
        <w:rPr>
          <w:rFonts w:hint="eastAsia"/>
          <w:lang w:eastAsia="zh-CN"/>
        </w:rPr>
        <w:t>愛</w:t>
      </w:r>
      <w:proofErr w:type="gramEnd"/>
      <w:r w:rsidRPr="00AE11E5">
        <w:rPr>
          <w:rFonts w:hint="eastAsia"/>
          <w:lang w:eastAsia="zh-CN"/>
        </w:rPr>
        <w:t>立信（</w:t>
      </w:r>
      <w:r w:rsidRPr="00AE11E5">
        <w:rPr>
          <w:rFonts w:hint="eastAsia"/>
          <w:lang w:eastAsia="zh-CN"/>
        </w:rPr>
        <w:t>Ericsson</w:t>
      </w:r>
      <w:r w:rsidRPr="00AE11E5">
        <w:rPr>
          <w:rFonts w:hint="eastAsia"/>
          <w:lang w:eastAsia="zh-CN"/>
        </w:rPr>
        <w:t>）負責管理該智慧電力和水</w:t>
      </w:r>
      <w:r w:rsidRPr="00486A1B">
        <w:rPr>
          <w:rFonts w:ascii="新細明體" w:hAnsi="新細明體" w:cs="新細明體" w:hint="eastAsia"/>
          <w:lang w:eastAsia="zh-CN"/>
        </w:rPr>
        <w:t>錶</w:t>
      </w:r>
      <w:r w:rsidRPr="00AE11E5">
        <w:rPr>
          <w:rFonts w:hint="eastAsia"/>
          <w:lang w:eastAsia="zh-CN"/>
        </w:rPr>
        <w:t>系統。</w:t>
      </w:r>
      <w:r w:rsidRPr="00AE11E5">
        <w:rPr>
          <w:rFonts w:hint="eastAsia"/>
        </w:rPr>
        <w:t>該系統第一階段將於投資、工業和農業部門建置</w:t>
      </w:r>
      <w:r w:rsidRPr="00AE11E5">
        <w:rPr>
          <w:rFonts w:hint="eastAsia"/>
        </w:rPr>
        <w:t>88</w:t>
      </w:r>
      <w:r w:rsidRPr="00AE11E5">
        <w:rPr>
          <w:rFonts w:hint="eastAsia"/>
        </w:rPr>
        <w:t>萬個智慧電</w:t>
      </w:r>
      <w:r w:rsidRPr="00486A1B">
        <w:rPr>
          <w:rFonts w:ascii="新細明體" w:hAnsi="新細明體" w:cs="新細明體" w:hint="eastAsia"/>
        </w:rPr>
        <w:t>錶</w:t>
      </w:r>
      <w:r w:rsidRPr="00AE11E5">
        <w:rPr>
          <w:rFonts w:hint="eastAsia"/>
        </w:rPr>
        <w:t>，未來可能擴展到</w:t>
      </w:r>
      <w:r w:rsidRPr="00AE11E5">
        <w:rPr>
          <w:rFonts w:hint="eastAsia"/>
        </w:rPr>
        <w:t>120</w:t>
      </w:r>
      <w:r w:rsidRPr="00AE11E5">
        <w:rPr>
          <w:rFonts w:hint="eastAsia"/>
        </w:rPr>
        <w:t>萬個。作</w:t>
      </w:r>
      <w:r w:rsidR="00757947" w:rsidRPr="00AE11E5">
        <w:rPr>
          <w:rFonts w:ascii="新細明體" w:hAnsi="新細明體" w:cs="新細明體" w:hint="eastAsia"/>
        </w:rPr>
        <w:t>為</w:t>
      </w:r>
      <w:r w:rsidRPr="00AE11E5">
        <w:rPr>
          <w:rFonts w:hint="eastAsia"/>
        </w:rPr>
        <w:t>科威特</w:t>
      </w:r>
      <w:r w:rsidRPr="00AE11E5">
        <w:rPr>
          <w:rFonts w:hint="eastAsia"/>
        </w:rPr>
        <w:t>ICT</w:t>
      </w:r>
      <w:r w:rsidRPr="00AE11E5">
        <w:rPr>
          <w:rFonts w:hint="eastAsia"/>
        </w:rPr>
        <w:t>領域最大的</w:t>
      </w:r>
      <w:r w:rsidR="003479DD" w:rsidRPr="00AE11E5">
        <w:rPr>
          <w:rFonts w:hint="eastAsia"/>
        </w:rPr>
        <w:t>計畫</w:t>
      </w:r>
      <w:r w:rsidRPr="00AE11E5">
        <w:rPr>
          <w:rFonts w:hint="eastAsia"/>
        </w:rPr>
        <w:t>案之一，此</w:t>
      </w:r>
      <w:r w:rsidR="003479DD" w:rsidRPr="00AE11E5">
        <w:rPr>
          <w:rFonts w:hint="eastAsia"/>
        </w:rPr>
        <w:t>計畫</w:t>
      </w:r>
      <w:r w:rsidRPr="00AE11E5">
        <w:rPr>
          <w:rFonts w:hint="eastAsia"/>
        </w:rPr>
        <w:t>預算達</w:t>
      </w:r>
      <w:r w:rsidRPr="00AE11E5">
        <w:rPr>
          <w:rFonts w:hint="eastAsia"/>
        </w:rPr>
        <w:t>2,200</w:t>
      </w:r>
      <w:r w:rsidRPr="00AE11E5">
        <w:rPr>
          <w:rFonts w:hint="eastAsia"/>
        </w:rPr>
        <w:t>萬科威特第納爾，</w:t>
      </w:r>
      <w:r w:rsidRPr="00AE11E5">
        <w:rPr>
          <w:rFonts w:hint="eastAsia"/>
        </w:rPr>
        <w:t>Zain</w:t>
      </w:r>
      <w:r w:rsidRPr="00AE11E5">
        <w:rPr>
          <w:rFonts w:hint="eastAsia"/>
        </w:rPr>
        <w:t>將於</w:t>
      </w:r>
      <w:r w:rsidRPr="00AE11E5">
        <w:rPr>
          <w:rFonts w:hint="eastAsia"/>
        </w:rPr>
        <w:t>2</w:t>
      </w:r>
      <w:r w:rsidRPr="00AE11E5">
        <w:rPr>
          <w:rFonts w:hint="eastAsia"/>
        </w:rPr>
        <w:t>年內完成電</w:t>
      </w:r>
      <w:r w:rsidRPr="00486A1B">
        <w:rPr>
          <w:rFonts w:ascii="新細明體" w:hAnsi="新細明體" w:cs="新細明體" w:hint="eastAsia"/>
        </w:rPr>
        <w:t>錶</w:t>
      </w:r>
      <w:r w:rsidRPr="00AE11E5">
        <w:rPr>
          <w:rFonts w:hint="eastAsia"/>
        </w:rPr>
        <w:t>系統之建置，然後在之後的五年進行管理和營運。</w:t>
      </w:r>
      <w:r w:rsidRPr="00AE11E5">
        <w:rPr>
          <w:rFonts w:hint="eastAsia"/>
        </w:rPr>
        <w:t>Zain</w:t>
      </w:r>
      <w:r w:rsidRPr="00AE11E5">
        <w:rPr>
          <w:rFonts w:hint="eastAsia"/>
        </w:rPr>
        <w:t>曾於</w:t>
      </w:r>
      <w:r w:rsidRPr="00AE11E5">
        <w:rPr>
          <w:rFonts w:hint="eastAsia"/>
        </w:rPr>
        <w:t>2016</w:t>
      </w:r>
      <w:r w:rsidRPr="00AE11E5">
        <w:rPr>
          <w:rFonts w:hint="eastAsia"/>
        </w:rPr>
        <w:t>年</w:t>
      </w:r>
      <w:r w:rsidRPr="00AE11E5">
        <w:rPr>
          <w:rFonts w:hint="eastAsia"/>
        </w:rPr>
        <w:t>2</w:t>
      </w:r>
      <w:r w:rsidRPr="00AE11E5">
        <w:rPr>
          <w:rFonts w:hint="eastAsia"/>
        </w:rPr>
        <w:t>月對</w:t>
      </w:r>
      <w:r w:rsidRPr="00AE11E5">
        <w:rPr>
          <w:rFonts w:hint="eastAsia"/>
        </w:rPr>
        <w:t>UAE</w:t>
      </w:r>
      <w:r w:rsidRPr="00AE11E5">
        <w:rPr>
          <w:rFonts w:hint="eastAsia"/>
        </w:rPr>
        <w:t>的智慧城市諮詢服務提供商</w:t>
      </w:r>
      <w:r w:rsidRPr="00AE11E5">
        <w:rPr>
          <w:rFonts w:hint="eastAsia"/>
        </w:rPr>
        <w:t>neXgen Group</w:t>
      </w:r>
      <w:r w:rsidRPr="00AE11E5">
        <w:rPr>
          <w:rFonts w:hint="eastAsia"/>
        </w:rPr>
        <w:t>進行策略投資。</w:t>
      </w:r>
    </w:p>
    <w:p w:rsidR="009B2043" w:rsidRPr="00AE11E5" w:rsidRDefault="009B2043" w:rsidP="009B2043">
      <w:pPr>
        <w:pStyle w:val="af4"/>
        <w:ind w:left="1417" w:hanging="472"/>
      </w:pPr>
      <w:r w:rsidRPr="00AE11E5">
        <w:rPr>
          <w:rFonts w:hint="eastAsia"/>
        </w:rPr>
        <w:t>６、</w:t>
      </w:r>
      <w:r w:rsidRPr="00486A1B">
        <w:rPr>
          <w:rFonts w:ascii="新細明體" w:hAnsi="新細明體" w:cs="新細明體" w:hint="eastAsia"/>
        </w:rPr>
        <w:t>清真</w:t>
      </w:r>
      <w:r w:rsidRPr="00AE11E5">
        <w:rPr>
          <w:rFonts w:hint="eastAsia"/>
        </w:rPr>
        <w:t>寺需求商機</w:t>
      </w:r>
    </w:p>
    <w:p w:rsidR="009B2043" w:rsidRPr="00AE11E5" w:rsidRDefault="009B2043" w:rsidP="009B2043">
      <w:pPr>
        <w:pStyle w:val="af8"/>
        <w:ind w:left="1417" w:firstLine="472"/>
      </w:pPr>
      <w:r w:rsidRPr="00AE11E5">
        <w:rPr>
          <w:rFonts w:hint="eastAsia"/>
        </w:rPr>
        <w:t>科威特目前有</w:t>
      </w:r>
      <w:r w:rsidRPr="00AE11E5">
        <w:rPr>
          <w:rFonts w:hint="eastAsia"/>
        </w:rPr>
        <w:t>1,487</w:t>
      </w:r>
      <w:r w:rsidRPr="00AE11E5">
        <w:rPr>
          <w:rFonts w:hint="eastAsia"/>
        </w:rPr>
        <w:t>座</w:t>
      </w:r>
      <w:r w:rsidRPr="00486A1B">
        <w:rPr>
          <w:rFonts w:ascii="新細明體" w:hAnsi="新細明體" w:cs="新細明體" w:hint="eastAsia"/>
        </w:rPr>
        <w:t>清真</w:t>
      </w:r>
      <w:r w:rsidRPr="00AE11E5">
        <w:rPr>
          <w:rFonts w:hint="eastAsia"/>
        </w:rPr>
        <w:t>寺，到</w:t>
      </w:r>
      <w:r w:rsidRPr="00AE11E5">
        <w:rPr>
          <w:rFonts w:hint="eastAsia"/>
        </w:rPr>
        <w:t>2020</w:t>
      </w:r>
      <w:r w:rsidRPr="00AE11E5">
        <w:rPr>
          <w:rFonts w:hint="eastAsia"/>
        </w:rPr>
        <w:t>年，中東地區估計有</w:t>
      </w:r>
      <w:r w:rsidRPr="00AE11E5">
        <w:rPr>
          <w:rFonts w:hint="eastAsia"/>
        </w:rPr>
        <w:t>21</w:t>
      </w:r>
      <w:r w:rsidRPr="00AE11E5">
        <w:rPr>
          <w:rFonts w:hint="eastAsia"/>
        </w:rPr>
        <w:t>萬座</w:t>
      </w:r>
      <w:r w:rsidRPr="00486A1B">
        <w:rPr>
          <w:rFonts w:ascii="新細明體" w:hAnsi="新細明體" w:cs="新細明體" w:hint="eastAsia"/>
        </w:rPr>
        <w:t>清真</w:t>
      </w:r>
      <w:r w:rsidRPr="00AE11E5">
        <w:rPr>
          <w:rFonts w:hint="eastAsia"/>
        </w:rPr>
        <w:t>寺，全球有</w:t>
      </w:r>
      <w:r w:rsidRPr="00AE11E5">
        <w:rPr>
          <w:rFonts w:hint="eastAsia"/>
        </w:rPr>
        <w:t>385</w:t>
      </w:r>
      <w:r w:rsidRPr="00AE11E5">
        <w:rPr>
          <w:rFonts w:hint="eastAsia"/>
        </w:rPr>
        <w:t>萬座。針對</w:t>
      </w:r>
      <w:r w:rsidRPr="00486A1B">
        <w:rPr>
          <w:rFonts w:ascii="新細明體" w:hAnsi="新細明體" w:cs="新細明體" w:hint="eastAsia"/>
        </w:rPr>
        <w:t>清真</w:t>
      </w:r>
      <w:r w:rsidRPr="00AE11E5">
        <w:rPr>
          <w:rFonts w:hint="eastAsia"/>
        </w:rPr>
        <w:t>寺提供的創新技術解決方案，</w:t>
      </w:r>
      <w:r w:rsidR="00757947" w:rsidRPr="00AE11E5">
        <w:rPr>
          <w:rFonts w:ascii="新細明體" w:hAnsi="新細明體" w:cs="新細明體" w:hint="eastAsia"/>
        </w:rPr>
        <w:t>為</w:t>
      </w:r>
      <w:r w:rsidRPr="00AE11E5">
        <w:rPr>
          <w:rFonts w:hint="eastAsia"/>
        </w:rPr>
        <w:t>另一藍海市場。</w:t>
      </w:r>
      <w:r w:rsidRPr="00486A1B">
        <w:rPr>
          <w:rFonts w:ascii="新細明體" w:hAnsi="新細明體" w:cs="新細明體" w:hint="eastAsia"/>
        </w:rPr>
        <w:t>清真</w:t>
      </w:r>
      <w:r w:rsidRPr="00AE11E5">
        <w:rPr>
          <w:rFonts w:hint="eastAsia"/>
        </w:rPr>
        <w:t>寺需求包含太陽能、</w:t>
      </w:r>
      <w:r w:rsidRPr="00AE11E5">
        <w:rPr>
          <w:rFonts w:hint="eastAsia"/>
        </w:rPr>
        <w:t>LED</w:t>
      </w:r>
      <w:r w:rsidRPr="00AE11E5">
        <w:rPr>
          <w:rFonts w:hint="eastAsia"/>
        </w:rPr>
        <w:t>、物聯網用以控制室內溫度及燈光、廣播系統等，</w:t>
      </w:r>
      <w:r w:rsidRPr="00AE11E5">
        <w:rPr>
          <w:rFonts w:hint="eastAsia"/>
        </w:rPr>
        <w:t>Smart &amp; Eco</w:t>
      </w:r>
      <w:r w:rsidR="00486A1B">
        <w:rPr>
          <w:rFonts w:hint="eastAsia"/>
        </w:rPr>
        <w:t>（</w:t>
      </w:r>
      <w:r w:rsidRPr="00AE11E5">
        <w:rPr>
          <w:rFonts w:hint="eastAsia"/>
        </w:rPr>
        <w:t>environment friendly</w:t>
      </w:r>
      <w:r w:rsidR="00486A1B">
        <w:rPr>
          <w:rFonts w:hint="eastAsia"/>
        </w:rPr>
        <w:t>）</w:t>
      </w:r>
      <w:r w:rsidR="00757947" w:rsidRPr="00AE11E5">
        <w:rPr>
          <w:rFonts w:ascii="新細明體" w:hAnsi="新細明體" w:cs="新細明體" w:hint="eastAsia"/>
        </w:rPr>
        <w:t>為</w:t>
      </w:r>
      <w:r w:rsidRPr="00AE11E5">
        <w:rPr>
          <w:rFonts w:hint="eastAsia"/>
        </w:rPr>
        <w:t>目前新建及翻新</w:t>
      </w:r>
      <w:r w:rsidRPr="00486A1B">
        <w:rPr>
          <w:rFonts w:ascii="新細明體" w:hAnsi="新細明體" w:cs="新細明體" w:hint="eastAsia"/>
        </w:rPr>
        <w:t>清真</w:t>
      </w:r>
      <w:r w:rsidRPr="00AE11E5">
        <w:rPr>
          <w:rFonts w:hint="eastAsia"/>
        </w:rPr>
        <w:t>寺的兩大</w:t>
      </w:r>
      <w:r w:rsidRPr="00486A1B">
        <w:rPr>
          <w:rFonts w:ascii="新細明體" w:hAnsi="新細明體" w:cs="新細明體" w:hint="eastAsia"/>
        </w:rPr>
        <w:t>概</w:t>
      </w:r>
      <w:r w:rsidRPr="00AE11E5">
        <w:rPr>
          <w:rFonts w:hint="eastAsia"/>
        </w:rPr>
        <w:t>念。</w:t>
      </w:r>
    </w:p>
    <w:p w:rsidR="00DD5BCD" w:rsidRPr="00AE11E5" w:rsidRDefault="003825D7" w:rsidP="009B2043">
      <w:pPr>
        <w:pStyle w:val="a8"/>
        <w:ind w:left="945" w:hanging="709"/>
      </w:pPr>
      <w:r w:rsidRPr="00AE11E5">
        <w:t>（</w:t>
      </w:r>
      <w:r w:rsidR="00DD5BCD" w:rsidRPr="00AE11E5">
        <w:t>六</w:t>
      </w:r>
      <w:r w:rsidRPr="00AE11E5">
        <w:t>）</w:t>
      </w:r>
      <w:r w:rsidR="00DD5BCD" w:rsidRPr="00AE11E5">
        <w:t>消費性電子</w:t>
      </w:r>
      <w:r w:rsidR="00757947" w:rsidRPr="00AE11E5">
        <w:t>產</w:t>
      </w:r>
      <w:r w:rsidR="00DD5BCD" w:rsidRPr="00AE11E5">
        <w:t>業</w:t>
      </w:r>
    </w:p>
    <w:p w:rsidR="00DD5BCD" w:rsidRPr="00AE11E5" w:rsidRDefault="00DD5BCD" w:rsidP="009B2043">
      <w:pPr>
        <w:pStyle w:val="af1"/>
        <w:ind w:left="945" w:firstLine="472"/>
        <w:rPr>
          <w:lang w:eastAsia="zh-TW"/>
        </w:rPr>
      </w:pPr>
      <w:r w:rsidRPr="00AE11E5">
        <w:rPr>
          <w:lang w:eastAsia="zh-TW"/>
        </w:rPr>
        <w:t>科國人民人均可支配所得高，追求時髦新穎的商品，</w:t>
      </w:r>
      <w:r w:rsidR="00757947" w:rsidRPr="00AE11E5">
        <w:rPr>
          <w:lang w:eastAsia="zh-TW"/>
        </w:rPr>
        <w:t>產</w:t>
      </w:r>
      <w:r w:rsidRPr="00AE11E5">
        <w:rPr>
          <w:lang w:eastAsia="zh-TW"/>
        </w:rPr>
        <w:t>品使用周期較短，加上青壯年人口數尚在增加，因此消費性電子市場活絡。雖市場上首次購買者越來越少，高平均單價與高消費水準，使</w:t>
      </w:r>
      <w:r w:rsidRPr="00AE11E5">
        <w:rPr>
          <w:lang w:eastAsia="zh-TW"/>
        </w:rPr>
        <w:t>BMI</w:t>
      </w:r>
      <w:r w:rsidRPr="00AE11E5">
        <w:rPr>
          <w:lang w:eastAsia="zh-TW"/>
        </w:rPr>
        <w:t>預測</w:t>
      </w:r>
      <w:r w:rsidRPr="00AE11E5">
        <w:rPr>
          <w:lang w:eastAsia="zh-TW"/>
        </w:rPr>
        <w:t>2017~2021</w:t>
      </w:r>
      <w:r w:rsidRPr="00AE11E5">
        <w:rPr>
          <w:lang w:eastAsia="zh-TW"/>
        </w:rPr>
        <w:lastRenderedPageBreak/>
        <w:t>年</w:t>
      </w:r>
      <w:r w:rsidRPr="00AE11E5">
        <w:rPr>
          <w:lang w:eastAsia="zh-TW"/>
        </w:rPr>
        <w:t>CAGR</w:t>
      </w:r>
      <w:r w:rsidRPr="00AE11E5">
        <w:rPr>
          <w:lang w:eastAsia="zh-TW"/>
        </w:rPr>
        <w:t>仍會小幅度成長</w:t>
      </w:r>
      <w:r w:rsidRPr="00AE11E5">
        <w:rPr>
          <w:lang w:eastAsia="zh-TW"/>
        </w:rPr>
        <w:t>1.6%</w:t>
      </w:r>
      <w:r w:rsidRPr="00AE11E5">
        <w:rPr>
          <w:lang w:eastAsia="zh-TW"/>
        </w:rPr>
        <w:t>。</w:t>
      </w:r>
    </w:p>
    <w:p w:rsidR="009B2043" w:rsidRPr="00AE11E5" w:rsidRDefault="009B2043" w:rsidP="009B2043">
      <w:pPr>
        <w:pStyle w:val="af4"/>
        <w:ind w:left="1417" w:hanging="472"/>
      </w:pPr>
      <w:bookmarkStart w:id="14" w:name="_lv4x3v1ioegy" w:colFirst="0" w:colLast="0"/>
      <w:bookmarkStart w:id="15" w:name="_6kx52zhbu2oj" w:colFirst="0" w:colLast="0"/>
      <w:bookmarkEnd w:id="14"/>
      <w:bookmarkEnd w:id="15"/>
      <w:r w:rsidRPr="00AE11E5">
        <w:rPr>
          <w:rFonts w:hint="eastAsia"/>
        </w:rPr>
        <w:t>１、行動裝置市場</w:t>
      </w:r>
    </w:p>
    <w:p w:rsidR="009B2043" w:rsidRPr="00AE11E5" w:rsidRDefault="009B2043" w:rsidP="009B2043">
      <w:pPr>
        <w:pStyle w:val="af8"/>
        <w:ind w:left="1417" w:firstLine="472"/>
      </w:pPr>
      <w:r w:rsidRPr="00AE11E5">
        <w:rPr>
          <w:rFonts w:hint="eastAsia"/>
        </w:rPr>
        <w:t>行動裝置市場</w:t>
      </w:r>
      <w:r w:rsidR="00757947" w:rsidRPr="00AE11E5">
        <w:rPr>
          <w:rFonts w:ascii="新細明體" w:hAnsi="新細明體" w:cs="新細明體" w:hint="eastAsia"/>
        </w:rPr>
        <w:t>為</w:t>
      </w:r>
      <w:r w:rsidRPr="00AE11E5">
        <w:rPr>
          <w:rFonts w:hint="eastAsia"/>
        </w:rPr>
        <w:t>消費性電子</w:t>
      </w:r>
      <w:r w:rsidR="00757947" w:rsidRPr="00AE11E5">
        <w:rPr>
          <w:rFonts w:ascii="新細明體" w:hAnsi="新細明體" w:cs="新細明體" w:hint="eastAsia"/>
        </w:rPr>
        <w:t>產</w:t>
      </w:r>
      <w:r w:rsidRPr="00AE11E5">
        <w:rPr>
          <w:rFonts w:hint="eastAsia"/>
        </w:rPr>
        <w:t>業之大宗，占</w:t>
      </w:r>
      <w:r w:rsidRPr="00AE11E5">
        <w:rPr>
          <w:rFonts w:hint="eastAsia"/>
        </w:rPr>
        <w:t>51%</w:t>
      </w:r>
      <w:r w:rsidRPr="00AE11E5">
        <w:rPr>
          <w:rFonts w:hint="eastAsia"/>
        </w:rPr>
        <w:t>的</w:t>
      </w:r>
      <w:r w:rsidR="00757947" w:rsidRPr="00AE11E5">
        <w:rPr>
          <w:rFonts w:ascii="新細明體" w:hAnsi="新細明體" w:cs="新細明體" w:hint="eastAsia"/>
        </w:rPr>
        <w:t>產</w:t>
      </w:r>
      <w:r w:rsidRPr="00486A1B">
        <w:rPr>
          <w:rFonts w:ascii="新細明體" w:hAnsi="新細明體" w:cs="新細明體" w:hint="eastAsia"/>
        </w:rPr>
        <w:t>值</w:t>
      </w:r>
      <w:r w:rsidRPr="00AE11E5">
        <w:rPr>
          <w:rFonts w:hint="eastAsia"/>
        </w:rPr>
        <w:t>。科國智慧型手機持有量有兩波明顯的成長，首次發生於</w:t>
      </w:r>
      <w:r w:rsidRPr="00AE11E5">
        <w:rPr>
          <w:rFonts w:hint="eastAsia"/>
        </w:rPr>
        <w:t>2011</w:t>
      </w:r>
      <w:r w:rsidRPr="00AE11E5">
        <w:rPr>
          <w:rFonts w:hint="eastAsia"/>
        </w:rPr>
        <w:t>年，富有的科威特國民的首次購買，他們偏好使用新潮高價的品牌；第</w:t>
      </w:r>
      <w:r w:rsidRPr="00AE11E5">
        <w:rPr>
          <w:rFonts w:hint="eastAsia"/>
        </w:rPr>
        <w:t>2</w:t>
      </w:r>
      <w:r w:rsidRPr="00AE11E5">
        <w:rPr>
          <w:rFonts w:hint="eastAsia"/>
        </w:rPr>
        <w:t>次則是發生於</w:t>
      </w:r>
      <w:r w:rsidRPr="00AE11E5">
        <w:rPr>
          <w:rFonts w:hint="eastAsia"/>
        </w:rPr>
        <w:t>2013~2014</w:t>
      </w:r>
      <w:r w:rsidRPr="00AE11E5">
        <w:rPr>
          <w:rFonts w:hint="eastAsia"/>
        </w:rPr>
        <w:t>年，境內</w:t>
      </w:r>
      <w:r w:rsidRPr="00AE11E5">
        <w:rPr>
          <w:rFonts w:hint="eastAsia"/>
        </w:rPr>
        <w:t>70%</w:t>
      </w:r>
      <w:r w:rsidRPr="00AE11E5">
        <w:rPr>
          <w:rFonts w:hint="eastAsia"/>
        </w:rPr>
        <w:t>低薪、工作風險高的外籍勞工，購買較</w:t>
      </w:r>
      <w:r w:rsidR="00757947" w:rsidRPr="00AE11E5">
        <w:rPr>
          <w:rFonts w:ascii="新細明體" w:hAnsi="新細明體" w:cs="新細明體" w:hint="eastAsia"/>
        </w:rPr>
        <w:t>為</w:t>
      </w:r>
      <w:r w:rsidRPr="00AE11E5">
        <w:rPr>
          <w:rFonts w:hint="eastAsia"/>
        </w:rPr>
        <w:t>低價的</w:t>
      </w:r>
      <w:r w:rsidR="00757947" w:rsidRPr="00AE11E5">
        <w:rPr>
          <w:rFonts w:ascii="新細明體" w:hAnsi="新細明體" w:cs="新細明體" w:hint="eastAsia"/>
        </w:rPr>
        <w:t>產</w:t>
      </w:r>
      <w:r w:rsidRPr="00AE11E5">
        <w:rPr>
          <w:rFonts w:hint="eastAsia"/>
        </w:rPr>
        <w:t>品。</w:t>
      </w:r>
      <w:r w:rsidRPr="00AE11E5">
        <w:rPr>
          <w:rFonts w:hint="eastAsia"/>
        </w:rPr>
        <w:t>GSM</w:t>
      </w:r>
      <w:r w:rsidRPr="00AE11E5">
        <w:rPr>
          <w:rFonts w:hint="eastAsia"/>
        </w:rPr>
        <w:t>協會指出科威特智慧型手機個別持有率已超過</w:t>
      </w:r>
      <w:r w:rsidRPr="00AE11E5">
        <w:rPr>
          <w:rFonts w:hint="eastAsia"/>
        </w:rPr>
        <w:t>90%</w:t>
      </w:r>
      <w:r w:rsidRPr="00AE11E5">
        <w:rPr>
          <w:rFonts w:hint="eastAsia"/>
        </w:rPr>
        <w:t>，在</w:t>
      </w:r>
      <w:r w:rsidRPr="00AE11E5">
        <w:rPr>
          <w:rFonts w:hint="eastAsia"/>
        </w:rPr>
        <w:t>MENA</w:t>
      </w:r>
      <w:r w:rsidRPr="00AE11E5">
        <w:rPr>
          <w:rFonts w:hint="eastAsia"/>
        </w:rPr>
        <w:t>地區名列前茅，</w:t>
      </w:r>
      <w:r w:rsidRPr="00AE11E5">
        <w:rPr>
          <w:rFonts w:hint="eastAsia"/>
        </w:rPr>
        <w:t>710</w:t>
      </w:r>
      <w:r w:rsidRPr="00AE11E5">
        <w:rPr>
          <w:rFonts w:hint="eastAsia"/>
        </w:rPr>
        <w:t>萬台的行動裝置，註冊率高達</w:t>
      </w:r>
      <w:r w:rsidRPr="00AE11E5">
        <w:rPr>
          <w:rFonts w:hint="eastAsia"/>
        </w:rPr>
        <w:t>168%</w:t>
      </w:r>
      <w:r w:rsidRPr="00AE11E5">
        <w:rPr>
          <w:rFonts w:hint="eastAsia"/>
        </w:rPr>
        <w:t>，原因有兩個：科威特人民通常有不只一台行動裝置，而短期工作者離境後並未取消其註冊的裝置。所有數據皆顯示此市場已逐漸飽和，首次購買者越來越少，而適逢經濟情況不佳，使用週期隨之拉長，預估銷售未來四年</w:t>
      </w:r>
      <w:r w:rsidRPr="00AE11E5">
        <w:rPr>
          <w:rFonts w:hint="eastAsia"/>
        </w:rPr>
        <w:t>CAGR</w:t>
      </w:r>
      <w:r w:rsidRPr="00AE11E5">
        <w:rPr>
          <w:rFonts w:hint="eastAsia"/>
        </w:rPr>
        <w:t>僅</w:t>
      </w:r>
      <w:r w:rsidRPr="00AE11E5">
        <w:rPr>
          <w:rFonts w:hint="eastAsia"/>
        </w:rPr>
        <w:t>2%</w:t>
      </w:r>
      <w:r w:rsidRPr="00AE11E5">
        <w:rPr>
          <w:rFonts w:hint="eastAsia"/>
        </w:rPr>
        <w:t>，預計</w:t>
      </w:r>
      <w:r w:rsidRPr="00AE11E5">
        <w:rPr>
          <w:rFonts w:hint="eastAsia"/>
        </w:rPr>
        <w:t>2019</w:t>
      </w:r>
      <w:r w:rsidRPr="00AE11E5">
        <w:rPr>
          <w:rFonts w:hint="eastAsia"/>
        </w:rPr>
        <w:t>年</w:t>
      </w:r>
      <w:r w:rsidRPr="00AE11E5">
        <w:rPr>
          <w:rFonts w:hint="eastAsia"/>
        </w:rPr>
        <w:t>GCC</w:t>
      </w:r>
      <w:r w:rsidRPr="00AE11E5">
        <w:rPr>
          <w:rFonts w:hint="eastAsia"/>
        </w:rPr>
        <w:t>地區手機出貨量約</w:t>
      </w:r>
      <w:r w:rsidR="00757947" w:rsidRPr="00AE11E5">
        <w:rPr>
          <w:rFonts w:ascii="新細明體" w:hAnsi="新細明體" w:cs="新細明體" w:hint="eastAsia"/>
        </w:rPr>
        <w:t>為</w:t>
      </w:r>
      <w:r w:rsidRPr="00AE11E5">
        <w:rPr>
          <w:rFonts w:hint="eastAsia"/>
        </w:rPr>
        <w:t>2,500</w:t>
      </w:r>
      <w:r w:rsidRPr="00AE11E5">
        <w:rPr>
          <w:rFonts w:hint="eastAsia"/>
        </w:rPr>
        <w:t>萬台。</w:t>
      </w:r>
    </w:p>
    <w:p w:rsidR="009B2043" w:rsidRPr="00AE11E5" w:rsidRDefault="009B2043" w:rsidP="009B2043">
      <w:pPr>
        <w:pStyle w:val="af8"/>
        <w:ind w:left="1417" w:firstLine="472"/>
      </w:pPr>
      <w:r w:rsidRPr="00AE11E5">
        <w:rPr>
          <w:rFonts w:hint="eastAsia"/>
        </w:rPr>
        <w:t>智慧型手機</w:t>
      </w:r>
      <w:r w:rsidR="00757947" w:rsidRPr="00AE11E5">
        <w:rPr>
          <w:rFonts w:ascii="新細明體" w:hAnsi="新細明體" w:cs="新細明體" w:hint="eastAsia"/>
        </w:rPr>
        <w:t>為</w:t>
      </w:r>
      <w:r w:rsidRPr="00AE11E5">
        <w:rPr>
          <w:rFonts w:hint="eastAsia"/>
        </w:rPr>
        <w:t>此市場最主要的</w:t>
      </w:r>
      <w:r w:rsidR="00757947" w:rsidRPr="00AE11E5">
        <w:rPr>
          <w:rFonts w:ascii="新細明體" w:hAnsi="新細明體" w:cs="新細明體" w:hint="eastAsia"/>
        </w:rPr>
        <w:t>產</w:t>
      </w:r>
      <w:r w:rsidRPr="00AE11E5">
        <w:rPr>
          <w:rFonts w:hint="eastAsia"/>
        </w:rPr>
        <w:t>品，高價高性能的</w:t>
      </w:r>
      <w:r w:rsidR="00757947" w:rsidRPr="00AE11E5">
        <w:rPr>
          <w:rFonts w:ascii="新細明體" w:hAnsi="新細明體" w:cs="新細明體" w:hint="eastAsia"/>
        </w:rPr>
        <w:t>產</w:t>
      </w:r>
      <w:r w:rsidRPr="00AE11E5">
        <w:rPr>
          <w:rFonts w:hint="eastAsia"/>
        </w:rPr>
        <w:t>品中以三星和蘋果市占率居前兩位，其中三星雙管齊下的行銷方式使其得以創造高於蘋果的使用者數量，靠的是同時推出旗艦機款滿足追求潮流的消費者，與主打功能的基本機型給注重實用性的消費者，而其成功的另一個要件</w:t>
      </w:r>
      <w:r w:rsidR="00757947" w:rsidRPr="00AE11E5">
        <w:rPr>
          <w:rFonts w:ascii="新細明體" w:hAnsi="新細明體" w:cs="新細明體" w:hint="eastAsia"/>
        </w:rPr>
        <w:t>為</w:t>
      </w:r>
      <w:r w:rsidRPr="00AE11E5">
        <w:rPr>
          <w:rFonts w:hint="eastAsia"/>
        </w:rPr>
        <w:t>在地化，甚至「阿拉伯化」其</w:t>
      </w:r>
      <w:r w:rsidR="00757947" w:rsidRPr="00AE11E5">
        <w:rPr>
          <w:rFonts w:ascii="新細明體" w:hAnsi="新細明體" w:cs="新細明體" w:hint="eastAsia"/>
        </w:rPr>
        <w:t>產</w:t>
      </w:r>
      <w:r w:rsidRPr="00AE11E5">
        <w:rPr>
          <w:rFonts w:hint="eastAsia"/>
        </w:rPr>
        <w:t>品以符合使用者需求。在中低階市場方面，中國大陸品牌華</w:t>
      </w:r>
      <w:r w:rsidR="00757947" w:rsidRPr="00AE11E5">
        <w:rPr>
          <w:rFonts w:ascii="新細明體" w:hAnsi="新細明體" w:cs="新細明體" w:hint="eastAsia"/>
        </w:rPr>
        <w:t>為</w:t>
      </w:r>
      <w:r w:rsidRPr="00AE11E5">
        <w:rPr>
          <w:rFonts w:hint="eastAsia"/>
        </w:rPr>
        <w:t>品牌定位廣，最初由基本低價款式出發，深耕勞工使用者，而今也效法三星欲在地化其</w:t>
      </w:r>
      <w:r w:rsidR="00757947" w:rsidRPr="00AE11E5">
        <w:rPr>
          <w:rFonts w:ascii="新細明體" w:hAnsi="新細明體" w:cs="新細明體" w:hint="eastAsia"/>
        </w:rPr>
        <w:t>產</w:t>
      </w:r>
      <w:r w:rsidRPr="00AE11E5">
        <w:rPr>
          <w:rFonts w:hint="eastAsia"/>
        </w:rPr>
        <w:t>品，另一異軍突起的品牌</w:t>
      </w:r>
      <w:r w:rsidR="00757947" w:rsidRPr="00AE11E5">
        <w:rPr>
          <w:rFonts w:ascii="新細明體" w:hAnsi="新細明體" w:cs="新細明體" w:hint="eastAsia"/>
        </w:rPr>
        <w:t>為</w:t>
      </w:r>
      <w:r w:rsidRPr="00AE11E5">
        <w:rPr>
          <w:rFonts w:hint="eastAsia"/>
        </w:rPr>
        <w:t>小米，目前占有場。</w:t>
      </w:r>
    </w:p>
    <w:p w:rsidR="009B2043" w:rsidRPr="00AE11E5" w:rsidRDefault="009B2043" w:rsidP="009B2043">
      <w:pPr>
        <w:pStyle w:val="af8"/>
        <w:ind w:left="1417" w:firstLine="472"/>
      </w:pPr>
      <w:r w:rsidRPr="00AE11E5">
        <w:rPr>
          <w:rFonts w:hint="eastAsia"/>
        </w:rPr>
        <w:t>科威特</w:t>
      </w:r>
      <w:r w:rsidRPr="00AE11E5">
        <w:rPr>
          <w:rFonts w:hint="eastAsia"/>
        </w:rPr>
        <w:t>92%</w:t>
      </w:r>
      <w:r w:rsidRPr="00AE11E5">
        <w:rPr>
          <w:rFonts w:hint="eastAsia"/>
        </w:rPr>
        <w:t>的行動電信使用者</w:t>
      </w:r>
      <w:r w:rsidR="00757947" w:rsidRPr="00AE11E5">
        <w:rPr>
          <w:rFonts w:ascii="新細明體" w:hAnsi="新細明體" w:cs="新細明體" w:hint="eastAsia"/>
        </w:rPr>
        <w:t>為</w:t>
      </w:r>
      <w:r w:rsidRPr="00AE11E5">
        <w:rPr>
          <w:rFonts w:hint="eastAsia"/>
        </w:rPr>
        <w:t>3G/4G</w:t>
      </w:r>
      <w:r w:rsidRPr="00AE11E5">
        <w:rPr>
          <w:rFonts w:hint="eastAsia"/>
        </w:rPr>
        <w:t>註冊用戶，</w:t>
      </w:r>
      <w:r w:rsidRPr="00AE11E5">
        <w:rPr>
          <w:rFonts w:hint="eastAsia"/>
        </w:rPr>
        <w:t>62%</w:t>
      </w:r>
      <w:r w:rsidR="00757947" w:rsidRPr="00AE11E5">
        <w:rPr>
          <w:rFonts w:ascii="新細明體" w:hAnsi="新細明體" w:cs="新細明體" w:hint="eastAsia"/>
        </w:rPr>
        <w:t>為</w:t>
      </w:r>
      <w:r w:rsidRPr="00AE11E5">
        <w:rPr>
          <w:rFonts w:hint="eastAsia"/>
        </w:rPr>
        <w:t>PRE-PAID</w:t>
      </w:r>
      <w:r w:rsidRPr="00AE11E5">
        <w:rPr>
          <w:rFonts w:hint="eastAsia"/>
        </w:rPr>
        <w:t>方案，</w:t>
      </w:r>
      <w:r w:rsidRPr="00AE11E5">
        <w:rPr>
          <w:rFonts w:hint="eastAsia"/>
        </w:rPr>
        <w:t>38%</w:t>
      </w:r>
      <w:r w:rsidR="00757947" w:rsidRPr="00AE11E5">
        <w:rPr>
          <w:rFonts w:ascii="新細明體" w:hAnsi="新細明體" w:cs="新細明體" w:hint="eastAsia"/>
        </w:rPr>
        <w:t>為</w:t>
      </w:r>
      <w:r w:rsidRPr="00AE11E5">
        <w:rPr>
          <w:rFonts w:hint="eastAsia"/>
        </w:rPr>
        <w:t>POST-PAID</w:t>
      </w:r>
      <w:r w:rsidRPr="00AE11E5">
        <w:rPr>
          <w:rFonts w:hint="eastAsia"/>
        </w:rPr>
        <w:t>方案，全球</w:t>
      </w:r>
      <w:r w:rsidRPr="00AE11E5">
        <w:rPr>
          <w:rFonts w:hint="eastAsia"/>
        </w:rPr>
        <w:t>4G</w:t>
      </w:r>
      <w:r w:rsidRPr="00AE11E5">
        <w:rPr>
          <w:rFonts w:hint="eastAsia"/>
        </w:rPr>
        <w:t>使用者的</w:t>
      </w:r>
      <w:r w:rsidRPr="00486A1B">
        <w:rPr>
          <w:rFonts w:ascii="新細明體" w:hAnsi="新細明體" w:cs="新細明體" w:hint="eastAsia"/>
        </w:rPr>
        <w:t>滲</w:t>
      </w:r>
      <w:r w:rsidRPr="00AE11E5">
        <w:rPr>
          <w:rFonts w:hint="eastAsia"/>
        </w:rPr>
        <w:t>透率</w:t>
      </w:r>
      <w:r w:rsidR="00757947" w:rsidRPr="00AE11E5">
        <w:rPr>
          <w:rFonts w:ascii="新細明體" w:hAnsi="新細明體" w:cs="新細明體" w:hint="eastAsia"/>
        </w:rPr>
        <w:t>為</w:t>
      </w:r>
      <w:r w:rsidRPr="00AE11E5">
        <w:rPr>
          <w:rFonts w:hint="eastAsia"/>
        </w:rPr>
        <w:t>38%</w:t>
      </w:r>
      <w:r w:rsidRPr="00AE11E5">
        <w:rPr>
          <w:rFonts w:hint="eastAsia"/>
        </w:rPr>
        <w:t>，其中科威特市場</w:t>
      </w:r>
      <w:r w:rsidRPr="00AE11E5">
        <w:rPr>
          <w:rFonts w:hint="eastAsia"/>
        </w:rPr>
        <w:t>4G</w:t>
      </w:r>
      <w:r w:rsidRPr="00AE11E5">
        <w:rPr>
          <w:rFonts w:hint="eastAsia"/>
        </w:rPr>
        <w:t>使用者的</w:t>
      </w:r>
      <w:r w:rsidRPr="00486A1B">
        <w:rPr>
          <w:rFonts w:ascii="新細明體" w:hAnsi="新細明體" w:cs="新細明體" w:hint="eastAsia"/>
        </w:rPr>
        <w:t>滲</w:t>
      </w:r>
      <w:r w:rsidRPr="00AE11E5">
        <w:rPr>
          <w:rFonts w:hint="eastAsia"/>
        </w:rPr>
        <w:t>透率超過</w:t>
      </w:r>
      <w:r w:rsidRPr="00AE11E5">
        <w:rPr>
          <w:rFonts w:hint="eastAsia"/>
        </w:rPr>
        <w:t>30%</w:t>
      </w:r>
      <w:r w:rsidRPr="00AE11E5">
        <w:rPr>
          <w:rFonts w:hint="eastAsia"/>
        </w:rPr>
        <w:t>，但仍未達全球的平均</w:t>
      </w:r>
      <w:r w:rsidRPr="00486A1B">
        <w:rPr>
          <w:rFonts w:ascii="新細明體" w:hAnsi="新細明體" w:cs="新細明體" w:hint="eastAsia"/>
        </w:rPr>
        <w:t>值</w:t>
      </w:r>
      <w:r w:rsidRPr="00AE11E5">
        <w:rPr>
          <w:rFonts w:hint="eastAsia"/>
        </w:rPr>
        <w:t>。科威特國內三大電信公司─</w:t>
      </w:r>
      <w:r w:rsidRPr="00AE11E5">
        <w:rPr>
          <w:rFonts w:hint="eastAsia"/>
        </w:rPr>
        <w:t>Zain</w:t>
      </w:r>
      <w:r w:rsidRPr="00AE11E5">
        <w:rPr>
          <w:rFonts w:hint="eastAsia"/>
        </w:rPr>
        <w:t>、</w:t>
      </w:r>
      <w:r w:rsidRPr="00AE11E5">
        <w:rPr>
          <w:rFonts w:hint="eastAsia"/>
        </w:rPr>
        <w:t>Ooredoo</w:t>
      </w:r>
      <w:r w:rsidRPr="00AE11E5">
        <w:rPr>
          <w:rFonts w:hint="eastAsia"/>
        </w:rPr>
        <w:t>、</w:t>
      </w:r>
      <w:r w:rsidRPr="00AE11E5">
        <w:rPr>
          <w:rFonts w:hint="eastAsia"/>
        </w:rPr>
        <w:t>VIVA</w:t>
      </w:r>
      <w:r w:rsidRPr="00AE11E5">
        <w:rPr>
          <w:rFonts w:hint="eastAsia"/>
        </w:rPr>
        <w:t>勢均力</w:t>
      </w:r>
      <w:r w:rsidRPr="00AE11E5">
        <w:rPr>
          <w:rFonts w:hint="eastAsia"/>
        </w:rPr>
        <w:lastRenderedPageBreak/>
        <w:t>敵，各占約</w:t>
      </w:r>
      <w:r w:rsidRPr="00AE11E5">
        <w:rPr>
          <w:rFonts w:hint="eastAsia"/>
        </w:rPr>
        <w:t>30~40%</w:t>
      </w:r>
      <w:r w:rsidRPr="00AE11E5">
        <w:rPr>
          <w:rFonts w:hint="eastAsia"/>
        </w:rPr>
        <w:t>的市場，亦涵蓋</w:t>
      </w:r>
      <w:r w:rsidRPr="00AE11E5">
        <w:rPr>
          <w:rFonts w:hint="eastAsia"/>
        </w:rPr>
        <w:t>2G</w:t>
      </w:r>
      <w:r w:rsidRPr="00AE11E5">
        <w:rPr>
          <w:rFonts w:hint="eastAsia"/>
        </w:rPr>
        <w:t>、</w:t>
      </w:r>
      <w:r w:rsidRPr="00AE11E5">
        <w:rPr>
          <w:rFonts w:hint="eastAsia"/>
        </w:rPr>
        <w:t>3G</w:t>
      </w:r>
      <w:r w:rsidRPr="00AE11E5">
        <w:rPr>
          <w:rFonts w:hint="eastAsia"/>
        </w:rPr>
        <w:t>、</w:t>
      </w:r>
      <w:r w:rsidRPr="00AE11E5">
        <w:rPr>
          <w:rFonts w:hint="eastAsia"/>
        </w:rPr>
        <w:t>4G</w:t>
      </w:r>
      <w:r w:rsidRPr="00AE11E5">
        <w:rPr>
          <w:rFonts w:hint="eastAsia"/>
        </w:rPr>
        <w:t>（</w:t>
      </w:r>
      <w:r w:rsidRPr="00AE11E5">
        <w:rPr>
          <w:rFonts w:hint="eastAsia"/>
        </w:rPr>
        <w:t>LTE</w:t>
      </w:r>
      <w:r w:rsidRPr="00AE11E5">
        <w:rPr>
          <w:rFonts w:hint="eastAsia"/>
        </w:rPr>
        <w:t>）的服務，同時不斷尋求</w:t>
      </w:r>
      <w:r w:rsidRPr="00AE11E5">
        <w:rPr>
          <w:rFonts w:hint="eastAsia"/>
        </w:rPr>
        <w:t>5G</w:t>
      </w:r>
      <w:r w:rsidRPr="00AE11E5">
        <w:rPr>
          <w:rFonts w:hint="eastAsia"/>
        </w:rPr>
        <w:t>的市場機會。</w:t>
      </w:r>
      <w:r w:rsidRPr="00AE11E5">
        <w:rPr>
          <w:rFonts w:hint="eastAsia"/>
        </w:rPr>
        <w:t>Zain</w:t>
      </w:r>
      <w:r w:rsidRPr="00AE11E5">
        <w:rPr>
          <w:rFonts w:hint="eastAsia"/>
        </w:rPr>
        <w:t>在</w:t>
      </w:r>
      <w:r w:rsidRPr="00AE11E5">
        <w:rPr>
          <w:rFonts w:hint="eastAsia"/>
        </w:rPr>
        <w:t>2018</w:t>
      </w:r>
      <w:r w:rsidRPr="00AE11E5">
        <w:rPr>
          <w:rFonts w:hint="eastAsia"/>
        </w:rPr>
        <w:t>年於特定地區開始提供整合性</w:t>
      </w:r>
      <w:r w:rsidRPr="00AE11E5">
        <w:rPr>
          <w:rFonts w:hint="eastAsia"/>
        </w:rPr>
        <w:t>5G</w:t>
      </w:r>
      <w:r w:rsidRPr="00AE11E5">
        <w:rPr>
          <w:rFonts w:hint="eastAsia"/>
        </w:rPr>
        <w:t>服務。除手機個人網路外，無線網路</w:t>
      </w:r>
      <w:r w:rsidR="00757947" w:rsidRPr="00AE11E5">
        <w:rPr>
          <w:rFonts w:hint="eastAsia"/>
        </w:rPr>
        <w:t>分</w:t>
      </w:r>
      <w:r w:rsidRPr="00AE11E5">
        <w:rPr>
          <w:rFonts w:hint="eastAsia"/>
        </w:rPr>
        <w:t>享裝置銷售增加，如網卡、</w:t>
      </w:r>
      <w:r w:rsidR="00757947" w:rsidRPr="00AE11E5">
        <w:rPr>
          <w:rFonts w:hint="eastAsia"/>
        </w:rPr>
        <w:t>分</w:t>
      </w:r>
      <w:r w:rsidRPr="00AE11E5">
        <w:rPr>
          <w:rFonts w:hint="eastAsia"/>
        </w:rPr>
        <w:t>享器等，用於家庭生活與個人多個行動裝置上。未來行動裝置市場的發展重心將不再是銷售商品，而是更專注於提升服務品質，例如優化網路速率等，以持續維持利潤成長。</w:t>
      </w:r>
      <w:r w:rsidRPr="00AE11E5">
        <w:rPr>
          <w:rFonts w:hint="eastAsia"/>
        </w:rPr>
        <w:t>Ooredoo</w:t>
      </w:r>
      <w:r w:rsidRPr="00AE11E5">
        <w:rPr>
          <w:rFonts w:hint="eastAsia"/>
        </w:rPr>
        <w:t>亦於</w:t>
      </w:r>
      <w:r w:rsidRPr="00AE11E5">
        <w:rPr>
          <w:rFonts w:hint="eastAsia"/>
        </w:rPr>
        <w:t>2019</w:t>
      </w:r>
      <w:r w:rsidRPr="00AE11E5">
        <w:rPr>
          <w:rFonts w:hint="eastAsia"/>
        </w:rPr>
        <w:t>年</w:t>
      </w:r>
      <w:r w:rsidRPr="00AE11E5">
        <w:rPr>
          <w:rFonts w:hint="eastAsia"/>
        </w:rPr>
        <w:t>1</w:t>
      </w:r>
      <w:r w:rsidRPr="00AE11E5">
        <w:rPr>
          <w:rFonts w:hint="eastAsia"/>
        </w:rPr>
        <w:t>月正式提供</w:t>
      </w:r>
      <w:r w:rsidRPr="00AE11E5">
        <w:rPr>
          <w:rFonts w:hint="eastAsia"/>
        </w:rPr>
        <w:t>5G</w:t>
      </w:r>
      <w:r w:rsidRPr="00AE11E5">
        <w:rPr>
          <w:rFonts w:hint="eastAsia"/>
        </w:rPr>
        <w:t>跨國通話的試營運。而</w:t>
      </w:r>
      <w:r w:rsidRPr="00AE11E5">
        <w:rPr>
          <w:rFonts w:hint="eastAsia"/>
        </w:rPr>
        <w:t>VIVA</w:t>
      </w:r>
      <w:r w:rsidRPr="00AE11E5">
        <w:rPr>
          <w:rFonts w:hint="eastAsia"/>
        </w:rPr>
        <w:t>則與華</w:t>
      </w:r>
      <w:r w:rsidR="00757947" w:rsidRPr="00AE11E5">
        <w:rPr>
          <w:rFonts w:ascii="新細明體" w:hAnsi="新細明體" w:cs="新細明體" w:hint="eastAsia"/>
        </w:rPr>
        <w:t>為</w:t>
      </w:r>
      <w:r w:rsidRPr="00AE11E5">
        <w:rPr>
          <w:rFonts w:hint="eastAsia"/>
        </w:rPr>
        <w:t>合作，亦將於</w:t>
      </w:r>
      <w:r w:rsidRPr="00AE11E5">
        <w:rPr>
          <w:rFonts w:hint="eastAsia"/>
        </w:rPr>
        <w:t>2019</w:t>
      </w:r>
      <w:r w:rsidRPr="00AE11E5">
        <w:rPr>
          <w:rFonts w:hint="eastAsia"/>
        </w:rPr>
        <w:t>年提供</w:t>
      </w:r>
      <w:r w:rsidRPr="00AE11E5">
        <w:rPr>
          <w:rFonts w:hint="eastAsia"/>
        </w:rPr>
        <w:t>5G</w:t>
      </w:r>
      <w:r w:rsidRPr="00AE11E5">
        <w:rPr>
          <w:rFonts w:hint="eastAsia"/>
        </w:rPr>
        <w:t>電信服務。</w:t>
      </w:r>
    </w:p>
    <w:p w:rsidR="009B2043" w:rsidRPr="00AE11E5" w:rsidRDefault="009B2043" w:rsidP="009B2043">
      <w:pPr>
        <w:pStyle w:val="af8"/>
        <w:ind w:left="1417" w:firstLine="472"/>
      </w:pPr>
      <w:r w:rsidRPr="00AE11E5">
        <w:rPr>
          <w:rFonts w:hint="eastAsia"/>
        </w:rPr>
        <w:t>臺灣通訊</w:t>
      </w:r>
      <w:r w:rsidR="00757947" w:rsidRPr="00AE11E5">
        <w:rPr>
          <w:rFonts w:ascii="新細明體" w:hAnsi="新細明體" w:cs="新細明體" w:hint="eastAsia"/>
        </w:rPr>
        <w:t>產</w:t>
      </w:r>
      <w:r w:rsidRPr="00AE11E5">
        <w:rPr>
          <w:rFonts w:hint="eastAsia"/>
        </w:rPr>
        <w:t>品</w:t>
      </w:r>
      <w:r w:rsidRPr="00AE11E5">
        <w:rPr>
          <w:rFonts w:hint="eastAsia"/>
        </w:rPr>
        <w:t>2019</w:t>
      </w:r>
      <w:r w:rsidRPr="00AE11E5">
        <w:rPr>
          <w:rFonts w:hint="eastAsia"/>
        </w:rPr>
        <w:t>全年出口額</w:t>
      </w:r>
      <w:r w:rsidRPr="00AE11E5">
        <w:rPr>
          <w:rFonts w:hint="eastAsia"/>
        </w:rPr>
        <w:t>151</w:t>
      </w:r>
      <w:r w:rsidRPr="00AE11E5">
        <w:rPr>
          <w:rFonts w:hint="eastAsia"/>
        </w:rPr>
        <w:t>萬美元，</w:t>
      </w:r>
      <w:r w:rsidR="00757947" w:rsidRPr="00AE11E5">
        <w:rPr>
          <w:rFonts w:ascii="新細明體" w:hAnsi="新細明體" w:cs="新細明體" w:hint="eastAsia"/>
        </w:rPr>
        <w:t>為</w:t>
      </w:r>
      <w:r w:rsidRPr="00AE11E5">
        <w:rPr>
          <w:rFonts w:hint="eastAsia"/>
        </w:rPr>
        <w:t>我國銷科第</w:t>
      </w:r>
      <w:r w:rsidRPr="00AE11E5">
        <w:rPr>
          <w:rFonts w:hint="eastAsia"/>
        </w:rPr>
        <w:t>17</w:t>
      </w:r>
      <w:r w:rsidRPr="00AE11E5">
        <w:rPr>
          <w:rFonts w:hint="eastAsia"/>
        </w:rPr>
        <w:t>大貨品。</w:t>
      </w:r>
    </w:p>
    <w:p w:rsidR="009B2043" w:rsidRPr="00AE11E5" w:rsidRDefault="009B2043" w:rsidP="009B2043">
      <w:pPr>
        <w:pStyle w:val="af4"/>
        <w:ind w:left="1417" w:hanging="472"/>
      </w:pPr>
      <w:r w:rsidRPr="00AE11E5">
        <w:rPr>
          <w:rFonts w:hint="eastAsia"/>
        </w:rPr>
        <w:t>２、個人電腦市場</w:t>
      </w:r>
    </w:p>
    <w:p w:rsidR="009B2043" w:rsidRPr="00AE11E5" w:rsidRDefault="009B2043" w:rsidP="009B2043">
      <w:pPr>
        <w:pStyle w:val="af8"/>
        <w:ind w:left="1417" w:firstLine="472"/>
      </w:pPr>
      <w:r w:rsidRPr="00AE11E5">
        <w:rPr>
          <w:rFonts w:hint="eastAsia"/>
        </w:rPr>
        <w:t>PC</w:t>
      </w:r>
      <w:r w:rsidRPr="00AE11E5">
        <w:rPr>
          <w:rFonts w:hint="eastAsia"/>
        </w:rPr>
        <w:t>市場以占</w:t>
      </w:r>
      <w:r w:rsidRPr="00AE11E5">
        <w:rPr>
          <w:rFonts w:hint="eastAsia"/>
        </w:rPr>
        <w:t>33%</w:t>
      </w:r>
      <w:r w:rsidRPr="00AE11E5">
        <w:rPr>
          <w:rFonts w:hint="eastAsia"/>
        </w:rPr>
        <w:t>的</w:t>
      </w:r>
      <w:r w:rsidR="00757947" w:rsidRPr="00AE11E5">
        <w:rPr>
          <w:rFonts w:ascii="新細明體" w:hAnsi="新細明體" w:cs="新細明體" w:hint="eastAsia"/>
        </w:rPr>
        <w:t>產</w:t>
      </w:r>
      <w:r w:rsidRPr="00486A1B">
        <w:rPr>
          <w:rFonts w:ascii="新細明體" w:hAnsi="新細明體" w:cs="新細明體" w:hint="eastAsia"/>
        </w:rPr>
        <w:t>值</w:t>
      </w:r>
      <w:r w:rsidRPr="00AE11E5">
        <w:rPr>
          <w:rFonts w:hint="eastAsia"/>
        </w:rPr>
        <w:t>在消費性電子</w:t>
      </w:r>
      <w:r w:rsidR="00757947" w:rsidRPr="00AE11E5">
        <w:rPr>
          <w:rFonts w:ascii="新細明體" w:hAnsi="新細明體" w:cs="新細明體" w:hint="eastAsia"/>
        </w:rPr>
        <w:t>產</w:t>
      </w:r>
      <w:r w:rsidRPr="00AE11E5">
        <w:rPr>
          <w:rFonts w:hint="eastAsia"/>
        </w:rPr>
        <w:t>業中居次，然而</w:t>
      </w:r>
      <w:r w:rsidRPr="00AE11E5">
        <w:rPr>
          <w:rFonts w:hint="eastAsia"/>
        </w:rPr>
        <w:t>PC</w:t>
      </w:r>
      <w:r w:rsidRPr="00AE11E5">
        <w:rPr>
          <w:rFonts w:hint="eastAsia"/>
        </w:rPr>
        <w:t>市場面對的是更嚴峻的挑戰，在市場飽和與智慧型手機侵蝕市場的雙重威脅下，</w:t>
      </w:r>
      <w:r w:rsidRPr="00AE11E5">
        <w:rPr>
          <w:rFonts w:hint="eastAsia"/>
        </w:rPr>
        <w:t>BMI</w:t>
      </w:r>
      <w:r w:rsidRPr="00AE11E5">
        <w:rPr>
          <w:rFonts w:hint="eastAsia"/>
        </w:rPr>
        <w:t>預估未來</w:t>
      </w:r>
      <w:r w:rsidRPr="00AE11E5">
        <w:rPr>
          <w:rFonts w:hint="eastAsia"/>
        </w:rPr>
        <w:t>4</w:t>
      </w:r>
      <w:r w:rsidRPr="00AE11E5">
        <w:rPr>
          <w:rFonts w:hint="eastAsia"/>
        </w:rPr>
        <w:t>年</w:t>
      </w:r>
      <w:r w:rsidRPr="00AE11E5">
        <w:rPr>
          <w:rFonts w:hint="eastAsia"/>
        </w:rPr>
        <w:t>CAGR</w:t>
      </w:r>
      <w:r w:rsidRPr="00AE11E5">
        <w:rPr>
          <w:rFonts w:hint="eastAsia"/>
        </w:rPr>
        <w:t>僅剩</w:t>
      </w:r>
      <w:r w:rsidRPr="00AE11E5">
        <w:rPr>
          <w:rFonts w:hint="eastAsia"/>
        </w:rPr>
        <w:t>0.6%</w:t>
      </w:r>
      <w:r w:rsidRPr="00AE11E5">
        <w:rPr>
          <w:rFonts w:hint="eastAsia"/>
        </w:rPr>
        <w:t>，從</w:t>
      </w:r>
      <w:r w:rsidRPr="00AE11E5">
        <w:rPr>
          <w:rFonts w:hint="eastAsia"/>
        </w:rPr>
        <w:t>2017</w:t>
      </w:r>
      <w:r w:rsidRPr="00AE11E5">
        <w:rPr>
          <w:rFonts w:hint="eastAsia"/>
        </w:rPr>
        <w:t>年的</w:t>
      </w:r>
      <w:r w:rsidRPr="00AE11E5">
        <w:rPr>
          <w:rFonts w:hint="eastAsia"/>
        </w:rPr>
        <w:t>4.51</w:t>
      </w:r>
      <w:r w:rsidRPr="00AE11E5">
        <w:rPr>
          <w:rFonts w:hint="eastAsia"/>
        </w:rPr>
        <w:t>億美元成長至</w:t>
      </w:r>
      <w:r w:rsidRPr="00AE11E5">
        <w:rPr>
          <w:rFonts w:hint="eastAsia"/>
        </w:rPr>
        <w:t>2021</w:t>
      </w:r>
      <w:r w:rsidRPr="00AE11E5">
        <w:rPr>
          <w:rFonts w:hint="eastAsia"/>
        </w:rPr>
        <w:t>年的</w:t>
      </w:r>
      <w:r w:rsidRPr="00AE11E5">
        <w:rPr>
          <w:rFonts w:hint="eastAsia"/>
        </w:rPr>
        <w:t>4.62</w:t>
      </w:r>
      <w:r w:rsidRPr="00AE11E5">
        <w:rPr>
          <w:rFonts w:hint="eastAsia"/>
        </w:rPr>
        <w:t>億美元。</w:t>
      </w:r>
    </w:p>
    <w:p w:rsidR="009B2043" w:rsidRPr="00AE11E5" w:rsidRDefault="009B2043" w:rsidP="009B2043">
      <w:pPr>
        <w:pStyle w:val="af8"/>
        <w:ind w:left="1417" w:firstLine="472"/>
      </w:pPr>
      <w:r w:rsidRPr="00486A1B">
        <w:rPr>
          <w:rFonts w:ascii="新細明體" w:hAnsi="新細明體" w:cs="新細明體" w:hint="eastAsia"/>
        </w:rPr>
        <w:t>桌</w:t>
      </w:r>
      <w:r w:rsidRPr="00AE11E5">
        <w:rPr>
          <w:rFonts w:hint="eastAsia"/>
        </w:rPr>
        <w:t>機銷售多半仰賴企業客戶購買辦公室用具，因此銷售量最低；其次</w:t>
      </w:r>
      <w:r w:rsidR="00757947" w:rsidRPr="00AE11E5">
        <w:rPr>
          <w:rFonts w:ascii="新細明體" w:hAnsi="新細明體" w:cs="新細明體" w:hint="eastAsia"/>
        </w:rPr>
        <w:t>為</w:t>
      </w:r>
      <w:r w:rsidRPr="00AE11E5">
        <w:rPr>
          <w:rFonts w:hint="eastAsia"/>
        </w:rPr>
        <w:t>筆記型電腦，市場新星</w:t>
      </w:r>
      <w:r w:rsidR="00757947" w:rsidRPr="00AE11E5">
        <w:rPr>
          <w:rFonts w:ascii="新細明體" w:hAnsi="新細明體" w:cs="新細明體" w:hint="eastAsia"/>
        </w:rPr>
        <w:t>為</w:t>
      </w:r>
      <w:r w:rsidRPr="00AE11E5">
        <w:rPr>
          <w:rFonts w:hint="eastAsia"/>
        </w:rPr>
        <w:t>混合型筆記型電腦（</w:t>
      </w:r>
      <w:r w:rsidRPr="00AE11E5">
        <w:rPr>
          <w:rFonts w:hint="eastAsia"/>
        </w:rPr>
        <w:t>Hybrid Notebook</w:t>
      </w:r>
      <w:r w:rsidRPr="00AE11E5">
        <w:rPr>
          <w:rFonts w:hint="eastAsia"/>
        </w:rPr>
        <w:t>），似平板電腦的設計，螢幕可觸控且鍵盤可拆卸，與智慧型手機功能差異卻又能與其合用，因次預期未來能持續少量成長；銷售量最多的則是平板電腦，又以</w:t>
      </w:r>
      <w:r w:rsidRPr="00AE11E5">
        <w:rPr>
          <w:rFonts w:hint="eastAsia"/>
        </w:rPr>
        <w:t>iPad</w:t>
      </w:r>
      <w:r w:rsidRPr="00AE11E5">
        <w:rPr>
          <w:rFonts w:hint="eastAsia"/>
        </w:rPr>
        <w:t>最受歡迎，但仍有被大螢幕的智慧型手機取代的危機。個人電腦銷量下滑連帶反映於印表機與複印設備上，消費者紛紛將文件改以電子化方式存於行動裝置中便於</w:t>
      </w:r>
      <w:r w:rsidRPr="00486A1B">
        <w:rPr>
          <w:rFonts w:ascii="新細明體" w:hAnsi="新細明體" w:cs="新細明體" w:hint="eastAsia"/>
        </w:rPr>
        <w:t>攜</w:t>
      </w:r>
      <w:r w:rsidRPr="00AE11E5">
        <w:rPr>
          <w:rFonts w:hint="eastAsia"/>
        </w:rPr>
        <w:t>帶。</w:t>
      </w:r>
      <w:r w:rsidRPr="00AE11E5">
        <w:rPr>
          <w:rFonts w:hint="eastAsia"/>
        </w:rPr>
        <w:t>PC</w:t>
      </w:r>
      <w:r w:rsidRPr="00AE11E5">
        <w:rPr>
          <w:rFonts w:hint="eastAsia"/>
        </w:rPr>
        <w:t>的作業軟體仍由</w:t>
      </w:r>
      <w:r w:rsidRPr="00AE11E5">
        <w:rPr>
          <w:rFonts w:hint="eastAsia"/>
        </w:rPr>
        <w:t>Windows</w:t>
      </w:r>
      <w:r w:rsidRPr="00AE11E5">
        <w:rPr>
          <w:rFonts w:hint="eastAsia"/>
        </w:rPr>
        <w:t>系統主宰市場，但隨著蘋果使用者逐漸增加，</w:t>
      </w:r>
      <w:r w:rsidRPr="00AE11E5">
        <w:rPr>
          <w:rFonts w:hint="eastAsia"/>
        </w:rPr>
        <w:t>Apple</w:t>
      </w:r>
      <w:r w:rsidRPr="00AE11E5">
        <w:rPr>
          <w:rFonts w:hint="eastAsia"/>
        </w:rPr>
        <w:t>手機的</w:t>
      </w:r>
      <w:r w:rsidRPr="00AE11E5">
        <w:rPr>
          <w:rFonts w:hint="eastAsia"/>
        </w:rPr>
        <w:t>iOS</w:t>
      </w:r>
      <w:r w:rsidRPr="00AE11E5">
        <w:rPr>
          <w:rFonts w:hint="eastAsia"/>
        </w:rPr>
        <w:t>與</w:t>
      </w:r>
      <w:r w:rsidRPr="00AE11E5">
        <w:rPr>
          <w:rFonts w:hint="eastAsia"/>
        </w:rPr>
        <w:t>Mac</w:t>
      </w:r>
      <w:r w:rsidRPr="00AE11E5">
        <w:rPr>
          <w:rFonts w:hint="eastAsia"/>
        </w:rPr>
        <w:t>的</w:t>
      </w:r>
      <w:r w:rsidRPr="00AE11E5">
        <w:rPr>
          <w:rFonts w:hint="eastAsia"/>
        </w:rPr>
        <w:t>OS X</w:t>
      </w:r>
      <w:r w:rsidRPr="00AE11E5">
        <w:rPr>
          <w:rFonts w:hint="eastAsia"/>
        </w:rPr>
        <w:t>系統市占率亦逐年提高；平板的作業系統由市場寵兒的</w:t>
      </w:r>
      <w:r w:rsidRPr="00AE11E5">
        <w:rPr>
          <w:rFonts w:hint="eastAsia"/>
        </w:rPr>
        <w:t>iPad</w:t>
      </w:r>
      <w:r w:rsidRPr="00AE11E5">
        <w:rPr>
          <w:rFonts w:hint="eastAsia"/>
        </w:rPr>
        <w:t>主導，但近年的經濟衰退導致零售商將</w:t>
      </w:r>
      <w:r w:rsidRPr="00AE11E5">
        <w:rPr>
          <w:rFonts w:hint="eastAsia"/>
        </w:rPr>
        <w:lastRenderedPageBreak/>
        <w:t>一些白牌平板降價求售，因此也</w:t>
      </w:r>
      <w:r w:rsidR="00757947" w:rsidRPr="00AE11E5">
        <w:rPr>
          <w:rFonts w:ascii="新細明體" w:hAnsi="新細明體" w:cs="新細明體" w:hint="eastAsia"/>
        </w:rPr>
        <w:t>產</w:t>
      </w:r>
      <w:r w:rsidRPr="00AE11E5">
        <w:rPr>
          <w:rFonts w:hint="eastAsia"/>
        </w:rPr>
        <w:t>生一批新的</w:t>
      </w:r>
      <w:r w:rsidRPr="00AE11E5">
        <w:rPr>
          <w:rFonts w:hint="eastAsia"/>
        </w:rPr>
        <w:t>Android</w:t>
      </w:r>
      <w:r w:rsidRPr="00AE11E5">
        <w:rPr>
          <w:rFonts w:hint="eastAsia"/>
        </w:rPr>
        <w:t>使用者。</w:t>
      </w:r>
    </w:p>
    <w:p w:rsidR="009B2043" w:rsidRPr="00AE11E5" w:rsidRDefault="009B2043" w:rsidP="009B2043">
      <w:pPr>
        <w:pStyle w:val="af8"/>
        <w:ind w:left="1417" w:firstLine="472"/>
      </w:pPr>
      <w:r w:rsidRPr="00AE11E5">
        <w:rPr>
          <w:rFonts w:hint="eastAsia"/>
        </w:rPr>
        <w:t>通路方面，科國最大</w:t>
      </w:r>
      <w:r w:rsidRPr="00AE11E5">
        <w:rPr>
          <w:rFonts w:hint="eastAsia"/>
        </w:rPr>
        <w:t>PC</w:t>
      </w:r>
      <w:r w:rsidRPr="00AE11E5">
        <w:rPr>
          <w:rFonts w:hint="eastAsia"/>
        </w:rPr>
        <w:t>零售商</w:t>
      </w:r>
      <w:r w:rsidR="00757947" w:rsidRPr="00AE11E5">
        <w:rPr>
          <w:rFonts w:ascii="新細明體" w:hAnsi="新細明體" w:cs="新細明體" w:hint="eastAsia"/>
        </w:rPr>
        <w:t>為</w:t>
      </w:r>
      <w:r w:rsidRPr="00AE11E5">
        <w:rPr>
          <w:rFonts w:hint="eastAsia"/>
        </w:rPr>
        <w:t>Alghanim</w:t>
      </w:r>
      <w:r w:rsidRPr="00AE11E5">
        <w:rPr>
          <w:rFonts w:hint="eastAsia"/>
        </w:rPr>
        <w:t>集團的</w:t>
      </w:r>
      <w:r w:rsidRPr="00AE11E5">
        <w:rPr>
          <w:rFonts w:hint="eastAsia"/>
        </w:rPr>
        <w:t>X-cite</w:t>
      </w:r>
      <w:r w:rsidRPr="00AE11E5">
        <w:rPr>
          <w:rFonts w:hint="eastAsia"/>
        </w:rPr>
        <w:t>，有</w:t>
      </w:r>
      <w:r w:rsidRPr="00AE11E5">
        <w:rPr>
          <w:rFonts w:hint="eastAsia"/>
        </w:rPr>
        <w:t>25</w:t>
      </w:r>
      <w:r w:rsidRPr="00AE11E5">
        <w:rPr>
          <w:rFonts w:hint="eastAsia"/>
        </w:rPr>
        <w:t>間實體店面與網路商城，擁有</w:t>
      </w:r>
      <w:r w:rsidRPr="00AE11E5">
        <w:rPr>
          <w:rFonts w:hint="eastAsia"/>
        </w:rPr>
        <w:t>65~70%</w:t>
      </w:r>
      <w:r w:rsidRPr="00AE11E5">
        <w:rPr>
          <w:rFonts w:hint="eastAsia"/>
        </w:rPr>
        <w:t>的市場收入。另有</w:t>
      </w:r>
      <w:r w:rsidRPr="00AE11E5">
        <w:rPr>
          <w:rFonts w:hint="eastAsia"/>
        </w:rPr>
        <w:t>Al-Yousifi</w:t>
      </w:r>
      <w:r w:rsidRPr="00AE11E5">
        <w:rPr>
          <w:rFonts w:hint="eastAsia"/>
        </w:rPr>
        <w:t>集團所開設的</w:t>
      </w:r>
      <w:r w:rsidRPr="00AE11E5">
        <w:rPr>
          <w:rFonts w:hint="eastAsia"/>
        </w:rPr>
        <w:t>Best Al-Yousifi Electronics</w:t>
      </w:r>
      <w:r w:rsidRPr="00AE11E5">
        <w:rPr>
          <w:rFonts w:hint="eastAsia"/>
        </w:rPr>
        <w:t>，目前有</w:t>
      </w:r>
      <w:r w:rsidRPr="00AE11E5">
        <w:rPr>
          <w:rFonts w:hint="eastAsia"/>
        </w:rPr>
        <w:t>13</w:t>
      </w:r>
      <w:r w:rsidRPr="00AE11E5">
        <w:rPr>
          <w:rFonts w:hint="eastAsia"/>
        </w:rPr>
        <w:t>間店，</w:t>
      </w:r>
      <w:r w:rsidRPr="00AE11E5">
        <w:rPr>
          <w:rFonts w:hint="eastAsia"/>
        </w:rPr>
        <w:t>Eureka</w:t>
      </w:r>
      <w:r w:rsidRPr="00AE11E5">
        <w:rPr>
          <w:rFonts w:hint="eastAsia"/>
        </w:rPr>
        <w:t>集團旗下同名零售商店，擁有</w:t>
      </w:r>
      <w:r w:rsidRPr="00AE11E5">
        <w:rPr>
          <w:rFonts w:hint="eastAsia"/>
        </w:rPr>
        <w:t>8</w:t>
      </w:r>
      <w:r w:rsidRPr="00AE11E5">
        <w:rPr>
          <w:rFonts w:hint="eastAsia"/>
        </w:rPr>
        <w:t>間店，總部位於沙烏地阿拉伯的</w:t>
      </w:r>
      <w:r w:rsidRPr="00AE11E5">
        <w:rPr>
          <w:rFonts w:hint="eastAsia"/>
        </w:rPr>
        <w:t>Jarir Bookstore</w:t>
      </w:r>
      <w:r w:rsidRPr="00AE11E5">
        <w:rPr>
          <w:rFonts w:hint="eastAsia"/>
        </w:rPr>
        <w:t>於此間擁有</w:t>
      </w:r>
      <w:r w:rsidRPr="00AE11E5">
        <w:rPr>
          <w:rFonts w:hint="eastAsia"/>
        </w:rPr>
        <w:t>4</w:t>
      </w:r>
      <w:r w:rsidRPr="00AE11E5">
        <w:rPr>
          <w:rFonts w:hint="eastAsia"/>
        </w:rPr>
        <w:t>間店，此</w:t>
      </w:r>
      <w:r w:rsidRPr="00AE11E5">
        <w:rPr>
          <w:rFonts w:hint="eastAsia"/>
        </w:rPr>
        <w:t>3</w:t>
      </w:r>
      <w:r w:rsidRPr="00AE11E5">
        <w:rPr>
          <w:rFonts w:hint="eastAsia"/>
        </w:rPr>
        <w:t>家公司亦兼營網路商店。</w:t>
      </w:r>
    </w:p>
    <w:p w:rsidR="009B2043" w:rsidRPr="00AE11E5" w:rsidRDefault="009B2043" w:rsidP="009B2043">
      <w:pPr>
        <w:pStyle w:val="af4"/>
        <w:ind w:left="1417" w:hanging="472"/>
      </w:pPr>
      <w:r w:rsidRPr="00AE11E5">
        <w:rPr>
          <w:rFonts w:hint="eastAsia"/>
        </w:rPr>
        <w:t>３、家用影音設備市場</w:t>
      </w:r>
    </w:p>
    <w:p w:rsidR="009B2043" w:rsidRPr="00AE11E5" w:rsidRDefault="009B2043" w:rsidP="009B2043">
      <w:pPr>
        <w:pStyle w:val="af8"/>
        <w:ind w:left="1417" w:firstLine="472"/>
      </w:pPr>
      <w:r w:rsidRPr="00AE11E5">
        <w:rPr>
          <w:rFonts w:hint="eastAsia"/>
        </w:rPr>
        <w:t>家用影音設備包括電視、音響、電視遊樂器、數位相機等</w:t>
      </w:r>
      <w:r w:rsidR="00757947" w:rsidRPr="00AE11E5">
        <w:rPr>
          <w:rFonts w:ascii="新細明體" w:hAnsi="新細明體" w:cs="新細明體" w:hint="eastAsia"/>
        </w:rPr>
        <w:t>產</w:t>
      </w:r>
      <w:r w:rsidRPr="00AE11E5">
        <w:rPr>
          <w:rFonts w:hint="eastAsia"/>
        </w:rPr>
        <w:t>品，尤其以電視的銷售量</w:t>
      </w:r>
      <w:r w:rsidR="00757947" w:rsidRPr="00AE11E5">
        <w:rPr>
          <w:rFonts w:ascii="新細明體" w:hAnsi="新細明體" w:cs="新細明體" w:hint="eastAsia"/>
        </w:rPr>
        <w:t>為</w:t>
      </w:r>
      <w:r w:rsidRPr="00AE11E5">
        <w:rPr>
          <w:rFonts w:hint="eastAsia"/>
        </w:rPr>
        <w:t>大宗，總銷售額常受大型運動賽事影響呈現週期性的成長，尤其當科威特最受歡迎的運動</w:t>
      </w:r>
      <w:r w:rsidRPr="00AE11E5">
        <w:rPr>
          <w:rFonts w:hint="eastAsia"/>
        </w:rPr>
        <w:t>-</w:t>
      </w:r>
      <w:r w:rsidRPr="00AE11E5">
        <w:rPr>
          <w:rFonts w:hint="eastAsia"/>
        </w:rPr>
        <w:t>足球比賽如世界盃足球賽</w:t>
      </w:r>
      <w:r w:rsidRPr="00486A1B">
        <w:rPr>
          <w:rFonts w:ascii="新細明體" w:hAnsi="新細明體" w:cs="新細明體" w:hint="eastAsia"/>
        </w:rPr>
        <w:t>舉</w:t>
      </w:r>
      <w:r w:rsidRPr="00AE11E5">
        <w:rPr>
          <w:rFonts w:hint="eastAsia"/>
        </w:rPr>
        <w:t>辦時，便會激發消費者前往購買，卡達將於</w:t>
      </w:r>
      <w:r w:rsidRPr="00AE11E5">
        <w:rPr>
          <w:rFonts w:hint="eastAsia"/>
        </w:rPr>
        <w:t>2022</w:t>
      </w:r>
      <w:r w:rsidRPr="00AE11E5">
        <w:rPr>
          <w:rFonts w:hint="eastAsia"/>
        </w:rPr>
        <w:t>年</w:t>
      </w:r>
      <w:r w:rsidRPr="00486A1B">
        <w:rPr>
          <w:rFonts w:ascii="新細明體" w:hAnsi="新細明體" w:cs="新細明體" w:hint="eastAsia"/>
        </w:rPr>
        <w:t>舉</w:t>
      </w:r>
      <w:r w:rsidRPr="00AE11E5">
        <w:rPr>
          <w:rFonts w:hint="eastAsia"/>
        </w:rPr>
        <w:t>行世界盃足球賽，</w:t>
      </w:r>
      <w:r w:rsidR="00757947" w:rsidRPr="00AE11E5">
        <w:rPr>
          <w:rFonts w:ascii="新細明體" w:hAnsi="新細明體" w:cs="新細明體" w:hint="eastAsia"/>
        </w:rPr>
        <w:t>為</w:t>
      </w:r>
      <w:r w:rsidRPr="00AE11E5">
        <w:rPr>
          <w:rFonts w:hint="eastAsia"/>
        </w:rPr>
        <w:t>中東第一個辦理世足賽的國家，屆時所刺激的汰換潮，其勢可期，因此</w:t>
      </w:r>
      <w:r w:rsidRPr="00AE11E5">
        <w:rPr>
          <w:rFonts w:hint="eastAsia"/>
        </w:rPr>
        <w:t>BMI</w:t>
      </w:r>
      <w:r w:rsidRPr="00AE11E5">
        <w:rPr>
          <w:rFonts w:hint="eastAsia"/>
        </w:rPr>
        <w:t>預估未來四年</w:t>
      </w:r>
      <w:r w:rsidRPr="00AE11E5">
        <w:rPr>
          <w:rFonts w:hint="eastAsia"/>
        </w:rPr>
        <w:t>CAGR</w:t>
      </w:r>
      <w:r w:rsidRPr="00AE11E5">
        <w:rPr>
          <w:rFonts w:hint="eastAsia"/>
        </w:rPr>
        <w:t>可達</w:t>
      </w:r>
      <w:r w:rsidRPr="00AE11E5">
        <w:rPr>
          <w:rFonts w:hint="eastAsia"/>
        </w:rPr>
        <w:t>2%</w:t>
      </w:r>
      <w:r w:rsidRPr="00AE11E5">
        <w:rPr>
          <w:rFonts w:hint="eastAsia"/>
        </w:rPr>
        <w:t>。</w:t>
      </w:r>
    </w:p>
    <w:p w:rsidR="009B2043" w:rsidRPr="00AE11E5" w:rsidRDefault="009B2043" w:rsidP="009B2043">
      <w:pPr>
        <w:pStyle w:val="af8"/>
        <w:ind w:left="1417" w:firstLine="472"/>
      </w:pPr>
      <w:r w:rsidRPr="00AE11E5">
        <w:rPr>
          <w:rFonts w:hint="eastAsia"/>
        </w:rPr>
        <w:t>有鑑於電視普遍</w:t>
      </w:r>
      <w:r w:rsidR="00757947" w:rsidRPr="00AE11E5">
        <w:rPr>
          <w:rFonts w:ascii="新細明體" w:hAnsi="新細明體" w:cs="新細明體" w:hint="eastAsia"/>
        </w:rPr>
        <w:t>為</w:t>
      </w:r>
      <w:r w:rsidRPr="00AE11E5">
        <w:rPr>
          <w:rFonts w:hint="eastAsia"/>
        </w:rPr>
        <w:t>觀看運動賽事，大尺寸螢幕特別受歡迎，</w:t>
      </w:r>
      <w:r w:rsidRPr="00AE11E5">
        <w:rPr>
          <w:rFonts w:hint="eastAsia"/>
        </w:rPr>
        <w:t>70</w:t>
      </w:r>
      <w:r w:rsidRPr="00AE11E5">
        <w:rPr>
          <w:rFonts w:hint="eastAsia"/>
        </w:rPr>
        <w:t>吋螢幕電視銷售量甚至較</w:t>
      </w:r>
      <w:r w:rsidRPr="00AE11E5">
        <w:rPr>
          <w:rFonts w:hint="eastAsia"/>
        </w:rPr>
        <w:t>50</w:t>
      </w:r>
      <w:r w:rsidRPr="00AE11E5">
        <w:rPr>
          <w:rFonts w:hint="eastAsia"/>
        </w:rPr>
        <w:t>吋螢幕電視多出</w:t>
      </w:r>
      <w:r w:rsidRPr="00AE11E5">
        <w:rPr>
          <w:rFonts w:hint="eastAsia"/>
        </w:rPr>
        <w:t>62%</w:t>
      </w:r>
      <w:r w:rsidRPr="00AE11E5">
        <w:rPr>
          <w:rFonts w:hint="eastAsia"/>
        </w:rPr>
        <w:t>。三星、</w:t>
      </w:r>
      <w:r w:rsidRPr="00AE11E5">
        <w:rPr>
          <w:rFonts w:hint="eastAsia"/>
        </w:rPr>
        <w:t>LG</w:t>
      </w:r>
      <w:r w:rsidRPr="00AE11E5">
        <w:rPr>
          <w:rFonts w:hint="eastAsia"/>
        </w:rPr>
        <w:t>、</w:t>
      </w:r>
      <w:r w:rsidRPr="00AE11E5">
        <w:rPr>
          <w:rFonts w:hint="eastAsia"/>
        </w:rPr>
        <w:t>SONY</w:t>
      </w:r>
      <w:r w:rsidRPr="00AE11E5">
        <w:rPr>
          <w:rFonts w:hint="eastAsia"/>
        </w:rPr>
        <w:t>等的</w:t>
      </w:r>
      <w:r w:rsidRPr="00AE11E5">
        <w:rPr>
          <w:rFonts w:hint="eastAsia"/>
        </w:rPr>
        <w:t>LCD</w:t>
      </w:r>
      <w:r w:rsidRPr="00AE11E5">
        <w:rPr>
          <w:rFonts w:hint="eastAsia"/>
        </w:rPr>
        <w:t>及</w:t>
      </w:r>
      <w:r w:rsidRPr="00AE11E5">
        <w:rPr>
          <w:rFonts w:hint="eastAsia"/>
        </w:rPr>
        <w:t>LED</w:t>
      </w:r>
      <w:r w:rsidRPr="00AE11E5">
        <w:rPr>
          <w:rFonts w:hint="eastAsia"/>
        </w:rPr>
        <w:t>品牌電視普遍受到歡迎，</w:t>
      </w:r>
      <w:r w:rsidRPr="00AE11E5">
        <w:rPr>
          <w:rFonts w:hint="eastAsia"/>
        </w:rPr>
        <w:t>X-cite</w:t>
      </w:r>
      <w:r w:rsidRPr="00AE11E5">
        <w:rPr>
          <w:rFonts w:hint="eastAsia"/>
        </w:rPr>
        <w:t>亦推出</w:t>
      </w:r>
      <w:r w:rsidRPr="00AE11E5">
        <w:rPr>
          <w:rFonts w:hint="eastAsia"/>
        </w:rPr>
        <w:t>Wansa</w:t>
      </w:r>
      <w:r w:rsidRPr="00AE11E5">
        <w:rPr>
          <w:rFonts w:hint="eastAsia"/>
        </w:rPr>
        <w:t>自有品牌，搶攻低價族群。超高畫質（</w:t>
      </w:r>
      <w:r w:rsidRPr="00AE11E5">
        <w:rPr>
          <w:rFonts w:hint="eastAsia"/>
        </w:rPr>
        <w:t>Ultra-HD</w:t>
      </w:r>
      <w:r w:rsidRPr="00AE11E5">
        <w:rPr>
          <w:rFonts w:hint="eastAsia"/>
        </w:rPr>
        <w:t>）電視、可上網的智慧電視（</w:t>
      </w:r>
      <w:r w:rsidRPr="00AE11E5">
        <w:rPr>
          <w:rFonts w:hint="eastAsia"/>
        </w:rPr>
        <w:t>Smart TV</w:t>
      </w:r>
      <w:r w:rsidRPr="00AE11E5">
        <w:rPr>
          <w:rFonts w:hint="eastAsia"/>
        </w:rPr>
        <w:t>）等進階裝置由於價格逐年調降，亦吸引了許多消費者購買。</w:t>
      </w:r>
    </w:p>
    <w:p w:rsidR="009B2043" w:rsidRPr="00AE11E5" w:rsidRDefault="009B2043" w:rsidP="009B2043">
      <w:pPr>
        <w:pStyle w:val="af8"/>
        <w:ind w:left="1417" w:firstLine="472"/>
      </w:pPr>
      <w:r w:rsidRPr="00AE11E5">
        <w:rPr>
          <w:rFonts w:hint="eastAsia"/>
        </w:rPr>
        <w:t>智慧型手機、</w:t>
      </w:r>
      <w:r w:rsidRPr="00AE11E5">
        <w:rPr>
          <w:rFonts w:hint="eastAsia"/>
        </w:rPr>
        <w:t>MP3</w:t>
      </w:r>
      <w:r w:rsidRPr="00AE11E5">
        <w:rPr>
          <w:rFonts w:hint="eastAsia"/>
        </w:rPr>
        <w:t>隨身聽、筆記型電腦的普及侵蝕了音響設備銷售，如今靠家庭劇院音響組支撐整體市場銷售。該市場還有其他未來銷售主力─藍芽喇叭、無線家用音響，目標市場是有播放影音喜好的家庭或小群體，而</w:t>
      </w:r>
      <w:r w:rsidRPr="00AE11E5">
        <w:rPr>
          <w:rFonts w:hint="eastAsia"/>
        </w:rPr>
        <w:t>Apple</w:t>
      </w:r>
      <w:r w:rsidRPr="00AE11E5">
        <w:rPr>
          <w:rFonts w:hint="eastAsia"/>
        </w:rPr>
        <w:t>於</w:t>
      </w:r>
      <w:r w:rsidRPr="00AE11E5">
        <w:rPr>
          <w:rFonts w:hint="eastAsia"/>
        </w:rPr>
        <w:t>2017</w:t>
      </w:r>
      <w:r w:rsidRPr="00AE11E5">
        <w:rPr>
          <w:rFonts w:hint="eastAsia"/>
        </w:rPr>
        <w:t>年推出的</w:t>
      </w:r>
      <w:r w:rsidRPr="00AE11E5">
        <w:rPr>
          <w:rFonts w:hint="eastAsia"/>
        </w:rPr>
        <w:t>AirPods</w:t>
      </w:r>
      <w:r w:rsidRPr="00AE11E5">
        <w:rPr>
          <w:rFonts w:hint="eastAsia"/>
        </w:rPr>
        <w:t>也</w:t>
      </w:r>
      <w:r w:rsidR="00757947" w:rsidRPr="00AE11E5">
        <w:rPr>
          <w:rFonts w:ascii="新細明體" w:hAnsi="新細明體" w:cs="新細明體" w:hint="eastAsia"/>
        </w:rPr>
        <w:t>為</w:t>
      </w:r>
      <w:r w:rsidRPr="00AE11E5">
        <w:rPr>
          <w:rFonts w:hint="eastAsia"/>
        </w:rPr>
        <w:t>音響設備市場衝出一番好成績。</w:t>
      </w:r>
    </w:p>
    <w:p w:rsidR="009B2043" w:rsidRPr="00AE11E5" w:rsidRDefault="009B2043" w:rsidP="009B2043">
      <w:pPr>
        <w:pStyle w:val="af8"/>
        <w:ind w:left="1417" w:firstLine="472"/>
      </w:pPr>
      <w:r w:rsidRPr="00AE11E5">
        <w:rPr>
          <w:rFonts w:hint="eastAsia"/>
        </w:rPr>
        <w:t>數位相機銷售數量預期由</w:t>
      </w:r>
      <w:r w:rsidRPr="00AE11E5">
        <w:rPr>
          <w:rFonts w:hint="eastAsia"/>
        </w:rPr>
        <w:t>2016</w:t>
      </w:r>
      <w:r w:rsidRPr="00AE11E5">
        <w:rPr>
          <w:rFonts w:hint="eastAsia"/>
        </w:rPr>
        <w:t>年的</w:t>
      </w:r>
      <w:r w:rsidRPr="00AE11E5">
        <w:rPr>
          <w:rFonts w:hint="eastAsia"/>
        </w:rPr>
        <w:t>76,000</w:t>
      </w:r>
      <w:r w:rsidRPr="00AE11E5">
        <w:rPr>
          <w:rFonts w:hint="eastAsia"/>
        </w:rPr>
        <w:t>台減少至</w:t>
      </w:r>
      <w:r w:rsidRPr="00AE11E5">
        <w:rPr>
          <w:rFonts w:hint="eastAsia"/>
        </w:rPr>
        <w:t>2020</w:t>
      </w:r>
      <w:r w:rsidRPr="00AE11E5">
        <w:rPr>
          <w:rFonts w:hint="eastAsia"/>
        </w:rPr>
        <w:t>年的</w:t>
      </w:r>
      <w:r w:rsidRPr="00AE11E5">
        <w:rPr>
          <w:rFonts w:hint="eastAsia"/>
        </w:rPr>
        <w:lastRenderedPageBreak/>
        <w:t>66,000</w:t>
      </w:r>
      <w:r w:rsidRPr="00AE11E5">
        <w:rPr>
          <w:rFonts w:hint="eastAsia"/>
        </w:rPr>
        <w:t>台，主要減少原因</w:t>
      </w:r>
      <w:r w:rsidR="00757947" w:rsidRPr="00AE11E5">
        <w:rPr>
          <w:rFonts w:ascii="新細明體" w:hAnsi="新細明體" w:cs="新細明體" w:hint="eastAsia"/>
        </w:rPr>
        <w:t>為</w:t>
      </w:r>
      <w:r w:rsidRPr="00AE11E5">
        <w:rPr>
          <w:rFonts w:hint="eastAsia"/>
        </w:rPr>
        <w:t>像素越來越高的智慧型手機，削弱了大眾對相機的需求。但卻</w:t>
      </w:r>
      <w:r w:rsidR="00757947" w:rsidRPr="00AE11E5">
        <w:rPr>
          <w:rFonts w:ascii="新細明體" w:hAnsi="新細明體" w:cs="新細明體" w:hint="eastAsia"/>
        </w:rPr>
        <w:t>為</w:t>
      </w:r>
      <w:r w:rsidRPr="00AE11E5">
        <w:rPr>
          <w:rFonts w:hint="eastAsia"/>
        </w:rPr>
        <w:t>該市場留下了高</w:t>
      </w:r>
      <w:r w:rsidRPr="00486A1B">
        <w:rPr>
          <w:rFonts w:ascii="新細明體" w:hAnsi="新細明體" w:cs="新細明體" w:hint="eastAsia"/>
        </w:rPr>
        <w:t>強</w:t>
      </w:r>
      <w:r w:rsidRPr="00AE11E5">
        <w:rPr>
          <w:rFonts w:hint="eastAsia"/>
        </w:rPr>
        <w:t>度的使用者，專業的攝影人員比起一般大眾更願意花大錢添購</w:t>
      </w:r>
      <w:r w:rsidRPr="00486A1B">
        <w:rPr>
          <w:rFonts w:ascii="新細明體" w:hAnsi="新細明體" w:cs="新細明體" w:hint="eastAsia"/>
        </w:rPr>
        <w:t>昂</w:t>
      </w:r>
      <w:r w:rsidRPr="00AE11E5">
        <w:rPr>
          <w:rFonts w:hint="eastAsia"/>
        </w:rPr>
        <w:t>貴的高檔器材，廠商能</w:t>
      </w:r>
      <w:r w:rsidRPr="00486A1B">
        <w:rPr>
          <w:rFonts w:ascii="新細明體" w:hAnsi="新細明體" w:cs="新細明體" w:hint="eastAsia"/>
        </w:rPr>
        <w:t>賺</w:t>
      </w:r>
      <w:r w:rsidRPr="00AE11E5">
        <w:rPr>
          <w:rFonts w:hint="eastAsia"/>
        </w:rPr>
        <w:t>取更高的利潤平衡收入。</w:t>
      </w:r>
    </w:p>
    <w:p w:rsidR="009B2043" w:rsidRPr="00AE11E5" w:rsidRDefault="009B2043" w:rsidP="009B2043">
      <w:pPr>
        <w:pStyle w:val="af8"/>
        <w:ind w:left="1417" w:firstLine="472"/>
      </w:pPr>
      <w:r w:rsidRPr="00AE11E5">
        <w:rPr>
          <w:rFonts w:hint="eastAsia"/>
          <w:lang w:eastAsia="zh-CN"/>
        </w:rPr>
        <w:t>SONY</w:t>
      </w:r>
      <w:r w:rsidRPr="00AE11E5">
        <w:rPr>
          <w:rFonts w:hint="eastAsia"/>
          <w:lang w:eastAsia="zh-CN"/>
        </w:rPr>
        <w:t>在</w:t>
      </w:r>
      <w:r w:rsidRPr="00AE11E5">
        <w:rPr>
          <w:rFonts w:hint="eastAsia"/>
          <w:lang w:eastAsia="zh-CN"/>
        </w:rPr>
        <w:t>2014</w:t>
      </w:r>
      <w:r w:rsidRPr="00AE11E5">
        <w:rPr>
          <w:rFonts w:hint="eastAsia"/>
          <w:lang w:eastAsia="zh-CN"/>
        </w:rPr>
        <w:t>年</w:t>
      </w:r>
      <w:r w:rsidRPr="00AE11E5">
        <w:rPr>
          <w:rFonts w:hint="eastAsia"/>
          <w:lang w:eastAsia="zh-CN"/>
        </w:rPr>
        <w:t>PlayStation 4</w:t>
      </w:r>
      <w:r w:rsidRPr="00AE11E5">
        <w:rPr>
          <w:rFonts w:hint="eastAsia"/>
          <w:lang w:eastAsia="zh-CN"/>
        </w:rPr>
        <w:t>（</w:t>
      </w:r>
      <w:r w:rsidRPr="00AE11E5">
        <w:rPr>
          <w:rFonts w:hint="eastAsia"/>
          <w:lang w:eastAsia="zh-CN"/>
        </w:rPr>
        <w:t>PS4</w:t>
      </w:r>
      <w:r w:rsidRPr="00AE11E5">
        <w:rPr>
          <w:rFonts w:hint="eastAsia"/>
          <w:lang w:eastAsia="zh-CN"/>
        </w:rPr>
        <w:t>）推出前，其</w:t>
      </w:r>
      <w:r w:rsidRPr="00AE11E5">
        <w:rPr>
          <w:rFonts w:hint="eastAsia"/>
          <w:lang w:eastAsia="zh-CN"/>
        </w:rPr>
        <w:t>PlayStation 3</w:t>
      </w:r>
      <w:r w:rsidRPr="00AE11E5">
        <w:rPr>
          <w:rFonts w:hint="eastAsia"/>
          <w:lang w:eastAsia="zh-CN"/>
        </w:rPr>
        <w:t>（</w:t>
      </w:r>
      <w:r w:rsidRPr="00AE11E5">
        <w:rPr>
          <w:rFonts w:hint="eastAsia"/>
          <w:lang w:eastAsia="zh-CN"/>
        </w:rPr>
        <w:t>PS3</w:t>
      </w:r>
      <w:r w:rsidRPr="00AE11E5">
        <w:rPr>
          <w:rFonts w:hint="eastAsia"/>
          <w:lang w:eastAsia="zh-CN"/>
        </w:rPr>
        <w:t>）</w:t>
      </w:r>
      <w:proofErr w:type="gramStart"/>
      <w:r w:rsidR="00757947" w:rsidRPr="00AE11E5">
        <w:rPr>
          <w:rFonts w:ascii="新細明體" w:hAnsi="新細明體" w:cs="新細明體" w:hint="eastAsia"/>
          <w:lang w:eastAsia="zh-CN"/>
        </w:rPr>
        <w:t>為</w:t>
      </w:r>
      <w:proofErr w:type="gramEnd"/>
      <w:r w:rsidRPr="00AE11E5">
        <w:rPr>
          <w:rFonts w:hint="eastAsia"/>
          <w:lang w:eastAsia="zh-CN"/>
        </w:rPr>
        <w:t>科威特市</w:t>
      </w:r>
      <w:proofErr w:type="gramStart"/>
      <w:r w:rsidRPr="00AE11E5">
        <w:rPr>
          <w:rFonts w:hint="eastAsia"/>
          <w:lang w:eastAsia="zh-CN"/>
        </w:rPr>
        <w:t>占最高</w:t>
      </w:r>
      <w:proofErr w:type="gramEnd"/>
      <w:r w:rsidRPr="00AE11E5">
        <w:rPr>
          <w:rFonts w:hint="eastAsia"/>
          <w:lang w:eastAsia="zh-CN"/>
        </w:rPr>
        <w:t>59%</w:t>
      </w:r>
      <w:r w:rsidRPr="00AE11E5">
        <w:rPr>
          <w:rFonts w:hint="eastAsia"/>
          <w:lang w:eastAsia="zh-CN"/>
        </w:rPr>
        <w:t>的電視遊</w:t>
      </w:r>
      <w:proofErr w:type="gramStart"/>
      <w:r w:rsidRPr="00AE11E5">
        <w:rPr>
          <w:rFonts w:hint="eastAsia"/>
          <w:lang w:eastAsia="zh-CN"/>
        </w:rPr>
        <w:t>樂</w:t>
      </w:r>
      <w:proofErr w:type="gramEnd"/>
      <w:r w:rsidRPr="00AE11E5">
        <w:rPr>
          <w:rFonts w:hint="eastAsia"/>
          <w:lang w:eastAsia="zh-CN"/>
        </w:rPr>
        <w:t>器</w:t>
      </w:r>
      <w:r w:rsidR="00757947" w:rsidRPr="00AE11E5">
        <w:rPr>
          <w:rFonts w:ascii="新細明體" w:hAnsi="新細明體" w:cs="新細明體" w:hint="eastAsia"/>
          <w:lang w:eastAsia="zh-CN"/>
        </w:rPr>
        <w:t>產</w:t>
      </w:r>
      <w:r w:rsidRPr="00AE11E5">
        <w:rPr>
          <w:rFonts w:hint="eastAsia"/>
          <w:lang w:eastAsia="zh-CN"/>
        </w:rPr>
        <w:t>品，其次</w:t>
      </w:r>
      <w:proofErr w:type="gramStart"/>
      <w:r w:rsidR="00757947" w:rsidRPr="00AE11E5">
        <w:rPr>
          <w:rFonts w:ascii="新細明體" w:hAnsi="新細明體" w:cs="新細明體" w:hint="eastAsia"/>
          <w:lang w:eastAsia="zh-CN"/>
        </w:rPr>
        <w:t>為</w:t>
      </w:r>
      <w:proofErr w:type="gramEnd"/>
      <w:r w:rsidRPr="00AE11E5">
        <w:rPr>
          <w:rFonts w:hint="eastAsia"/>
          <w:lang w:eastAsia="zh-CN"/>
        </w:rPr>
        <w:t>Nintendo Wii</w:t>
      </w:r>
      <w:r w:rsidRPr="00AE11E5">
        <w:rPr>
          <w:rFonts w:hint="eastAsia"/>
          <w:lang w:eastAsia="zh-CN"/>
        </w:rPr>
        <w:t>與</w:t>
      </w:r>
      <w:r w:rsidRPr="00AE11E5">
        <w:rPr>
          <w:rFonts w:hint="eastAsia"/>
          <w:lang w:eastAsia="zh-CN"/>
        </w:rPr>
        <w:t>Microsoft Xbox</w:t>
      </w:r>
      <w:r w:rsidRPr="00AE11E5">
        <w:rPr>
          <w:rFonts w:hint="eastAsia"/>
          <w:lang w:eastAsia="zh-CN"/>
        </w:rPr>
        <w:t>。</w:t>
      </w:r>
      <w:r w:rsidRPr="00AE11E5">
        <w:rPr>
          <w:rFonts w:hint="eastAsia"/>
        </w:rPr>
        <w:t>越來越多好玩、有趣的遊戲應用軟體可供智慧型手機、平板電腦下載，甚至</w:t>
      </w:r>
      <w:r w:rsidRPr="00AE11E5">
        <w:rPr>
          <w:rFonts w:hint="eastAsia"/>
        </w:rPr>
        <w:t>Nintendo</w:t>
      </w:r>
      <w:r w:rsidRPr="00AE11E5">
        <w:rPr>
          <w:rFonts w:hint="eastAsia"/>
        </w:rPr>
        <w:t>旗下最知名的「馬力歐兄弟」也不敵這股風潮於</w:t>
      </w:r>
      <w:r w:rsidRPr="00AE11E5">
        <w:rPr>
          <w:rFonts w:hint="eastAsia"/>
        </w:rPr>
        <w:t>2016</w:t>
      </w:r>
      <w:r w:rsidRPr="00AE11E5">
        <w:rPr>
          <w:rFonts w:hint="eastAsia"/>
        </w:rPr>
        <w:t>年推出手遊版本，顯示此市場亦逐步被侵蝕當中。另一大新趨勢則是實境虛擬（</w:t>
      </w:r>
      <w:r w:rsidRPr="00AE11E5">
        <w:rPr>
          <w:rFonts w:hint="eastAsia"/>
        </w:rPr>
        <w:t>Virtual Reality, VR</w:t>
      </w:r>
      <w:r w:rsidRPr="00AE11E5">
        <w:rPr>
          <w:rFonts w:hint="eastAsia"/>
        </w:rPr>
        <w:t>）遊戲，雖無明確數據顯示科國的設備安裝率，但科國消費者的消費力與對新</w:t>
      </w:r>
      <w:r w:rsidR="00757947" w:rsidRPr="00AE11E5">
        <w:rPr>
          <w:rFonts w:ascii="新細明體" w:hAnsi="新細明體" w:cs="新細明體" w:hint="eastAsia"/>
        </w:rPr>
        <w:t>產</w:t>
      </w:r>
      <w:r w:rsidRPr="00AE11E5">
        <w:rPr>
          <w:rFonts w:hint="eastAsia"/>
        </w:rPr>
        <w:t>品的高接受度，</w:t>
      </w:r>
      <w:r w:rsidRPr="00AE11E5">
        <w:rPr>
          <w:rFonts w:hint="eastAsia"/>
        </w:rPr>
        <w:t>VR</w:t>
      </w:r>
      <w:r w:rsidRPr="00AE11E5">
        <w:rPr>
          <w:rFonts w:hint="eastAsia"/>
        </w:rPr>
        <w:t>遊戲未來發展可期。</w:t>
      </w:r>
    </w:p>
    <w:p w:rsidR="00DD5BCD" w:rsidRPr="00AE11E5" w:rsidRDefault="003825D7" w:rsidP="009B2043">
      <w:pPr>
        <w:pStyle w:val="a8"/>
        <w:ind w:left="945" w:hanging="709"/>
      </w:pPr>
      <w:r w:rsidRPr="00AE11E5">
        <w:t>（</w:t>
      </w:r>
      <w:r w:rsidR="00DD5BCD" w:rsidRPr="00AE11E5">
        <w:t>七</w:t>
      </w:r>
      <w:r w:rsidRPr="00AE11E5">
        <w:t>）</w:t>
      </w:r>
      <w:r w:rsidR="00DD5BCD" w:rsidRPr="00AE11E5">
        <w:t>食品與飲料</w:t>
      </w:r>
      <w:r w:rsidR="00757947" w:rsidRPr="00AE11E5">
        <w:t>產</w:t>
      </w:r>
      <w:r w:rsidR="00DD5BCD" w:rsidRPr="00AE11E5">
        <w:t>業</w:t>
      </w:r>
    </w:p>
    <w:p w:rsidR="00DD5BCD" w:rsidRPr="00AE11E5" w:rsidRDefault="00DD5BCD" w:rsidP="009B2043">
      <w:pPr>
        <w:pStyle w:val="af1"/>
        <w:ind w:left="945" w:firstLine="472"/>
        <w:rPr>
          <w:lang w:eastAsia="zh-TW"/>
        </w:rPr>
      </w:pPr>
      <w:r w:rsidRPr="00AE11E5">
        <w:rPr>
          <w:lang w:eastAsia="zh-TW"/>
        </w:rPr>
        <w:t>食品與飲料</w:t>
      </w:r>
      <w:r w:rsidR="00757947" w:rsidRPr="00AE11E5">
        <w:rPr>
          <w:lang w:eastAsia="zh-TW"/>
        </w:rPr>
        <w:t>產</w:t>
      </w:r>
      <w:r w:rsidRPr="00AE11E5">
        <w:rPr>
          <w:lang w:eastAsia="zh-TW"/>
        </w:rPr>
        <w:t>業的發展與一國的飲食文化緊密相連，從日常生活飲食至逢年過節的節慶食品，都牽動</w:t>
      </w:r>
      <w:r w:rsidR="00757947" w:rsidRPr="00AE11E5">
        <w:rPr>
          <w:lang w:eastAsia="zh-TW"/>
        </w:rPr>
        <w:t>產</w:t>
      </w:r>
      <w:r w:rsidRPr="00AE11E5">
        <w:rPr>
          <w:lang w:eastAsia="zh-TW"/>
        </w:rPr>
        <w:t>業動脈。由於科威特的高國民所得，家庭成員數多與喜好大量</w:t>
      </w:r>
      <w:proofErr w:type="gramStart"/>
      <w:r w:rsidRPr="00AE11E5">
        <w:rPr>
          <w:lang w:eastAsia="zh-TW"/>
        </w:rPr>
        <w:t>澎</w:t>
      </w:r>
      <w:proofErr w:type="gramEnd"/>
      <w:r w:rsidRPr="00AE11E5">
        <w:rPr>
          <w:lang w:eastAsia="zh-TW"/>
        </w:rPr>
        <w:t>拜的排場，無論是在家吃飯或是外食，總是</w:t>
      </w:r>
      <w:proofErr w:type="gramStart"/>
      <w:r w:rsidRPr="00AE11E5">
        <w:rPr>
          <w:lang w:eastAsia="zh-TW"/>
        </w:rPr>
        <w:t>擺滿整桌</w:t>
      </w:r>
      <w:proofErr w:type="gramEnd"/>
      <w:r w:rsidRPr="00AE11E5">
        <w:rPr>
          <w:rFonts w:hint="eastAsia"/>
          <w:lang w:eastAsia="zh-TW"/>
        </w:rPr>
        <w:t>菜餚</w:t>
      </w:r>
      <w:r w:rsidRPr="00AE11E5">
        <w:rPr>
          <w:lang w:eastAsia="zh-TW"/>
        </w:rPr>
        <w:t>，周末賣場裡也擠滿了科威特家庭推著擺滿食物與日用品的購物車，也可見環保觀念推行不易。</w:t>
      </w:r>
      <w:r w:rsidRPr="00AE11E5">
        <w:rPr>
          <w:lang w:eastAsia="zh-TW"/>
        </w:rPr>
        <w:t>BMI</w:t>
      </w:r>
      <w:r w:rsidRPr="00AE11E5">
        <w:rPr>
          <w:lang w:eastAsia="zh-TW"/>
        </w:rPr>
        <w:t>估計</w:t>
      </w:r>
      <w:r w:rsidRPr="00AE11E5">
        <w:rPr>
          <w:lang w:eastAsia="zh-TW"/>
        </w:rPr>
        <w:t>2019</w:t>
      </w:r>
      <w:r w:rsidRPr="00AE11E5">
        <w:rPr>
          <w:lang w:eastAsia="zh-TW"/>
        </w:rPr>
        <w:t>年食品銷售額約</w:t>
      </w:r>
      <w:r w:rsidR="00757947" w:rsidRPr="00AE11E5">
        <w:rPr>
          <w:lang w:eastAsia="zh-TW"/>
        </w:rPr>
        <w:t>為</w:t>
      </w:r>
      <w:r w:rsidRPr="00AE11E5">
        <w:rPr>
          <w:lang w:eastAsia="zh-TW"/>
        </w:rPr>
        <w:t>59.4</w:t>
      </w:r>
      <w:r w:rsidRPr="00AE11E5">
        <w:rPr>
          <w:lang w:eastAsia="zh-TW"/>
        </w:rPr>
        <w:t>億美元，較</w:t>
      </w:r>
      <w:r w:rsidRPr="00AE11E5">
        <w:rPr>
          <w:lang w:eastAsia="zh-TW"/>
        </w:rPr>
        <w:t>2018</w:t>
      </w:r>
      <w:r w:rsidRPr="00AE11E5">
        <w:rPr>
          <w:lang w:eastAsia="zh-TW"/>
        </w:rPr>
        <w:t>年成長</w:t>
      </w:r>
      <w:r w:rsidRPr="00AE11E5">
        <w:rPr>
          <w:lang w:eastAsia="zh-TW"/>
        </w:rPr>
        <w:t>8.6%</w:t>
      </w:r>
      <w:r w:rsidRPr="00AE11E5">
        <w:rPr>
          <w:lang w:eastAsia="zh-TW"/>
        </w:rPr>
        <w:t>。飲料銷售額約</w:t>
      </w:r>
      <w:r w:rsidR="00757947" w:rsidRPr="00AE11E5">
        <w:rPr>
          <w:lang w:eastAsia="zh-TW"/>
        </w:rPr>
        <w:t>為</w:t>
      </w:r>
      <w:r w:rsidRPr="00AE11E5">
        <w:rPr>
          <w:lang w:eastAsia="zh-TW"/>
        </w:rPr>
        <w:t>5.2</w:t>
      </w:r>
      <w:r w:rsidRPr="00AE11E5">
        <w:rPr>
          <w:lang w:eastAsia="zh-TW"/>
        </w:rPr>
        <w:t>億美元，較</w:t>
      </w:r>
      <w:r w:rsidRPr="00AE11E5">
        <w:rPr>
          <w:lang w:eastAsia="zh-TW"/>
        </w:rPr>
        <w:t>2018</w:t>
      </w:r>
      <w:r w:rsidRPr="00AE11E5">
        <w:rPr>
          <w:lang w:eastAsia="zh-TW"/>
        </w:rPr>
        <w:t>年成長</w:t>
      </w:r>
      <w:r w:rsidRPr="00AE11E5">
        <w:rPr>
          <w:lang w:eastAsia="zh-TW"/>
        </w:rPr>
        <w:t>9.3%</w:t>
      </w:r>
      <w:r w:rsidRPr="00AE11E5">
        <w:rPr>
          <w:lang w:eastAsia="zh-TW"/>
        </w:rPr>
        <w:t>，其中軟性飲料成長高達</w:t>
      </w:r>
      <w:r w:rsidRPr="00AE11E5">
        <w:rPr>
          <w:lang w:eastAsia="zh-TW"/>
        </w:rPr>
        <w:t>17%</w:t>
      </w:r>
      <w:r w:rsidRPr="00AE11E5">
        <w:rPr>
          <w:lang w:eastAsia="zh-TW"/>
        </w:rPr>
        <w:t>。</w:t>
      </w:r>
    </w:p>
    <w:p w:rsidR="00DD5BCD" w:rsidRPr="00AE11E5" w:rsidRDefault="00DD5BCD" w:rsidP="009B2043">
      <w:pPr>
        <w:pStyle w:val="af1"/>
        <w:ind w:left="945" w:firstLine="472"/>
        <w:rPr>
          <w:lang w:eastAsia="zh-TW"/>
        </w:rPr>
      </w:pPr>
      <w:r w:rsidRPr="00AE11E5">
        <w:rPr>
          <w:lang w:eastAsia="zh-TW"/>
        </w:rPr>
        <w:t>科威特總人口有</w:t>
      </w:r>
      <w:r w:rsidRPr="00AE11E5">
        <w:rPr>
          <w:lang w:eastAsia="zh-TW"/>
        </w:rPr>
        <w:t>4</w:t>
      </w:r>
      <w:r w:rsidR="00757947" w:rsidRPr="00AE11E5">
        <w:rPr>
          <w:lang w:eastAsia="zh-TW"/>
        </w:rPr>
        <w:t>分</w:t>
      </w:r>
      <w:r w:rsidRPr="00AE11E5">
        <w:rPr>
          <w:lang w:eastAsia="zh-TW"/>
        </w:rPr>
        <w:t>之</w:t>
      </w:r>
      <w:r w:rsidRPr="00AE11E5">
        <w:rPr>
          <w:lang w:eastAsia="zh-TW"/>
        </w:rPr>
        <w:t>3</w:t>
      </w:r>
      <w:r w:rsidRPr="00AE11E5">
        <w:rPr>
          <w:lang w:eastAsia="zh-TW"/>
        </w:rPr>
        <w:t>以上</w:t>
      </w:r>
      <w:r w:rsidR="00757947" w:rsidRPr="00AE11E5">
        <w:rPr>
          <w:lang w:eastAsia="zh-TW"/>
        </w:rPr>
        <w:t>為</w:t>
      </w:r>
      <w:r w:rsidRPr="00AE11E5">
        <w:rPr>
          <w:lang w:eastAsia="zh-TW"/>
        </w:rPr>
        <w:t>穆斯林，因此也是清真</w:t>
      </w:r>
      <w:r w:rsidR="003825D7" w:rsidRPr="00AE11E5">
        <w:rPr>
          <w:lang w:eastAsia="zh-TW"/>
        </w:rPr>
        <w:t>（</w:t>
      </w:r>
      <w:r w:rsidRPr="00AE11E5">
        <w:rPr>
          <w:lang w:eastAsia="zh-TW"/>
        </w:rPr>
        <w:t>Halal</w:t>
      </w:r>
      <w:r w:rsidR="003825D7" w:rsidRPr="00AE11E5">
        <w:rPr>
          <w:lang w:eastAsia="zh-TW"/>
        </w:rPr>
        <w:t>）</w:t>
      </w:r>
      <w:r w:rsidRPr="00AE11E5">
        <w:rPr>
          <w:lang w:eastAsia="zh-TW"/>
        </w:rPr>
        <w:t>食品的大國，較嚴格執行伊斯蘭律法，酒精與豬肉相關製品皆不得進口。由於目前尚無專門清真食品認證單位，標準採用海灣國家合作委員會標準組織</w:t>
      </w:r>
      <w:proofErr w:type="gramStart"/>
      <w:r w:rsidR="003825D7" w:rsidRPr="00AE11E5">
        <w:rPr>
          <w:lang w:eastAsia="zh-TW"/>
        </w:rPr>
        <w:t>（</w:t>
      </w:r>
      <w:proofErr w:type="gramEnd"/>
      <w:r w:rsidRPr="00AE11E5">
        <w:rPr>
          <w:lang w:eastAsia="zh-TW"/>
        </w:rPr>
        <w:t>G.C.C. Stadardization Organization, GSO</w:t>
      </w:r>
      <w:r w:rsidR="003825D7" w:rsidRPr="00AE11E5">
        <w:rPr>
          <w:lang w:eastAsia="zh-TW"/>
        </w:rPr>
        <w:t>）</w:t>
      </w:r>
      <w:r w:rsidRPr="00AE11E5">
        <w:rPr>
          <w:lang w:eastAsia="zh-TW"/>
        </w:rPr>
        <w:t>頒布之規定，符合清真食品之生</w:t>
      </w:r>
      <w:r w:rsidR="00757947" w:rsidRPr="00AE11E5">
        <w:rPr>
          <w:lang w:eastAsia="zh-TW"/>
        </w:rPr>
        <w:t>產</w:t>
      </w:r>
      <w:r w:rsidRPr="00AE11E5">
        <w:rPr>
          <w:lang w:eastAsia="zh-TW"/>
        </w:rPr>
        <w:t>、屠宰、包裝、標示之食品才可進口。</w:t>
      </w:r>
    </w:p>
    <w:p w:rsidR="009B2043" w:rsidRPr="00AE11E5" w:rsidRDefault="009B2043" w:rsidP="009B2043">
      <w:pPr>
        <w:pStyle w:val="af4"/>
        <w:ind w:left="1417" w:hanging="472"/>
        <w:rPr>
          <w:lang w:eastAsia="zh-TW"/>
        </w:rPr>
      </w:pPr>
      <w:bookmarkStart w:id="16" w:name="_2h3s8ilp1nog" w:colFirst="0" w:colLast="0"/>
      <w:bookmarkStart w:id="17" w:name="_plxuljeumnx0" w:colFirst="0" w:colLast="0"/>
      <w:bookmarkEnd w:id="16"/>
      <w:bookmarkEnd w:id="17"/>
    </w:p>
    <w:p w:rsidR="009B2043" w:rsidRPr="00AE11E5" w:rsidRDefault="009B2043" w:rsidP="009B2043">
      <w:pPr>
        <w:pStyle w:val="af4"/>
        <w:ind w:left="1417" w:hanging="472"/>
      </w:pPr>
      <w:r w:rsidRPr="00AE11E5">
        <w:rPr>
          <w:rFonts w:hint="eastAsia"/>
        </w:rPr>
        <w:t>１、食品市場</w:t>
      </w:r>
    </w:p>
    <w:p w:rsidR="009B2043" w:rsidRPr="00AE11E5" w:rsidRDefault="009B2043" w:rsidP="009B2043">
      <w:pPr>
        <w:pStyle w:val="af8"/>
        <w:ind w:left="1417" w:firstLine="472"/>
      </w:pPr>
      <w:r w:rsidRPr="00AE11E5">
        <w:rPr>
          <w:rFonts w:hint="eastAsia"/>
        </w:rPr>
        <w:t>科威特傳統的</w:t>
      </w:r>
      <w:r w:rsidRPr="00486A1B">
        <w:rPr>
          <w:rFonts w:ascii="新細明體" w:hAnsi="新細明體" w:cs="新細明體" w:hint="eastAsia"/>
        </w:rPr>
        <w:t>飲</w:t>
      </w:r>
      <w:r w:rsidRPr="00AE11E5">
        <w:rPr>
          <w:rFonts w:hint="eastAsia"/>
        </w:rPr>
        <w:t>食習慣</w:t>
      </w:r>
      <w:r w:rsidR="00757947" w:rsidRPr="00AE11E5">
        <w:rPr>
          <w:rFonts w:ascii="新細明體" w:hAnsi="新細明體" w:cs="新細明體" w:hint="eastAsia"/>
        </w:rPr>
        <w:t>為</w:t>
      </w:r>
      <w:r w:rsidRPr="00AE11E5">
        <w:rPr>
          <w:rFonts w:hint="eastAsia"/>
        </w:rPr>
        <w:t>飯、麵包等主食搭配肉類，最常見的菜色</w:t>
      </w:r>
      <w:r w:rsidR="00757947" w:rsidRPr="00AE11E5">
        <w:rPr>
          <w:rFonts w:ascii="新細明體" w:hAnsi="新細明體" w:cs="新細明體" w:hint="eastAsia"/>
        </w:rPr>
        <w:t>為</w:t>
      </w:r>
      <w:r w:rsidRPr="00AE11E5">
        <w:t>Machboos</w:t>
      </w:r>
      <w:r w:rsidRPr="00AE11E5">
        <w:rPr>
          <w:rFonts w:hint="eastAsia"/>
        </w:rPr>
        <w:t>（</w:t>
      </w:r>
      <w:r w:rsidRPr="00AE11E5">
        <w:t>مجبوس</w:t>
      </w:r>
      <w:r w:rsidRPr="00AE11E5">
        <w:rPr>
          <w:rFonts w:hint="eastAsia"/>
        </w:rPr>
        <w:t>），以香料、葡萄乾調味過後的飯上放雞、羊、魚肉，或是與其他中東國家相同的肉串（</w:t>
      </w:r>
      <w:r w:rsidRPr="00AE11E5">
        <w:t>kebab</w:t>
      </w:r>
      <w:r w:rsidRPr="00AE11E5">
        <w:rPr>
          <w:rFonts w:hint="eastAsia"/>
        </w:rPr>
        <w:t>）、葡萄葉或是蔬菜</w:t>
      </w:r>
      <w:r w:rsidRPr="00486A1B">
        <w:rPr>
          <w:rFonts w:ascii="新細明體" w:hAnsi="新細明體" w:cs="新細明體" w:hint="eastAsia"/>
        </w:rPr>
        <w:t>填</w:t>
      </w:r>
      <w:r w:rsidRPr="00AE11E5">
        <w:rPr>
          <w:rFonts w:hint="eastAsia"/>
        </w:rPr>
        <w:t>飯、炸物等。米飯、麵粉、魚肉類銷售量</w:t>
      </w:r>
      <w:r w:rsidR="00757947" w:rsidRPr="00AE11E5">
        <w:rPr>
          <w:rFonts w:ascii="新細明體" w:hAnsi="新細明體" w:cs="新細明體" w:hint="eastAsia"/>
        </w:rPr>
        <w:t>為</w:t>
      </w:r>
      <w:r w:rsidRPr="00AE11E5">
        <w:rPr>
          <w:rFonts w:hint="eastAsia"/>
        </w:rPr>
        <w:t>食品與市場成長之指標，每人每年食用之肉品、魚肉、奶製品量</w:t>
      </w:r>
      <w:r w:rsidR="00757947" w:rsidRPr="00AE11E5">
        <w:rPr>
          <w:rFonts w:hint="eastAsia"/>
        </w:rPr>
        <w:t>分</w:t>
      </w:r>
      <w:r w:rsidRPr="00AE11E5">
        <w:rPr>
          <w:rFonts w:hint="eastAsia"/>
        </w:rPr>
        <w:t>別</w:t>
      </w:r>
      <w:r w:rsidR="00757947" w:rsidRPr="00AE11E5">
        <w:rPr>
          <w:rFonts w:ascii="新細明體" w:hAnsi="新細明體" w:cs="新細明體" w:hint="eastAsia"/>
        </w:rPr>
        <w:t>為</w:t>
      </w:r>
      <w:r w:rsidRPr="00AE11E5">
        <w:t>97</w:t>
      </w:r>
      <w:r w:rsidRPr="00AE11E5">
        <w:rPr>
          <w:rFonts w:hint="eastAsia"/>
        </w:rPr>
        <w:t>、</w:t>
      </w:r>
      <w:r w:rsidRPr="00AE11E5">
        <w:t>18</w:t>
      </w:r>
      <w:r w:rsidRPr="00AE11E5">
        <w:rPr>
          <w:rFonts w:hint="eastAsia"/>
        </w:rPr>
        <w:t>、</w:t>
      </w:r>
      <w:r w:rsidRPr="00AE11E5">
        <w:t>55</w:t>
      </w:r>
      <w:r w:rsidRPr="00AE11E5">
        <w:rPr>
          <w:rFonts w:hint="eastAsia"/>
        </w:rPr>
        <w:t>公斤。</w:t>
      </w:r>
    </w:p>
    <w:p w:rsidR="009B2043" w:rsidRPr="00AE11E5" w:rsidRDefault="009B2043" w:rsidP="009B2043">
      <w:pPr>
        <w:pStyle w:val="af8"/>
        <w:ind w:left="1417" w:firstLine="472"/>
      </w:pPr>
      <w:r w:rsidRPr="00AE11E5">
        <w:rPr>
          <w:rFonts w:hint="eastAsia"/>
        </w:rPr>
        <w:t>除了主食類外，中東特色</w:t>
      </w:r>
      <w:r w:rsidRPr="00486A1B">
        <w:rPr>
          <w:rFonts w:ascii="新細明體" w:hAnsi="新細明體" w:cs="新細明體" w:hint="eastAsia"/>
        </w:rPr>
        <w:t>甜</w:t>
      </w:r>
      <w:r w:rsidRPr="00AE11E5">
        <w:rPr>
          <w:rFonts w:hint="eastAsia"/>
        </w:rPr>
        <w:t>點與巧克力零嘴也是銷售主力，尤其在重要節慶，例如齋戒月（</w:t>
      </w:r>
      <w:r w:rsidRPr="00AE11E5">
        <w:rPr>
          <w:rFonts w:hint="eastAsia"/>
        </w:rPr>
        <w:t>Ramadan</w:t>
      </w:r>
      <w:r w:rsidRPr="00AE11E5">
        <w:rPr>
          <w:rFonts w:hint="eastAsia"/>
        </w:rPr>
        <w:t>）、開齋節（</w:t>
      </w:r>
      <w:r w:rsidRPr="00AE11E5">
        <w:rPr>
          <w:rFonts w:hint="eastAsia"/>
        </w:rPr>
        <w:t>Eid al-Fitr</w:t>
      </w:r>
      <w:r w:rsidRPr="00AE11E5">
        <w:rPr>
          <w:rFonts w:hint="eastAsia"/>
        </w:rPr>
        <w:t>）時，科威特人便會以</w:t>
      </w:r>
      <w:r w:rsidRPr="00486A1B">
        <w:rPr>
          <w:rFonts w:ascii="新細明體" w:hAnsi="新細明體" w:cs="新細明體" w:hint="eastAsia"/>
        </w:rPr>
        <w:t>甜</w:t>
      </w:r>
      <w:r w:rsidRPr="00AE11E5">
        <w:rPr>
          <w:rFonts w:hint="eastAsia"/>
        </w:rPr>
        <w:t>點庫納法（</w:t>
      </w:r>
      <w:r w:rsidRPr="00AE11E5">
        <w:rPr>
          <w:rFonts w:hint="eastAsia"/>
        </w:rPr>
        <w:t>Qunafa</w:t>
      </w:r>
      <w:r w:rsidRPr="00AE11E5">
        <w:rPr>
          <w:rFonts w:hint="eastAsia"/>
        </w:rPr>
        <w:t>）或是卡塔伊夫（</w:t>
      </w:r>
      <w:r w:rsidRPr="00AE11E5">
        <w:rPr>
          <w:rFonts w:hint="eastAsia"/>
        </w:rPr>
        <w:t>Qatayef</w:t>
      </w:r>
      <w:r w:rsidRPr="00AE11E5">
        <w:rPr>
          <w:rFonts w:hint="eastAsia"/>
        </w:rPr>
        <w:t>）作</w:t>
      </w:r>
      <w:r w:rsidR="00757947" w:rsidRPr="00AE11E5">
        <w:rPr>
          <w:rFonts w:ascii="新細明體" w:hAnsi="新細明體" w:cs="新細明體" w:hint="eastAsia"/>
        </w:rPr>
        <w:t>為</w:t>
      </w:r>
      <w:r w:rsidRPr="00AE11E5">
        <w:rPr>
          <w:rFonts w:hint="eastAsia"/>
        </w:rPr>
        <w:t>一日齋戒後的自我犒賞。這兩款</w:t>
      </w:r>
      <w:r w:rsidRPr="00486A1B">
        <w:rPr>
          <w:rFonts w:ascii="新細明體" w:hAnsi="新細明體" w:cs="新細明體" w:hint="eastAsia"/>
        </w:rPr>
        <w:t>甜</w:t>
      </w:r>
      <w:r w:rsidRPr="00AE11E5">
        <w:rPr>
          <w:rFonts w:hint="eastAsia"/>
        </w:rPr>
        <w:t>點</w:t>
      </w:r>
      <w:r w:rsidR="00757947" w:rsidRPr="00AE11E5">
        <w:rPr>
          <w:rFonts w:ascii="新細明體" w:hAnsi="新細明體" w:cs="新細明體" w:hint="eastAsia"/>
        </w:rPr>
        <w:t>為</w:t>
      </w:r>
      <w:r w:rsidRPr="00AE11E5">
        <w:rPr>
          <w:rFonts w:hint="eastAsia"/>
        </w:rPr>
        <w:t>科國在此期間最具代表性的商品，</w:t>
      </w:r>
      <w:r w:rsidRPr="00AE11E5">
        <w:rPr>
          <w:rFonts w:hint="eastAsia"/>
        </w:rPr>
        <w:t>Qunafa</w:t>
      </w:r>
      <w:r w:rsidRPr="00AE11E5">
        <w:rPr>
          <w:rFonts w:hint="eastAsia"/>
        </w:rPr>
        <w:t>以小麥、糖製成，內</w:t>
      </w:r>
      <w:r w:rsidRPr="00486A1B">
        <w:rPr>
          <w:rFonts w:ascii="新細明體" w:hAnsi="新細明體" w:cs="新細明體" w:hint="eastAsia"/>
        </w:rPr>
        <w:t>餡</w:t>
      </w:r>
      <w:r w:rsidRPr="00AE11E5">
        <w:rPr>
          <w:rFonts w:hint="eastAsia"/>
        </w:rPr>
        <w:t>可</w:t>
      </w:r>
      <w:r w:rsidR="00757947" w:rsidRPr="00AE11E5">
        <w:rPr>
          <w:rFonts w:ascii="新細明體" w:hAnsi="新細明體" w:cs="新細明體" w:hint="eastAsia"/>
        </w:rPr>
        <w:t>為</w:t>
      </w:r>
      <w:r w:rsidRPr="00AE11E5">
        <w:rPr>
          <w:rFonts w:hint="eastAsia"/>
        </w:rPr>
        <w:t>奶油、起司、堅果、葡萄乾等製成；而</w:t>
      </w:r>
      <w:r w:rsidRPr="00AE11E5">
        <w:rPr>
          <w:rFonts w:hint="eastAsia"/>
        </w:rPr>
        <w:t>Qatayef</w:t>
      </w:r>
      <w:r w:rsidRPr="00AE11E5">
        <w:rPr>
          <w:rFonts w:hint="eastAsia"/>
        </w:rPr>
        <w:t>以煎</w:t>
      </w:r>
      <w:r w:rsidRPr="00486A1B">
        <w:rPr>
          <w:rFonts w:ascii="新細明體" w:hAnsi="新細明體" w:cs="新細明體" w:hint="eastAsia"/>
        </w:rPr>
        <w:t>餅填</w:t>
      </w:r>
      <w:r w:rsidRPr="00AE11E5">
        <w:rPr>
          <w:rFonts w:hint="eastAsia"/>
        </w:rPr>
        <w:t>入奶油、堅果、果乾等，搭配糖漿或蜂蜜食用，除了</w:t>
      </w:r>
      <w:r w:rsidRPr="00486A1B">
        <w:rPr>
          <w:rFonts w:ascii="新細明體" w:hAnsi="新細明體" w:cs="新細明體" w:hint="eastAsia"/>
        </w:rPr>
        <w:t>甜</w:t>
      </w:r>
      <w:r w:rsidRPr="00AE11E5">
        <w:rPr>
          <w:rFonts w:hint="eastAsia"/>
        </w:rPr>
        <w:t>點店銷售量激增外，也連帶提升各項原料的銷售量。</w:t>
      </w:r>
      <w:r w:rsidRPr="00AE11E5">
        <w:rPr>
          <w:rFonts w:hint="eastAsia"/>
        </w:rPr>
        <w:t>Kuwait Flour Mills &amp; Bakeries</w:t>
      </w:r>
      <w:r w:rsidRPr="00AE11E5">
        <w:rPr>
          <w:rFonts w:hint="eastAsia"/>
        </w:rPr>
        <w:t>（</w:t>
      </w:r>
      <w:r w:rsidRPr="00AE11E5">
        <w:rPr>
          <w:rFonts w:hint="eastAsia"/>
        </w:rPr>
        <w:t>KFM</w:t>
      </w:r>
      <w:r w:rsidRPr="00AE11E5">
        <w:rPr>
          <w:rFonts w:hint="eastAsia"/>
        </w:rPr>
        <w:t>）</w:t>
      </w:r>
      <w:r w:rsidR="00757947" w:rsidRPr="00AE11E5">
        <w:rPr>
          <w:rFonts w:ascii="新細明體" w:hAnsi="新細明體" w:cs="新細明體" w:hint="eastAsia"/>
        </w:rPr>
        <w:t>為</w:t>
      </w:r>
      <w:r w:rsidRPr="00AE11E5">
        <w:rPr>
          <w:rFonts w:hint="eastAsia"/>
        </w:rPr>
        <w:t>國營麵粉專賣公司，在國內擁有多家工廠，生</w:t>
      </w:r>
      <w:r w:rsidR="00757947" w:rsidRPr="00AE11E5">
        <w:rPr>
          <w:rFonts w:ascii="新細明體" w:hAnsi="新細明體" w:cs="新細明體" w:hint="eastAsia"/>
        </w:rPr>
        <w:t>產</w:t>
      </w:r>
      <w:r w:rsidRPr="00AE11E5">
        <w:rPr>
          <w:rFonts w:hint="eastAsia"/>
        </w:rPr>
        <w:t>麵粉、義大利麵、</w:t>
      </w:r>
      <w:r w:rsidRPr="00486A1B">
        <w:rPr>
          <w:rFonts w:ascii="新細明體" w:hAnsi="新細明體" w:cs="新細明體" w:hint="eastAsia"/>
        </w:rPr>
        <w:t>餅</w:t>
      </w:r>
      <w:r w:rsidRPr="00AE11E5">
        <w:rPr>
          <w:rFonts w:hint="eastAsia"/>
        </w:rPr>
        <w:t>乾、食用油等多類商品，在多年經營經驗中建構出密集的通路與倉儲網路，且由於其</w:t>
      </w:r>
      <w:r w:rsidR="00757947" w:rsidRPr="00AE11E5">
        <w:rPr>
          <w:rFonts w:ascii="新細明體" w:hAnsi="新細明體" w:cs="新細明體" w:hint="eastAsia"/>
        </w:rPr>
        <w:t>為</w:t>
      </w:r>
      <w:r w:rsidRPr="00AE11E5">
        <w:rPr>
          <w:rFonts w:hint="eastAsia"/>
        </w:rPr>
        <w:t>國營企業，也讓政府得以藉此穩定食物通膨問題，近年因應健康潮流，</w:t>
      </w:r>
      <w:r w:rsidRPr="00AE11E5">
        <w:rPr>
          <w:rFonts w:hint="eastAsia"/>
        </w:rPr>
        <w:t>2015</w:t>
      </w:r>
      <w:r w:rsidRPr="00AE11E5">
        <w:rPr>
          <w:rFonts w:hint="eastAsia"/>
        </w:rPr>
        <w:t>年開始致力推廣無麩質（</w:t>
      </w:r>
      <w:r w:rsidRPr="00AE11E5">
        <w:rPr>
          <w:rFonts w:hint="eastAsia"/>
        </w:rPr>
        <w:t>Gluten-free</w:t>
      </w:r>
      <w:r w:rsidRPr="00AE11E5">
        <w:rPr>
          <w:rFonts w:hint="eastAsia"/>
        </w:rPr>
        <w:t>）</w:t>
      </w:r>
      <w:r w:rsidR="00757947" w:rsidRPr="00AE11E5">
        <w:rPr>
          <w:rFonts w:ascii="新細明體" w:hAnsi="新細明體" w:cs="新細明體" w:hint="eastAsia"/>
        </w:rPr>
        <w:t>產</w:t>
      </w:r>
      <w:r w:rsidRPr="00AE11E5">
        <w:rPr>
          <w:rFonts w:hint="eastAsia"/>
        </w:rPr>
        <w:t>品。巧克力零食等商品除國際大廠相繼搶攻此市場外，在地製造商</w:t>
      </w:r>
      <w:r w:rsidRPr="00AE11E5">
        <w:rPr>
          <w:rFonts w:hint="eastAsia"/>
        </w:rPr>
        <w:t>Kuwait Indo Trading Co.</w:t>
      </w:r>
      <w:r w:rsidRPr="00AE11E5">
        <w:rPr>
          <w:rFonts w:hint="eastAsia"/>
        </w:rPr>
        <w:t>（</w:t>
      </w:r>
      <w:r w:rsidRPr="00AE11E5">
        <w:rPr>
          <w:rFonts w:hint="eastAsia"/>
        </w:rPr>
        <w:t>KITCO</w:t>
      </w:r>
      <w:r w:rsidRPr="00AE11E5">
        <w:rPr>
          <w:rFonts w:hint="eastAsia"/>
        </w:rPr>
        <w:t>）也是一間創立多年的零食製造商，以不同的副牌生</w:t>
      </w:r>
      <w:r w:rsidR="00757947" w:rsidRPr="00AE11E5">
        <w:rPr>
          <w:rFonts w:ascii="新細明體" w:hAnsi="新細明體" w:cs="新細明體" w:hint="eastAsia"/>
        </w:rPr>
        <w:t>產</w:t>
      </w:r>
      <w:r w:rsidRPr="00486A1B">
        <w:rPr>
          <w:rFonts w:ascii="新細明體" w:hAnsi="新細明體" w:cs="新細明體" w:hint="eastAsia"/>
        </w:rPr>
        <w:t>餅</w:t>
      </w:r>
      <w:r w:rsidRPr="00AE11E5">
        <w:rPr>
          <w:rFonts w:hint="eastAsia"/>
        </w:rPr>
        <w:t>乾、洋芋片等各式零嘴，是科國家</w:t>
      </w:r>
      <w:r w:rsidRPr="00486A1B">
        <w:rPr>
          <w:rFonts w:ascii="新細明體" w:hAnsi="新細明體" w:cs="新細明體" w:hint="eastAsia"/>
        </w:rPr>
        <w:t>喻</w:t>
      </w:r>
      <w:r w:rsidRPr="00AE11E5">
        <w:rPr>
          <w:rFonts w:hint="eastAsia"/>
        </w:rPr>
        <w:t>戶曉的零食品牌。</w:t>
      </w:r>
      <w:r w:rsidRPr="00AE11E5">
        <w:rPr>
          <w:rFonts w:hint="eastAsia"/>
        </w:rPr>
        <w:t>Food Industries Company</w:t>
      </w:r>
      <w:r w:rsidR="00486A1B">
        <w:rPr>
          <w:rFonts w:hint="eastAsia"/>
        </w:rPr>
        <w:t>（</w:t>
      </w:r>
      <w:r w:rsidRPr="00AE11E5">
        <w:rPr>
          <w:rFonts w:hint="eastAsia"/>
        </w:rPr>
        <w:t>FICO</w:t>
      </w:r>
      <w:r w:rsidRPr="00AE11E5">
        <w:rPr>
          <w:rFonts w:hint="eastAsia"/>
        </w:rPr>
        <w:t>）</w:t>
      </w:r>
      <w:r w:rsidR="00757947" w:rsidRPr="00AE11E5">
        <w:rPr>
          <w:rFonts w:ascii="新細明體" w:hAnsi="新細明體" w:cs="新細明體" w:hint="eastAsia"/>
        </w:rPr>
        <w:t>為</w:t>
      </w:r>
      <w:r w:rsidRPr="00AE11E5">
        <w:rPr>
          <w:rFonts w:hint="eastAsia"/>
        </w:rPr>
        <w:t>洋芋片、玉米片等</w:t>
      </w:r>
      <w:r w:rsidRPr="00486A1B">
        <w:rPr>
          <w:rFonts w:ascii="新細明體" w:hAnsi="新細明體" w:cs="新細明體" w:hint="eastAsia"/>
        </w:rPr>
        <w:t>餅</w:t>
      </w:r>
      <w:r w:rsidRPr="00AE11E5">
        <w:rPr>
          <w:rFonts w:hint="eastAsia"/>
        </w:rPr>
        <w:t>乾製造商及通路商，</w:t>
      </w:r>
      <w:r w:rsidR="00757947" w:rsidRPr="00AE11E5">
        <w:rPr>
          <w:rFonts w:ascii="新細明體" w:hAnsi="新細明體" w:cs="新細明體" w:hint="eastAsia"/>
        </w:rPr>
        <w:t>產</w:t>
      </w:r>
      <w:r w:rsidRPr="00AE11E5">
        <w:rPr>
          <w:rFonts w:hint="eastAsia"/>
        </w:rPr>
        <w:t>製之</w:t>
      </w:r>
      <w:r w:rsidR="00757947" w:rsidRPr="00AE11E5">
        <w:rPr>
          <w:rFonts w:ascii="新細明體" w:hAnsi="新細明體" w:cs="新細明體" w:hint="eastAsia"/>
        </w:rPr>
        <w:t>產</w:t>
      </w:r>
      <w:r w:rsidRPr="00AE11E5">
        <w:rPr>
          <w:rFonts w:hint="eastAsia"/>
        </w:rPr>
        <w:t>品除於科威特行銷外，並外銷至週邊</w:t>
      </w:r>
      <w:r w:rsidRPr="00AE11E5">
        <w:rPr>
          <w:rFonts w:hint="eastAsia"/>
        </w:rPr>
        <w:t>GCC</w:t>
      </w:r>
      <w:r w:rsidRPr="00AE11E5">
        <w:rPr>
          <w:rFonts w:hint="eastAsia"/>
        </w:rPr>
        <w:t>國家。</w:t>
      </w:r>
    </w:p>
    <w:p w:rsidR="009B2043" w:rsidRPr="00AE11E5" w:rsidRDefault="009B2043" w:rsidP="009B2043">
      <w:pPr>
        <w:pStyle w:val="af8"/>
        <w:ind w:left="1417" w:firstLine="472"/>
      </w:pPr>
      <w:r w:rsidRPr="00AE11E5">
        <w:rPr>
          <w:rFonts w:hint="eastAsia"/>
        </w:rPr>
        <w:t>然而偏好</w:t>
      </w:r>
      <w:r w:rsidRPr="00486A1B">
        <w:rPr>
          <w:rFonts w:ascii="新細明體" w:hAnsi="新細明體" w:cs="新細明體" w:hint="eastAsia"/>
        </w:rPr>
        <w:t>甜</w:t>
      </w:r>
      <w:r w:rsidRPr="00AE11E5">
        <w:rPr>
          <w:rFonts w:hint="eastAsia"/>
        </w:rPr>
        <w:t>食又高油的</w:t>
      </w:r>
      <w:r w:rsidRPr="00486A1B">
        <w:rPr>
          <w:rFonts w:ascii="新細明體" w:hAnsi="新細明體" w:cs="新細明體" w:hint="eastAsia"/>
        </w:rPr>
        <w:t>飲</w:t>
      </w:r>
      <w:r w:rsidRPr="00AE11E5">
        <w:rPr>
          <w:rFonts w:hint="eastAsia"/>
        </w:rPr>
        <w:t>食習慣，已</w:t>
      </w:r>
      <w:r w:rsidR="00757947" w:rsidRPr="00AE11E5">
        <w:rPr>
          <w:rFonts w:ascii="新細明體" w:hAnsi="新細明體" w:cs="新細明體" w:hint="eastAsia"/>
        </w:rPr>
        <w:t>為</w:t>
      </w:r>
      <w:r w:rsidRPr="00AE11E5">
        <w:rPr>
          <w:rFonts w:hint="eastAsia"/>
        </w:rPr>
        <w:t>科國帶來嚴重的健康問</w:t>
      </w:r>
      <w:r w:rsidRPr="00AE11E5">
        <w:rPr>
          <w:rFonts w:hint="eastAsia"/>
        </w:rPr>
        <w:lastRenderedPageBreak/>
        <w:t>題，科威特衛生部（</w:t>
      </w:r>
      <w:r w:rsidRPr="00AE11E5">
        <w:rPr>
          <w:rFonts w:hint="eastAsia"/>
        </w:rPr>
        <w:t>Ministry of Health</w:t>
      </w:r>
      <w:r w:rsidRPr="00AE11E5">
        <w:rPr>
          <w:rFonts w:hint="eastAsia"/>
          <w:lang w:eastAsia="zh-TW"/>
        </w:rPr>
        <w:t>，</w:t>
      </w:r>
      <w:r w:rsidRPr="00AE11E5">
        <w:rPr>
          <w:rFonts w:hint="eastAsia"/>
        </w:rPr>
        <w:t>以下簡稱</w:t>
      </w:r>
      <w:r w:rsidRPr="00AE11E5">
        <w:rPr>
          <w:rFonts w:hint="eastAsia"/>
        </w:rPr>
        <w:t>MOH</w:t>
      </w:r>
      <w:r w:rsidRPr="00AE11E5">
        <w:rPr>
          <w:rFonts w:hint="eastAsia"/>
        </w:rPr>
        <w:t>）表示國內</w:t>
      </w:r>
      <w:r w:rsidRPr="00AE11E5">
        <w:rPr>
          <w:rFonts w:hint="eastAsia"/>
        </w:rPr>
        <w:t>14.6%</w:t>
      </w:r>
      <w:r w:rsidRPr="00AE11E5">
        <w:rPr>
          <w:rFonts w:hint="eastAsia"/>
        </w:rPr>
        <w:t>的成人有糖尿病問題，相關心血管疾病亦是國內死亡主因之一，更使得該國近年一直在全球最胖名單中名列前茅。科威特國家科學</w:t>
      </w:r>
      <w:r w:rsidRPr="00486A1B">
        <w:rPr>
          <w:rFonts w:ascii="新細明體" w:hAnsi="新細明體" w:cs="新細明體" w:hint="eastAsia"/>
        </w:rPr>
        <w:t>研</w:t>
      </w:r>
      <w:r w:rsidRPr="00AE11E5">
        <w:rPr>
          <w:rFonts w:hint="eastAsia"/>
        </w:rPr>
        <w:t>究院（</w:t>
      </w:r>
      <w:r w:rsidRPr="00AE11E5">
        <w:rPr>
          <w:rFonts w:hint="eastAsia"/>
        </w:rPr>
        <w:t>Kuwait Institution for Science Research, KISR</w:t>
      </w:r>
      <w:r w:rsidRPr="00AE11E5">
        <w:rPr>
          <w:rFonts w:hint="eastAsia"/>
        </w:rPr>
        <w:t>）將</w:t>
      </w:r>
      <w:r w:rsidRPr="00486A1B">
        <w:rPr>
          <w:rFonts w:ascii="新細明體" w:hAnsi="新細明體" w:cs="新細明體" w:hint="eastAsia"/>
        </w:rPr>
        <w:t>飲</w:t>
      </w:r>
      <w:r w:rsidRPr="00AE11E5">
        <w:rPr>
          <w:rFonts w:hint="eastAsia"/>
        </w:rPr>
        <w:t>食健康與營養</w:t>
      </w:r>
      <w:r w:rsidRPr="00486A1B">
        <w:rPr>
          <w:rFonts w:ascii="新細明體" w:hAnsi="新細明體" w:cs="新細明體" w:hint="eastAsia"/>
        </w:rPr>
        <w:t>教</w:t>
      </w:r>
      <w:r w:rsidRPr="00AE11E5">
        <w:rPr>
          <w:rFonts w:hint="eastAsia"/>
        </w:rPr>
        <w:t>育列</w:t>
      </w:r>
      <w:r w:rsidR="00757947" w:rsidRPr="00AE11E5">
        <w:rPr>
          <w:rFonts w:ascii="新細明體" w:hAnsi="新細明體" w:cs="新細明體" w:hint="eastAsia"/>
        </w:rPr>
        <w:t>為</w:t>
      </w:r>
      <w:r w:rsidRPr="00AE11E5">
        <w:rPr>
          <w:rFonts w:hint="eastAsia"/>
        </w:rPr>
        <w:t>其重點</w:t>
      </w:r>
      <w:r w:rsidR="003479DD" w:rsidRPr="00AE11E5">
        <w:rPr>
          <w:rFonts w:hint="eastAsia"/>
        </w:rPr>
        <w:t>計畫</w:t>
      </w:r>
      <w:r w:rsidRPr="00AE11E5">
        <w:rPr>
          <w:rFonts w:hint="eastAsia"/>
        </w:rPr>
        <w:t>之一，隨著政府與民間健康意識逐漸萌芽，健康食品</w:t>
      </w:r>
      <w:r w:rsidR="00757947" w:rsidRPr="00AE11E5">
        <w:rPr>
          <w:rFonts w:ascii="新細明體" w:hAnsi="新細明體" w:cs="新細明體" w:hint="eastAsia"/>
        </w:rPr>
        <w:t>產</w:t>
      </w:r>
      <w:r w:rsidRPr="00AE11E5">
        <w:rPr>
          <w:rFonts w:hint="eastAsia"/>
        </w:rPr>
        <w:t>業商機無限。</w:t>
      </w:r>
    </w:p>
    <w:p w:rsidR="009B2043" w:rsidRPr="00AE11E5" w:rsidRDefault="009B2043" w:rsidP="009B2043">
      <w:pPr>
        <w:pStyle w:val="af8"/>
        <w:ind w:left="1417" w:firstLine="472"/>
      </w:pPr>
      <w:r w:rsidRPr="00AE11E5">
        <w:rPr>
          <w:rFonts w:hint="eastAsia"/>
        </w:rPr>
        <w:t>儘管地處沙漠，科國國內依然有農業發展，集中在北方</w:t>
      </w:r>
      <w:r w:rsidRPr="00AE11E5">
        <w:rPr>
          <w:rFonts w:hint="eastAsia"/>
        </w:rPr>
        <w:t>Al Jahra</w:t>
      </w:r>
      <w:r w:rsidRPr="00AE11E5">
        <w:rPr>
          <w:rFonts w:hint="eastAsia"/>
        </w:rPr>
        <w:t>省與伊拉克交界的</w:t>
      </w:r>
      <w:r w:rsidRPr="00AE11E5">
        <w:rPr>
          <w:rFonts w:hint="eastAsia"/>
        </w:rPr>
        <w:t>Abdali</w:t>
      </w:r>
      <w:r w:rsidRPr="00AE11E5">
        <w:rPr>
          <w:rFonts w:hint="eastAsia"/>
        </w:rPr>
        <w:t>區，和南方</w:t>
      </w:r>
      <w:r w:rsidRPr="00AE11E5">
        <w:rPr>
          <w:rFonts w:hint="eastAsia"/>
        </w:rPr>
        <w:t>Al Ahmadi</w:t>
      </w:r>
      <w:r w:rsidRPr="00AE11E5">
        <w:rPr>
          <w:rFonts w:hint="eastAsia"/>
        </w:rPr>
        <w:t>省與沙烏地阿拉伯交界的</w:t>
      </w:r>
      <w:r w:rsidRPr="00AE11E5">
        <w:rPr>
          <w:rFonts w:hint="eastAsia"/>
        </w:rPr>
        <w:t>Wafra</w:t>
      </w:r>
      <w:r w:rsidRPr="00AE11E5">
        <w:rPr>
          <w:rFonts w:hint="eastAsia"/>
        </w:rPr>
        <w:t>區，農場靠滴灌技術（</w:t>
      </w:r>
      <w:r w:rsidRPr="00AE11E5">
        <w:rPr>
          <w:rFonts w:hint="eastAsia"/>
        </w:rPr>
        <w:t>drip irrigation</w:t>
      </w:r>
      <w:r w:rsidRPr="00AE11E5">
        <w:rPr>
          <w:rFonts w:hint="eastAsia"/>
        </w:rPr>
        <w:t>）種植蔬菜並靠溫室種植水果，畜牧業也聚集於這兩區。根據聯合國糧食及農業組織（</w:t>
      </w:r>
      <w:r w:rsidRPr="00AE11E5">
        <w:rPr>
          <w:rFonts w:hint="eastAsia"/>
        </w:rPr>
        <w:t>Food and Agriculture Organization of the United Nation, FAO</w:t>
      </w:r>
      <w:r w:rsidRPr="00AE11E5">
        <w:rPr>
          <w:rFonts w:hint="eastAsia"/>
        </w:rPr>
        <w:t>）</w:t>
      </w:r>
      <w:r w:rsidRPr="00AE11E5">
        <w:rPr>
          <w:rFonts w:hint="eastAsia"/>
        </w:rPr>
        <w:t>2015</w:t>
      </w:r>
      <w:r w:rsidRPr="00AE11E5">
        <w:rPr>
          <w:rFonts w:hint="eastAsia"/>
        </w:rPr>
        <w:t>年統計，科威特平均每人每天攝取</w:t>
      </w:r>
      <w:r w:rsidRPr="00AE11E5">
        <w:rPr>
          <w:rFonts w:hint="eastAsia"/>
        </w:rPr>
        <w:t>105</w:t>
      </w:r>
      <w:r w:rsidRPr="00AE11E5">
        <w:rPr>
          <w:rFonts w:hint="eastAsia"/>
        </w:rPr>
        <w:t>公克的蛋白質，在全世界排名第</w:t>
      </w:r>
      <w:r w:rsidRPr="00AE11E5">
        <w:rPr>
          <w:rFonts w:hint="eastAsia"/>
        </w:rPr>
        <w:t>16</w:t>
      </w:r>
      <w:r w:rsidRPr="00AE11E5">
        <w:rPr>
          <w:rFonts w:hint="eastAsia"/>
        </w:rPr>
        <w:t>，以雞肉最多。酪農業方面，有</w:t>
      </w:r>
      <w:r w:rsidRPr="00AE11E5">
        <w:rPr>
          <w:rFonts w:hint="eastAsia"/>
        </w:rPr>
        <w:t>2</w:t>
      </w:r>
      <w:r w:rsidRPr="00AE11E5">
        <w:rPr>
          <w:rFonts w:hint="eastAsia"/>
        </w:rPr>
        <w:t>家最主要國內競爭者</w:t>
      </w:r>
      <w:r w:rsidRPr="00AE11E5">
        <w:rPr>
          <w:rFonts w:hint="eastAsia"/>
        </w:rPr>
        <w:t>Kuwait Danish Dairy</w:t>
      </w:r>
      <w:r w:rsidRPr="00AE11E5">
        <w:rPr>
          <w:rFonts w:hint="eastAsia"/>
        </w:rPr>
        <w:t>（</w:t>
      </w:r>
      <w:r w:rsidRPr="00AE11E5">
        <w:rPr>
          <w:rFonts w:hint="eastAsia"/>
        </w:rPr>
        <w:t>KDD</w:t>
      </w:r>
      <w:r w:rsidRPr="00AE11E5">
        <w:rPr>
          <w:rFonts w:hint="eastAsia"/>
        </w:rPr>
        <w:t>）和</w:t>
      </w:r>
      <w:r w:rsidRPr="00AE11E5">
        <w:rPr>
          <w:rFonts w:hint="eastAsia"/>
        </w:rPr>
        <w:t>Kuwait Dairy Corporation</w:t>
      </w:r>
      <w:r w:rsidRPr="00AE11E5">
        <w:rPr>
          <w:rFonts w:hint="eastAsia"/>
        </w:rPr>
        <w:t>（</w:t>
      </w:r>
      <w:r w:rsidRPr="00AE11E5">
        <w:rPr>
          <w:rFonts w:hint="eastAsia"/>
        </w:rPr>
        <w:t>KDC</w:t>
      </w:r>
      <w:r w:rsidRPr="00AE11E5">
        <w:rPr>
          <w:rFonts w:hint="eastAsia"/>
        </w:rPr>
        <w:t>），其他另有沙烏地阿拉伯</w:t>
      </w:r>
      <w:r w:rsidRPr="00AE11E5">
        <w:rPr>
          <w:rFonts w:hint="eastAsia"/>
        </w:rPr>
        <w:t>Almarai</w:t>
      </w:r>
      <w:r w:rsidRPr="00AE11E5">
        <w:rPr>
          <w:rFonts w:hint="eastAsia"/>
        </w:rPr>
        <w:t>與</w:t>
      </w:r>
      <w:r w:rsidRPr="00AE11E5">
        <w:rPr>
          <w:rFonts w:hint="eastAsia"/>
        </w:rPr>
        <w:t>Saudia Dairy &amp; Foodstuff Company</w:t>
      </w:r>
      <w:r w:rsidR="00486A1B">
        <w:rPr>
          <w:rFonts w:hint="eastAsia"/>
        </w:rPr>
        <w:t>（</w:t>
      </w:r>
      <w:r w:rsidRPr="00AE11E5">
        <w:rPr>
          <w:rFonts w:hint="eastAsia"/>
        </w:rPr>
        <w:t>SADAFCO</w:t>
      </w:r>
      <w:r w:rsidRPr="00AE11E5">
        <w:rPr>
          <w:rFonts w:hint="eastAsia"/>
        </w:rPr>
        <w:t>），挾帶著享譽國際的優質酪農廠加入競爭。科威特緊臨阿拉伯灣（</w:t>
      </w:r>
      <w:r w:rsidRPr="00AE11E5">
        <w:rPr>
          <w:rFonts w:hint="eastAsia"/>
        </w:rPr>
        <w:t>Arabian/Persian Gulf</w:t>
      </w:r>
      <w:r w:rsidRPr="00AE11E5">
        <w:rPr>
          <w:rFonts w:hint="eastAsia"/>
        </w:rPr>
        <w:t>），沿岸</w:t>
      </w:r>
      <w:r w:rsidRPr="00AE11E5">
        <w:rPr>
          <w:rFonts w:hint="eastAsia"/>
        </w:rPr>
        <w:t>499</w:t>
      </w:r>
      <w:r w:rsidRPr="00AE11E5">
        <w:rPr>
          <w:rFonts w:hint="eastAsia"/>
        </w:rPr>
        <w:t>公里海岸線使其漁業資源</w:t>
      </w:r>
      <w:r w:rsidRPr="00486A1B">
        <w:rPr>
          <w:rFonts w:ascii="新細明體" w:hAnsi="新細明體" w:cs="新細明體" w:hint="eastAsia"/>
        </w:rPr>
        <w:t>豐</w:t>
      </w:r>
      <w:r w:rsidRPr="00AE11E5">
        <w:rPr>
          <w:rFonts w:hint="eastAsia"/>
        </w:rPr>
        <w:t>厚，捕獲量不僅足以自足，更能出口至其他國家，而臺灣也出口不少冷凍魚貨至科威特，其中</w:t>
      </w:r>
      <w:r w:rsidRPr="00AE11E5">
        <w:rPr>
          <w:rFonts w:hint="eastAsia"/>
        </w:rPr>
        <w:t>2019</w:t>
      </w:r>
      <w:r w:rsidRPr="00AE11E5">
        <w:rPr>
          <w:rFonts w:hint="eastAsia"/>
        </w:rPr>
        <w:t>年出口冷凍</w:t>
      </w:r>
      <w:r w:rsidRPr="00AE11E5">
        <w:rPr>
          <w:rFonts w:hint="eastAsia"/>
        </w:rPr>
        <w:t>280</w:t>
      </w:r>
      <w:r w:rsidRPr="00AE11E5">
        <w:rPr>
          <w:rFonts w:hint="eastAsia"/>
        </w:rPr>
        <w:t>萬美元，較</w:t>
      </w:r>
      <w:r w:rsidRPr="00AE11E5">
        <w:rPr>
          <w:rFonts w:hint="eastAsia"/>
        </w:rPr>
        <w:t>2018</w:t>
      </w:r>
      <w:r w:rsidRPr="00AE11E5">
        <w:rPr>
          <w:rFonts w:hint="eastAsia"/>
        </w:rPr>
        <w:t>年的</w:t>
      </w:r>
      <w:r w:rsidRPr="00AE11E5">
        <w:rPr>
          <w:rFonts w:hint="eastAsia"/>
        </w:rPr>
        <w:t>300</w:t>
      </w:r>
      <w:r w:rsidRPr="00AE11E5">
        <w:rPr>
          <w:rFonts w:hint="eastAsia"/>
        </w:rPr>
        <w:t>萬衰退</w:t>
      </w:r>
      <w:r w:rsidRPr="00AE11E5">
        <w:rPr>
          <w:rFonts w:hint="eastAsia"/>
        </w:rPr>
        <w:t>6.73%</w:t>
      </w:r>
      <w:r w:rsidRPr="00AE11E5">
        <w:rPr>
          <w:rFonts w:hint="eastAsia"/>
        </w:rPr>
        <w:t>，</w:t>
      </w:r>
      <w:r w:rsidR="00757947" w:rsidRPr="00AE11E5">
        <w:rPr>
          <w:rFonts w:ascii="新細明體" w:hAnsi="新細明體" w:cs="新細明體" w:hint="eastAsia"/>
        </w:rPr>
        <w:t>為</w:t>
      </w:r>
      <w:r w:rsidRPr="00AE11E5">
        <w:rPr>
          <w:rFonts w:hint="eastAsia"/>
        </w:rPr>
        <w:t>臺灣出口科威特第</w:t>
      </w:r>
      <w:r w:rsidRPr="00AE11E5">
        <w:rPr>
          <w:rFonts w:hint="eastAsia"/>
        </w:rPr>
        <w:t>9</w:t>
      </w:r>
      <w:r w:rsidRPr="00AE11E5">
        <w:rPr>
          <w:rFonts w:hint="eastAsia"/>
        </w:rPr>
        <w:t>名貨品。</w:t>
      </w:r>
    </w:p>
    <w:p w:rsidR="009B2043" w:rsidRPr="00AE11E5" w:rsidRDefault="009B2043" w:rsidP="009B2043">
      <w:pPr>
        <w:pStyle w:val="af4"/>
        <w:ind w:left="1417" w:hanging="472"/>
      </w:pPr>
      <w:r w:rsidRPr="00AE11E5">
        <w:rPr>
          <w:rFonts w:hint="eastAsia"/>
        </w:rPr>
        <w:t>２、</w:t>
      </w:r>
      <w:r w:rsidRPr="00486A1B">
        <w:rPr>
          <w:rFonts w:ascii="新細明體" w:hAnsi="新細明體" w:cs="新細明體" w:hint="eastAsia"/>
        </w:rPr>
        <w:t>飲</w:t>
      </w:r>
      <w:r w:rsidRPr="00AE11E5">
        <w:rPr>
          <w:rFonts w:hint="eastAsia"/>
        </w:rPr>
        <w:t>料市場</w:t>
      </w:r>
    </w:p>
    <w:p w:rsidR="009B2043" w:rsidRPr="00AE11E5" w:rsidRDefault="009B2043" w:rsidP="009B2043">
      <w:pPr>
        <w:pStyle w:val="af8"/>
        <w:ind w:left="1417" w:firstLine="472"/>
      </w:pPr>
      <w:r w:rsidRPr="00AE11E5">
        <w:rPr>
          <w:rFonts w:hint="eastAsia"/>
        </w:rPr>
        <w:t>科威特人喜好</w:t>
      </w:r>
      <w:r w:rsidRPr="00486A1B">
        <w:rPr>
          <w:rFonts w:ascii="新細明體" w:hAnsi="新細明體" w:cs="新細明體" w:hint="eastAsia"/>
        </w:rPr>
        <w:t>飲</w:t>
      </w:r>
      <w:r w:rsidRPr="00AE11E5">
        <w:rPr>
          <w:rFonts w:hint="eastAsia"/>
        </w:rPr>
        <w:t>茶與咖</w:t>
      </w:r>
      <w:r w:rsidRPr="00486A1B">
        <w:rPr>
          <w:rFonts w:ascii="新細明體" w:hAnsi="新細明體" w:cs="新細明體" w:hint="eastAsia"/>
        </w:rPr>
        <w:t>啡</w:t>
      </w:r>
      <w:r w:rsidRPr="00AE11E5">
        <w:rPr>
          <w:rFonts w:hint="eastAsia"/>
        </w:rPr>
        <w:t>，不同於一般</w:t>
      </w:r>
      <w:r w:rsidRPr="00486A1B">
        <w:rPr>
          <w:rFonts w:ascii="新細明體" w:hAnsi="新細明體" w:cs="新細明體" w:hint="eastAsia"/>
        </w:rPr>
        <w:t>飲</w:t>
      </w:r>
      <w:r w:rsidRPr="00AE11E5">
        <w:rPr>
          <w:rFonts w:hint="eastAsia"/>
        </w:rPr>
        <w:t>用的沖泡式茶</w:t>
      </w:r>
      <w:r w:rsidRPr="00486A1B">
        <w:rPr>
          <w:rFonts w:ascii="新細明體" w:hAnsi="新細明體" w:cs="新細明體" w:hint="eastAsia"/>
        </w:rPr>
        <w:t>飲</w:t>
      </w:r>
      <w:r w:rsidRPr="00AE11E5">
        <w:rPr>
          <w:rFonts w:hint="eastAsia"/>
        </w:rPr>
        <w:t>與美式咖</w:t>
      </w:r>
      <w:r w:rsidRPr="00486A1B">
        <w:rPr>
          <w:rFonts w:ascii="新細明體" w:hAnsi="新細明體" w:cs="新細明體" w:hint="eastAsia"/>
        </w:rPr>
        <w:t>啡</w:t>
      </w:r>
      <w:r w:rsidRPr="00AE11E5">
        <w:rPr>
          <w:rFonts w:hint="eastAsia"/>
        </w:rPr>
        <w:t>，茶葉須先經過大鍋熬煮，呈現深紅寶石光澤的茶色後，熱騰騰的茶倒入鬱金香狀的杯內，再加入大量砂糖，趁著燙口的熱氣仍在杯口冒著，便啜</w:t>
      </w:r>
      <w:r w:rsidRPr="00486A1B">
        <w:rPr>
          <w:rFonts w:ascii="新細明體" w:hAnsi="新細明體" w:cs="新細明體" w:hint="eastAsia"/>
        </w:rPr>
        <w:t>飲</w:t>
      </w:r>
      <w:r w:rsidRPr="00AE11E5">
        <w:rPr>
          <w:rFonts w:hint="eastAsia"/>
        </w:rPr>
        <w:t>入口；而咖</w:t>
      </w:r>
      <w:r w:rsidRPr="00486A1B">
        <w:rPr>
          <w:rFonts w:ascii="新細明體" w:hAnsi="新細明體" w:cs="新細明體" w:hint="eastAsia"/>
        </w:rPr>
        <w:t>啡</w:t>
      </w:r>
      <w:r w:rsidRPr="00AE11E5">
        <w:rPr>
          <w:rFonts w:hint="eastAsia"/>
        </w:rPr>
        <w:t>則是添加許多香料煮成，甚至每個人都</w:t>
      </w:r>
      <w:r w:rsidRPr="00AE11E5">
        <w:rPr>
          <w:rFonts w:hint="eastAsia"/>
        </w:rPr>
        <w:lastRenderedPageBreak/>
        <w:t>有不同的配方。熱</w:t>
      </w:r>
      <w:r w:rsidRPr="00486A1B">
        <w:rPr>
          <w:rFonts w:ascii="新細明體" w:hAnsi="新細明體" w:cs="新細明體" w:hint="eastAsia"/>
        </w:rPr>
        <w:t>飲</w:t>
      </w:r>
      <w:r w:rsidRPr="00AE11E5">
        <w:rPr>
          <w:rFonts w:hint="eastAsia"/>
        </w:rPr>
        <w:t>類</w:t>
      </w:r>
      <w:r w:rsidR="00757947" w:rsidRPr="00AE11E5">
        <w:rPr>
          <w:rFonts w:ascii="新細明體" w:hAnsi="新細明體" w:cs="新細明體" w:hint="eastAsia"/>
        </w:rPr>
        <w:t>為</w:t>
      </w:r>
      <w:r w:rsidRPr="00AE11E5">
        <w:rPr>
          <w:rFonts w:hint="eastAsia"/>
        </w:rPr>
        <w:t>所有</w:t>
      </w:r>
      <w:r w:rsidRPr="00486A1B">
        <w:rPr>
          <w:rFonts w:ascii="新細明體" w:hAnsi="新細明體" w:cs="新細明體" w:hint="eastAsia"/>
        </w:rPr>
        <w:t>飲</w:t>
      </w:r>
      <w:r w:rsidRPr="00AE11E5">
        <w:rPr>
          <w:rFonts w:hint="eastAsia"/>
        </w:rPr>
        <w:t>品中最暢銷的項目，</w:t>
      </w:r>
      <w:r w:rsidRPr="00AE11E5">
        <w:rPr>
          <w:rFonts w:hint="eastAsia"/>
        </w:rPr>
        <w:t>2015~2020</w:t>
      </w:r>
      <w:r w:rsidRPr="00AE11E5">
        <w:rPr>
          <w:rFonts w:hint="eastAsia"/>
        </w:rPr>
        <w:t>年</w:t>
      </w:r>
      <w:r w:rsidRPr="00AE11E5">
        <w:rPr>
          <w:rFonts w:hint="eastAsia"/>
        </w:rPr>
        <w:t>CAGR</w:t>
      </w:r>
      <w:r w:rsidR="00757947" w:rsidRPr="00AE11E5">
        <w:rPr>
          <w:rFonts w:ascii="新細明體" w:hAnsi="新細明體" w:cs="新細明體" w:hint="eastAsia"/>
        </w:rPr>
        <w:t>為</w:t>
      </w:r>
      <w:r w:rsidRPr="00AE11E5">
        <w:rPr>
          <w:rFonts w:hint="eastAsia"/>
        </w:rPr>
        <w:t>7.7%</w:t>
      </w:r>
      <w:r w:rsidRPr="00AE11E5">
        <w:rPr>
          <w:rFonts w:hint="eastAsia"/>
        </w:rPr>
        <w:t>。這樣的</w:t>
      </w:r>
      <w:r w:rsidRPr="00486A1B">
        <w:rPr>
          <w:rFonts w:ascii="新細明體" w:hAnsi="新細明體" w:cs="新細明體" w:hint="eastAsia"/>
        </w:rPr>
        <w:t>飲</w:t>
      </w:r>
      <w:r w:rsidRPr="00AE11E5">
        <w:rPr>
          <w:rFonts w:hint="eastAsia"/>
        </w:rPr>
        <w:t>品風格更應運而生了一個特殊職業─茶水</w:t>
      </w:r>
      <w:r w:rsidRPr="00AE11E5">
        <w:rPr>
          <w:rFonts w:hint="eastAsia"/>
        </w:rPr>
        <w:t>/</w:t>
      </w:r>
      <w:r w:rsidRPr="00AE11E5">
        <w:rPr>
          <w:rFonts w:hint="eastAsia"/>
        </w:rPr>
        <w:t>咖</w:t>
      </w:r>
      <w:r w:rsidRPr="00486A1B">
        <w:rPr>
          <w:rFonts w:ascii="新細明體" w:hAnsi="新細明體" w:cs="新細明體" w:hint="eastAsia"/>
        </w:rPr>
        <w:t>啡</w:t>
      </w:r>
      <w:r w:rsidRPr="00AE11E5">
        <w:rPr>
          <w:rFonts w:hint="eastAsia"/>
        </w:rPr>
        <w:t>小弟（</w:t>
      </w:r>
      <w:r w:rsidRPr="00AE11E5">
        <w:rPr>
          <w:rFonts w:hint="eastAsia"/>
        </w:rPr>
        <w:t>Tea Boy</w:t>
      </w:r>
      <w:r w:rsidRPr="00AE11E5">
        <w:rPr>
          <w:rFonts w:hint="eastAsia"/>
        </w:rPr>
        <w:t>），專門在辦公室裡泡茶或咖</w:t>
      </w:r>
      <w:r w:rsidRPr="00486A1B">
        <w:rPr>
          <w:rFonts w:ascii="新細明體" w:hAnsi="新細明體" w:cs="新細明體" w:hint="eastAsia"/>
        </w:rPr>
        <w:t>啡</w:t>
      </w:r>
      <w:r w:rsidRPr="00AE11E5">
        <w:rPr>
          <w:rFonts w:hint="eastAsia"/>
        </w:rPr>
        <w:t>與端送</w:t>
      </w:r>
      <w:r w:rsidRPr="00486A1B">
        <w:rPr>
          <w:rFonts w:ascii="新細明體" w:hAnsi="新細明體" w:cs="新細明體" w:hint="eastAsia"/>
        </w:rPr>
        <w:t>飲</w:t>
      </w:r>
      <w:r w:rsidRPr="00AE11E5">
        <w:rPr>
          <w:rFonts w:hint="eastAsia"/>
        </w:rPr>
        <w:t>品。</w:t>
      </w:r>
    </w:p>
    <w:p w:rsidR="009B2043" w:rsidRPr="00AE11E5" w:rsidRDefault="009B2043" w:rsidP="009B2043">
      <w:pPr>
        <w:pStyle w:val="af8"/>
        <w:ind w:left="1417" w:firstLine="472"/>
      </w:pPr>
      <w:r w:rsidRPr="00AE11E5">
        <w:rPr>
          <w:rFonts w:hint="eastAsia"/>
        </w:rPr>
        <w:t>阿拉伯紅茶與咖</w:t>
      </w:r>
      <w:r w:rsidRPr="00486A1B">
        <w:rPr>
          <w:rFonts w:ascii="新細明體" w:hAnsi="新細明體" w:cs="新細明體" w:hint="eastAsia"/>
        </w:rPr>
        <w:t>啡</w:t>
      </w:r>
      <w:r w:rsidRPr="00AE11E5">
        <w:rPr>
          <w:rFonts w:hint="eastAsia"/>
        </w:rPr>
        <w:t>的流行，並未影響國際連鎖咖</w:t>
      </w:r>
      <w:r w:rsidRPr="00486A1B">
        <w:rPr>
          <w:rFonts w:ascii="新細明體" w:hAnsi="新細明體" w:cs="新細明體" w:hint="eastAsia"/>
        </w:rPr>
        <w:t>啡</w:t>
      </w:r>
      <w:r w:rsidRPr="00AE11E5">
        <w:rPr>
          <w:rFonts w:hint="eastAsia"/>
        </w:rPr>
        <w:t>店到科威特開設</w:t>
      </w:r>
      <w:r w:rsidR="00757947" w:rsidRPr="00AE11E5">
        <w:rPr>
          <w:rFonts w:hint="eastAsia"/>
        </w:rPr>
        <w:t>分</w:t>
      </w:r>
      <w:r w:rsidRPr="00AE11E5">
        <w:rPr>
          <w:rFonts w:hint="eastAsia"/>
        </w:rPr>
        <w:t>店。追求時髦的科威特人與大量外籍人士，</w:t>
      </w:r>
      <w:r w:rsidRPr="00AE11E5">
        <w:t>Starbucks</w:t>
      </w:r>
      <w:r w:rsidRPr="00AE11E5">
        <w:rPr>
          <w:rFonts w:hint="eastAsia"/>
        </w:rPr>
        <w:t>、</w:t>
      </w:r>
      <w:r w:rsidRPr="00AE11E5">
        <w:t>Costa Coffee</w:t>
      </w:r>
      <w:r w:rsidRPr="00AE11E5">
        <w:rPr>
          <w:rFonts w:hint="eastAsia"/>
        </w:rPr>
        <w:t>、</w:t>
      </w:r>
      <w:r w:rsidRPr="00AE11E5">
        <w:t>Caribou</w:t>
      </w:r>
      <w:r w:rsidRPr="00AE11E5">
        <w:rPr>
          <w:rFonts w:hint="eastAsia"/>
        </w:rPr>
        <w:t>、</w:t>
      </w:r>
      <w:r w:rsidRPr="00AE11E5">
        <w:t>Coffee Republic</w:t>
      </w:r>
      <w:r w:rsidRPr="00AE11E5">
        <w:rPr>
          <w:rFonts w:hint="eastAsia"/>
        </w:rPr>
        <w:t>、</w:t>
      </w:r>
      <w:r w:rsidRPr="00AE11E5">
        <w:t>Coffee Bean</w:t>
      </w:r>
      <w:r w:rsidRPr="00AE11E5">
        <w:rPr>
          <w:rFonts w:hint="eastAsia"/>
        </w:rPr>
        <w:t>都有許多</w:t>
      </w:r>
      <w:r w:rsidR="00757947" w:rsidRPr="00AE11E5">
        <w:rPr>
          <w:rFonts w:hint="eastAsia"/>
        </w:rPr>
        <w:t>分</w:t>
      </w:r>
      <w:r w:rsidRPr="00AE11E5">
        <w:rPr>
          <w:rFonts w:hint="eastAsia"/>
        </w:rPr>
        <w:t>店，尤其</w:t>
      </w:r>
      <w:r w:rsidRPr="00AE11E5">
        <w:t>Starbucks</w:t>
      </w:r>
      <w:r w:rsidRPr="00AE11E5">
        <w:rPr>
          <w:rFonts w:hint="eastAsia"/>
        </w:rPr>
        <w:t>市占率高達百</w:t>
      </w:r>
      <w:r w:rsidR="00757947" w:rsidRPr="00AE11E5">
        <w:rPr>
          <w:rFonts w:hint="eastAsia"/>
        </w:rPr>
        <w:t>分</w:t>
      </w:r>
      <w:r w:rsidRPr="00AE11E5">
        <w:rPr>
          <w:rFonts w:hint="eastAsia"/>
        </w:rPr>
        <w:t>之六十。而包裝茶包的部</w:t>
      </w:r>
      <w:r w:rsidR="00757947" w:rsidRPr="00AE11E5">
        <w:rPr>
          <w:rFonts w:hint="eastAsia"/>
        </w:rPr>
        <w:t>分</w:t>
      </w:r>
      <w:r w:rsidRPr="00AE11E5">
        <w:rPr>
          <w:rFonts w:hint="eastAsia"/>
        </w:rPr>
        <w:t>亦有全球知名品牌</w:t>
      </w:r>
      <w:r w:rsidRPr="00AE11E5">
        <w:t>NESCAFÉ</w:t>
      </w:r>
      <w:r w:rsidRPr="00AE11E5">
        <w:rPr>
          <w:rFonts w:hint="eastAsia"/>
        </w:rPr>
        <w:t>、</w:t>
      </w:r>
      <w:r w:rsidRPr="00AE11E5">
        <w:t>Lipton</w:t>
      </w:r>
      <w:r w:rsidRPr="00AE11E5">
        <w:rPr>
          <w:rFonts w:hint="eastAsia"/>
        </w:rPr>
        <w:t>等，另地緣之故，斯里蘭卡的茶包品牌，如</w:t>
      </w:r>
      <w:r w:rsidRPr="00AE11E5">
        <w:t>Dilmah</w:t>
      </w:r>
      <w:r w:rsidRPr="00AE11E5">
        <w:rPr>
          <w:rFonts w:hint="eastAsia"/>
        </w:rPr>
        <w:t>等亦占有一席之地，當地廠商則有</w:t>
      </w:r>
      <w:r w:rsidRPr="00AE11E5">
        <w:t>Tea Factory</w:t>
      </w:r>
      <w:r w:rsidRPr="00AE11E5">
        <w:rPr>
          <w:rFonts w:hint="eastAsia"/>
        </w:rPr>
        <w:t>與</w:t>
      </w:r>
      <w:r w:rsidRPr="00AE11E5">
        <w:t>AMS Baeshen &amp; Co</w:t>
      </w:r>
      <w:r w:rsidRPr="00AE11E5">
        <w:rPr>
          <w:rFonts w:hint="eastAsia"/>
        </w:rPr>
        <w:t>，此間已是相當成熟之競爭市場。</w:t>
      </w:r>
    </w:p>
    <w:p w:rsidR="009B2043" w:rsidRPr="00AE11E5" w:rsidRDefault="009B2043" w:rsidP="009B2043">
      <w:pPr>
        <w:pStyle w:val="af8"/>
        <w:ind w:left="1417" w:firstLine="472"/>
      </w:pPr>
      <w:r w:rsidRPr="00AE11E5">
        <w:rPr>
          <w:rFonts w:hint="eastAsia"/>
        </w:rPr>
        <w:t>因天氣炎熱與工作需求，海灣民眾對</w:t>
      </w:r>
      <w:r w:rsidRPr="00486A1B">
        <w:rPr>
          <w:rFonts w:ascii="新細明體" w:hAnsi="新細明體" w:cs="新細明體" w:hint="eastAsia"/>
        </w:rPr>
        <w:t>飲</w:t>
      </w:r>
      <w:r w:rsidRPr="00AE11E5">
        <w:rPr>
          <w:rFonts w:hint="eastAsia"/>
        </w:rPr>
        <w:t>用水需求極高，科國更在世界排名第三，平均每人每天需要</w:t>
      </w:r>
      <w:r w:rsidRPr="00AE11E5">
        <w:rPr>
          <w:rFonts w:hint="eastAsia"/>
        </w:rPr>
        <w:t>5</w:t>
      </w:r>
      <w:r w:rsidRPr="00AE11E5">
        <w:rPr>
          <w:rFonts w:hint="eastAsia"/>
        </w:rPr>
        <w:t>公升的水，然民眾對於</w:t>
      </w:r>
      <w:r w:rsidRPr="00486A1B">
        <w:rPr>
          <w:rFonts w:ascii="新細明體" w:hAnsi="新細明體" w:cs="新細明體" w:hint="eastAsia"/>
        </w:rPr>
        <w:t>飲</w:t>
      </w:r>
      <w:r w:rsidRPr="00AE11E5">
        <w:rPr>
          <w:rFonts w:hint="eastAsia"/>
        </w:rPr>
        <w:t>用自來水的疑慮，與環保觀念不盛行，人們外出多購買</w:t>
      </w:r>
      <w:r w:rsidRPr="00486A1B">
        <w:rPr>
          <w:rFonts w:ascii="新細明體" w:hAnsi="新細明體" w:cs="新細明體" w:hint="eastAsia"/>
        </w:rPr>
        <w:t>瓶</w:t>
      </w:r>
      <w:r w:rsidRPr="00AE11E5">
        <w:rPr>
          <w:rFonts w:hint="eastAsia"/>
        </w:rPr>
        <w:t>裝水</w:t>
      </w:r>
      <w:r w:rsidRPr="00486A1B">
        <w:rPr>
          <w:rFonts w:ascii="新細明體" w:hAnsi="新細明體" w:cs="新細明體" w:hint="eastAsia"/>
        </w:rPr>
        <w:t>飲</w:t>
      </w:r>
      <w:r w:rsidRPr="00AE11E5">
        <w:rPr>
          <w:rFonts w:hint="eastAsia"/>
        </w:rPr>
        <w:t>用，整體</w:t>
      </w:r>
      <w:r w:rsidRPr="00AE11E5">
        <w:rPr>
          <w:rFonts w:hint="eastAsia"/>
        </w:rPr>
        <w:t>GCC</w:t>
      </w:r>
      <w:r w:rsidRPr="00486A1B">
        <w:rPr>
          <w:rFonts w:ascii="新細明體" w:hAnsi="新細明體" w:cs="新細明體" w:hint="eastAsia"/>
        </w:rPr>
        <w:t>瓶</w:t>
      </w:r>
      <w:r w:rsidRPr="00AE11E5">
        <w:rPr>
          <w:rFonts w:hint="eastAsia"/>
        </w:rPr>
        <w:t>裝水市場</w:t>
      </w:r>
      <w:r w:rsidRPr="00AE11E5">
        <w:rPr>
          <w:rFonts w:hint="eastAsia"/>
        </w:rPr>
        <w:t>2020</w:t>
      </w:r>
      <w:r w:rsidRPr="00AE11E5">
        <w:rPr>
          <w:rFonts w:hint="eastAsia"/>
        </w:rPr>
        <w:t>年需求將攀升至</w:t>
      </w:r>
      <w:r w:rsidRPr="00AE11E5">
        <w:rPr>
          <w:rFonts w:hint="eastAsia"/>
        </w:rPr>
        <w:t>230</w:t>
      </w:r>
      <w:r w:rsidRPr="00AE11E5">
        <w:rPr>
          <w:rFonts w:hint="eastAsia"/>
        </w:rPr>
        <w:t>億公升。</w:t>
      </w:r>
    </w:p>
    <w:p w:rsidR="009B2043" w:rsidRPr="00AE11E5" w:rsidRDefault="009B2043" w:rsidP="009B2043">
      <w:pPr>
        <w:pStyle w:val="af8"/>
        <w:ind w:left="1417" w:firstLine="472"/>
      </w:pPr>
      <w:r w:rsidRPr="00486A1B">
        <w:rPr>
          <w:rFonts w:ascii="新細明體" w:hAnsi="新細明體" w:cs="新細明體" w:hint="eastAsia"/>
        </w:rPr>
        <w:t>碳</w:t>
      </w:r>
      <w:r w:rsidRPr="00AE11E5">
        <w:rPr>
          <w:rFonts w:hint="eastAsia"/>
        </w:rPr>
        <w:t>酸</w:t>
      </w:r>
      <w:r w:rsidRPr="00486A1B">
        <w:rPr>
          <w:rFonts w:ascii="新細明體" w:hAnsi="新細明體" w:cs="新細明體" w:hint="eastAsia"/>
        </w:rPr>
        <w:t>飲</w:t>
      </w:r>
      <w:r w:rsidRPr="00AE11E5">
        <w:rPr>
          <w:rFonts w:hint="eastAsia"/>
        </w:rPr>
        <w:t>料亦是許多人解渴的選擇，而主要競爭品牌</w:t>
      </w:r>
      <w:r w:rsidR="00757947" w:rsidRPr="00AE11E5">
        <w:rPr>
          <w:rFonts w:ascii="新細明體" w:hAnsi="新細明體" w:cs="新細明體" w:hint="eastAsia"/>
        </w:rPr>
        <w:t>為</w:t>
      </w:r>
      <w:r w:rsidRPr="00AE11E5">
        <w:rPr>
          <w:rFonts w:hint="eastAsia"/>
        </w:rPr>
        <w:t>全球知名的</w:t>
      </w:r>
      <w:r w:rsidRPr="00AE11E5">
        <w:rPr>
          <w:rFonts w:hint="eastAsia"/>
        </w:rPr>
        <w:t>Coca Cola</w:t>
      </w:r>
      <w:r w:rsidRPr="00AE11E5">
        <w:rPr>
          <w:rFonts w:hint="eastAsia"/>
        </w:rPr>
        <w:t>與</w:t>
      </w:r>
      <w:r w:rsidRPr="00AE11E5">
        <w:rPr>
          <w:rFonts w:hint="eastAsia"/>
        </w:rPr>
        <w:t>Pepsi</w:t>
      </w:r>
      <w:r w:rsidRPr="00AE11E5">
        <w:rPr>
          <w:rFonts w:hint="eastAsia"/>
        </w:rPr>
        <w:t>。</w:t>
      </w:r>
      <w:r w:rsidRPr="00AE11E5">
        <w:rPr>
          <w:rFonts w:hint="eastAsia"/>
        </w:rPr>
        <w:t>Pepsi</w:t>
      </w:r>
      <w:r w:rsidRPr="00AE11E5">
        <w:rPr>
          <w:rFonts w:hint="eastAsia"/>
        </w:rPr>
        <w:t>在科威特的製造商</w:t>
      </w:r>
      <w:r w:rsidR="00757947" w:rsidRPr="00AE11E5">
        <w:rPr>
          <w:rFonts w:ascii="新細明體" w:hAnsi="新細明體" w:cs="新細明體" w:hint="eastAsia"/>
        </w:rPr>
        <w:t>為</w:t>
      </w:r>
      <w:r w:rsidRPr="00AE11E5">
        <w:rPr>
          <w:rFonts w:hint="eastAsia"/>
        </w:rPr>
        <w:t>United Beverage Company</w:t>
      </w:r>
      <w:r w:rsidRPr="00AE11E5">
        <w:rPr>
          <w:rFonts w:hint="eastAsia"/>
        </w:rPr>
        <w:t>，同時</w:t>
      </w:r>
      <w:r w:rsidRPr="00486A1B">
        <w:rPr>
          <w:rFonts w:ascii="新細明體" w:hAnsi="新細明體" w:cs="新細明體" w:hint="eastAsia"/>
        </w:rPr>
        <w:t>它</w:t>
      </w:r>
      <w:r w:rsidRPr="00AE11E5">
        <w:rPr>
          <w:rFonts w:hint="eastAsia"/>
        </w:rPr>
        <w:t>也銷售其他多款果汁與</w:t>
      </w:r>
      <w:r w:rsidRPr="00486A1B">
        <w:rPr>
          <w:rFonts w:ascii="新細明體" w:hAnsi="新細明體" w:cs="新細明體" w:hint="eastAsia"/>
        </w:rPr>
        <w:t>瓶</w:t>
      </w:r>
      <w:r w:rsidRPr="00AE11E5">
        <w:rPr>
          <w:rFonts w:hint="eastAsia"/>
        </w:rPr>
        <w:t>裝水，在</w:t>
      </w:r>
      <w:r w:rsidRPr="00486A1B">
        <w:rPr>
          <w:rFonts w:ascii="新細明體" w:hAnsi="新細明體" w:cs="新細明體" w:hint="eastAsia"/>
        </w:rPr>
        <w:t>碳</w:t>
      </w:r>
      <w:r w:rsidRPr="00AE11E5">
        <w:rPr>
          <w:rFonts w:hint="eastAsia"/>
        </w:rPr>
        <w:t>酸</w:t>
      </w:r>
      <w:r w:rsidRPr="00486A1B">
        <w:rPr>
          <w:rFonts w:ascii="新細明體" w:hAnsi="新細明體" w:cs="新細明體" w:hint="eastAsia"/>
        </w:rPr>
        <w:t>飲</w:t>
      </w:r>
      <w:r w:rsidRPr="00AE11E5">
        <w:rPr>
          <w:rFonts w:hint="eastAsia"/>
        </w:rPr>
        <w:t>料類市占約</w:t>
      </w:r>
      <w:r w:rsidRPr="00AE11E5">
        <w:rPr>
          <w:rFonts w:hint="eastAsia"/>
        </w:rPr>
        <w:t>78%</w:t>
      </w:r>
      <w:r w:rsidRPr="00AE11E5">
        <w:rPr>
          <w:rFonts w:hint="eastAsia"/>
        </w:rPr>
        <w:t>，更於</w:t>
      </w:r>
      <w:r w:rsidRPr="00AE11E5">
        <w:rPr>
          <w:rFonts w:hint="eastAsia"/>
        </w:rPr>
        <w:t>2015</w:t>
      </w:r>
      <w:r w:rsidRPr="00AE11E5">
        <w:rPr>
          <w:rFonts w:hint="eastAsia"/>
        </w:rPr>
        <w:t>年取得</w:t>
      </w:r>
      <w:r w:rsidRPr="00AE11E5">
        <w:rPr>
          <w:rFonts w:hint="eastAsia"/>
        </w:rPr>
        <w:t>Cheetos</w:t>
      </w:r>
      <w:r w:rsidRPr="00AE11E5">
        <w:rPr>
          <w:rFonts w:hint="eastAsia"/>
        </w:rPr>
        <w:t>、</w:t>
      </w:r>
      <w:r w:rsidRPr="00AE11E5">
        <w:rPr>
          <w:rFonts w:hint="eastAsia"/>
        </w:rPr>
        <w:t>Doritos</w:t>
      </w:r>
      <w:r w:rsidRPr="00AE11E5">
        <w:rPr>
          <w:rFonts w:hint="eastAsia"/>
        </w:rPr>
        <w:t>、</w:t>
      </w:r>
      <w:r w:rsidRPr="00AE11E5">
        <w:rPr>
          <w:rFonts w:hint="eastAsia"/>
        </w:rPr>
        <w:t>Lay's</w:t>
      </w:r>
      <w:r w:rsidRPr="00AE11E5">
        <w:rPr>
          <w:rFonts w:hint="eastAsia"/>
        </w:rPr>
        <w:t>等零食在科威特的經銷權。</w:t>
      </w:r>
    </w:p>
    <w:p w:rsidR="009B2043" w:rsidRPr="00AE11E5" w:rsidRDefault="009B2043" w:rsidP="009B2043">
      <w:pPr>
        <w:pStyle w:val="af8"/>
        <w:ind w:left="1417" w:firstLine="472"/>
      </w:pPr>
      <w:r w:rsidRPr="00AE11E5">
        <w:rPr>
          <w:rFonts w:hint="eastAsia"/>
        </w:rPr>
        <w:t>此外，現</w:t>
      </w:r>
      <w:r w:rsidRPr="00486A1B">
        <w:rPr>
          <w:rFonts w:ascii="新細明體" w:hAnsi="新細明體" w:cs="新細明體" w:hint="eastAsia"/>
        </w:rPr>
        <w:t>榨</w:t>
      </w:r>
      <w:r w:rsidRPr="00AE11E5">
        <w:rPr>
          <w:rFonts w:hint="eastAsia"/>
        </w:rPr>
        <w:t>果汁與奶昔冰品類，在炎炎夏日也十</w:t>
      </w:r>
      <w:r w:rsidR="00757947" w:rsidRPr="00AE11E5">
        <w:rPr>
          <w:rFonts w:hint="eastAsia"/>
        </w:rPr>
        <w:t>分</w:t>
      </w:r>
      <w:r w:rsidRPr="00AE11E5">
        <w:rPr>
          <w:rFonts w:hint="eastAsia"/>
        </w:rPr>
        <w:t>受歡迎，路邊常可見到果汁店外汽車大排長龍，消費者往往留在車內由店家一一至車窗點餐與遞送</w:t>
      </w:r>
      <w:r w:rsidRPr="00486A1B">
        <w:rPr>
          <w:rFonts w:ascii="新細明體" w:hAnsi="新細明體" w:cs="新細明體" w:hint="eastAsia"/>
        </w:rPr>
        <w:t>飲</w:t>
      </w:r>
      <w:r w:rsidRPr="00AE11E5">
        <w:rPr>
          <w:rFonts w:hint="eastAsia"/>
        </w:rPr>
        <w:t>料。復以高消費力與追求新潮，總是會點大杯的</w:t>
      </w:r>
      <w:r w:rsidRPr="00486A1B">
        <w:rPr>
          <w:rFonts w:ascii="新細明體" w:hAnsi="新細明體" w:cs="新細明體" w:hint="eastAsia"/>
        </w:rPr>
        <w:t>飲</w:t>
      </w:r>
      <w:r w:rsidRPr="00AE11E5">
        <w:rPr>
          <w:rFonts w:hint="eastAsia"/>
        </w:rPr>
        <w:t>品，也勇於嘗試新奇的口味，更喜愛外觀大器花俏的造型。</w:t>
      </w:r>
    </w:p>
    <w:p w:rsidR="009B2043" w:rsidRPr="00AE11E5" w:rsidRDefault="009B2043" w:rsidP="009B2043">
      <w:pPr>
        <w:pStyle w:val="af8"/>
        <w:ind w:left="1417" w:firstLine="472"/>
      </w:pPr>
      <w:r w:rsidRPr="00AE11E5">
        <w:rPr>
          <w:rFonts w:hint="eastAsia"/>
        </w:rPr>
        <w:t>GCC</w:t>
      </w:r>
      <w:r w:rsidRPr="00AE11E5">
        <w:rPr>
          <w:rFonts w:hint="eastAsia"/>
        </w:rPr>
        <w:t>國家人民對於含糖</w:t>
      </w:r>
      <w:r w:rsidRPr="00486A1B">
        <w:rPr>
          <w:rFonts w:ascii="新細明體" w:hAnsi="新細明體" w:cs="新細明體" w:hint="eastAsia"/>
        </w:rPr>
        <w:t>飲</w:t>
      </w:r>
      <w:r w:rsidRPr="00AE11E5">
        <w:rPr>
          <w:rFonts w:hint="eastAsia"/>
        </w:rPr>
        <w:t>料的熱愛，雖然帶動了</w:t>
      </w:r>
      <w:r w:rsidRPr="00486A1B">
        <w:rPr>
          <w:rFonts w:ascii="新細明體" w:hAnsi="新細明體" w:cs="新細明體" w:hint="eastAsia"/>
        </w:rPr>
        <w:t>飲</w:t>
      </w:r>
      <w:r w:rsidRPr="00AE11E5">
        <w:rPr>
          <w:rFonts w:hint="eastAsia"/>
        </w:rPr>
        <w:t>料市場與糖的銷售，但更嚴重影響人民健康，迫使議會提議徵收含糖</w:t>
      </w:r>
      <w:r w:rsidRPr="00486A1B">
        <w:rPr>
          <w:rFonts w:ascii="新細明體" w:hAnsi="新細明體" w:cs="新細明體" w:hint="eastAsia"/>
        </w:rPr>
        <w:t>飲</w:t>
      </w:r>
      <w:r w:rsidRPr="00AE11E5">
        <w:rPr>
          <w:rFonts w:hint="eastAsia"/>
        </w:rPr>
        <w:t>料稅。惟</w:t>
      </w:r>
      <w:r w:rsidRPr="00AE11E5">
        <w:rPr>
          <w:rFonts w:hint="eastAsia"/>
        </w:rPr>
        <w:lastRenderedPageBreak/>
        <w:t>科威特政府仍在等待將此決議進入立法程序。</w:t>
      </w:r>
    </w:p>
    <w:p w:rsidR="009B2043" w:rsidRPr="00AE11E5" w:rsidRDefault="009B2043" w:rsidP="009B2043">
      <w:pPr>
        <w:pStyle w:val="af4"/>
        <w:ind w:left="1417" w:hanging="472"/>
      </w:pPr>
      <w:r w:rsidRPr="00AE11E5">
        <w:rPr>
          <w:rFonts w:hint="eastAsia"/>
        </w:rPr>
        <w:t>３、食品零售市場</w:t>
      </w:r>
    </w:p>
    <w:p w:rsidR="009B2043" w:rsidRPr="00AE11E5" w:rsidRDefault="009B2043" w:rsidP="009B2043">
      <w:pPr>
        <w:pStyle w:val="af8"/>
        <w:ind w:left="1417" w:firstLine="472"/>
      </w:pPr>
      <w:r w:rsidRPr="00AE11E5">
        <w:rPr>
          <w:rFonts w:hint="eastAsia"/>
          <w:lang w:eastAsia="zh-CN"/>
        </w:rPr>
        <w:t>食品零售</w:t>
      </w:r>
      <w:r w:rsidR="00757947" w:rsidRPr="00AE11E5">
        <w:rPr>
          <w:rFonts w:ascii="新細明體" w:hAnsi="新細明體" w:cs="新細明體" w:hint="eastAsia"/>
          <w:lang w:eastAsia="zh-CN"/>
        </w:rPr>
        <w:t>產</w:t>
      </w:r>
      <w:r w:rsidRPr="00AE11E5">
        <w:rPr>
          <w:rFonts w:hint="eastAsia"/>
          <w:lang w:eastAsia="zh-CN"/>
        </w:rPr>
        <w:t>業主要掌控</w:t>
      </w:r>
      <w:proofErr w:type="gramStart"/>
      <w:r w:rsidRPr="00AE11E5">
        <w:rPr>
          <w:rFonts w:hint="eastAsia"/>
          <w:lang w:eastAsia="zh-CN"/>
        </w:rPr>
        <w:t>於</w:t>
      </w:r>
      <w:proofErr w:type="gramEnd"/>
      <w:r w:rsidRPr="00AE11E5">
        <w:rPr>
          <w:rFonts w:hint="eastAsia"/>
          <w:lang w:eastAsia="zh-CN"/>
        </w:rPr>
        <w:t>政府聯盟合作社（</w:t>
      </w:r>
      <w:r w:rsidRPr="00AE11E5">
        <w:rPr>
          <w:rFonts w:hint="eastAsia"/>
          <w:lang w:eastAsia="zh-CN"/>
        </w:rPr>
        <w:t>Union Of Consumer Co-Operative Societies, UCCS</w:t>
      </w:r>
      <w:r w:rsidRPr="00AE11E5">
        <w:rPr>
          <w:rFonts w:hint="eastAsia"/>
          <w:lang w:eastAsia="zh-CN"/>
        </w:rPr>
        <w:t>，一般簡稱</w:t>
      </w:r>
      <w:r w:rsidRPr="00AE11E5">
        <w:rPr>
          <w:rFonts w:hint="eastAsia"/>
          <w:lang w:eastAsia="zh-CN"/>
        </w:rPr>
        <w:t>Co-Op</w:t>
      </w:r>
      <w:r w:rsidRPr="00AE11E5">
        <w:rPr>
          <w:rFonts w:hint="eastAsia"/>
          <w:lang w:eastAsia="zh-CN"/>
        </w:rPr>
        <w:t>），其</w:t>
      </w:r>
      <w:proofErr w:type="gramStart"/>
      <w:r w:rsidRPr="00AE11E5">
        <w:rPr>
          <w:rFonts w:hint="eastAsia"/>
          <w:lang w:eastAsia="zh-CN"/>
        </w:rPr>
        <w:t>展店型</w:t>
      </w:r>
      <w:proofErr w:type="gramEnd"/>
      <w:r w:rsidRPr="00AE11E5">
        <w:rPr>
          <w:rFonts w:hint="eastAsia"/>
          <w:lang w:eastAsia="zh-CN"/>
        </w:rPr>
        <w:t>態有雜貨店、便利商店、超級市</w:t>
      </w:r>
      <w:proofErr w:type="gramStart"/>
      <w:r w:rsidRPr="00AE11E5">
        <w:rPr>
          <w:rFonts w:hint="eastAsia"/>
          <w:lang w:eastAsia="zh-CN"/>
        </w:rPr>
        <w:t>場</w:t>
      </w:r>
      <w:proofErr w:type="gramEnd"/>
      <w:r w:rsidRPr="00AE11E5">
        <w:rPr>
          <w:rFonts w:hint="eastAsia"/>
          <w:lang w:eastAsia="zh-CN"/>
        </w:rPr>
        <w:t>及</w:t>
      </w:r>
      <w:r w:rsidRPr="00AE11E5">
        <w:rPr>
          <w:rFonts w:hint="eastAsia"/>
          <w:lang w:eastAsia="zh-CN"/>
        </w:rPr>
        <w:t>1</w:t>
      </w:r>
      <w:r w:rsidRPr="00AE11E5">
        <w:rPr>
          <w:rFonts w:hint="eastAsia"/>
          <w:lang w:eastAsia="zh-CN"/>
        </w:rPr>
        <w:t>家大型量販店，其營業額囊括了整體零售業銷售額的</w:t>
      </w:r>
      <w:r w:rsidRPr="00AE11E5">
        <w:rPr>
          <w:rFonts w:hint="eastAsia"/>
          <w:lang w:eastAsia="zh-CN"/>
        </w:rPr>
        <w:t>70%</w:t>
      </w:r>
      <w:r w:rsidRPr="00AE11E5">
        <w:rPr>
          <w:rFonts w:hint="eastAsia"/>
          <w:lang w:eastAsia="zh-CN"/>
        </w:rPr>
        <w:t>。</w:t>
      </w:r>
      <w:r w:rsidRPr="00AE11E5">
        <w:rPr>
          <w:rFonts w:hint="eastAsia"/>
        </w:rPr>
        <w:t>另有約</w:t>
      </w:r>
      <w:r w:rsidRPr="00AE11E5">
        <w:rPr>
          <w:rFonts w:hint="eastAsia"/>
        </w:rPr>
        <w:t>2,000</w:t>
      </w:r>
      <w:r w:rsidRPr="00AE11E5">
        <w:rPr>
          <w:rFonts w:hint="eastAsia"/>
        </w:rPr>
        <w:t>家小型的私營雜貨店</w:t>
      </w:r>
      <w:r w:rsidR="00757947" w:rsidRPr="00AE11E5">
        <w:rPr>
          <w:rFonts w:hint="eastAsia"/>
        </w:rPr>
        <w:t>分</w:t>
      </w:r>
      <w:r w:rsidRPr="00AE11E5">
        <w:rPr>
          <w:rFonts w:hint="eastAsia"/>
        </w:rPr>
        <w:t>布全國，此外有</w:t>
      </w:r>
      <w:r w:rsidR="00757947" w:rsidRPr="00AE11E5">
        <w:rPr>
          <w:rFonts w:ascii="新細明體" w:hAnsi="新細明體" w:cs="新細明體" w:hint="eastAsia"/>
        </w:rPr>
        <w:t>為</w:t>
      </w:r>
      <w:r w:rsidRPr="00AE11E5">
        <w:rPr>
          <w:rFonts w:hint="eastAsia"/>
        </w:rPr>
        <w:t>數眾多的各式專賣店，如特色雜貨店、麵包店、肉舖、魚舖等。</w:t>
      </w:r>
    </w:p>
    <w:p w:rsidR="009B2043" w:rsidRPr="00AE11E5" w:rsidRDefault="009B2043" w:rsidP="009B2043">
      <w:pPr>
        <w:pStyle w:val="af8"/>
        <w:ind w:left="1417" w:firstLine="472"/>
      </w:pPr>
      <w:r w:rsidRPr="00AE11E5">
        <w:rPr>
          <w:rFonts w:hint="eastAsia"/>
        </w:rPr>
        <w:t>科國高人均可支配所得，對於零售業者無疑是好機會，國家高度都市化，</w:t>
      </w:r>
      <w:r w:rsidRPr="00AE11E5">
        <w:rPr>
          <w:rFonts w:hint="eastAsia"/>
        </w:rPr>
        <w:t>98%</w:t>
      </w:r>
      <w:r w:rsidRPr="00AE11E5">
        <w:rPr>
          <w:rFonts w:hint="eastAsia"/>
        </w:rPr>
        <w:t>人口都生活於都市內，讓其他原本只能開設於商業區內的連鎖超市因而加入戰局，近年紛紛展店。科威特本地超市品牌</w:t>
      </w:r>
      <w:r w:rsidRPr="00AE11E5">
        <w:rPr>
          <w:rFonts w:hint="eastAsia"/>
        </w:rPr>
        <w:t>The Sultan Center</w:t>
      </w:r>
      <w:r w:rsidRPr="00AE11E5">
        <w:rPr>
          <w:rFonts w:hint="eastAsia"/>
        </w:rPr>
        <w:t>有</w:t>
      </w:r>
      <w:r w:rsidRPr="00AE11E5">
        <w:rPr>
          <w:rFonts w:hint="eastAsia"/>
        </w:rPr>
        <w:t>17</w:t>
      </w:r>
      <w:r w:rsidRPr="00AE11E5">
        <w:rPr>
          <w:rFonts w:hint="eastAsia"/>
        </w:rPr>
        <w:t>間大型超市與</w:t>
      </w:r>
      <w:r w:rsidRPr="00AE11E5">
        <w:rPr>
          <w:rFonts w:hint="eastAsia"/>
        </w:rPr>
        <w:t>2</w:t>
      </w:r>
      <w:r w:rsidRPr="00AE11E5">
        <w:rPr>
          <w:rFonts w:hint="eastAsia"/>
        </w:rPr>
        <w:t>間便利商店；由科威特女性創業家</w:t>
      </w:r>
      <w:r w:rsidRPr="00AE11E5">
        <w:rPr>
          <w:rFonts w:hint="eastAsia"/>
        </w:rPr>
        <w:t>Noor Al-Qatami</w:t>
      </w:r>
      <w:r w:rsidRPr="00AE11E5">
        <w:rPr>
          <w:rFonts w:hint="eastAsia"/>
        </w:rPr>
        <w:t>創辦的</w:t>
      </w:r>
      <w:r w:rsidRPr="00AE11E5">
        <w:rPr>
          <w:rFonts w:hint="eastAsia"/>
        </w:rPr>
        <w:t>Saveco</w:t>
      </w:r>
      <w:r w:rsidRPr="00AE11E5">
        <w:rPr>
          <w:rFonts w:hint="eastAsia"/>
        </w:rPr>
        <w:t>大型超市，於</w:t>
      </w:r>
      <w:r w:rsidRPr="00AE11E5">
        <w:rPr>
          <w:rFonts w:hint="eastAsia"/>
        </w:rPr>
        <w:t>The Avenues</w:t>
      </w:r>
      <w:r w:rsidRPr="00AE11E5">
        <w:rPr>
          <w:rFonts w:hint="eastAsia"/>
        </w:rPr>
        <w:t>第四期展店後，目前已有</w:t>
      </w:r>
      <w:r w:rsidRPr="00AE11E5">
        <w:rPr>
          <w:rFonts w:hint="eastAsia"/>
        </w:rPr>
        <w:t>5</w:t>
      </w:r>
      <w:r w:rsidRPr="00AE11E5">
        <w:rPr>
          <w:rFonts w:hint="eastAsia"/>
        </w:rPr>
        <w:t>家門市。主打低價的</w:t>
      </w:r>
      <w:r w:rsidRPr="00AE11E5">
        <w:rPr>
          <w:rFonts w:hint="eastAsia"/>
        </w:rPr>
        <w:t>City Centre</w:t>
      </w:r>
      <w:r w:rsidRPr="00AE11E5">
        <w:rPr>
          <w:rFonts w:hint="eastAsia"/>
        </w:rPr>
        <w:t>有</w:t>
      </w:r>
      <w:r w:rsidRPr="00AE11E5">
        <w:rPr>
          <w:rFonts w:hint="eastAsia"/>
        </w:rPr>
        <w:t>6</w:t>
      </w:r>
      <w:r w:rsidRPr="00AE11E5">
        <w:rPr>
          <w:rFonts w:hint="eastAsia"/>
        </w:rPr>
        <w:t>間大型超市，總部位於阿布達比的</w:t>
      </w:r>
      <w:r w:rsidRPr="00AE11E5">
        <w:rPr>
          <w:rFonts w:hint="eastAsia"/>
        </w:rPr>
        <w:t>EMKE</w:t>
      </w:r>
      <w:r w:rsidRPr="00AE11E5">
        <w:rPr>
          <w:rFonts w:hint="eastAsia"/>
        </w:rPr>
        <w:t>集團旗下</w:t>
      </w:r>
      <w:r w:rsidRPr="00AE11E5">
        <w:rPr>
          <w:rFonts w:hint="eastAsia"/>
        </w:rPr>
        <w:t>Lulu Hypermarket</w:t>
      </w:r>
      <w:r w:rsidRPr="00AE11E5">
        <w:rPr>
          <w:rFonts w:hint="eastAsia"/>
        </w:rPr>
        <w:t>，在科國有</w:t>
      </w:r>
      <w:r w:rsidRPr="00AE11E5">
        <w:rPr>
          <w:rFonts w:hint="eastAsia"/>
        </w:rPr>
        <w:t>6</w:t>
      </w:r>
      <w:r w:rsidRPr="00AE11E5">
        <w:rPr>
          <w:rFonts w:hint="eastAsia"/>
        </w:rPr>
        <w:t>間</w:t>
      </w:r>
      <w:r w:rsidR="00757947" w:rsidRPr="00AE11E5">
        <w:rPr>
          <w:rFonts w:hint="eastAsia"/>
        </w:rPr>
        <w:t>分</w:t>
      </w:r>
      <w:r w:rsidRPr="00AE11E5">
        <w:rPr>
          <w:rFonts w:hint="eastAsia"/>
        </w:rPr>
        <w:t>店。科國國內有</w:t>
      </w:r>
      <w:r w:rsidRPr="00AE11E5">
        <w:t>7</w:t>
      </w:r>
      <w:r w:rsidRPr="00AE11E5">
        <w:rPr>
          <w:rFonts w:hint="eastAsia"/>
        </w:rPr>
        <w:t>成人口</w:t>
      </w:r>
      <w:r w:rsidR="00757947" w:rsidRPr="00AE11E5">
        <w:rPr>
          <w:rFonts w:ascii="新細明體" w:hAnsi="新細明體" w:cs="新細明體" w:hint="eastAsia"/>
        </w:rPr>
        <w:t>為</w:t>
      </w:r>
      <w:r w:rsidRPr="00AE11E5">
        <w:rPr>
          <w:rFonts w:hint="eastAsia"/>
        </w:rPr>
        <w:t>外籍人士，因此許多國外連鎖超市品牌也來科展店，</w:t>
      </w:r>
      <w:r w:rsidRPr="00AE11E5">
        <w:t>Carrefour</w:t>
      </w:r>
      <w:r w:rsidRPr="00AE11E5">
        <w:rPr>
          <w:rFonts w:hint="eastAsia"/>
        </w:rPr>
        <w:t>的中東代理</w:t>
      </w:r>
      <w:r w:rsidRPr="00AE11E5">
        <w:t>Majid Al Futtaim Company</w:t>
      </w:r>
      <w:r w:rsidR="00486A1B">
        <w:t>（</w:t>
      </w:r>
      <w:r w:rsidRPr="00AE11E5">
        <w:t>MAF</w:t>
      </w:r>
      <w:r w:rsidRPr="00AE11E5">
        <w:rPr>
          <w:rFonts w:hint="eastAsia"/>
        </w:rPr>
        <w:t>）於</w:t>
      </w:r>
      <w:r w:rsidRPr="00AE11E5">
        <w:t>2017</w:t>
      </w:r>
      <w:r w:rsidRPr="00AE11E5">
        <w:rPr>
          <w:rFonts w:hint="eastAsia"/>
        </w:rPr>
        <w:t>年</w:t>
      </w:r>
      <w:r w:rsidRPr="00AE11E5">
        <w:t>6</w:t>
      </w:r>
      <w:r w:rsidRPr="00AE11E5">
        <w:rPr>
          <w:rFonts w:hint="eastAsia"/>
        </w:rPr>
        <w:t>月從</w:t>
      </w:r>
      <w:r w:rsidRPr="00AE11E5">
        <w:t>BMA International</w:t>
      </w:r>
      <w:r w:rsidRPr="00AE11E5">
        <w:rPr>
          <w:rFonts w:hint="eastAsia"/>
        </w:rPr>
        <w:t>買下擁有</w:t>
      </w:r>
      <w:r w:rsidRPr="00AE11E5">
        <w:t>GÉANT</w:t>
      </w:r>
      <w:r w:rsidRPr="00AE11E5">
        <w:rPr>
          <w:rFonts w:hint="eastAsia"/>
        </w:rPr>
        <w:t>超市的</w:t>
      </w:r>
      <w:r w:rsidRPr="00AE11E5">
        <w:t>Retail Arabia</w:t>
      </w:r>
      <w:r w:rsidRPr="00AE11E5">
        <w:rPr>
          <w:rFonts w:hint="eastAsia"/>
        </w:rPr>
        <w:t>，直接取得位於</w:t>
      </w:r>
      <w:r w:rsidRPr="00AE11E5">
        <w:t>UAE</w:t>
      </w:r>
      <w:r w:rsidRPr="00AE11E5">
        <w:rPr>
          <w:rFonts w:hint="eastAsia"/>
        </w:rPr>
        <w:t>、巴林及科威特的</w:t>
      </w:r>
      <w:r w:rsidRPr="00AE11E5">
        <w:t>26</w:t>
      </w:r>
      <w:r w:rsidRPr="00AE11E5">
        <w:rPr>
          <w:rFonts w:hint="eastAsia"/>
        </w:rPr>
        <w:t>家</w:t>
      </w:r>
      <w:r w:rsidRPr="00AE11E5">
        <w:t>GÉANT</w:t>
      </w:r>
      <w:r w:rsidRPr="00AE11E5">
        <w:rPr>
          <w:rFonts w:hint="eastAsia"/>
        </w:rPr>
        <w:t>超市通路，在科威特的</w:t>
      </w:r>
      <w:r w:rsidRPr="00AE11E5">
        <w:t>7</w:t>
      </w:r>
      <w:r w:rsidRPr="00AE11E5">
        <w:rPr>
          <w:rFonts w:hint="eastAsia"/>
        </w:rPr>
        <w:t>間</w:t>
      </w:r>
      <w:r w:rsidRPr="00AE11E5">
        <w:t>GÉANT</w:t>
      </w:r>
      <w:r w:rsidRPr="00AE11E5">
        <w:rPr>
          <w:rFonts w:hint="eastAsia"/>
        </w:rPr>
        <w:t>超市在易名</w:t>
      </w:r>
      <w:r w:rsidR="00757947" w:rsidRPr="00AE11E5">
        <w:rPr>
          <w:rFonts w:ascii="新細明體" w:hAnsi="新細明體" w:cs="新細明體" w:hint="eastAsia"/>
        </w:rPr>
        <w:t>為</w:t>
      </w:r>
      <w:r w:rsidRPr="00AE11E5">
        <w:t>Carrefour</w:t>
      </w:r>
      <w:r w:rsidRPr="00AE11E5">
        <w:rPr>
          <w:rFonts w:hint="eastAsia"/>
        </w:rPr>
        <w:t>後，使得</w:t>
      </w:r>
      <w:r w:rsidRPr="00AE11E5">
        <w:t>Carrefour</w:t>
      </w:r>
      <w:r w:rsidRPr="00AE11E5">
        <w:rPr>
          <w:rFonts w:hint="eastAsia"/>
        </w:rPr>
        <w:t>成</w:t>
      </w:r>
      <w:r w:rsidR="00757947" w:rsidRPr="00AE11E5">
        <w:rPr>
          <w:rFonts w:ascii="新細明體" w:hAnsi="新細明體" w:cs="新細明體" w:hint="eastAsia"/>
        </w:rPr>
        <w:t>為</w:t>
      </w:r>
      <w:r w:rsidRPr="00AE11E5">
        <w:rPr>
          <w:rFonts w:hint="eastAsia"/>
        </w:rPr>
        <w:t>擁有</w:t>
      </w:r>
      <w:r w:rsidRPr="00AE11E5">
        <w:t>8</w:t>
      </w:r>
      <w:r w:rsidRPr="00AE11E5">
        <w:rPr>
          <w:rFonts w:hint="eastAsia"/>
        </w:rPr>
        <w:t>家連鎖店的</w:t>
      </w:r>
      <w:r w:rsidRPr="00486A1B">
        <w:rPr>
          <w:rFonts w:ascii="新細明體" w:hAnsi="新細明體" w:cs="新細明體" w:hint="eastAsia"/>
        </w:rPr>
        <w:t>強</w:t>
      </w:r>
      <w:r w:rsidRPr="00AE11E5">
        <w:rPr>
          <w:rFonts w:hint="eastAsia"/>
        </w:rPr>
        <w:t>勢通路。另主打批發市場的</w:t>
      </w:r>
      <w:r w:rsidRPr="00AE11E5">
        <w:t>OnCost Cash and Carry</w:t>
      </w:r>
      <w:r w:rsidRPr="00AE11E5">
        <w:rPr>
          <w:rFonts w:hint="eastAsia"/>
        </w:rPr>
        <w:t>在</w:t>
      </w:r>
      <w:r w:rsidRPr="00AE11E5">
        <w:t>2018</w:t>
      </w:r>
      <w:r w:rsidRPr="00AE11E5">
        <w:rPr>
          <w:rFonts w:hint="eastAsia"/>
        </w:rPr>
        <w:t>年</w:t>
      </w:r>
      <w:r w:rsidRPr="00AE11E5">
        <w:t>11</w:t>
      </w:r>
      <w:r w:rsidRPr="00AE11E5">
        <w:rPr>
          <w:rFonts w:hint="eastAsia"/>
        </w:rPr>
        <w:t>月正式合</w:t>
      </w:r>
      <w:r w:rsidRPr="00486A1B">
        <w:rPr>
          <w:rFonts w:ascii="新細明體" w:hAnsi="新細明體" w:cs="新細明體" w:hint="eastAsia"/>
        </w:rPr>
        <w:t>併</w:t>
      </w:r>
      <w:r w:rsidRPr="00AE11E5">
        <w:t>Gulf</w:t>
      </w:r>
      <w:r w:rsidRPr="00AE11E5">
        <w:rPr>
          <w:rFonts w:hint="eastAsia"/>
        </w:rPr>
        <w:t>mart</w:t>
      </w:r>
      <w:r w:rsidRPr="00AE11E5">
        <w:rPr>
          <w:rFonts w:hint="eastAsia"/>
        </w:rPr>
        <w:t>後，一躍成</w:t>
      </w:r>
      <w:r w:rsidR="00757947" w:rsidRPr="00AE11E5">
        <w:rPr>
          <w:rFonts w:ascii="新細明體" w:hAnsi="新細明體" w:cs="新細明體" w:hint="eastAsia"/>
        </w:rPr>
        <w:t>為</w:t>
      </w:r>
      <w:r w:rsidRPr="00AE11E5">
        <w:rPr>
          <w:rFonts w:hint="eastAsia"/>
        </w:rPr>
        <w:t>20</w:t>
      </w:r>
      <w:r w:rsidRPr="00AE11E5">
        <w:rPr>
          <w:rFonts w:hint="eastAsia"/>
        </w:rPr>
        <w:t>家</w:t>
      </w:r>
      <w:r w:rsidR="00757947" w:rsidRPr="00AE11E5">
        <w:rPr>
          <w:rFonts w:hint="eastAsia"/>
        </w:rPr>
        <w:t>分</w:t>
      </w:r>
      <w:r w:rsidRPr="00AE11E5">
        <w:rPr>
          <w:rFonts w:hint="eastAsia"/>
        </w:rPr>
        <w:t>店的超市通路。</w:t>
      </w:r>
      <w:r w:rsidR="00757947" w:rsidRPr="00AE11E5">
        <w:rPr>
          <w:rFonts w:hint="eastAsia"/>
        </w:rPr>
        <w:t>分</w:t>
      </w:r>
      <w:r w:rsidRPr="00AE11E5">
        <w:rPr>
          <w:rFonts w:hint="eastAsia"/>
        </w:rPr>
        <w:t>別成立於</w:t>
      </w:r>
      <w:r w:rsidRPr="00AE11E5">
        <w:rPr>
          <w:rFonts w:hint="eastAsia"/>
        </w:rPr>
        <w:t>2010</w:t>
      </w:r>
      <w:r w:rsidRPr="00AE11E5">
        <w:rPr>
          <w:rFonts w:hint="eastAsia"/>
        </w:rPr>
        <w:t>年的</w:t>
      </w:r>
      <w:r w:rsidRPr="00AE11E5">
        <w:rPr>
          <w:rFonts w:hint="eastAsia"/>
        </w:rPr>
        <w:t>Trolley</w:t>
      </w:r>
      <w:r w:rsidRPr="00AE11E5">
        <w:rPr>
          <w:rFonts w:hint="eastAsia"/>
        </w:rPr>
        <w:t>及</w:t>
      </w:r>
      <w:r w:rsidRPr="00AE11E5">
        <w:rPr>
          <w:rFonts w:hint="eastAsia"/>
        </w:rPr>
        <w:t>2012</w:t>
      </w:r>
      <w:r w:rsidRPr="00AE11E5">
        <w:rPr>
          <w:rFonts w:hint="eastAsia"/>
        </w:rPr>
        <w:t>年的</w:t>
      </w:r>
      <w:r w:rsidRPr="00AE11E5">
        <w:rPr>
          <w:rFonts w:hint="eastAsia"/>
        </w:rPr>
        <w:t>baqala</w:t>
      </w:r>
      <w:r w:rsidRPr="00AE11E5">
        <w:rPr>
          <w:rFonts w:hint="eastAsia"/>
        </w:rPr>
        <w:t>，</w:t>
      </w:r>
      <w:r w:rsidR="00757947" w:rsidRPr="00AE11E5">
        <w:rPr>
          <w:rFonts w:ascii="新細明體" w:hAnsi="新細明體" w:cs="新細明體" w:hint="eastAsia"/>
        </w:rPr>
        <w:t>為</w:t>
      </w:r>
      <w:r w:rsidRPr="00AE11E5">
        <w:rPr>
          <w:rFonts w:hint="eastAsia"/>
        </w:rPr>
        <w:t>較具有現代化連鎖經營的便利商店，各擁有</w:t>
      </w:r>
      <w:r w:rsidRPr="00AE11E5">
        <w:rPr>
          <w:rFonts w:hint="eastAsia"/>
        </w:rPr>
        <w:t>38</w:t>
      </w:r>
      <w:r w:rsidRPr="00AE11E5">
        <w:rPr>
          <w:rFonts w:hint="eastAsia"/>
        </w:rPr>
        <w:t>家店及</w:t>
      </w:r>
      <w:r w:rsidRPr="00AE11E5">
        <w:rPr>
          <w:rFonts w:hint="eastAsia"/>
        </w:rPr>
        <w:t>11</w:t>
      </w:r>
      <w:r w:rsidRPr="00AE11E5">
        <w:rPr>
          <w:rFonts w:hint="eastAsia"/>
        </w:rPr>
        <w:t>家店。</w:t>
      </w:r>
    </w:p>
    <w:p w:rsidR="009B2043" w:rsidRPr="00AE11E5" w:rsidRDefault="009B2043" w:rsidP="009B2043">
      <w:pPr>
        <w:pStyle w:val="af8"/>
        <w:ind w:left="1417" w:firstLine="472"/>
      </w:pPr>
      <w:r w:rsidRPr="00AE11E5">
        <w:rPr>
          <w:rFonts w:hint="eastAsia"/>
        </w:rPr>
        <w:t>這些新進競爭超市品牌以乾淨整齊的擺設、明亮的內裝創造舒適</w:t>
      </w:r>
      <w:r w:rsidRPr="00AE11E5">
        <w:rPr>
          <w:rFonts w:hint="eastAsia"/>
        </w:rPr>
        <w:lastRenderedPageBreak/>
        <w:t>的購物空間，販售國外進口之特色</w:t>
      </w:r>
      <w:r w:rsidR="00757947" w:rsidRPr="00AE11E5">
        <w:rPr>
          <w:rFonts w:ascii="新細明體" w:hAnsi="新細明體" w:cs="新細明體" w:hint="eastAsia"/>
        </w:rPr>
        <w:t>產</w:t>
      </w:r>
      <w:r w:rsidRPr="00AE11E5">
        <w:rPr>
          <w:rFonts w:hint="eastAsia"/>
        </w:rPr>
        <w:t>品，打造不同品牌定位，成功打入市場吸引眾多消費者。</w:t>
      </w:r>
    </w:p>
    <w:p w:rsidR="00DD5BCD" w:rsidRPr="00AE11E5" w:rsidRDefault="003825D7" w:rsidP="009B2043">
      <w:pPr>
        <w:pStyle w:val="a8"/>
        <w:ind w:left="945" w:hanging="709"/>
      </w:pPr>
      <w:r w:rsidRPr="00AE11E5">
        <w:t>（</w:t>
      </w:r>
      <w:r w:rsidR="00DD5BCD" w:rsidRPr="00AE11E5">
        <w:t>八</w:t>
      </w:r>
      <w:r w:rsidRPr="00AE11E5">
        <w:t>）</w:t>
      </w:r>
      <w:r w:rsidR="00DD5BCD" w:rsidRPr="00AE11E5">
        <w:t>零售業</w:t>
      </w:r>
    </w:p>
    <w:p w:rsidR="00DD5BCD" w:rsidRPr="00AE11E5" w:rsidRDefault="00DD5BCD" w:rsidP="009B2043">
      <w:pPr>
        <w:pStyle w:val="af1"/>
        <w:ind w:left="945" w:firstLine="472"/>
        <w:rPr>
          <w:lang w:eastAsia="zh-TW"/>
        </w:rPr>
      </w:pPr>
      <w:r w:rsidRPr="00AE11E5">
        <w:rPr>
          <w:lang w:eastAsia="zh-TW"/>
        </w:rPr>
        <w:t>科威特受歐美文化影響較多，舉凡服裝、彩妝品、家飾等歐美品牌競相進入這個市場，與當地製造商和代理商競爭。政府的態度與法規</w:t>
      </w:r>
      <w:r w:rsidR="00757947" w:rsidRPr="00AE11E5">
        <w:rPr>
          <w:lang w:eastAsia="zh-TW"/>
        </w:rPr>
        <w:t>為</w:t>
      </w:r>
      <w:r w:rsidRPr="00AE11E5">
        <w:rPr>
          <w:lang w:eastAsia="zh-TW"/>
        </w:rPr>
        <w:t>廠商最大隱憂，許多稅法、對外國廠商的限制等相關法規尚未明朗下，經營上仍有風險。</w:t>
      </w:r>
    </w:p>
    <w:p w:rsidR="009B2043" w:rsidRPr="00AE11E5" w:rsidRDefault="009B2043" w:rsidP="009B2043">
      <w:pPr>
        <w:pStyle w:val="af4"/>
        <w:ind w:left="1417" w:hanging="472"/>
      </w:pPr>
      <w:bookmarkStart w:id="18" w:name="_fzaixyk1j31j" w:colFirst="0" w:colLast="0"/>
      <w:bookmarkStart w:id="19" w:name="_7aps6gxce99" w:colFirst="0" w:colLast="0"/>
      <w:bookmarkEnd w:id="18"/>
      <w:bookmarkEnd w:id="19"/>
      <w:r w:rsidRPr="00AE11E5">
        <w:rPr>
          <w:rFonts w:hint="eastAsia"/>
        </w:rPr>
        <w:t>１、生活必需品市場</w:t>
      </w:r>
    </w:p>
    <w:p w:rsidR="009B2043" w:rsidRPr="00AE11E5" w:rsidRDefault="009B2043" w:rsidP="009B2043">
      <w:pPr>
        <w:pStyle w:val="af8"/>
        <w:ind w:left="1417" w:firstLine="472"/>
      </w:pPr>
      <w:r w:rsidRPr="00AE11E5">
        <w:rPr>
          <w:rFonts w:hint="eastAsia"/>
        </w:rPr>
        <w:t>生活必需品包含食品與</w:t>
      </w:r>
      <w:r w:rsidRPr="00486A1B">
        <w:rPr>
          <w:rFonts w:ascii="新細明體" w:hAnsi="新細明體" w:cs="新細明體" w:hint="eastAsia"/>
        </w:rPr>
        <w:t>飲</w:t>
      </w:r>
      <w:r w:rsidRPr="00AE11E5">
        <w:rPr>
          <w:rFonts w:hint="eastAsia"/>
        </w:rPr>
        <w:t>料、服飾與鞋類、家庭用品等商品，亦</w:t>
      </w:r>
      <w:r w:rsidR="00757947" w:rsidRPr="00AE11E5">
        <w:rPr>
          <w:rFonts w:ascii="新細明體" w:hAnsi="新細明體" w:cs="新細明體" w:hint="eastAsia"/>
        </w:rPr>
        <w:t>為</w:t>
      </w:r>
      <w:r w:rsidRPr="00AE11E5">
        <w:rPr>
          <w:rFonts w:hint="eastAsia"/>
        </w:rPr>
        <w:t>零售業的大宗營業商品，占總消費的</w:t>
      </w:r>
      <w:r w:rsidRPr="00AE11E5">
        <w:rPr>
          <w:rFonts w:hint="eastAsia"/>
        </w:rPr>
        <w:t>59%</w:t>
      </w:r>
      <w:r w:rsidRPr="00AE11E5">
        <w:rPr>
          <w:rFonts w:hint="eastAsia"/>
        </w:rPr>
        <w:t>。</w:t>
      </w:r>
    </w:p>
    <w:p w:rsidR="009B2043" w:rsidRPr="00AE11E5" w:rsidRDefault="009B2043" w:rsidP="009B2043">
      <w:pPr>
        <w:pStyle w:val="af8"/>
        <w:ind w:left="1417" w:firstLine="472"/>
      </w:pPr>
      <w:r w:rsidRPr="00AE11E5">
        <w:rPr>
          <w:rFonts w:hint="eastAsia"/>
        </w:rPr>
        <w:t>誠如上段食品與</w:t>
      </w:r>
      <w:r w:rsidRPr="00486A1B">
        <w:rPr>
          <w:rFonts w:ascii="新細明體" w:hAnsi="新細明體" w:cs="新細明體" w:hint="eastAsia"/>
        </w:rPr>
        <w:t>飲</w:t>
      </w:r>
      <w:r w:rsidRPr="00AE11E5">
        <w:rPr>
          <w:rFonts w:hint="eastAsia"/>
        </w:rPr>
        <w:t>料</w:t>
      </w:r>
      <w:r w:rsidR="00757947" w:rsidRPr="00AE11E5">
        <w:rPr>
          <w:rFonts w:ascii="新細明體" w:hAnsi="新細明體" w:cs="新細明體" w:hint="eastAsia"/>
        </w:rPr>
        <w:t>產</w:t>
      </w:r>
      <w:r w:rsidRPr="00AE11E5">
        <w:rPr>
          <w:rFonts w:hint="eastAsia"/>
        </w:rPr>
        <w:t>業所述，食品</w:t>
      </w:r>
      <w:r w:rsidRPr="00486A1B">
        <w:rPr>
          <w:rFonts w:ascii="新細明體" w:hAnsi="新細明體" w:cs="新細明體" w:hint="eastAsia"/>
        </w:rPr>
        <w:t>飲</w:t>
      </w:r>
      <w:r w:rsidRPr="00AE11E5">
        <w:rPr>
          <w:rFonts w:hint="eastAsia"/>
        </w:rPr>
        <w:t>料等民生必需品，</w:t>
      </w:r>
      <w:r w:rsidR="00757947" w:rsidRPr="00AE11E5">
        <w:rPr>
          <w:rFonts w:ascii="新細明體" w:hAnsi="新細明體" w:cs="新細明體" w:hint="eastAsia"/>
        </w:rPr>
        <w:t>為</w:t>
      </w:r>
      <w:r w:rsidRPr="00AE11E5">
        <w:rPr>
          <w:rFonts w:hint="eastAsia"/>
        </w:rPr>
        <w:t>零售業最</w:t>
      </w:r>
      <w:r w:rsidRPr="00486A1B">
        <w:rPr>
          <w:rFonts w:ascii="新細明體" w:hAnsi="新細明體" w:cs="新細明體" w:hint="eastAsia"/>
        </w:rPr>
        <w:t>豐</w:t>
      </w:r>
      <w:r w:rsidRPr="00AE11E5">
        <w:rPr>
          <w:rFonts w:hint="eastAsia"/>
        </w:rPr>
        <w:t>盈的部</w:t>
      </w:r>
      <w:r w:rsidR="00757947" w:rsidRPr="00AE11E5">
        <w:rPr>
          <w:rFonts w:hint="eastAsia"/>
        </w:rPr>
        <w:t>分</w:t>
      </w:r>
      <w:r w:rsidRPr="00AE11E5">
        <w:rPr>
          <w:rFonts w:hint="eastAsia"/>
        </w:rPr>
        <w:t>。又科威特人口組成</w:t>
      </w:r>
      <w:r w:rsidRPr="00486A1B">
        <w:rPr>
          <w:rFonts w:ascii="新細明體" w:hAnsi="新細明體" w:cs="新細明體" w:hint="eastAsia"/>
        </w:rPr>
        <w:t>豐</w:t>
      </w:r>
      <w:r w:rsidRPr="00AE11E5">
        <w:rPr>
          <w:rFonts w:hint="eastAsia"/>
        </w:rPr>
        <w:t>富，即便是科威特人對於歐美</w:t>
      </w:r>
      <w:r w:rsidRPr="00486A1B">
        <w:rPr>
          <w:rFonts w:ascii="新細明體" w:hAnsi="新細明體" w:cs="新細明體" w:hint="eastAsia"/>
        </w:rPr>
        <w:t>飲</w:t>
      </w:r>
      <w:r w:rsidRPr="00AE11E5">
        <w:rPr>
          <w:rFonts w:hint="eastAsia"/>
        </w:rPr>
        <w:t>食文化亦習以</w:t>
      </w:r>
      <w:r w:rsidR="00757947" w:rsidRPr="00AE11E5">
        <w:rPr>
          <w:rFonts w:ascii="新細明體" w:hAnsi="新細明體" w:cs="新細明體" w:hint="eastAsia"/>
        </w:rPr>
        <w:t>為</w:t>
      </w:r>
      <w:r w:rsidRPr="00AE11E5">
        <w:rPr>
          <w:rFonts w:hint="eastAsia"/>
        </w:rPr>
        <w:t>常，近年隨著日韓偶像團體的旋風，在科威特年輕族群中也興起一股哈日與哈韓的風潮，因此更是吸引大大小小的外國餐</w:t>
      </w:r>
      <w:r w:rsidRPr="00486A1B">
        <w:rPr>
          <w:rFonts w:ascii="新細明體" w:hAnsi="新細明體" w:cs="新細明體" w:hint="eastAsia"/>
        </w:rPr>
        <w:t>飲</w:t>
      </w:r>
      <w:r w:rsidRPr="00AE11E5">
        <w:rPr>
          <w:rFonts w:hint="eastAsia"/>
        </w:rPr>
        <w:t>集團來開設</w:t>
      </w:r>
      <w:r w:rsidR="00757947" w:rsidRPr="00AE11E5">
        <w:rPr>
          <w:rFonts w:hint="eastAsia"/>
        </w:rPr>
        <w:t>分</w:t>
      </w:r>
      <w:r w:rsidRPr="00AE11E5">
        <w:rPr>
          <w:rFonts w:hint="eastAsia"/>
        </w:rPr>
        <w:t>店。最大食物製造與代理商</w:t>
      </w:r>
      <w:r w:rsidRPr="00AE11E5">
        <w:rPr>
          <w:rFonts w:hint="eastAsia"/>
        </w:rPr>
        <w:t>Kuwait Food Company</w:t>
      </w:r>
      <w:r w:rsidRPr="00AE11E5">
        <w:rPr>
          <w:rFonts w:hint="eastAsia"/>
        </w:rPr>
        <w:t>（</w:t>
      </w:r>
      <w:r w:rsidRPr="00AE11E5">
        <w:rPr>
          <w:rFonts w:hint="eastAsia"/>
        </w:rPr>
        <w:t>Al Americana</w:t>
      </w:r>
      <w:r w:rsidRPr="00AE11E5">
        <w:rPr>
          <w:rFonts w:hint="eastAsia"/>
        </w:rPr>
        <w:t>）握有</w:t>
      </w:r>
      <w:r w:rsidRPr="00AE11E5">
        <w:rPr>
          <w:rFonts w:hint="eastAsia"/>
        </w:rPr>
        <w:t>KFC</w:t>
      </w:r>
      <w:r w:rsidRPr="00AE11E5">
        <w:rPr>
          <w:rFonts w:hint="eastAsia"/>
        </w:rPr>
        <w:t>、</w:t>
      </w:r>
      <w:r w:rsidRPr="00AE11E5">
        <w:rPr>
          <w:rFonts w:hint="eastAsia"/>
        </w:rPr>
        <w:t>Pizza Hut</w:t>
      </w:r>
      <w:r w:rsidRPr="00AE11E5">
        <w:rPr>
          <w:rFonts w:hint="eastAsia"/>
        </w:rPr>
        <w:t>、</w:t>
      </w:r>
      <w:r w:rsidRPr="00AE11E5">
        <w:rPr>
          <w:rFonts w:hint="eastAsia"/>
        </w:rPr>
        <w:t>TGI Fridays</w:t>
      </w:r>
      <w:r w:rsidRPr="00AE11E5">
        <w:rPr>
          <w:rFonts w:hint="eastAsia"/>
        </w:rPr>
        <w:t>、</w:t>
      </w:r>
      <w:r w:rsidRPr="00AE11E5">
        <w:rPr>
          <w:rFonts w:hint="eastAsia"/>
        </w:rPr>
        <w:t>Costa Coffee</w:t>
      </w:r>
      <w:r w:rsidRPr="00AE11E5">
        <w:rPr>
          <w:rFonts w:hint="eastAsia"/>
        </w:rPr>
        <w:t>、</w:t>
      </w:r>
      <w:r w:rsidRPr="00AE11E5">
        <w:rPr>
          <w:rFonts w:hint="eastAsia"/>
        </w:rPr>
        <w:t>Krispy Kreme</w:t>
      </w:r>
      <w:r w:rsidRPr="00AE11E5">
        <w:rPr>
          <w:rFonts w:hint="eastAsia"/>
        </w:rPr>
        <w:t>等熱門美式餐</w:t>
      </w:r>
      <w:r w:rsidRPr="00486A1B">
        <w:rPr>
          <w:rFonts w:ascii="新細明體" w:hAnsi="新細明體" w:cs="新細明體" w:hint="eastAsia"/>
        </w:rPr>
        <w:t>飲</w:t>
      </w:r>
      <w:r w:rsidRPr="00AE11E5">
        <w:rPr>
          <w:rFonts w:hint="eastAsia"/>
        </w:rPr>
        <w:t>在科威特的加盟權，年營業額達</w:t>
      </w:r>
      <w:r w:rsidRPr="00AE11E5">
        <w:rPr>
          <w:rFonts w:hint="eastAsia"/>
        </w:rPr>
        <w:t>32</w:t>
      </w:r>
      <w:r w:rsidRPr="00AE11E5">
        <w:rPr>
          <w:rFonts w:hint="eastAsia"/>
        </w:rPr>
        <w:t>億美元。</w:t>
      </w:r>
    </w:p>
    <w:p w:rsidR="009B2043" w:rsidRPr="00AE11E5" w:rsidRDefault="009B2043" w:rsidP="009B2043">
      <w:pPr>
        <w:pStyle w:val="af8"/>
        <w:ind w:left="1417" w:firstLine="472"/>
        <w:rPr>
          <w:lang w:eastAsia="zh-CN"/>
        </w:rPr>
      </w:pPr>
      <w:r w:rsidRPr="00AE11E5">
        <w:rPr>
          <w:rFonts w:hint="eastAsia"/>
          <w:lang w:eastAsia="zh-CN"/>
        </w:rPr>
        <w:t>根</w:t>
      </w:r>
      <w:proofErr w:type="gramStart"/>
      <w:r w:rsidRPr="00AE11E5">
        <w:rPr>
          <w:rFonts w:hint="eastAsia"/>
          <w:lang w:eastAsia="zh-CN"/>
        </w:rPr>
        <w:t>據</w:t>
      </w:r>
      <w:proofErr w:type="gramEnd"/>
      <w:r w:rsidRPr="00AE11E5">
        <w:rPr>
          <w:rFonts w:hint="eastAsia"/>
          <w:lang w:eastAsia="zh-CN"/>
        </w:rPr>
        <w:t>The Tobacco Atlas</w:t>
      </w:r>
      <w:proofErr w:type="gramStart"/>
      <w:r w:rsidRPr="00AE11E5">
        <w:rPr>
          <w:rFonts w:hint="eastAsia"/>
          <w:lang w:eastAsia="zh-CN"/>
        </w:rPr>
        <w:t>於</w:t>
      </w:r>
      <w:proofErr w:type="gramEnd"/>
      <w:r w:rsidRPr="00AE11E5">
        <w:rPr>
          <w:rFonts w:hint="eastAsia"/>
          <w:lang w:eastAsia="zh-CN"/>
        </w:rPr>
        <w:t>2018</w:t>
      </w:r>
      <w:r w:rsidRPr="00AE11E5">
        <w:rPr>
          <w:rFonts w:hint="eastAsia"/>
          <w:lang w:eastAsia="zh-CN"/>
        </w:rPr>
        <w:t>年的統計，科威特有</w:t>
      </w:r>
      <w:r w:rsidRPr="00AE11E5">
        <w:rPr>
          <w:rFonts w:hint="eastAsia"/>
          <w:lang w:eastAsia="zh-CN"/>
        </w:rPr>
        <w:t>35.28%</w:t>
      </w:r>
      <w:r w:rsidRPr="00AE11E5">
        <w:rPr>
          <w:rFonts w:hint="eastAsia"/>
          <w:lang w:eastAsia="zh-CN"/>
        </w:rPr>
        <w:t>的成年男女每日吸</w:t>
      </w:r>
      <w:proofErr w:type="gramStart"/>
      <w:r w:rsidRPr="00AE11E5">
        <w:rPr>
          <w:rFonts w:hint="eastAsia"/>
          <w:lang w:eastAsia="zh-CN"/>
        </w:rPr>
        <w:t>菸</w:t>
      </w:r>
      <w:proofErr w:type="gramEnd"/>
      <w:r w:rsidRPr="00AE11E5">
        <w:rPr>
          <w:rFonts w:hint="eastAsia"/>
          <w:lang w:eastAsia="zh-CN"/>
        </w:rPr>
        <w:t>，除此之外，科威特亦盛行抽水煙（</w:t>
      </w:r>
      <w:r w:rsidRPr="00AE11E5">
        <w:rPr>
          <w:rFonts w:hint="eastAsia"/>
          <w:lang w:eastAsia="zh-CN"/>
        </w:rPr>
        <w:t>Shisha</w:t>
      </w:r>
      <w:r w:rsidRPr="00AE11E5">
        <w:rPr>
          <w:rFonts w:hint="eastAsia"/>
          <w:lang w:eastAsia="zh-CN"/>
        </w:rPr>
        <w:t>），年平均菸草消費額</w:t>
      </w:r>
      <w:proofErr w:type="gramStart"/>
      <w:r w:rsidR="00757947" w:rsidRPr="00AE11E5">
        <w:rPr>
          <w:rFonts w:hint="eastAsia"/>
          <w:lang w:eastAsia="zh-CN"/>
        </w:rPr>
        <w:t>為</w:t>
      </w:r>
      <w:proofErr w:type="gramEnd"/>
      <w:r w:rsidRPr="00AE11E5">
        <w:rPr>
          <w:rFonts w:hint="eastAsia"/>
          <w:lang w:eastAsia="zh-CN"/>
        </w:rPr>
        <w:t>5,000</w:t>
      </w:r>
      <w:r w:rsidRPr="00AE11E5">
        <w:rPr>
          <w:rFonts w:hint="eastAsia"/>
          <w:lang w:eastAsia="zh-CN"/>
        </w:rPr>
        <w:t>萬美元，</w:t>
      </w:r>
      <w:r w:rsidRPr="00AE11E5">
        <w:rPr>
          <w:rFonts w:hint="eastAsia"/>
          <w:lang w:eastAsia="zh-CN"/>
        </w:rPr>
        <w:t>BMI</w:t>
      </w:r>
      <w:r w:rsidRPr="00AE11E5">
        <w:rPr>
          <w:rFonts w:hint="eastAsia"/>
          <w:lang w:eastAsia="zh-CN"/>
        </w:rPr>
        <w:t>估計市</w:t>
      </w:r>
      <w:proofErr w:type="gramStart"/>
      <w:r w:rsidRPr="00AE11E5">
        <w:rPr>
          <w:rFonts w:hint="eastAsia"/>
          <w:lang w:eastAsia="zh-CN"/>
        </w:rPr>
        <w:t>場</w:t>
      </w:r>
      <w:proofErr w:type="gramEnd"/>
      <w:r w:rsidRPr="00AE11E5">
        <w:rPr>
          <w:rFonts w:hint="eastAsia"/>
          <w:lang w:eastAsia="zh-CN"/>
        </w:rPr>
        <w:t>未</w:t>
      </w:r>
      <w:proofErr w:type="gramStart"/>
      <w:r w:rsidRPr="00AE11E5">
        <w:rPr>
          <w:rFonts w:hint="eastAsia"/>
          <w:lang w:eastAsia="zh-CN"/>
        </w:rPr>
        <w:t>來</w:t>
      </w:r>
      <w:proofErr w:type="gramEnd"/>
      <w:r w:rsidRPr="00AE11E5">
        <w:rPr>
          <w:rFonts w:hint="eastAsia"/>
          <w:lang w:eastAsia="zh-CN"/>
        </w:rPr>
        <w:t>4</w:t>
      </w:r>
      <w:r w:rsidRPr="00AE11E5">
        <w:rPr>
          <w:rFonts w:hint="eastAsia"/>
          <w:lang w:eastAsia="zh-CN"/>
        </w:rPr>
        <w:t>年</w:t>
      </w:r>
      <w:r w:rsidRPr="00AE11E5">
        <w:rPr>
          <w:rFonts w:hint="eastAsia"/>
          <w:lang w:eastAsia="zh-CN"/>
        </w:rPr>
        <w:t>CAGR</w:t>
      </w:r>
      <w:r w:rsidRPr="00AE11E5">
        <w:rPr>
          <w:rFonts w:hint="eastAsia"/>
          <w:lang w:eastAsia="zh-CN"/>
        </w:rPr>
        <w:t>僅</w:t>
      </w:r>
      <w:r w:rsidRPr="00AE11E5">
        <w:rPr>
          <w:rFonts w:hint="eastAsia"/>
          <w:lang w:eastAsia="zh-CN"/>
        </w:rPr>
        <w:t>2.3%</w:t>
      </w:r>
      <w:r w:rsidRPr="00AE11E5">
        <w:rPr>
          <w:rFonts w:hint="eastAsia"/>
          <w:lang w:eastAsia="zh-CN"/>
        </w:rPr>
        <w:t>。</w:t>
      </w:r>
    </w:p>
    <w:p w:rsidR="009B2043" w:rsidRPr="00AE11E5" w:rsidRDefault="009B2043" w:rsidP="009B2043">
      <w:pPr>
        <w:pStyle w:val="af8"/>
        <w:ind w:left="1417" w:firstLine="472"/>
      </w:pPr>
      <w:r w:rsidRPr="00AE11E5">
        <w:rPr>
          <w:rFonts w:hint="eastAsia"/>
          <w:lang w:eastAsia="zh-TW"/>
        </w:rPr>
        <w:t>服飾與</w:t>
      </w:r>
      <w:r w:rsidRPr="00AE11E5">
        <w:rPr>
          <w:rFonts w:hint="eastAsia"/>
        </w:rPr>
        <w:t>鞋類消費額占零售業整體市場的</w:t>
      </w:r>
      <w:r w:rsidRPr="00AE11E5">
        <w:rPr>
          <w:rFonts w:hint="eastAsia"/>
        </w:rPr>
        <w:t>9.2%</w:t>
      </w:r>
      <w:r w:rsidRPr="00AE11E5">
        <w:rPr>
          <w:rFonts w:hint="eastAsia"/>
        </w:rPr>
        <w:t>，服飾占</w:t>
      </w:r>
      <w:proofErr w:type="gramStart"/>
      <w:r w:rsidRPr="00AE11E5">
        <w:rPr>
          <w:rFonts w:hint="eastAsia"/>
        </w:rPr>
        <w:t>大宗，</w:t>
      </w:r>
      <w:proofErr w:type="gramEnd"/>
      <w:r w:rsidRPr="00AE11E5">
        <w:rPr>
          <w:rFonts w:hint="eastAsia"/>
        </w:rPr>
        <w:t>約</w:t>
      </w:r>
      <w:r w:rsidRPr="00AE11E5">
        <w:rPr>
          <w:rFonts w:hint="eastAsia"/>
        </w:rPr>
        <w:t>23</w:t>
      </w:r>
      <w:r w:rsidRPr="00AE11E5">
        <w:rPr>
          <w:rFonts w:hint="eastAsia"/>
        </w:rPr>
        <w:t>億美元，</w:t>
      </w:r>
      <w:proofErr w:type="gramStart"/>
      <w:r w:rsidRPr="00AE11E5">
        <w:rPr>
          <w:rFonts w:hint="eastAsia"/>
        </w:rPr>
        <w:t>鞋類約</w:t>
      </w:r>
      <w:r w:rsidRPr="00AE11E5">
        <w:rPr>
          <w:rFonts w:hint="eastAsia"/>
        </w:rPr>
        <w:t>4</w:t>
      </w:r>
      <w:r w:rsidRPr="00AE11E5">
        <w:rPr>
          <w:rFonts w:hint="eastAsia"/>
        </w:rPr>
        <w:t>億美元</w:t>
      </w:r>
      <w:proofErr w:type="gramEnd"/>
      <w:r w:rsidRPr="00AE11E5">
        <w:rPr>
          <w:rFonts w:hint="eastAsia"/>
        </w:rPr>
        <w:t>。科威特不若鄰國沙烏地阿拉伯對服裝規定嚴謹，許多年輕科威特人打扮新潮，以美式風格</w:t>
      </w:r>
      <w:r w:rsidR="00757947" w:rsidRPr="00AE11E5">
        <w:rPr>
          <w:rFonts w:ascii="新細明體" w:hAnsi="新細明體" w:cs="新細明體" w:hint="eastAsia"/>
        </w:rPr>
        <w:t>為</w:t>
      </w:r>
      <w:r w:rsidRPr="00AE11E5">
        <w:rPr>
          <w:rFonts w:hint="eastAsia"/>
        </w:rPr>
        <w:t>主，歐美主要品牌如</w:t>
      </w:r>
      <w:r w:rsidRPr="00AE11E5">
        <w:rPr>
          <w:rFonts w:hint="eastAsia"/>
        </w:rPr>
        <w:t>ZARA</w:t>
      </w:r>
      <w:r w:rsidRPr="00AE11E5">
        <w:rPr>
          <w:rFonts w:hint="eastAsia"/>
        </w:rPr>
        <w:t>、</w:t>
      </w:r>
      <w:r w:rsidRPr="00AE11E5">
        <w:rPr>
          <w:rFonts w:hint="eastAsia"/>
        </w:rPr>
        <w:t>American Eagle</w:t>
      </w:r>
      <w:r w:rsidRPr="00AE11E5">
        <w:rPr>
          <w:rFonts w:hint="eastAsia"/>
        </w:rPr>
        <w:t>、</w:t>
      </w:r>
      <w:r w:rsidRPr="00AE11E5">
        <w:rPr>
          <w:rFonts w:hint="eastAsia"/>
        </w:rPr>
        <w:t>H&amp;M</w:t>
      </w:r>
      <w:r w:rsidRPr="00AE11E5">
        <w:rPr>
          <w:rFonts w:hint="eastAsia"/>
        </w:rPr>
        <w:t>、</w:t>
      </w:r>
      <w:r w:rsidRPr="00AE11E5">
        <w:rPr>
          <w:rFonts w:hint="eastAsia"/>
        </w:rPr>
        <w:t>GAP</w:t>
      </w:r>
      <w:r w:rsidRPr="00AE11E5">
        <w:rPr>
          <w:rFonts w:hint="eastAsia"/>
        </w:rPr>
        <w:t>、</w:t>
      </w:r>
      <w:r w:rsidRPr="00AE11E5">
        <w:rPr>
          <w:rFonts w:hint="eastAsia"/>
        </w:rPr>
        <w:t>Mango</w:t>
      </w:r>
      <w:r w:rsidRPr="00AE11E5">
        <w:rPr>
          <w:rFonts w:hint="eastAsia"/>
        </w:rPr>
        <w:t>皆各有愛好者，</w:t>
      </w:r>
      <w:r w:rsidRPr="00AE11E5">
        <w:rPr>
          <w:rFonts w:hint="eastAsia"/>
        </w:rPr>
        <w:lastRenderedPageBreak/>
        <w:t>加上常有不定期的促銷活動，如買一送一（</w:t>
      </w:r>
      <w:r w:rsidRPr="00AE11E5">
        <w:rPr>
          <w:rFonts w:hint="eastAsia"/>
        </w:rPr>
        <w:t>Buy One Get One Free, BOGO</w:t>
      </w:r>
      <w:r w:rsidRPr="00AE11E5">
        <w:rPr>
          <w:rFonts w:hint="eastAsia"/>
        </w:rPr>
        <w:t>），此市場仍會持續成長。</w:t>
      </w:r>
    </w:p>
    <w:p w:rsidR="009B2043" w:rsidRPr="00AE11E5" w:rsidRDefault="009B2043" w:rsidP="009B2043">
      <w:pPr>
        <w:pStyle w:val="af4"/>
        <w:ind w:left="1417" w:hanging="472"/>
      </w:pPr>
      <w:r w:rsidRPr="00AE11E5">
        <w:rPr>
          <w:rFonts w:hint="eastAsia"/>
        </w:rPr>
        <w:t>２、非生活必需品市場</w:t>
      </w:r>
    </w:p>
    <w:p w:rsidR="009B2043" w:rsidRPr="00AE11E5" w:rsidRDefault="009B2043" w:rsidP="009B2043">
      <w:pPr>
        <w:pStyle w:val="af8"/>
        <w:ind w:left="1417" w:firstLine="472"/>
      </w:pPr>
      <w:r w:rsidRPr="00AE11E5">
        <w:rPr>
          <w:rFonts w:hint="eastAsia"/>
        </w:rPr>
        <w:t>科威特家飾市場可依消費者</w:t>
      </w:r>
      <w:r w:rsidR="00757947" w:rsidRPr="00AE11E5">
        <w:rPr>
          <w:rFonts w:hint="eastAsia"/>
        </w:rPr>
        <w:t>分</w:t>
      </w:r>
      <w:r w:rsidR="00757947" w:rsidRPr="00AE11E5">
        <w:rPr>
          <w:rFonts w:ascii="新細明體" w:hAnsi="新細明體" w:cs="新細明體" w:hint="eastAsia"/>
        </w:rPr>
        <w:t>為</w:t>
      </w:r>
      <w:r w:rsidRPr="00AE11E5">
        <w:rPr>
          <w:rFonts w:hint="eastAsia"/>
        </w:rPr>
        <w:t>高價與平價市場，高價市場鎖定當地居民，包括來自其他鄰近阿拉伯國家的移居者，重視家庭生活而較長時間待在家且收入較高，他們較重視家的美觀與舒適性，因此其投資購買高價的家飾品意願也較高。另一方面，科威特擁有</w:t>
      </w:r>
      <w:r w:rsidRPr="00AE11E5">
        <w:rPr>
          <w:rFonts w:hint="eastAsia"/>
        </w:rPr>
        <w:t>300</w:t>
      </w:r>
      <w:r w:rsidRPr="00AE11E5">
        <w:rPr>
          <w:rFonts w:hint="eastAsia"/>
        </w:rPr>
        <w:t>萬人以上的外籍工作者，印度以近</w:t>
      </w:r>
      <w:r w:rsidRPr="00AE11E5">
        <w:rPr>
          <w:rFonts w:hint="eastAsia"/>
        </w:rPr>
        <w:t>92</w:t>
      </w:r>
      <w:r w:rsidRPr="00AE11E5">
        <w:rPr>
          <w:rFonts w:hint="eastAsia"/>
        </w:rPr>
        <w:t>萬人口占最多，其次是埃及的</w:t>
      </w:r>
      <w:r w:rsidRPr="00AE11E5">
        <w:rPr>
          <w:rFonts w:hint="eastAsia"/>
        </w:rPr>
        <w:t>58</w:t>
      </w:r>
      <w:r w:rsidRPr="00AE11E5">
        <w:rPr>
          <w:rFonts w:hint="eastAsia"/>
        </w:rPr>
        <w:t>萬人。他們無論白領、藍領多半是合約制，幾年甚至幾個月合約到期後就會回國，長期定居者少，這使得他們對購買高品質家飾品的意願低落，多以採購簡單、實用、低價</w:t>
      </w:r>
      <w:r w:rsidR="00757947" w:rsidRPr="00AE11E5">
        <w:rPr>
          <w:rFonts w:ascii="新細明體" w:hAnsi="新細明體" w:cs="新細明體" w:hint="eastAsia"/>
        </w:rPr>
        <w:t>為</w:t>
      </w:r>
      <w:r w:rsidRPr="00AE11E5">
        <w:rPr>
          <w:rFonts w:hint="eastAsia"/>
        </w:rPr>
        <w:t>主。因應如此多元的人口組成而提供不同風格的家飾品，主要有西式、印度式和阿拉伯式的家飾品。</w:t>
      </w:r>
    </w:p>
    <w:p w:rsidR="009B2043" w:rsidRPr="00AE11E5" w:rsidRDefault="009B2043" w:rsidP="009B2043">
      <w:pPr>
        <w:pStyle w:val="af8"/>
        <w:ind w:left="1417" w:firstLine="472"/>
      </w:pPr>
      <w:r w:rsidRPr="00AE11E5">
        <w:rPr>
          <w:rFonts w:hint="eastAsia"/>
        </w:rPr>
        <w:t>由於受到市場規模的限制，僅有少量品牌家飾店存在於科威特市場。</w:t>
      </w:r>
      <w:r w:rsidRPr="00AE11E5">
        <w:rPr>
          <w:rFonts w:hint="eastAsia"/>
        </w:rPr>
        <w:t>ACE Hardware</w:t>
      </w:r>
      <w:r w:rsidRPr="00AE11E5">
        <w:rPr>
          <w:rFonts w:hint="eastAsia"/>
        </w:rPr>
        <w:t>由</w:t>
      </w:r>
      <w:r w:rsidRPr="00AE11E5">
        <w:rPr>
          <w:rFonts w:hint="eastAsia"/>
        </w:rPr>
        <w:t>Alhasawi</w:t>
      </w:r>
      <w:r w:rsidRPr="00AE11E5">
        <w:rPr>
          <w:rFonts w:hint="eastAsia"/>
        </w:rPr>
        <w:t>集團經營，成立於</w:t>
      </w:r>
      <w:r w:rsidRPr="00AE11E5">
        <w:rPr>
          <w:rFonts w:hint="eastAsia"/>
        </w:rPr>
        <w:t>1991</w:t>
      </w:r>
      <w:r w:rsidRPr="00AE11E5">
        <w:rPr>
          <w:rFonts w:hint="eastAsia"/>
        </w:rPr>
        <w:t>年，是該領域歷史悠久的企業之一。瑞典商</w:t>
      </w:r>
      <w:r w:rsidRPr="00AE11E5">
        <w:rPr>
          <w:rFonts w:hint="eastAsia"/>
        </w:rPr>
        <w:t>IKEA</w:t>
      </w:r>
      <w:r w:rsidRPr="00AE11E5">
        <w:rPr>
          <w:rFonts w:hint="eastAsia"/>
        </w:rPr>
        <w:t>於</w:t>
      </w:r>
      <w:r w:rsidRPr="00AE11E5">
        <w:rPr>
          <w:rFonts w:hint="eastAsia"/>
        </w:rPr>
        <w:t>2006</w:t>
      </w:r>
      <w:r w:rsidRPr="00AE11E5">
        <w:rPr>
          <w:rFonts w:hint="eastAsia"/>
        </w:rPr>
        <w:t>年進入科威特市場，於</w:t>
      </w:r>
      <w:r w:rsidRPr="00AE11E5">
        <w:rPr>
          <w:rFonts w:hint="eastAsia"/>
        </w:rPr>
        <w:t>Avenue</w:t>
      </w:r>
      <w:r w:rsidRPr="00AE11E5">
        <w:rPr>
          <w:rFonts w:hint="eastAsia"/>
        </w:rPr>
        <w:t>設立其在該國的唯一一家店，與美國的</w:t>
      </w:r>
      <w:r w:rsidRPr="00AE11E5">
        <w:rPr>
          <w:rFonts w:hint="eastAsia"/>
        </w:rPr>
        <w:t>Ashley Furniture</w:t>
      </w:r>
      <w:r w:rsidRPr="00AE11E5">
        <w:rPr>
          <w:rFonts w:hint="eastAsia"/>
        </w:rPr>
        <w:t>及科威特本地的</w:t>
      </w:r>
      <w:r w:rsidRPr="00AE11E5">
        <w:rPr>
          <w:rFonts w:hint="eastAsia"/>
        </w:rPr>
        <w:t>Midas Furniture</w:t>
      </w:r>
      <w:r w:rsidRPr="00AE11E5">
        <w:rPr>
          <w:rFonts w:hint="eastAsia"/>
        </w:rPr>
        <w:t>展開競爭，另由杜拜</w:t>
      </w:r>
      <w:r w:rsidRPr="00AE11E5">
        <w:rPr>
          <w:rFonts w:hint="eastAsia"/>
        </w:rPr>
        <w:t>Landmark</w:t>
      </w:r>
      <w:r w:rsidRPr="00AE11E5">
        <w:rPr>
          <w:rFonts w:hint="eastAsia"/>
        </w:rPr>
        <w:t>集團經營的</w:t>
      </w:r>
      <w:r w:rsidRPr="00AE11E5">
        <w:rPr>
          <w:rFonts w:hint="eastAsia"/>
        </w:rPr>
        <w:t>Home Centre</w:t>
      </w:r>
      <w:r w:rsidRPr="00AE11E5">
        <w:rPr>
          <w:rFonts w:hint="eastAsia"/>
        </w:rPr>
        <w:t>亦在科威特家居零售市場占有一席之地。其他</w:t>
      </w:r>
      <w:r w:rsidRPr="00486A1B">
        <w:rPr>
          <w:rFonts w:ascii="新細明體" w:hAnsi="新細明體" w:cs="新細明體" w:hint="eastAsia"/>
        </w:rPr>
        <w:t>尚</w:t>
      </w:r>
      <w:r w:rsidRPr="00AE11E5">
        <w:rPr>
          <w:rFonts w:hint="eastAsia"/>
        </w:rPr>
        <w:t>有如</w:t>
      </w:r>
      <w:r w:rsidRPr="00AE11E5">
        <w:rPr>
          <w:rFonts w:hint="eastAsia"/>
        </w:rPr>
        <w:t>Safat Home, Home Centre, Home Selection, Zara Home, H&amp;M Home</w:t>
      </w:r>
      <w:r w:rsidRPr="00AE11E5">
        <w:rPr>
          <w:rFonts w:hint="eastAsia"/>
        </w:rPr>
        <w:t>及日本的</w:t>
      </w:r>
      <w:r w:rsidRPr="00AE11E5">
        <w:rPr>
          <w:rFonts w:hint="eastAsia"/>
        </w:rPr>
        <w:t>MUJI House</w:t>
      </w:r>
      <w:r w:rsidRPr="00AE11E5">
        <w:rPr>
          <w:rFonts w:hint="eastAsia"/>
        </w:rPr>
        <w:t>等家飾品通路，儘管市場相對飽和，但前述專業家飾商仍面臨著來自綜合性零售通路，如</w:t>
      </w:r>
      <w:r w:rsidRPr="00AE11E5">
        <w:rPr>
          <w:rFonts w:hint="eastAsia"/>
        </w:rPr>
        <w:t>LuLu Hypermarket</w:t>
      </w:r>
      <w:r w:rsidRPr="00AE11E5">
        <w:rPr>
          <w:rFonts w:hint="eastAsia"/>
        </w:rPr>
        <w:t>和</w:t>
      </w:r>
      <w:r w:rsidRPr="00AE11E5">
        <w:rPr>
          <w:rFonts w:hint="eastAsia"/>
        </w:rPr>
        <w:t>Sultan Center</w:t>
      </w:r>
      <w:r w:rsidRPr="00AE11E5">
        <w:rPr>
          <w:rFonts w:hint="eastAsia"/>
        </w:rPr>
        <w:t>等大型超市的競爭壓力，這些超市亦開始銷售居家</w:t>
      </w:r>
      <w:r w:rsidR="00757947" w:rsidRPr="00AE11E5">
        <w:rPr>
          <w:rFonts w:ascii="新細明體" w:hAnsi="新細明體" w:cs="新細明體" w:hint="eastAsia"/>
        </w:rPr>
        <w:t>產</w:t>
      </w:r>
      <w:r w:rsidRPr="00AE11E5">
        <w:rPr>
          <w:rFonts w:hint="eastAsia"/>
        </w:rPr>
        <w:t>品，使得新的競爭對手更難進入未來的市場。</w:t>
      </w:r>
    </w:p>
    <w:p w:rsidR="009B2043" w:rsidRPr="00AE11E5" w:rsidRDefault="009B2043" w:rsidP="009B2043">
      <w:pPr>
        <w:pStyle w:val="af8"/>
        <w:ind w:left="1417" w:firstLine="472"/>
      </w:pPr>
      <w:r w:rsidRPr="00AE11E5">
        <w:rPr>
          <w:rFonts w:hint="eastAsia"/>
        </w:rPr>
        <w:t>在科威特這樣富裕的國家，二手市場的存在有其特殊的理由。首先，科威特數量龐大的外派人口不斷的流動，而富裕的科威特人，也</w:t>
      </w:r>
      <w:r w:rsidRPr="00AE11E5">
        <w:rPr>
          <w:rFonts w:hint="eastAsia"/>
        </w:rPr>
        <w:lastRenderedPageBreak/>
        <w:t>常常替換舊的物品。家具、家飾品如沙發、地毯、窗簾等等容易隨著時間積累，便有人開始將這些多餘的物品放在網路上或二手市集銷售。科威特著名的二手商品市場有星期五市集（</w:t>
      </w:r>
      <w:r w:rsidRPr="00AE11E5">
        <w:rPr>
          <w:rFonts w:hint="eastAsia"/>
        </w:rPr>
        <w:t>Souq Al-Jumaa</w:t>
      </w:r>
      <w:r w:rsidRPr="00AE11E5">
        <w:rPr>
          <w:rFonts w:hint="eastAsia"/>
        </w:rPr>
        <w:t>）、</w:t>
      </w:r>
      <w:r w:rsidRPr="00AE11E5">
        <w:rPr>
          <w:rFonts w:hint="eastAsia"/>
        </w:rPr>
        <w:t>Mubarakiya</w:t>
      </w:r>
      <w:r w:rsidRPr="00AE11E5">
        <w:rPr>
          <w:rFonts w:hint="eastAsia"/>
        </w:rPr>
        <w:t>市集內的</w:t>
      </w:r>
      <w:r w:rsidRPr="00AE11E5">
        <w:rPr>
          <w:rFonts w:hint="eastAsia"/>
        </w:rPr>
        <w:t>Souq Al-Mukhaseen</w:t>
      </w:r>
      <w:r w:rsidRPr="00AE11E5">
        <w:rPr>
          <w:rFonts w:hint="eastAsia"/>
        </w:rPr>
        <w:t>，甚至在一些</w:t>
      </w:r>
      <w:r w:rsidRPr="00486A1B">
        <w:rPr>
          <w:rFonts w:ascii="新細明體" w:hAnsi="新細明體" w:cs="新細明體" w:hint="eastAsia"/>
        </w:rPr>
        <w:t>清真</w:t>
      </w:r>
      <w:r w:rsidRPr="00AE11E5">
        <w:rPr>
          <w:rFonts w:hint="eastAsia"/>
        </w:rPr>
        <w:t>寺附近的車道，都是買賣二手物品的市場。</w:t>
      </w:r>
    </w:p>
    <w:p w:rsidR="009B2043" w:rsidRPr="00AE11E5" w:rsidRDefault="009B2043" w:rsidP="009B2043">
      <w:pPr>
        <w:pStyle w:val="af4"/>
        <w:ind w:left="1417" w:hanging="472"/>
      </w:pPr>
      <w:r w:rsidRPr="00AE11E5">
        <w:rPr>
          <w:rFonts w:hint="eastAsia"/>
        </w:rPr>
        <w:t>３、零售通路</w:t>
      </w:r>
    </w:p>
    <w:p w:rsidR="009B2043" w:rsidRPr="00AE11E5" w:rsidRDefault="009B2043" w:rsidP="009B2043">
      <w:pPr>
        <w:pStyle w:val="af8"/>
        <w:ind w:left="1417" w:firstLine="472"/>
      </w:pPr>
      <w:r w:rsidRPr="00AE11E5">
        <w:rPr>
          <w:rFonts w:hint="eastAsia"/>
        </w:rPr>
        <w:t>購物中心與百貨公司</w:t>
      </w:r>
      <w:r w:rsidR="00757947" w:rsidRPr="00AE11E5">
        <w:rPr>
          <w:rFonts w:ascii="新細明體" w:hAnsi="新細明體" w:cs="新細明體" w:hint="eastAsia"/>
        </w:rPr>
        <w:t>為</w:t>
      </w:r>
      <w:r w:rsidRPr="00AE11E5">
        <w:rPr>
          <w:rFonts w:hint="eastAsia"/>
        </w:rPr>
        <w:t>科威特人假日最佳去處，高消費能力吸引百貨業者持續擴大建物，以容納更多品牌。</w:t>
      </w:r>
      <w:r w:rsidRPr="00AE11E5">
        <w:rPr>
          <w:rFonts w:hint="eastAsia"/>
        </w:rPr>
        <w:t>2018</w:t>
      </w:r>
      <w:r w:rsidRPr="00AE11E5">
        <w:rPr>
          <w:rFonts w:hint="eastAsia"/>
        </w:rPr>
        <w:t>年</w:t>
      </w:r>
      <w:r w:rsidRPr="00AE11E5">
        <w:rPr>
          <w:rFonts w:hint="eastAsia"/>
        </w:rPr>
        <w:t>3</w:t>
      </w:r>
      <w:r w:rsidRPr="00AE11E5">
        <w:rPr>
          <w:rFonts w:hint="eastAsia"/>
        </w:rPr>
        <w:t>月，由</w:t>
      </w:r>
      <w:r w:rsidRPr="00AE11E5">
        <w:rPr>
          <w:rFonts w:hint="eastAsia"/>
        </w:rPr>
        <w:t>Mabanee</w:t>
      </w:r>
      <w:r w:rsidRPr="00AE11E5">
        <w:rPr>
          <w:rFonts w:hint="eastAsia"/>
        </w:rPr>
        <w:t>集團打造的境內最大購物中心</w:t>
      </w:r>
      <w:r w:rsidRPr="00AE11E5">
        <w:rPr>
          <w:rFonts w:hint="eastAsia"/>
        </w:rPr>
        <w:t>The Avenues</w:t>
      </w:r>
      <w:r w:rsidRPr="00AE11E5">
        <w:rPr>
          <w:rFonts w:hint="eastAsia"/>
        </w:rPr>
        <w:t>第四期開幕，將營業面積擴大到</w:t>
      </w:r>
      <w:r w:rsidRPr="00AE11E5">
        <w:rPr>
          <w:rFonts w:hint="eastAsia"/>
        </w:rPr>
        <w:t>37</w:t>
      </w:r>
      <w:r w:rsidRPr="00AE11E5">
        <w:rPr>
          <w:rFonts w:hint="eastAsia"/>
        </w:rPr>
        <w:t>萬平方公尺，共有</w:t>
      </w:r>
      <w:r w:rsidRPr="00AE11E5">
        <w:rPr>
          <w:rFonts w:hint="eastAsia"/>
        </w:rPr>
        <w:t>1,200</w:t>
      </w:r>
      <w:r w:rsidRPr="00AE11E5">
        <w:rPr>
          <w:rFonts w:hint="eastAsia"/>
        </w:rPr>
        <w:t>多家品牌店家進駐。</w:t>
      </w:r>
      <w:r w:rsidRPr="00AE11E5">
        <w:rPr>
          <w:rFonts w:hint="eastAsia"/>
        </w:rPr>
        <w:t>360 Mall</w:t>
      </w:r>
      <w:r w:rsidRPr="00AE11E5">
        <w:rPr>
          <w:rFonts w:hint="eastAsia"/>
        </w:rPr>
        <w:t>雖然腹地僅</w:t>
      </w:r>
      <w:r w:rsidRPr="00AE11E5">
        <w:rPr>
          <w:rFonts w:hint="eastAsia"/>
        </w:rPr>
        <w:t>8.2</w:t>
      </w:r>
      <w:r w:rsidRPr="00AE11E5">
        <w:rPr>
          <w:rFonts w:hint="eastAsia"/>
        </w:rPr>
        <w:t>萬平方公尺，但有著許多在科威特「僅此一家，別無</w:t>
      </w:r>
      <w:r w:rsidR="00757947" w:rsidRPr="00AE11E5">
        <w:rPr>
          <w:rFonts w:hint="eastAsia"/>
        </w:rPr>
        <w:t>分</w:t>
      </w:r>
      <w:r w:rsidRPr="00AE11E5">
        <w:rPr>
          <w:rFonts w:hint="eastAsia"/>
        </w:rPr>
        <w:t>號」的品牌商店進駐，如美系的</w:t>
      </w:r>
      <w:r w:rsidRPr="00AE11E5">
        <w:rPr>
          <w:rFonts w:hint="eastAsia"/>
        </w:rPr>
        <w:t>Bloomingdale's</w:t>
      </w:r>
      <w:r w:rsidRPr="00AE11E5">
        <w:rPr>
          <w:rFonts w:hint="eastAsia"/>
        </w:rPr>
        <w:t>於</w:t>
      </w:r>
      <w:r w:rsidRPr="00AE11E5">
        <w:rPr>
          <w:rFonts w:hint="eastAsia"/>
        </w:rPr>
        <w:t>2017</w:t>
      </w:r>
      <w:r w:rsidRPr="00AE11E5">
        <w:rPr>
          <w:rFonts w:hint="eastAsia"/>
        </w:rPr>
        <w:t>年</w:t>
      </w:r>
      <w:r w:rsidRPr="00AE11E5">
        <w:rPr>
          <w:rFonts w:hint="eastAsia"/>
        </w:rPr>
        <w:t>3</w:t>
      </w:r>
      <w:r w:rsidRPr="00AE11E5">
        <w:rPr>
          <w:rFonts w:hint="eastAsia"/>
        </w:rPr>
        <w:t>月在科開設第</w:t>
      </w:r>
      <w:r w:rsidRPr="00AE11E5">
        <w:rPr>
          <w:rFonts w:hint="eastAsia"/>
        </w:rPr>
        <w:t>1</w:t>
      </w:r>
      <w:r w:rsidRPr="00AE11E5">
        <w:rPr>
          <w:rFonts w:hint="eastAsia"/>
        </w:rPr>
        <w:t>家店。更</w:t>
      </w:r>
      <w:r w:rsidRPr="00486A1B">
        <w:rPr>
          <w:rFonts w:ascii="新細明體" w:hAnsi="新細明體" w:cs="新細明體" w:hint="eastAsia"/>
        </w:rPr>
        <w:t>強</w:t>
      </w:r>
      <w:r w:rsidRPr="00AE11E5">
        <w:rPr>
          <w:rFonts w:hint="eastAsia"/>
        </w:rPr>
        <w:t>勁的競爭來自</w:t>
      </w:r>
      <w:r w:rsidRPr="00AE11E5">
        <w:rPr>
          <w:rFonts w:hint="eastAsia"/>
        </w:rPr>
        <w:t>Tamdeen</w:t>
      </w:r>
      <w:r w:rsidRPr="00AE11E5">
        <w:rPr>
          <w:rFonts w:hint="eastAsia"/>
        </w:rPr>
        <w:t>集團的</w:t>
      </w:r>
      <w:r w:rsidRPr="00AE11E5">
        <w:rPr>
          <w:rFonts w:hint="eastAsia"/>
        </w:rPr>
        <w:t>Al Kout Mall</w:t>
      </w:r>
      <w:r w:rsidRPr="00AE11E5">
        <w:rPr>
          <w:rFonts w:hint="eastAsia"/>
        </w:rPr>
        <w:t>，原本占地僅</w:t>
      </w:r>
      <w:r w:rsidRPr="00AE11E5">
        <w:rPr>
          <w:rFonts w:hint="eastAsia"/>
        </w:rPr>
        <w:t>8.33</w:t>
      </w:r>
      <w:r w:rsidRPr="00AE11E5">
        <w:rPr>
          <w:rFonts w:hint="eastAsia"/>
        </w:rPr>
        <w:t>萬平方公尺，但在其斥資</w:t>
      </w:r>
      <w:r w:rsidRPr="00AE11E5">
        <w:rPr>
          <w:rFonts w:hint="eastAsia"/>
        </w:rPr>
        <w:t>2.34</w:t>
      </w:r>
      <w:r w:rsidRPr="00AE11E5">
        <w:rPr>
          <w:rFonts w:hint="eastAsia"/>
        </w:rPr>
        <w:t>億美元，擴建緊臨之新商場，新增</w:t>
      </w:r>
      <w:r w:rsidRPr="00AE11E5">
        <w:rPr>
          <w:rFonts w:hint="eastAsia"/>
        </w:rPr>
        <w:t>360</w:t>
      </w:r>
      <w:r w:rsidRPr="00AE11E5">
        <w:rPr>
          <w:rFonts w:hint="eastAsia"/>
        </w:rPr>
        <w:t>間商家與餐</w:t>
      </w:r>
      <w:r w:rsidRPr="00486A1B">
        <w:rPr>
          <w:rFonts w:ascii="新細明體" w:hAnsi="新細明體" w:cs="新細明體" w:hint="eastAsia"/>
        </w:rPr>
        <w:t>飲</w:t>
      </w:r>
      <w:r w:rsidRPr="00AE11E5">
        <w:rPr>
          <w:rFonts w:hint="eastAsia"/>
        </w:rPr>
        <w:t>，更打造國內最大室內遊樂園</w:t>
      </w:r>
      <w:r w:rsidRPr="00AE11E5">
        <w:rPr>
          <w:rFonts w:hint="eastAsia"/>
        </w:rPr>
        <w:t>Infunity Sea</w:t>
      </w:r>
      <w:r w:rsidRPr="00AE11E5">
        <w:rPr>
          <w:rFonts w:hint="eastAsia"/>
        </w:rPr>
        <w:t>，於</w:t>
      </w:r>
      <w:r w:rsidRPr="00AE11E5">
        <w:rPr>
          <w:rFonts w:hint="eastAsia"/>
        </w:rPr>
        <w:t>2018</w:t>
      </w:r>
      <w:r w:rsidRPr="00AE11E5">
        <w:rPr>
          <w:rFonts w:hint="eastAsia"/>
        </w:rPr>
        <w:t>年</w:t>
      </w:r>
      <w:r w:rsidRPr="00AE11E5">
        <w:rPr>
          <w:rFonts w:hint="eastAsia"/>
        </w:rPr>
        <w:t>4</w:t>
      </w:r>
      <w:r w:rsidRPr="00AE11E5">
        <w:rPr>
          <w:rFonts w:hint="eastAsia"/>
        </w:rPr>
        <w:t>月開幕。而</w:t>
      </w:r>
      <w:r w:rsidRPr="00AE11E5">
        <w:rPr>
          <w:rFonts w:hint="eastAsia"/>
        </w:rPr>
        <w:t>The Avenues</w:t>
      </w:r>
      <w:r w:rsidRPr="00AE11E5">
        <w:rPr>
          <w:rFonts w:hint="eastAsia"/>
        </w:rPr>
        <w:t>購物中心仍持續擴建中，內部並興建旅館中，以供外來消費者住宿以拉長購物停留天數。</w:t>
      </w:r>
    </w:p>
    <w:p w:rsidR="009B2043" w:rsidRPr="00AE11E5" w:rsidRDefault="009B2043" w:rsidP="009B2043">
      <w:pPr>
        <w:pStyle w:val="af8"/>
        <w:ind w:left="1417" w:firstLine="472"/>
      </w:pPr>
      <w:r w:rsidRPr="00AE11E5">
        <w:rPr>
          <w:rFonts w:hint="eastAsia"/>
        </w:rPr>
        <w:t>高智慧型手機持有率與網路</w:t>
      </w:r>
      <w:r w:rsidRPr="00486A1B">
        <w:rPr>
          <w:rFonts w:ascii="新細明體" w:hAnsi="新細明體" w:cs="新細明體" w:hint="eastAsia"/>
        </w:rPr>
        <w:t>滲</w:t>
      </w:r>
      <w:r w:rsidRPr="00AE11E5">
        <w:rPr>
          <w:rFonts w:hint="eastAsia"/>
        </w:rPr>
        <w:t>透率，逐漸改變人類生活的模式，電子商務市場大有可</w:t>
      </w:r>
      <w:r w:rsidR="00757947" w:rsidRPr="00AE11E5">
        <w:rPr>
          <w:rFonts w:ascii="新細明體" w:hAnsi="新細明體" w:cs="新細明體" w:hint="eastAsia"/>
        </w:rPr>
        <w:t>為</w:t>
      </w:r>
      <w:r w:rsidRPr="00AE11E5">
        <w:rPr>
          <w:rFonts w:hint="eastAsia"/>
        </w:rPr>
        <w:t>。</w:t>
      </w:r>
      <w:r w:rsidRPr="00AE11E5">
        <w:rPr>
          <w:rFonts w:hint="eastAsia"/>
        </w:rPr>
        <w:t>Amazon</w:t>
      </w:r>
      <w:r w:rsidRPr="00AE11E5">
        <w:rPr>
          <w:rFonts w:hint="eastAsia"/>
        </w:rPr>
        <w:t>、</w:t>
      </w:r>
      <w:r w:rsidRPr="00AE11E5">
        <w:rPr>
          <w:rFonts w:hint="eastAsia"/>
        </w:rPr>
        <w:t>eBay</w:t>
      </w:r>
      <w:r w:rsidRPr="00AE11E5">
        <w:rPr>
          <w:rFonts w:hint="eastAsia"/>
        </w:rPr>
        <w:t>、阿里巴巴旗下淘寶、天貓等大型購物網站早已將觸角伸入科威特，而科威特本地購物網站如</w:t>
      </w:r>
      <w:r w:rsidRPr="00AE11E5">
        <w:rPr>
          <w:rFonts w:hint="eastAsia"/>
        </w:rPr>
        <w:t>Xcite.com</w:t>
      </w:r>
      <w:r w:rsidRPr="00AE11E5">
        <w:rPr>
          <w:rFonts w:hint="eastAsia"/>
        </w:rPr>
        <w:t>與</w:t>
      </w:r>
      <w:r w:rsidRPr="00AE11E5">
        <w:rPr>
          <w:rFonts w:hint="eastAsia"/>
        </w:rPr>
        <w:t>Blink.com</w:t>
      </w:r>
      <w:r w:rsidRPr="00AE11E5">
        <w:rPr>
          <w:rFonts w:hint="eastAsia"/>
        </w:rPr>
        <w:t>最初都是由販賣電子</w:t>
      </w:r>
      <w:r w:rsidR="00757947" w:rsidRPr="00AE11E5">
        <w:rPr>
          <w:rFonts w:ascii="新細明體" w:hAnsi="新細明體" w:cs="新細明體" w:hint="eastAsia"/>
        </w:rPr>
        <w:t>產</w:t>
      </w:r>
      <w:r w:rsidRPr="00AE11E5">
        <w:rPr>
          <w:rFonts w:hint="eastAsia"/>
        </w:rPr>
        <w:t>品起家，慢慢擴大經營項目與範圍至其他</w:t>
      </w:r>
      <w:r w:rsidRPr="00AE11E5">
        <w:rPr>
          <w:rFonts w:hint="eastAsia"/>
        </w:rPr>
        <w:t>GCC</w:t>
      </w:r>
      <w:r w:rsidRPr="00AE11E5">
        <w:rPr>
          <w:rFonts w:hint="eastAsia"/>
        </w:rPr>
        <w:t>國家。</w:t>
      </w:r>
      <w:r w:rsidRPr="00AE11E5">
        <w:rPr>
          <w:rFonts w:hint="eastAsia"/>
        </w:rPr>
        <w:t>Souq.com</w:t>
      </w:r>
      <w:r w:rsidRPr="00AE11E5">
        <w:rPr>
          <w:rFonts w:hint="eastAsia"/>
        </w:rPr>
        <w:t>總部位於杜拜，號稱中東地區最大的電子商務網站，</w:t>
      </w:r>
      <w:r w:rsidRPr="00486A1B">
        <w:rPr>
          <w:rFonts w:ascii="新細明體" w:hAnsi="新細明體" w:cs="新細明體" w:hint="eastAsia"/>
        </w:rPr>
        <w:t>僱</w:t>
      </w:r>
      <w:r w:rsidRPr="00AE11E5">
        <w:rPr>
          <w:rFonts w:hint="eastAsia"/>
        </w:rPr>
        <w:t>用人數達</w:t>
      </w:r>
      <w:r w:rsidRPr="00AE11E5">
        <w:rPr>
          <w:rFonts w:hint="eastAsia"/>
        </w:rPr>
        <w:t>3</w:t>
      </w:r>
      <w:r w:rsidRPr="00AE11E5">
        <w:rPr>
          <w:rFonts w:hint="eastAsia"/>
        </w:rPr>
        <w:t>萬</w:t>
      </w:r>
      <w:r w:rsidRPr="00AE11E5">
        <w:rPr>
          <w:rFonts w:hint="eastAsia"/>
        </w:rPr>
        <w:t>3,000</w:t>
      </w:r>
      <w:r w:rsidRPr="00AE11E5">
        <w:rPr>
          <w:rFonts w:hint="eastAsia"/>
        </w:rPr>
        <w:t>人，每月參觀人數達</w:t>
      </w:r>
      <w:r w:rsidRPr="00AE11E5">
        <w:rPr>
          <w:rFonts w:hint="eastAsia"/>
        </w:rPr>
        <w:t>2,300</w:t>
      </w:r>
      <w:r w:rsidRPr="00AE11E5">
        <w:rPr>
          <w:rFonts w:hint="eastAsia"/>
        </w:rPr>
        <w:t>萬，銷售超過</w:t>
      </w:r>
      <w:r w:rsidRPr="00AE11E5">
        <w:rPr>
          <w:rFonts w:hint="eastAsia"/>
        </w:rPr>
        <w:t>40</w:t>
      </w:r>
      <w:r w:rsidRPr="00AE11E5">
        <w:rPr>
          <w:rFonts w:hint="eastAsia"/>
        </w:rPr>
        <w:t>萬商品。</w:t>
      </w:r>
      <w:r w:rsidRPr="00AE11E5">
        <w:rPr>
          <w:rFonts w:hint="eastAsia"/>
          <w:lang w:eastAsia="zh-TW"/>
        </w:rPr>
        <w:t>Amazon</w:t>
      </w:r>
      <w:r w:rsidRPr="00AE11E5">
        <w:rPr>
          <w:rFonts w:hint="eastAsia"/>
          <w:lang w:eastAsia="zh-TW"/>
        </w:rPr>
        <w:t>於</w:t>
      </w:r>
      <w:r w:rsidRPr="00AE11E5">
        <w:rPr>
          <w:rFonts w:hint="eastAsia"/>
          <w:lang w:eastAsia="zh-TW"/>
        </w:rPr>
        <w:t>2017</w:t>
      </w:r>
      <w:r w:rsidRPr="00AE11E5">
        <w:rPr>
          <w:rFonts w:hint="eastAsia"/>
          <w:lang w:eastAsia="zh-TW"/>
        </w:rPr>
        <w:t>年</w:t>
      </w:r>
      <w:r w:rsidRPr="00AE11E5">
        <w:rPr>
          <w:rFonts w:hint="eastAsia"/>
          <w:lang w:eastAsia="zh-TW"/>
        </w:rPr>
        <w:t>7</w:t>
      </w:r>
      <w:r w:rsidRPr="00AE11E5">
        <w:rPr>
          <w:rFonts w:hint="eastAsia"/>
          <w:lang w:eastAsia="zh-TW"/>
        </w:rPr>
        <w:t>月以</w:t>
      </w:r>
      <w:r w:rsidRPr="00AE11E5">
        <w:rPr>
          <w:rFonts w:hint="eastAsia"/>
          <w:lang w:eastAsia="zh-TW"/>
        </w:rPr>
        <w:t>6.5</w:t>
      </w:r>
      <w:r w:rsidRPr="00AE11E5">
        <w:rPr>
          <w:rFonts w:hint="eastAsia"/>
          <w:lang w:eastAsia="zh-TW"/>
        </w:rPr>
        <w:t>億美元</w:t>
      </w:r>
      <w:proofErr w:type="gramStart"/>
      <w:r w:rsidRPr="00486A1B">
        <w:rPr>
          <w:rFonts w:ascii="新細明體" w:hAnsi="新細明體" w:cs="新細明體" w:hint="eastAsia"/>
          <w:lang w:eastAsia="zh-TW"/>
        </w:rPr>
        <w:t>併</w:t>
      </w:r>
      <w:proofErr w:type="gramEnd"/>
      <w:r w:rsidRPr="00AE11E5">
        <w:rPr>
          <w:rFonts w:hint="eastAsia"/>
          <w:lang w:eastAsia="zh-TW"/>
        </w:rPr>
        <w:t>購</w:t>
      </w:r>
      <w:r w:rsidRPr="00AE11E5">
        <w:rPr>
          <w:rFonts w:hint="eastAsia"/>
          <w:lang w:eastAsia="zh-TW"/>
        </w:rPr>
        <w:t>Souq.com</w:t>
      </w:r>
      <w:r w:rsidRPr="00AE11E5">
        <w:rPr>
          <w:rFonts w:hint="eastAsia"/>
          <w:lang w:eastAsia="zh-TW"/>
        </w:rPr>
        <w:t>。</w:t>
      </w:r>
    </w:p>
    <w:p w:rsidR="009B2043" w:rsidRPr="00AE11E5" w:rsidRDefault="009B2043" w:rsidP="009B2043">
      <w:pPr>
        <w:pStyle w:val="a8"/>
        <w:ind w:left="945" w:hanging="709"/>
        <w:rPr>
          <w:lang w:eastAsia="zh-TW"/>
        </w:rPr>
      </w:pPr>
    </w:p>
    <w:p w:rsidR="00DD5BCD" w:rsidRPr="00AE11E5" w:rsidRDefault="003825D7" w:rsidP="009B2043">
      <w:pPr>
        <w:pStyle w:val="a8"/>
        <w:ind w:left="945" w:hanging="709"/>
      </w:pPr>
      <w:r w:rsidRPr="00AE11E5">
        <w:t>（</w:t>
      </w:r>
      <w:r w:rsidR="00DD5BCD" w:rsidRPr="00AE11E5">
        <w:t>九</w:t>
      </w:r>
      <w:r w:rsidRPr="00AE11E5">
        <w:t>）</w:t>
      </w:r>
      <w:r w:rsidR="00DD5BCD" w:rsidRPr="00AE11E5">
        <w:t>醫療</w:t>
      </w:r>
      <w:r w:rsidR="00757947" w:rsidRPr="00AE11E5">
        <w:t>產</w:t>
      </w:r>
      <w:r w:rsidR="00DD5BCD" w:rsidRPr="00AE11E5">
        <w:t>業</w:t>
      </w:r>
    </w:p>
    <w:p w:rsidR="00DD5BCD" w:rsidRPr="00AE11E5" w:rsidRDefault="00DD5BCD" w:rsidP="009B2043">
      <w:pPr>
        <w:pStyle w:val="af1"/>
        <w:ind w:left="945" w:firstLine="472"/>
        <w:rPr>
          <w:lang w:eastAsia="zh-TW"/>
        </w:rPr>
      </w:pPr>
      <w:r w:rsidRPr="00AE11E5">
        <w:rPr>
          <w:lang w:eastAsia="zh-TW"/>
        </w:rPr>
        <w:t>醫療</w:t>
      </w:r>
      <w:r w:rsidR="00757947" w:rsidRPr="00AE11E5">
        <w:rPr>
          <w:lang w:eastAsia="zh-TW"/>
        </w:rPr>
        <w:t>產</w:t>
      </w:r>
      <w:r w:rsidRPr="00AE11E5">
        <w:rPr>
          <w:lang w:eastAsia="zh-TW"/>
        </w:rPr>
        <w:t>業</w:t>
      </w:r>
      <w:r w:rsidR="00757947" w:rsidRPr="00AE11E5">
        <w:rPr>
          <w:lang w:eastAsia="zh-TW"/>
        </w:rPr>
        <w:t>為</w:t>
      </w:r>
      <w:r w:rsidRPr="00AE11E5">
        <w:rPr>
          <w:lang w:eastAsia="zh-TW"/>
        </w:rPr>
        <w:t>科國政府未來幾年經濟發展</w:t>
      </w:r>
      <w:r w:rsidR="003479DD" w:rsidRPr="00AE11E5">
        <w:rPr>
          <w:lang w:eastAsia="zh-TW"/>
        </w:rPr>
        <w:t>計畫</w:t>
      </w:r>
      <w:r w:rsidRPr="00AE11E5">
        <w:rPr>
          <w:lang w:eastAsia="zh-TW"/>
        </w:rPr>
        <w:t>的核心之</w:t>
      </w:r>
      <w:proofErr w:type="gramStart"/>
      <w:r w:rsidRPr="00AE11E5">
        <w:rPr>
          <w:lang w:eastAsia="zh-TW"/>
        </w:rPr>
        <w:t>一</w:t>
      </w:r>
      <w:proofErr w:type="gramEnd"/>
      <w:r w:rsidRPr="00AE11E5">
        <w:rPr>
          <w:lang w:eastAsia="zh-TW"/>
        </w:rPr>
        <w:t>。雖然近年政府財政受到石油收入下滑而緊縮，醫療</w:t>
      </w:r>
      <w:r w:rsidR="00757947" w:rsidRPr="00AE11E5">
        <w:rPr>
          <w:lang w:eastAsia="zh-TW"/>
        </w:rPr>
        <w:t>產</w:t>
      </w:r>
      <w:r w:rsidRPr="00AE11E5">
        <w:rPr>
          <w:lang w:eastAsia="zh-TW"/>
        </w:rPr>
        <w:t>業因其維護社會穩定的重要性，目前仍未受任何預算削減的打擊。</w:t>
      </w:r>
    </w:p>
    <w:p w:rsidR="00DD5BCD" w:rsidRPr="00AE11E5" w:rsidRDefault="00DD5BCD" w:rsidP="009B2043">
      <w:pPr>
        <w:pStyle w:val="af1"/>
        <w:ind w:left="945" w:firstLine="472"/>
        <w:rPr>
          <w:lang w:eastAsia="zh-TW"/>
        </w:rPr>
      </w:pPr>
      <w:r w:rsidRPr="00AE11E5">
        <w:rPr>
          <w:lang w:eastAsia="zh-TW"/>
        </w:rPr>
        <w:t>科威特擁有中東地區較先進和現代化的醫療保健系統，該系統約</w:t>
      </w:r>
      <w:r w:rsidRPr="00AE11E5">
        <w:rPr>
          <w:lang w:eastAsia="zh-TW"/>
        </w:rPr>
        <w:t>85</w:t>
      </w:r>
      <w:r w:rsidR="00684BAB" w:rsidRPr="00AE11E5">
        <w:rPr>
          <w:lang w:eastAsia="zh-TW"/>
        </w:rPr>
        <w:t>%</w:t>
      </w:r>
      <w:r w:rsidR="00757947" w:rsidRPr="00AE11E5">
        <w:rPr>
          <w:lang w:eastAsia="zh-TW"/>
        </w:rPr>
        <w:t>為</w:t>
      </w:r>
      <w:r w:rsidRPr="00AE11E5">
        <w:rPr>
          <w:lang w:eastAsia="zh-TW"/>
        </w:rPr>
        <w:t>政府資助，私人支出僅</w:t>
      </w:r>
      <w:r w:rsidR="003825D7" w:rsidRPr="00AE11E5">
        <w:rPr>
          <w:lang w:eastAsia="zh-TW"/>
        </w:rPr>
        <w:t>占</w:t>
      </w:r>
      <w:r w:rsidRPr="00AE11E5">
        <w:rPr>
          <w:lang w:eastAsia="zh-TW"/>
        </w:rPr>
        <w:t>15%</w:t>
      </w:r>
      <w:r w:rsidRPr="00AE11E5">
        <w:rPr>
          <w:lang w:eastAsia="zh-TW"/>
        </w:rPr>
        <w:t>，其醫療保健總支出年年升高，未來三年的</w:t>
      </w:r>
      <w:r w:rsidRPr="00AE11E5">
        <w:rPr>
          <w:lang w:eastAsia="zh-TW"/>
        </w:rPr>
        <w:t>CAGR</w:t>
      </w:r>
      <w:r w:rsidR="00757947" w:rsidRPr="00AE11E5">
        <w:rPr>
          <w:lang w:eastAsia="zh-TW"/>
        </w:rPr>
        <w:t>為</w:t>
      </w:r>
      <w:r w:rsidRPr="00AE11E5">
        <w:rPr>
          <w:lang w:eastAsia="zh-TW"/>
        </w:rPr>
        <w:t>7.5%</w:t>
      </w:r>
      <w:r w:rsidRPr="00AE11E5">
        <w:rPr>
          <w:lang w:eastAsia="zh-TW"/>
        </w:rPr>
        <w:t>，預估</w:t>
      </w:r>
      <w:r w:rsidRPr="00AE11E5">
        <w:rPr>
          <w:lang w:eastAsia="zh-TW"/>
        </w:rPr>
        <w:t>2020</w:t>
      </w:r>
      <w:r w:rsidRPr="00AE11E5">
        <w:rPr>
          <w:lang w:eastAsia="zh-TW"/>
        </w:rPr>
        <w:t>年支出將達</w:t>
      </w:r>
      <w:r w:rsidRPr="00AE11E5">
        <w:rPr>
          <w:lang w:eastAsia="zh-TW"/>
        </w:rPr>
        <w:t>80</w:t>
      </w:r>
      <w:r w:rsidRPr="00AE11E5">
        <w:rPr>
          <w:lang w:eastAsia="zh-TW"/>
        </w:rPr>
        <w:t>億美元。因龐大的外籍人口亦享有部</w:t>
      </w:r>
      <w:r w:rsidR="00757947" w:rsidRPr="00AE11E5">
        <w:rPr>
          <w:rFonts w:asciiTheme="minorEastAsia" w:hAnsiTheme="minorEastAsia" w:hint="eastAsia"/>
          <w:lang w:eastAsia="zh-TW"/>
        </w:rPr>
        <w:t>分</w:t>
      </w:r>
      <w:r w:rsidRPr="00AE11E5">
        <w:rPr>
          <w:lang w:eastAsia="zh-TW"/>
        </w:rPr>
        <w:t>政府的醫療福利，造成相當程度的財政負擔，促使科國政府開始對其社會福利政策進行改革，</w:t>
      </w:r>
      <w:r w:rsidRPr="00AE11E5">
        <w:rPr>
          <w:lang w:eastAsia="zh-TW"/>
        </w:rPr>
        <w:t>2017</w:t>
      </w:r>
      <w:r w:rsidRPr="00AE11E5">
        <w:rPr>
          <w:lang w:eastAsia="zh-TW"/>
        </w:rPr>
        <w:t>年</w:t>
      </w:r>
      <w:r w:rsidRPr="00AE11E5">
        <w:rPr>
          <w:lang w:eastAsia="zh-TW"/>
        </w:rPr>
        <w:t>10</w:t>
      </w:r>
      <w:r w:rsidRPr="00AE11E5">
        <w:rPr>
          <w:lang w:eastAsia="zh-TW"/>
        </w:rPr>
        <w:t>月</w:t>
      </w:r>
      <w:r w:rsidRPr="00AE11E5">
        <w:rPr>
          <w:lang w:eastAsia="zh-TW"/>
        </w:rPr>
        <w:t>1</w:t>
      </w:r>
      <w:r w:rsidRPr="00AE11E5">
        <w:rPr>
          <w:lang w:eastAsia="zh-TW"/>
        </w:rPr>
        <w:t>日針對外籍人士與訪客的新醫療費</w:t>
      </w:r>
      <w:r w:rsidR="003479DD" w:rsidRPr="00AE11E5">
        <w:rPr>
          <w:lang w:eastAsia="zh-TW"/>
        </w:rPr>
        <w:t>計畫</w:t>
      </w:r>
      <w:r w:rsidRPr="00AE11E5">
        <w:rPr>
          <w:lang w:eastAsia="zh-TW"/>
        </w:rPr>
        <w:t>正式上路，從診所掛號費由</w:t>
      </w:r>
      <w:r w:rsidRPr="00AE11E5">
        <w:rPr>
          <w:lang w:eastAsia="zh-TW"/>
        </w:rPr>
        <w:t>1</w:t>
      </w:r>
      <w:r w:rsidRPr="00AE11E5">
        <w:rPr>
          <w:lang w:eastAsia="zh-TW"/>
        </w:rPr>
        <w:t>科威特第納爾調漲至</w:t>
      </w:r>
      <w:r w:rsidRPr="00AE11E5">
        <w:rPr>
          <w:lang w:eastAsia="zh-TW"/>
        </w:rPr>
        <w:t>2</w:t>
      </w:r>
      <w:r w:rsidRPr="00AE11E5">
        <w:rPr>
          <w:lang w:eastAsia="zh-TW"/>
        </w:rPr>
        <w:t>科威特第納爾，到原先免費的加護病房漲至每天</w:t>
      </w:r>
      <w:r w:rsidRPr="00AE11E5">
        <w:rPr>
          <w:lang w:eastAsia="zh-TW"/>
        </w:rPr>
        <w:t>30</w:t>
      </w:r>
      <w:r w:rsidRPr="00AE11E5">
        <w:rPr>
          <w:lang w:eastAsia="zh-TW"/>
        </w:rPr>
        <w:t>科威特第納爾，</w:t>
      </w:r>
      <w:r w:rsidR="003479DD" w:rsidRPr="00AE11E5">
        <w:rPr>
          <w:lang w:eastAsia="zh-TW"/>
        </w:rPr>
        <w:t>計畫</w:t>
      </w:r>
      <w:r w:rsidRPr="00AE11E5">
        <w:rPr>
          <w:lang w:eastAsia="zh-TW"/>
        </w:rPr>
        <w:t>亦排除了一些例外狀況，實施後短短數日，使用科國醫療設備的外籍人士便大幅減少</w:t>
      </w:r>
      <w:r w:rsidRPr="00AE11E5">
        <w:rPr>
          <w:lang w:eastAsia="zh-TW"/>
        </w:rPr>
        <w:t>30%</w:t>
      </w:r>
      <w:r w:rsidRPr="00AE11E5">
        <w:rPr>
          <w:lang w:eastAsia="zh-TW"/>
        </w:rPr>
        <w:t>。</w:t>
      </w:r>
    </w:p>
    <w:p w:rsidR="009B2043" w:rsidRPr="00AE11E5" w:rsidRDefault="009B2043" w:rsidP="00C62B6B">
      <w:pPr>
        <w:pStyle w:val="af4"/>
        <w:ind w:left="1417" w:hanging="472"/>
      </w:pPr>
      <w:bookmarkStart w:id="20" w:name="_dja9ksshadhb" w:colFirst="0" w:colLast="0"/>
      <w:bookmarkStart w:id="21" w:name="_8la3zgxajl5m" w:colFirst="0" w:colLast="0"/>
      <w:bookmarkEnd w:id="20"/>
      <w:bookmarkEnd w:id="21"/>
      <w:r w:rsidRPr="00AE11E5">
        <w:rPr>
          <w:rFonts w:hint="eastAsia"/>
        </w:rPr>
        <w:t>１、醫療相關建設案</w:t>
      </w:r>
    </w:p>
    <w:p w:rsidR="009B2043" w:rsidRPr="00AE11E5" w:rsidRDefault="00757947" w:rsidP="00C62B6B">
      <w:pPr>
        <w:pStyle w:val="af8"/>
        <w:ind w:left="1417" w:firstLine="472"/>
      </w:pPr>
      <w:r w:rsidRPr="00AE11E5">
        <w:rPr>
          <w:rFonts w:ascii="新細明體" w:hAnsi="新細明體" w:cs="新細明體" w:hint="eastAsia"/>
        </w:rPr>
        <w:t>為</w:t>
      </w:r>
      <w:r w:rsidR="009B2043" w:rsidRPr="00AE11E5">
        <w:rPr>
          <w:rFonts w:hint="eastAsia"/>
        </w:rPr>
        <w:t>提升國內醫療水平，並滿足人口不斷增長的需求，科國五年經濟發展</w:t>
      </w:r>
      <w:r w:rsidR="003479DD" w:rsidRPr="00AE11E5">
        <w:rPr>
          <w:rFonts w:hint="eastAsia"/>
        </w:rPr>
        <w:t>計畫</w:t>
      </w:r>
      <w:r w:rsidR="009B2043" w:rsidRPr="00AE11E5">
        <w:rPr>
          <w:rFonts w:hint="eastAsia"/>
        </w:rPr>
        <w:t>中包含許多醫療機構相關的建設項目。其數量雖僅占</w:t>
      </w:r>
      <w:r w:rsidR="009B2043" w:rsidRPr="00AE11E5">
        <w:rPr>
          <w:rFonts w:hint="eastAsia"/>
        </w:rPr>
        <w:t>GCC</w:t>
      </w:r>
      <w:r w:rsidR="009B2043" w:rsidRPr="00AE11E5">
        <w:rPr>
          <w:rFonts w:hint="eastAsia"/>
        </w:rPr>
        <w:t>所有醫療保健項目的</w:t>
      </w:r>
      <w:r w:rsidR="009B2043" w:rsidRPr="00AE11E5">
        <w:rPr>
          <w:rFonts w:hint="eastAsia"/>
        </w:rPr>
        <w:t>6%</w:t>
      </w:r>
      <w:r w:rsidR="009B2043" w:rsidRPr="00AE11E5">
        <w:rPr>
          <w:rFonts w:hint="eastAsia"/>
        </w:rPr>
        <w:t>，但若以總支出計算，科威特占</w:t>
      </w:r>
      <w:r w:rsidR="009B2043" w:rsidRPr="00AE11E5">
        <w:rPr>
          <w:rFonts w:hint="eastAsia"/>
        </w:rPr>
        <w:t>GCC</w:t>
      </w:r>
      <w:r w:rsidR="009B2043" w:rsidRPr="00AE11E5">
        <w:rPr>
          <w:rFonts w:hint="eastAsia"/>
        </w:rPr>
        <w:t>所有醫療建設案總支出的</w:t>
      </w:r>
      <w:r w:rsidR="009B2043" w:rsidRPr="00AE11E5">
        <w:rPr>
          <w:rFonts w:hint="eastAsia"/>
        </w:rPr>
        <w:t>11%</w:t>
      </w:r>
      <w:r w:rsidR="009B2043" w:rsidRPr="00AE11E5">
        <w:rPr>
          <w:rFonts w:hint="eastAsia"/>
        </w:rPr>
        <w:t>左右，蓋因其建案數量雖少，但規模較大，投資金額也較高。</w:t>
      </w:r>
    </w:p>
    <w:p w:rsidR="009B2043" w:rsidRPr="00AE11E5" w:rsidRDefault="009B2043" w:rsidP="00C62B6B">
      <w:pPr>
        <w:pStyle w:val="af8"/>
        <w:ind w:left="1417" w:firstLine="472"/>
        <w:rPr>
          <w:lang w:eastAsia="zh-CN"/>
        </w:rPr>
      </w:pPr>
      <w:r w:rsidRPr="00AE11E5">
        <w:rPr>
          <w:rFonts w:hint="eastAsia"/>
          <w:lang w:eastAsia="zh-CN"/>
        </w:rPr>
        <w:t>MOH</w:t>
      </w:r>
      <w:r w:rsidRPr="00AE11E5">
        <w:rPr>
          <w:rFonts w:hint="eastAsia"/>
          <w:lang w:eastAsia="zh-CN"/>
        </w:rPr>
        <w:t>和公共工程部（</w:t>
      </w:r>
      <w:r w:rsidRPr="00AE11E5">
        <w:rPr>
          <w:rFonts w:hint="eastAsia"/>
          <w:lang w:eastAsia="zh-CN"/>
        </w:rPr>
        <w:t>Ministry of Public Works, MPW</w:t>
      </w:r>
      <w:r w:rsidRPr="00AE11E5">
        <w:rPr>
          <w:rFonts w:hint="eastAsia"/>
          <w:lang w:eastAsia="zh-CN"/>
        </w:rPr>
        <w:t>）</w:t>
      </w:r>
      <w:proofErr w:type="gramStart"/>
      <w:r w:rsidRPr="00AE11E5">
        <w:rPr>
          <w:rFonts w:hint="eastAsia"/>
          <w:lang w:eastAsia="zh-CN"/>
        </w:rPr>
        <w:t>於</w:t>
      </w:r>
      <w:proofErr w:type="gramEnd"/>
      <w:r w:rsidRPr="00AE11E5">
        <w:rPr>
          <w:rFonts w:hint="eastAsia"/>
          <w:lang w:eastAsia="zh-CN"/>
        </w:rPr>
        <w:t>2012</w:t>
      </w:r>
      <w:r w:rsidRPr="00AE11E5">
        <w:rPr>
          <w:rFonts w:hint="eastAsia"/>
          <w:lang w:eastAsia="zh-CN"/>
        </w:rPr>
        <w:t>年宣布了</w:t>
      </w:r>
      <w:proofErr w:type="gramStart"/>
      <w:r w:rsidRPr="00AE11E5">
        <w:rPr>
          <w:rFonts w:hint="eastAsia"/>
          <w:lang w:eastAsia="zh-CN"/>
        </w:rPr>
        <w:t>一</w:t>
      </w:r>
      <w:proofErr w:type="gramEnd"/>
      <w:r w:rsidRPr="00AE11E5">
        <w:rPr>
          <w:rFonts w:hint="eastAsia"/>
          <w:lang w:eastAsia="zh-CN"/>
        </w:rPr>
        <w:t>項針</w:t>
      </w:r>
      <w:proofErr w:type="gramStart"/>
      <w:r w:rsidRPr="00AE11E5">
        <w:rPr>
          <w:rFonts w:hint="eastAsia"/>
          <w:lang w:eastAsia="zh-CN"/>
        </w:rPr>
        <w:t>對</w:t>
      </w:r>
      <w:proofErr w:type="gramEnd"/>
      <w:r w:rsidRPr="00AE11E5">
        <w:rPr>
          <w:rFonts w:hint="eastAsia"/>
          <w:lang w:eastAsia="zh-CN"/>
        </w:rPr>
        <w:t>營運中醫療機構未</w:t>
      </w:r>
      <w:proofErr w:type="gramStart"/>
      <w:r w:rsidRPr="00AE11E5">
        <w:rPr>
          <w:rFonts w:hint="eastAsia"/>
          <w:lang w:eastAsia="zh-CN"/>
        </w:rPr>
        <w:t>來</w:t>
      </w:r>
      <w:proofErr w:type="gramEnd"/>
      <w:r w:rsidRPr="00AE11E5">
        <w:rPr>
          <w:rFonts w:hint="eastAsia"/>
          <w:lang w:eastAsia="zh-CN"/>
        </w:rPr>
        <w:t>十年的</w:t>
      </w:r>
      <w:r w:rsidR="003479DD" w:rsidRPr="00AE11E5">
        <w:rPr>
          <w:rFonts w:hint="eastAsia"/>
          <w:lang w:eastAsia="zh-CN"/>
        </w:rPr>
        <w:t>計畫</w:t>
      </w:r>
      <w:r w:rsidRPr="00AE11E5">
        <w:rPr>
          <w:rFonts w:hint="eastAsia"/>
          <w:lang w:eastAsia="zh-CN"/>
        </w:rPr>
        <w:t>，</w:t>
      </w:r>
      <w:proofErr w:type="gramStart"/>
      <w:r w:rsidRPr="00AE11E5">
        <w:rPr>
          <w:rFonts w:hint="eastAsia"/>
          <w:lang w:eastAsia="zh-CN"/>
        </w:rPr>
        <w:t>將</w:t>
      </w:r>
      <w:proofErr w:type="gramEnd"/>
      <w:r w:rsidRPr="00AE11E5">
        <w:rPr>
          <w:rFonts w:hint="eastAsia"/>
          <w:lang w:eastAsia="zh-CN"/>
        </w:rPr>
        <w:t>取代和擴建九家醫院（五家綜合醫院和四家</w:t>
      </w:r>
      <w:proofErr w:type="gramStart"/>
      <w:r w:rsidRPr="00AE11E5">
        <w:rPr>
          <w:rFonts w:hint="eastAsia"/>
          <w:lang w:eastAsia="zh-CN"/>
        </w:rPr>
        <w:t>專</w:t>
      </w:r>
      <w:proofErr w:type="gramEnd"/>
      <w:r w:rsidRPr="00AE11E5">
        <w:rPr>
          <w:rFonts w:hint="eastAsia"/>
          <w:lang w:eastAsia="zh-CN"/>
        </w:rPr>
        <w:t>科醫院），預計花費</w:t>
      </w:r>
      <w:r w:rsidRPr="00AE11E5">
        <w:rPr>
          <w:rFonts w:hint="eastAsia"/>
          <w:lang w:eastAsia="zh-CN"/>
        </w:rPr>
        <w:t>44.2</w:t>
      </w:r>
      <w:r w:rsidRPr="00AE11E5">
        <w:rPr>
          <w:rFonts w:hint="eastAsia"/>
          <w:lang w:eastAsia="zh-CN"/>
        </w:rPr>
        <w:t>億美元。其中</w:t>
      </w:r>
      <w:r w:rsidRPr="00AE11E5">
        <w:rPr>
          <w:rFonts w:hint="eastAsia"/>
          <w:lang w:eastAsia="zh-CN"/>
        </w:rPr>
        <w:t>Al Jahra</w:t>
      </w:r>
      <w:r w:rsidRPr="00AE11E5">
        <w:rPr>
          <w:rFonts w:hint="eastAsia"/>
          <w:lang w:eastAsia="zh-CN"/>
        </w:rPr>
        <w:t>醫院擴建案、</w:t>
      </w:r>
      <w:r w:rsidRPr="00AE11E5">
        <w:rPr>
          <w:rFonts w:hint="eastAsia"/>
          <w:lang w:eastAsia="zh-CN"/>
        </w:rPr>
        <w:t>Farwaniya</w:t>
      </w:r>
      <w:r w:rsidRPr="00AE11E5">
        <w:rPr>
          <w:rFonts w:hint="eastAsia"/>
          <w:lang w:eastAsia="zh-CN"/>
        </w:rPr>
        <w:t>醫院</w:t>
      </w:r>
      <w:proofErr w:type="gramStart"/>
      <w:r w:rsidRPr="00AE11E5">
        <w:rPr>
          <w:rFonts w:hint="eastAsia"/>
          <w:lang w:eastAsia="zh-CN"/>
        </w:rPr>
        <w:t>擴建案和</w:t>
      </w:r>
      <w:proofErr w:type="gramEnd"/>
      <w:r w:rsidRPr="00AE11E5">
        <w:rPr>
          <w:rFonts w:hint="eastAsia"/>
          <w:lang w:eastAsia="zh-CN"/>
        </w:rPr>
        <w:t>Jaber Ahmed Al Jaber Al Sabah</w:t>
      </w:r>
      <w:r w:rsidRPr="00AE11E5">
        <w:rPr>
          <w:rFonts w:hint="eastAsia"/>
          <w:lang w:eastAsia="zh-CN"/>
        </w:rPr>
        <w:t>醫</w:t>
      </w:r>
      <w:proofErr w:type="gramStart"/>
      <w:r w:rsidRPr="00AE11E5">
        <w:rPr>
          <w:rFonts w:hint="eastAsia"/>
          <w:lang w:eastAsia="zh-CN"/>
        </w:rPr>
        <w:t>院建案</w:t>
      </w:r>
      <w:proofErr w:type="gramEnd"/>
      <w:r w:rsidRPr="00AE11E5">
        <w:rPr>
          <w:rFonts w:hint="eastAsia"/>
          <w:lang w:eastAsia="zh-CN"/>
        </w:rPr>
        <w:t>，每項</w:t>
      </w:r>
      <w:r w:rsidR="003479DD" w:rsidRPr="00AE11E5">
        <w:rPr>
          <w:rFonts w:hint="eastAsia"/>
          <w:lang w:eastAsia="zh-CN"/>
        </w:rPr>
        <w:t>計畫</w:t>
      </w:r>
      <w:r w:rsidRPr="00AE11E5">
        <w:rPr>
          <w:rFonts w:hint="eastAsia"/>
          <w:lang w:eastAsia="zh-CN"/>
        </w:rPr>
        <w:t>都超過</w:t>
      </w:r>
      <w:r w:rsidRPr="00AE11E5">
        <w:rPr>
          <w:rFonts w:hint="eastAsia"/>
          <w:lang w:eastAsia="zh-CN"/>
        </w:rPr>
        <w:t>10</w:t>
      </w:r>
      <w:r w:rsidRPr="00AE11E5">
        <w:rPr>
          <w:rFonts w:hint="eastAsia"/>
          <w:lang w:eastAsia="zh-CN"/>
        </w:rPr>
        <w:t>億美元，估計總</w:t>
      </w:r>
      <w:r w:rsidRPr="00486A1B">
        <w:rPr>
          <w:rFonts w:ascii="新細明體" w:hAnsi="新細明體" w:cs="新細明體" w:hint="eastAsia"/>
          <w:lang w:eastAsia="zh-CN"/>
        </w:rPr>
        <w:t>值</w:t>
      </w:r>
      <w:r w:rsidRPr="00AE11E5">
        <w:rPr>
          <w:rFonts w:hint="eastAsia"/>
          <w:lang w:eastAsia="zh-CN"/>
        </w:rPr>
        <w:t>達</w:t>
      </w:r>
      <w:r w:rsidRPr="00AE11E5">
        <w:rPr>
          <w:rFonts w:hint="eastAsia"/>
          <w:lang w:eastAsia="zh-CN"/>
        </w:rPr>
        <w:t>38</w:t>
      </w:r>
      <w:r w:rsidRPr="00AE11E5">
        <w:rPr>
          <w:rFonts w:hint="eastAsia"/>
          <w:lang w:eastAsia="zh-CN"/>
        </w:rPr>
        <w:t>億美元。</w:t>
      </w:r>
    </w:p>
    <w:p w:rsidR="00C62B6B" w:rsidRPr="00AE11E5" w:rsidRDefault="00C62B6B" w:rsidP="00C62B6B">
      <w:pPr>
        <w:pStyle w:val="af4"/>
        <w:ind w:left="1417" w:hanging="472"/>
      </w:pPr>
    </w:p>
    <w:p w:rsidR="009B2043" w:rsidRPr="00AE11E5" w:rsidRDefault="009B2043" w:rsidP="00C62B6B">
      <w:pPr>
        <w:pStyle w:val="af4"/>
        <w:ind w:left="1417" w:hanging="472"/>
      </w:pPr>
      <w:r w:rsidRPr="00AE11E5">
        <w:rPr>
          <w:rFonts w:hint="eastAsia"/>
        </w:rPr>
        <w:t>２、醫療旅遊市場</w:t>
      </w:r>
    </w:p>
    <w:p w:rsidR="009B2043" w:rsidRPr="00AE11E5" w:rsidRDefault="009B2043" w:rsidP="00C62B6B">
      <w:pPr>
        <w:pStyle w:val="af8"/>
        <w:ind w:left="1417" w:firstLine="472"/>
      </w:pPr>
      <w:r w:rsidRPr="00AE11E5">
        <w:rPr>
          <w:rFonts w:hint="eastAsia"/>
        </w:rPr>
        <w:t>根據科威特國家審計局（</w:t>
      </w:r>
      <w:r w:rsidRPr="00AE11E5">
        <w:rPr>
          <w:rFonts w:hint="eastAsia"/>
        </w:rPr>
        <w:t>State Audit Bureau of Kuwait</w:t>
      </w:r>
      <w:r w:rsidRPr="00AE11E5">
        <w:rPr>
          <w:rFonts w:hint="eastAsia"/>
        </w:rPr>
        <w:t>）統計，科威特政府針對國人海外就醫的預算約</w:t>
      </w:r>
      <w:r w:rsidRPr="00AE11E5">
        <w:rPr>
          <w:rFonts w:hint="eastAsia"/>
        </w:rPr>
        <w:t>4</w:t>
      </w:r>
      <w:r w:rsidRPr="00AE11E5">
        <w:rPr>
          <w:rFonts w:hint="eastAsia"/>
        </w:rPr>
        <w:t>億美元，而過去平均每年</w:t>
      </w:r>
      <w:r w:rsidR="00757947" w:rsidRPr="00AE11E5">
        <w:rPr>
          <w:rFonts w:ascii="新細明體" w:hAnsi="新細明體" w:cs="新細明體" w:hint="eastAsia"/>
        </w:rPr>
        <w:t>為</w:t>
      </w:r>
      <w:r w:rsidRPr="00AE11E5">
        <w:rPr>
          <w:rFonts w:hint="eastAsia"/>
        </w:rPr>
        <w:t>國人海外就醫支出高達</w:t>
      </w:r>
      <w:r w:rsidRPr="00AE11E5">
        <w:rPr>
          <w:rFonts w:hint="eastAsia"/>
        </w:rPr>
        <w:t>13</w:t>
      </w:r>
      <w:r w:rsidRPr="00AE11E5">
        <w:rPr>
          <w:rFonts w:hint="eastAsia"/>
        </w:rPr>
        <w:t>億美元，</w:t>
      </w:r>
      <w:r w:rsidRPr="00AE11E5">
        <w:rPr>
          <w:rFonts w:hint="eastAsia"/>
        </w:rPr>
        <w:t xml:space="preserve"> </w:t>
      </w:r>
      <w:r w:rsidRPr="00AE11E5">
        <w:rPr>
          <w:rFonts w:hint="eastAsia"/>
        </w:rPr>
        <w:t>遠高於政府預算，也因此科國政府正試圖透過引入新的程序以減少出國接受醫療的人數。科人出國治療以癌症、心藏病和糖尿病</w:t>
      </w:r>
      <w:r w:rsidR="00757947" w:rsidRPr="00AE11E5">
        <w:rPr>
          <w:rFonts w:ascii="新細明體" w:hAnsi="新細明體" w:cs="新細明體" w:hint="eastAsia"/>
        </w:rPr>
        <w:t>為</w:t>
      </w:r>
      <w:r w:rsidRPr="00AE11E5">
        <w:rPr>
          <w:rFonts w:hint="eastAsia"/>
        </w:rPr>
        <w:t>多數。事實上，</w:t>
      </w:r>
      <w:r w:rsidRPr="00486A1B">
        <w:rPr>
          <w:rFonts w:ascii="新細明體" w:hAnsi="新細明體" w:cs="新細明體" w:hint="eastAsia"/>
        </w:rPr>
        <w:t>絕</w:t>
      </w:r>
      <w:r w:rsidRPr="00AE11E5">
        <w:rPr>
          <w:rFonts w:hint="eastAsia"/>
        </w:rPr>
        <w:t>多數科威特癌症患者都選擇在國外治療，且與其他</w:t>
      </w:r>
      <w:r w:rsidRPr="00AE11E5">
        <w:rPr>
          <w:rFonts w:hint="eastAsia"/>
        </w:rPr>
        <w:t>GCC</w:t>
      </w:r>
      <w:r w:rsidRPr="00AE11E5">
        <w:rPr>
          <w:rFonts w:hint="eastAsia"/>
        </w:rPr>
        <w:t>國家一樣，因引進西方速食的習慣和久坐的生活方式，科威特患有第二型糖尿病的人數不斷上升。</w:t>
      </w:r>
    </w:p>
    <w:p w:rsidR="009B2043" w:rsidRPr="00AE11E5" w:rsidRDefault="009B2043" w:rsidP="00C62B6B">
      <w:pPr>
        <w:pStyle w:val="af8"/>
        <w:ind w:left="1417" w:firstLine="472"/>
      </w:pPr>
      <w:proofErr w:type="gramStart"/>
      <w:r w:rsidRPr="00AE11E5">
        <w:rPr>
          <w:rFonts w:hint="eastAsia"/>
          <w:lang w:eastAsia="zh-CN"/>
        </w:rPr>
        <w:t>據國</w:t>
      </w:r>
      <w:proofErr w:type="gramEnd"/>
      <w:r w:rsidRPr="00AE11E5">
        <w:rPr>
          <w:rFonts w:hint="eastAsia"/>
          <w:lang w:eastAsia="zh-CN"/>
        </w:rPr>
        <w:t>際糖尿病聯合</w:t>
      </w:r>
      <w:proofErr w:type="gramStart"/>
      <w:r w:rsidRPr="00AE11E5">
        <w:rPr>
          <w:rFonts w:hint="eastAsia"/>
          <w:lang w:eastAsia="zh-CN"/>
        </w:rPr>
        <w:t>會</w:t>
      </w:r>
      <w:proofErr w:type="gramEnd"/>
      <w:r w:rsidRPr="00AE11E5">
        <w:rPr>
          <w:rFonts w:hint="eastAsia"/>
          <w:lang w:eastAsia="zh-CN"/>
        </w:rPr>
        <w:t>（</w:t>
      </w:r>
      <w:r w:rsidRPr="00AE11E5">
        <w:rPr>
          <w:rFonts w:hint="eastAsia"/>
          <w:lang w:eastAsia="zh-CN"/>
        </w:rPr>
        <w:t>International Diabetes Federation, IDF</w:t>
      </w:r>
      <w:r w:rsidRPr="00AE11E5">
        <w:rPr>
          <w:rFonts w:hint="eastAsia"/>
          <w:lang w:eastAsia="zh-CN"/>
        </w:rPr>
        <w:t>）統計，全球有</w:t>
      </w:r>
      <w:r w:rsidRPr="00AE11E5">
        <w:rPr>
          <w:rFonts w:hint="eastAsia"/>
          <w:lang w:eastAsia="zh-CN"/>
        </w:rPr>
        <w:t>4.25</w:t>
      </w:r>
      <w:r w:rsidRPr="00AE11E5">
        <w:rPr>
          <w:rFonts w:hint="eastAsia"/>
          <w:lang w:eastAsia="zh-CN"/>
        </w:rPr>
        <w:t>億人患有糖尿病，其中</w:t>
      </w:r>
      <w:proofErr w:type="gramStart"/>
      <w:r w:rsidRPr="00AE11E5">
        <w:rPr>
          <w:rFonts w:hint="eastAsia"/>
          <w:lang w:eastAsia="zh-CN"/>
        </w:rPr>
        <w:t>中</w:t>
      </w:r>
      <w:proofErr w:type="gramEnd"/>
      <w:r w:rsidRPr="00AE11E5">
        <w:rPr>
          <w:rFonts w:hint="eastAsia"/>
          <w:lang w:eastAsia="zh-CN"/>
        </w:rPr>
        <w:t>東北非地區超過</w:t>
      </w:r>
      <w:r w:rsidRPr="00AE11E5">
        <w:rPr>
          <w:rFonts w:hint="eastAsia"/>
          <w:lang w:eastAsia="zh-CN"/>
        </w:rPr>
        <w:t>3,900</w:t>
      </w:r>
      <w:r w:rsidRPr="00AE11E5">
        <w:rPr>
          <w:rFonts w:hint="eastAsia"/>
          <w:lang w:eastAsia="zh-CN"/>
        </w:rPr>
        <w:t>萬人，預計到</w:t>
      </w:r>
      <w:r w:rsidRPr="00AE11E5">
        <w:rPr>
          <w:rFonts w:hint="eastAsia"/>
          <w:lang w:eastAsia="zh-CN"/>
        </w:rPr>
        <w:t>2045</w:t>
      </w:r>
      <w:r w:rsidRPr="00AE11E5">
        <w:rPr>
          <w:rFonts w:hint="eastAsia"/>
          <w:lang w:eastAsia="zh-CN"/>
        </w:rPr>
        <w:t>年該</w:t>
      </w:r>
      <w:proofErr w:type="gramStart"/>
      <w:r w:rsidRPr="00AE11E5">
        <w:rPr>
          <w:rFonts w:hint="eastAsia"/>
          <w:lang w:eastAsia="zh-CN"/>
        </w:rPr>
        <w:t>數</w:t>
      </w:r>
      <w:proofErr w:type="gramEnd"/>
      <w:r w:rsidRPr="00AE11E5">
        <w:rPr>
          <w:rFonts w:hint="eastAsia"/>
          <w:lang w:eastAsia="zh-CN"/>
        </w:rPr>
        <w:t>字</w:t>
      </w:r>
      <w:proofErr w:type="gramStart"/>
      <w:r w:rsidRPr="00AE11E5">
        <w:rPr>
          <w:rFonts w:hint="eastAsia"/>
          <w:lang w:eastAsia="zh-CN"/>
        </w:rPr>
        <w:t>將</w:t>
      </w:r>
      <w:proofErr w:type="gramEnd"/>
      <w:r w:rsidRPr="00AE11E5">
        <w:rPr>
          <w:rFonts w:hint="eastAsia"/>
          <w:lang w:eastAsia="zh-CN"/>
        </w:rPr>
        <w:t>上升到</w:t>
      </w:r>
      <w:r w:rsidRPr="00AE11E5">
        <w:rPr>
          <w:rFonts w:hint="eastAsia"/>
          <w:lang w:eastAsia="zh-CN"/>
        </w:rPr>
        <w:t>6,700</w:t>
      </w:r>
      <w:r w:rsidRPr="00AE11E5">
        <w:rPr>
          <w:rFonts w:hint="eastAsia"/>
          <w:lang w:eastAsia="zh-CN"/>
        </w:rPr>
        <w:t>萬，</w:t>
      </w:r>
      <w:r w:rsidRPr="00AE11E5">
        <w:rPr>
          <w:rFonts w:hint="eastAsia"/>
          <w:lang w:eastAsia="zh-CN"/>
        </w:rPr>
        <w:t>2018</w:t>
      </w:r>
      <w:r w:rsidRPr="00AE11E5">
        <w:rPr>
          <w:rFonts w:hint="eastAsia"/>
          <w:lang w:eastAsia="zh-CN"/>
        </w:rPr>
        <w:t>年科威特總計約有</w:t>
      </w:r>
      <w:r w:rsidRPr="00AE11E5">
        <w:rPr>
          <w:rFonts w:hint="eastAsia"/>
          <w:lang w:eastAsia="zh-CN"/>
        </w:rPr>
        <w:t>45</w:t>
      </w:r>
      <w:r w:rsidRPr="00AE11E5">
        <w:rPr>
          <w:rFonts w:hint="eastAsia"/>
          <w:lang w:eastAsia="zh-CN"/>
        </w:rPr>
        <w:t>萬左右糖尿病患者。</w:t>
      </w:r>
      <w:r w:rsidRPr="00AE11E5">
        <w:rPr>
          <w:rFonts w:hint="eastAsia"/>
        </w:rPr>
        <w:t>臺灣醫療服務擁有高品質、高科技、服務效率高以及價格具競爭優勢，我商除可提供專業的醫療旅遊</w:t>
      </w:r>
      <w:r w:rsidR="00757947" w:rsidRPr="00AE11E5">
        <w:rPr>
          <w:rFonts w:ascii="新細明體" w:hAnsi="新細明體" w:cs="新細明體" w:hint="eastAsia"/>
        </w:rPr>
        <w:t>產</w:t>
      </w:r>
      <w:r w:rsidRPr="00AE11E5">
        <w:rPr>
          <w:rFonts w:hint="eastAsia"/>
        </w:rPr>
        <w:t>品，更可就醫療保健的專業護理、篩檢</w:t>
      </w:r>
      <w:r w:rsidR="003479DD" w:rsidRPr="00AE11E5">
        <w:rPr>
          <w:rFonts w:hint="eastAsia"/>
        </w:rPr>
        <w:t>計畫</w:t>
      </w:r>
      <w:r w:rsidRPr="00AE11E5">
        <w:rPr>
          <w:rFonts w:hint="eastAsia"/>
        </w:rPr>
        <w:t>等，提供相關預防、配套</w:t>
      </w:r>
      <w:r w:rsidR="00757947" w:rsidRPr="00AE11E5">
        <w:rPr>
          <w:rFonts w:ascii="新細明體" w:hAnsi="新細明體" w:cs="新細明體" w:hint="eastAsia"/>
        </w:rPr>
        <w:t>產</w:t>
      </w:r>
      <w:r w:rsidRPr="00AE11E5">
        <w:rPr>
          <w:rFonts w:hint="eastAsia"/>
        </w:rPr>
        <w:t>品。</w:t>
      </w:r>
    </w:p>
    <w:p w:rsidR="009B2043" w:rsidRPr="00AE11E5" w:rsidRDefault="009B2043" w:rsidP="00C62B6B">
      <w:pPr>
        <w:pStyle w:val="af8"/>
        <w:ind w:left="1417" w:firstLine="472"/>
      </w:pPr>
      <w:r w:rsidRPr="00AE11E5">
        <w:rPr>
          <w:rFonts w:hint="eastAsia"/>
        </w:rPr>
        <w:t>然</w:t>
      </w:r>
      <w:r w:rsidRPr="00AE11E5">
        <w:rPr>
          <w:rFonts w:hint="eastAsia"/>
        </w:rPr>
        <w:t>MOH</w:t>
      </w:r>
      <w:r w:rsidRPr="00AE11E5">
        <w:rPr>
          <w:rFonts w:hint="eastAsia"/>
        </w:rPr>
        <w:t>近年也極力發展並</w:t>
      </w:r>
      <w:r w:rsidR="003479DD" w:rsidRPr="00AE11E5">
        <w:rPr>
          <w:rFonts w:hint="eastAsia"/>
        </w:rPr>
        <w:t>計畫</w:t>
      </w:r>
      <w:r w:rsidRPr="00AE11E5">
        <w:rPr>
          <w:rFonts w:hint="eastAsia"/>
        </w:rPr>
        <w:t>提高當地醫療設施的標準，以減少選擇出國治療的人數，並考慮將減少</w:t>
      </w:r>
      <w:r w:rsidR="00757947" w:rsidRPr="00AE11E5">
        <w:rPr>
          <w:rFonts w:ascii="新細明體" w:hAnsi="新細明體" w:cs="新細明體" w:hint="eastAsia"/>
        </w:rPr>
        <w:t>為</w:t>
      </w:r>
      <w:r w:rsidRPr="00AE11E5">
        <w:rPr>
          <w:rFonts w:hint="eastAsia"/>
        </w:rPr>
        <w:t>出國接受治療的患者及其家人提供的每日津貼。科國主要醫療旅遊市場除鄰近的海灣國家，已從最早期的英美轉移至其他歐洲醫療費用較低廉的國家，近年更有往亞洲轉移的趨勢，尤其韓國、泰國最</w:t>
      </w:r>
      <w:r w:rsidR="00757947" w:rsidRPr="00AE11E5">
        <w:rPr>
          <w:rFonts w:ascii="新細明體" w:hAnsi="新細明體" w:cs="新細明體" w:hint="eastAsia"/>
        </w:rPr>
        <w:t>為</w:t>
      </w:r>
      <w:r w:rsidRPr="00AE11E5">
        <w:rPr>
          <w:rFonts w:hint="eastAsia"/>
        </w:rPr>
        <w:t>人知。</w:t>
      </w:r>
    </w:p>
    <w:p w:rsidR="009B2043" w:rsidRPr="00AE11E5" w:rsidRDefault="009B2043" w:rsidP="00C62B6B">
      <w:pPr>
        <w:pStyle w:val="af4"/>
        <w:ind w:left="1417" w:hanging="472"/>
      </w:pPr>
      <w:r w:rsidRPr="00AE11E5">
        <w:rPr>
          <w:rFonts w:hint="eastAsia"/>
        </w:rPr>
        <w:t>３、醫藥市場</w:t>
      </w:r>
    </w:p>
    <w:p w:rsidR="009B2043" w:rsidRPr="00AE11E5" w:rsidRDefault="009B2043" w:rsidP="00C62B6B">
      <w:pPr>
        <w:pStyle w:val="af8"/>
        <w:ind w:left="1417" w:firstLine="472"/>
      </w:pPr>
      <w:r w:rsidRPr="00AE11E5">
        <w:rPr>
          <w:rFonts w:hint="eastAsia"/>
        </w:rPr>
        <w:t>由於科威特人普遍富裕，加上受大量品牌廣告影響以及醫師處方偏好，專利藥（</w:t>
      </w:r>
      <w:r w:rsidRPr="00AE11E5">
        <w:rPr>
          <w:rFonts w:hint="eastAsia"/>
        </w:rPr>
        <w:t>Patented Drugs</w:t>
      </w:r>
      <w:r w:rsidRPr="00AE11E5">
        <w:rPr>
          <w:rFonts w:hint="eastAsia"/>
        </w:rPr>
        <w:t>）在科國市場約占</w:t>
      </w:r>
      <w:r w:rsidRPr="00AE11E5">
        <w:rPr>
          <w:rFonts w:hint="eastAsia"/>
        </w:rPr>
        <w:t>63%</w:t>
      </w:r>
      <w:r w:rsidRPr="00AE11E5">
        <w:rPr>
          <w:rFonts w:hint="eastAsia"/>
        </w:rPr>
        <w:t>，但隨著政府抑制醫療保健花費的壓力越來越大，價格較低廉的學名藥（</w:t>
      </w:r>
      <w:r w:rsidRPr="00AE11E5">
        <w:rPr>
          <w:rFonts w:hint="eastAsia"/>
        </w:rPr>
        <w:t>Generic Drugs</w:t>
      </w:r>
      <w:r w:rsidRPr="00AE11E5">
        <w:rPr>
          <w:rFonts w:hint="eastAsia"/>
        </w:rPr>
        <w:t>）於科威特市場持續成長。</w:t>
      </w:r>
      <w:r w:rsidRPr="00AE11E5">
        <w:rPr>
          <w:rFonts w:hint="eastAsia"/>
        </w:rPr>
        <w:t xml:space="preserve"> </w:t>
      </w:r>
      <w:r w:rsidRPr="00AE11E5">
        <w:rPr>
          <w:rFonts w:hint="eastAsia"/>
        </w:rPr>
        <w:t>科威特與其他</w:t>
      </w:r>
      <w:r w:rsidRPr="00AE11E5">
        <w:rPr>
          <w:rFonts w:hint="eastAsia"/>
        </w:rPr>
        <w:t>GCC</w:t>
      </w:r>
      <w:r w:rsidRPr="00AE11E5">
        <w:rPr>
          <w:rFonts w:hint="eastAsia"/>
        </w:rPr>
        <w:t>國家一樣，國</w:t>
      </w:r>
      <w:r w:rsidRPr="00AE11E5">
        <w:rPr>
          <w:rFonts w:hint="eastAsia"/>
        </w:rPr>
        <w:lastRenderedPageBreak/>
        <w:t>家預算直接受到石油價格低迷的威脅，這雖不可能永久性的提高學名藥占總銷售額的百</w:t>
      </w:r>
      <w:r w:rsidR="00757947" w:rsidRPr="00AE11E5">
        <w:rPr>
          <w:rFonts w:hint="eastAsia"/>
        </w:rPr>
        <w:t>分</w:t>
      </w:r>
      <w:r w:rsidRPr="00AE11E5">
        <w:rPr>
          <w:rFonts w:hint="eastAsia"/>
        </w:rPr>
        <w:t>比。但若財政遲不見好轉，政府便可能採取額外的措施來促進學名藥的使用。</w:t>
      </w:r>
    </w:p>
    <w:p w:rsidR="009B2043" w:rsidRPr="00AE11E5" w:rsidRDefault="009B2043" w:rsidP="00C62B6B">
      <w:pPr>
        <w:pStyle w:val="af8"/>
        <w:ind w:left="1417" w:firstLine="472"/>
      </w:pPr>
      <w:r w:rsidRPr="00AE11E5">
        <w:rPr>
          <w:rFonts w:hint="eastAsia"/>
          <w:lang w:eastAsia="zh-CN"/>
        </w:rPr>
        <w:t>科威特目前僅有一家</w:t>
      </w:r>
      <w:proofErr w:type="gramStart"/>
      <w:r w:rsidRPr="00AE11E5">
        <w:rPr>
          <w:rFonts w:hint="eastAsia"/>
          <w:lang w:eastAsia="zh-CN"/>
        </w:rPr>
        <w:t>國內</w:t>
      </w:r>
      <w:proofErr w:type="gramEnd"/>
      <w:r w:rsidRPr="00AE11E5">
        <w:rPr>
          <w:rFonts w:hint="eastAsia"/>
          <w:lang w:eastAsia="zh-CN"/>
        </w:rPr>
        <w:t>藥廠－科威特沙</w:t>
      </w:r>
      <w:proofErr w:type="gramStart"/>
      <w:r w:rsidRPr="00AE11E5">
        <w:rPr>
          <w:rFonts w:hint="eastAsia"/>
          <w:lang w:eastAsia="zh-CN"/>
        </w:rPr>
        <w:t>烏</w:t>
      </w:r>
      <w:proofErr w:type="gramEnd"/>
      <w:r w:rsidRPr="00AE11E5">
        <w:rPr>
          <w:rFonts w:hint="eastAsia"/>
          <w:lang w:eastAsia="zh-CN"/>
        </w:rPr>
        <w:t>地醫藥工業公司（</w:t>
      </w:r>
      <w:r w:rsidRPr="00AE11E5">
        <w:rPr>
          <w:rFonts w:hint="eastAsia"/>
          <w:lang w:eastAsia="zh-CN"/>
        </w:rPr>
        <w:t>Kuwait Saudi Pharmaceutical Industries Co., KSPICO</w:t>
      </w:r>
      <w:r w:rsidRPr="00AE11E5">
        <w:rPr>
          <w:rFonts w:hint="eastAsia"/>
          <w:lang w:eastAsia="zh-CN"/>
        </w:rPr>
        <w:t>），其生</w:t>
      </w:r>
      <w:r w:rsidR="00757947" w:rsidRPr="00AE11E5">
        <w:rPr>
          <w:rFonts w:ascii="新細明體" w:hAnsi="新細明體" w:cs="新細明體" w:hint="eastAsia"/>
          <w:lang w:eastAsia="zh-CN"/>
        </w:rPr>
        <w:t>產</w:t>
      </w:r>
      <w:r w:rsidRPr="00AE11E5">
        <w:rPr>
          <w:rFonts w:hint="eastAsia"/>
          <w:lang w:eastAsia="zh-CN"/>
        </w:rPr>
        <w:t>超過</w:t>
      </w:r>
      <w:r w:rsidRPr="00AE11E5">
        <w:rPr>
          <w:rFonts w:hint="eastAsia"/>
          <w:lang w:eastAsia="zh-CN"/>
        </w:rPr>
        <w:t>120</w:t>
      </w:r>
      <w:r w:rsidRPr="00AE11E5">
        <w:rPr>
          <w:rFonts w:hint="eastAsia"/>
          <w:lang w:eastAsia="zh-CN"/>
        </w:rPr>
        <w:t>種學名藥，除供</w:t>
      </w:r>
      <w:proofErr w:type="gramStart"/>
      <w:r w:rsidRPr="00AE11E5">
        <w:rPr>
          <w:rFonts w:hint="eastAsia"/>
          <w:lang w:eastAsia="zh-CN"/>
        </w:rPr>
        <w:t>應</w:t>
      </w:r>
      <w:proofErr w:type="gramEnd"/>
      <w:r w:rsidRPr="00AE11E5">
        <w:rPr>
          <w:rFonts w:hint="eastAsia"/>
          <w:lang w:eastAsia="zh-CN"/>
        </w:rPr>
        <w:t>給當地之</w:t>
      </w:r>
      <w:r w:rsidRPr="00AE11E5">
        <w:rPr>
          <w:rFonts w:hint="eastAsia"/>
          <w:lang w:eastAsia="zh-CN"/>
        </w:rPr>
        <w:t>MOH</w:t>
      </w:r>
      <w:r w:rsidRPr="00AE11E5">
        <w:rPr>
          <w:rFonts w:hint="eastAsia"/>
          <w:lang w:eastAsia="zh-CN"/>
        </w:rPr>
        <w:t>、</w:t>
      </w:r>
      <w:r w:rsidRPr="00AE11E5">
        <w:rPr>
          <w:rFonts w:hint="eastAsia"/>
          <w:lang w:eastAsia="zh-CN"/>
        </w:rPr>
        <w:t>KOC</w:t>
      </w:r>
      <w:r w:rsidRPr="00AE11E5">
        <w:rPr>
          <w:rFonts w:hint="eastAsia"/>
          <w:lang w:eastAsia="zh-CN"/>
        </w:rPr>
        <w:t>及</w:t>
      </w:r>
      <w:r w:rsidRPr="00AE11E5">
        <w:rPr>
          <w:rFonts w:hint="eastAsia"/>
          <w:lang w:eastAsia="zh-CN"/>
        </w:rPr>
        <w:t>KNPC</w:t>
      </w:r>
      <w:r w:rsidRPr="00AE11E5">
        <w:rPr>
          <w:rFonts w:hint="eastAsia"/>
          <w:lang w:eastAsia="zh-CN"/>
        </w:rPr>
        <w:t>外，並銷往其他中東</w:t>
      </w:r>
      <w:proofErr w:type="gramStart"/>
      <w:r w:rsidRPr="00AE11E5">
        <w:rPr>
          <w:rFonts w:hint="eastAsia"/>
          <w:lang w:eastAsia="zh-CN"/>
        </w:rPr>
        <w:t>國</w:t>
      </w:r>
      <w:proofErr w:type="gramEnd"/>
      <w:r w:rsidRPr="00AE11E5">
        <w:rPr>
          <w:rFonts w:hint="eastAsia"/>
          <w:lang w:eastAsia="zh-CN"/>
        </w:rPr>
        <w:t>家及非洲市</w:t>
      </w:r>
      <w:proofErr w:type="gramStart"/>
      <w:r w:rsidRPr="00AE11E5">
        <w:rPr>
          <w:rFonts w:hint="eastAsia"/>
          <w:lang w:eastAsia="zh-CN"/>
        </w:rPr>
        <w:t>場</w:t>
      </w:r>
      <w:proofErr w:type="gramEnd"/>
      <w:r w:rsidRPr="00AE11E5">
        <w:rPr>
          <w:rFonts w:hint="eastAsia"/>
          <w:lang w:eastAsia="zh-CN"/>
        </w:rPr>
        <w:t>。</w:t>
      </w:r>
      <w:r w:rsidRPr="00AE11E5">
        <w:rPr>
          <w:rFonts w:hint="eastAsia"/>
        </w:rPr>
        <w:t>科國製藥市場幾乎完全仰賴進口，以</w:t>
      </w:r>
      <w:r w:rsidR="00757947" w:rsidRPr="00AE11E5">
        <w:rPr>
          <w:rFonts w:ascii="新細明體" w:hAnsi="新細明體" w:cs="新細明體" w:hint="eastAsia"/>
        </w:rPr>
        <w:t>產</w:t>
      </w:r>
      <w:r w:rsidRPr="00AE11E5">
        <w:rPr>
          <w:rFonts w:hint="eastAsia"/>
        </w:rPr>
        <w:t>量來看，不到四</w:t>
      </w:r>
      <w:r w:rsidR="00757947" w:rsidRPr="00AE11E5">
        <w:rPr>
          <w:rFonts w:hint="eastAsia"/>
        </w:rPr>
        <w:t>分</w:t>
      </w:r>
      <w:r w:rsidRPr="00AE11E5">
        <w:rPr>
          <w:rFonts w:hint="eastAsia"/>
        </w:rPr>
        <w:t>之一的藥品是在科威特本地生</w:t>
      </w:r>
      <w:r w:rsidR="00757947" w:rsidRPr="00AE11E5">
        <w:rPr>
          <w:rFonts w:ascii="新細明體" w:hAnsi="新細明體" w:cs="新細明體" w:hint="eastAsia"/>
        </w:rPr>
        <w:t>產</w:t>
      </w:r>
      <w:r w:rsidRPr="00AE11E5">
        <w:rPr>
          <w:rFonts w:hint="eastAsia"/>
        </w:rPr>
        <w:t>。然而，預計未來幾年內，因</w:t>
      </w:r>
      <w:r w:rsidRPr="00AE11E5">
        <w:rPr>
          <w:rFonts w:hint="eastAsia"/>
        </w:rPr>
        <w:t>MOH</w:t>
      </w:r>
      <w:r w:rsidRPr="00AE11E5">
        <w:rPr>
          <w:rFonts w:hint="eastAsia"/>
        </w:rPr>
        <w:t>有控制不斷增高的醫療成本壓力，當地學名藥製造業的發展將因而成長。</w:t>
      </w:r>
    </w:p>
    <w:p w:rsidR="009B2043" w:rsidRPr="00AE11E5" w:rsidRDefault="009B2043" w:rsidP="00C62B6B">
      <w:pPr>
        <w:pStyle w:val="af8"/>
        <w:ind w:left="1417" w:firstLine="472"/>
      </w:pPr>
      <w:r w:rsidRPr="00AE11E5">
        <w:rPr>
          <w:rFonts w:hint="eastAsia"/>
        </w:rPr>
        <w:t>科威特</w:t>
      </w:r>
      <w:r w:rsidRPr="00AE11E5">
        <w:rPr>
          <w:rFonts w:hint="eastAsia"/>
        </w:rPr>
        <w:t>MOH</w:t>
      </w:r>
      <w:r w:rsidRPr="00AE11E5">
        <w:rPr>
          <w:rFonts w:hint="eastAsia"/>
        </w:rPr>
        <w:t>近年極力協助在各地方行政區建立私人零售藥局，科威特境內約有</w:t>
      </w:r>
      <w:r w:rsidRPr="00AE11E5">
        <w:rPr>
          <w:rFonts w:hint="eastAsia"/>
        </w:rPr>
        <w:t>280</w:t>
      </w:r>
      <w:r w:rsidRPr="00AE11E5">
        <w:rPr>
          <w:rFonts w:hint="eastAsia"/>
        </w:rPr>
        <w:t>家藥房，</w:t>
      </w:r>
      <w:r w:rsidRPr="00AE11E5">
        <w:rPr>
          <w:rFonts w:hint="eastAsia"/>
        </w:rPr>
        <w:t>9</w:t>
      </w:r>
      <w:r w:rsidRPr="00AE11E5">
        <w:rPr>
          <w:rFonts w:hint="eastAsia"/>
        </w:rPr>
        <w:t>家主要業者擁有</w:t>
      </w:r>
      <w:r w:rsidRPr="00AE11E5">
        <w:rPr>
          <w:rFonts w:hint="eastAsia"/>
        </w:rPr>
        <w:t>70%</w:t>
      </w:r>
      <w:r w:rsidRPr="00AE11E5">
        <w:rPr>
          <w:rFonts w:hint="eastAsia"/>
        </w:rPr>
        <w:t>市占率。雖然製藥零售業中有大量的家族企業，但整體還是由連鎖藥局主導。科威特最大的連鎖零售藥局</w:t>
      </w:r>
      <w:r w:rsidR="00757947" w:rsidRPr="00AE11E5">
        <w:rPr>
          <w:rFonts w:ascii="新細明體" w:hAnsi="新細明體" w:cs="新細明體" w:hint="eastAsia"/>
        </w:rPr>
        <w:t>為</w:t>
      </w:r>
      <w:r w:rsidRPr="00AE11E5">
        <w:rPr>
          <w:rFonts w:hint="eastAsia"/>
        </w:rPr>
        <w:t>Royal Pharmacy</w:t>
      </w:r>
      <w:r w:rsidRPr="00AE11E5">
        <w:rPr>
          <w:rFonts w:hint="eastAsia"/>
        </w:rPr>
        <w:t>，計</w:t>
      </w:r>
      <w:r w:rsidRPr="00AE11E5">
        <w:rPr>
          <w:rFonts w:hint="eastAsia"/>
        </w:rPr>
        <w:t>34</w:t>
      </w:r>
      <w:r w:rsidRPr="00AE11E5">
        <w:rPr>
          <w:rFonts w:hint="eastAsia"/>
        </w:rPr>
        <w:t>家店。其次</w:t>
      </w:r>
      <w:r w:rsidR="00757947" w:rsidRPr="00AE11E5">
        <w:rPr>
          <w:rFonts w:ascii="新細明體" w:hAnsi="新細明體" w:cs="新細明體" w:hint="eastAsia"/>
        </w:rPr>
        <w:t>為</w:t>
      </w:r>
      <w:r w:rsidRPr="00AE11E5">
        <w:rPr>
          <w:rFonts w:hint="eastAsia"/>
        </w:rPr>
        <w:t>YIACO</w:t>
      </w:r>
      <w:r w:rsidRPr="00AE11E5">
        <w:rPr>
          <w:rFonts w:hint="eastAsia"/>
        </w:rPr>
        <w:t>，擁有</w:t>
      </w:r>
      <w:r w:rsidRPr="00AE11E5">
        <w:rPr>
          <w:rFonts w:hint="eastAsia"/>
        </w:rPr>
        <w:t>32</w:t>
      </w:r>
      <w:r w:rsidRPr="00AE11E5">
        <w:rPr>
          <w:rFonts w:hint="eastAsia"/>
        </w:rPr>
        <w:t>家店，</w:t>
      </w:r>
      <w:r w:rsidRPr="00AE11E5">
        <w:rPr>
          <w:rFonts w:hint="eastAsia"/>
        </w:rPr>
        <w:t>Pharmazone</w:t>
      </w:r>
      <w:r w:rsidRPr="00AE11E5">
        <w:rPr>
          <w:rFonts w:hint="eastAsia"/>
        </w:rPr>
        <w:t>有</w:t>
      </w:r>
      <w:r w:rsidRPr="00AE11E5">
        <w:rPr>
          <w:rFonts w:hint="eastAsia"/>
        </w:rPr>
        <w:t>29</w:t>
      </w:r>
      <w:r w:rsidRPr="00AE11E5">
        <w:rPr>
          <w:rFonts w:hint="eastAsia"/>
        </w:rPr>
        <w:t>家，</w:t>
      </w:r>
      <w:r w:rsidRPr="00AE11E5">
        <w:rPr>
          <w:rFonts w:hint="eastAsia"/>
        </w:rPr>
        <w:t>Alshaya</w:t>
      </w:r>
      <w:r w:rsidRPr="00AE11E5">
        <w:rPr>
          <w:rFonts w:hint="eastAsia"/>
        </w:rPr>
        <w:t>集團引入的</w:t>
      </w:r>
      <w:r w:rsidRPr="00AE11E5">
        <w:rPr>
          <w:rFonts w:hint="eastAsia"/>
        </w:rPr>
        <w:t>Boots Pharmacy</w:t>
      </w:r>
      <w:r w:rsidRPr="00AE11E5">
        <w:rPr>
          <w:rFonts w:hint="eastAsia"/>
        </w:rPr>
        <w:t>有</w:t>
      </w:r>
      <w:r w:rsidRPr="00AE11E5">
        <w:rPr>
          <w:rFonts w:hint="eastAsia"/>
        </w:rPr>
        <w:t>23</w:t>
      </w:r>
      <w:r w:rsidRPr="00AE11E5">
        <w:rPr>
          <w:rFonts w:hint="eastAsia"/>
        </w:rPr>
        <w:t>家。其他具規模之零售通路</w:t>
      </w:r>
      <w:r w:rsidRPr="00486A1B">
        <w:rPr>
          <w:rFonts w:ascii="新細明體" w:hAnsi="新細明體" w:cs="新細明體" w:hint="eastAsia"/>
        </w:rPr>
        <w:t>尚</w:t>
      </w:r>
      <w:r w:rsidRPr="00AE11E5">
        <w:rPr>
          <w:rFonts w:hint="eastAsia"/>
        </w:rPr>
        <w:t>有</w:t>
      </w:r>
      <w:r w:rsidRPr="00AE11E5">
        <w:rPr>
          <w:rFonts w:hint="eastAsia"/>
        </w:rPr>
        <w:t>Ali-Abdulwahab Al-Mutawa</w:t>
      </w:r>
      <w:r w:rsidRPr="00AE11E5">
        <w:rPr>
          <w:rFonts w:hint="eastAsia"/>
        </w:rPr>
        <w:t>、</w:t>
      </w:r>
      <w:r w:rsidRPr="00AE11E5">
        <w:rPr>
          <w:rFonts w:hint="eastAsia"/>
        </w:rPr>
        <w:t>Al-Hajery</w:t>
      </w:r>
      <w:r w:rsidRPr="00AE11E5">
        <w:rPr>
          <w:rFonts w:hint="eastAsia"/>
        </w:rPr>
        <w:t>、</w:t>
      </w:r>
      <w:r w:rsidRPr="00AE11E5">
        <w:rPr>
          <w:rFonts w:hint="eastAsia"/>
        </w:rPr>
        <w:t>ASTER Pharmacy</w:t>
      </w:r>
      <w:r w:rsidRPr="00AE11E5">
        <w:rPr>
          <w:rFonts w:hint="eastAsia"/>
        </w:rPr>
        <w:t>等。另</w:t>
      </w:r>
      <w:r w:rsidRPr="00AE11E5">
        <w:rPr>
          <w:rFonts w:hint="eastAsia"/>
        </w:rPr>
        <w:t>Dowa Pharmacy</w:t>
      </w:r>
      <w:r w:rsidRPr="00AE11E5">
        <w:rPr>
          <w:rFonts w:hint="eastAsia"/>
        </w:rPr>
        <w:t>及</w:t>
      </w:r>
      <w:r w:rsidRPr="00AE11E5">
        <w:rPr>
          <w:rFonts w:hint="eastAsia"/>
        </w:rPr>
        <w:t>Pharmatee</w:t>
      </w:r>
      <w:r w:rsidR="00757947" w:rsidRPr="00AE11E5">
        <w:rPr>
          <w:rFonts w:ascii="新細明體" w:hAnsi="新細明體" w:cs="新細明體" w:hint="eastAsia"/>
        </w:rPr>
        <w:t>為</w:t>
      </w:r>
      <w:r w:rsidRPr="00AE11E5">
        <w:rPr>
          <w:rFonts w:hint="eastAsia"/>
        </w:rPr>
        <w:t>科威特著名之網路藥局。</w:t>
      </w:r>
    </w:p>
    <w:p w:rsidR="00DD5BCD" w:rsidRPr="00AE11E5" w:rsidRDefault="003825D7" w:rsidP="009B2043">
      <w:pPr>
        <w:pStyle w:val="a8"/>
        <w:ind w:left="945" w:hanging="709"/>
      </w:pPr>
      <w:r w:rsidRPr="00AE11E5">
        <w:t>（</w:t>
      </w:r>
      <w:r w:rsidR="00DD5BCD" w:rsidRPr="00AE11E5">
        <w:t>十</w:t>
      </w:r>
      <w:r w:rsidRPr="00AE11E5">
        <w:t>）</w:t>
      </w:r>
      <w:r w:rsidR="00DD5BCD" w:rsidRPr="00AE11E5">
        <w:t>太陽能</w:t>
      </w:r>
      <w:r w:rsidR="00757947" w:rsidRPr="00AE11E5">
        <w:t>產</w:t>
      </w:r>
      <w:r w:rsidR="00DD5BCD" w:rsidRPr="00AE11E5">
        <w:t>業</w:t>
      </w:r>
    </w:p>
    <w:p w:rsidR="00DD5BCD" w:rsidRPr="00AE11E5" w:rsidRDefault="00DD5BCD" w:rsidP="00C62B6B">
      <w:pPr>
        <w:pStyle w:val="af1"/>
        <w:ind w:left="945" w:firstLine="472"/>
        <w:rPr>
          <w:lang w:eastAsia="zh-TW"/>
        </w:rPr>
      </w:pPr>
      <w:r w:rsidRPr="00AE11E5">
        <w:rPr>
          <w:lang w:eastAsia="zh-TW"/>
        </w:rPr>
        <w:t>根據國際可再生能源機構</w:t>
      </w:r>
      <w:r w:rsidR="003825D7" w:rsidRPr="00AE11E5">
        <w:rPr>
          <w:lang w:eastAsia="zh-TW"/>
        </w:rPr>
        <w:t>（</w:t>
      </w:r>
      <w:r w:rsidRPr="00AE11E5">
        <w:rPr>
          <w:lang w:eastAsia="zh-TW"/>
        </w:rPr>
        <w:t>International Renewable Energy Agency, IRENA</w:t>
      </w:r>
      <w:r w:rsidR="003825D7" w:rsidRPr="00AE11E5">
        <w:rPr>
          <w:lang w:eastAsia="zh-TW"/>
        </w:rPr>
        <w:t>）</w:t>
      </w:r>
      <w:r w:rsidRPr="00AE11E5">
        <w:rPr>
          <w:lang w:eastAsia="zh-TW"/>
        </w:rPr>
        <w:t>的數字指出，科威特發展太陽能發電的潛力，在太陽照度測量中，以</w:t>
      </w:r>
      <w:r w:rsidRPr="00AE11E5">
        <w:rPr>
          <w:lang w:eastAsia="zh-TW"/>
        </w:rPr>
        <w:t>GHI</w:t>
      </w:r>
      <w:r w:rsidR="003825D7" w:rsidRPr="00AE11E5">
        <w:rPr>
          <w:lang w:eastAsia="zh-TW"/>
        </w:rPr>
        <w:t>（</w:t>
      </w:r>
      <w:r w:rsidRPr="00AE11E5">
        <w:rPr>
          <w:lang w:eastAsia="zh-TW"/>
        </w:rPr>
        <w:t>Global Horizontal Irradiance</w:t>
      </w:r>
      <w:r w:rsidR="003825D7" w:rsidRPr="00AE11E5">
        <w:rPr>
          <w:lang w:eastAsia="zh-TW"/>
        </w:rPr>
        <w:t>）</w:t>
      </w:r>
      <w:r w:rsidRPr="00AE11E5">
        <w:rPr>
          <w:lang w:eastAsia="zh-TW"/>
        </w:rPr>
        <w:t>衡量的每年日照量</w:t>
      </w:r>
      <w:r w:rsidR="003825D7" w:rsidRPr="00AE11E5">
        <w:rPr>
          <w:lang w:eastAsia="zh-TW"/>
        </w:rPr>
        <w:t>（</w:t>
      </w:r>
      <w:r w:rsidRPr="00AE11E5">
        <w:rPr>
          <w:lang w:eastAsia="zh-TW"/>
        </w:rPr>
        <w:t>Annual Solar Irradiation</w:t>
      </w:r>
      <w:r w:rsidR="003825D7" w:rsidRPr="00AE11E5">
        <w:rPr>
          <w:lang w:eastAsia="zh-TW"/>
        </w:rPr>
        <w:t>）</w:t>
      </w:r>
      <w:r w:rsidRPr="00AE11E5">
        <w:rPr>
          <w:lang w:eastAsia="zh-TW"/>
        </w:rPr>
        <w:t>達</w:t>
      </w:r>
      <w:r w:rsidRPr="00AE11E5">
        <w:rPr>
          <w:lang w:eastAsia="zh-TW"/>
        </w:rPr>
        <w:t>1,900kWh/sqm</w:t>
      </w:r>
      <w:r w:rsidRPr="00AE11E5">
        <w:rPr>
          <w:lang w:eastAsia="zh-TW"/>
        </w:rPr>
        <w:t>，表示日照量充足。</w:t>
      </w:r>
    </w:p>
    <w:p w:rsidR="00DD5BCD" w:rsidRPr="00AE11E5" w:rsidRDefault="00DD5BCD" w:rsidP="00C62B6B">
      <w:pPr>
        <w:pStyle w:val="af1"/>
        <w:ind w:left="945" w:firstLine="472"/>
        <w:rPr>
          <w:lang w:eastAsia="zh-TW"/>
        </w:rPr>
      </w:pPr>
      <w:r w:rsidRPr="00AE11E5">
        <w:rPr>
          <w:lang w:eastAsia="zh-TW"/>
        </w:rPr>
        <w:t>科威特政府於</w:t>
      </w:r>
      <w:r w:rsidRPr="00AE11E5">
        <w:rPr>
          <w:lang w:eastAsia="zh-TW"/>
        </w:rPr>
        <w:t>2015</w:t>
      </w:r>
      <w:r w:rsidRPr="00AE11E5">
        <w:rPr>
          <w:lang w:eastAsia="zh-TW"/>
        </w:rPr>
        <w:t>年提出可再生能源發展</w:t>
      </w:r>
      <w:r w:rsidR="003479DD" w:rsidRPr="00AE11E5">
        <w:rPr>
          <w:lang w:eastAsia="zh-TW"/>
        </w:rPr>
        <w:t>計畫</w:t>
      </w:r>
      <w:r w:rsidRPr="00AE11E5">
        <w:rPr>
          <w:lang w:eastAsia="zh-TW"/>
        </w:rPr>
        <w:t>，規劃於</w:t>
      </w:r>
      <w:r w:rsidRPr="00AE11E5">
        <w:rPr>
          <w:lang w:eastAsia="zh-TW"/>
        </w:rPr>
        <w:t>2030</w:t>
      </w:r>
      <w:r w:rsidRPr="00AE11E5">
        <w:rPr>
          <w:lang w:eastAsia="zh-TW"/>
        </w:rPr>
        <w:t>年可再生能源占全國能源需求總量的</w:t>
      </w:r>
      <w:r w:rsidRPr="00AE11E5">
        <w:rPr>
          <w:lang w:eastAsia="zh-TW"/>
        </w:rPr>
        <w:t>15%</w:t>
      </w:r>
      <w:r w:rsidRPr="00AE11E5">
        <w:rPr>
          <w:lang w:eastAsia="zh-TW"/>
        </w:rPr>
        <w:t>。其中</w:t>
      </w:r>
      <w:r w:rsidRPr="00AE11E5">
        <w:rPr>
          <w:lang w:eastAsia="zh-TW"/>
        </w:rPr>
        <w:t>Shagaya</w:t>
      </w:r>
      <w:r w:rsidRPr="00AE11E5">
        <w:rPr>
          <w:lang w:eastAsia="zh-TW"/>
        </w:rPr>
        <w:t>可再生能源園區</w:t>
      </w:r>
      <w:r w:rsidR="003479DD" w:rsidRPr="00AE11E5">
        <w:rPr>
          <w:lang w:eastAsia="zh-TW"/>
        </w:rPr>
        <w:t>計畫</w:t>
      </w:r>
      <w:r w:rsidRPr="00AE11E5">
        <w:rPr>
          <w:lang w:eastAsia="zh-TW"/>
        </w:rPr>
        <w:t>扮演</w:t>
      </w:r>
      <w:r w:rsidRPr="00AE11E5">
        <w:rPr>
          <w:lang w:eastAsia="zh-TW"/>
        </w:rPr>
        <w:lastRenderedPageBreak/>
        <w:t>了非常重要的角色。</w:t>
      </w:r>
    </w:p>
    <w:p w:rsidR="00DD5BCD" w:rsidRPr="00AE11E5" w:rsidRDefault="00DD5BCD" w:rsidP="00C62B6B">
      <w:pPr>
        <w:pStyle w:val="af1"/>
        <w:ind w:left="945" w:firstLine="472"/>
        <w:rPr>
          <w:lang w:eastAsia="zh-TW"/>
        </w:rPr>
      </w:pPr>
      <w:r w:rsidRPr="00AE11E5">
        <w:rPr>
          <w:lang w:eastAsia="zh-TW"/>
        </w:rPr>
        <w:t>Shagaya</w:t>
      </w:r>
      <w:r w:rsidR="003479DD" w:rsidRPr="00AE11E5">
        <w:rPr>
          <w:lang w:eastAsia="zh-TW"/>
        </w:rPr>
        <w:t>計畫</w:t>
      </w:r>
      <w:r w:rsidRPr="00AE11E5">
        <w:rPr>
          <w:lang w:eastAsia="zh-TW"/>
        </w:rPr>
        <w:t>係由科國</w:t>
      </w:r>
      <w:r w:rsidRPr="00AE11E5">
        <w:rPr>
          <w:lang w:eastAsia="zh-TW"/>
        </w:rPr>
        <w:t>KISR</w:t>
      </w:r>
      <w:r w:rsidRPr="00AE11E5">
        <w:rPr>
          <w:lang w:eastAsia="zh-TW"/>
        </w:rPr>
        <w:t>規劃，</w:t>
      </w:r>
      <w:r w:rsidR="003479DD" w:rsidRPr="00AE11E5">
        <w:rPr>
          <w:lang w:eastAsia="zh-TW"/>
        </w:rPr>
        <w:t>計畫</w:t>
      </w:r>
      <w:r w:rsidR="00757947" w:rsidRPr="00AE11E5">
        <w:rPr>
          <w:lang w:eastAsia="zh-TW"/>
        </w:rPr>
        <w:t>分</w:t>
      </w:r>
      <w:r w:rsidRPr="00AE11E5">
        <w:rPr>
          <w:lang w:eastAsia="zh-TW"/>
        </w:rPr>
        <w:t>三期完成，規劃到</w:t>
      </w:r>
      <w:r w:rsidRPr="00AE11E5">
        <w:rPr>
          <w:lang w:eastAsia="zh-TW"/>
        </w:rPr>
        <w:t>2030</w:t>
      </w:r>
      <w:r w:rsidRPr="00AE11E5">
        <w:rPr>
          <w:lang w:eastAsia="zh-TW"/>
        </w:rPr>
        <w:t>年建成，總裝機量預計</w:t>
      </w:r>
      <w:r w:rsidR="00757947" w:rsidRPr="00AE11E5">
        <w:rPr>
          <w:lang w:eastAsia="zh-TW"/>
        </w:rPr>
        <w:t>為</w:t>
      </w:r>
      <w:r w:rsidRPr="00AE11E5">
        <w:rPr>
          <w:lang w:eastAsia="zh-TW"/>
        </w:rPr>
        <w:t>2GW</w:t>
      </w:r>
      <w:r w:rsidRPr="00AE11E5">
        <w:rPr>
          <w:lang w:eastAsia="zh-TW"/>
        </w:rPr>
        <w:t>。位於科威特西北部</w:t>
      </w:r>
      <w:r w:rsidRPr="00AE11E5">
        <w:rPr>
          <w:lang w:eastAsia="zh-TW"/>
        </w:rPr>
        <w:t>Jahra</w:t>
      </w:r>
      <w:r w:rsidRPr="00AE11E5">
        <w:rPr>
          <w:lang w:eastAsia="zh-TW"/>
        </w:rPr>
        <w:t>省的</w:t>
      </w:r>
      <w:r w:rsidRPr="00AE11E5">
        <w:rPr>
          <w:lang w:eastAsia="zh-TW"/>
        </w:rPr>
        <w:t>Shagaya</w:t>
      </w:r>
      <w:r w:rsidRPr="00AE11E5">
        <w:rPr>
          <w:lang w:eastAsia="zh-TW"/>
        </w:rPr>
        <w:t>可再生能源園區</w:t>
      </w:r>
      <w:r w:rsidR="003825D7" w:rsidRPr="00AE11E5">
        <w:rPr>
          <w:lang w:eastAsia="zh-TW"/>
        </w:rPr>
        <w:t>（</w:t>
      </w:r>
      <w:r w:rsidRPr="00AE11E5">
        <w:rPr>
          <w:lang w:eastAsia="zh-TW"/>
        </w:rPr>
        <w:t>Shagaya Renewable Energy Park</w:t>
      </w:r>
      <w:r w:rsidR="003825D7" w:rsidRPr="00AE11E5">
        <w:rPr>
          <w:lang w:eastAsia="zh-TW"/>
        </w:rPr>
        <w:t>）占</w:t>
      </w:r>
      <w:r w:rsidRPr="00AE11E5">
        <w:rPr>
          <w:lang w:eastAsia="zh-TW"/>
        </w:rPr>
        <w:t>地</w:t>
      </w:r>
      <w:r w:rsidRPr="00AE11E5">
        <w:rPr>
          <w:lang w:eastAsia="zh-TW"/>
        </w:rPr>
        <w:t>87</w:t>
      </w:r>
      <w:r w:rsidRPr="00AE11E5">
        <w:rPr>
          <w:lang w:eastAsia="zh-TW"/>
        </w:rPr>
        <w:t>平方公里，第一期工程已於</w:t>
      </w:r>
      <w:r w:rsidRPr="00AE11E5">
        <w:rPr>
          <w:lang w:eastAsia="zh-TW"/>
        </w:rPr>
        <w:t>2019</w:t>
      </w:r>
      <w:r w:rsidRPr="00AE11E5">
        <w:rPr>
          <w:lang w:eastAsia="zh-TW"/>
        </w:rPr>
        <w:t>年</w:t>
      </w:r>
      <w:r w:rsidRPr="00AE11E5">
        <w:rPr>
          <w:lang w:eastAsia="zh-TW"/>
        </w:rPr>
        <w:t>2</w:t>
      </w:r>
      <w:r w:rsidRPr="00AE11E5">
        <w:rPr>
          <w:lang w:eastAsia="zh-TW"/>
        </w:rPr>
        <w:t>月正式營運，總裝機量</w:t>
      </w:r>
      <w:r w:rsidR="00757947" w:rsidRPr="00AE11E5">
        <w:rPr>
          <w:lang w:eastAsia="zh-TW"/>
        </w:rPr>
        <w:t>為</w:t>
      </w:r>
      <w:r w:rsidRPr="00AE11E5">
        <w:rPr>
          <w:lang w:eastAsia="zh-TW"/>
        </w:rPr>
        <w:t>70MW</w:t>
      </w:r>
      <w:r w:rsidRPr="00AE11E5">
        <w:rPr>
          <w:lang w:eastAsia="zh-TW"/>
        </w:rPr>
        <w:t>，包含</w:t>
      </w:r>
      <w:r w:rsidRPr="00AE11E5">
        <w:rPr>
          <w:lang w:eastAsia="zh-TW"/>
        </w:rPr>
        <w:t>50MW</w:t>
      </w:r>
      <w:r w:rsidRPr="00AE11E5">
        <w:rPr>
          <w:lang w:eastAsia="zh-TW"/>
        </w:rPr>
        <w:t>的拋物線</w:t>
      </w:r>
      <w:proofErr w:type="gramStart"/>
      <w:r w:rsidRPr="00AE11E5">
        <w:rPr>
          <w:lang w:eastAsia="zh-TW"/>
        </w:rPr>
        <w:t>槽型聚</w:t>
      </w:r>
      <w:proofErr w:type="gramEnd"/>
      <w:r w:rsidRPr="00AE11E5">
        <w:rPr>
          <w:lang w:eastAsia="zh-TW"/>
        </w:rPr>
        <w:t>光太陽能熱發電</w:t>
      </w:r>
      <w:r w:rsidR="003825D7" w:rsidRPr="00AE11E5">
        <w:rPr>
          <w:lang w:eastAsia="zh-TW"/>
        </w:rPr>
        <w:t>（</w:t>
      </w:r>
      <w:r w:rsidRPr="00AE11E5">
        <w:rPr>
          <w:lang w:eastAsia="zh-TW"/>
        </w:rPr>
        <w:t>Parabolic Trough Concentrated Solar Power, CSP</w:t>
      </w:r>
      <w:r w:rsidR="003825D7" w:rsidRPr="00AE11E5">
        <w:rPr>
          <w:lang w:eastAsia="zh-TW"/>
        </w:rPr>
        <w:t>）</w:t>
      </w:r>
      <w:r w:rsidRPr="00AE11E5">
        <w:rPr>
          <w:lang w:eastAsia="zh-TW"/>
        </w:rPr>
        <w:t>、</w:t>
      </w:r>
      <w:r w:rsidRPr="00AE11E5">
        <w:rPr>
          <w:lang w:eastAsia="zh-TW"/>
        </w:rPr>
        <w:t>10MW</w:t>
      </w:r>
      <w:r w:rsidRPr="00AE11E5">
        <w:rPr>
          <w:lang w:eastAsia="zh-TW"/>
        </w:rPr>
        <w:t>太陽能電廠</w:t>
      </w:r>
      <w:r w:rsidR="003825D7" w:rsidRPr="00AE11E5">
        <w:rPr>
          <w:lang w:eastAsia="zh-TW"/>
        </w:rPr>
        <w:t>（</w:t>
      </w:r>
      <w:r w:rsidRPr="00AE11E5">
        <w:rPr>
          <w:lang w:eastAsia="zh-TW"/>
        </w:rPr>
        <w:t>Solar PV Plant</w:t>
      </w:r>
      <w:r w:rsidR="003825D7" w:rsidRPr="00AE11E5">
        <w:rPr>
          <w:lang w:eastAsia="zh-TW"/>
        </w:rPr>
        <w:t>）</w:t>
      </w:r>
      <w:r w:rsidRPr="00AE11E5">
        <w:rPr>
          <w:lang w:eastAsia="zh-TW"/>
        </w:rPr>
        <w:t>及</w:t>
      </w:r>
      <w:r w:rsidRPr="00AE11E5">
        <w:rPr>
          <w:lang w:eastAsia="zh-TW"/>
        </w:rPr>
        <w:t>10 MW</w:t>
      </w:r>
      <w:r w:rsidRPr="00AE11E5">
        <w:rPr>
          <w:lang w:eastAsia="zh-TW"/>
        </w:rPr>
        <w:t>的風力發電廠</w:t>
      </w:r>
      <w:r w:rsidR="003825D7" w:rsidRPr="00AE11E5">
        <w:rPr>
          <w:lang w:eastAsia="zh-TW"/>
        </w:rPr>
        <w:t>（</w:t>
      </w:r>
      <w:r w:rsidRPr="00AE11E5">
        <w:rPr>
          <w:lang w:eastAsia="zh-TW"/>
        </w:rPr>
        <w:t>Wind Plant</w:t>
      </w:r>
      <w:r w:rsidR="003825D7" w:rsidRPr="00AE11E5">
        <w:rPr>
          <w:lang w:eastAsia="zh-TW"/>
        </w:rPr>
        <w:t>）</w:t>
      </w:r>
      <w:r w:rsidRPr="00AE11E5">
        <w:rPr>
          <w:lang w:eastAsia="zh-TW"/>
        </w:rPr>
        <w:t>。該</w:t>
      </w:r>
      <w:r w:rsidRPr="00AE11E5">
        <w:rPr>
          <w:lang w:eastAsia="zh-TW"/>
        </w:rPr>
        <w:t>EPC</w:t>
      </w:r>
      <w:r w:rsidRPr="00AE11E5">
        <w:rPr>
          <w:lang w:eastAsia="zh-TW"/>
        </w:rPr>
        <w:t>合約金額</w:t>
      </w:r>
      <w:r w:rsidR="00757947" w:rsidRPr="00AE11E5">
        <w:rPr>
          <w:lang w:eastAsia="zh-TW"/>
        </w:rPr>
        <w:t>為</w:t>
      </w:r>
      <w:r w:rsidRPr="00AE11E5">
        <w:rPr>
          <w:lang w:eastAsia="zh-TW"/>
        </w:rPr>
        <w:t>3</w:t>
      </w:r>
      <w:r w:rsidRPr="00AE11E5">
        <w:rPr>
          <w:lang w:eastAsia="zh-TW"/>
        </w:rPr>
        <w:t>億</w:t>
      </w:r>
      <w:r w:rsidRPr="00AE11E5">
        <w:rPr>
          <w:lang w:eastAsia="zh-TW"/>
        </w:rPr>
        <w:t>8,500</w:t>
      </w:r>
      <w:r w:rsidRPr="00AE11E5">
        <w:rPr>
          <w:lang w:eastAsia="zh-TW"/>
        </w:rPr>
        <w:t>萬美元，由西班牙</w:t>
      </w:r>
      <w:r w:rsidRPr="00AE11E5">
        <w:rPr>
          <w:lang w:eastAsia="zh-TW"/>
        </w:rPr>
        <w:t>TSK Electronica y Electricidad</w:t>
      </w:r>
      <w:r w:rsidRPr="00AE11E5">
        <w:rPr>
          <w:lang w:eastAsia="zh-TW"/>
        </w:rPr>
        <w:t>及科威特</w:t>
      </w:r>
      <w:r w:rsidRPr="00AE11E5">
        <w:rPr>
          <w:lang w:eastAsia="zh-TW"/>
        </w:rPr>
        <w:t>Kharafi National</w:t>
      </w:r>
      <w:r w:rsidRPr="00AE11E5">
        <w:rPr>
          <w:lang w:eastAsia="zh-TW"/>
        </w:rPr>
        <w:t>共同承包。</w:t>
      </w:r>
    </w:p>
    <w:p w:rsidR="00DD5BCD" w:rsidRPr="00AE11E5" w:rsidRDefault="00DD5BCD" w:rsidP="00C62B6B">
      <w:pPr>
        <w:pStyle w:val="af1"/>
        <w:ind w:left="945" w:firstLine="472"/>
        <w:rPr>
          <w:lang w:eastAsia="zh-TW"/>
        </w:rPr>
      </w:pPr>
      <w:r w:rsidRPr="00AE11E5">
        <w:rPr>
          <w:lang w:eastAsia="zh-TW"/>
        </w:rPr>
        <w:t>KNPC</w:t>
      </w:r>
      <w:r w:rsidRPr="00AE11E5">
        <w:rPr>
          <w:lang w:eastAsia="zh-TW"/>
        </w:rPr>
        <w:t>在</w:t>
      </w:r>
      <w:r w:rsidRPr="00AE11E5">
        <w:rPr>
          <w:lang w:eastAsia="zh-TW"/>
        </w:rPr>
        <w:t>2018</w:t>
      </w:r>
      <w:r w:rsidRPr="00AE11E5">
        <w:rPr>
          <w:lang w:eastAsia="zh-TW"/>
        </w:rPr>
        <w:t>年</w:t>
      </w:r>
      <w:r w:rsidRPr="00AE11E5">
        <w:rPr>
          <w:lang w:eastAsia="zh-TW"/>
        </w:rPr>
        <w:t>9</w:t>
      </w:r>
      <w:r w:rsidRPr="00AE11E5">
        <w:rPr>
          <w:lang w:eastAsia="zh-TW"/>
        </w:rPr>
        <w:t>月展開新太陽能電廠</w:t>
      </w:r>
      <w:r w:rsidRPr="00AE11E5">
        <w:rPr>
          <w:lang w:eastAsia="zh-TW"/>
        </w:rPr>
        <w:t>Al-Dabdaba</w:t>
      </w:r>
      <w:r w:rsidRPr="00AE11E5">
        <w:rPr>
          <w:lang w:eastAsia="zh-TW"/>
        </w:rPr>
        <w:t>太陽能</w:t>
      </w:r>
      <w:r w:rsidR="003479DD" w:rsidRPr="00AE11E5">
        <w:rPr>
          <w:lang w:eastAsia="zh-TW"/>
        </w:rPr>
        <w:t>計畫</w:t>
      </w:r>
      <w:r w:rsidRPr="00AE11E5">
        <w:rPr>
          <w:lang w:eastAsia="zh-TW"/>
        </w:rPr>
        <w:t>的招標作業，該</w:t>
      </w:r>
      <w:r w:rsidR="003479DD" w:rsidRPr="00AE11E5">
        <w:rPr>
          <w:lang w:eastAsia="zh-TW"/>
        </w:rPr>
        <w:t>計畫</w:t>
      </w:r>
      <w:r w:rsidRPr="00AE11E5">
        <w:rPr>
          <w:lang w:eastAsia="zh-TW"/>
        </w:rPr>
        <w:t>裝機量</w:t>
      </w:r>
      <w:r w:rsidR="00757947" w:rsidRPr="00AE11E5">
        <w:rPr>
          <w:lang w:eastAsia="zh-TW"/>
        </w:rPr>
        <w:t>為</w:t>
      </w:r>
      <w:r w:rsidRPr="00AE11E5">
        <w:rPr>
          <w:lang w:eastAsia="zh-TW"/>
        </w:rPr>
        <w:t>1.5GW</w:t>
      </w:r>
      <w:r w:rsidRPr="00AE11E5">
        <w:rPr>
          <w:lang w:eastAsia="zh-TW"/>
        </w:rPr>
        <w:t>，預計於</w:t>
      </w:r>
      <w:r w:rsidRPr="00AE11E5">
        <w:rPr>
          <w:lang w:eastAsia="zh-TW"/>
        </w:rPr>
        <w:t>2020/2021</w:t>
      </w:r>
      <w:r w:rsidRPr="00AE11E5">
        <w:rPr>
          <w:lang w:eastAsia="zh-TW"/>
        </w:rPr>
        <w:t>財政年度完工，計有</w:t>
      </w:r>
      <w:r w:rsidRPr="00AE11E5">
        <w:rPr>
          <w:lang w:eastAsia="zh-TW"/>
        </w:rPr>
        <w:t>17</w:t>
      </w:r>
      <w:r w:rsidRPr="00AE11E5">
        <w:rPr>
          <w:lang w:eastAsia="zh-TW"/>
        </w:rPr>
        <w:t>家公司通過資格標。</w:t>
      </w:r>
    </w:p>
    <w:p w:rsidR="00447A99" w:rsidRPr="00AE11E5" w:rsidRDefault="00447A99" w:rsidP="00447A99">
      <w:pPr>
        <w:pStyle w:val="af4"/>
        <w:ind w:left="1417" w:hanging="472"/>
      </w:pPr>
      <w:r w:rsidRPr="00AE11E5">
        <w:rPr>
          <w:rFonts w:hint="eastAsia"/>
        </w:rPr>
        <w:t>●</w:t>
      </w:r>
      <w:r w:rsidRPr="00AE11E5">
        <w:rPr>
          <w:rFonts w:hint="eastAsia"/>
        </w:rPr>
        <w:tab/>
        <w:t>First Solar</w:t>
      </w:r>
      <w:r w:rsidR="00486A1B">
        <w:rPr>
          <w:rFonts w:hint="eastAsia"/>
        </w:rPr>
        <w:t>（</w:t>
      </w:r>
      <w:r w:rsidRPr="00AE11E5">
        <w:rPr>
          <w:rFonts w:hint="eastAsia"/>
        </w:rPr>
        <w:t>US</w:t>
      </w:r>
      <w:r w:rsidRPr="00AE11E5">
        <w:rPr>
          <w:rFonts w:hint="eastAsia"/>
        </w:rPr>
        <w:t>）</w:t>
      </w:r>
      <w:r w:rsidRPr="00AE11E5">
        <w:rPr>
          <w:rFonts w:hint="eastAsia"/>
        </w:rPr>
        <w:t>, KEC International</w:t>
      </w:r>
      <w:r w:rsidR="00486A1B">
        <w:rPr>
          <w:rFonts w:hint="eastAsia"/>
        </w:rPr>
        <w:t>（</w:t>
      </w:r>
      <w:r w:rsidRPr="00AE11E5">
        <w:rPr>
          <w:rFonts w:hint="eastAsia"/>
        </w:rPr>
        <w:t>India</w:t>
      </w:r>
      <w:r w:rsidRPr="00AE11E5">
        <w:rPr>
          <w:rFonts w:hint="eastAsia"/>
        </w:rPr>
        <w:t>）</w:t>
      </w:r>
      <w:r w:rsidRPr="00AE11E5">
        <w:rPr>
          <w:rFonts w:hint="eastAsia"/>
        </w:rPr>
        <w:t>, UnitedBuilding Company</w:t>
      </w:r>
      <w:r w:rsidR="00486A1B">
        <w:rPr>
          <w:rFonts w:hint="eastAsia"/>
        </w:rPr>
        <w:t>（</w:t>
      </w:r>
      <w:r w:rsidRPr="00AE11E5">
        <w:rPr>
          <w:rFonts w:hint="eastAsia"/>
        </w:rPr>
        <w:t>local</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Acwa Power</w:t>
      </w:r>
      <w:r w:rsidR="00486A1B">
        <w:rPr>
          <w:rFonts w:hint="eastAsia"/>
        </w:rPr>
        <w:t>（</w:t>
      </w:r>
      <w:r w:rsidRPr="00AE11E5">
        <w:rPr>
          <w:rFonts w:hint="eastAsia"/>
        </w:rPr>
        <w:t>Saudi Arabia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CCC</w:t>
      </w:r>
      <w:r w:rsidR="00486A1B">
        <w:rPr>
          <w:rFonts w:hint="eastAsia"/>
        </w:rPr>
        <w:t>（</w:t>
      </w:r>
      <w:r w:rsidRPr="00AE11E5">
        <w:rPr>
          <w:rFonts w:hint="eastAsia"/>
        </w:rPr>
        <w:t>Lebanon</w:t>
      </w:r>
      <w:r w:rsidRPr="00AE11E5">
        <w:rPr>
          <w:rFonts w:hint="eastAsia"/>
        </w:rPr>
        <w:t>）</w:t>
      </w:r>
      <w:r w:rsidRPr="00AE11E5">
        <w:rPr>
          <w:rFonts w:hint="eastAsia"/>
        </w:rPr>
        <w:t>, Prodiel Proyectos de InstalacionesElectricas</w:t>
      </w:r>
    </w:p>
    <w:p w:rsidR="00447A99" w:rsidRPr="00AE11E5" w:rsidRDefault="00447A99" w:rsidP="00447A99">
      <w:pPr>
        <w:pStyle w:val="af4"/>
        <w:ind w:left="1417" w:hanging="472"/>
      </w:pPr>
      <w:r w:rsidRPr="00AE11E5">
        <w:rPr>
          <w:rFonts w:hint="eastAsia"/>
        </w:rPr>
        <w:t>●</w:t>
      </w:r>
      <w:r w:rsidRPr="00AE11E5">
        <w:rPr>
          <w:rFonts w:hint="eastAsia"/>
        </w:rPr>
        <w:tab/>
        <w:t>SNC Lavalin</w:t>
      </w:r>
      <w:r w:rsidR="00486A1B">
        <w:rPr>
          <w:rFonts w:hint="eastAsia"/>
        </w:rPr>
        <w:t>（</w:t>
      </w:r>
      <w:r w:rsidRPr="00AE11E5">
        <w:rPr>
          <w:rFonts w:hint="eastAsia"/>
        </w:rPr>
        <w:t>Canada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China Communication Construction Company, GCL SystemIntegration Technology</w:t>
      </w:r>
      <w:r w:rsidR="00486A1B">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Engie</w:t>
      </w:r>
      <w:r w:rsidR="00486A1B">
        <w:rPr>
          <w:rFonts w:hint="eastAsia"/>
        </w:rPr>
        <w:t>（</w:t>
      </w:r>
      <w:r w:rsidRPr="00AE11E5">
        <w:rPr>
          <w:rFonts w:hint="eastAsia"/>
        </w:rPr>
        <w:t>France</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Shanghai Electric Company</w:t>
      </w:r>
      <w:r w:rsidR="00486A1B">
        <w:rPr>
          <w:rFonts w:hint="eastAsia"/>
        </w:rPr>
        <w:t>（</w:t>
      </w:r>
      <w:r w:rsidRPr="00AE11E5">
        <w:rPr>
          <w:rFonts w:hint="eastAsia"/>
        </w:rPr>
        <w:t>China</w:t>
      </w:r>
      <w:r w:rsidRPr="00AE11E5">
        <w:rPr>
          <w:rFonts w:hint="eastAsia"/>
        </w:rPr>
        <w:t>）</w:t>
      </w:r>
      <w:r w:rsidRPr="00AE11E5">
        <w:rPr>
          <w:rFonts w:hint="eastAsia"/>
        </w:rPr>
        <w:t>, China TriumphInternational Engineering</w:t>
      </w:r>
      <w:r w:rsidRPr="00AE11E5">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GE</w:t>
      </w:r>
      <w:r w:rsidR="00486A1B">
        <w:rPr>
          <w:rFonts w:hint="eastAsia"/>
        </w:rPr>
        <w:t>（</w:t>
      </w:r>
      <w:r w:rsidRPr="00AE11E5">
        <w:rPr>
          <w:rFonts w:hint="eastAsia"/>
        </w:rPr>
        <w:t>US</w:t>
      </w:r>
      <w:r w:rsidRPr="00AE11E5">
        <w:rPr>
          <w:rFonts w:hint="eastAsia"/>
        </w:rPr>
        <w:t>）</w:t>
      </w:r>
      <w:r w:rsidRPr="00AE11E5">
        <w:rPr>
          <w:rFonts w:hint="eastAsia"/>
        </w:rPr>
        <w:t>, Sterling &amp; Wilson</w:t>
      </w:r>
      <w:r w:rsidR="00486A1B">
        <w:rPr>
          <w:rFonts w:hint="eastAsia"/>
        </w:rPr>
        <w:t>（</w:t>
      </w:r>
      <w:r w:rsidRPr="00AE11E5">
        <w:rPr>
          <w:rFonts w:hint="eastAsia"/>
        </w:rPr>
        <w:t>India</w:t>
      </w:r>
      <w:r w:rsidRPr="00AE11E5">
        <w:rPr>
          <w:rFonts w:hint="eastAsia"/>
        </w:rPr>
        <w:t>）</w:t>
      </w:r>
      <w:r w:rsidRPr="00AE11E5">
        <w:rPr>
          <w:rFonts w:hint="eastAsia"/>
        </w:rPr>
        <w:t>, Chint Solar</w:t>
      </w:r>
      <w:r w:rsidRPr="00AE11E5">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Metallurgical Corporation of China</w:t>
      </w:r>
      <w:r w:rsidR="00486A1B">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Datung Environment Industry Group</w:t>
      </w:r>
      <w:r w:rsidR="00486A1B">
        <w:rPr>
          <w:rFonts w:hint="eastAsia"/>
        </w:rPr>
        <w:t>（</w:t>
      </w:r>
      <w:r w:rsidRPr="00AE11E5">
        <w:rPr>
          <w:rFonts w:hint="eastAsia"/>
        </w:rPr>
        <w:t>China</w:t>
      </w:r>
      <w:r w:rsidRPr="00AE11E5">
        <w:rPr>
          <w:rFonts w:hint="eastAsia"/>
        </w:rPr>
        <w:t>）</w:t>
      </w:r>
      <w:r w:rsidRPr="00AE11E5">
        <w:rPr>
          <w:rFonts w:hint="eastAsia"/>
        </w:rPr>
        <w:t>, OHL</w:t>
      </w:r>
      <w:r w:rsidR="00486A1B">
        <w:rPr>
          <w:rFonts w:hint="eastAsia"/>
        </w:rPr>
        <w:t>（</w:t>
      </w:r>
      <w:r w:rsidRPr="00AE11E5">
        <w:rPr>
          <w:rFonts w:hint="eastAsia"/>
        </w:rPr>
        <w:t>Spain</w:t>
      </w:r>
      <w:r w:rsidRPr="00AE11E5">
        <w:rPr>
          <w:rFonts w:hint="eastAsia"/>
        </w:rPr>
        <w:t>）</w:t>
      </w:r>
    </w:p>
    <w:p w:rsidR="00447A99" w:rsidRPr="00AE11E5" w:rsidRDefault="00447A99" w:rsidP="00447A99">
      <w:pPr>
        <w:pStyle w:val="af4"/>
        <w:ind w:left="1417" w:hanging="472"/>
      </w:pPr>
      <w:r w:rsidRPr="00AE11E5">
        <w:rPr>
          <w:rFonts w:hint="eastAsia"/>
        </w:rPr>
        <w:lastRenderedPageBreak/>
        <w:t>●</w:t>
      </w:r>
      <w:r w:rsidRPr="00AE11E5">
        <w:rPr>
          <w:rFonts w:hint="eastAsia"/>
        </w:rPr>
        <w:tab/>
        <w:t>China Machinery Engineering Corporation, Greencells</w:t>
      </w:r>
      <w:r w:rsidRPr="00AE11E5">
        <w:rPr>
          <w:rFonts w:hint="eastAsia"/>
        </w:rPr>
        <w:t>（</w:t>
      </w:r>
      <w:r w:rsidRPr="00AE11E5">
        <w:rPr>
          <w:rFonts w:hint="eastAsia"/>
        </w:rPr>
        <w:t>Germany</w:t>
      </w:r>
      <w:r w:rsidR="00486A1B">
        <w:rPr>
          <w:rFonts w:hint="eastAsia"/>
        </w:rPr>
        <w:t>）</w:t>
      </w:r>
      <w:r w:rsidRPr="00AE11E5">
        <w:rPr>
          <w:rFonts w:hint="eastAsia"/>
        </w:rPr>
        <w:t>, Tina Solar</w:t>
      </w:r>
      <w:r w:rsidR="00486A1B">
        <w:rPr>
          <w:rFonts w:hint="eastAsia"/>
        </w:rPr>
        <w:t>（</w:t>
      </w:r>
      <w:r w:rsidRPr="00AE11E5">
        <w:rPr>
          <w:rFonts w:hint="eastAsia"/>
        </w:rPr>
        <w:t>Luxembourg</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TSK Electronica Y Electricidad</w:t>
      </w:r>
      <w:r w:rsidR="00486A1B">
        <w:rPr>
          <w:rFonts w:hint="eastAsia"/>
        </w:rPr>
        <w:t>（</w:t>
      </w:r>
      <w:r w:rsidRPr="00AE11E5">
        <w:rPr>
          <w:rFonts w:hint="eastAsia"/>
        </w:rPr>
        <w:t>Spain</w:t>
      </w:r>
      <w:r w:rsidRPr="00AE11E5">
        <w:rPr>
          <w:rFonts w:hint="eastAsia"/>
        </w:rPr>
        <w:t>）</w:t>
      </w:r>
      <w:r w:rsidRPr="00AE11E5">
        <w:rPr>
          <w:rFonts w:hint="eastAsia"/>
        </w:rPr>
        <w:t>, EOSOL Energy</w:t>
      </w:r>
      <w:r w:rsidRPr="00AE11E5">
        <w:rPr>
          <w:rFonts w:hint="eastAsia"/>
        </w:rPr>
        <w:t>（</w:t>
      </w:r>
      <w:r w:rsidRPr="00AE11E5">
        <w:rPr>
          <w:rFonts w:hint="eastAsia"/>
        </w:rPr>
        <w:t>Spain</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China National Machinery Import &amp; Export, HT SolarTechnology</w:t>
      </w:r>
      <w:r w:rsidR="00486A1B">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Jinko Power</w:t>
      </w:r>
      <w:r w:rsidR="00486A1B">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Norinco International Corporation</w:t>
      </w:r>
      <w:r w:rsidR="00486A1B">
        <w:rPr>
          <w:rFonts w:hint="eastAsia"/>
        </w:rPr>
        <w:t>（</w:t>
      </w:r>
      <w:r w:rsidRPr="00AE11E5">
        <w:rPr>
          <w:rFonts w:hint="eastAsia"/>
        </w:rPr>
        <w:t>China</w:t>
      </w:r>
      <w:r w:rsidRPr="00AE11E5">
        <w:rPr>
          <w:rFonts w:hint="eastAsia"/>
        </w:rPr>
        <w:t>）</w:t>
      </w:r>
      <w:r w:rsidRPr="00AE11E5">
        <w:rPr>
          <w:rFonts w:hint="eastAsia"/>
        </w:rPr>
        <w:t>/ Wuxi SuntechPower</w:t>
      </w:r>
      <w:r w:rsidR="00486A1B">
        <w:rPr>
          <w:rFonts w:hint="eastAsia"/>
        </w:rPr>
        <w:t>（</w:t>
      </w:r>
      <w:r w:rsidRPr="00AE11E5">
        <w:rPr>
          <w:rFonts w:hint="eastAsia"/>
        </w:rPr>
        <w:t>China</w:t>
      </w:r>
      <w:r w:rsidRPr="00AE11E5">
        <w:rPr>
          <w:rFonts w:hint="eastAsia"/>
        </w:rPr>
        <w:t>）</w:t>
      </w:r>
    </w:p>
    <w:p w:rsidR="00447A99" w:rsidRPr="00AE11E5" w:rsidRDefault="00447A99" w:rsidP="00447A99">
      <w:pPr>
        <w:pStyle w:val="af4"/>
        <w:ind w:left="1417" w:hanging="472"/>
      </w:pPr>
      <w:r w:rsidRPr="00AE11E5">
        <w:rPr>
          <w:rFonts w:hint="eastAsia"/>
        </w:rPr>
        <w:t>●</w:t>
      </w:r>
      <w:r w:rsidRPr="00AE11E5">
        <w:rPr>
          <w:rFonts w:hint="eastAsia"/>
        </w:rPr>
        <w:tab/>
        <w:t>North West Electric Power Design Institute Company</w:t>
      </w:r>
      <w:r w:rsidRPr="00AE11E5">
        <w:rPr>
          <w:rFonts w:hint="eastAsia"/>
        </w:rPr>
        <w:t>（</w:t>
      </w:r>
      <w:r w:rsidRPr="00AE11E5">
        <w:rPr>
          <w:rFonts w:hint="eastAsia"/>
        </w:rPr>
        <w:t>China</w:t>
      </w:r>
      <w:r w:rsidR="00486A1B">
        <w:rPr>
          <w:rFonts w:hint="eastAsia"/>
        </w:rPr>
        <w:t>）</w:t>
      </w:r>
      <w:r w:rsidRPr="00AE11E5">
        <w:rPr>
          <w:rFonts w:hint="eastAsia"/>
        </w:rPr>
        <w:t>/ ET Solar International Company</w:t>
      </w:r>
    </w:p>
    <w:p w:rsidR="00447A99" w:rsidRPr="00AE11E5" w:rsidRDefault="00447A99" w:rsidP="00447A99">
      <w:pPr>
        <w:pStyle w:val="af4"/>
        <w:ind w:left="1417" w:hanging="472"/>
        <w:rPr>
          <w:rFonts w:eastAsiaTheme="minorEastAsia"/>
        </w:rPr>
      </w:pPr>
      <w:r w:rsidRPr="00AE11E5">
        <w:rPr>
          <w:rFonts w:hint="eastAsia"/>
        </w:rPr>
        <w:t>●</w:t>
      </w:r>
      <w:r w:rsidRPr="00AE11E5">
        <w:rPr>
          <w:rFonts w:hint="eastAsia"/>
        </w:rPr>
        <w:tab/>
        <w:t>Masdar</w:t>
      </w:r>
      <w:r w:rsidR="00486A1B">
        <w:rPr>
          <w:rFonts w:hint="eastAsia"/>
        </w:rPr>
        <w:t>（</w:t>
      </w:r>
      <w:r w:rsidRPr="00AE11E5">
        <w:rPr>
          <w:rFonts w:hint="eastAsia"/>
        </w:rPr>
        <w:t>Abu Dhabi</w:t>
      </w:r>
      <w:r w:rsidRPr="00AE11E5">
        <w:rPr>
          <w:rFonts w:hint="eastAsia"/>
        </w:rPr>
        <w:t>）</w:t>
      </w:r>
    </w:p>
    <w:p w:rsidR="002D5CB3" w:rsidRPr="00AE11E5" w:rsidRDefault="002D5CB3" w:rsidP="00447A99">
      <w:pPr>
        <w:pStyle w:val="a5"/>
        <w:spacing w:before="257" w:after="257"/>
        <w:ind w:left="632" w:hanging="632"/>
      </w:pPr>
      <w:r w:rsidRPr="00AE11E5">
        <w:t>四、經濟展望</w:t>
      </w:r>
    </w:p>
    <w:p w:rsidR="002D5CB3" w:rsidRPr="00AE11E5" w:rsidRDefault="002D5CB3" w:rsidP="00447A99">
      <w:pPr>
        <w:pStyle w:val="a8"/>
        <w:ind w:left="945" w:hanging="709"/>
      </w:pPr>
      <w:r w:rsidRPr="00AE11E5">
        <w:t>（一）五年經濟發展</w:t>
      </w:r>
      <w:r w:rsidR="003479DD" w:rsidRPr="00AE11E5">
        <w:t>計畫</w:t>
      </w:r>
    </w:p>
    <w:p w:rsidR="00FB79FC" w:rsidRPr="00AE11E5" w:rsidRDefault="00FB79FC" w:rsidP="00447A99">
      <w:pPr>
        <w:pStyle w:val="af1"/>
        <w:ind w:left="945" w:firstLine="472"/>
        <w:rPr>
          <w:lang w:eastAsia="zh-TW"/>
        </w:rPr>
      </w:pPr>
      <w:r w:rsidRPr="00AE11E5">
        <w:rPr>
          <w:lang w:eastAsia="zh-TW"/>
        </w:rPr>
        <w:t>科威特「五年經濟發展</w:t>
      </w:r>
      <w:r w:rsidR="003479DD" w:rsidRPr="00AE11E5">
        <w:rPr>
          <w:lang w:eastAsia="zh-TW"/>
        </w:rPr>
        <w:t>計畫</w:t>
      </w:r>
      <w:r w:rsidRPr="00AE11E5">
        <w:rPr>
          <w:lang w:eastAsia="zh-TW"/>
        </w:rPr>
        <w:t>」</w:t>
      </w:r>
      <w:r w:rsidRPr="00AE11E5">
        <w:rPr>
          <w:rFonts w:hint="eastAsia"/>
          <w:lang w:eastAsia="zh-TW"/>
        </w:rPr>
        <w:t>已進入</w:t>
      </w:r>
      <w:r w:rsidRPr="00AE11E5">
        <w:rPr>
          <w:lang w:eastAsia="zh-TW"/>
        </w:rPr>
        <w:t>第五年</w:t>
      </w:r>
      <w:r w:rsidR="003825D7" w:rsidRPr="00AE11E5">
        <w:rPr>
          <w:lang w:eastAsia="zh-TW"/>
        </w:rPr>
        <w:t>（</w:t>
      </w:r>
      <w:r w:rsidRPr="00AE11E5">
        <w:rPr>
          <w:lang w:eastAsia="zh-TW"/>
        </w:rPr>
        <w:t>2019/2020</w:t>
      </w:r>
      <w:r w:rsidR="003825D7" w:rsidRPr="00AE11E5">
        <w:rPr>
          <w:lang w:eastAsia="zh-TW"/>
        </w:rPr>
        <w:t>）</w:t>
      </w:r>
      <w:r w:rsidRPr="00AE11E5">
        <w:rPr>
          <w:lang w:eastAsia="zh-TW"/>
        </w:rPr>
        <w:t>，預計投入</w:t>
      </w:r>
      <w:r w:rsidRPr="00AE11E5">
        <w:rPr>
          <w:lang w:eastAsia="zh-TW"/>
        </w:rPr>
        <w:t>235</w:t>
      </w:r>
      <w:r w:rsidRPr="00AE11E5">
        <w:rPr>
          <w:lang w:eastAsia="zh-TW"/>
        </w:rPr>
        <w:t>億科威特第納爾</w:t>
      </w:r>
      <w:r w:rsidR="003825D7" w:rsidRPr="00AE11E5">
        <w:rPr>
          <w:lang w:eastAsia="zh-TW"/>
        </w:rPr>
        <w:t>（</w:t>
      </w:r>
      <w:r w:rsidRPr="00AE11E5">
        <w:rPr>
          <w:lang w:eastAsia="zh-TW"/>
        </w:rPr>
        <w:t>約</w:t>
      </w:r>
      <w:r w:rsidRPr="00AE11E5">
        <w:rPr>
          <w:lang w:eastAsia="zh-TW"/>
        </w:rPr>
        <w:t>775.5</w:t>
      </w:r>
      <w:r w:rsidRPr="00AE11E5">
        <w:rPr>
          <w:lang w:eastAsia="zh-TW"/>
        </w:rPr>
        <w:t>億美元</w:t>
      </w:r>
      <w:r w:rsidR="003825D7" w:rsidRPr="00AE11E5">
        <w:rPr>
          <w:lang w:eastAsia="zh-TW"/>
        </w:rPr>
        <w:t>）</w:t>
      </w:r>
      <w:r w:rsidRPr="00AE11E5">
        <w:rPr>
          <w:lang w:eastAsia="zh-TW"/>
        </w:rPr>
        <w:t>進行相關</w:t>
      </w:r>
      <w:r w:rsidR="003479DD" w:rsidRPr="00AE11E5">
        <w:rPr>
          <w:lang w:eastAsia="zh-TW"/>
        </w:rPr>
        <w:t>計畫</w:t>
      </w:r>
      <w:r w:rsidRPr="00AE11E5">
        <w:rPr>
          <w:lang w:eastAsia="zh-TW"/>
        </w:rPr>
        <w:t>，並將提高</w:t>
      </w:r>
      <w:r w:rsidRPr="00AE11E5">
        <w:rPr>
          <w:rFonts w:hint="eastAsia"/>
          <w:lang w:eastAsia="zh-TW"/>
        </w:rPr>
        <w:t>公私合營</w:t>
      </w:r>
      <w:r w:rsidR="003825D7" w:rsidRPr="00AE11E5">
        <w:rPr>
          <w:rFonts w:hint="eastAsia"/>
          <w:lang w:eastAsia="ja-JP"/>
        </w:rPr>
        <w:t>（</w:t>
      </w:r>
      <w:r w:rsidRPr="00AE11E5">
        <w:rPr>
          <w:lang w:eastAsia="ja-JP"/>
        </w:rPr>
        <w:t>PPP</w:t>
      </w:r>
      <w:r w:rsidR="003825D7" w:rsidRPr="00AE11E5">
        <w:rPr>
          <w:lang w:eastAsia="ja-JP"/>
        </w:rPr>
        <w:t>）</w:t>
      </w:r>
      <w:r w:rsidRPr="00AE11E5">
        <w:rPr>
          <w:lang w:eastAsia="ja-JP"/>
        </w:rPr>
        <w:t>執行</w:t>
      </w:r>
      <w:r w:rsidR="003479DD" w:rsidRPr="00AE11E5">
        <w:rPr>
          <w:lang w:eastAsia="ja-JP"/>
        </w:rPr>
        <w:t>計畫</w:t>
      </w:r>
      <w:r w:rsidRPr="00AE11E5">
        <w:rPr>
          <w:lang w:eastAsia="ja-JP"/>
        </w:rPr>
        <w:t>的比重，其龐大商機值得我商積極爭取。此外，在民營化方面，包含科威特消防局</w:t>
      </w:r>
      <w:r w:rsidR="003825D7" w:rsidRPr="00AE11E5">
        <w:rPr>
          <w:lang w:eastAsia="ja-JP"/>
        </w:rPr>
        <w:t>（</w:t>
      </w:r>
      <w:r w:rsidRPr="00AE11E5">
        <w:rPr>
          <w:lang w:eastAsia="ja-JP"/>
        </w:rPr>
        <w:t>Kuwait Fire Service Directorate, KFSD</w:t>
      </w:r>
      <w:r w:rsidR="003825D7" w:rsidRPr="00AE11E5">
        <w:rPr>
          <w:lang w:eastAsia="ja-JP"/>
        </w:rPr>
        <w:t>）</w:t>
      </w:r>
      <w:r w:rsidRPr="00AE11E5">
        <w:rPr>
          <w:lang w:eastAsia="ja-JP"/>
        </w:rPr>
        <w:t>的部</w:t>
      </w:r>
      <w:r w:rsidR="00757947" w:rsidRPr="00AE11E5">
        <w:rPr>
          <w:rFonts w:hint="eastAsia"/>
          <w:lang w:eastAsia="ja-JP"/>
        </w:rPr>
        <w:t>分</w:t>
      </w:r>
      <w:r w:rsidRPr="00AE11E5">
        <w:rPr>
          <w:lang w:eastAsia="ja-JP"/>
        </w:rPr>
        <w:t>服務、固網寬頻及國際電信、舒艾巴北電廠及水電部的主要業務等</w:t>
      </w:r>
      <w:r w:rsidRPr="00AE11E5">
        <w:rPr>
          <w:lang w:eastAsia="ja-JP"/>
        </w:rPr>
        <w:t>4</w:t>
      </w:r>
      <w:r w:rsidRPr="00AE11E5">
        <w:rPr>
          <w:lang w:eastAsia="ja-JP"/>
        </w:rPr>
        <w:t>項</w:t>
      </w:r>
      <w:r w:rsidR="003479DD" w:rsidRPr="00AE11E5">
        <w:rPr>
          <w:lang w:eastAsia="ja-JP"/>
        </w:rPr>
        <w:t>計畫</w:t>
      </w:r>
      <w:r w:rsidRPr="00AE11E5">
        <w:rPr>
          <w:lang w:eastAsia="ja-JP"/>
        </w:rPr>
        <w:t>。北方五島及絲綢城的開發，將與中國</w:t>
      </w:r>
      <w:r w:rsidR="009358BD" w:rsidRPr="00AE11E5">
        <w:rPr>
          <w:rFonts w:hint="eastAsia"/>
          <w:lang w:eastAsia="zh-TW"/>
        </w:rPr>
        <w:t>大陸</w:t>
      </w:r>
      <w:r w:rsidRPr="00AE11E5">
        <w:rPr>
          <w:lang w:eastAsia="ja-JP"/>
        </w:rPr>
        <w:t>合組委員會，預計相關</w:t>
      </w:r>
      <w:r w:rsidR="003479DD" w:rsidRPr="00AE11E5">
        <w:rPr>
          <w:lang w:eastAsia="ja-JP"/>
        </w:rPr>
        <w:t>計畫</w:t>
      </w:r>
      <w:r w:rsidRPr="00AE11E5">
        <w:rPr>
          <w:lang w:eastAsia="ja-JP"/>
        </w:rPr>
        <w:t>將讓科威特目前的貿易成長</w:t>
      </w:r>
      <w:r w:rsidRPr="00AE11E5">
        <w:rPr>
          <w:lang w:eastAsia="ja-JP"/>
        </w:rPr>
        <w:t>10</w:t>
      </w:r>
      <w:r w:rsidRPr="00AE11E5">
        <w:rPr>
          <w:lang w:eastAsia="ja-JP"/>
        </w:rPr>
        <w:t>倍，並吸引每年</w:t>
      </w:r>
      <w:r w:rsidRPr="00AE11E5">
        <w:rPr>
          <w:lang w:eastAsia="ja-JP"/>
        </w:rPr>
        <w:t>20</w:t>
      </w:r>
      <w:r w:rsidRPr="00AE11E5">
        <w:rPr>
          <w:lang w:eastAsia="ja-JP"/>
        </w:rPr>
        <w:t>億美元的國外投資，達</w:t>
      </w:r>
      <w:r w:rsidRPr="00AE11E5">
        <w:rPr>
          <w:lang w:eastAsia="zh-TW"/>
        </w:rPr>
        <w:t>成</w:t>
      </w:r>
      <w:r w:rsidRPr="00AE11E5">
        <w:rPr>
          <w:lang w:eastAsia="zh-TW"/>
        </w:rPr>
        <w:t>90%</w:t>
      </w:r>
      <w:r w:rsidRPr="00AE11E5">
        <w:rPr>
          <w:lang w:eastAsia="zh-TW"/>
        </w:rPr>
        <w:t>的就業市場來自私部門的目標。</w:t>
      </w:r>
    </w:p>
    <w:p w:rsidR="002D5CB3" w:rsidRPr="00AE11E5" w:rsidRDefault="002D5CB3" w:rsidP="007C30C7">
      <w:pPr>
        <w:pStyle w:val="a8"/>
        <w:ind w:left="945" w:hanging="709"/>
      </w:pPr>
      <w:r w:rsidRPr="00AE11E5">
        <w:t>（二）賡續改善投資環境，吸引投資發展</w:t>
      </w:r>
    </w:p>
    <w:p w:rsidR="00FB79FC" w:rsidRPr="00AE11E5" w:rsidRDefault="00FB79FC" w:rsidP="00447A99">
      <w:pPr>
        <w:pStyle w:val="af1"/>
        <w:ind w:left="945" w:firstLine="472"/>
        <w:rPr>
          <w:rFonts w:eastAsia="Times New Roman"/>
          <w:lang w:eastAsia="zh-TW"/>
        </w:rPr>
      </w:pPr>
      <w:r w:rsidRPr="00AE11E5">
        <w:rPr>
          <w:lang w:eastAsia="zh-TW"/>
        </w:rPr>
        <w:t>科威特政府積極改善投資環境，並打造去官僚化的廉明</w:t>
      </w:r>
      <w:r w:rsidRPr="00AE11E5">
        <w:rPr>
          <w:rFonts w:asciiTheme="minorEastAsia" w:hAnsiTheme="minorEastAsia" w:hint="eastAsia"/>
          <w:lang w:eastAsia="zh-HK"/>
        </w:rPr>
        <w:t>制度</w:t>
      </w:r>
      <w:r w:rsidRPr="00AE11E5">
        <w:rPr>
          <w:lang w:eastAsia="zh-TW"/>
        </w:rPr>
        <w:t>，以增強投資人對科國的信心。此外並由科威特工商會</w:t>
      </w:r>
      <w:r w:rsidR="003825D7" w:rsidRPr="00AE11E5">
        <w:rPr>
          <w:lang w:eastAsia="zh-TW"/>
        </w:rPr>
        <w:t>（</w:t>
      </w:r>
      <w:r w:rsidRPr="00AE11E5">
        <w:rPr>
          <w:lang w:eastAsia="zh-TW"/>
        </w:rPr>
        <w:t xml:space="preserve">Kuwait Chamber of </w:t>
      </w:r>
      <w:r w:rsidRPr="00AE11E5">
        <w:rPr>
          <w:lang w:eastAsia="zh-TW"/>
        </w:rPr>
        <w:lastRenderedPageBreak/>
        <w:t>Commerce and Industry, KCCI</w:t>
      </w:r>
      <w:r w:rsidR="003825D7" w:rsidRPr="00AE11E5">
        <w:rPr>
          <w:lang w:eastAsia="zh-TW"/>
        </w:rPr>
        <w:t>）</w:t>
      </w:r>
      <w:r w:rsidRPr="00AE11E5">
        <w:rPr>
          <w:lang w:eastAsia="zh-TW"/>
        </w:rPr>
        <w:t>和科威特直接投資促進局</w:t>
      </w:r>
      <w:r w:rsidR="003825D7" w:rsidRPr="00AE11E5">
        <w:rPr>
          <w:lang w:eastAsia="zh-TW"/>
        </w:rPr>
        <w:t>（</w:t>
      </w:r>
      <w:r w:rsidRPr="00AE11E5">
        <w:rPr>
          <w:lang w:eastAsia="zh-TW"/>
        </w:rPr>
        <w:t>Kuwait Direct Investment Promotion Authority, KDIPA</w:t>
      </w:r>
      <w:r w:rsidR="003825D7" w:rsidRPr="00AE11E5">
        <w:rPr>
          <w:lang w:eastAsia="zh-TW"/>
        </w:rPr>
        <w:t>）</w:t>
      </w:r>
      <w:r w:rsidR="00757947" w:rsidRPr="00AE11E5">
        <w:rPr>
          <w:lang w:eastAsia="zh-TW"/>
        </w:rPr>
        <w:t>分</w:t>
      </w:r>
      <w:r w:rsidRPr="00AE11E5">
        <w:rPr>
          <w:lang w:eastAsia="zh-TW"/>
        </w:rPr>
        <w:t>別於</w:t>
      </w:r>
      <w:r w:rsidRPr="00AE11E5">
        <w:rPr>
          <w:lang w:eastAsia="zh-TW"/>
        </w:rPr>
        <w:t>2016</w:t>
      </w:r>
      <w:r w:rsidRPr="00AE11E5">
        <w:rPr>
          <w:lang w:eastAsia="zh-TW"/>
        </w:rPr>
        <w:t>年及</w:t>
      </w:r>
      <w:r w:rsidRPr="00AE11E5">
        <w:rPr>
          <w:lang w:eastAsia="zh-TW"/>
        </w:rPr>
        <w:t>2018</w:t>
      </w:r>
      <w:r w:rsidRPr="00AE11E5">
        <w:rPr>
          <w:lang w:eastAsia="zh-TW"/>
        </w:rPr>
        <w:t>年辦理科威特投資論壇</w:t>
      </w:r>
      <w:r w:rsidR="003825D7" w:rsidRPr="00AE11E5">
        <w:rPr>
          <w:lang w:eastAsia="zh-TW"/>
        </w:rPr>
        <w:t>（</w:t>
      </w:r>
      <w:r w:rsidRPr="00AE11E5">
        <w:rPr>
          <w:lang w:eastAsia="zh-TW"/>
        </w:rPr>
        <w:t>Kuwait Investment Forum, KIF</w:t>
      </w:r>
      <w:r w:rsidR="003825D7" w:rsidRPr="00AE11E5">
        <w:rPr>
          <w:lang w:eastAsia="zh-TW"/>
        </w:rPr>
        <w:t>）</w:t>
      </w:r>
      <w:r w:rsidRPr="00AE11E5">
        <w:rPr>
          <w:lang w:eastAsia="zh-TW"/>
        </w:rPr>
        <w:t>。</w:t>
      </w:r>
    </w:p>
    <w:p w:rsidR="002D5CB3" w:rsidRPr="00AE11E5" w:rsidRDefault="00FB79FC" w:rsidP="00447A99">
      <w:pPr>
        <w:pStyle w:val="af1"/>
        <w:ind w:left="945" w:firstLine="472"/>
        <w:rPr>
          <w:lang w:eastAsia="zh-TW"/>
        </w:rPr>
      </w:pPr>
      <w:r w:rsidRPr="00AE11E5">
        <w:rPr>
          <w:lang w:eastAsia="zh-TW"/>
        </w:rPr>
        <w:t>論壇重點</w:t>
      </w:r>
      <w:r w:rsidR="00757947" w:rsidRPr="00AE11E5">
        <w:rPr>
          <w:lang w:eastAsia="zh-TW"/>
        </w:rPr>
        <w:t>為</w:t>
      </w:r>
      <w:r w:rsidRPr="00AE11E5">
        <w:rPr>
          <w:lang w:eastAsia="zh-TW"/>
        </w:rPr>
        <w:t>揭示外資投資人科國未來展望與投資重點，透過多元化其經濟來源的眾多建設發展</w:t>
      </w:r>
      <w:r w:rsidR="003479DD" w:rsidRPr="00AE11E5">
        <w:rPr>
          <w:lang w:eastAsia="zh-TW"/>
        </w:rPr>
        <w:t>計畫</w:t>
      </w:r>
      <w:r w:rsidRPr="00AE11E5">
        <w:rPr>
          <w:lang w:eastAsia="zh-TW"/>
        </w:rPr>
        <w:t>，以實現</w:t>
      </w:r>
      <w:r w:rsidRPr="00AE11E5">
        <w:rPr>
          <w:lang w:eastAsia="zh-TW"/>
        </w:rPr>
        <w:t>"New Kuwait 2035"</w:t>
      </w:r>
      <w:r w:rsidRPr="00AE11E5">
        <w:rPr>
          <w:lang w:eastAsia="zh-TW"/>
        </w:rPr>
        <w:t>，約需</w:t>
      </w:r>
      <w:r w:rsidRPr="00AE11E5">
        <w:rPr>
          <w:lang w:eastAsia="zh-TW"/>
        </w:rPr>
        <w:t>1,500</w:t>
      </w:r>
      <w:r w:rsidRPr="00AE11E5">
        <w:rPr>
          <w:lang w:eastAsia="zh-TW"/>
        </w:rPr>
        <w:t>億至</w:t>
      </w:r>
      <w:r w:rsidRPr="00AE11E5">
        <w:rPr>
          <w:lang w:eastAsia="zh-TW"/>
        </w:rPr>
        <w:t>2,000</w:t>
      </w:r>
      <w:r w:rsidRPr="00AE11E5">
        <w:rPr>
          <w:lang w:eastAsia="zh-TW"/>
        </w:rPr>
        <w:t>億美元的外國直接投資，相當於</w:t>
      </w:r>
      <w:r w:rsidRPr="00AE11E5">
        <w:rPr>
          <w:lang w:eastAsia="zh-TW"/>
        </w:rPr>
        <w:t>20%</w:t>
      </w:r>
      <w:r w:rsidRPr="00AE11E5">
        <w:rPr>
          <w:lang w:eastAsia="zh-TW"/>
        </w:rPr>
        <w:t>的總資金。更邀請到</w:t>
      </w:r>
      <w:proofErr w:type="gramStart"/>
      <w:r w:rsidRPr="00AE11E5">
        <w:rPr>
          <w:lang w:eastAsia="zh-TW"/>
        </w:rPr>
        <w:t>國家元首埃米爾</w:t>
      </w:r>
      <w:proofErr w:type="gramEnd"/>
      <w:r w:rsidRPr="00AE11E5">
        <w:rPr>
          <w:lang w:eastAsia="zh-TW"/>
        </w:rPr>
        <w:t>、部會首長與各領域專家與會，顯示政府決心，強化投資人信心。除鼓勵私人部門參與投資外，論壇中亦提及許多新的發展</w:t>
      </w:r>
      <w:r w:rsidR="003479DD" w:rsidRPr="00AE11E5">
        <w:rPr>
          <w:lang w:eastAsia="zh-TW"/>
        </w:rPr>
        <w:t>計畫</w:t>
      </w:r>
      <w:r w:rsidRPr="00AE11E5">
        <w:rPr>
          <w:lang w:eastAsia="zh-TW"/>
        </w:rPr>
        <w:t>，例如斥資</w:t>
      </w:r>
      <w:r w:rsidRPr="00AE11E5">
        <w:rPr>
          <w:lang w:eastAsia="zh-TW"/>
        </w:rPr>
        <w:t>1,600</w:t>
      </w:r>
      <w:r w:rsidRPr="00AE11E5">
        <w:rPr>
          <w:lang w:eastAsia="zh-TW"/>
        </w:rPr>
        <w:t>億美元並規劃</w:t>
      </w:r>
      <w:r w:rsidRPr="00AE11E5">
        <w:rPr>
          <w:lang w:eastAsia="zh-TW"/>
        </w:rPr>
        <w:t>20</w:t>
      </w:r>
      <w:r w:rsidRPr="00AE11E5">
        <w:rPr>
          <w:lang w:eastAsia="zh-TW"/>
        </w:rPr>
        <w:t>年時間的島嶼開發</w:t>
      </w:r>
      <w:r w:rsidR="003479DD" w:rsidRPr="00AE11E5">
        <w:rPr>
          <w:lang w:eastAsia="zh-TW"/>
        </w:rPr>
        <w:t>計畫</w:t>
      </w:r>
      <w:r w:rsidRPr="00AE11E5">
        <w:rPr>
          <w:lang w:eastAsia="zh-TW"/>
        </w:rPr>
        <w:t>，開發科國五座離島，建設五星級的旅遊中心，不僅帶來數千工作與住房機會，更能創造每年</w:t>
      </w:r>
      <w:r w:rsidRPr="00AE11E5">
        <w:rPr>
          <w:lang w:eastAsia="zh-TW"/>
        </w:rPr>
        <w:t>400</w:t>
      </w:r>
      <w:r w:rsidRPr="00AE11E5">
        <w:rPr>
          <w:lang w:eastAsia="zh-TW"/>
        </w:rPr>
        <w:t>億美元收入。除了已經如火如荼執行中的項目外，更有許多待招標或開發的項目蓄勢待發，亟需外資加入。</w:t>
      </w:r>
    </w:p>
    <w:p w:rsidR="002D5CB3" w:rsidRPr="00AE11E5" w:rsidRDefault="002D5CB3" w:rsidP="007C30C7">
      <w:pPr>
        <w:pStyle w:val="a5"/>
        <w:spacing w:before="257" w:after="257"/>
        <w:ind w:left="632" w:hanging="632"/>
      </w:pPr>
      <w:r w:rsidRPr="00AE11E5">
        <w:t>五、市場環境</w:t>
      </w:r>
    </w:p>
    <w:p w:rsidR="002D5CB3" w:rsidRPr="00AE11E5" w:rsidRDefault="002D5CB3" w:rsidP="00447A99">
      <w:pPr>
        <w:ind w:firstLine="472"/>
        <w:rPr>
          <w:lang w:eastAsia="zh-TW"/>
        </w:rPr>
      </w:pPr>
      <w:r w:rsidRPr="00AE11E5">
        <w:t>科威特廠商資料不易取得，即使依</w:t>
      </w:r>
      <w:proofErr w:type="gramStart"/>
      <w:r w:rsidRPr="00AE11E5">
        <w:t>據</w:t>
      </w:r>
      <w:proofErr w:type="gramEnd"/>
      <w:r w:rsidRPr="00AE11E5">
        <w:t>科威特商工</w:t>
      </w:r>
      <w:proofErr w:type="gramStart"/>
      <w:r w:rsidRPr="00AE11E5">
        <w:t>會</w:t>
      </w:r>
      <w:proofErr w:type="gramEnd"/>
      <w:r w:rsidRPr="00AE11E5">
        <w:t>（</w:t>
      </w:r>
      <w:r w:rsidRPr="00AE11E5">
        <w:t>Kuwait Chamber of Commerce &amp; Industry, KCCI</w:t>
      </w:r>
      <w:r w:rsidRPr="00AE11E5">
        <w:t>）提供的光碟及線上資訊，正確性亦不高，此間虛設行號比重甚高，長期以</w:t>
      </w:r>
      <w:proofErr w:type="gramStart"/>
      <w:r w:rsidRPr="00AE11E5">
        <w:t>來</w:t>
      </w:r>
      <w:proofErr w:type="gramEnd"/>
      <w:r w:rsidRPr="00AE11E5">
        <w:t>科威特</w:t>
      </w:r>
      <w:proofErr w:type="gramStart"/>
      <w:r w:rsidRPr="00AE11E5">
        <w:t>國</w:t>
      </w:r>
      <w:proofErr w:type="gramEnd"/>
      <w:r w:rsidRPr="00AE11E5">
        <w:t>民</w:t>
      </w:r>
      <w:proofErr w:type="gramStart"/>
      <w:r w:rsidR="00757947" w:rsidRPr="00AE11E5">
        <w:t>為</w:t>
      </w:r>
      <w:proofErr w:type="gramEnd"/>
      <w:r w:rsidRPr="00AE11E5">
        <w:t>販售外</w:t>
      </w:r>
      <w:proofErr w:type="gramStart"/>
      <w:r w:rsidRPr="00AE11E5">
        <w:t>國</w:t>
      </w:r>
      <w:proofErr w:type="gramEnd"/>
      <w:r w:rsidRPr="00AE11E5">
        <w:t>人工作簽證，虛設行號牟利。</w:t>
      </w:r>
      <w:r w:rsidRPr="00AE11E5">
        <w:rPr>
          <w:lang w:eastAsia="zh-TW"/>
        </w:rPr>
        <w:t>科威特非營利機構之設立是特許制，該國公司法只有政府機關跟私人機關的</w:t>
      </w:r>
      <w:r w:rsidR="00757947" w:rsidRPr="00AE11E5">
        <w:rPr>
          <w:lang w:eastAsia="zh-TW"/>
        </w:rPr>
        <w:t>分</w:t>
      </w:r>
      <w:r w:rsidRPr="00AE11E5">
        <w:rPr>
          <w:lang w:eastAsia="zh-TW"/>
        </w:rPr>
        <w:t>別，無財團法人型態之設置。所以多數科國廠商名單，都必須於市場以打聽訪查的方式取得。另由科國民間公司</w:t>
      </w:r>
      <w:r w:rsidRPr="00AE11E5">
        <w:rPr>
          <w:lang w:eastAsia="zh-TW"/>
        </w:rPr>
        <w:t>AMI</w:t>
      </w:r>
      <w:r w:rsidRPr="00AE11E5">
        <w:rPr>
          <w:lang w:eastAsia="zh-TW"/>
        </w:rPr>
        <w:t>所出版的</w:t>
      </w:r>
      <w:proofErr w:type="gramStart"/>
      <w:r w:rsidRPr="00AE11E5">
        <w:rPr>
          <w:lang w:eastAsia="zh-TW"/>
        </w:rPr>
        <w:t>”</w:t>
      </w:r>
      <w:proofErr w:type="gramEnd"/>
      <w:r w:rsidRPr="00AE11E5">
        <w:rPr>
          <w:lang w:eastAsia="zh-TW"/>
        </w:rPr>
        <w:t>Kuwait Top List</w:t>
      </w:r>
      <w:proofErr w:type="gramStart"/>
      <w:r w:rsidRPr="00AE11E5">
        <w:rPr>
          <w:lang w:eastAsia="zh-TW"/>
        </w:rPr>
        <w:t>”</w:t>
      </w:r>
      <w:proofErr w:type="gramEnd"/>
      <w:r w:rsidRPr="00AE11E5">
        <w:rPr>
          <w:lang w:eastAsia="zh-TW"/>
        </w:rPr>
        <w:t>業者名錄，內含超過</w:t>
      </w:r>
      <w:r w:rsidRPr="00AE11E5">
        <w:rPr>
          <w:lang w:eastAsia="zh-TW"/>
        </w:rPr>
        <w:t>5,000</w:t>
      </w:r>
      <w:r w:rsidRPr="00AE11E5">
        <w:rPr>
          <w:lang w:eastAsia="zh-TW"/>
        </w:rPr>
        <w:t>家本地廠商資訊，每年更新，</w:t>
      </w:r>
      <w:r w:rsidR="00FB79FC" w:rsidRPr="00AE11E5">
        <w:rPr>
          <w:rFonts w:hint="eastAsia"/>
          <w:lang w:eastAsia="zh-TW"/>
        </w:rPr>
        <w:t>科威特臺貿</w:t>
      </w:r>
      <w:r w:rsidRPr="00AE11E5">
        <w:rPr>
          <w:lang w:eastAsia="zh-TW"/>
        </w:rPr>
        <w:t>中心按各行業匯出廠商名單，置於中心官網</w:t>
      </w:r>
      <w:proofErr w:type="gramStart"/>
      <w:r w:rsidR="003825D7" w:rsidRPr="00AE11E5">
        <w:rPr>
          <w:rFonts w:hint="eastAsia"/>
          <w:lang w:eastAsia="zh-TW"/>
        </w:rPr>
        <w:t>（</w:t>
      </w:r>
      <w:proofErr w:type="gramEnd"/>
      <w:r w:rsidR="00FB79FC" w:rsidRPr="00AE11E5">
        <w:rPr>
          <w:lang w:eastAsia="zh-TW"/>
        </w:rPr>
        <w:t>https://kuwait.taiwantrade.com/home</w:t>
      </w:r>
      <w:proofErr w:type="gramStart"/>
      <w:r w:rsidR="003825D7" w:rsidRPr="00AE11E5">
        <w:rPr>
          <w:lang w:eastAsia="zh-TW"/>
        </w:rPr>
        <w:t>）</w:t>
      </w:r>
      <w:proofErr w:type="gramEnd"/>
      <w:r w:rsidRPr="00AE11E5">
        <w:rPr>
          <w:lang w:eastAsia="zh-TW"/>
        </w:rPr>
        <w:t>，我商可自行下載後參考運用。</w:t>
      </w:r>
    </w:p>
    <w:p w:rsidR="002D5CB3" w:rsidRPr="00AE11E5" w:rsidRDefault="002D5CB3" w:rsidP="00447A99">
      <w:pPr>
        <w:ind w:firstLine="472"/>
        <w:rPr>
          <w:lang w:eastAsia="zh-TW"/>
        </w:rPr>
      </w:pPr>
      <w:proofErr w:type="gramStart"/>
      <w:r w:rsidRPr="00AE11E5">
        <w:rPr>
          <w:lang w:eastAsia="zh-TW"/>
        </w:rPr>
        <w:t>與科商相約</w:t>
      </w:r>
      <w:proofErr w:type="gramEnd"/>
      <w:r w:rsidRPr="00AE11E5">
        <w:rPr>
          <w:lang w:eastAsia="zh-TW"/>
        </w:rPr>
        <w:t>，通常須先以電話向對方預約，且</w:t>
      </w:r>
      <w:r w:rsidR="00757947" w:rsidRPr="00AE11E5">
        <w:rPr>
          <w:lang w:eastAsia="zh-TW"/>
        </w:rPr>
        <w:t>為</w:t>
      </w:r>
      <w:r w:rsidRPr="00AE11E5">
        <w:rPr>
          <w:lang w:eastAsia="zh-TW"/>
        </w:rPr>
        <w:t>確認對方接收到正確資訊，建議至少用電子郵件再次告知約定資訊。最正式的方式則是傳真，</w:t>
      </w:r>
      <w:proofErr w:type="gramStart"/>
      <w:r w:rsidRPr="00AE11E5">
        <w:rPr>
          <w:lang w:eastAsia="zh-TW"/>
        </w:rPr>
        <w:t>科國習以</w:t>
      </w:r>
      <w:proofErr w:type="gramEnd"/>
      <w:r w:rsidRPr="00AE11E5">
        <w:rPr>
          <w:lang w:eastAsia="zh-TW"/>
        </w:rPr>
        <w:t>傳真</w:t>
      </w:r>
      <w:r w:rsidR="00757947" w:rsidRPr="00AE11E5">
        <w:rPr>
          <w:lang w:eastAsia="zh-TW"/>
        </w:rPr>
        <w:t>為</w:t>
      </w:r>
      <w:r w:rsidRPr="00AE11E5">
        <w:rPr>
          <w:lang w:eastAsia="zh-TW"/>
        </w:rPr>
        <w:t>有官方、正式約定之效果。</w:t>
      </w:r>
      <w:proofErr w:type="gramStart"/>
      <w:r w:rsidRPr="00AE11E5">
        <w:rPr>
          <w:lang w:eastAsia="zh-TW"/>
        </w:rPr>
        <w:t>此外，</w:t>
      </w:r>
      <w:proofErr w:type="gramEnd"/>
      <w:r w:rsidRPr="00AE11E5">
        <w:rPr>
          <w:lang w:eastAsia="zh-TW"/>
        </w:rPr>
        <w:t>於約定前一天必須再次提醒，與其確認時間和地</w:t>
      </w:r>
      <w:r w:rsidRPr="00AE11E5">
        <w:rPr>
          <w:lang w:eastAsia="zh-TW"/>
        </w:rPr>
        <w:lastRenderedPageBreak/>
        <w:t>點。若僅以一次口頭相約，很有可能對方只是客套回應，對他們來說並不是承諾、約定。在與科威特商確認、要求承諾時，經常可以聽到渠回復</w:t>
      </w:r>
      <w:proofErr w:type="gramStart"/>
      <w:r w:rsidRPr="00AE11E5">
        <w:rPr>
          <w:lang w:eastAsia="zh-TW"/>
        </w:rPr>
        <w:t>”</w:t>
      </w:r>
      <w:proofErr w:type="gramEnd"/>
      <w:r w:rsidRPr="00AE11E5">
        <w:rPr>
          <w:lang w:eastAsia="zh-TW"/>
        </w:rPr>
        <w:t>Inshallah</w:t>
      </w:r>
      <w:proofErr w:type="gramStart"/>
      <w:r w:rsidRPr="00AE11E5">
        <w:rPr>
          <w:lang w:eastAsia="zh-TW"/>
        </w:rPr>
        <w:t>”</w:t>
      </w:r>
      <w:proofErr w:type="gramEnd"/>
      <w:r w:rsidRPr="00AE11E5">
        <w:rPr>
          <w:lang w:eastAsia="zh-TW"/>
        </w:rPr>
        <w:t>這個詞彙，其意思可解釋</w:t>
      </w:r>
      <w:r w:rsidR="00757947" w:rsidRPr="00AE11E5">
        <w:rPr>
          <w:lang w:eastAsia="zh-TW"/>
        </w:rPr>
        <w:t>為</w:t>
      </w:r>
      <w:r w:rsidRPr="00AE11E5">
        <w:rPr>
          <w:lang w:eastAsia="zh-TW"/>
        </w:rPr>
        <w:t>世上的事物皆是阿拉的旨意，如果阿拉的意願是如此便會發生。有些外商會將此話解釋</w:t>
      </w:r>
      <w:r w:rsidR="00757947" w:rsidRPr="00AE11E5">
        <w:rPr>
          <w:lang w:eastAsia="zh-TW"/>
        </w:rPr>
        <w:t>為</w:t>
      </w:r>
      <w:r w:rsidRPr="00AE11E5">
        <w:rPr>
          <w:lang w:eastAsia="zh-TW"/>
        </w:rPr>
        <w:t>推託、不願保證的一種表現，但其實仍應將此字正面解釋</w:t>
      </w:r>
      <w:r w:rsidR="00757947" w:rsidRPr="00AE11E5">
        <w:rPr>
          <w:lang w:eastAsia="zh-TW"/>
        </w:rPr>
        <w:t>為</w:t>
      </w:r>
      <w:r w:rsidRPr="00AE11E5">
        <w:rPr>
          <w:lang w:eastAsia="zh-TW"/>
        </w:rPr>
        <w:t>願意忠實地遵守承諾，雖然不能保證（因凡事皆</w:t>
      </w:r>
      <w:r w:rsidR="00757947" w:rsidRPr="00AE11E5">
        <w:rPr>
          <w:lang w:eastAsia="zh-TW"/>
        </w:rPr>
        <w:t>為</w:t>
      </w:r>
      <w:r w:rsidRPr="00AE11E5">
        <w:rPr>
          <w:lang w:eastAsia="zh-TW"/>
        </w:rPr>
        <w:t>阿拉的旨意），但會盡力遵守約定。</w:t>
      </w:r>
    </w:p>
    <w:p w:rsidR="002D5CB3" w:rsidRPr="00AE11E5" w:rsidRDefault="002D5CB3" w:rsidP="00447A99">
      <w:pPr>
        <w:ind w:firstLine="472"/>
        <w:rPr>
          <w:lang w:eastAsia="zh-TW"/>
        </w:rPr>
      </w:pPr>
      <w:proofErr w:type="gramStart"/>
      <w:r w:rsidRPr="00AE11E5">
        <w:rPr>
          <w:lang w:eastAsia="zh-TW"/>
        </w:rPr>
        <w:t>此外，</w:t>
      </w:r>
      <w:proofErr w:type="gramEnd"/>
      <w:r w:rsidRPr="00AE11E5">
        <w:rPr>
          <w:lang w:eastAsia="zh-TW"/>
        </w:rPr>
        <w:t>科威特商多數不以電子郵件答覆國外的開發信，蓋因此間社會結構，互信不足，以及眼見</w:t>
      </w:r>
      <w:r w:rsidR="00757947" w:rsidRPr="00AE11E5">
        <w:rPr>
          <w:lang w:eastAsia="zh-TW"/>
        </w:rPr>
        <w:t>為</w:t>
      </w:r>
      <w:r w:rsidRPr="00AE11E5">
        <w:rPr>
          <w:lang w:eastAsia="zh-TW"/>
        </w:rPr>
        <w:t>憑之商業習慣，遠在國外素未謀面的廠商突然寄來的開發信，經常難以</w:t>
      </w:r>
      <w:proofErr w:type="gramStart"/>
      <w:r w:rsidRPr="00AE11E5">
        <w:rPr>
          <w:lang w:eastAsia="zh-TW"/>
        </w:rPr>
        <w:t>獲得科商答覆</w:t>
      </w:r>
      <w:proofErr w:type="gramEnd"/>
      <w:r w:rsidRPr="00AE11E5">
        <w:rPr>
          <w:lang w:eastAsia="zh-TW"/>
        </w:rPr>
        <w:t>。另我商絕大多數對於科威特市場陌生，科威特商通常透過前往歐洲、美國、杜拜、中國大陸、</w:t>
      </w:r>
      <w:proofErr w:type="gramStart"/>
      <w:r w:rsidRPr="00AE11E5">
        <w:rPr>
          <w:lang w:eastAsia="zh-TW"/>
        </w:rPr>
        <w:t>臺北觀</w:t>
      </w:r>
      <w:proofErr w:type="gramEnd"/>
      <w:r w:rsidRPr="00AE11E5">
        <w:rPr>
          <w:lang w:eastAsia="zh-TW"/>
        </w:rPr>
        <w:t>展，或參與外貿協會所籌組之貿易訪問團及洽談會，透過面對面交談後，才願意展開接觸。相對的，我商對於科威特商的需求，亦有類似的考量。</w:t>
      </w:r>
    </w:p>
    <w:p w:rsidR="002D5CB3" w:rsidRPr="00AE11E5" w:rsidRDefault="002D5CB3" w:rsidP="007C30C7">
      <w:pPr>
        <w:pStyle w:val="a5"/>
        <w:spacing w:before="257" w:after="257"/>
        <w:ind w:left="632" w:hanging="632"/>
      </w:pPr>
      <w:r w:rsidRPr="00AE11E5">
        <w:t>六、投資環境風險</w:t>
      </w:r>
    </w:p>
    <w:p w:rsidR="002D5CB3" w:rsidRPr="00AE11E5" w:rsidRDefault="002D5CB3" w:rsidP="007C30C7">
      <w:pPr>
        <w:ind w:firstLine="472"/>
        <w:rPr>
          <w:lang w:eastAsia="zh-TW"/>
        </w:rPr>
      </w:pPr>
      <w:r w:rsidRPr="00AE11E5">
        <w:rPr>
          <w:lang w:eastAsia="zh-TW"/>
        </w:rPr>
        <w:t>我國業者初次進入科威特市場，可能面臨之政治、社會及經商等障礙、限制與風險，</w:t>
      </w:r>
      <w:proofErr w:type="gramStart"/>
      <w:r w:rsidRPr="00AE11E5">
        <w:rPr>
          <w:lang w:eastAsia="zh-TW"/>
        </w:rPr>
        <w:t>例舉</w:t>
      </w:r>
      <w:proofErr w:type="gramEnd"/>
      <w:r w:rsidRPr="00AE11E5">
        <w:rPr>
          <w:lang w:eastAsia="zh-TW"/>
        </w:rPr>
        <w:t>如下：</w:t>
      </w:r>
    </w:p>
    <w:p w:rsidR="002D5CB3" w:rsidRPr="00AE11E5" w:rsidRDefault="002D5CB3" w:rsidP="007C30C7">
      <w:pPr>
        <w:pStyle w:val="a8"/>
        <w:ind w:left="945" w:hanging="709"/>
      </w:pPr>
      <w:r w:rsidRPr="00AE11E5">
        <w:t>（一）獨家代理之特殊規定</w:t>
      </w:r>
    </w:p>
    <w:p w:rsidR="00FB79FC" w:rsidRPr="00AE11E5" w:rsidRDefault="00FB79FC" w:rsidP="00447A99">
      <w:pPr>
        <w:pStyle w:val="af1"/>
        <w:ind w:left="945" w:firstLine="472"/>
        <w:rPr>
          <w:lang w:eastAsia="zh-TW"/>
        </w:rPr>
      </w:pPr>
      <w:r w:rsidRPr="00AE11E5">
        <w:rPr>
          <w:lang w:eastAsia="zh-TW"/>
        </w:rPr>
        <w:t>科威特商於首次合作，</w:t>
      </w:r>
      <w:proofErr w:type="gramStart"/>
      <w:r w:rsidRPr="00AE11E5">
        <w:rPr>
          <w:lang w:eastAsia="zh-TW"/>
        </w:rPr>
        <w:t>均會向</w:t>
      </w:r>
      <w:proofErr w:type="gramEnd"/>
      <w:r w:rsidRPr="00AE11E5">
        <w:rPr>
          <w:lang w:eastAsia="zh-TW"/>
        </w:rPr>
        <w:t>我商要求簽訂獨家代理合約，我商以商業思維解讀，則多數予以拒絕。實際上科威特憲法及相關海關法令明文規定，科威特</w:t>
      </w:r>
      <w:r w:rsidR="00757947" w:rsidRPr="00AE11E5">
        <w:rPr>
          <w:lang w:eastAsia="zh-TW"/>
        </w:rPr>
        <w:t>產</w:t>
      </w:r>
      <w:r w:rsidRPr="00AE11E5">
        <w:rPr>
          <w:lang w:eastAsia="zh-TW"/>
        </w:rPr>
        <w:t>品進口須由科威特境內設立登記之業者進口，對於科國境內已有業者登記代理之</w:t>
      </w:r>
      <w:r w:rsidR="00757947" w:rsidRPr="00AE11E5">
        <w:rPr>
          <w:lang w:eastAsia="zh-TW"/>
        </w:rPr>
        <w:t>產</w:t>
      </w:r>
      <w:r w:rsidRPr="00AE11E5">
        <w:rPr>
          <w:lang w:eastAsia="zh-TW"/>
        </w:rPr>
        <w:t>品，其他科威特業者禁止進口。因此即使我商不願簽署獨家代理合約，欲多增加代理商家數，其他代理商於進口相同貨物至海關處時，亦將遭到查扣，無法通關。因此所有代理合約實際上形同</w:t>
      </w:r>
      <w:r w:rsidR="00757947" w:rsidRPr="00AE11E5">
        <w:rPr>
          <w:lang w:eastAsia="zh-TW"/>
        </w:rPr>
        <w:t>為</w:t>
      </w:r>
      <w:r w:rsidRPr="00AE11E5">
        <w:rPr>
          <w:lang w:eastAsia="zh-TW"/>
        </w:rPr>
        <w:t>獨家代理合約，除非係由杜拜或沙烏地阿拉伯少量進口，則可標示</w:t>
      </w:r>
      <w:r w:rsidR="00757947" w:rsidRPr="00AE11E5">
        <w:rPr>
          <w:lang w:eastAsia="zh-TW"/>
        </w:rPr>
        <w:t>為</w:t>
      </w:r>
      <w:r w:rsidRPr="00AE11E5">
        <w:rPr>
          <w:lang w:eastAsia="zh-TW"/>
        </w:rPr>
        <w:t>個人使用。</w:t>
      </w:r>
    </w:p>
    <w:p w:rsidR="00FB79FC" w:rsidRPr="00AE11E5" w:rsidRDefault="00FB79FC" w:rsidP="00447A99">
      <w:pPr>
        <w:pStyle w:val="af1"/>
        <w:ind w:left="945" w:firstLine="472"/>
        <w:rPr>
          <w:lang w:eastAsia="zh-TW"/>
        </w:rPr>
      </w:pPr>
      <w:r w:rsidRPr="00AE11E5">
        <w:lastRenderedPageBreak/>
        <w:t>科威特截至目前</w:t>
      </w:r>
      <w:proofErr w:type="gramStart"/>
      <w:r w:rsidR="00757947" w:rsidRPr="00AE11E5">
        <w:t>為</w:t>
      </w:r>
      <w:proofErr w:type="gramEnd"/>
      <w:r w:rsidRPr="00AE11E5">
        <w:t>止，尚無反托拉斯法</w:t>
      </w:r>
      <w:r w:rsidR="003825D7" w:rsidRPr="00AE11E5">
        <w:t>（</w:t>
      </w:r>
      <w:r w:rsidRPr="00AE11E5">
        <w:t>Antitrust Law</w:t>
      </w:r>
      <w:r w:rsidR="003825D7" w:rsidRPr="00AE11E5">
        <w:t>）</w:t>
      </w:r>
      <w:r w:rsidRPr="00AE11E5">
        <w:t>，只</w:t>
      </w:r>
      <w:proofErr w:type="gramStart"/>
      <w:r w:rsidRPr="00AE11E5">
        <w:t>於</w:t>
      </w:r>
      <w:proofErr w:type="gramEnd"/>
      <w:r w:rsidRPr="00AE11E5">
        <w:t>2012</w:t>
      </w:r>
      <w:r w:rsidRPr="00AE11E5">
        <w:t>年底在工業總署下建置類似我</w:t>
      </w:r>
      <w:proofErr w:type="gramStart"/>
      <w:r w:rsidRPr="00AE11E5">
        <w:t>國</w:t>
      </w:r>
      <w:proofErr w:type="gramEnd"/>
      <w:r w:rsidRPr="00AE11E5">
        <w:t>公平</w:t>
      </w:r>
      <w:proofErr w:type="gramStart"/>
      <w:r w:rsidRPr="00AE11E5">
        <w:t>會</w:t>
      </w:r>
      <w:proofErr w:type="gramEnd"/>
      <w:r w:rsidRPr="00AE11E5">
        <w:t>組織</w:t>
      </w:r>
      <w:r w:rsidRPr="00AE11E5">
        <w:t>-</w:t>
      </w:r>
      <w:r w:rsidRPr="00AE11E5">
        <w:t>競爭保護局</w:t>
      </w:r>
      <w:r w:rsidR="003825D7" w:rsidRPr="00AE11E5">
        <w:t>（</w:t>
      </w:r>
      <w:r w:rsidRPr="00AE11E5">
        <w:t xml:space="preserve">Competition Protection Board </w:t>
      </w:r>
      <w:r w:rsidR="003825D7" w:rsidRPr="00AE11E5">
        <w:t>）</w:t>
      </w:r>
      <w:r w:rsidRPr="00AE11E5">
        <w:t>，但實際相關業</w:t>
      </w:r>
      <w:proofErr w:type="gramStart"/>
      <w:r w:rsidRPr="00AE11E5">
        <w:t>務</w:t>
      </w:r>
      <w:proofErr w:type="gramEnd"/>
      <w:r w:rsidRPr="00AE11E5">
        <w:t>範</w:t>
      </w:r>
      <w:proofErr w:type="gramStart"/>
      <w:r w:rsidRPr="00AE11E5">
        <w:t>圍</w:t>
      </w:r>
      <w:proofErr w:type="gramEnd"/>
      <w:r w:rsidRPr="00AE11E5">
        <w:t>及公</w:t>
      </w:r>
      <w:proofErr w:type="gramStart"/>
      <w:r w:rsidRPr="00AE11E5">
        <w:t>權</w:t>
      </w:r>
      <w:proofErr w:type="gramEnd"/>
      <w:r w:rsidRPr="00AE11E5">
        <w:t>力</w:t>
      </w:r>
      <w:proofErr w:type="gramStart"/>
      <w:r w:rsidRPr="00AE11E5">
        <w:t>執</w:t>
      </w:r>
      <w:proofErr w:type="gramEnd"/>
      <w:r w:rsidRPr="00AE11E5">
        <w:t>行方式，配套法案等之規畫，迄今尚未正式出爐。</w:t>
      </w:r>
      <w:r w:rsidRPr="00AE11E5">
        <w:rPr>
          <w:lang w:eastAsia="zh-TW"/>
        </w:rPr>
        <w:t>在現行的規定之下，我商</w:t>
      </w:r>
      <w:r w:rsidR="00757947" w:rsidRPr="00AE11E5">
        <w:rPr>
          <w:lang w:eastAsia="zh-TW"/>
        </w:rPr>
        <w:t>產</w:t>
      </w:r>
      <w:r w:rsidRPr="00AE11E5">
        <w:rPr>
          <w:lang w:eastAsia="zh-TW"/>
        </w:rPr>
        <w:t>品進入科威特，除非法令有特別規定，否則絕大多數</w:t>
      </w:r>
      <w:proofErr w:type="gramStart"/>
      <w:r w:rsidR="00757947" w:rsidRPr="00AE11E5">
        <w:rPr>
          <w:lang w:eastAsia="zh-TW"/>
        </w:rPr>
        <w:t>產</w:t>
      </w:r>
      <w:r w:rsidRPr="00AE11E5">
        <w:rPr>
          <w:lang w:eastAsia="zh-TW"/>
        </w:rPr>
        <w:t>品均仍將</w:t>
      </w:r>
      <w:proofErr w:type="gramEnd"/>
      <w:r w:rsidRPr="00AE11E5">
        <w:rPr>
          <w:lang w:eastAsia="zh-TW"/>
        </w:rPr>
        <w:t>以獨家代理方式進行合作，此</w:t>
      </w:r>
      <w:r w:rsidR="00757947" w:rsidRPr="00AE11E5">
        <w:rPr>
          <w:lang w:eastAsia="zh-TW"/>
        </w:rPr>
        <w:t>為</w:t>
      </w:r>
      <w:r w:rsidRPr="00AE11E5">
        <w:rPr>
          <w:lang w:eastAsia="zh-TW"/>
        </w:rPr>
        <w:t>與其他國家貿易差異甚大之交易習慣</w:t>
      </w:r>
      <w:r w:rsidRPr="00AE11E5">
        <w:rPr>
          <w:rFonts w:hint="eastAsia"/>
          <w:lang w:eastAsia="zh-TW"/>
        </w:rPr>
        <w:t>。</w:t>
      </w:r>
    </w:p>
    <w:p w:rsidR="002D5CB3" w:rsidRPr="00AE11E5" w:rsidRDefault="002D5CB3" w:rsidP="00FB79FC">
      <w:pPr>
        <w:pStyle w:val="a8"/>
        <w:ind w:left="945" w:hanging="709"/>
      </w:pPr>
      <w:r w:rsidRPr="00AE11E5">
        <w:t>（二）與我國</w:t>
      </w:r>
      <w:r w:rsidR="00757947" w:rsidRPr="00AE11E5">
        <w:t>產</w:t>
      </w:r>
      <w:r w:rsidRPr="00AE11E5">
        <w:t>業互補性低，零組件等中間工業</w:t>
      </w:r>
      <w:r w:rsidR="00757947" w:rsidRPr="00AE11E5">
        <w:t>產</w:t>
      </w:r>
      <w:r w:rsidRPr="00AE11E5">
        <w:t>品銷售困難</w:t>
      </w:r>
    </w:p>
    <w:p w:rsidR="00FB79FC" w:rsidRPr="00AE11E5" w:rsidRDefault="00FB79FC" w:rsidP="00447A99">
      <w:pPr>
        <w:pStyle w:val="af1"/>
        <w:ind w:left="945" w:firstLine="472"/>
        <w:rPr>
          <w:lang w:eastAsia="zh-TW"/>
        </w:rPr>
      </w:pPr>
      <w:r w:rsidRPr="00AE11E5">
        <w:rPr>
          <w:lang w:eastAsia="zh-TW"/>
        </w:rPr>
        <w:t>我國多數</w:t>
      </w:r>
      <w:r w:rsidR="00757947" w:rsidRPr="00AE11E5">
        <w:rPr>
          <w:lang w:eastAsia="zh-TW"/>
        </w:rPr>
        <w:t>產</w:t>
      </w:r>
      <w:r w:rsidRPr="00AE11E5">
        <w:rPr>
          <w:lang w:eastAsia="zh-TW"/>
        </w:rPr>
        <w:t>製零組件等中間工業</w:t>
      </w:r>
      <w:r w:rsidR="00757947" w:rsidRPr="00AE11E5">
        <w:rPr>
          <w:lang w:eastAsia="zh-TW"/>
        </w:rPr>
        <w:t>產</w:t>
      </w:r>
      <w:r w:rsidRPr="00AE11E5">
        <w:rPr>
          <w:lang w:eastAsia="zh-TW"/>
        </w:rPr>
        <w:t>品業者，亦希望銷售科威特市場。</w:t>
      </w:r>
      <w:proofErr w:type="gramStart"/>
      <w:r w:rsidRPr="00AE11E5">
        <w:rPr>
          <w:lang w:eastAsia="zh-TW"/>
        </w:rPr>
        <w:t>惟礙於</w:t>
      </w:r>
      <w:proofErr w:type="gramEnd"/>
      <w:r w:rsidRPr="00AE11E5">
        <w:rPr>
          <w:lang w:eastAsia="zh-TW"/>
        </w:rPr>
        <w:t>科威特人口數量較少，技術人員不足，因此多數大型商機如各類政府建案、石油設備、工程、空調機電工程、照明、水力、電力、太陽能、電信、企業網路等等，</w:t>
      </w:r>
      <w:proofErr w:type="gramStart"/>
      <w:r w:rsidRPr="00AE11E5">
        <w:rPr>
          <w:lang w:eastAsia="zh-TW"/>
        </w:rPr>
        <w:t>均由具</w:t>
      </w:r>
      <w:proofErr w:type="gramEnd"/>
      <w:r w:rsidRPr="00AE11E5">
        <w:rPr>
          <w:lang w:eastAsia="zh-TW"/>
        </w:rPr>
        <w:t>系統整合</w:t>
      </w:r>
      <w:r w:rsidR="003825D7" w:rsidRPr="00AE11E5">
        <w:rPr>
          <w:lang w:eastAsia="zh-TW"/>
        </w:rPr>
        <w:t>（</w:t>
      </w:r>
      <w:r w:rsidRPr="00AE11E5">
        <w:rPr>
          <w:lang w:eastAsia="zh-TW"/>
        </w:rPr>
        <w:t>System Integration</w:t>
      </w:r>
      <w:r w:rsidR="003825D7" w:rsidRPr="00AE11E5">
        <w:rPr>
          <w:lang w:eastAsia="zh-TW"/>
        </w:rPr>
        <w:t>）</w:t>
      </w:r>
      <w:r w:rsidRPr="00AE11E5">
        <w:rPr>
          <w:lang w:eastAsia="zh-TW"/>
        </w:rPr>
        <w:t>能力業者統包。須知科威特僅</w:t>
      </w:r>
      <w:r w:rsidRPr="00AE11E5">
        <w:rPr>
          <w:lang w:eastAsia="zh-TW"/>
        </w:rPr>
        <w:t>420</w:t>
      </w:r>
      <w:r w:rsidRPr="00AE11E5">
        <w:rPr>
          <w:lang w:eastAsia="zh-TW"/>
        </w:rPr>
        <w:t>萬人口，且</w:t>
      </w:r>
      <w:r w:rsidR="00757947" w:rsidRPr="00AE11E5">
        <w:rPr>
          <w:lang w:eastAsia="zh-TW"/>
        </w:rPr>
        <w:t>分</w:t>
      </w:r>
      <w:r w:rsidRPr="00AE11E5">
        <w:rPr>
          <w:lang w:eastAsia="zh-TW"/>
        </w:rPr>
        <w:t>布於各行各業，自然無法在各個領域</w:t>
      </w:r>
      <w:proofErr w:type="gramStart"/>
      <w:r w:rsidRPr="00AE11E5">
        <w:rPr>
          <w:lang w:eastAsia="zh-TW"/>
        </w:rPr>
        <w:t>中均有相當</w:t>
      </w:r>
      <w:proofErr w:type="gramEnd"/>
      <w:r w:rsidRPr="00AE11E5">
        <w:rPr>
          <w:lang w:eastAsia="zh-TW"/>
        </w:rPr>
        <w:t>知識水準，難以研究及理解各類零組件差異性，進而自行採購進行組裝、維修。</w:t>
      </w:r>
    </w:p>
    <w:p w:rsidR="00FB79FC" w:rsidRPr="00AE11E5" w:rsidRDefault="00FB79FC" w:rsidP="00447A99">
      <w:pPr>
        <w:pStyle w:val="af1"/>
        <w:ind w:left="945" w:firstLine="472"/>
        <w:rPr>
          <w:lang w:eastAsia="zh-TW"/>
        </w:rPr>
      </w:pPr>
      <w:r w:rsidRPr="00AE11E5">
        <w:rPr>
          <w:lang w:eastAsia="zh-TW"/>
        </w:rPr>
        <w:t>當地進口業者僅負責公部門文書遞件及基礎勞工聘僱，其餘自高階技術人員至相關零組件採購，多仰賴外國顧問公司、系統整合商提供全系列之</w:t>
      </w:r>
      <w:r w:rsidR="00757947" w:rsidRPr="00AE11E5">
        <w:rPr>
          <w:lang w:eastAsia="zh-TW"/>
        </w:rPr>
        <w:t>產</w:t>
      </w:r>
      <w:r w:rsidRPr="00AE11E5">
        <w:rPr>
          <w:lang w:eastAsia="zh-TW"/>
        </w:rPr>
        <w:t>品。是以小自螺絲螺帽，大至火力發電機組等，採購決策大都</w:t>
      </w:r>
      <w:r w:rsidR="00757947" w:rsidRPr="00AE11E5">
        <w:rPr>
          <w:lang w:eastAsia="zh-TW"/>
        </w:rPr>
        <w:t>為</w:t>
      </w:r>
      <w:r w:rsidRPr="00AE11E5">
        <w:rPr>
          <w:lang w:eastAsia="zh-TW"/>
        </w:rPr>
        <w:t>國外系統商把持，而國外系統整合商除已有完善的供應商體系外，同時早在投標前數年就已經做好各項供應商聯繫動作。</w:t>
      </w:r>
    </w:p>
    <w:p w:rsidR="00FB79FC" w:rsidRPr="00AE11E5" w:rsidRDefault="00FB79FC" w:rsidP="00447A99">
      <w:pPr>
        <w:pStyle w:val="af1"/>
        <w:ind w:left="945" w:firstLine="472"/>
        <w:rPr>
          <w:lang w:eastAsia="zh-TW"/>
        </w:rPr>
      </w:pPr>
      <w:r w:rsidRPr="00AE11E5">
        <w:rPr>
          <w:lang w:eastAsia="zh-TW"/>
        </w:rPr>
        <w:t>科威特除石油</w:t>
      </w:r>
      <w:r w:rsidRPr="00AE11E5">
        <w:rPr>
          <w:rFonts w:hint="eastAsia"/>
          <w:lang w:eastAsia="zh-TW"/>
        </w:rPr>
        <w:t>探</w:t>
      </w:r>
      <w:proofErr w:type="gramStart"/>
      <w:r w:rsidRPr="00AE11E5">
        <w:rPr>
          <w:rFonts w:hint="eastAsia"/>
          <w:lang w:eastAsia="zh-TW"/>
        </w:rPr>
        <w:t>勘</w:t>
      </w:r>
      <w:proofErr w:type="gramEnd"/>
      <w:r w:rsidRPr="00AE11E5">
        <w:rPr>
          <w:lang w:eastAsia="zh-TW"/>
        </w:rPr>
        <w:t>及提煉之外，其餘</w:t>
      </w:r>
      <w:r w:rsidR="00757947" w:rsidRPr="00AE11E5">
        <w:rPr>
          <w:lang w:eastAsia="zh-TW"/>
        </w:rPr>
        <w:t>產</w:t>
      </w:r>
      <w:r w:rsidRPr="00AE11E5">
        <w:rPr>
          <w:lang w:eastAsia="zh-TW"/>
        </w:rPr>
        <w:t>業製造能力</w:t>
      </w:r>
      <w:r w:rsidRPr="00AE11E5">
        <w:rPr>
          <w:rFonts w:hint="eastAsia"/>
          <w:lang w:eastAsia="zh-TW"/>
        </w:rPr>
        <w:t>不足</w:t>
      </w:r>
      <w:r w:rsidRPr="00AE11E5">
        <w:rPr>
          <w:lang w:eastAsia="zh-TW"/>
        </w:rPr>
        <w:t>，僅少數食品飲料進口後自動化包裝，塑膠袋製造，紙箱裁切，印刷等</w:t>
      </w:r>
      <w:r w:rsidR="00757947" w:rsidRPr="00AE11E5">
        <w:rPr>
          <w:lang w:eastAsia="zh-TW"/>
        </w:rPr>
        <w:t>產</w:t>
      </w:r>
      <w:r w:rsidRPr="00AE11E5">
        <w:rPr>
          <w:lang w:eastAsia="zh-TW"/>
        </w:rPr>
        <w:t>業進行單純加工或製造，對於其他五金、電子、機電、醫療生化等精密技術之相關資訊及人力資源向來缺乏，我商如欲以零組件單獨銷售科威特商，除汽車之碰撞件、輪胎之外（諸如引擎件之類，科國除原廠外，亦無法自行維修），實有相當難度。科威特多數企業技術人員來自埃及、印度、黎巴</w:t>
      </w:r>
      <w:r w:rsidRPr="00AE11E5">
        <w:rPr>
          <w:lang w:eastAsia="zh-TW"/>
        </w:rPr>
        <w:lastRenderedPageBreak/>
        <w:t>嫩、巴勒斯坦等國人士，渠等</w:t>
      </w:r>
      <w:r w:rsidR="00757947" w:rsidRPr="00AE11E5">
        <w:rPr>
          <w:lang w:eastAsia="zh-TW"/>
        </w:rPr>
        <w:t>為</w:t>
      </w:r>
      <w:r w:rsidRPr="00AE11E5">
        <w:rPr>
          <w:lang w:eastAsia="zh-TW"/>
        </w:rPr>
        <w:t>保全於當地工作，習於推諉卸責，多數</w:t>
      </w:r>
      <w:proofErr w:type="gramStart"/>
      <w:r w:rsidRPr="00AE11E5">
        <w:rPr>
          <w:lang w:eastAsia="zh-TW"/>
        </w:rPr>
        <w:t>頃向</w:t>
      </w:r>
      <w:proofErr w:type="gramEnd"/>
      <w:r w:rsidRPr="00AE11E5">
        <w:rPr>
          <w:lang w:eastAsia="zh-TW"/>
        </w:rPr>
        <w:t>與高知名度、具有設計、規劃、安裝、技術訓練及保固之系統整合商合作，致我國業者欲以零組件、模組等方式銷售，格外困難。特別我國太陽能廠商、</w:t>
      </w:r>
      <w:r w:rsidRPr="00AE11E5">
        <w:rPr>
          <w:lang w:eastAsia="zh-TW"/>
        </w:rPr>
        <w:t>LED</w:t>
      </w:r>
      <w:r w:rsidRPr="00AE11E5">
        <w:rPr>
          <w:lang w:eastAsia="zh-TW"/>
        </w:rPr>
        <w:t>廠商等，多次</w:t>
      </w:r>
      <w:proofErr w:type="gramStart"/>
      <w:r w:rsidRPr="00AE11E5">
        <w:rPr>
          <w:lang w:eastAsia="zh-TW"/>
        </w:rPr>
        <w:t>赴科拓銷</w:t>
      </w:r>
      <w:proofErr w:type="gramEnd"/>
      <w:r w:rsidRPr="00AE11E5">
        <w:rPr>
          <w:lang w:eastAsia="zh-TW"/>
        </w:rPr>
        <w:t>，</w:t>
      </w:r>
      <w:proofErr w:type="gramStart"/>
      <w:r w:rsidRPr="00AE11E5">
        <w:rPr>
          <w:lang w:eastAsia="zh-TW"/>
        </w:rPr>
        <w:t>均以模組</w:t>
      </w:r>
      <w:proofErr w:type="gramEnd"/>
      <w:r w:rsidRPr="00AE11E5">
        <w:rPr>
          <w:lang w:eastAsia="zh-TW"/>
        </w:rPr>
        <w:t>、零件方式呈現，難以</w:t>
      </w:r>
      <w:proofErr w:type="gramStart"/>
      <w:r w:rsidRPr="00AE11E5">
        <w:rPr>
          <w:lang w:eastAsia="zh-TW"/>
        </w:rPr>
        <w:t>獲得科商青睞</w:t>
      </w:r>
      <w:proofErr w:type="gramEnd"/>
      <w:r w:rsidRPr="00AE11E5">
        <w:rPr>
          <w:lang w:eastAsia="zh-TW"/>
        </w:rPr>
        <w:t>。</w:t>
      </w:r>
    </w:p>
    <w:p w:rsidR="002D5CB3" w:rsidRPr="00AE11E5" w:rsidRDefault="002D5CB3" w:rsidP="00FB79FC">
      <w:pPr>
        <w:pStyle w:val="a8"/>
        <w:ind w:left="945" w:hanging="709"/>
      </w:pPr>
      <w:r w:rsidRPr="00AE11E5">
        <w:t>（三）</w:t>
      </w:r>
      <w:r w:rsidR="00757947" w:rsidRPr="00AE11E5">
        <w:t>產</w:t>
      </w:r>
      <w:r w:rsidRPr="00AE11E5">
        <w:t>品認證</w:t>
      </w:r>
    </w:p>
    <w:p w:rsidR="00FB79FC" w:rsidRPr="00AE11E5" w:rsidRDefault="00FB79FC" w:rsidP="00447A99">
      <w:pPr>
        <w:pStyle w:val="af1"/>
        <w:ind w:left="945" w:firstLine="472"/>
      </w:pPr>
      <w:r w:rsidRPr="00AE11E5">
        <w:t>自</w:t>
      </w:r>
      <w:r w:rsidRPr="00AE11E5">
        <w:t>2006</w:t>
      </w:r>
      <w:r w:rsidRPr="00AE11E5">
        <w:t>年起，由科威特工業管理局（</w:t>
      </w:r>
      <w:r w:rsidRPr="00AE11E5">
        <w:t>Public Authority for Industry, PAI</w:t>
      </w:r>
      <w:r w:rsidRPr="00AE11E5">
        <w:t>）實</w:t>
      </w:r>
      <w:proofErr w:type="gramStart"/>
      <w:r w:rsidRPr="00AE11E5">
        <w:t>施出口</w:t>
      </w:r>
      <w:proofErr w:type="gramEnd"/>
      <w:r w:rsidRPr="00AE11E5">
        <w:t>至科威特</w:t>
      </w:r>
      <w:r w:rsidR="00757947" w:rsidRPr="00AE11E5">
        <w:t>產</w:t>
      </w:r>
      <w:r w:rsidRPr="00AE11E5">
        <w:t>品的「科威特</w:t>
      </w:r>
      <w:r w:rsidR="00757947" w:rsidRPr="00AE11E5">
        <w:t>產</w:t>
      </w:r>
      <w:r w:rsidRPr="00AE11E5">
        <w:t>品合格保證</w:t>
      </w:r>
      <w:r w:rsidR="003479DD" w:rsidRPr="00AE11E5">
        <w:t>計畫</w:t>
      </w:r>
      <w:r w:rsidRPr="00AE11E5">
        <w:t>」（</w:t>
      </w:r>
      <w:r w:rsidRPr="00AE11E5">
        <w:t xml:space="preserve">Kuwait Conformity Assurance Scheme, </w:t>
      </w:r>
      <w:r w:rsidRPr="00AE11E5">
        <w:t>簡稱</w:t>
      </w:r>
      <w:r w:rsidRPr="00AE11E5">
        <w:t>KUCAS</w:t>
      </w:r>
      <w:r w:rsidRPr="00AE11E5">
        <w:t>），以確認出口到科</w:t>
      </w:r>
      <w:proofErr w:type="gramStart"/>
      <w:r w:rsidRPr="00AE11E5">
        <w:t>國</w:t>
      </w:r>
      <w:proofErr w:type="gramEnd"/>
      <w:r w:rsidRPr="00AE11E5">
        <w:t>的所有「管制類</w:t>
      </w:r>
      <w:r w:rsidR="00757947" w:rsidRPr="00AE11E5">
        <w:t>產</w:t>
      </w:r>
      <w:r w:rsidRPr="00AE11E5">
        <w:t>品」</w:t>
      </w:r>
      <w:proofErr w:type="gramStart"/>
      <w:r w:rsidRPr="00AE11E5">
        <w:t>皆符合相</w:t>
      </w:r>
      <w:proofErr w:type="gramEnd"/>
      <w:r w:rsidRPr="00AE11E5">
        <w:t>關規定。</w:t>
      </w:r>
    </w:p>
    <w:p w:rsidR="00FB79FC" w:rsidRPr="00AE11E5" w:rsidRDefault="00FB79FC" w:rsidP="00447A99">
      <w:pPr>
        <w:pStyle w:val="af1"/>
        <w:ind w:left="945" w:firstLine="472"/>
        <w:rPr>
          <w:lang w:eastAsia="zh-TW"/>
        </w:rPr>
      </w:pPr>
      <w:r w:rsidRPr="00AE11E5">
        <w:t>科威特雖有</w:t>
      </w:r>
      <w:r w:rsidRPr="00AE11E5">
        <w:t>95%</w:t>
      </w:r>
      <w:r w:rsidRPr="00AE11E5">
        <w:t>以上的</w:t>
      </w:r>
      <w:r w:rsidR="00757947" w:rsidRPr="00AE11E5">
        <w:t>產</w:t>
      </w:r>
      <w:r w:rsidRPr="00AE11E5">
        <w:t>品仰賴進口，但</w:t>
      </w:r>
      <w:proofErr w:type="gramStart"/>
      <w:r w:rsidRPr="00AE11E5">
        <w:t>對於</w:t>
      </w:r>
      <w:proofErr w:type="gramEnd"/>
      <w:r w:rsidRPr="00AE11E5">
        <w:t>許多</w:t>
      </w:r>
      <w:r w:rsidR="00757947" w:rsidRPr="00AE11E5">
        <w:t>產</w:t>
      </w:r>
      <w:r w:rsidRPr="00AE11E5">
        <w:t>品仍有自訂的</w:t>
      </w:r>
      <w:r w:rsidR="00757947" w:rsidRPr="00AE11E5">
        <w:t>產</w:t>
      </w:r>
      <w:r w:rsidRPr="00AE11E5">
        <w:t>品檢驗</w:t>
      </w:r>
      <w:proofErr w:type="gramStart"/>
      <w:r w:rsidRPr="00AE11E5">
        <w:t>標準</w:t>
      </w:r>
      <w:proofErr w:type="gramEnd"/>
      <w:r w:rsidRPr="00AE11E5">
        <w:t>，依照</w:t>
      </w:r>
      <w:r w:rsidRPr="00AE11E5">
        <w:t>KUCAS</w:t>
      </w:r>
      <w:r w:rsidRPr="00AE11E5">
        <w:t>規定，所有含受管制</w:t>
      </w:r>
      <w:r w:rsidR="00757947" w:rsidRPr="00AE11E5">
        <w:t>產</w:t>
      </w:r>
      <w:r w:rsidRPr="00AE11E5">
        <w:t>品的進口貨物，皆必須附有技術評估</w:t>
      </w:r>
      <w:proofErr w:type="gramStart"/>
      <w:r w:rsidRPr="00AE11E5">
        <w:t>報</w:t>
      </w:r>
      <w:proofErr w:type="gramEnd"/>
      <w:r w:rsidRPr="00AE11E5">
        <w:t>告</w:t>
      </w:r>
      <w:r w:rsidR="003825D7" w:rsidRPr="00AE11E5">
        <w:t>（</w:t>
      </w:r>
      <w:r w:rsidRPr="00AE11E5">
        <w:t>Technical Evaluation Report, TER</w:t>
      </w:r>
      <w:r w:rsidR="003825D7" w:rsidRPr="00AE11E5">
        <w:t>）</w:t>
      </w:r>
      <w:r w:rsidRPr="00AE11E5">
        <w:t>和</w:t>
      </w:r>
      <w:proofErr w:type="gramStart"/>
      <w:r w:rsidRPr="00AE11E5">
        <w:t>技術</w:t>
      </w:r>
      <w:proofErr w:type="gramEnd"/>
      <w:r w:rsidRPr="00AE11E5">
        <w:t>檢驗</w:t>
      </w:r>
      <w:proofErr w:type="gramStart"/>
      <w:r w:rsidRPr="00AE11E5">
        <w:t>報</w:t>
      </w:r>
      <w:proofErr w:type="gramEnd"/>
      <w:r w:rsidRPr="00AE11E5">
        <w:t>告</w:t>
      </w:r>
      <w:r w:rsidR="003825D7" w:rsidRPr="00AE11E5">
        <w:t>（</w:t>
      </w:r>
      <w:r w:rsidRPr="00AE11E5">
        <w:t>Technical Inspection Report, TIR</w:t>
      </w:r>
      <w:r w:rsidR="003825D7" w:rsidRPr="00AE11E5">
        <w:t>）</w:t>
      </w:r>
      <w:r w:rsidRPr="00AE11E5">
        <w:t>。</w:t>
      </w:r>
      <w:r w:rsidRPr="00AE11E5">
        <w:rPr>
          <w:lang w:eastAsia="zh-TW"/>
        </w:rPr>
        <w:t>TER</w:t>
      </w:r>
      <w:r w:rsidRPr="00AE11E5">
        <w:rPr>
          <w:lang w:eastAsia="zh-TW"/>
        </w:rPr>
        <w:t>負責檢驗</w:t>
      </w:r>
      <w:r w:rsidR="00757947" w:rsidRPr="00AE11E5">
        <w:rPr>
          <w:lang w:eastAsia="zh-TW"/>
        </w:rPr>
        <w:t>產</w:t>
      </w:r>
      <w:r w:rsidRPr="00AE11E5">
        <w:rPr>
          <w:lang w:eastAsia="zh-TW"/>
        </w:rPr>
        <w:t>品本身是否符合相關的科威特技術法規和國際標準。</w:t>
      </w:r>
      <w:r w:rsidRPr="00AE11E5">
        <w:rPr>
          <w:lang w:eastAsia="zh-TW"/>
        </w:rPr>
        <w:t>TIR</w:t>
      </w:r>
      <w:r w:rsidRPr="00AE11E5">
        <w:rPr>
          <w:lang w:eastAsia="zh-TW"/>
        </w:rPr>
        <w:t>則驗證貨物是否符合科威特的進口條例。須頻繁進口之廠商必須先成功申請</w:t>
      </w:r>
      <w:r w:rsidRPr="00AE11E5">
        <w:rPr>
          <w:lang w:eastAsia="zh-TW"/>
        </w:rPr>
        <w:t>TER</w:t>
      </w:r>
      <w:r w:rsidRPr="00AE11E5">
        <w:rPr>
          <w:lang w:eastAsia="zh-TW"/>
        </w:rPr>
        <w:t>才能申請</w:t>
      </w:r>
      <w:r w:rsidRPr="00AE11E5">
        <w:rPr>
          <w:lang w:eastAsia="zh-TW"/>
        </w:rPr>
        <w:t>TIR</w:t>
      </w:r>
      <w:r w:rsidRPr="00AE11E5">
        <w:rPr>
          <w:lang w:eastAsia="zh-TW"/>
        </w:rPr>
        <w:t>，且兩者皆須具備才能確保抵科威特的貨物能順利通關。若</w:t>
      </w:r>
      <w:r w:rsidR="00757947" w:rsidRPr="00AE11E5">
        <w:rPr>
          <w:lang w:eastAsia="zh-TW"/>
        </w:rPr>
        <w:t>產</w:t>
      </w:r>
      <w:r w:rsidRPr="00AE11E5">
        <w:rPr>
          <w:lang w:eastAsia="zh-TW"/>
        </w:rPr>
        <w:t>品</w:t>
      </w:r>
      <w:r w:rsidR="00757947" w:rsidRPr="00AE11E5">
        <w:rPr>
          <w:lang w:eastAsia="zh-TW"/>
        </w:rPr>
        <w:t>為</w:t>
      </w:r>
      <w:r w:rsidRPr="00AE11E5">
        <w:rPr>
          <w:lang w:eastAsia="zh-TW"/>
        </w:rPr>
        <w:t>一次性或偶爾進口，則可直接申請</w:t>
      </w:r>
      <w:r w:rsidRPr="00AE11E5">
        <w:rPr>
          <w:lang w:eastAsia="zh-TW"/>
        </w:rPr>
        <w:t>TIR</w:t>
      </w:r>
      <w:r w:rsidRPr="00AE11E5">
        <w:rPr>
          <w:lang w:eastAsia="zh-TW"/>
        </w:rPr>
        <w:t>，並自行附上</w:t>
      </w:r>
      <w:r w:rsidR="00757947" w:rsidRPr="00AE11E5">
        <w:rPr>
          <w:lang w:eastAsia="zh-TW"/>
        </w:rPr>
        <w:t>產</w:t>
      </w:r>
      <w:r w:rsidRPr="00AE11E5">
        <w:rPr>
          <w:lang w:eastAsia="zh-TW"/>
        </w:rPr>
        <w:t>品檢驗報告。科威特有關當局可從進口貨物中隨機取樣進行核查，且每次</w:t>
      </w:r>
      <w:proofErr w:type="gramStart"/>
      <w:r w:rsidRPr="00AE11E5">
        <w:rPr>
          <w:lang w:eastAsia="zh-TW"/>
        </w:rPr>
        <w:t>運貨均需附上</w:t>
      </w:r>
      <w:proofErr w:type="gramEnd"/>
      <w:r w:rsidRPr="00AE11E5">
        <w:rPr>
          <w:lang w:eastAsia="zh-TW"/>
        </w:rPr>
        <w:t>該批檢驗報告書。</w:t>
      </w:r>
    </w:p>
    <w:p w:rsidR="00FB79FC" w:rsidRPr="00AE11E5" w:rsidRDefault="00FB79FC" w:rsidP="00447A99">
      <w:pPr>
        <w:pStyle w:val="af1"/>
        <w:ind w:left="945" w:firstLine="472"/>
        <w:rPr>
          <w:lang w:eastAsia="zh-TW"/>
        </w:rPr>
      </w:pPr>
      <w:r w:rsidRPr="00AE11E5">
        <w:rPr>
          <w:lang w:eastAsia="zh-TW"/>
        </w:rPr>
        <w:t>受管制所涵蓋之</w:t>
      </w:r>
      <w:r w:rsidR="00757947" w:rsidRPr="00AE11E5">
        <w:rPr>
          <w:lang w:eastAsia="zh-TW"/>
        </w:rPr>
        <w:t>產</w:t>
      </w:r>
      <w:r w:rsidRPr="00AE11E5">
        <w:rPr>
          <w:lang w:eastAsia="zh-TW"/>
        </w:rPr>
        <w:t>品範圍</w:t>
      </w:r>
      <w:r w:rsidR="00757947" w:rsidRPr="00AE11E5">
        <w:rPr>
          <w:lang w:eastAsia="zh-TW"/>
        </w:rPr>
        <w:t>分</w:t>
      </w:r>
      <w:r w:rsidRPr="00AE11E5">
        <w:rPr>
          <w:lang w:eastAsia="zh-TW"/>
        </w:rPr>
        <w:t>6</w:t>
      </w:r>
      <w:r w:rsidRPr="00AE11E5">
        <w:rPr>
          <w:lang w:eastAsia="zh-TW"/>
        </w:rPr>
        <w:t>大類，詳</w:t>
      </w:r>
      <w:proofErr w:type="gramStart"/>
      <w:r w:rsidRPr="00AE11E5">
        <w:rPr>
          <w:lang w:eastAsia="zh-TW"/>
        </w:rPr>
        <w:t>列如</w:t>
      </w:r>
      <w:proofErr w:type="gramEnd"/>
      <w:r w:rsidRPr="00AE11E5">
        <w:rPr>
          <w:lang w:eastAsia="zh-TW"/>
        </w:rPr>
        <w:t>下：</w:t>
      </w:r>
    </w:p>
    <w:tbl>
      <w:tblPr>
        <w:tblW w:w="7367" w:type="dxa"/>
        <w:tblInd w:w="10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59"/>
        <w:gridCol w:w="5808"/>
      </w:tblGrid>
      <w:tr w:rsidR="00FB79FC" w:rsidRPr="00AE11E5" w:rsidTr="00447A99">
        <w:tc>
          <w:tcPr>
            <w:tcW w:w="1559"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第</w:t>
            </w:r>
            <w:r w:rsidRPr="00AE11E5">
              <w:t>1</w:t>
            </w:r>
            <w:r w:rsidRPr="00AE11E5">
              <w:t>類</w:t>
            </w:r>
          </w:p>
        </w:tc>
        <w:tc>
          <w:tcPr>
            <w:tcW w:w="5808"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電動玩具</w:t>
            </w:r>
          </w:p>
        </w:tc>
      </w:tr>
      <w:tr w:rsidR="00FB79FC" w:rsidRPr="00AE11E5" w:rsidTr="00447A99">
        <w:trPr>
          <w:trHeight w:val="180"/>
        </w:trPr>
        <w:tc>
          <w:tcPr>
            <w:tcW w:w="1559"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第</w:t>
            </w:r>
            <w:r w:rsidRPr="00AE11E5">
              <w:t>2</w:t>
            </w:r>
            <w:r w:rsidRPr="00AE11E5">
              <w:t>類</w:t>
            </w:r>
          </w:p>
        </w:tc>
        <w:tc>
          <w:tcPr>
            <w:tcW w:w="5808"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家用和商用電子器材與燃氣用具</w:t>
            </w:r>
          </w:p>
        </w:tc>
      </w:tr>
      <w:tr w:rsidR="00FB79FC" w:rsidRPr="00AE11E5" w:rsidTr="00447A99">
        <w:trPr>
          <w:trHeight w:val="140"/>
        </w:trPr>
        <w:tc>
          <w:tcPr>
            <w:tcW w:w="1559"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第</w:t>
            </w:r>
            <w:r w:rsidRPr="00AE11E5">
              <w:t>3</w:t>
            </w:r>
            <w:r w:rsidRPr="00AE11E5">
              <w:t>類</w:t>
            </w:r>
          </w:p>
        </w:tc>
        <w:tc>
          <w:tcPr>
            <w:tcW w:w="5808"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汽車</w:t>
            </w:r>
          </w:p>
        </w:tc>
      </w:tr>
      <w:tr w:rsidR="00FB79FC" w:rsidRPr="00AE11E5" w:rsidTr="00447A99">
        <w:tc>
          <w:tcPr>
            <w:tcW w:w="1559"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lastRenderedPageBreak/>
              <w:t>第</w:t>
            </w:r>
            <w:r w:rsidRPr="00AE11E5">
              <w:t>4</w:t>
            </w:r>
            <w:r w:rsidRPr="00AE11E5">
              <w:t>類</w:t>
            </w:r>
          </w:p>
        </w:tc>
        <w:tc>
          <w:tcPr>
            <w:tcW w:w="5808"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化學品</w:t>
            </w:r>
          </w:p>
        </w:tc>
      </w:tr>
      <w:tr w:rsidR="00FB79FC" w:rsidRPr="00AE11E5" w:rsidTr="00447A99">
        <w:tc>
          <w:tcPr>
            <w:tcW w:w="1559"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第</w:t>
            </w:r>
            <w:r w:rsidRPr="00AE11E5">
              <w:t>5</w:t>
            </w:r>
            <w:r w:rsidRPr="00AE11E5">
              <w:t>類</w:t>
            </w:r>
          </w:p>
        </w:tc>
        <w:tc>
          <w:tcPr>
            <w:tcW w:w="5808"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其他，如面紙和美耐</w:t>
            </w:r>
            <w:proofErr w:type="gramStart"/>
            <w:r w:rsidRPr="00AE11E5">
              <w:t>皿</w:t>
            </w:r>
            <w:proofErr w:type="gramEnd"/>
            <w:r w:rsidRPr="00AE11E5">
              <w:t>類餐具等</w:t>
            </w:r>
          </w:p>
        </w:tc>
      </w:tr>
      <w:tr w:rsidR="00FB79FC" w:rsidRPr="00AE11E5" w:rsidTr="00447A99">
        <w:trPr>
          <w:trHeight w:val="460"/>
        </w:trPr>
        <w:tc>
          <w:tcPr>
            <w:tcW w:w="1559"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第</w:t>
            </w:r>
            <w:r w:rsidRPr="00AE11E5">
              <w:t>6</w:t>
            </w:r>
            <w:r w:rsidRPr="00AE11E5">
              <w:t>類</w:t>
            </w:r>
          </w:p>
        </w:tc>
        <w:tc>
          <w:tcPr>
            <w:tcW w:w="5808" w:type="dxa"/>
            <w:shd w:val="clear" w:color="auto" w:fill="auto"/>
            <w:tcMar>
              <w:top w:w="100" w:type="dxa"/>
              <w:left w:w="100" w:type="dxa"/>
              <w:bottom w:w="100" w:type="dxa"/>
              <w:right w:w="100" w:type="dxa"/>
            </w:tcMar>
            <w:vAlign w:val="center"/>
          </w:tcPr>
          <w:p w:rsidR="00FB79FC" w:rsidRPr="00AE11E5" w:rsidRDefault="00FB79FC" w:rsidP="00447A99">
            <w:pPr>
              <w:pStyle w:val="afa"/>
            </w:pPr>
            <w:r w:rsidRPr="00AE11E5">
              <w:t>建築材料</w:t>
            </w:r>
          </w:p>
        </w:tc>
      </w:tr>
    </w:tbl>
    <w:p w:rsidR="00FB79FC" w:rsidRPr="00AE11E5" w:rsidRDefault="00FB79FC" w:rsidP="00447A99">
      <w:pPr>
        <w:pStyle w:val="af1"/>
        <w:ind w:left="945" w:firstLine="472"/>
        <w:rPr>
          <w:lang w:eastAsia="zh-TW"/>
        </w:rPr>
      </w:pPr>
      <w:r w:rsidRPr="00AE11E5">
        <w:rPr>
          <w:lang w:eastAsia="zh-TW"/>
        </w:rPr>
        <w:t>其中可免除檢附檢驗報告之例外情形如下：</w:t>
      </w:r>
    </w:p>
    <w:p w:rsidR="00447A99" w:rsidRPr="00AE11E5" w:rsidRDefault="00447A99" w:rsidP="00447A99">
      <w:pPr>
        <w:pStyle w:val="af4"/>
        <w:ind w:left="1417" w:hanging="472"/>
      </w:pPr>
      <w:r w:rsidRPr="00AE11E5">
        <w:rPr>
          <w:rFonts w:hint="eastAsia"/>
        </w:rPr>
        <w:t>●</w:t>
      </w:r>
      <w:r w:rsidRPr="00AE11E5">
        <w:rPr>
          <w:rFonts w:hint="eastAsia"/>
        </w:rPr>
        <w:tab/>
      </w:r>
      <w:r w:rsidRPr="00AE11E5">
        <w:rPr>
          <w:rFonts w:hint="eastAsia"/>
        </w:rPr>
        <w:t>持有科威特品質驗證標誌（</w:t>
      </w:r>
      <w:r w:rsidRPr="00AE11E5">
        <w:rPr>
          <w:rFonts w:hint="eastAsia"/>
        </w:rPr>
        <w:t>Kuwait Quality Mark</w:t>
      </w:r>
      <w:r w:rsidRPr="00AE11E5">
        <w:rPr>
          <w:rFonts w:hint="eastAsia"/>
        </w:rPr>
        <w:t>）的</w:t>
      </w:r>
      <w:r w:rsidR="00757947" w:rsidRPr="00AE11E5">
        <w:rPr>
          <w:rFonts w:hint="eastAsia"/>
        </w:rPr>
        <w:t>產</w:t>
      </w:r>
      <w:r w:rsidRPr="00AE11E5">
        <w:rPr>
          <w:rFonts w:hint="eastAsia"/>
        </w:rPr>
        <w:t>品</w:t>
      </w:r>
    </w:p>
    <w:p w:rsidR="00447A99" w:rsidRPr="00AE11E5" w:rsidRDefault="00447A99" w:rsidP="00447A99">
      <w:pPr>
        <w:pStyle w:val="af4"/>
        <w:ind w:left="1417" w:hanging="472"/>
      </w:pPr>
      <w:r w:rsidRPr="00AE11E5">
        <w:rPr>
          <w:rFonts w:hint="eastAsia"/>
        </w:rPr>
        <w:t>●</w:t>
      </w:r>
      <w:r w:rsidRPr="00AE11E5">
        <w:rPr>
          <w:rFonts w:hint="eastAsia"/>
        </w:rPr>
        <w:tab/>
      </w:r>
      <w:r w:rsidRPr="00AE11E5">
        <w:rPr>
          <w:rFonts w:hint="eastAsia"/>
        </w:rPr>
        <w:t>持有</w:t>
      </w:r>
      <w:r w:rsidRPr="00AE11E5">
        <w:rPr>
          <w:rFonts w:hint="eastAsia"/>
        </w:rPr>
        <w:t>GCC</w:t>
      </w:r>
      <w:r w:rsidRPr="00AE11E5">
        <w:rPr>
          <w:rFonts w:hint="eastAsia"/>
        </w:rPr>
        <w:t>符合性證書（</w:t>
      </w:r>
      <w:r w:rsidRPr="00AE11E5">
        <w:rPr>
          <w:rFonts w:hint="eastAsia"/>
        </w:rPr>
        <w:t>GCC Conformity Certificate</w:t>
      </w:r>
      <w:r w:rsidRPr="00AE11E5">
        <w:rPr>
          <w:rFonts w:hint="eastAsia"/>
        </w:rPr>
        <w:t>）新機動車輛</w:t>
      </w:r>
    </w:p>
    <w:p w:rsidR="00447A99" w:rsidRPr="00AE11E5" w:rsidRDefault="00447A99" w:rsidP="00447A99">
      <w:pPr>
        <w:pStyle w:val="af4"/>
        <w:ind w:left="1417" w:hanging="472"/>
        <w:rPr>
          <w:lang w:eastAsia="zh-TW"/>
        </w:rPr>
      </w:pPr>
      <w:r w:rsidRPr="00AE11E5">
        <w:rPr>
          <w:rFonts w:hint="eastAsia"/>
          <w:lang w:eastAsia="zh-TW"/>
        </w:rPr>
        <w:t>●</w:t>
      </w:r>
      <w:r w:rsidRPr="00AE11E5">
        <w:rPr>
          <w:rFonts w:hint="eastAsia"/>
          <w:lang w:eastAsia="zh-TW"/>
        </w:rPr>
        <w:tab/>
      </w:r>
      <w:r w:rsidRPr="00AE11E5">
        <w:rPr>
          <w:rFonts w:hint="eastAsia"/>
          <w:lang w:eastAsia="zh-TW"/>
        </w:rPr>
        <w:t>由外國大使館進口的自用車輛</w:t>
      </w:r>
    </w:p>
    <w:p w:rsidR="00447A99" w:rsidRPr="00AE11E5" w:rsidRDefault="00447A99" w:rsidP="00447A99">
      <w:pPr>
        <w:pStyle w:val="af4"/>
        <w:ind w:left="1417" w:hanging="472"/>
        <w:rPr>
          <w:lang w:eastAsia="zh-TW"/>
        </w:rPr>
      </w:pPr>
      <w:r w:rsidRPr="00AE11E5">
        <w:rPr>
          <w:rFonts w:hint="eastAsia"/>
          <w:lang w:eastAsia="zh-TW"/>
        </w:rPr>
        <w:t>●</w:t>
      </w:r>
      <w:r w:rsidRPr="00AE11E5">
        <w:rPr>
          <w:rFonts w:hint="eastAsia"/>
          <w:lang w:eastAsia="zh-TW"/>
        </w:rPr>
        <w:tab/>
      </w:r>
      <w:r w:rsidRPr="00AE11E5">
        <w:rPr>
          <w:rFonts w:hint="eastAsia"/>
          <w:lang w:eastAsia="zh-TW"/>
        </w:rPr>
        <w:t>進口少量且非商業用途之</w:t>
      </w:r>
      <w:r w:rsidR="00757947" w:rsidRPr="00AE11E5">
        <w:rPr>
          <w:rFonts w:hint="eastAsia"/>
          <w:lang w:eastAsia="zh-TW"/>
        </w:rPr>
        <w:t>產</w:t>
      </w:r>
      <w:r w:rsidRPr="00AE11E5">
        <w:rPr>
          <w:rFonts w:hint="eastAsia"/>
          <w:lang w:eastAsia="zh-TW"/>
        </w:rPr>
        <w:t>品</w:t>
      </w:r>
    </w:p>
    <w:p w:rsidR="00447A99" w:rsidRPr="00AE11E5" w:rsidRDefault="00447A99" w:rsidP="00447A99">
      <w:pPr>
        <w:pStyle w:val="af4"/>
        <w:ind w:left="1417" w:hanging="472"/>
        <w:rPr>
          <w:lang w:eastAsia="zh-TW"/>
        </w:rPr>
      </w:pPr>
      <w:r w:rsidRPr="00AE11E5">
        <w:rPr>
          <w:rFonts w:hint="eastAsia"/>
          <w:lang w:eastAsia="zh-TW"/>
        </w:rPr>
        <w:t>●</w:t>
      </w:r>
      <w:r w:rsidRPr="00AE11E5">
        <w:rPr>
          <w:rFonts w:hint="eastAsia"/>
          <w:lang w:eastAsia="zh-TW"/>
        </w:rPr>
        <w:tab/>
      </w:r>
      <w:r w:rsidRPr="00AE11E5">
        <w:rPr>
          <w:rFonts w:hint="eastAsia"/>
          <w:lang w:eastAsia="zh-TW"/>
        </w:rPr>
        <w:t>進口供臨時使用的</w:t>
      </w:r>
      <w:r w:rsidR="00757947" w:rsidRPr="00AE11E5">
        <w:rPr>
          <w:rFonts w:hint="eastAsia"/>
          <w:lang w:eastAsia="zh-TW"/>
        </w:rPr>
        <w:t>產</w:t>
      </w:r>
      <w:r w:rsidRPr="00AE11E5">
        <w:rPr>
          <w:rFonts w:hint="eastAsia"/>
          <w:lang w:eastAsia="zh-TW"/>
        </w:rPr>
        <w:t>品（如用作展示用途）</w:t>
      </w:r>
    </w:p>
    <w:p w:rsidR="00447A99" w:rsidRPr="00AE11E5" w:rsidRDefault="00447A99" w:rsidP="00447A99">
      <w:pPr>
        <w:pStyle w:val="af4"/>
        <w:ind w:left="1417" w:hanging="472"/>
        <w:rPr>
          <w:lang w:eastAsia="zh-TW"/>
        </w:rPr>
      </w:pPr>
      <w:r w:rsidRPr="00AE11E5">
        <w:rPr>
          <w:rFonts w:hint="eastAsia"/>
          <w:lang w:eastAsia="zh-TW"/>
        </w:rPr>
        <w:t>●</w:t>
      </w:r>
      <w:r w:rsidRPr="00AE11E5">
        <w:rPr>
          <w:rFonts w:hint="eastAsia"/>
          <w:lang w:eastAsia="zh-TW"/>
        </w:rPr>
        <w:tab/>
      </w:r>
      <w:r w:rsidRPr="00AE11E5">
        <w:rPr>
          <w:rFonts w:hint="eastAsia"/>
          <w:lang w:eastAsia="zh-TW"/>
        </w:rPr>
        <w:t>用於大型工業和政府專案的</w:t>
      </w:r>
      <w:r w:rsidR="00757947" w:rsidRPr="00AE11E5">
        <w:rPr>
          <w:rFonts w:hint="eastAsia"/>
          <w:lang w:eastAsia="zh-TW"/>
        </w:rPr>
        <w:t>產</w:t>
      </w:r>
      <w:r w:rsidRPr="00AE11E5">
        <w:rPr>
          <w:rFonts w:hint="eastAsia"/>
          <w:lang w:eastAsia="zh-TW"/>
        </w:rPr>
        <w:t>品</w:t>
      </w:r>
    </w:p>
    <w:p w:rsidR="00447A99" w:rsidRPr="00AE11E5" w:rsidRDefault="00447A99" w:rsidP="00447A99">
      <w:pPr>
        <w:pStyle w:val="af4"/>
        <w:ind w:left="1417" w:hanging="472"/>
        <w:rPr>
          <w:lang w:eastAsia="zh-TW"/>
        </w:rPr>
      </w:pPr>
      <w:r w:rsidRPr="00AE11E5">
        <w:rPr>
          <w:rFonts w:hint="eastAsia"/>
        </w:rPr>
        <w:t>●</w:t>
      </w:r>
      <w:r w:rsidRPr="00AE11E5">
        <w:rPr>
          <w:rFonts w:hint="eastAsia"/>
        </w:rPr>
        <w:tab/>
      </w:r>
      <w:r w:rsidRPr="00AE11E5">
        <w:rPr>
          <w:rFonts w:hint="eastAsia"/>
        </w:rPr>
        <w:t>持有</w:t>
      </w:r>
      <w:r w:rsidRPr="00AE11E5">
        <w:rPr>
          <w:rFonts w:hint="eastAsia"/>
        </w:rPr>
        <w:t>GCC</w:t>
      </w:r>
      <w:r w:rsidRPr="00AE11E5">
        <w:rPr>
          <w:rFonts w:hint="eastAsia"/>
        </w:rPr>
        <w:t>符合性證書的輪胎不須取得技術評估證書（</w:t>
      </w:r>
      <w:r w:rsidRPr="00AE11E5">
        <w:rPr>
          <w:rFonts w:hint="eastAsia"/>
        </w:rPr>
        <w:t>Technical Evaluation Certificate, TEC</w:t>
      </w:r>
      <w:r w:rsidRPr="00AE11E5">
        <w:rPr>
          <w:rFonts w:hint="eastAsia"/>
        </w:rPr>
        <w:t>）</w:t>
      </w:r>
    </w:p>
    <w:p w:rsidR="00FB79FC" w:rsidRPr="00AE11E5" w:rsidRDefault="00FB79FC" w:rsidP="00447A99">
      <w:pPr>
        <w:pStyle w:val="af1"/>
        <w:ind w:left="945" w:firstLine="472"/>
        <w:rPr>
          <w:lang w:eastAsia="zh-TW"/>
        </w:rPr>
      </w:pPr>
      <w:r w:rsidRPr="00AE11E5">
        <w:rPr>
          <w:lang w:eastAsia="zh-TW"/>
        </w:rPr>
        <w:t>由上可知，取得</w:t>
      </w:r>
      <w:r w:rsidRPr="00AE11E5">
        <w:rPr>
          <w:lang w:eastAsia="zh-TW"/>
        </w:rPr>
        <w:t>GCC</w:t>
      </w:r>
      <w:r w:rsidRPr="00AE11E5">
        <w:rPr>
          <w:lang w:eastAsia="zh-TW"/>
        </w:rPr>
        <w:t>國家之相關</w:t>
      </w:r>
      <w:r w:rsidR="00757947" w:rsidRPr="00AE11E5">
        <w:rPr>
          <w:lang w:eastAsia="zh-TW"/>
        </w:rPr>
        <w:t>產</w:t>
      </w:r>
      <w:r w:rsidRPr="00AE11E5">
        <w:rPr>
          <w:lang w:eastAsia="zh-TW"/>
        </w:rPr>
        <w:t>品認證之後，可以大幅縮短或免除取得科威特</w:t>
      </w:r>
      <w:r w:rsidR="00757947" w:rsidRPr="00AE11E5">
        <w:rPr>
          <w:lang w:eastAsia="zh-TW"/>
        </w:rPr>
        <w:t>產</w:t>
      </w:r>
      <w:r w:rsidRPr="00AE11E5">
        <w:rPr>
          <w:lang w:eastAsia="zh-TW"/>
        </w:rPr>
        <w:t>品認證之時間。除上述之</w:t>
      </w:r>
      <w:r w:rsidR="00757947" w:rsidRPr="00AE11E5">
        <w:rPr>
          <w:lang w:eastAsia="zh-TW"/>
        </w:rPr>
        <w:t>產</w:t>
      </w:r>
      <w:r w:rsidRPr="00AE11E5">
        <w:rPr>
          <w:lang w:eastAsia="zh-TW"/>
        </w:rPr>
        <w:t>品項目之外，特定電力事業設備（如電纜線）、具國防安全考量之</w:t>
      </w:r>
      <w:r w:rsidR="00757947" w:rsidRPr="00AE11E5">
        <w:rPr>
          <w:lang w:eastAsia="zh-TW"/>
        </w:rPr>
        <w:t>產</w:t>
      </w:r>
      <w:r w:rsidRPr="00AE11E5">
        <w:rPr>
          <w:lang w:eastAsia="zh-TW"/>
        </w:rPr>
        <w:t>品（如天線、無線電等</w:t>
      </w:r>
      <w:r w:rsidR="00757947" w:rsidRPr="00AE11E5">
        <w:rPr>
          <w:lang w:eastAsia="zh-TW"/>
        </w:rPr>
        <w:t>產</w:t>
      </w:r>
      <w:r w:rsidRPr="00AE11E5">
        <w:rPr>
          <w:lang w:eastAsia="zh-TW"/>
        </w:rPr>
        <w:t>品）、輪胎、食品等亦有一定之</w:t>
      </w:r>
      <w:r w:rsidR="00757947" w:rsidRPr="00AE11E5">
        <w:rPr>
          <w:lang w:eastAsia="zh-TW"/>
        </w:rPr>
        <w:t>產</w:t>
      </w:r>
      <w:r w:rsidRPr="00AE11E5">
        <w:rPr>
          <w:lang w:eastAsia="zh-TW"/>
        </w:rPr>
        <w:t>品規定。我商如已取得歐洲國家</w:t>
      </w:r>
      <w:r w:rsidR="00757947" w:rsidRPr="00AE11E5">
        <w:rPr>
          <w:lang w:eastAsia="zh-TW"/>
        </w:rPr>
        <w:t>產</w:t>
      </w:r>
      <w:r w:rsidRPr="00AE11E5">
        <w:rPr>
          <w:lang w:eastAsia="zh-TW"/>
        </w:rPr>
        <w:t>品認證或其他</w:t>
      </w:r>
      <w:r w:rsidRPr="00AE11E5">
        <w:rPr>
          <w:lang w:eastAsia="zh-TW"/>
        </w:rPr>
        <w:t>GCC</w:t>
      </w:r>
      <w:r w:rsidRPr="00AE11E5">
        <w:rPr>
          <w:lang w:eastAsia="zh-TW"/>
        </w:rPr>
        <w:t>國家</w:t>
      </w:r>
      <w:r w:rsidR="00757947" w:rsidRPr="00AE11E5">
        <w:rPr>
          <w:lang w:eastAsia="zh-TW"/>
        </w:rPr>
        <w:t>產</w:t>
      </w:r>
      <w:r w:rsidRPr="00AE11E5">
        <w:rPr>
          <w:lang w:eastAsia="zh-TW"/>
        </w:rPr>
        <w:t>品認證書，即可</w:t>
      </w:r>
      <w:r w:rsidRPr="00AE11E5">
        <w:rPr>
          <w:rFonts w:hint="eastAsia"/>
          <w:lang w:eastAsia="zh-TW"/>
        </w:rPr>
        <w:t>連</w:t>
      </w:r>
      <w:r w:rsidRPr="00AE11E5">
        <w:rPr>
          <w:lang w:eastAsia="zh-TW"/>
        </w:rPr>
        <w:t>同樣品，遞送科威特代理商於科威特逕行</w:t>
      </w:r>
      <w:r w:rsidR="00757947" w:rsidRPr="00AE11E5">
        <w:rPr>
          <w:lang w:eastAsia="zh-TW"/>
        </w:rPr>
        <w:t>產</w:t>
      </w:r>
      <w:r w:rsidRPr="00AE11E5">
        <w:rPr>
          <w:lang w:eastAsia="zh-TW"/>
        </w:rPr>
        <w:t>品認證，最</w:t>
      </w:r>
      <w:r w:rsidR="00757947" w:rsidRPr="00AE11E5">
        <w:rPr>
          <w:lang w:eastAsia="zh-TW"/>
        </w:rPr>
        <w:t>為</w:t>
      </w:r>
      <w:r w:rsidRPr="00AE11E5">
        <w:rPr>
          <w:lang w:eastAsia="zh-TW"/>
        </w:rPr>
        <w:t>省時省力。</w:t>
      </w:r>
    </w:p>
    <w:p w:rsidR="00FB79FC" w:rsidRPr="00AE11E5" w:rsidRDefault="00FB79FC" w:rsidP="00447A99">
      <w:pPr>
        <w:pStyle w:val="af1"/>
        <w:ind w:left="945" w:firstLine="472"/>
        <w:rPr>
          <w:lang w:eastAsia="zh-TW"/>
        </w:rPr>
      </w:pPr>
      <w:r w:rsidRPr="00AE11E5">
        <w:rPr>
          <w:lang w:eastAsia="zh-TW"/>
        </w:rPr>
        <w:t>阿拉伯國家</w:t>
      </w:r>
      <w:r w:rsidRPr="00AE11E5">
        <w:rPr>
          <w:rFonts w:hint="eastAsia"/>
          <w:lang w:eastAsia="zh-TW"/>
        </w:rPr>
        <w:t>中</w:t>
      </w:r>
      <w:r w:rsidRPr="00AE11E5">
        <w:rPr>
          <w:lang w:eastAsia="zh-TW"/>
        </w:rPr>
        <w:t>，除沙烏地阿拉伯、土耳其、埃及等少數人口較多</w:t>
      </w:r>
      <w:r w:rsidRPr="00AE11E5">
        <w:rPr>
          <w:rFonts w:hint="eastAsia"/>
          <w:lang w:eastAsia="zh-TW"/>
        </w:rPr>
        <w:t>並</w:t>
      </w:r>
      <w:r w:rsidRPr="00AE11E5">
        <w:rPr>
          <w:lang w:eastAsia="zh-TW"/>
        </w:rPr>
        <w:t>具</w:t>
      </w:r>
      <w:r w:rsidRPr="00AE11E5">
        <w:rPr>
          <w:rFonts w:hint="eastAsia"/>
          <w:lang w:eastAsia="zh-TW"/>
        </w:rPr>
        <w:t>有一定</w:t>
      </w:r>
      <w:r w:rsidRPr="00AE11E5">
        <w:rPr>
          <w:lang w:eastAsia="zh-TW"/>
        </w:rPr>
        <w:t>工業</w:t>
      </w:r>
      <w:r w:rsidRPr="00AE11E5">
        <w:rPr>
          <w:rFonts w:hint="eastAsia"/>
          <w:lang w:eastAsia="zh-TW"/>
        </w:rPr>
        <w:t>程度</w:t>
      </w:r>
      <w:r w:rsidRPr="00AE11E5">
        <w:rPr>
          <w:lang w:eastAsia="zh-TW"/>
        </w:rPr>
        <w:t>能力者外，尤其是許多</w:t>
      </w:r>
      <w:r w:rsidR="00757947" w:rsidRPr="00AE11E5">
        <w:rPr>
          <w:lang w:eastAsia="zh-TW"/>
        </w:rPr>
        <w:t>產</w:t>
      </w:r>
      <w:r w:rsidRPr="00AE11E5">
        <w:rPr>
          <w:lang w:eastAsia="zh-TW"/>
        </w:rPr>
        <w:t>油國，人口數量不多，雖坐擁龐大資金及眾多建設</w:t>
      </w:r>
      <w:r w:rsidR="003479DD" w:rsidRPr="00AE11E5">
        <w:rPr>
          <w:lang w:eastAsia="zh-TW"/>
        </w:rPr>
        <w:t>計畫</w:t>
      </w:r>
      <w:r w:rsidRPr="00AE11E5">
        <w:rPr>
          <w:lang w:eastAsia="zh-TW"/>
        </w:rPr>
        <w:t>，但無意發展製造業。我國如仍以製造業供應鏈方式拓銷，未經整合，礙難以切入中東龐大市場。建議我國業者宜積極轉型成科技服務業，朝向系統整合、設計規</w:t>
      </w:r>
      <w:r w:rsidRPr="00AE11E5">
        <w:rPr>
          <w:rFonts w:hint="eastAsia"/>
          <w:lang w:eastAsia="zh-TW"/>
        </w:rPr>
        <w:t>劃</w:t>
      </w:r>
      <w:r w:rsidRPr="00AE11E5">
        <w:rPr>
          <w:lang w:eastAsia="zh-TW"/>
        </w:rPr>
        <w:t>，提高國際專案</w:t>
      </w:r>
      <w:r w:rsidR="003479DD" w:rsidRPr="00AE11E5">
        <w:rPr>
          <w:lang w:eastAsia="zh-TW"/>
        </w:rPr>
        <w:t>計畫</w:t>
      </w:r>
      <w:r w:rsidRPr="00AE11E5">
        <w:rPr>
          <w:lang w:eastAsia="zh-TW"/>
        </w:rPr>
        <w:t>管</w:t>
      </w:r>
      <w:r w:rsidRPr="00AE11E5">
        <w:rPr>
          <w:lang w:eastAsia="zh-TW"/>
        </w:rPr>
        <w:lastRenderedPageBreak/>
        <w:t>理能力，並與國際大型公司互相策略聯盟，合組國際公司共同參與海外投標，方能取得</w:t>
      </w:r>
      <w:proofErr w:type="gramStart"/>
      <w:r w:rsidRPr="00AE11E5">
        <w:rPr>
          <w:lang w:eastAsia="zh-TW"/>
        </w:rPr>
        <w:t>油元國</w:t>
      </w:r>
      <w:proofErr w:type="gramEnd"/>
      <w:r w:rsidRPr="00AE11E5">
        <w:rPr>
          <w:lang w:eastAsia="zh-TW"/>
        </w:rPr>
        <w:t>之眾多商機，我商若無法以系統並提供完整服務，將難以獨立參與中東市場商機。</w:t>
      </w:r>
      <w:proofErr w:type="gramStart"/>
      <w:r w:rsidRPr="00AE11E5">
        <w:rPr>
          <w:lang w:eastAsia="zh-TW"/>
        </w:rPr>
        <w:t>惟</w:t>
      </w:r>
      <w:proofErr w:type="gramEnd"/>
      <w:r w:rsidRPr="00AE11E5">
        <w:rPr>
          <w:lang w:eastAsia="zh-TW"/>
        </w:rPr>
        <w:t>近年我國大型工程統包業者已有中鼎工程，於中東市場陸續取得</w:t>
      </w:r>
      <w:r w:rsidRPr="00AE11E5">
        <w:rPr>
          <w:rFonts w:hint="eastAsia"/>
          <w:lang w:eastAsia="zh-TW"/>
        </w:rPr>
        <w:t>阿布達比</w:t>
      </w:r>
      <w:r w:rsidRPr="00AE11E5">
        <w:rPr>
          <w:lang w:eastAsia="zh-TW"/>
        </w:rPr>
        <w:t>、沙烏地阿拉伯、卡達、阿曼等國之建案，可</w:t>
      </w:r>
      <w:r w:rsidR="00757947" w:rsidRPr="00AE11E5">
        <w:rPr>
          <w:lang w:eastAsia="zh-TW"/>
        </w:rPr>
        <w:t>為</w:t>
      </w:r>
      <w:r w:rsidRPr="00AE11E5">
        <w:rPr>
          <w:lang w:eastAsia="zh-TW"/>
        </w:rPr>
        <w:t>我商開發此間市場參考。</w:t>
      </w:r>
    </w:p>
    <w:p w:rsidR="002D5CB3" w:rsidRPr="00AE11E5" w:rsidRDefault="002D5CB3" w:rsidP="007C30C7">
      <w:pPr>
        <w:pStyle w:val="a8"/>
        <w:ind w:left="945" w:hanging="709"/>
      </w:pPr>
      <w:r w:rsidRPr="00AE11E5">
        <w:t>（四）進口程序</w:t>
      </w:r>
    </w:p>
    <w:p w:rsidR="00FB79FC" w:rsidRPr="00AE11E5" w:rsidRDefault="00FB79FC" w:rsidP="00447A99">
      <w:pPr>
        <w:pStyle w:val="af1"/>
        <w:ind w:left="945" w:firstLine="472"/>
      </w:pPr>
      <w:r w:rsidRPr="00AE11E5">
        <w:t>科威特海關自</w:t>
      </w:r>
      <w:r w:rsidRPr="00AE11E5">
        <w:t>2015</w:t>
      </w:r>
      <w:r w:rsidRPr="00AE11E5">
        <w:t>年</w:t>
      </w:r>
      <w:r w:rsidRPr="00AE11E5">
        <w:t>1</w:t>
      </w:r>
      <w:r w:rsidRPr="00AE11E5">
        <w:t>月中旬起，</w:t>
      </w:r>
      <w:proofErr w:type="gramStart"/>
      <w:r w:rsidR="00757947" w:rsidRPr="00AE11E5">
        <w:t>為</w:t>
      </w:r>
      <w:proofErr w:type="gramEnd"/>
      <w:r w:rsidRPr="00AE11E5">
        <w:t>打</w:t>
      </w:r>
      <w:proofErr w:type="gramStart"/>
      <w:r w:rsidRPr="00AE11E5">
        <w:t>擊</w:t>
      </w:r>
      <w:proofErr w:type="gramEnd"/>
      <w:r w:rsidRPr="00AE11E5">
        <w:t>低</w:t>
      </w:r>
      <w:proofErr w:type="gramStart"/>
      <w:r w:rsidRPr="00AE11E5">
        <w:t>報</w:t>
      </w:r>
      <w:proofErr w:type="gramEnd"/>
      <w:r w:rsidRPr="00AE11E5">
        <w:t>進口價格、查緝仿冒及其他未誠實申</w:t>
      </w:r>
      <w:proofErr w:type="gramStart"/>
      <w:r w:rsidRPr="00AE11E5">
        <w:t>報</w:t>
      </w:r>
      <w:proofErr w:type="gramEnd"/>
      <w:r w:rsidRPr="00AE11E5">
        <w:t>等各類進口亂</w:t>
      </w:r>
      <w:proofErr w:type="gramStart"/>
      <w:r w:rsidRPr="00AE11E5">
        <w:t>象</w:t>
      </w:r>
      <w:proofErr w:type="gramEnd"/>
      <w:r w:rsidRPr="00AE11E5">
        <w:t>，</w:t>
      </w:r>
      <w:proofErr w:type="gramStart"/>
      <w:r w:rsidRPr="00AE11E5">
        <w:t>對於</w:t>
      </w:r>
      <w:proofErr w:type="gramEnd"/>
      <w:r w:rsidRPr="00AE11E5">
        <w:t>審查進口貿</w:t>
      </w:r>
      <w:proofErr w:type="gramStart"/>
      <w:r w:rsidRPr="00AE11E5">
        <w:t>易文件日趨嚴</w:t>
      </w:r>
      <w:proofErr w:type="gramEnd"/>
      <w:r w:rsidRPr="00AE11E5">
        <w:t>格，特別要求出口商檢附之商業發票</w:t>
      </w:r>
      <w:r w:rsidR="003825D7" w:rsidRPr="00AE11E5">
        <w:t>（</w:t>
      </w:r>
      <w:r w:rsidRPr="00AE11E5">
        <w:t>Commercial Invoice</w:t>
      </w:r>
      <w:r w:rsidR="003825D7" w:rsidRPr="00AE11E5">
        <w:t>）</w:t>
      </w:r>
      <w:r w:rsidRPr="00AE11E5">
        <w:t>，須取得出口地商</w:t>
      </w:r>
      <w:proofErr w:type="gramStart"/>
      <w:r w:rsidRPr="00AE11E5">
        <w:t>會</w:t>
      </w:r>
      <w:proofErr w:type="gramEnd"/>
      <w:r w:rsidRPr="00AE11E5">
        <w:t>之認證</w:t>
      </w:r>
      <w:r w:rsidR="003825D7" w:rsidRPr="00AE11E5">
        <w:t>（</w:t>
      </w:r>
      <w:r w:rsidRPr="00AE11E5">
        <w:t>Authentic of Chamber of Commerce</w:t>
      </w:r>
      <w:r w:rsidR="003825D7" w:rsidRPr="00AE11E5">
        <w:t>）</w:t>
      </w:r>
      <w:r w:rsidRPr="00AE11E5">
        <w:t>，並連同</w:t>
      </w:r>
      <w:r w:rsidR="00757947" w:rsidRPr="00AE11E5">
        <w:t>產</w:t>
      </w:r>
      <w:r w:rsidRPr="00AE11E5">
        <w:t>地證明</w:t>
      </w:r>
      <w:r w:rsidR="003825D7" w:rsidRPr="00AE11E5">
        <w:t>（</w:t>
      </w:r>
      <w:r w:rsidRPr="00AE11E5">
        <w:t>Certificate of Origin</w:t>
      </w:r>
      <w:r w:rsidR="003825D7" w:rsidRPr="00AE11E5">
        <w:t>）</w:t>
      </w:r>
      <w:r w:rsidRPr="00AE11E5">
        <w:t>等其他必要之貿易文件，供海關查驗，謹提醒我</w:t>
      </w:r>
      <w:proofErr w:type="gramStart"/>
      <w:r w:rsidRPr="00AE11E5">
        <w:t>國</w:t>
      </w:r>
      <w:proofErr w:type="gramEnd"/>
      <w:r w:rsidRPr="00AE11E5">
        <w:t>業者注意因</w:t>
      </w:r>
      <w:proofErr w:type="gramStart"/>
      <w:r w:rsidRPr="00AE11E5">
        <w:t>應</w:t>
      </w:r>
      <w:proofErr w:type="gramEnd"/>
      <w:r w:rsidRPr="00AE11E5">
        <w:t>。</w:t>
      </w:r>
    </w:p>
    <w:p w:rsidR="00FB79FC" w:rsidRPr="00AE11E5" w:rsidRDefault="00FB79FC" w:rsidP="00447A99">
      <w:pPr>
        <w:pStyle w:val="af1"/>
        <w:ind w:left="945" w:firstLine="472"/>
        <w:rPr>
          <w:lang w:eastAsia="zh-TW"/>
        </w:rPr>
      </w:pPr>
      <w:r w:rsidRPr="00AE11E5">
        <w:rPr>
          <w:lang w:eastAsia="zh-TW"/>
        </w:rPr>
        <w:t>針對出口商業發票，必須取得出口地商會之認證事宜，我國可能受影響之業者及建議之處理方式如下：</w:t>
      </w:r>
    </w:p>
    <w:p w:rsidR="00447A99" w:rsidRPr="00AE11E5" w:rsidRDefault="00447A99" w:rsidP="00447A99">
      <w:pPr>
        <w:pStyle w:val="af4"/>
        <w:ind w:left="1417" w:hanging="472"/>
      </w:pPr>
      <w:r w:rsidRPr="00AE11E5">
        <w:rPr>
          <w:rFonts w:hint="eastAsia"/>
        </w:rPr>
        <w:t>１、臺灣接單，臺灣</w:t>
      </w:r>
      <w:r w:rsidR="00757947" w:rsidRPr="00AE11E5">
        <w:rPr>
          <w:rFonts w:hint="eastAsia"/>
        </w:rPr>
        <w:t>產</w:t>
      </w:r>
      <w:r w:rsidRPr="00AE11E5">
        <w:rPr>
          <w:rFonts w:hint="eastAsia"/>
        </w:rPr>
        <w:t>製並出口者：僅須將商業發票</w:t>
      </w:r>
      <w:r w:rsidRPr="00AE11E5">
        <w:rPr>
          <w:rFonts w:hint="eastAsia"/>
        </w:rPr>
        <w:t>Invoice</w:t>
      </w:r>
      <w:r w:rsidRPr="00AE11E5">
        <w:rPr>
          <w:rFonts w:hint="eastAsia"/>
        </w:rPr>
        <w:t>提供各地商會取得認證章即可，目前多數接獲查詢的業者屬此類，經協助說明後，經進口商補件後，已完成清關。</w:t>
      </w:r>
    </w:p>
    <w:p w:rsidR="00447A99" w:rsidRPr="00AE11E5" w:rsidRDefault="00447A99" w:rsidP="00447A99">
      <w:pPr>
        <w:pStyle w:val="af4"/>
        <w:ind w:left="1417" w:hanging="472"/>
      </w:pPr>
      <w:r w:rsidRPr="00AE11E5">
        <w:rPr>
          <w:rFonts w:hint="eastAsia"/>
        </w:rPr>
        <w:t>２、臺灣接單，大陸生</w:t>
      </w:r>
      <w:r w:rsidR="00757947" w:rsidRPr="00AE11E5">
        <w:rPr>
          <w:rFonts w:hint="eastAsia"/>
        </w:rPr>
        <w:t>產</w:t>
      </w:r>
      <w:r w:rsidRPr="00AE11E5">
        <w:rPr>
          <w:rFonts w:hint="eastAsia"/>
        </w:rPr>
        <w:t>並出口：因我國廠商大多數於臺灣及大陸均設有公司，出口商之商業發票可向大陸貿促會（中國國際貿易促進委員會）申請認證。</w:t>
      </w:r>
    </w:p>
    <w:p w:rsidR="00447A99" w:rsidRPr="00AE11E5" w:rsidRDefault="00447A99" w:rsidP="00447A99">
      <w:pPr>
        <w:pStyle w:val="af4"/>
        <w:ind w:left="1417" w:hanging="472"/>
      </w:pPr>
      <w:r w:rsidRPr="00AE11E5">
        <w:rPr>
          <w:rFonts w:hint="eastAsia"/>
        </w:rPr>
        <w:t>３、臺灣接單，他國生</w:t>
      </w:r>
      <w:r w:rsidR="00757947" w:rsidRPr="00AE11E5">
        <w:rPr>
          <w:rFonts w:hint="eastAsia"/>
        </w:rPr>
        <w:t>產</w:t>
      </w:r>
      <w:r w:rsidRPr="00AE11E5">
        <w:rPr>
          <w:rFonts w:hint="eastAsia"/>
        </w:rPr>
        <w:t>，並於他國設有公司者：該類出口商之商業發票亦可順利取得出口地商會認證無誤。</w:t>
      </w:r>
    </w:p>
    <w:p w:rsidR="00447A99" w:rsidRPr="00AE11E5" w:rsidRDefault="00447A99" w:rsidP="00447A99">
      <w:pPr>
        <w:pStyle w:val="af4"/>
        <w:ind w:left="1417" w:hanging="472"/>
      </w:pPr>
      <w:r w:rsidRPr="00AE11E5">
        <w:rPr>
          <w:rFonts w:hint="eastAsia"/>
        </w:rPr>
        <w:t>４、臺灣接單，他國生</w:t>
      </w:r>
      <w:r w:rsidR="00757947" w:rsidRPr="00AE11E5">
        <w:rPr>
          <w:rFonts w:hint="eastAsia"/>
        </w:rPr>
        <w:t>產</w:t>
      </w:r>
      <w:r w:rsidRPr="00AE11E5">
        <w:rPr>
          <w:rFonts w:hint="eastAsia"/>
        </w:rPr>
        <w:t>，於出口地未設立登記公司者：該類出口商多</w:t>
      </w:r>
      <w:r w:rsidR="00757947" w:rsidRPr="00AE11E5">
        <w:rPr>
          <w:rFonts w:hint="eastAsia"/>
        </w:rPr>
        <w:t>為</w:t>
      </w:r>
      <w:r w:rsidRPr="00AE11E5">
        <w:rPr>
          <w:rFonts w:hint="eastAsia"/>
        </w:rPr>
        <w:t>貿易商，經查科威特大型食品進口商，謹提供現行方式參考；科威特商向比利時巧克力業者訂立採購合約，惟比利時出口商實則自菲律</w:t>
      </w:r>
      <w:r w:rsidRPr="00AE11E5">
        <w:rPr>
          <w:rFonts w:hint="eastAsia"/>
        </w:rPr>
        <w:lastRenderedPageBreak/>
        <w:t>賓代工廠採購；</w:t>
      </w:r>
      <w:r w:rsidR="00757947" w:rsidRPr="00AE11E5">
        <w:rPr>
          <w:rFonts w:hint="eastAsia"/>
        </w:rPr>
        <w:t>為</w:t>
      </w:r>
      <w:r w:rsidRPr="00AE11E5">
        <w:rPr>
          <w:rFonts w:hint="eastAsia"/>
        </w:rPr>
        <w:t>符合科威特海關對貿易文件查驗要求，比利時業者提供商業發票予菲律賓代工廠，委請菲律賓代工廠申請</w:t>
      </w:r>
      <w:r w:rsidR="00757947" w:rsidRPr="00AE11E5">
        <w:rPr>
          <w:rFonts w:hint="eastAsia"/>
        </w:rPr>
        <w:t>產</w:t>
      </w:r>
      <w:r w:rsidRPr="00AE11E5">
        <w:rPr>
          <w:rFonts w:hint="eastAsia"/>
        </w:rPr>
        <w:t>地證明時，連同採購合約，併向菲律賓商會申請於比利時商開立之商業發票上認證。我商或可以此方式進行。</w:t>
      </w:r>
    </w:p>
    <w:p w:rsidR="00447A99" w:rsidRPr="00AE11E5" w:rsidRDefault="00447A99" w:rsidP="00447A99">
      <w:pPr>
        <w:pStyle w:val="af4"/>
        <w:ind w:left="1417" w:hanging="472"/>
      </w:pPr>
      <w:r w:rsidRPr="00AE11E5">
        <w:rPr>
          <w:rFonts w:hint="eastAsia"/>
        </w:rPr>
        <w:t>５、目前已出貨或已到港，而原開立之商業發票未經出口地商會認證者：經洽詢科威特海關，依照該國之海關規定，可由進口商暫繳商業發票金額</w:t>
      </w:r>
      <w:r w:rsidRPr="00AE11E5">
        <w:rPr>
          <w:rFonts w:hint="eastAsia"/>
        </w:rPr>
        <w:t>2%</w:t>
      </w:r>
      <w:r w:rsidRPr="00AE11E5">
        <w:rPr>
          <w:rFonts w:hint="eastAsia"/>
        </w:rPr>
        <w:t>之保證金，暫時辦理清關，並於補齊文件後，向海關申請退還。但據悉因科威特公務機關效率十</w:t>
      </w:r>
      <w:r w:rsidR="00757947" w:rsidRPr="00AE11E5">
        <w:rPr>
          <w:rFonts w:hint="eastAsia"/>
        </w:rPr>
        <w:t>分</w:t>
      </w:r>
      <w:r w:rsidRPr="00AE11E5">
        <w:rPr>
          <w:rFonts w:hint="eastAsia"/>
        </w:rPr>
        <w:t>低落，科威特進口商願以暫繳</w:t>
      </w:r>
      <w:r w:rsidRPr="00AE11E5">
        <w:rPr>
          <w:rFonts w:hint="eastAsia"/>
        </w:rPr>
        <w:t>2%</w:t>
      </w:r>
      <w:r w:rsidRPr="00AE11E5">
        <w:rPr>
          <w:rFonts w:hint="eastAsia"/>
        </w:rPr>
        <w:t>保證金先行清關者，比例不高。</w:t>
      </w:r>
    </w:p>
    <w:p w:rsidR="00447A99" w:rsidRPr="00AE11E5" w:rsidRDefault="00447A99" w:rsidP="00447A99">
      <w:pPr>
        <w:pStyle w:val="af1"/>
        <w:ind w:left="945" w:firstLine="472"/>
        <w:rPr>
          <w:lang w:eastAsia="zh-TW"/>
        </w:rPr>
      </w:pPr>
      <w:r w:rsidRPr="00AE11E5">
        <w:rPr>
          <w:rFonts w:hint="eastAsia"/>
          <w:lang w:eastAsia="zh-TW"/>
        </w:rPr>
        <w:t>在科威特海關的前述文件查驗要求下，使得貿易商必須公開買賣雙方之資訊，恐引起我國貿易商銷售科威特之疑慮。但因科威特市場規模不大，我國貿易商銷售全球及掌握之訂單數量，多數遠大於科威特買主，是故我國貿易商與供應商間關係穩固，供應商應不致於</w:t>
      </w:r>
      <w:r w:rsidR="00757947" w:rsidRPr="00AE11E5">
        <w:rPr>
          <w:rFonts w:hint="eastAsia"/>
          <w:lang w:eastAsia="zh-TW"/>
        </w:rPr>
        <w:t>為</w:t>
      </w:r>
      <w:r w:rsidRPr="00AE11E5">
        <w:rPr>
          <w:rFonts w:hint="eastAsia"/>
          <w:lang w:eastAsia="zh-TW"/>
        </w:rPr>
        <w:t>科國客戶少量訂單而直接供應給客戶。但此亦提醒貿易商，除鼓勵多採購臺灣製造</w:t>
      </w:r>
      <w:r w:rsidR="00757947" w:rsidRPr="00AE11E5">
        <w:rPr>
          <w:rFonts w:hint="eastAsia"/>
          <w:lang w:eastAsia="zh-TW"/>
        </w:rPr>
        <w:t>產</w:t>
      </w:r>
      <w:r w:rsidRPr="00AE11E5">
        <w:rPr>
          <w:rFonts w:hint="eastAsia"/>
          <w:lang w:eastAsia="zh-TW"/>
        </w:rPr>
        <w:t>品外，亦應積極強化關鍵競爭力，建立更多元服務模式及創造客戶附加價值，特別在全球化貿易及網路資訊普遍情形下，如僅仰賴買賣雙方間之「資訊不對稱」獲利，將越來越難以獲利。</w:t>
      </w:r>
    </w:p>
    <w:p w:rsidR="002D5CB3" w:rsidRPr="00AE11E5" w:rsidRDefault="002D5CB3" w:rsidP="007C30C7">
      <w:pPr>
        <w:pStyle w:val="a8"/>
        <w:ind w:left="945" w:hanging="709"/>
      </w:pPr>
      <w:r w:rsidRPr="00AE11E5">
        <w:t>（五）其他應注意事項</w:t>
      </w:r>
    </w:p>
    <w:p w:rsidR="00FB79FC" w:rsidRPr="00AE11E5" w:rsidRDefault="00FB79FC" w:rsidP="00447A99">
      <w:pPr>
        <w:pStyle w:val="af1"/>
        <w:ind w:left="945" w:firstLine="472"/>
        <w:rPr>
          <w:lang w:eastAsia="zh-TW"/>
        </w:rPr>
      </w:pPr>
      <w:r w:rsidRPr="00AE11E5">
        <w:t>中東地區經常使用</w:t>
      </w:r>
      <w:r w:rsidRPr="00AE11E5">
        <w:t>Authentic</w:t>
      </w:r>
      <w:r w:rsidRPr="00AE11E5">
        <w:t>字眼，但科商</w:t>
      </w:r>
      <w:proofErr w:type="gramStart"/>
      <w:r w:rsidRPr="00AE11E5">
        <w:t>於</w:t>
      </w:r>
      <w:proofErr w:type="gramEnd"/>
      <w:r w:rsidRPr="00AE11E5">
        <w:t>表達時，則經常</w:t>
      </w:r>
      <w:proofErr w:type="gramStart"/>
      <w:r w:rsidRPr="00AE11E5">
        <w:t>將</w:t>
      </w:r>
      <w:proofErr w:type="gramEnd"/>
      <w:r w:rsidRPr="00AE11E5">
        <w:t>Authentic</w:t>
      </w:r>
      <w:r w:rsidRPr="00AE11E5">
        <w:t>與</w:t>
      </w:r>
      <w:r w:rsidRPr="00AE11E5">
        <w:t>Certificate</w:t>
      </w:r>
      <w:r w:rsidRPr="00AE11E5">
        <w:t>混用，造成</w:t>
      </w:r>
      <w:proofErr w:type="gramStart"/>
      <w:r w:rsidRPr="00AE11E5">
        <w:t>我商混淆</w:t>
      </w:r>
      <w:proofErr w:type="gramEnd"/>
      <w:r w:rsidRPr="00AE11E5">
        <w:t>。</w:t>
      </w:r>
      <w:r w:rsidRPr="00AE11E5">
        <w:rPr>
          <w:lang w:eastAsia="zh-TW"/>
        </w:rPr>
        <w:t>經了解當地官方習慣用語，</w:t>
      </w:r>
      <w:r w:rsidRPr="00AE11E5">
        <w:rPr>
          <w:lang w:eastAsia="zh-TW"/>
        </w:rPr>
        <w:t>Authentic</w:t>
      </w:r>
      <w:r w:rsidRPr="00AE11E5">
        <w:rPr>
          <w:lang w:eastAsia="zh-TW"/>
        </w:rPr>
        <w:t>多數用於文書官方認證之用，特別</w:t>
      </w:r>
      <w:r w:rsidRPr="00AE11E5">
        <w:rPr>
          <w:rFonts w:hint="eastAsia"/>
          <w:lang w:eastAsia="zh-TW"/>
        </w:rPr>
        <w:t>用</w:t>
      </w:r>
      <w:r w:rsidRPr="00AE11E5">
        <w:rPr>
          <w:lang w:eastAsia="zh-TW"/>
        </w:rPr>
        <w:t>於參與政府標案、或涉及醫療</w:t>
      </w:r>
      <w:r w:rsidR="00757947" w:rsidRPr="00AE11E5">
        <w:rPr>
          <w:lang w:eastAsia="zh-TW"/>
        </w:rPr>
        <w:t>產</w:t>
      </w:r>
      <w:r w:rsidRPr="00AE11E5">
        <w:rPr>
          <w:lang w:eastAsia="zh-TW"/>
        </w:rPr>
        <w:t>品或藥品登記等。就該類貿易，所需文件之認證，多要求我國出口商設立登記證明、合約、檢驗證明等經過科威特駐外使館認證</w:t>
      </w:r>
      <w:r w:rsidR="003825D7" w:rsidRPr="00AE11E5">
        <w:rPr>
          <w:lang w:eastAsia="zh-TW"/>
        </w:rPr>
        <w:t>（</w:t>
      </w:r>
      <w:r w:rsidRPr="00AE11E5">
        <w:rPr>
          <w:lang w:eastAsia="zh-TW"/>
        </w:rPr>
        <w:t>Authentic</w:t>
      </w:r>
      <w:r w:rsidR="003825D7" w:rsidRPr="00AE11E5">
        <w:rPr>
          <w:lang w:eastAsia="zh-TW"/>
        </w:rPr>
        <w:t>）</w:t>
      </w:r>
      <w:r w:rsidRPr="00AE11E5">
        <w:rPr>
          <w:lang w:eastAsia="zh-TW"/>
        </w:rPr>
        <w:t>。然因科威特未於我國設立使館，我國業者就</w:t>
      </w:r>
      <w:r w:rsidRPr="00AE11E5">
        <w:rPr>
          <w:lang w:eastAsia="zh-TW"/>
        </w:rPr>
        <w:t>GCC</w:t>
      </w:r>
      <w:r w:rsidRPr="00AE11E5">
        <w:rPr>
          <w:lang w:eastAsia="zh-TW"/>
        </w:rPr>
        <w:t>國家於臺灣設有使館或商務辦事處者，如阿曼、</w:t>
      </w:r>
      <w:r w:rsidRPr="00AE11E5">
        <w:rPr>
          <w:rFonts w:hint="eastAsia"/>
          <w:lang w:eastAsia="zh-TW"/>
        </w:rPr>
        <w:t>沙烏地阿拉伯</w:t>
      </w:r>
      <w:r w:rsidRPr="00AE11E5">
        <w:rPr>
          <w:lang w:eastAsia="zh-TW"/>
        </w:rPr>
        <w:t>駐</w:t>
      </w:r>
      <w:r w:rsidR="003825D7" w:rsidRPr="00AE11E5">
        <w:rPr>
          <w:lang w:eastAsia="zh-TW"/>
        </w:rPr>
        <w:t>臺</w:t>
      </w:r>
      <w:r w:rsidRPr="00AE11E5">
        <w:rPr>
          <w:lang w:eastAsia="zh-TW"/>
        </w:rPr>
        <w:t>商務辦事處，</w:t>
      </w:r>
      <w:r w:rsidRPr="00AE11E5">
        <w:rPr>
          <w:lang w:eastAsia="zh-TW"/>
        </w:rPr>
        <w:lastRenderedPageBreak/>
        <w:t>辦理文件認證手續，以茲取代。而</w:t>
      </w:r>
      <w:r w:rsidRPr="00AE11E5">
        <w:rPr>
          <w:lang w:eastAsia="zh-TW"/>
        </w:rPr>
        <w:t>Certificate</w:t>
      </w:r>
      <w:r w:rsidRPr="00AE11E5">
        <w:rPr>
          <w:lang w:eastAsia="zh-TW"/>
        </w:rPr>
        <w:t>則比較像是證明書，如</w:t>
      </w:r>
      <w:r w:rsidRPr="00AE11E5">
        <w:rPr>
          <w:lang w:eastAsia="zh-TW"/>
        </w:rPr>
        <w:t>TUV Certificate</w:t>
      </w:r>
      <w:r w:rsidRPr="00AE11E5">
        <w:rPr>
          <w:lang w:eastAsia="zh-TW"/>
        </w:rPr>
        <w:t>、</w:t>
      </w:r>
      <w:r w:rsidRPr="00AE11E5">
        <w:rPr>
          <w:lang w:eastAsia="zh-TW"/>
        </w:rPr>
        <w:t>ISO Certificate</w:t>
      </w:r>
      <w:r w:rsidRPr="00AE11E5">
        <w:rPr>
          <w:lang w:eastAsia="zh-TW"/>
        </w:rPr>
        <w:t>，但有時中東買主會將</w:t>
      </w:r>
      <w:r w:rsidRPr="00AE11E5">
        <w:rPr>
          <w:lang w:eastAsia="zh-TW"/>
        </w:rPr>
        <w:t>Authentic</w:t>
      </w:r>
      <w:r w:rsidRPr="00AE11E5">
        <w:rPr>
          <w:lang w:eastAsia="zh-TW"/>
        </w:rPr>
        <w:t>與</w:t>
      </w:r>
      <w:r w:rsidRPr="00AE11E5">
        <w:rPr>
          <w:lang w:eastAsia="zh-TW"/>
        </w:rPr>
        <w:t>Certificate</w:t>
      </w:r>
      <w:r w:rsidRPr="00AE11E5">
        <w:rPr>
          <w:lang w:eastAsia="zh-TW"/>
        </w:rPr>
        <w:t>統用</w:t>
      </w:r>
      <w:r w:rsidRPr="00AE11E5">
        <w:rPr>
          <w:lang w:eastAsia="zh-TW"/>
        </w:rPr>
        <w:t>Authentic</w:t>
      </w:r>
      <w:r w:rsidRPr="00AE11E5">
        <w:rPr>
          <w:lang w:eastAsia="zh-TW"/>
        </w:rPr>
        <w:t>表達，我商應詢問清楚原意，</w:t>
      </w:r>
      <w:r w:rsidRPr="00AE11E5">
        <w:rPr>
          <w:rFonts w:hint="eastAsia"/>
          <w:lang w:eastAsia="zh-TW"/>
        </w:rPr>
        <w:t>才能準備正確之</w:t>
      </w:r>
      <w:r w:rsidRPr="00AE11E5">
        <w:rPr>
          <w:lang w:eastAsia="zh-TW"/>
        </w:rPr>
        <w:t>出口文件。</w:t>
      </w:r>
    </w:p>
    <w:p w:rsidR="00FB79FC" w:rsidRPr="00AE11E5" w:rsidRDefault="00FB79FC" w:rsidP="00447A99">
      <w:pPr>
        <w:pStyle w:val="af1"/>
        <w:ind w:left="945" w:firstLine="472"/>
        <w:rPr>
          <w:lang w:eastAsia="zh-TW"/>
        </w:rPr>
      </w:pPr>
      <w:r w:rsidRPr="00AE11E5">
        <w:rPr>
          <w:lang w:eastAsia="zh-TW"/>
        </w:rPr>
        <w:t>部</w:t>
      </w:r>
      <w:r w:rsidR="00757947" w:rsidRPr="00AE11E5">
        <w:rPr>
          <w:lang w:eastAsia="zh-TW"/>
        </w:rPr>
        <w:t>分</w:t>
      </w:r>
      <w:r w:rsidRPr="00AE11E5">
        <w:rPr>
          <w:lang w:eastAsia="zh-TW"/>
        </w:rPr>
        <w:t>科威特政府標案，因應標單規格所需之我國</w:t>
      </w:r>
      <w:r w:rsidR="00757947" w:rsidRPr="00AE11E5">
        <w:rPr>
          <w:lang w:eastAsia="zh-TW"/>
        </w:rPr>
        <w:t>產</w:t>
      </w:r>
      <w:r w:rsidRPr="00AE11E5">
        <w:rPr>
          <w:lang w:eastAsia="zh-TW"/>
        </w:rPr>
        <w:t>品檢驗證明、我國承攬實績或營利事業登記等，需要我國政府單位之認證，如藥品檢驗證明、輸出許可證等，如遇有該項情形，可將前述文件先經法院公證，並送至外交部領事事務局認證，寄送科威特進口商，由科威特進口商持以認證文件送至我駐科威特代表處，進行認證後轉送科威特外交部認證。持該文件方能向科威特政府單位如水電部、衛生部等遞件，參與投標或申請醫療藥品輸入許可登記。</w:t>
      </w:r>
    </w:p>
    <w:p w:rsidR="00FB79FC" w:rsidRPr="00AE11E5" w:rsidRDefault="00FB79FC" w:rsidP="00447A99">
      <w:pPr>
        <w:pStyle w:val="af1"/>
        <w:ind w:left="945" w:firstLine="472"/>
        <w:rPr>
          <w:rFonts w:eastAsia="Times New Roman"/>
          <w:lang w:eastAsia="zh-TW"/>
        </w:rPr>
      </w:pPr>
      <w:r w:rsidRPr="00AE11E5">
        <w:rPr>
          <w:lang w:eastAsia="zh-TW"/>
        </w:rPr>
        <w:t>另近年來我國生技</w:t>
      </w:r>
      <w:r w:rsidR="00757947" w:rsidRPr="00AE11E5">
        <w:rPr>
          <w:lang w:eastAsia="zh-TW"/>
        </w:rPr>
        <w:t>產</w:t>
      </w:r>
      <w:r w:rsidRPr="00AE11E5">
        <w:rPr>
          <w:lang w:eastAsia="zh-TW"/>
        </w:rPr>
        <w:t>品蓬勃發展，特別如</w:t>
      </w:r>
      <w:proofErr w:type="gramStart"/>
      <w:r w:rsidRPr="00AE11E5">
        <w:rPr>
          <w:lang w:eastAsia="zh-TW"/>
        </w:rPr>
        <w:t>醫</w:t>
      </w:r>
      <w:proofErr w:type="gramEnd"/>
      <w:r w:rsidRPr="00AE11E5">
        <w:rPr>
          <w:lang w:eastAsia="zh-TW"/>
        </w:rPr>
        <w:t>美保養品或化妝品，因新</w:t>
      </w:r>
      <w:r w:rsidR="00757947" w:rsidRPr="00AE11E5">
        <w:rPr>
          <w:lang w:eastAsia="zh-TW"/>
        </w:rPr>
        <w:t>產</w:t>
      </w:r>
      <w:r w:rsidRPr="00AE11E5">
        <w:rPr>
          <w:lang w:eastAsia="zh-TW"/>
        </w:rPr>
        <w:t>品新科技輩出，種類繁多，吸引中東地區買主高度興趣。但據了解科威特</w:t>
      </w:r>
      <w:r w:rsidRPr="00AE11E5">
        <w:rPr>
          <w:lang w:eastAsia="zh-TW"/>
        </w:rPr>
        <w:t>MOH</w:t>
      </w:r>
      <w:r w:rsidRPr="00AE11E5">
        <w:rPr>
          <w:lang w:eastAsia="zh-TW"/>
        </w:rPr>
        <w:t>規定，如</w:t>
      </w:r>
      <w:r w:rsidR="00757947" w:rsidRPr="00AE11E5">
        <w:rPr>
          <w:lang w:eastAsia="zh-TW"/>
        </w:rPr>
        <w:t>產</w:t>
      </w:r>
      <w:r w:rsidRPr="00AE11E5">
        <w:rPr>
          <w:lang w:eastAsia="zh-TW"/>
        </w:rPr>
        <w:t>品來自動物性細胞組織作</w:t>
      </w:r>
      <w:r w:rsidR="00757947" w:rsidRPr="00AE11E5">
        <w:rPr>
          <w:lang w:eastAsia="zh-TW"/>
        </w:rPr>
        <w:t>為</w:t>
      </w:r>
      <w:r w:rsidRPr="00AE11E5">
        <w:rPr>
          <w:lang w:eastAsia="zh-TW"/>
        </w:rPr>
        <w:t>原料者</w:t>
      </w:r>
      <w:r w:rsidR="003825D7" w:rsidRPr="00AE11E5">
        <w:rPr>
          <w:lang w:eastAsia="zh-TW"/>
        </w:rPr>
        <w:t>（</w:t>
      </w:r>
      <w:r w:rsidRPr="00AE11E5">
        <w:rPr>
          <w:lang w:eastAsia="zh-TW"/>
        </w:rPr>
        <w:t>牛、羊細胞組織，豬因伊斯蘭教關係禁止進口</w:t>
      </w:r>
      <w:r w:rsidR="003825D7" w:rsidRPr="00AE11E5">
        <w:rPr>
          <w:lang w:eastAsia="zh-TW"/>
        </w:rPr>
        <w:t>）</w:t>
      </w:r>
      <w:r w:rsidRPr="00AE11E5">
        <w:rPr>
          <w:lang w:eastAsia="zh-TW"/>
        </w:rPr>
        <w:t>，須</w:t>
      </w:r>
      <w:proofErr w:type="gramStart"/>
      <w:r w:rsidRPr="00AE11E5">
        <w:rPr>
          <w:lang w:eastAsia="zh-TW"/>
        </w:rPr>
        <w:t>檢附狂牛</w:t>
      </w:r>
      <w:proofErr w:type="gramEnd"/>
      <w:r w:rsidRPr="00AE11E5">
        <w:rPr>
          <w:lang w:eastAsia="zh-TW"/>
        </w:rPr>
        <w:t>症</w:t>
      </w:r>
      <w:r w:rsidR="003825D7" w:rsidRPr="00AE11E5">
        <w:rPr>
          <w:lang w:eastAsia="zh-TW"/>
        </w:rPr>
        <w:t>（</w:t>
      </w:r>
      <w:r w:rsidRPr="00AE11E5">
        <w:rPr>
          <w:lang w:eastAsia="zh-TW"/>
        </w:rPr>
        <w:t>BSE</w:t>
      </w:r>
      <w:r w:rsidR="003825D7" w:rsidRPr="00AE11E5">
        <w:rPr>
          <w:lang w:eastAsia="zh-TW"/>
        </w:rPr>
        <w:t>）</w:t>
      </w:r>
      <w:r w:rsidRPr="00AE11E5">
        <w:rPr>
          <w:lang w:eastAsia="zh-TW"/>
        </w:rPr>
        <w:t>檢疫證明。我國於相關國際組織</w:t>
      </w:r>
      <w:r w:rsidR="00757947" w:rsidRPr="00AE11E5">
        <w:rPr>
          <w:lang w:eastAsia="zh-TW"/>
        </w:rPr>
        <w:t>分</w:t>
      </w:r>
      <w:r w:rsidRPr="00AE11E5">
        <w:rPr>
          <w:lang w:eastAsia="zh-TW"/>
        </w:rPr>
        <w:t>類中，</w:t>
      </w:r>
      <w:proofErr w:type="gramStart"/>
      <w:r w:rsidRPr="00AE11E5">
        <w:rPr>
          <w:lang w:eastAsia="zh-TW"/>
        </w:rPr>
        <w:t>屬狂牛</w:t>
      </w:r>
      <w:proofErr w:type="gramEnd"/>
      <w:r w:rsidRPr="00AE11E5">
        <w:rPr>
          <w:lang w:eastAsia="zh-TW"/>
        </w:rPr>
        <w:t>症風險可控管國家，故仍須檢附檢疫證明。惟該項檢疫，據悉我國目前尚無相關設備進行檢疫，無法於臺灣取得檢疫證明，故建議我商應於採購原料時即向原料進口商取得檢疫證明備用，或選擇非屬動物性原料之</w:t>
      </w:r>
      <w:r w:rsidR="00757947" w:rsidRPr="00AE11E5">
        <w:rPr>
          <w:lang w:eastAsia="zh-TW"/>
        </w:rPr>
        <w:t>產</w:t>
      </w:r>
      <w:r w:rsidRPr="00AE11E5">
        <w:rPr>
          <w:lang w:eastAsia="zh-TW"/>
        </w:rPr>
        <w:t>品出口科威特，較能順利登記並出口</w:t>
      </w:r>
      <w:r w:rsidRPr="00AE11E5">
        <w:rPr>
          <w:rFonts w:ascii="Gungsuh" w:eastAsia="Gungsuh" w:hAnsi="Gungsuh" w:cs="Gungsuh"/>
          <w:lang w:eastAsia="zh-TW"/>
        </w:rPr>
        <w:t>。</w:t>
      </w:r>
    </w:p>
    <w:p w:rsidR="00D61D20" w:rsidRPr="00AE11E5" w:rsidRDefault="00D61D20" w:rsidP="00447A99">
      <w:pPr>
        <w:pStyle w:val="af1"/>
        <w:ind w:left="945" w:firstLine="472"/>
        <w:rPr>
          <w:lang w:eastAsia="zh-TW"/>
        </w:rPr>
      </w:pPr>
    </w:p>
    <w:p w:rsidR="00D61D20" w:rsidRPr="00AE11E5" w:rsidRDefault="00D61D20" w:rsidP="00447A99">
      <w:pPr>
        <w:pStyle w:val="af1"/>
        <w:ind w:left="945" w:firstLine="472"/>
        <w:rPr>
          <w:lang w:eastAsia="zh-TW"/>
        </w:rPr>
      </w:pPr>
    </w:p>
    <w:p w:rsidR="00D61D20" w:rsidRPr="00AE11E5" w:rsidRDefault="00D61D20" w:rsidP="00447A99">
      <w:pPr>
        <w:pStyle w:val="af1"/>
        <w:ind w:left="945" w:firstLine="472"/>
        <w:rPr>
          <w:lang w:eastAsia="zh-TW"/>
        </w:rPr>
      </w:pPr>
    </w:p>
    <w:p w:rsidR="00D61D20" w:rsidRPr="00AE11E5" w:rsidRDefault="00D61D20" w:rsidP="00447A99">
      <w:pPr>
        <w:pStyle w:val="af1"/>
        <w:ind w:left="945" w:firstLine="472"/>
        <w:rPr>
          <w:lang w:eastAsia="zh-TW"/>
        </w:rPr>
      </w:pPr>
    </w:p>
    <w:p w:rsidR="00712612" w:rsidRPr="00AE11E5" w:rsidRDefault="00712612" w:rsidP="00712612">
      <w:pPr>
        <w:ind w:firstLineChars="0" w:firstLine="0"/>
        <w:rPr>
          <w:lang w:eastAsia="zh-TW"/>
        </w:rPr>
        <w:sectPr w:rsidR="00712612" w:rsidRPr="00AE11E5">
          <w:headerReference w:type="default" r:id="rId22"/>
          <w:pgSz w:w="11906" w:h="16838" w:code="9"/>
          <w:pgMar w:top="2268" w:right="1701" w:bottom="1701" w:left="1701" w:header="1134" w:footer="851" w:gutter="0"/>
          <w:cols w:space="425"/>
          <w:docGrid w:type="linesAndChars" w:linePitch="514" w:charSpace="-774"/>
        </w:sectPr>
      </w:pPr>
    </w:p>
    <w:p w:rsidR="00DD3B51" w:rsidRPr="00AE11E5" w:rsidRDefault="00DD3B51">
      <w:pPr>
        <w:pStyle w:val="a3"/>
        <w:rPr>
          <w:lang w:eastAsia="zh-TW"/>
        </w:rPr>
      </w:pPr>
      <w:bookmarkStart w:id="22" w:name="_Toc44360632"/>
      <w:r w:rsidRPr="00AE11E5">
        <w:rPr>
          <w:rFonts w:hint="eastAsia"/>
          <w:lang w:eastAsia="zh-TW"/>
        </w:rPr>
        <w:lastRenderedPageBreak/>
        <w:t>第參章　外商在當地經營現況及投資機會</w:t>
      </w:r>
      <w:bookmarkEnd w:id="22"/>
    </w:p>
    <w:p w:rsidR="00227EBC" w:rsidRPr="00AE11E5" w:rsidRDefault="00227EBC" w:rsidP="00227EBC">
      <w:pPr>
        <w:pStyle w:val="a5"/>
        <w:spacing w:before="257" w:after="257"/>
        <w:ind w:left="632" w:hanging="632"/>
      </w:pPr>
      <w:r w:rsidRPr="00AE11E5">
        <w:rPr>
          <w:rFonts w:hint="eastAsia"/>
        </w:rPr>
        <w:t>一、外商在當地經營現況</w:t>
      </w:r>
    </w:p>
    <w:p w:rsidR="001A09EA" w:rsidRPr="00AE11E5" w:rsidRDefault="001A09EA" w:rsidP="008924C1">
      <w:pPr>
        <w:ind w:firstLine="472"/>
        <w:rPr>
          <w:lang w:eastAsia="zh-TW"/>
        </w:rPr>
      </w:pPr>
      <w:r w:rsidRPr="00AE11E5">
        <w:rPr>
          <w:lang w:eastAsia="zh-TW"/>
        </w:rPr>
        <w:t>近幾年</w:t>
      </w:r>
      <w:r w:rsidRPr="00AE11E5">
        <w:rPr>
          <w:lang w:eastAsia="zh-TW"/>
        </w:rPr>
        <w:t>GCC</w:t>
      </w:r>
      <w:r w:rsidRPr="00AE11E5">
        <w:rPr>
          <w:lang w:eastAsia="zh-TW"/>
        </w:rPr>
        <w:t>國家貿易</w:t>
      </w:r>
      <w:r w:rsidRPr="00AE11E5">
        <w:rPr>
          <w:rFonts w:hint="eastAsia"/>
          <w:lang w:eastAsia="zh-TW"/>
        </w:rPr>
        <w:t>有</w:t>
      </w:r>
      <w:r w:rsidRPr="00AE11E5">
        <w:rPr>
          <w:lang w:eastAsia="zh-TW"/>
        </w:rPr>
        <w:t>向</w:t>
      </w:r>
      <w:r w:rsidRPr="00AE11E5">
        <w:rPr>
          <w:rFonts w:hint="eastAsia"/>
          <w:lang w:eastAsia="zh-TW"/>
        </w:rPr>
        <w:t>亞洲</w:t>
      </w:r>
      <w:r w:rsidRPr="00AE11E5">
        <w:rPr>
          <w:lang w:eastAsia="zh-TW"/>
        </w:rPr>
        <w:t>轉移</w:t>
      </w:r>
      <w:r w:rsidRPr="00AE11E5">
        <w:rPr>
          <w:rFonts w:hint="eastAsia"/>
          <w:lang w:eastAsia="zh-TW"/>
        </w:rPr>
        <w:t>的現象</w:t>
      </w:r>
      <w:r w:rsidRPr="00AE11E5">
        <w:rPr>
          <w:lang w:eastAsia="zh-TW"/>
        </w:rPr>
        <w:t>，過去僅依賴能源需求的關係也逐漸多樣化。亞洲國家</w:t>
      </w:r>
      <w:r w:rsidRPr="00AE11E5">
        <w:rPr>
          <w:rFonts w:hint="eastAsia"/>
          <w:lang w:eastAsia="zh-TW"/>
        </w:rPr>
        <w:t>中</w:t>
      </w:r>
      <w:r w:rsidRPr="00AE11E5">
        <w:rPr>
          <w:lang w:eastAsia="zh-TW"/>
        </w:rPr>
        <w:t>尤其中國</w:t>
      </w:r>
      <w:r w:rsidRPr="00AE11E5">
        <w:rPr>
          <w:rFonts w:hint="eastAsia"/>
          <w:lang w:eastAsia="zh-TW"/>
        </w:rPr>
        <w:t>大陸</w:t>
      </w:r>
      <w:r w:rsidRPr="00AE11E5">
        <w:rPr>
          <w:lang w:eastAsia="zh-TW"/>
        </w:rPr>
        <w:t>和印度吸收了</w:t>
      </w:r>
      <w:proofErr w:type="gramStart"/>
      <w:r w:rsidRPr="00AE11E5">
        <w:rPr>
          <w:lang w:eastAsia="zh-TW"/>
        </w:rPr>
        <w:t>越來越多原是</w:t>
      </w:r>
      <w:proofErr w:type="gramEnd"/>
      <w:r w:rsidRPr="00AE11E5">
        <w:rPr>
          <w:lang w:eastAsia="zh-TW"/>
        </w:rPr>
        <w:t>已開發國家的商品和服務，相較之下西方經濟則發展趨緩，是造成此改變的主要原因。</w:t>
      </w:r>
    </w:p>
    <w:p w:rsidR="001A09EA" w:rsidRPr="00AE11E5" w:rsidRDefault="001A09EA" w:rsidP="008924C1">
      <w:pPr>
        <w:ind w:firstLine="472"/>
        <w:rPr>
          <w:lang w:eastAsia="zh-TW"/>
        </w:rPr>
      </w:pPr>
      <w:r w:rsidRPr="00AE11E5">
        <w:rPr>
          <w:lang w:eastAsia="zh-TW"/>
        </w:rPr>
        <w:t>在科國消費品市場中，日本</w:t>
      </w:r>
      <w:r w:rsidR="00757947" w:rsidRPr="00AE11E5">
        <w:rPr>
          <w:lang w:eastAsia="zh-TW"/>
        </w:rPr>
        <w:t>產</w:t>
      </w:r>
      <w:r w:rsidRPr="00AE11E5">
        <w:rPr>
          <w:lang w:eastAsia="zh-TW"/>
        </w:rPr>
        <w:t>品在大商社長期經營下，憑藉</w:t>
      </w:r>
      <w:r w:rsidR="00757947" w:rsidRPr="00AE11E5">
        <w:rPr>
          <w:lang w:eastAsia="zh-TW"/>
        </w:rPr>
        <w:t>產</w:t>
      </w:r>
      <w:r w:rsidRPr="00AE11E5">
        <w:rPr>
          <w:lang w:eastAsia="zh-TW"/>
        </w:rPr>
        <w:t>品品質所建立之聲譽，在汽車及家電</w:t>
      </w:r>
      <w:proofErr w:type="gramStart"/>
      <w:r w:rsidRPr="00AE11E5">
        <w:rPr>
          <w:lang w:eastAsia="zh-TW"/>
        </w:rPr>
        <w:t>市場均已</w:t>
      </w:r>
      <w:r w:rsidRPr="00AE11E5">
        <w:rPr>
          <w:rFonts w:hint="eastAsia"/>
          <w:lang w:eastAsia="zh-TW"/>
        </w:rPr>
        <w:t>打</w:t>
      </w:r>
      <w:r w:rsidRPr="00AE11E5">
        <w:rPr>
          <w:lang w:eastAsia="zh-TW"/>
        </w:rPr>
        <w:t>下</w:t>
      </w:r>
      <w:proofErr w:type="gramEnd"/>
      <w:r w:rsidRPr="00AE11E5">
        <w:rPr>
          <w:lang w:eastAsia="zh-TW"/>
        </w:rPr>
        <w:t>極</w:t>
      </w:r>
      <w:r w:rsidR="00757947" w:rsidRPr="00AE11E5">
        <w:rPr>
          <w:lang w:eastAsia="zh-TW"/>
        </w:rPr>
        <w:t>為</w:t>
      </w:r>
      <w:r w:rsidRPr="00AE11E5">
        <w:rPr>
          <w:lang w:eastAsia="zh-TW"/>
        </w:rPr>
        <w:t>深厚之基礎，並已成</w:t>
      </w:r>
      <w:r w:rsidR="00757947" w:rsidRPr="00AE11E5">
        <w:rPr>
          <w:lang w:eastAsia="zh-TW"/>
        </w:rPr>
        <w:t>為</w:t>
      </w:r>
      <w:r w:rsidRPr="00AE11E5">
        <w:rPr>
          <w:lang w:eastAsia="zh-TW"/>
        </w:rPr>
        <w:t>市場之領導品牌。另韓國家電</w:t>
      </w:r>
      <w:r w:rsidR="00757947" w:rsidRPr="00AE11E5">
        <w:rPr>
          <w:lang w:eastAsia="zh-TW"/>
        </w:rPr>
        <w:t>產</w:t>
      </w:r>
      <w:r w:rsidRPr="00AE11E5">
        <w:rPr>
          <w:lang w:eastAsia="zh-TW"/>
        </w:rPr>
        <w:t>品亦循日本之行銷模式，其部</w:t>
      </w:r>
      <w:r w:rsidR="00757947" w:rsidRPr="00AE11E5">
        <w:rPr>
          <w:lang w:eastAsia="zh-TW"/>
        </w:rPr>
        <w:t>分</w:t>
      </w:r>
      <w:r w:rsidRPr="00AE11E5">
        <w:rPr>
          <w:lang w:eastAsia="zh-TW"/>
        </w:rPr>
        <w:t>品牌在科國</w:t>
      </w:r>
      <w:proofErr w:type="gramStart"/>
      <w:r w:rsidRPr="00AE11E5">
        <w:rPr>
          <w:lang w:eastAsia="zh-TW"/>
        </w:rPr>
        <w:t>市場現亦已</w:t>
      </w:r>
      <w:proofErr w:type="gramEnd"/>
      <w:r w:rsidRPr="00AE11E5">
        <w:rPr>
          <w:lang w:eastAsia="zh-TW"/>
        </w:rPr>
        <w:t>建立相當知名度，除有助於本身品牌之銷售外，亦連帶提升該國其他</w:t>
      </w:r>
      <w:r w:rsidR="00757947" w:rsidRPr="00AE11E5">
        <w:rPr>
          <w:lang w:eastAsia="zh-TW"/>
        </w:rPr>
        <w:t>產</w:t>
      </w:r>
      <w:r w:rsidRPr="00AE11E5">
        <w:rPr>
          <w:lang w:eastAsia="zh-TW"/>
        </w:rPr>
        <w:t>品之形象。中國大陸</w:t>
      </w:r>
      <w:r w:rsidR="00757947" w:rsidRPr="00AE11E5">
        <w:rPr>
          <w:lang w:eastAsia="zh-TW"/>
        </w:rPr>
        <w:t>產</w:t>
      </w:r>
      <w:r w:rsidRPr="00AE11E5">
        <w:rPr>
          <w:lang w:eastAsia="zh-TW"/>
        </w:rPr>
        <w:t>品則受惠於價格低廉，已搶占中、低價位市場相當大之占有率；印度、巴基斯坦等南亞國家以及阿拉伯聯合大公國、沙烏地阿拉伯等</w:t>
      </w:r>
      <w:r w:rsidRPr="00AE11E5">
        <w:rPr>
          <w:lang w:eastAsia="zh-TW"/>
        </w:rPr>
        <w:t>GCC</w:t>
      </w:r>
      <w:r w:rsidRPr="00AE11E5">
        <w:rPr>
          <w:lang w:eastAsia="zh-TW"/>
        </w:rPr>
        <w:t>鄰國，則因</w:t>
      </w:r>
      <w:r w:rsidRPr="00AE11E5">
        <w:rPr>
          <w:rFonts w:hint="eastAsia"/>
          <w:lang w:eastAsia="zh-TW"/>
        </w:rPr>
        <w:t>本身至當地發展人口數量</w:t>
      </w:r>
      <w:proofErr w:type="gramStart"/>
      <w:r w:rsidRPr="00AE11E5">
        <w:rPr>
          <w:rFonts w:hint="eastAsia"/>
          <w:lang w:eastAsia="zh-TW"/>
        </w:rPr>
        <w:t>眾多，</w:t>
      </w:r>
      <w:proofErr w:type="gramEnd"/>
      <w:r w:rsidRPr="00AE11E5">
        <w:rPr>
          <w:rFonts w:hint="eastAsia"/>
          <w:lang w:eastAsia="zh-TW"/>
        </w:rPr>
        <w:t>以及</w:t>
      </w:r>
      <w:r w:rsidRPr="00AE11E5">
        <w:rPr>
          <w:lang w:eastAsia="zh-TW"/>
        </w:rPr>
        <w:t>文化、地理位置接近等優勢條件，加上</w:t>
      </w:r>
      <w:r w:rsidR="00757947" w:rsidRPr="00AE11E5">
        <w:rPr>
          <w:lang w:eastAsia="zh-TW"/>
        </w:rPr>
        <w:t>產</w:t>
      </w:r>
      <w:r w:rsidRPr="00AE11E5">
        <w:rPr>
          <w:lang w:eastAsia="zh-TW"/>
        </w:rPr>
        <w:t>品價格低廉，亦在科國市場占有一席之地。</w:t>
      </w:r>
    </w:p>
    <w:p w:rsidR="00E43C23" w:rsidRPr="00AE11E5" w:rsidRDefault="00E43C23" w:rsidP="008924C1">
      <w:pPr>
        <w:pStyle w:val="a8"/>
        <w:ind w:left="945" w:hanging="709"/>
      </w:pPr>
      <w:r w:rsidRPr="00AE11E5">
        <w:rPr>
          <w:rFonts w:hint="eastAsia"/>
        </w:rPr>
        <w:t>（一）</w:t>
      </w:r>
      <w:r w:rsidRPr="00AE11E5">
        <w:rPr>
          <w:rFonts w:hint="eastAsia"/>
        </w:rPr>
        <w:tab/>
      </w:r>
      <w:r w:rsidRPr="00AE11E5">
        <w:rPr>
          <w:rFonts w:hint="eastAsia"/>
        </w:rPr>
        <w:t>中國大陸</w:t>
      </w:r>
    </w:p>
    <w:p w:rsidR="004D6613" w:rsidRPr="00AE11E5" w:rsidRDefault="004D6613" w:rsidP="008924C1">
      <w:pPr>
        <w:pStyle w:val="af1"/>
        <w:ind w:left="945" w:firstLine="472"/>
        <w:rPr>
          <w:lang w:eastAsia="zh-TW"/>
        </w:rPr>
      </w:pPr>
      <w:r w:rsidRPr="00AE11E5">
        <w:rPr>
          <w:lang w:eastAsia="zh-TW"/>
        </w:rPr>
        <w:t>中國大陸</w:t>
      </w:r>
      <w:r w:rsidR="00757947" w:rsidRPr="00AE11E5">
        <w:rPr>
          <w:lang w:eastAsia="zh-TW"/>
        </w:rPr>
        <w:t>為</w:t>
      </w:r>
      <w:r w:rsidRPr="00AE11E5">
        <w:rPr>
          <w:lang w:eastAsia="zh-TW"/>
        </w:rPr>
        <w:t>科威特第</w:t>
      </w:r>
      <w:r w:rsidRPr="00AE11E5">
        <w:rPr>
          <w:lang w:eastAsia="zh-TW"/>
        </w:rPr>
        <w:t>1</w:t>
      </w:r>
      <w:r w:rsidRPr="00AE11E5">
        <w:rPr>
          <w:lang w:eastAsia="zh-TW"/>
        </w:rPr>
        <w:t>大貿易夥伴，中國大陸自科威特進口以原油與石化</w:t>
      </w:r>
      <w:r w:rsidR="00757947" w:rsidRPr="00AE11E5">
        <w:rPr>
          <w:lang w:eastAsia="zh-TW"/>
        </w:rPr>
        <w:t>產</w:t>
      </w:r>
      <w:r w:rsidRPr="00AE11E5">
        <w:rPr>
          <w:lang w:eastAsia="zh-TW"/>
        </w:rPr>
        <w:t>品</w:t>
      </w:r>
      <w:r w:rsidR="00757947" w:rsidRPr="00AE11E5">
        <w:rPr>
          <w:lang w:eastAsia="zh-TW"/>
        </w:rPr>
        <w:t>為</w:t>
      </w:r>
      <w:r w:rsidRPr="00AE11E5">
        <w:rPr>
          <w:lang w:eastAsia="zh-TW"/>
        </w:rPr>
        <w:t>主。中國大陸於此間</w:t>
      </w:r>
      <w:r w:rsidR="00757947" w:rsidRPr="00AE11E5">
        <w:rPr>
          <w:lang w:eastAsia="zh-TW"/>
        </w:rPr>
        <w:t>產</w:t>
      </w:r>
      <w:r w:rsidRPr="00AE11E5">
        <w:rPr>
          <w:lang w:eastAsia="zh-TW"/>
        </w:rPr>
        <w:t>品大量占有市場，每年</w:t>
      </w:r>
      <w:r w:rsidRPr="00AE11E5">
        <w:rPr>
          <w:lang w:eastAsia="zh-TW"/>
        </w:rPr>
        <w:t>4</w:t>
      </w:r>
      <w:r w:rsidRPr="00AE11E5">
        <w:rPr>
          <w:lang w:eastAsia="zh-TW"/>
        </w:rPr>
        <w:t>月及</w:t>
      </w:r>
      <w:proofErr w:type="gramStart"/>
      <w:r w:rsidRPr="00AE11E5">
        <w:rPr>
          <w:lang w:eastAsia="zh-TW"/>
        </w:rPr>
        <w:t>10</w:t>
      </w:r>
      <w:r w:rsidRPr="00AE11E5">
        <w:rPr>
          <w:lang w:eastAsia="zh-TW"/>
        </w:rPr>
        <w:t>月間的廣交</w:t>
      </w:r>
      <w:proofErr w:type="gramEnd"/>
      <w:r w:rsidRPr="00AE11E5">
        <w:rPr>
          <w:lang w:eastAsia="zh-TW"/>
        </w:rPr>
        <w:t>會，因阿拉伯商人於廣州紛設辦公室及旅遊公司，得以提供相當完善的商旅服務。展覽除</w:t>
      </w:r>
      <w:r w:rsidR="00757947" w:rsidRPr="00AE11E5">
        <w:rPr>
          <w:lang w:eastAsia="zh-TW"/>
        </w:rPr>
        <w:t>產</w:t>
      </w:r>
      <w:r w:rsidRPr="00AE11E5">
        <w:rPr>
          <w:lang w:eastAsia="zh-TW"/>
        </w:rPr>
        <w:t>品具多樣可供選擇外，阿拉伯商更於廣州辦公室據點提供買主各類少量多樣</w:t>
      </w:r>
      <w:r w:rsidR="00757947" w:rsidRPr="00AE11E5">
        <w:rPr>
          <w:lang w:eastAsia="zh-TW"/>
        </w:rPr>
        <w:t>產</w:t>
      </w:r>
      <w:r w:rsidRPr="00AE11E5">
        <w:rPr>
          <w:lang w:eastAsia="zh-TW"/>
        </w:rPr>
        <w:t>品</w:t>
      </w:r>
      <w:proofErr w:type="gramStart"/>
      <w:r w:rsidRPr="00AE11E5">
        <w:rPr>
          <w:lang w:eastAsia="zh-TW"/>
        </w:rPr>
        <w:t>併</w:t>
      </w:r>
      <w:proofErr w:type="gramEnd"/>
      <w:r w:rsidRPr="00AE11E5">
        <w:rPr>
          <w:lang w:eastAsia="zh-TW"/>
        </w:rPr>
        <w:t>櫃出口服務，使</w:t>
      </w:r>
      <w:r w:rsidRPr="00AE11E5">
        <w:rPr>
          <w:lang w:eastAsia="zh-TW"/>
        </w:rPr>
        <w:t>GCC</w:t>
      </w:r>
      <w:r w:rsidRPr="00AE11E5">
        <w:rPr>
          <w:lang w:eastAsia="zh-TW"/>
        </w:rPr>
        <w:t>國家買主趨之若鶩。</w:t>
      </w:r>
    </w:p>
    <w:p w:rsidR="004D6613" w:rsidRPr="00AE11E5" w:rsidRDefault="004D6613" w:rsidP="008924C1">
      <w:pPr>
        <w:pStyle w:val="af1"/>
        <w:ind w:left="945" w:firstLine="472"/>
        <w:rPr>
          <w:lang w:eastAsia="zh-TW"/>
        </w:rPr>
      </w:pPr>
      <w:r w:rsidRPr="00AE11E5">
        <w:rPr>
          <w:lang w:eastAsia="zh-TW"/>
        </w:rPr>
        <w:t>中國大陸廠商於科威特主要係以國營企業</w:t>
      </w:r>
      <w:r w:rsidR="00757947" w:rsidRPr="00AE11E5">
        <w:rPr>
          <w:lang w:eastAsia="zh-TW"/>
        </w:rPr>
        <w:t>為</w:t>
      </w:r>
      <w:r w:rsidRPr="00AE11E5">
        <w:rPr>
          <w:lang w:eastAsia="zh-TW"/>
        </w:rPr>
        <w:t>主，特別在營建工程、機</w:t>
      </w:r>
      <w:r w:rsidRPr="00AE11E5">
        <w:rPr>
          <w:lang w:eastAsia="zh-TW"/>
        </w:rPr>
        <w:lastRenderedPageBreak/>
        <w:t>電空調工程、電信工程等，另中國工商銀行亦於科國設立</w:t>
      </w:r>
      <w:r w:rsidR="00757947" w:rsidRPr="00AE11E5">
        <w:rPr>
          <w:lang w:eastAsia="zh-TW"/>
        </w:rPr>
        <w:t>分</w:t>
      </w:r>
      <w:r w:rsidRPr="00AE11E5">
        <w:rPr>
          <w:lang w:eastAsia="zh-TW"/>
        </w:rPr>
        <w:t>行，以提供此間大型公共建設</w:t>
      </w:r>
      <w:r w:rsidR="003479DD" w:rsidRPr="00AE11E5">
        <w:rPr>
          <w:lang w:eastAsia="zh-TW"/>
        </w:rPr>
        <w:t>計畫</w:t>
      </w:r>
      <w:r w:rsidRPr="00AE11E5">
        <w:rPr>
          <w:lang w:eastAsia="zh-TW"/>
        </w:rPr>
        <w:t>之聯貸案。多年來中國大陸已於科國成功承包了多項大型工程，例如科國中央銀行新總部大樓（中國建築）、科威特國際機場跑道工程（中航國際）、</w:t>
      </w:r>
      <w:r w:rsidRPr="00AE11E5">
        <w:rPr>
          <w:lang w:eastAsia="zh-TW"/>
        </w:rPr>
        <w:t>South Al Mutlaa</w:t>
      </w:r>
      <w:r w:rsidRPr="00AE11E5">
        <w:rPr>
          <w:lang w:eastAsia="zh-TW"/>
        </w:rPr>
        <w:t>住房建案（中國葛洲壩集團公司），已建立其聲譽，近來更</w:t>
      </w:r>
      <w:proofErr w:type="gramStart"/>
      <w:r w:rsidRPr="00AE11E5">
        <w:rPr>
          <w:lang w:eastAsia="zh-TW"/>
        </w:rPr>
        <w:t>對絲城及</w:t>
      </w:r>
      <w:proofErr w:type="gramEnd"/>
      <w:r w:rsidRPr="00AE11E5">
        <w:rPr>
          <w:lang w:eastAsia="zh-TW"/>
        </w:rPr>
        <w:t>北方五島開發多</w:t>
      </w:r>
      <w:proofErr w:type="gramStart"/>
      <w:r w:rsidRPr="00AE11E5">
        <w:rPr>
          <w:lang w:eastAsia="zh-TW"/>
        </w:rPr>
        <w:t>所著</w:t>
      </w:r>
      <w:proofErr w:type="gramEnd"/>
      <w:r w:rsidRPr="00AE11E5">
        <w:rPr>
          <w:lang w:eastAsia="zh-TW"/>
        </w:rPr>
        <w:t>墨，期作</w:t>
      </w:r>
      <w:r w:rsidR="00757947" w:rsidRPr="00AE11E5">
        <w:rPr>
          <w:lang w:eastAsia="zh-TW"/>
        </w:rPr>
        <w:t>為</w:t>
      </w:r>
      <w:r w:rsidRPr="00AE11E5">
        <w:rPr>
          <w:lang w:eastAsia="zh-TW"/>
        </w:rPr>
        <w:t>一帶一路政策的一環。而華</w:t>
      </w:r>
      <w:r w:rsidR="00757947" w:rsidRPr="00AE11E5">
        <w:rPr>
          <w:lang w:eastAsia="zh-TW"/>
        </w:rPr>
        <w:t>為</w:t>
      </w:r>
      <w:r w:rsidRPr="00AE11E5">
        <w:rPr>
          <w:lang w:eastAsia="zh-TW"/>
        </w:rPr>
        <w:t>更已成</w:t>
      </w:r>
      <w:r w:rsidR="00757947" w:rsidRPr="00AE11E5">
        <w:rPr>
          <w:lang w:eastAsia="zh-TW"/>
        </w:rPr>
        <w:t>為</w:t>
      </w:r>
      <w:r w:rsidRPr="00AE11E5">
        <w:rPr>
          <w:lang w:eastAsia="zh-TW"/>
        </w:rPr>
        <w:t>科威特當地發展最快的電信供應商之一，並於</w:t>
      </w:r>
      <w:r w:rsidRPr="00AE11E5">
        <w:rPr>
          <w:lang w:eastAsia="zh-TW"/>
        </w:rPr>
        <w:t>2015</w:t>
      </w:r>
      <w:r w:rsidRPr="00AE11E5">
        <w:rPr>
          <w:lang w:eastAsia="zh-TW"/>
        </w:rPr>
        <w:t>年</w:t>
      </w:r>
      <w:r w:rsidRPr="00AE11E5">
        <w:rPr>
          <w:lang w:eastAsia="zh-TW"/>
        </w:rPr>
        <w:t>6</w:t>
      </w:r>
      <w:r w:rsidRPr="00AE11E5">
        <w:rPr>
          <w:lang w:eastAsia="zh-TW"/>
        </w:rPr>
        <w:t>月成功於科威特註冊成立全外資子公司，</w:t>
      </w:r>
      <w:r w:rsidR="00757947" w:rsidRPr="00AE11E5">
        <w:rPr>
          <w:lang w:eastAsia="zh-TW"/>
        </w:rPr>
        <w:t>為</w:t>
      </w:r>
      <w:r w:rsidRPr="00AE11E5">
        <w:rPr>
          <w:lang w:eastAsia="zh-TW"/>
        </w:rPr>
        <w:t>長期耕耘科威特市場打下基礎。</w:t>
      </w:r>
    </w:p>
    <w:p w:rsidR="004D6613" w:rsidRPr="00AE11E5" w:rsidRDefault="004D6613" w:rsidP="008924C1">
      <w:pPr>
        <w:pStyle w:val="af1"/>
        <w:ind w:left="945" w:firstLine="472"/>
        <w:rPr>
          <w:lang w:eastAsia="zh-TW"/>
        </w:rPr>
      </w:pPr>
      <w:r w:rsidRPr="00AE11E5">
        <w:rPr>
          <w:lang w:eastAsia="zh-TW"/>
        </w:rPr>
        <w:t>除大型跨國企業，中國大陸亦打入當地女性消費市場，開設許多</w:t>
      </w:r>
      <w:r w:rsidRPr="00AE11E5">
        <w:rPr>
          <w:lang w:eastAsia="zh-TW"/>
        </w:rPr>
        <w:t>SPA</w:t>
      </w:r>
      <w:r w:rsidRPr="00AE11E5">
        <w:rPr>
          <w:lang w:eastAsia="zh-TW"/>
        </w:rPr>
        <w:t>隱身於小巷弄中，提供女性按摩、護膚、美髮美甲等服務，數量龐大。位於</w:t>
      </w:r>
      <w:r w:rsidRPr="00AE11E5">
        <w:rPr>
          <w:lang w:eastAsia="zh-TW"/>
        </w:rPr>
        <w:t>Dhajeej</w:t>
      </w:r>
      <w:r w:rsidRPr="00AE11E5">
        <w:rPr>
          <w:lang w:eastAsia="zh-TW"/>
        </w:rPr>
        <w:t>區域的科威特中國龍城（</w:t>
      </w:r>
      <w:r w:rsidRPr="00AE11E5">
        <w:rPr>
          <w:lang w:eastAsia="zh-TW"/>
        </w:rPr>
        <w:t>Dragon Mart</w:t>
      </w:r>
      <w:r w:rsidRPr="00AE11E5">
        <w:rPr>
          <w:lang w:eastAsia="zh-TW"/>
        </w:rPr>
        <w:t>）於</w:t>
      </w:r>
      <w:r w:rsidRPr="00AE11E5">
        <w:rPr>
          <w:lang w:eastAsia="zh-TW"/>
        </w:rPr>
        <w:t>2018</w:t>
      </w:r>
      <w:r w:rsidRPr="00AE11E5">
        <w:rPr>
          <w:lang w:eastAsia="zh-TW"/>
        </w:rPr>
        <w:t>年開始營運。</w:t>
      </w:r>
    </w:p>
    <w:p w:rsidR="00E43C23" w:rsidRPr="00AE11E5" w:rsidRDefault="00E43C23" w:rsidP="00E43C23">
      <w:pPr>
        <w:pStyle w:val="a8"/>
        <w:ind w:left="945" w:hanging="709"/>
      </w:pPr>
      <w:r w:rsidRPr="00AE11E5">
        <w:rPr>
          <w:rFonts w:hint="eastAsia"/>
        </w:rPr>
        <w:t>（二）</w:t>
      </w:r>
      <w:r w:rsidRPr="00AE11E5">
        <w:rPr>
          <w:rFonts w:hint="eastAsia"/>
        </w:rPr>
        <w:tab/>
      </w:r>
      <w:r w:rsidRPr="00AE11E5">
        <w:rPr>
          <w:rFonts w:hint="eastAsia"/>
        </w:rPr>
        <w:t>日本</w:t>
      </w:r>
    </w:p>
    <w:p w:rsidR="001A09EA" w:rsidRPr="00AE11E5" w:rsidRDefault="001A09EA" w:rsidP="008924C1">
      <w:pPr>
        <w:pStyle w:val="af1"/>
        <w:ind w:left="945" w:firstLine="472"/>
        <w:rPr>
          <w:rFonts w:eastAsia="Times New Roman"/>
          <w:lang w:eastAsia="zh-TW"/>
        </w:rPr>
      </w:pPr>
      <w:r w:rsidRPr="00AE11E5">
        <w:rPr>
          <w:lang w:eastAsia="zh-TW"/>
        </w:rPr>
        <w:t>日本貿易振興機構（</w:t>
      </w:r>
      <w:r w:rsidRPr="00AE11E5">
        <w:rPr>
          <w:lang w:eastAsia="zh-TW"/>
        </w:rPr>
        <w:t>JETRO</w:t>
      </w:r>
      <w:r w:rsidRPr="00AE11E5">
        <w:rPr>
          <w:lang w:eastAsia="zh-TW"/>
        </w:rPr>
        <w:t>）於科威特無據點，由</w:t>
      </w:r>
      <w:r w:rsidRPr="00AE11E5">
        <w:rPr>
          <w:lang w:eastAsia="zh-TW"/>
        </w:rPr>
        <w:t xml:space="preserve">JETRO </w:t>
      </w:r>
      <w:r w:rsidRPr="00AE11E5">
        <w:rPr>
          <w:rFonts w:asciiTheme="minorEastAsia" w:hAnsiTheme="minorEastAsia" w:hint="eastAsia"/>
          <w:lang w:eastAsia="zh-HK"/>
        </w:rPr>
        <w:t>杜拜辦事處</w:t>
      </w:r>
      <w:r w:rsidRPr="00AE11E5">
        <w:rPr>
          <w:lang w:eastAsia="zh-TW"/>
        </w:rPr>
        <w:t>兼</w:t>
      </w:r>
      <w:proofErr w:type="gramStart"/>
      <w:r w:rsidRPr="00AE11E5">
        <w:rPr>
          <w:lang w:eastAsia="zh-TW"/>
        </w:rPr>
        <w:t>轄</w:t>
      </w:r>
      <w:proofErr w:type="gramEnd"/>
      <w:r w:rsidRPr="00AE11E5">
        <w:rPr>
          <w:lang w:eastAsia="zh-TW"/>
        </w:rPr>
        <w:t>，</w:t>
      </w:r>
      <w:r w:rsidRPr="00AE11E5">
        <w:rPr>
          <w:lang w:eastAsia="zh-TW"/>
        </w:rPr>
        <w:t>JETRO</w:t>
      </w:r>
      <w:r w:rsidRPr="00AE11E5">
        <w:rPr>
          <w:lang w:eastAsia="zh-TW"/>
        </w:rPr>
        <w:t>不定期派員前來科威特辦理活動，主要以扶持日本通路商</w:t>
      </w:r>
      <w:r w:rsidR="00757947" w:rsidRPr="00AE11E5">
        <w:rPr>
          <w:lang w:eastAsia="zh-TW"/>
        </w:rPr>
        <w:t>為</w:t>
      </w:r>
      <w:r w:rsidRPr="00AE11E5">
        <w:rPr>
          <w:lang w:eastAsia="zh-TW"/>
        </w:rPr>
        <w:t>主。此間</w:t>
      </w:r>
      <w:r w:rsidRPr="00AE11E5">
        <w:rPr>
          <w:lang w:eastAsia="zh-TW"/>
        </w:rPr>
        <w:t>Best Al-Yousifi Electronics</w:t>
      </w:r>
      <w:r w:rsidRPr="00AE11E5">
        <w:rPr>
          <w:lang w:eastAsia="zh-TW"/>
        </w:rPr>
        <w:t>賣場經營</w:t>
      </w:r>
      <w:r w:rsidRPr="00AE11E5">
        <w:rPr>
          <w:lang w:eastAsia="zh-TW"/>
        </w:rPr>
        <w:t>3C</w:t>
      </w:r>
      <w:r w:rsidRPr="00AE11E5">
        <w:rPr>
          <w:lang w:eastAsia="zh-TW"/>
        </w:rPr>
        <w:t>及小家電</w:t>
      </w:r>
      <w:r w:rsidR="00757947" w:rsidRPr="00AE11E5">
        <w:rPr>
          <w:lang w:eastAsia="zh-TW"/>
        </w:rPr>
        <w:t>產</w:t>
      </w:r>
      <w:r w:rsidRPr="00AE11E5">
        <w:rPr>
          <w:lang w:eastAsia="zh-TW"/>
        </w:rPr>
        <w:t>品，</w:t>
      </w:r>
      <w:r w:rsidRPr="00AE11E5">
        <w:rPr>
          <w:lang w:eastAsia="zh-TW"/>
        </w:rPr>
        <w:t>Panasonic</w:t>
      </w:r>
      <w:r w:rsidRPr="00AE11E5">
        <w:rPr>
          <w:lang w:eastAsia="zh-TW"/>
        </w:rPr>
        <w:t>自設通路</w:t>
      </w:r>
      <w:r w:rsidRPr="00AE11E5">
        <w:rPr>
          <w:lang w:eastAsia="zh-TW"/>
        </w:rPr>
        <w:t xml:space="preserve">, </w:t>
      </w:r>
      <w:r w:rsidRPr="00AE11E5">
        <w:rPr>
          <w:lang w:eastAsia="zh-TW"/>
        </w:rPr>
        <w:t>惟日本電子</w:t>
      </w:r>
      <w:r w:rsidRPr="00AE11E5">
        <w:rPr>
          <w:lang w:eastAsia="zh-TW"/>
        </w:rPr>
        <w:t>3C</w:t>
      </w:r>
      <w:r w:rsidR="00757947" w:rsidRPr="00AE11E5">
        <w:rPr>
          <w:lang w:eastAsia="zh-TW"/>
        </w:rPr>
        <w:t>產</w:t>
      </w:r>
      <w:r w:rsidRPr="00AE11E5">
        <w:rPr>
          <w:lang w:eastAsia="zh-TW"/>
        </w:rPr>
        <w:t>品在其他通路中，受到韓國</w:t>
      </w:r>
      <w:r w:rsidR="00757947" w:rsidRPr="00AE11E5">
        <w:rPr>
          <w:lang w:eastAsia="zh-TW"/>
        </w:rPr>
        <w:t>產</w:t>
      </w:r>
      <w:r w:rsidRPr="00AE11E5">
        <w:rPr>
          <w:lang w:eastAsia="zh-TW"/>
        </w:rPr>
        <w:t>品的強大競爭，品牌家數及銷售數量均日趨稀少。家庭電器</w:t>
      </w:r>
      <w:r w:rsidR="00757947" w:rsidRPr="00AE11E5">
        <w:rPr>
          <w:lang w:eastAsia="zh-TW"/>
        </w:rPr>
        <w:t>產</w:t>
      </w:r>
      <w:r w:rsidRPr="00AE11E5">
        <w:rPr>
          <w:lang w:eastAsia="zh-TW"/>
        </w:rPr>
        <w:t>品復受到</w:t>
      </w:r>
      <w:r w:rsidR="003825D7" w:rsidRPr="00AE11E5">
        <w:rPr>
          <w:lang w:eastAsia="zh-TW"/>
        </w:rPr>
        <w:t>中國大陸</w:t>
      </w:r>
      <w:r w:rsidRPr="00AE11E5">
        <w:rPr>
          <w:lang w:eastAsia="zh-TW"/>
        </w:rPr>
        <w:t>、土耳其、印度及東南亞</w:t>
      </w:r>
      <w:r w:rsidR="00757947" w:rsidRPr="00AE11E5">
        <w:rPr>
          <w:lang w:eastAsia="zh-TW"/>
        </w:rPr>
        <w:t>產</w:t>
      </w:r>
      <w:r w:rsidRPr="00AE11E5">
        <w:rPr>
          <w:lang w:eastAsia="zh-TW"/>
        </w:rPr>
        <w:t>品（白牌）之競爭。白色家電僅韓國</w:t>
      </w:r>
      <w:r w:rsidR="00757947" w:rsidRPr="00AE11E5">
        <w:rPr>
          <w:lang w:eastAsia="zh-TW"/>
        </w:rPr>
        <w:t>產</w:t>
      </w:r>
      <w:r w:rsidRPr="00AE11E5">
        <w:rPr>
          <w:lang w:eastAsia="zh-TW"/>
        </w:rPr>
        <w:t>品能在占有率上節節突破，近來中國大陸</w:t>
      </w:r>
      <w:r w:rsidR="00757947" w:rsidRPr="00AE11E5">
        <w:rPr>
          <w:lang w:eastAsia="zh-TW"/>
        </w:rPr>
        <w:t>產</w:t>
      </w:r>
      <w:r w:rsidRPr="00AE11E5">
        <w:rPr>
          <w:lang w:eastAsia="zh-TW"/>
        </w:rPr>
        <w:t>品亦積極切入市場。</w:t>
      </w:r>
    </w:p>
    <w:p w:rsidR="001A09EA" w:rsidRPr="00AE11E5" w:rsidRDefault="001A09EA" w:rsidP="008924C1">
      <w:pPr>
        <w:pStyle w:val="af1"/>
        <w:ind w:left="945" w:firstLine="472"/>
        <w:rPr>
          <w:rFonts w:eastAsia="Times New Roman"/>
          <w:lang w:eastAsia="zh-TW"/>
        </w:rPr>
      </w:pPr>
      <w:r w:rsidRPr="00AE11E5">
        <w:rPr>
          <w:lang w:eastAsia="zh-TW"/>
        </w:rPr>
        <w:t>相較於韓國</w:t>
      </w:r>
      <w:r w:rsidRPr="00AE11E5">
        <w:rPr>
          <w:lang w:eastAsia="zh-TW"/>
        </w:rPr>
        <w:t>KOTRA</w:t>
      </w:r>
      <w:r w:rsidRPr="00AE11E5">
        <w:rPr>
          <w:lang w:eastAsia="zh-TW"/>
        </w:rPr>
        <w:t>在此間積極推動貿易，日本於此間貿易推動，則另以推動科</w:t>
      </w:r>
      <w:proofErr w:type="gramStart"/>
      <w:r w:rsidRPr="00AE11E5">
        <w:rPr>
          <w:lang w:eastAsia="zh-TW"/>
        </w:rPr>
        <w:t>研</w:t>
      </w:r>
      <w:proofErr w:type="gramEnd"/>
      <w:r w:rsidRPr="00AE11E5">
        <w:rPr>
          <w:lang w:eastAsia="zh-TW"/>
        </w:rPr>
        <w:t>合作及協助文化交流活動作</w:t>
      </w:r>
      <w:r w:rsidR="00757947" w:rsidRPr="00AE11E5">
        <w:rPr>
          <w:lang w:eastAsia="zh-TW"/>
        </w:rPr>
        <w:t>為</w:t>
      </w:r>
      <w:r w:rsidRPr="00AE11E5">
        <w:rPr>
          <w:lang w:eastAsia="zh-TW"/>
        </w:rPr>
        <w:t>主要之推廣模式。</w:t>
      </w:r>
      <w:r w:rsidRPr="00AE11E5">
        <w:rPr>
          <w:lang w:eastAsia="zh-TW"/>
        </w:rPr>
        <w:t>KISR</w:t>
      </w:r>
      <w:r w:rsidRPr="00AE11E5">
        <w:rPr>
          <w:lang w:eastAsia="zh-TW"/>
        </w:rPr>
        <w:t>第一任院長即</w:t>
      </w:r>
      <w:r w:rsidR="00757947" w:rsidRPr="00AE11E5">
        <w:rPr>
          <w:lang w:eastAsia="zh-TW"/>
        </w:rPr>
        <w:t>為</w:t>
      </w:r>
      <w:r w:rsidRPr="00AE11E5">
        <w:rPr>
          <w:lang w:eastAsia="zh-TW"/>
        </w:rPr>
        <w:t>自日本所高薪聘任者，開啟科威特科學研究與日本技術交流之開端。</w:t>
      </w:r>
      <w:r w:rsidR="00757947" w:rsidRPr="00AE11E5">
        <w:rPr>
          <w:lang w:eastAsia="zh-TW"/>
        </w:rPr>
        <w:t>為</w:t>
      </w:r>
      <w:r w:rsidRPr="00AE11E5">
        <w:rPr>
          <w:lang w:eastAsia="zh-TW"/>
        </w:rPr>
        <w:t>協助科威特發展科技，並且使日本</w:t>
      </w:r>
      <w:r w:rsidR="00757947" w:rsidRPr="00AE11E5">
        <w:rPr>
          <w:lang w:eastAsia="zh-TW"/>
        </w:rPr>
        <w:t>產</w:t>
      </w:r>
      <w:r w:rsidRPr="00AE11E5">
        <w:rPr>
          <w:lang w:eastAsia="zh-TW"/>
        </w:rPr>
        <w:t>品能順利進入科威特標案市場，日本廠商採取如歐洲及美國等先進國家的模式，以推薦最新</w:t>
      </w:r>
      <w:r w:rsidR="00757947" w:rsidRPr="00AE11E5">
        <w:rPr>
          <w:lang w:eastAsia="zh-TW"/>
        </w:rPr>
        <w:t>產</w:t>
      </w:r>
      <w:r w:rsidRPr="00AE11E5">
        <w:rPr>
          <w:lang w:eastAsia="zh-TW"/>
        </w:rPr>
        <w:t>品免費贈與</w:t>
      </w:r>
      <w:r w:rsidRPr="00AE11E5">
        <w:rPr>
          <w:lang w:eastAsia="zh-TW"/>
        </w:rPr>
        <w:t>KISR</w:t>
      </w:r>
      <w:r w:rsidRPr="00AE11E5">
        <w:rPr>
          <w:lang w:eastAsia="zh-TW"/>
        </w:rPr>
        <w:t>進行測試，由於</w:t>
      </w:r>
      <w:r w:rsidRPr="00AE11E5">
        <w:rPr>
          <w:lang w:eastAsia="zh-TW"/>
        </w:rPr>
        <w:t>KISR</w:t>
      </w:r>
      <w:r w:rsidRPr="00AE11E5">
        <w:rPr>
          <w:lang w:eastAsia="zh-TW"/>
        </w:rPr>
        <w:t>經常性</w:t>
      </w:r>
      <w:r w:rsidR="00757947" w:rsidRPr="00AE11E5">
        <w:rPr>
          <w:lang w:eastAsia="zh-TW"/>
        </w:rPr>
        <w:t>為</w:t>
      </w:r>
      <w:r w:rsidRPr="00AE11E5">
        <w:rPr>
          <w:lang w:eastAsia="zh-TW"/>
        </w:rPr>
        <w:t>科威特政府之諮詢單位，</w:t>
      </w:r>
      <w:r w:rsidRPr="00AE11E5">
        <w:rPr>
          <w:lang w:eastAsia="zh-TW"/>
        </w:rPr>
        <w:lastRenderedPageBreak/>
        <w:t>包含太陽能電廠之</w:t>
      </w:r>
      <w:r w:rsidR="00757947" w:rsidRPr="00AE11E5">
        <w:rPr>
          <w:lang w:eastAsia="zh-TW"/>
        </w:rPr>
        <w:t>產</w:t>
      </w:r>
      <w:r w:rsidRPr="00AE11E5">
        <w:rPr>
          <w:lang w:eastAsia="zh-TW"/>
        </w:rPr>
        <w:t>品等，相關規格亦多由該單位協助制訂。據悉我商過去尚未有任何廠商將樣品贈與該單位進行研究測試，以致我國</w:t>
      </w:r>
      <w:r w:rsidR="00757947" w:rsidRPr="00AE11E5">
        <w:rPr>
          <w:lang w:eastAsia="zh-TW"/>
        </w:rPr>
        <w:t>產</w:t>
      </w:r>
      <w:r w:rsidRPr="00AE11E5">
        <w:rPr>
          <w:lang w:eastAsia="zh-TW"/>
        </w:rPr>
        <w:t>品欲進入科國標案市場，可信度尚未能建立。</w:t>
      </w:r>
    </w:p>
    <w:p w:rsidR="004D6613" w:rsidRPr="00AE11E5" w:rsidRDefault="001A09EA" w:rsidP="008924C1">
      <w:pPr>
        <w:pStyle w:val="af1"/>
        <w:ind w:left="945" w:firstLine="472"/>
        <w:rPr>
          <w:rFonts w:eastAsia="Times New Roman"/>
          <w:lang w:eastAsia="zh-TW"/>
        </w:rPr>
      </w:pPr>
      <w:r w:rsidRPr="00AE11E5">
        <w:rPr>
          <w:lang w:eastAsia="zh-TW"/>
        </w:rPr>
        <w:t>日本也和科威特大學合作</w:t>
      </w:r>
      <w:r w:rsidRPr="00486A1B">
        <w:rPr>
          <w:rFonts w:ascii="新細明體" w:hAnsi="新細明體" w:cs="新細明體" w:hint="eastAsia"/>
          <w:lang w:eastAsia="zh-TW"/>
        </w:rPr>
        <w:t>舉</w:t>
      </w:r>
      <w:r w:rsidRPr="00AE11E5">
        <w:rPr>
          <w:rFonts w:hint="eastAsia"/>
          <w:lang w:eastAsia="zh-TW"/>
        </w:rPr>
        <w:t>辦日語課、日語能力競賽，積極推廣日本文化。另日本大使館經常辦理「日本電影節」</w:t>
      </w:r>
      <w:r w:rsidR="003825D7" w:rsidRPr="00AE11E5">
        <w:rPr>
          <w:lang w:eastAsia="zh-TW"/>
        </w:rPr>
        <w:t>（</w:t>
      </w:r>
      <w:r w:rsidRPr="00AE11E5">
        <w:rPr>
          <w:lang w:eastAsia="zh-TW"/>
        </w:rPr>
        <w:t>Japan Film Festival</w:t>
      </w:r>
      <w:r w:rsidR="003825D7" w:rsidRPr="00AE11E5">
        <w:rPr>
          <w:lang w:eastAsia="zh-TW"/>
        </w:rPr>
        <w:t>）</w:t>
      </w:r>
      <w:r w:rsidRPr="00AE11E5">
        <w:rPr>
          <w:rFonts w:eastAsiaTheme="minorEastAsia" w:hint="eastAsia"/>
          <w:lang w:eastAsia="zh-TW"/>
        </w:rPr>
        <w:t>，惟</w:t>
      </w:r>
      <w:r w:rsidRPr="00AE11E5">
        <w:rPr>
          <w:lang w:eastAsia="zh-TW"/>
        </w:rPr>
        <w:t>受到科威特逐漸朝低成本製造國家採購的風氣影響，日本的工程</w:t>
      </w:r>
      <w:proofErr w:type="gramStart"/>
      <w:r w:rsidRPr="00AE11E5">
        <w:rPr>
          <w:lang w:eastAsia="zh-TW"/>
        </w:rPr>
        <w:t>統包業在</w:t>
      </w:r>
      <w:proofErr w:type="gramEnd"/>
      <w:r w:rsidRPr="00AE11E5">
        <w:rPr>
          <w:lang w:eastAsia="zh-TW"/>
        </w:rPr>
        <w:t>韓國及中國大陸的</w:t>
      </w:r>
      <w:r w:rsidRPr="00486A1B">
        <w:rPr>
          <w:rFonts w:ascii="新細明體" w:hAnsi="新細明體" w:cs="新細明體" w:hint="eastAsia"/>
          <w:lang w:eastAsia="zh-TW"/>
        </w:rPr>
        <w:t>強</w:t>
      </w:r>
      <w:r w:rsidRPr="00AE11E5">
        <w:rPr>
          <w:rFonts w:hint="eastAsia"/>
          <w:lang w:eastAsia="zh-TW"/>
        </w:rPr>
        <w:t>力競爭下，</w:t>
      </w:r>
      <w:r w:rsidRPr="00AE11E5">
        <w:rPr>
          <w:rFonts w:asciiTheme="minorEastAsia" w:hAnsiTheme="minorEastAsia" w:hint="eastAsia"/>
          <w:lang w:eastAsia="zh-HK"/>
        </w:rPr>
        <w:t>表現</w:t>
      </w:r>
      <w:proofErr w:type="gramStart"/>
      <w:r w:rsidRPr="00AE11E5">
        <w:rPr>
          <w:rFonts w:asciiTheme="minorEastAsia" w:hAnsiTheme="minorEastAsia" w:hint="eastAsia"/>
          <w:lang w:eastAsia="zh-HK"/>
        </w:rPr>
        <w:t>不</w:t>
      </w:r>
      <w:proofErr w:type="gramEnd"/>
      <w:r w:rsidRPr="00AE11E5">
        <w:rPr>
          <w:rFonts w:asciiTheme="minorEastAsia" w:hAnsiTheme="minorEastAsia" w:hint="eastAsia"/>
          <w:lang w:eastAsia="zh-HK"/>
        </w:rPr>
        <w:t>若以往</w:t>
      </w:r>
      <w:r w:rsidRPr="00AE11E5">
        <w:rPr>
          <w:lang w:eastAsia="zh-TW"/>
        </w:rPr>
        <w:t>。</w:t>
      </w:r>
    </w:p>
    <w:p w:rsidR="00E43C23" w:rsidRPr="00AE11E5" w:rsidRDefault="00E43C23" w:rsidP="00E43C23">
      <w:pPr>
        <w:pStyle w:val="a8"/>
        <w:ind w:left="945" w:hanging="709"/>
        <w:rPr>
          <w:lang w:eastAsia="zh-TW"/>
        </w:rPr>
      </w:pPr>
      <w:r w:rsidRPr="00AE11E5">
        <w:rPr>
          <w:rFonts w:hint="eastAsia"/>
        </w:rPr>
        <w:t>（三）</w:t>
      </w:r>
      <w:r w:rsidRPr="00AE11E5">
        <w:rPr>
          <w:rFonts w:hint="eastAsia"/>
        </w:rPr>
        <w:tab/>
      </w:r>
      <w:r w:rsidRPr="00AE11E5">
        <w:rPr>
          <w:rFonts w:hint="eastAsia"/>
        </w:rPr>
        <w:t>韓國</w:t>
      </w:r>
    </w:p>
    <w:p w:rsidR="001A09EA" w:rsidRPr="00AE11E5" w:rsidRDefault="001A09EA" w:rsidP="008924C1">
      <w:pPr>
        <w:pStyle w:val="af1"/>
        <w:ind w:left="945" w:firstLine="472"/>
        <w:rPr>
          <w:rFonts w:eastAsia="Times New Roman"/>
          <w:lang w:eastAsia="zh-TW"/>
        </w:rPr>
      </w:pPr>
      <w:r w:rsidRPr="00AE11E5">
        <w:rPr>
          <w:lang w:eastAsia="zh-TW"/>
        </w:rPr>
        <w:t>於科威特設有大韓貿易投資振興公社</w:t>
      </w:r>
      <w:r w:rsidR="003825D7" w:rsidRPr="00AE11E5">
        <w:rPr>
          <w:lang w:eastAsia="zh-TW"/>
        </w:rPr>
        <w:t>（</w:t>
      </w:r>
      <w:r w:rsidRPr="00AE11E5">
        <w:rPr>
          <w:lang w:eastAsia="zh-TW"/>
        </w:rPr>
        <w:t>KOTRA</w:t>
      </w:r>
      <w:r w:rsidR="003825D7" w:rsidRPr="00AE11E5">
        <w:rPr>
          <w:lang w:eastAsia="zh-TW"/>
        </w:rPr>
        <w:t>）</w:t>
      </w:r>
      <w:r w:rsidRPr="00AE11E5">
        <w:rPr>
          <w:lang w:eastAsia="zh-TW"/>
        </w:rPr>
        <w:t>，不定期舉辦貿易或投資洽談會。</w:t>
      </w:r>
      <w:proofErr w:type="gramStart"/>
      <w:r w:rsidRPr="00AE11E5">
        <w:rPr>
          <w:lang w:eastAsia="zh-TW"/>
        </w:rPr>
        <w:t>惟</w:t>
      </w:r>
      <w:proofErr w:type="gramEnd"/>
      <w:r w:rsidRPr="00AE11E5">
        <w:rPr>
          <w:rFonts w:asciiTheme="minorEastAsia" w:hAnsiTheme="minorEastAsia" w:hint="eastAsia"/>
          <w:lang w:eastAsia="zh-HK"/>
        </w:rPr>
        <w:t>鑒</w:t>
      </w:r>
      <w:r w:rsidRPr="00AE11E5">
        <w:rPr>
          <w:lang w:eastAsia="zh-TW"/>
        </w:rPr>
        <w:t>於科威特市場規模較小，韓國出口科威特</w:t>
      </w:r>
      <w:r w:rsidR="00757947" w:rsidRPr="00AE11E5">
        <w:rPr>
          <w:lang w:eastAsia="zh-TW"/>
        </w:rPr>
        <w:t>產</w:t>
      </w:r>
      <w:r w:rsidRPr="00AE11E5">
        <w:rPr>
          <w:lang w:eastAsia="zh-TW"/>
        </w:rPr>
        <w:t>品，除紡織布料外，仍以科威特大型建商、汽車代理商、手機、家電</w:t>
      </w:r>
      <w:r w:rsidR="00757947" w:rsidRPr="00AE11E5">
        <w:rPr>
          <w:lang w:eastAsia="zh-TW"/>
        </w:rPr>
        <w:t>為</w:t>
      </w:r>
      <w:r w:rsidRPr="00AE11E5">
        <w:rPr>
          <w:lang w:eastAsia="zh-TW"/>
        </w:rPr>
        <w:t>主要銷售項目。然儘管科威特市場規模較小，但是在小汽車、手機及家電等</w:t>
      </w:r>
      <w:r w:rsidR="00757947" w:rsidRPr="00AE11E5">
        <w:rPr>
          <w:lang w:eastAsia="zh-TW"/>
        </w:rPr>
        <w:t>產</w:t>
      </w:r>
      <w:r w:rsidRPr="00AE11E5">
        <w:rPr>
          <w:lang w:eastAsia="zh-TW"/>
        </w:rPr>
        <w:t>品方面仍受到韓國品牌企業的重視，每年韓國企業高層主管均親臨科威特拜會通路商。主要是因</w:t>
      </w:r>
      <w:r w:rsidR="00757947" w:rsidRPr="00AE11E5">
        <w:rPr>
          <w:lang w:eastAsia="zh-TW"/>
        </w:rPr>
        <w:t>為</w:t>
      </w:r>
      <w:r w:rsidRPr="00AE11E5">
        <w:rPr>
          <w:lang w:eastAsia="zh-TW"/>
        </w:rPr>
        <w:t>科威特商投資實力雄厚，因此與科威特商接洽，往往可以跨國經營，將</w:t>
      </w:r>
      <w:r w:rsidR="00757947" w:rsidRPr="00AE11E5">
        <w:rPr>
          <w:lang w:eastAsia="zh-TW"/>
        </w:rPr>
        <w:t>產</w:t>
      </w:r>
      <w:r w:rsidRPr="00AE11E5">
        <w:rPr>
          <w:lang w:eastAsia="zh-TW"/>
        </w:rPr>
        <w:t>品拓銷至周邊國家，成</w:t>
      </w:r>
      <w:r w:rsidR="00757947" w:rsidRPr="00AE11E5">
        <w:rPr>
          <w:lang w:eastAsia="zh-TW"/>
        </w:rPr>
        <w:t>為</w:t>
      </w:r>
      <w:r w:rsidRPr="00AE11E5">
        <w:rPr>
          <w:lang w:eastAsia="zh-TW"/>
        </w:rPr>
        <w:t>製造商可以長期合作的對象。一般科威特大型</w:t>
      </w:r>
      <w:proofErr w:type="gramStart"/>
      <w:r w:rsidRPr="00AE11E5">
        <w:rPr>
          <w:lang w:eastAsia="zh-TW"/>
        </w:rPr>
        <w:t>廠商均會經營</w:t>
      </w:r>
      <w:proofErr w:type="gramEnd"/>
      <w:r w:rsidRPr="00AE11E5">
        <w:rPr>
          <w:lang w:eastAsia="zh-TW"/>
        </w:rPr>
        <w:t>包含沙烏地北部市場、巴林、埃及、敘利亞、卡達、突尼西亞等地。</w:t>
      </w:r>
    </w:p>
    <w:p w:rsidR="001A09EA" w:rsidRPr="00AE11E5" w:rsidRDefault="001A09EA" w:rsidP="008924C1">
      <w:pPr>
        <w:pStyle w:val="af1"/>
        <w:ind w:left="945" w:firstLine="472"/>
        <w:rPr>
          <w:rFonts w:eastAsia="Times New Roman"/>
        </w:rPr>
      </w:pPr>
      <w:r w:rsidRPr="00AE11E5">
        <w:t>韓</w:t>
      </w:r>
      <w:proofErr w:type="gramStart"/>
      <w:r w:rsidRPr="00AE11E5">
        <w:t>國</w:t>
      </w:r>
      <w:proofErr w:type="gramEnd"/>
      <w:r w:rsidRPr="00AE11E5">
        <w:t>營造業者大舉進入科威特相關公共工程，包含</w:t>
      </w:r>
      <w:r w:rsidRPr="00AE11E5">
        <w:t>Hyundai Engineering Co.</w:t>
      </w:r>
      <w:r w:rsidR="003825D7" w:rsidRPr="00AE11E5">
        <w:t>（</w:t>
      </w:r>
      <w:r w:rsidRPr="00AE11E5">
        <w:t>HEC</w:t>
      </w:r>
      <w:r w:rsidR="003825D7" w:rsidRPr="00AE11E5">
        <w:t>）</w:t>
      </w:r>
      <w:r w:rsidRPr="00AE11E5">
        <w:t>和</w:t>
      </w:r>
      <w:r w:rsidRPr="00AE11E5">
        <w:t>Hyundai Engineering &amp; Construction Co.</w:t>
      </w:r>
      <w:r w:rsidR="003825D7" w:rsidRPr="00AE11E5">
        <w:t>（</w:t>
      </w:r>
      <w:r w:rsidRPr="00AE11E5">
        <w:t>HDEC</w:t>
      </w:r>
      <w:r w:rsidR="003825D7" w:rsidRPr="00AE11E5">
        <w:t>）</w:t>
      </w:r>
      <w:r w:rsidRPr="00AE11E5">
        <w:t>等，積極</w:t>
      </w:r>
      <w:proofErr w:type="gramStart"/>
      <w:r w:rsidRPr="00AE11E5">
        <w:t>參</w:t>
      </w:r>
      <w:proofErr w:type="gramEnd"/>
      <w:r w:rsidRPr="00AE11E5">
        <w:t>與科威特市</w:t>
      </w:r>
      <w:proofErr w:type="gramStart"/>
      <w:r w:rsidRPr="00AE11E5">
        <w:t>場</w:t>
      </w:r>
      <w:proofErr w:type="gramEnd"/>
      <w:r w:rsidRPr="00AE11E5">
        <w:t>包含石化廠建造、火力發電廠工程、商港碼頭、大學城等大型建案。</w:t>
      </w:r>
      <w:r w:rsidRPr="00AE11E5">
        <w:t>2016</w:t>
      </w:r>
      <w:r w:rsidRPr="00AE11E5">
        <w:t>年科</w:t>
      </w:r>
      <w:proofErr w:type="gramStart"/>
      <w:r w:rsidRPr="00AE11E5">
        <w:t>國</w:t>
      </w:r>
      <w:proofErr w:type="gramEnd"/>
      <w:r w:rsidRPr="00AE11E5">
        <w:t>更與韓</w:t>
      </w:r>
      <w:proofErr w:type="gramStart"/>
      <w:r w:rsidRPr="00AE11E5">
        <w:t>國</w:t>
      </w:r>
      <w:proofErr w:type="gramEnd"/>
      <w:r w:rsidRPr="00AE11E5">
        <w:t>政府簽訂</w:t>
      </w:r>
      <w:r w:rsidR="003479DD" w:rsidRPr="00AE11E5">
        <w:t>計畫</w:t>
      </w:r>
      <w:proofErr w:type="gramStart"/>
      <w:r w:rsidRPr="00AE11E5">
        <w:t>將</w:t>
      </w:r>
      <w:proofErr w:type="gramEnd"/>
      <w:r w:rsidRPr="00AE11E5">
        <w:t>共同</w:t>
      </w:r>
      <w:proofErr w:type="gramStart"/>
      <w:r w:rsidRPr="00AE11E5">
        <w:t>於</w:t>
      </w:r>
      <w:proofErr w:type="gramEnd"/>
      <w:r w:rsidRPr="00AE11E5">
        <w:t>科威特市西方</w:t>
      </w:r>
      <w:r w:rsidRPr="00AE11E5">
        <w:t>40</w:t>
      </w:r>
      <w:r w:rsidRPr="00AE11E5">
        <w:t>公里打造一座智慧城市</w:t>
      </w:r>
      <w:r w:rsidRPr="00AE11E5">
        <w:t>-South Saad Al Abdullah New City</w:t>
      </w:r>
      <w:r w:rsidRPr="00AE11E5">
        <w:t>，預計</w:t>
      </w:r>
      <w:proofErr w:type="gramStart"/>
      <w:r w:rsidRPr="00AE11E5">
        <w:t>將</w:t>
      </w:r>
      <w:proofErr w:type="gramEnd"/>
      <w:r w:rsidRPr="00AE11E5">
        <w:t>花費約</w:t>
      </w:r>
      <w:r w:rsidRPr="00AE11E5">
        <w:t>4</w:t>
      </w:r>
      <w:r w:rsidRPr="00AE11E5">
        <w:t>億美元。</w:t>
      </w:r>
    </w:p>
    <w:p w:rsidR="001A09EA" w:rsidRPr="00AE11E5" w:rsidRDefault="001A09EA" w:rsidP="008924C1">
      <w:pPr>
        <w:pStyle w:val="af1"/>
        <w:ind w:left="945" w:firstLine="472"/>
        <w:rPr>
          <w:rFonts w:eastAsia="Times New Roman"/>
          <w:lang w:eastAsia="zh-TW"/>
        </w:rPr>
      </w:pPr>
      <w:r w:rsidRPr="00AE11E5">
        <w:rPr>
          <w:lang w:eastAsia="zh-TW"/>
        </w:rPr>
        <w:t>韓國因</w:t>
      </w:r>
      <w:r w:rsidR="00757947" w:rsidRPr="00AE11E5">
        <w:rPr>
          <w:lang w:eastAsia="zh-TW"/>
        </w:rPr>
        <w:t>為</w:t>
      </w:r>
      <w:r w:rsidRPr="00AE11E5">
        <w:rPr>
          <w:lang w:eastAsia="zh-TW"/>
        </w:rPr>
        <w:t>營建業及手機大廠的積極搶單，使得科威特廠商對韓國</w:t>
      </w:r>
      <w:r w:rsidR="00757947" w:rsidRPr="00AE11E5">
        <w:rPr>
          <w:lang w:eastAsia="zh-TW"/>
        </w:rPr>
        <w:t>產</w:t>
      </w:r>
      <w:r w:rsidRPr="00AE11E5">
        <w:rPr>
          <w:lang w:eastAsia="zh-TW"/>
        </w:rPr>
        <w:t>品</w:t>
      </w:r>
      <w:r w:rsidR="00757947" w:rsidRPr="00AE11E5">
        <w:rPr>
          <w:lang w:eastAsia="zh-TW"/>
        </w:rPr>
        <w:t>產</w:t>
      </w:r>
      <w:r w:rsidRPr="00AE11E5">
        <w:rPr>
          <w:lang w:eastAsia="zh-TW"/>
        </w:rPr>
        <w:t>生高度信賴，也帶動了韓國中小企業包含油管、</w:t>
      </w:r>
      <w:proofErr w:type="gramStart"/>
      <w:r w:rsidRPr="00AE11E5">
        <w:rPr>
          <w:lang w:eastAsia="zh-TW"/>
        </w:rPr>
        <w:t>五金閥件</w:t>
      </w:r>
      <w:proofErr w:type="gramEnd"/>
      <w:r w:rsidRPr="00AE11E5">
        <w:rPr>
          <w:lang w:eastAsia="zh-TW"/>
        </w:rPr>
        <w:t>、各類精密</w:t>
      </w:r>
      <w:r w:rsidRPr="00AE11E5">
        <w:rPr>
          <w:lang w:eastAsia="zh-TW"/>
        </w:rPr>
        <w:lastRenderedPageBreak/>
        <w:t>金屬加工之商機。</w:t>
      </w:r>
      <w:proofErr w:type="gramStart"/>
      <w:r w:rsidRPr="00AE11E5">
        <w:rPr>
          <w:lang w:eastAsia="zh-TW"/>
        </w:rPr>
        <w:t>此外，</w:t>
      </w:r>
      <w:proofErr w:type="gramEnd"/>
      <w:r w:rsidRPr="00AE11E5">
        <w:rPr>
          <w:lang w:eastAsia="zh-TW"/>
        </w:rPr>
        <w:t>近年韓國流行文化席捲全球，科威特大學自</w:t>
      </w:r>
      <w:r w:rsidRPr="00AE11E5">
        <w:rPr>
          <w:lang w:eastAsia="zh-TW"/>
        </w:rPr>
        <w:t>2011</w:t>
      </w:r>
      <w:r w:rsidRPr="00AE11E5">
        <w:rPr>
          <w:lang w:eastAsia="zh-TW"/>
        </w:rPr>
        <w:t>年開始舉辦韓語課程，甚至韓國電視劇也進入科威特電視台中播放。韓國大使館經常辦理「韓國電影之夜」</w:t>
      </w:r>
      <w:r w:rsidR="003825D7" w:rsidRPr="00AE11E5">
        <w:rPr>
          <w:lang w:eastAsia="zh-TW"/>
        </w:rPr>
        <w:t>（</w:t>
      </w:r>
      <w:r w:rsidRPr="00AE11E5">
        <w:rPr>
          <w:lang w:eastAsia="zh-TW"/>
        </w:rPr>
        <w:t>Korean Movie Night</w:t>
      </w:r>
      <w:r w:rsidR="003825D7" w:rsidRPr="00AE11E5">
        <w:rPr>
          <w:lang w:eastAsia="zh-TW"/>
        </w:rPr>
        <w:t>）</w:t>
      </w:r>
      <w:r w:rsidRPr="00AE11E5">
        <w:rPr>
          <w:lang w:eastAsia="zh-TW"/>
        </w:rPr>
        <w:t>。</w:t>
      </w:r>
    </w:p>
    <w:p w:rsidR="00E43C23" w:rsidRPr="00AE11E5" w:rsidRDefault="00E43C23" w:rsidP="00E43C23">
      <w:pPr>
        <w:pStyle w:val="a5"/>
        <w:spacing w:before="257" w:after="257"/>
        <w:ind w:left="632" w:hanging="632"/>
      </w:pPr>
      <w:r w:rsidRPr="00AE11E5">
        <w:t>二、</w:t>
      </w:r>
      <w:proofErr w:type="gramStart"/>
      <w:r w:rsidRPr="00AE11E5">
        <w:t>臺</w:t>
      </w:r>
      <w:proofErr w:type="gramEnd"/>
      <w:r w:rsidRPr="00AE11E5">
        <w:t>商在當地經營現況</w:t>
      </w:r>
    </w:p>
    <w:p w:rsidR="00E43C23" w:rsidRPr="00AE11E5" w:rsidRDefault="004D6613" w:rsidP="003F2A53">
      <w:pPr>
        <w:ind w:firstLine="472"/>
        <w:rPr>
          <w:highlight w:val="yellow"/>
          <w:lang w:eastAsia="zh-TW"/>
        </w:rPr>
      </w:pPr>
      <w:r w:rsidRPr="00AE11E5">
        <w:rPr>
          <w:lang w:eastAsia="zh-TW"/>
        </w:rPr>
        <w:t>依據經濟部投資審議委員會資料顯示，截至</w:t>
      </w:r>
      <w:r w:rsidRPr="00AE11E5">
        <w:rPr>
          <w:lang w:eastAsia="zh-TW"/>
        </w:rPr>
        <w:t>201</w:t>
      </w:r>
      <w:r w:rsidR="001A09EA" w:rsidRPr="00AE11E5">
        <w:rPr>
          <w:rFonts w:hint="eastAsia"/>
          <w:lang w:eastAsia="zh-TW"/>
        </w:rPr>
        <w:t>9</w:t>
      </w:r>
      <w:r w:rsidRPr="00AE11E5">
        <w:rPr>
          <w:lang w:eastAsia="zh-TW"/>
        </w:rPr>
        <w:t>年</w:t>
      </w:r>
      <w:r w:rsidRPr="00AE11E5">
        <w:rPr>
          <w:lang w:eastAsia="zh-TW"/>
        </w:rPr>
        <w:t>12</w:t>
      </w:r>
      <w:r w:rsidRPr="00AE11E5">
        <w:rPr>
          <w:lang w:eastAsia="zh-TW"/>
        </w:rPr>
        <w:t>月底止，</w:t>
      </w:r>
      <w:proofErr w:type="gramStart"/>
      <w:r w:rsidRPr="00AE11E5">
        <w:rPr>
          <w:lang w:eastAsia="zh-TW"/>
        </w:rPr>
        <w:t>臺</w:t>
      </w:r>
      <w:proofErr w:type="gramEnd"/>
      <w:r w:rsidRPr="00AE11E5">
        <w:rPr>
          <w:lang w:eastAsia="zh-TW"/>
        </w:rPr>
        <w:t>商在科威特並無任何投資。</w:t>
      </w:r>
    </w:p>
    <w:p w:rsidR="00E43C23" w:rsidRPr="00AE11E5" w:rsidRDefault="00E43C23" w:rsidP="00E43C23">
      <w:pPr>
        <w:pStyle w:val="a5"/>
        <w:spacing w:before="257" w:after="257"/>
        <w:ind w:left="632" w:hanging="632"/>
      </w:pPr>
      <w:r w:rsidRPr="00AE11E5">
        <w:t>三、投資機會</w:t>
      </w:r>
    </w:p>
    <w:p w:rsidR="00745BC9" w:rsidRPr="00AE11E5" w:rsidRDefault="001A09EA" w:rsidP="003F2A53">
      <w:pPr>
        <w:ind w:firstLine="472"/>
        <w:rPr>
          <w:lang w:eastAsia="zh-TW"/>
        </w:rPr>
      </w:pPr>
      <w:r w:rsidRPr="00AE11E5">
        <w:rPr>
          <w:lang w:eastAsia="zh-TW"/>
        </w:rPr>
        <w:t>科威特市場規模雖</w:t>
      </w:r>
      <w:r w:rsidRPr="00AE11E5">
        <w:rPr>
          <w:rFonts w:hint="eastAsia"/>
          <w:lang w:eastAsia="zh-TW"/>
        </w:rPr>
        <w:t>有限</w:t>
      </w:r>
      <w:r w:rsidRPr="00AE11E5">
        <w:rPr>
          <w:lang w:eastAsia="zh-TW"/>
        </w:rPr>
        <w:t>，但近年政府積極修法鬆綁各項</w:t>
      </w:r>
      <w:r w:rsidRPr="00AE11E5">
        <w:rPr>
          <w:rFonts w:hint="eastAsia"/>
          <w:lang w:eastAsia="zh-TW"/>
        </w:rPr>
        <w:t>法</w:t>
      </w:r>
      <w:r w:rsidRPr="00AE11E5">
        <w:rPr>
          <w:lang w:eastAsia="zh-TW"/>
        </w:rPr>
        <w:t>規，投資各項建設</w:t>
      </w:r>
      <w:r w:rsidR="003479DD" w:rsidRPr="00AE11E5">
        <w:rPr>
          <w:lang w:eastAsia="zh-TW"/>
        </w:rPr>
        <w:t>計畫</w:t>
      </w:r>
      <w:r w:rsidRPr="00AE11E5">
        <w:rPr>
          <w:lang w:eastAsia="zh-TW"/>
        </w:rPr>
        <w:t>，加上高國民所得，</w:t>
      </w:r>
      <w:r w:rsidRPr="00AE11E5">
        <w:rPr>
          <w:rFonts w:hint="eastAsia"/>
          <w:lang w:eastAsia="zh-TW"/>
        </w:rPr>
        <w:t>也是</w:t>
      </w:r>
      <w:proofErr w:type="gramStart"/>
      <w:r w:rsidRPr="00AE11E5">
        <w:rPr>
          <w:rFonts w:hint="eastAsia"/>
          <w:lang w:eastAsia="zh-TW"/>
        </w:rPr>
        <w:t>一</w:t>
      </w:r>
      <w:proofErr w:type="gramEnd"/>
      <w:r w:rsidRPr="00AE11E5">
        <w:rPr>
          <w:rFonts w:hint="eastAsia"/>
          <w:lang w:eastAsia="zh-TW"/>
        </w:rPr>
        <w:t>值得重視的市場</w:t>
      </w:r>
      <w:r w:rsidRPr="00AE11E5">
        <w:rPr>
          <w:lang w:eastAsia="zh-TW"/>
        </w:rPr>
        <w:t>。</w:t>
      </w:r>
      <w:r w:rsidRPr="00AE11E5">
        <w:rPr>
          <w:rFonts w:hint="eastAsia"/>
          <w:lang w:eastAsia="zh-TW"/>
        </w:rPr>
        <w:t>但</w:t>
      </w:r>
      <w:r w:rsidRPr="00AE11E5">
        <w:rPr>
          <w:lang w:eastAsia="zh-TW"/>
        </w:rPr>
        <w:t>與臺灣距離遙遠，文化、語言隔閡以及當地勞工薪資偏高，外人投資法令不</w:t>
      </w:r>
      <w:r w:rsidRPr="00AE11E5">
        <w:rPr>
          <w:rFonts w:hint="eastAsia"/>
          <w:lang w:eastAsia="zh-TW"/>
        </w:rPr>
        <w:t>甚</w:t>
      </w:r>
      <w:r w:rsidRPr="00AE11E5">
        <w:rPr>
          <w:lang w:eastAsia="zh-TW"/>
        </w:rPr>
        <w:t>完善等，</w:t>
      </w:r>
      <w:r w:rsidR="00757947" w:rsidRPr="00AE11E5">
        <w:rPr>
          <w:lang w:eastAsia="zh-TW"/>
        </w:rPr>
        <w:t>為</w:t>
      </w:r>
      <w:r w:rsidRPr="00AE11E5">
        <w:rPr>
          <w:lang w:eastAsia="zh-TW"/>
        </w:rPr>
        <w:t>廠商赴科國投資最不利的因素。</w:t>
      </w:r>
      <w:proofErr w:type="gramStart"/>
      <w:r w:rsidRPr="00AE11E5">
        <w:rPr>
          <w:lang w:eastAsia="zh-TW"/>
        </w:rPr>
        <w:t>然隨</w:t>
      </w:r>
      <w:proofErr w:type="gramEnd"/>
      <w:r w:rsidRPr="00AE11E5">
        <w:rPr>
          <w:lang w:eastAsia="zh-TW"/>
        </w:rPr>
        <w:t>GCC</w:t>
      </w:r>
      <w:r w:rsidRPr="00AE11E5">
        <w:rPr>
          <w:lang w:eastAsia="zh-TW"/>
        </w:rPr>
        <w:t>單一市場成形，我國業者如能善加運用科國轉口</w:t>
      </w:r>
      <w:r w:rsidRPr="00AE11E5">
        <w:rPr>
          <w:rFonts w:hint="eastAsia"/>
          <w:lang w:eastAsia="zh-TW"/>
        </w:rPr>
        <w:t>北部沙烏地阿拉伯</w:t>
      </w:r>
      <w:r w:rsidRPr="00AE11E5">
        <w:rPr>
          <w:lang w:eastAsia="zh-TW"/>
        </w:rPr>
        <w:t>之地利優勢，可針對具發展潛力之</w:t>
      </w:r>
      <w:r w:rsidR="00757947" w:rsidRPr="00AE11E5">
        <w:rPr>
          <w:lang w:eastAsia="zh-TW"/>
        </w:rPr>
        <w:t>產</w:t>
      </w:r>
      <w:r w:rsidRPr="00AE11E5">
        <w:rPr>
          <w:lang w:eastAsia="zh-TW"/>
        </w:rPr>
        <w:t>業與科威特商合資設立銷</w:t>
      </w:r>
      <w:r w:rsidRPr="00AE11E5">
        <w:rPr>
          <w:rFonts w:hint="eastAsia"/>
          <w:lang w:eastAsia="zh-TW"/>
        </w:rPr>
        <w:t>售</w:t>
      </w:r>
      <w:r w:rsidRPr="00AE11E5">
        <w:rPr>
          <w:lang w:eastAsia="zh-TW"/>
        </w:rPr>
        <w:t>據點，既可拓展</w:t>
      </w:r>
      <w:r w:rsidRPr="00AE11E5">
        <w:rPr>
          <w:rFonts w:hint="eastAsia"/>
          <w:lang w:eastAsia="zh-TW"/>
        </w:rPr>
        <w:t>科國內銷及</w:t>
      </w:r>
      <w:r w:rsidRPr="00AE11E5">
        <w:rPr>
          <w:lang w:eastAsia="zh-TW"/>
        </w:rPr>
        <w:t>GCC</w:t>
      </w:r>
      <w:r w:rsidRPr="00AE11E5">
        <w:rPr>
          <w:lang w:eastAsia="zh-TW"/>
        </w:rPr>
        <w:t>六國市場</w:t>
      </w:r>
      <w:r w:rsidR="00745BC9" w:rsidRPr="00AE11E5">
        <w:rPr>
          <w:lang w:eastAsia="zh-TW"/>
        </w:rPr>
        <w:t>。</w:t>
      </w:r>
    </w:p>
    <w:p w:rsidR="001A09EA" w:rsidRPr="00AE11E5" w:rsidRDefault="001A09EA" w:rsidP="003F2A53">
      <w:pPr>
        <w:ind w:firstLine="472"/>
        <w:rPr>
          <w:lang w:eastAsia="zh-TW"/>
        </w:rPr>
      </w:pPr>
      <w:r w:rsidRPr="00AE11E5">
        <w:rPr>
          <w:lang w:eastAsia="zh-TW"/>
        </w:rPr>
        <w:t>科威特除限制對石油與天然氣上游開採以及房地</w:t>
      </w:r>
      <w:r w:rsidR="00757947" w:rsidRPr="00AE11E5">
        <w:rPr>
          <w:lang w:eastAsia="zh-TW"/>
        </w:rPr>
        <w:t>產</w:t>
      </w:r>
      <w:r w:rsidRPr="00AE11E5">
        <w:rPr>
          <w:lang w:eastAsia="zh-TW"/>
        </w:rPr>
        <w:t>的投資，其餘公共事業皆開放外國公司投資。</w:t>
      </w:r>
      <w:r w:rsidRPr="00AE11E5">
        <w:rPr>
          <w:lang w:eastAsia="zh-TW"/>
        </w:rPr>
        <w:t>FDI</w:t>
      </w:r>
      <w:r w:rsidRPr="00AE11E5">
        <w:rPr>
          <w:lang w:eastAsia="zh-TW"/>
        </w:rPr>
        <w:t>法令甚至允許某些行業外國公司可擁有</w:t>
      </w:r>
      <w:r w:rsidRPr="00AE11E5">
        <w:rPr>
          <w:lang w:eastAsia="zh-TW"/>
        </w:rPr>
        <w:t>100%</w:t>
      </w:r>
      <w:r w:rsidRPr="00AE11E5">
        <w:rPr>
          <w:lang w:eastAsia="zh-TW"/>
        </w:rPr>
        <w:t>所有權，包括基礎設施</w:t>
      </w:r>
      <w:r w:rsidRPr="00AE11E5">
        <w:rPr>
          <w:rFonts w:hint="eastAsia"/>
          <w:lang w:eastAsia="zh-TW"/>
        </w:rPr>
        <w:t>如：</w:t>
      </w:r>
      <w:r w:rsidRPr="00AE11E5">
        <w:rPr>
          <w:lang w:eastAsia="zh-TW"/>
        </w:rPr>
        <w:t>水</w:t>
      </w:r>
      <w:r w:rsidRPr="00AE11E5">
        <w:rPr>
          <w:rFonts w:hint="eastAsia"/>
          <w:lang w:eastAsia="zh-TW"/>
        </w:rPr>
        <w:t>利</w:t>
      </w:r>
      <w:r w:rsidRPr="00AE11E5">
        <w:rPr>
          <w:lang w:eastAsia="zh-TW"/>
        </w:rPr>
        <w:t>、電力、電信和廢水處理、保險、資訊科技、運輸、醫療、旅遊等</w:t>
      </w:r>
      <w:r w:rsidR="00757947" w:rsidRPr="00AE11E5">
        <w:rPr>
          <w:lang w:eastAsia="zh-TW"/>
        </w:rPr>
        <w:t>產</w:t>
      </w:r>
      <w:r w:rsidRPr="00AE11E5">
        <w:rPr>
          <w:lang w:eastAsia="zh-TW"/>
        </w:rPr>
        <w:t>業。</w:t>
      </w:r>
      <w:proofErr w:type="gramStart"/>
      <w:r w:rsidRPr="00AE11E5">
        <w:rPr>
          <w:lang w:eastAsia="zh-TW"/>
        </w:rPr>
        <w:t>然科國</w:t>
      </w:r>
      <w:proofErr w:type="gramEnd"/>
      <w:r w:rsidRPr="00AE11E5">
        <w:rPr>
          <w:lang w:eastAsia="zh-TW"/>
        </w:rPr>
        <w:t>法律的制定較不完善，並與實際施行常有所出入，建議我商投資前可先透過</w:t>
      </w:r>
      <w:r w:rsidRPr="00AE11E5">
        <w:rPr>
          <w:rFonts w:hint="eastAsia"/>
          <w:lang w:eastAsia="zh-TW"/>
        </w:rPr>
        <w:t>當地</w:t>
      </w:r>
      <w:r w:rsidRPr="00AE11E5">
        <w:rPr>
          <w:lang w:eastAsia="zh-TW"/>
        </w:rPr>
        <w:t>法律諮詢，以了解實際可能遇到的阻礙。</w:t>
      </w:r>
    </w:p>
    <w:p w:rsidR="00E43C23" w:rsidRPr="00AE11E5" w:rsidRDefault="00E43C23" w:rsidP="003F2A53">
      <w:pPr>
        <w:pStyle w:val="a8"/>
        <w:ind w:left="945" w:hanging="709"/>
      </w:pPr>
      <w:r w:rsidRPr="00AE11E5">
        <w:t>（一）拓展建議</w:t>
      </w:r>
    </w:p>
    <w:p w:rsidR="00745BC9" w:rsidRPr="00AE11E5" w:rsidRDefault="00745BC9" w:rsidP="003F2A53">
      <w:pPr>
        <w:pStyle w:val="af1"/>
        <w:ind w:left="945" w:firstLine="472"/>
        <w:rPr>
          <w:lang w:eastAsia="zh-TW"/>
        </w:rPr>
      </w:pPr>
      <w:r w:rsidRPr="00AE11E5">
        <w:rPr>
          <w:lang w:eastAsia="zh-TW"/>
        </w:rPr>
        <w:t>科國全國人口僅約</w:t>
      </w:r>
      <w:r w:rsidRPr="00AE11E5">
        <w:rPr>
          <w:lang w:eastAsia="zh-TW"/>
        </w:rPr>
        <w:t>462</w:t>
      </w:r>
      <w:r w:rsidRPr="00AE11E5">
        <w:rPr>
          <w:lang w:eastAsia="zh-TW"/>
        </w:rPr>
        <w:t>萬人，市場規模較小，一般大型跨國公司也未必會在當地設立據點，許多是委託科國當地代理商負責經營。</w:t>
      </w:r>
      <w:proofErr w:type="gramStart"/>
      <w:r w:rsidRPr="00AE11E5">
        <w:rPr>
          <w:lang w:eastAsia="zh-TW"/>
        </w:rPr>
        <w:t>且科國</w:t>
      </w:r>
      <w:proofErr w:type="gramEnd"/>
      <w:r w:rsidRPr="00AE11E5">
        <w:rPr>
          <w:lang w:eastAsia="zh-TW"/>
        </w:rPr>
        <w:t>一向被視</w:t>
      </w:r>
      <w:r w:rsidR="00757947" w:rsidRPr="00AE11E5">
        <w:rPr>
          <w:lang w:eastAsia="zh-TW"/>
        </w:rPr>
        <w:t>為</w:t>
      </w:r>
      <w:r w:rsidRPr="00AE11E5">
        <w:rPr>
          <w:lang w:eastAsia="zh-TW"/>
        </w:rPr>
        <w:t>GCC</w:t>
      </w:r>
      <w:r w:rsidRPr="00AE11E5">
        <w:rPr>
          <w:lang w:eastAsia="zh-TW"/>
        </w:rPr>
        <w:t>國家中較小的市場，宜與沙烏地阿拉伯、巴林及伊拉克等市場一起經營，作整體行銷</w:t>
      </w:r>
      <w:proofErr w:type="gramStart"/>
      <w:r w:rsidRPr="00AE11E5">
        <w:rPr>
          <w:lang w:eastAsia="zh-TW"/>
        </w:rPr>
        <w:t>規</w:t>
      </w:r>
      <w:proofErr w:type="gramEnd"/>
      <w:r w:rsidRPr="00AE11E5">
        <w:rPr>
          <w:lang w:eastAsia="zh-TW"/>
        </w:rPr>
        <w:t>畫，節省市場開發之人力及時間。</w:t>
      </w:r>
    </w:p>
    <w:p w:rsidR="00745BC9" w:rsidRPr="00AE11E5" w:rsidRDefault="00745BC9" w:rsidP="003F2A53">
      <w:pPr>
        <w:pStyle w:val="af1"/>
        <w:ind w:left="945" w:firstLine="472"/>
        <w:rPr>
          <w:lang w:eastAsia="zh-TW"/>
        </w:rPr>
      </w:pPr>
      <w:r w:rsidRPr="00AE11E5">
        <w:rPr>
          <w:lang w:eastAsia="zh-TW"/>
        </w:rPr>
        <w:lastRenderedPageBreak/>
        <w:t>我國</w:t>
      </w:r>
      <w:r w:rsidR="00757947" w:rsidRPr="00AE11E5">
        <w:rPr>
          <w:lang w:eastAsia="zh-TW"/>
        </w:rPr>
        <w:t>產</w:t>
      </w:r>
      <w:r w:rsidRPr="00AE11E5">
        <w:rPr>
          <w:lang w:eastAsia="zh-TW"/>
        </w:rPr>
        <w:t>品成本一般較中國大陸、東南亞及南亞國家</w:t>
      </w:r>
      <w:r w:rsidR="00757947" w:rsidRPr="00AE11E5">
        <w:rPr>
          <w:lang w:eastAsia="zh-TW"/>
        </w:rPr>
        <w:t>為</w:t>
      </w:r>
      <w:r w:rsidRPr="00AE11E5">
        <w:rPr>
          <w:lang w:eastAsia="zh-TW"/>
        </w:rPr>
        <w:t>高，很難在此間市場以價格戰方式攻城掠地，惟以提高</w:t>
      </w:r>
      <w:r w:rsidR="00757947" w:rsidRPr="00AE11E5">
        <w:rPr>
          <w:lang w:eastAsia="zh-TW"/>
        </w:rPr>
        <w:t>產</w:t>
      </w:r>
      <w:r w:rsidRPr="00AE11E5">
        <w:rPr>
          <w:lang w:eastAsia="zh-TW"/>
        </w:rPr>
        <w:t>品品質（</w:t>
      </w:r>
      <w:r w:rsidRPr="00AE11E5">
        <w:rPr>
          <w:lang w:eastAsia="zh-TW"/>
        </w:rPr>
        <w:t>Quality Product</w:t>
      </w:r>
      <w:r w:rsidRPr="00AE11E5">
        <w:rPr>
          <w:lang w:eastAsia="zh-TW"/>
        </w:rPr>
        <w:t>），尋求取代歐美</w:t>
      </w:r>
      <w:r w:rsidR="00757947" w:rsidRPr="00AE11E5">
        <w:rPr>
          <w:lang w:eastAsia="zh-TW"/>
        </w:rPr>
        <w:t>產</w:t>
      </w:r>
      <w:r w:rsidRPr="00AE11E5">
        <w:rPr>
          <w:lang w:eastAsia="zh-TW"/>
        </w:rPr>
        <w:t>品</w:t>
      </w:r>
      <w:r w:rsidR="00757947" w:rsidRPr="00AE11E5">
        <w:rPr>
          <w:lang w:eastAsia="zh-TW"/>
        </w:rPr>
        <w:t>為</w:t>
      </w:r>
      <w:r w:rsidRPr="00AE11E5">
        <w:rPr>
          <w:lang w:eastAsia="zh-TW"/>
        </w:rPr>
        <w:t>主要行銷策略，並以新穎的設計、準時的交貨及完善售後服務來建立市場聲譽，並經常與客戶聯絡、主動關心客戶需求以建立長期良好關係，方能取得較佳之經營績效。</w:t>
      </w:r>
      <w:proofErr w:type="gramStart"/>
      <w:r w:rsidRPr="00AE11E5">
        <w:rPr>
          <w:lang w:eastAsia="zh-TW"/>
        </w:rPr>
        <w:t>依科國</w:t>
      </w:r>
      <w:proofErr w:type="gramEnd"/>
      <w:r w:rsidRPr="00AE11E5">
        <w:rPr>
          <w:lang w:eastAsia="zh-TW"/>
        </w:rPr>
        <w:t>代理相關法令規定，一般只要簽訂代理即形同獨家代理，因此我商宜慎選代理商，不同之</w:t>
      </w:r>
      <w:r w:rsidR="00757947" w:rsidRPr="00AE11E5">
        <w:rPr>
          <w:lang w:eastAsia="zh-TW"/>
        </w:rPr>
        <w:t>產</w:t>
      </w:r>
      <w:r w:rsidRPr="00AE11E5">
        <w:rPr>
          <w:lang w:eastAsia="zh-TW"/>
        </w:rPr>
        <w:t>品或服務，應指定不同之代理商，或以指定</w:t>
      </w:r>
      <w:r w:rsidR="00757947" w:rsidRPr="00AE11E5">
        <w:rPr>
          <w:lang w:eastAsia="zh-TW"/>
        </w:rPr>
        <w:t>產</w:t>
      </w:r>
      <w:r w:rsidRPr="00AE11E5">
        <w:rPr>
          <w:lang w:eastAsia="zh-TW"/>
        </w:rPr>
        <w:t>品方式，簽訂代理合約，較可保障自身權益。</w:t>
      </w:r>
    </w:p>
    <w:p w:rsidR="001A09EA" w:rsidRPr="00AE11E5" w:rsidRDefault="001A09EA" w:rsidP="003F2A53">
      <w:pPr>
        <w:pStyle w:val="af1"/>
        <w:ind w:left="945" w:firstLine="472"/>
        <w:rPr>
          <w:lang w:eastAsia="zh-TW"/>
        </w:rPr>
      </w:pPr>
      <w:r w:rsidRPr="00AE11E5">
        <w:rPr>
          <w:lang w:eastAsia="zh-TW"/>
        </w:rPr>
        <w:t>GCC</w:t>
      </w:r>
      <w:r w:rsidRPr="00AE11E5">
        <w:rPr>
          <w:lang w:eastAsia="zh-TW"/>
        </w:rPr>
        <w:t>國家商業環境特性類似，均</w:t>
      </w:r>
      <w:r w:rsidRPr="00AE11E5">
        <w:rPr>
          <w:rFonts w:hint="eastAsia"/>
          <w:lang w:eastAsia="zh-TW"/>
        </w:rPr>
        <w:t>偏好</w:t>
      </w:r>
      <w:r w:rsidRPr="00AE11E5">
        <w:rPr>
          <w:lang w:eastAsia="zh-TW"/>
        </w:rPr>
        <w:t>當面看貨</w:t>
      </w:r>
      <w:r w:rsidRPr="00AE11E5">
        <w:rPr>
          <w:rFonts w:hint="eastAsia"/>
          <w:lang w:eastAsia="zh-TW"/>
        </w:rPr>
        <w:t>後</w:t>
      </w:r>
      <w:r w:rsidRPr="00AE11E5">
        <w:rPr>
          <w:lang w:eastAsia="zh-TW"/>
        </w:rPr>
        <w:t>下單方式交易。廠商可藉參加外貿協會貿易訪問團、展覽團等活動以拓展科威特市場。科威特國際展覽公司</w:t>
      </w:r>
      <w:r w:rsidR="003825D7" w:rsidRPr="00AE11E5">
        <w:rPr>
          <w:lang w:eastAsia="zh-TW"/>
        </w:rPr>
        <w:t>（</w:t>
      </w:r>
      <w:r w:rsidRPr="00AE11E5">
        <w:rPr>
          <w:lang w:eastAsia="zh-TW"/>
        </w:rPr>
        <w:t>Kuwait International Fair, KIF</w:t>
      </w:r>
      <w:r w:rsidR="003825D7" w:rsidRPr="00AE11E5">
        <w:rPr>
          <w:lang w:eastAsia="zh-TW"/>
        </w:rPr>
        <w:t>）</w:t>
      </w:r>
      <w:r w:rsidRPr="00AE11E5">
        <w:rPr>
          <w:lang w:eastAsia="zh-TW"/>
        </w:rPr>
        <w:t>雖每年舉辦許多展覽，但多屬於消費性</w:t>
      </w:r>
      <w:r w:rsidR="00757947" w:rsidRPr="00AE11E5">
        <w:rPr>
          <w:lang w:eastAsia="zh-TW"/>
        </w:rPr>
        <w:t>產</w:t>
      </w:r>
      <w:r w:rsidRPr="00AE11E5">
        <w:rPr>
          <w:lang w:eastAsia="zh-TW"/>
        </w:rPr>
        <w:t>品零售展，但其中仍有如</w:t>
      </w:r>
      <w:r w:rsidRPr="00AE11E5">
        <w:rPr>
          <w:lang w:eastAsia="zh-TW"/>
        </w:rPr>
        <w:t>HORECA</w:t>
      </w:r>
      <w:r w:rsidRPr="00AE11E5">
        <w:rPr>
          <w:lang w:eastAsia="zh-TW"/>
        </w:rPr>
        <w:t>、</w:t>
      </w:r>
      <w:r w:rsidRPr="00AE11E5">
        <w:rPr>
          <w:lang w:eastAsia="zh-TW"/>
        </w:rPr>
        <w:t>Kuwait Health</w:t>
      </w:r>
      <w:r w:rsidRPr="00AE11E5">
        <w:rPr>
          <w:lang w:eastAsia="zh-TW"/>
        </w:rPr>
        <w:t>、</w:t>
      </w:r>
      <w:r w:rsidRPr="00AE11E5">
        <w:rPr>
          <w:lang w:eastAsia="zh-TW"/>
        </w:rPr>
        <w:t>Kuwait Yacht Show</w:t>
      </w:r>
      <w:r w:rsidRPr="00AE11E5">
        <w:rPr>
          <w:lang w:eastAsia="zh-TW"/>
        </w:rPr>
        <w:t>、</w:t>
      </w:r>
      <w:r w:rsidRPr="00AE11E5">
        <w:rPr>
          <w:lang w:eastAsia="zh-TW"/>
        </w:rPr>
        <w:t>Kuwait Construction Week</w:t>
      </w:r>
      <w:r w:rsidRPr="00AE11E5">
        <w:rPr>
          <w:lang w:eastAsia="zh-TW"/>
        </w:rPr>
        <w:t>等訴求專業性之展覽，惟規模仍無法與杜拜之同類展覽相比，我國業者可視</w:t>
      </w:r>
      <w:r w:rsidR="00757947" w:rsidRPr="00AE11E5">
        <w:rPr>
          <w:lang w:eastAsia="zh-TW"/>
        </w:rPr>
        <w:t>產</w:t>
      </w:r>
      <w:r w:rsidRPr="00AE11E5">
        <w:rPr>
          <w:lang w:eastAsia="zh-TW"/>
        </w:rPr>
        <w:t>品及公司發展需求選擇參展。科國於</w:t>
      </w:r>
      <w:r w:rsidRPr="00AE11E5">
        <w:rPr>
          <w:lang w:eastAsia="zh-TW"/>
        </w:rPr>
        <w:t>2018</w:t>
      </w:r>
      <w:r w:rsidRPr="00AE11E5">
        <w:rPr>
          <w:lang w:eastAsia="zh-TW"/>
        </w:rPr>
        <w:t>年</w:t>
      </w:r>
      <w:r w:rsidRPr="00AE11E5">
        <w:rPr>
          <w:lang w:eastAsia="zh-TW"/>
        </w:rPr>
        <w:t>2</w:t>
      </w:r>
      <w:r w:rsidRPr="00AE11E5">
        <w:rPr>
          <w:lang w:eastAsia="zh-TW"/>
        </w:rPr>
        <w:t>月辦理「</w:t>
      </w:r>
      <w:r w:rsidRPr="00AE11E5">
        <w:rPr>
          <w:lang w:eastAsia="zh-TW"/>
        </w:rPr>
        <w:t>Kuwait Expo</w:t>
      </w:r>
      <w:r w:rsidR="00A12E64" w:rsidRPr="00AE11E5">
        <w:rPr>
          <w:lang w:eastAsia="zh-TW"/>
        </w:rPr>
        <w:t>」展覽活動，外貿協會首次籌組參展團</w:t>
      </w:r>
      <w:proofErr w:type="gramStart"/>
      <w:r w:rsidR="00A12E64" w:rsidRPr="00AE11E5">
        <w:rPr>
          <w:lang w:eastAsia="zh-TW"/>
        </w:rPr>
        <w:t>來科拓銷</w:t>
      </w:r>
      <w:proofErr w:type="gramEnd"/>
      <w:r w:rsidR="00A12E64" w:rsidRPr="00AE11E5">
        <w:rPr>
          <w:rFonts w:hint="eastAsia"/>
          <w:lang w:eastAsia="zh-TW"/>
        </w:rPr>
        <w:t>，</w:t>
      </w:r>
      <w:r w:rsidR="00A12E64" w:rsidRPr="00AE11E5">
        <w:rPr>
          <w:lang w:eastAsia="zh-TW"/>
        </w:rPr>
        <w:t>另貿協亦不定期組團赴中東地區包括科威特等，辦理貿易洽談</w:t>
      </w:r>
      <w:proofErr w:type="gramStart"/>
      <w:r w:rsidR="00A12E64" w:rsidRPr="00AE11E5">
        <w:rPr>
          <w:lang w:eastAsia="zh-TW"/>
        </w:rPr>
        <w:t>會等拓銷</w:t>
      </w:r>
      <w:proofErr w:type="gramEnd"/>
      <w:r w:rsidR="00A12E64" w:rsidRPr="00AE11E5">
        <w:rPr>
          <w:lang w:eastAsia="zh-TW"/>
        </w:rPr>
        <w:t>活動，我業者可多加參與。</w:t>
      </w:r>
    </w:p>
    <w:p w:rsidR="00745BC9" w:rsidRPr="00AE11E5" w:rsidRDefault="00757947" w:rsidP="003F2A53">
      <w:pPr>
        <w:pStyle w:val="af1"/>
        <w:ind w:left="945" w:firstLine="472"/>
        <w:rPr>
          <w:lang w:eastAsia="zh-TW"/>
        </w:rPr>
      </w:pPr>
      <w:r w:rsidRPr="00AE11E5">
        <w:rPr>
          <w:lang w:eastAsia="zh-TW"/>
        </w:rPr>
        <w:t>為</w:t>
      </w:r>
      <w:r w:rsidR="00745BC9" w:rsidRPr="00AE11E5">
        <w:rPr>
          <w:lang w:eastAsia="zh-TW"/>
        </w:rPr>
        <w:t>了減低對石化</w:t>
      </w:r>
      <w:r w:rsidRPr="00AE11E5">
        <w:rPr>
          <w:lang w:eastAsia="zh-TW"/>
        </w:rPr>
        <w:t>產</w:t>
      </w:r>
      <w:r w:rsidR="00745BC9" w:rsidRPr="00AE11E5">
        <w:rPr>
          <w:lang w:eastAsia="zh-TW"/>
        </w:rPr>
        <w:t>業之依賴，科國政府亦於五年經濟發展</w:t>
      </w:r>
      <w:r w:rsidR="003479DD" w:rsidRPr="00AE11E5">
        <w:rPr>
          <w:lang w:eastAsia="zh-TW"/>
        </w:rPr>
        <w:t>計畫</w:t>
      </w:r>
      <w:r w:rsidR="00745BC9" w:rsidRPr="00AE11E5">
        <w:rPr>
          <w:lang w:eastAsia="zh-TW"/>
        </w:rPr>
        <w:t>中加大對服務業的支持力道，我商亦可考慮參與科國服務業的發展，服務業的成長對於民間企業來說，有更多發揮的空間，且隨著新</w:t>
      </w:r>
      <w:r w:rsidR="00745BC9" w:rsidRPr="00AE11E5">
        <w:rPr>
          <w:lang w:eastAsia="zh-TW"/>
        </w:rPr>
        <w:t>FDI</w:t>
      </w:r>
      <w:r w:rsidR="00745BC9" w:rsidRPr="00AE11E5">
        <w:rPr>
          <w:lang w:eastAsia="zh-TW"/>
        </w:rPr>
        <w:t>法令的實行，</w:t>
      </w:r>
      <w:proofErr w:type="gramStart"/>
      <w:r w:rsidR="00745BC9" w:rsidRPr="00AE11E5">
        <w:rPr>
          <w:lang w:eastAsia="zh-TW"/>
        </w:rPr>
        <w:t>科國私部門</w:t>
      </w:r>
      <w:proofErr w:type="gramEnd"/>
      <w:r w:rsidR="00745BC9" w:rsidRPr="00AE11E5">
        <w:rPr>
          <w:lang w:eastAsia="zh-TW"/>
        </w:rPr>
        <w:t>將有一番成長。</w:t>
      </w:r>
    </w:p>
    <w:p w:rsidR="00E43C23" w:rsidRPr="00AE11E5" w:rsidRDefault="00E43C23" w:rsidP="00E43C23">
      <w:pPr>
        <w:pStyle w:val="a8"/>
        <w:ind w:left="945" w:hanging="709"/>
      </w:pPr>
      <w:r w:rsidRPr="00AE11E5">
        <w:t>（二）適合投資</w:t>
      </w:r>
      <w:r w:rsidR="00757947" w:rsidRPr="00AE11E5">
        <w:t>產</w:t>
      </w:r>
      <w:r w:rsidRPr="00AE11E5">
        <w:t>業：</w:t>
      </w:r>
    </w:p>
    <w:p w:rsidR="00745BC9" w:rsidRPr="00AE11E5" w:rsidRDefault="00745BC9" w:rsidP="003F2A53">
      <w:pPr>
        <w:pStyle w:val="af1"/>
        <w:ind w:left="945" w:firstLine="472"/>
      </w:pPr>
      <w:r w:rsidRPr="00AE11E5">
        <w:t>科威特直接投資促進局（</w:t>
      </w:r>
      <w:r w:rsidRPr="00AE11E5">
        <w:t>Kuwait Direct Investment Promotion Authority, KDIPA</w:t>
      </w:r>
      <w:r w:rsidRPr="00AE11E5">
        <w:t>）建議科</w:t>
      </w:r>
      <w:proofErr w:type="gramStart"/>
      <w:r w:rsidRPr="00AE11E5">
        <w:t>國</w:t>
      </w:r>
      <w:proofErr w:type="gramEnd"/>
      <w:r w:rsidRPr="00AE11E5">
        <w:t>當地具投資潛力</w:t>
      </w:r>
      <w:r w:rsidR="00757947" w:rsidRPr="00AE11E5">
        <w:t>產</w:t>
      </w:r>
      <w:r w:rsidRPr="00AE11E5">
        <w:t>業，包括基礎建設、環境服</w:t>
      </w:r>
      <w:proofErr w:type="gramStart"/>
      <w:r w:rsidRPr="00AE11E5">
        <w:t>務</w:t>
      </w:r>
      <w:proofErr w:type="gramEnd"/>
      <w:r w:rsidRPr="00AE11E5">
        <w:t>、工業、石油暨天然</w:t>
      </w:r>
      <w:proofErr w:type="gramStart"/>
      <w:r w:rsidRPr="00AE11E5">
        <w:t>氣</w:t>
      </w:r>
      <w:proofErr w:type="gramEnd"/>
      <w:r w:rsidRPr="00AE11E5">
        <w:t>與石化製造業相關</w:t>
      </w:r>
      <w:r w:rsidR="00757947" w:rsidRPr="00AE11E5">
        <w:t>產</w:t>
      </w:r>
      <w:r w:rsidRPr="00AE11E5">
        <w:t>業、教育暨訓練、健康</w:t>
      </w:r>
      <w:r w:rsidRPr="00AE11E5">
        <w:lastRenderedPageBreak/>
        <w:t>照護、倉</w:t>
      </w:r>
      <w:proofErr w:type="gramStart"/>
      <w:r w:rsidRPr="00AE11E5">
        <w:t>儲</w:t>
      </w:r>
      <w:proofErr w:type="gramEnd"/>
      <w:r w:rsidRPr="00AE11E5">
        <w:t>及物流、金融保險、運輸業、旅遊及觀光以及資通訊</w:t>
      </w:r>
      <w:r w:rsidR="00757947" w:rsidRPr="00AE11E5">
        <w:t>產</w:t>
      </w:r>
      <w:r w:rsidRPr="00AE11E5">
        <w:t>業等</w:t>
      </w:r>
      <w:r w:rsidRPr="00AE11E5">
        <w:t>10</w:t>
      </w:r>
      <w:r w:rsidRPr="00AE11E5">
        <w:t>項，相關</w:t>
      </w:r>
      <w:r w:rsidR="00757947" w:rsidRPr="00AE11E5">
        <w:t>分</w:t>
      </w:r>
      <w:r w:rsidRPr="00AE11E5">
        <w:t>析說明詳下附表。</w:t>
      </w:r>
    </w:p>
    <w:p w:rsidR="001A09EA" w:rsidRPr="00AE11E5" w:rsidRDefault="001A09EA" w:rsidP="001A09EA">
      <w:pPr>
        <w:pStyle w:val="af1"/>
        <w:ind w:left="945" w:firstLine="472"/>
        <w:rPr>
          <w:lang w:eastAsia="zh-TW"/>
        </w:rPr>
      </w:pPr>
    </w:p>
    <w:p w:rsidR="00E43C23" w:rsidRPr="00AE11E5" w:rsidRDefault="00E43C23" w:rsidP="003F2A53">
      <w:pPr>
        <w:pStyle w:val="afd"/>
        <w:rPr>
          <w:lang w:eastAsia="zh-TW"/>
        </w:rPr>
      </w:pPr>
      <w:r w:rsidRPr="00AE11E5">
        <w:rPr>
          <w:lang w:eastAsia="zh-TW"/>
        </w:rPr>
        <w:t>附表：科威特直接投資促進局建議當地具投資潛力</w:t>
      </w:r>
      <w:r w:rsidR="00757947" w:rsidRPr="00AE11E5">
        <w:rPr>
          <w:rFonts w:eastAsia="華康細圓體"/>
          <w:lang w:eastAsia="zh-TW"/>
        </w:rPr>
        <w:t>產</w:t>
      </w:r>
      <w:r w:rsidRPr="00AE11E5">
        <w:rPr>
          <w:lang w:eastAsia="zh-TW"/>
        </w:rPr>
        <w:t>業</w:t>
      </w:r>
    </w:p>
    <w:tbl>
      <w:tblPr>
        <w:tblW w:w="85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71"/>
        <w:gridCol w:w="2009"/>
        <w:gridCol w:w="2693"/>
        <w:gridCol w:w="3287"/>
      </w:tblGrid>
      <w:tr w:rsidR="00E43C23" w:rsidRPr="00AE11E5" w:rsidTr="008D20D1">
        <w:trPr>
          <w:tblHeader/>
        </w:trPr>
        <w:tc>
          <w:tcPr>
            <w:tcW w:w="571" w:type="dxa"/>
            <w:shd w:val="clear" w:color="auto" w:fill="auto"/>
            <w:vAlign w:val="center"/>
          </w:tcPr>
          <w:p w:rsidR="00E43C23" w:rsidRPr="00AE11E5" w:rsidRDefault="00E43C23" w:rsidP="00E43C23">
            <w:pPr>
              <w:pStyle w:val="aff1"/>
            </w:pPr>
            <w:r w:rsidRPr="00AE11E5">
              <w:t>項次</w:t>
            </w:r>
          </w:p>
        </w:tc>
        <w:tc>
          <w:tcPr>
            <w:tcW w:w="2009" w:type="dxa"/>
            <w:shd w:val="clear" w:color="auto" w:fill="auto"/>
            <w:vAlign w:val="center"/>
          </w:tcPr>
          <w:p w:rsidR="00E43C23" w:rsidRPr="00AE11E5" w:rsidRDefault="00E43C23" w:rsidP="00E43C23">
            <w:pPr>
              <w:pStyle w:val="aff1"/>
            </w:pPr>
            <w:r w:rsidRPr="00AE11E5">
              <w:t>業別</w:t>
            </w:r>
          </w:p>
        </w:tc>
        <w:tc>
          <w:tcPr>
            <w:tcW w:w="2693" w:type="dxa"/>
            <w:shd w:val="clear" w:color="auto" w:fill="auto"/>
            <w:vAlign w:val="center"/>
          </w:tcPr>
          <w:p w:rsidR="00E43C23" w:rsidRPr="00AE11E5" w:rsidRDefault="00E43C23" w:rsidP="00E43C23">
            <w:pPr>
              <w:pStyle w:val="aff1"/>
            </w:pPr>
            <w:r w:rsidRPr="00AE11E5">
              <w:t>目前概況</w:t>
            </w:r>
          </w:p>
        </w:tc>
        <w:tc>
          <w:tcPr>
            <w:tcW w:w="3287" w:type="dxa"/>
            <w:shd w:val="clear" w:color="auto" w:fill="auto"/>
            <w:vAlign w:val="center"/>
          </w:tcPr>
          <w:p w:rsidR="00E43C23" w:rsidRPr="00AE11E5" w:rsidRDefault="00E43C23" w:rsidP="00E43C23">
            <w:pPr>
              <w:pStyle w:val="aff1"/>
            </w:pPr>
            <w:r w:rsidRPr="00AE11E5">
              <w:t>未</w:t>
            </w:r>
            <w:proofErr w:type="gramStart"/>
            <w:r w:rsidRPr="00AE11E5">
              <w:t>來</w:t>
            </w:r>
            <w:proofErr w:type="gramEnd"/>
            <w:r w:rsidRPr="00AE11E5">
              <w:t>展望</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t>1</w:t>
            </w:r>
          </w:p>
        </w:tc>
        <w:tc>
          <w:tcPr>
            <w:tcW w:w="2009" w:type="dxa"/>
            <w:shd w:val="clear" w:color="auto" w:fill="auto"/>
            <w:vAlign w:val="center"/>
          </w:tcPr>
          <w:p w:rsidR="008D20D1" w:rsidRPr="00AE11E5" w:rsidRDefault="008D20D1" w:rsidP="008D20D1">
            <w:pPr>
              <w:pStyle w:val="afa"/>
            </w:pPr>
            <w:r w:rsidRPr="00AE11E5">
              <w:t>基礎建設</w:t>
            </w:r>
          </w:p>
          <w:p w:rsidR="008D20D1" w:rsidRPr="00AE11E5" w:rsidRDefault="008D20D1" w:rsidP="008D20D1">
            <w:pPr>
              <w:pStyle w:val="afa"/>
            </w:pPr>
            <w:r w:rsidRPr="00AE11E5">
              <w:t>（</w:t>
            </w:r>
            <w:r w:rsidRPr="00AE11E5">
              <w:t>Infrastructure</w:t>
            </w:r>
            <w:r w:rsidRPr="00AE11E5">
              <w:t>）</w:t>
            </w:r>
          </w:p>
        </w:tc>
        <w:tc>
          <w:tcPr>
            <w:tcW w:w="2693" w:type="dxa"/>
            <w:shd w:val="clear" w:color="auto" w:fill="auto"/>
          </w:tcPr>
          <w:p w:rsidR="008D20D1" w:rsidRPr="00AE11E5" w:rsidRDefault="008D20D1" w:rsidP="008D20D1">
            <w:pPr>
              <w:pStyle w:val="afa"/>
            </w:pPr>
            <w:r w:rsidRPr="00AE11E5">
              <w:t>科威特盼藉由提升基礎建設，成</w:t>
            </w:r>
            <w:r w:rsidR="00757947" w:rsidRPr="00AE11E5">
              <w:t>為</w:t>
            </w:r>
            <w:r w:rsidRPr="00AE11E5">
              <w:t>海灣地區商業中心。</w:t>
            </w:r>
          </w:p>
        </w:tc>
        <w:tc>
          <w:tcPr>
            <w:tcW w:w="3287" w:type="dxa"/>
            <w:shd w:val="clear" w:color="auto" w:fill="auto"/>
          </w:tcPr>
          <w:p w:rsidR="008D20D1" w:rsidRPr="00AE11E5" w:rsidRDefault="00757947" w:rsidP="008D20D1">
            <w:pPr>
              <w:pStyle w:val="afa"/>
            </w:pPr>
            <w:r w:rsidRPr="00AE11E5">
              <w:t>為</w:t>
            </w:r>
            <w:r w:rsidR="008D20D1" w:rsidRPr="00AE11E5">
              <w:t>使基礎建設更</w:t>
            </w:r>
            <w:proofErr w:type="gramStart"/>
            <w:r w:rsidR="008D20D1" w:rsidRPr="00AE11E5">
              <w:t>臻</w:t>
            </w:r>
            <w:proofErr w:type="gramEnd"/>
            <w:r w:rsidR="008D20D1" w:rsidRPr="00AE11E5">
              <w:t>完善，政府推動交通運輸、資通訊基礎設施和</w:t>
            </w:r>
            <w:proofErr w:type="gramStart"/>
            <w:r w:rsidR="008D20D1" w:rsidRPr="00AE11E5">
              <w:t>及</w:t>
            </w:r>
            <w:proofErr w:type="gramEnd"/>
            <w:r w:rsidR="008D20D1" w:rsidRPr="00AE11E5">
              <w:t>增加電力供給，相關的</w:t>
            </w:r>
            <w:r w:rsidR="008D20D1" w:rsidRPr="00AE11E5">
              <w:t>32</w:t>
            </w:r>
            <w:r w:rsidR="008D20D1" w:rsidRPr="00AE11E5">
              <w:t>項</w:t>
            </w:r>
            <w:r w:rsidR="003479DD" w:rsidRPr="00AE11E5">
              <w:t>計畫</w:t>
            </w:r>
            <w:r w:rsidR="008D20D1" w:rsidRPr="00AE11E5">
              <w:t>中，耗資</w:t>
            </w:r>
            <w:r w:rsidR="008D20D1" w:rsidRPr="00AE11E5">
              <w:t>30</w:t>
            </w:r>
            <w:r w:rsidR="008D20D1" w:rsidRPr="00AE11E5">
              <w:t>億美元的科威特海灣大橋（</w:t>
            </w:r>
            <w:r w:rsidR="008D20D1" w:rsidRPr="00AE11E5">
              <w:t>Sheikh Jaber Al Ahmed Al Sabah Causeway</w:t>
            </w:r>
            <w:r w:rsidR="008D20D1" w:rsidRPr="00AE11E5">
              <w:t>）已於</w:t>
            </w:r>
            <w:r w:rsidR="008D20D1" w:rsidRPr="00AE11E5">
              <w:t>2019</w:t>
            </w:r>
            <w:r w:rsidR="008D20D1" w:rsidRPr="00AE11E5">
              <w:t>年年初竣工，另科威特國際機場擴建案預計於</w:t>
            </w:r>
            <w:r w:rsidR="008D20D1" w:rsidRPr="00AE11E5">
              <w:t>2022</w:t>
            </w:r>
            <w:r w:rsidR="008D20D1" w:rsidRPr="00AE11E5">
              <w:t>年</w:t>
            </w:r>
            <w:r w:rsidR="008D20D1" w:rsidRPr="00AE11E5">
              <w:t>1</w:t>
            </w:r>
            <w:r w:rsidR="008D20D1" w:rsidRPr="00AE11E5">
              <w:t>月完成，其目標是在</w:t>
            </w:r>
            <w:r w:rsidR="008D20D1" w:rsidRPr="00AE11E5">
              <w:t>2022</w:t>
            </w:r>
            <w:r w:rsidR="008D20D1" w:rsidRPr="00AE11E5">
              <w:t>年將旅客容量增至</w:t>
            </w:r>
            <w:r w:rsidR="008D20D1" w:rsidRPr="00AE11E5">
              <w:t>2,500</w:t>
            </w:r>
            <w:r w:rsidR="008D20D1" w:rsidRPr="00AE11E5">
              <w:t>萬人次。</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t>2</w:t>
            </w:r>
          </w:p>
        </w:tc>
        <w:tc>
          <w:tcPr>
            <w:tcW w:w="2009" w:type="dxa"/>
            <w:shd w:val="clear" w:color="auto" w:fill="auto"/>
            <w:vAlign w:val="center"/>
          </w:tcPr>
          <w:p w:rsidR="008D20D1" w:rsidRPr="00AE11E5" w:rsidRDefault="008D20D1" w:rsidP="008D20D1">
            <w:pPr>
              <w:pStyle w:val="afa"/>
            </w:pPr>
            <w:r w:rsidRPr="00AE11E5">
              <w:t>環境服務</w:t>
            </w:r>
          </w:p>
          <w:p w:rsidR="008D20D1" w:rsidRPr="00AE11E5" w:rsidRDefault="003825D7" w:rsidP="008D20D1">
            <w:pPr>
              <w:pStyle w:val="afa"/>
            </w:pPr>
            <w:r w:rsidRPr="00AE11E5">
              <w:rPr>
                <w:rFonts w:hint="eastAsia"/>
              </w:rPr>
              <w:t>（</w:t>
            </w:r>
            <w:r w:rsidR="008D20D1" w:rsidRPr="00AE11E5">
              <w:t>Environmental Services</w:t>
            </w:r>
            <w:r w:rsidR="008D20D1" w:rsidRPr="00AE11E5">
              <w:t>）</w:t>
            </w:r>
          </w:p>
        </w:tc>
        <w:tc>
          <w:tcPr>
            <w:tcW w:w="2693" w:type="dxa"/>
            <w:shd w:val="clear" w:color="auto" w:fill="auto"/>
          </w:tcPr>
          <w:p w:rsidR="008D20D1" w:rsidRPr="00AE11E5" w:rsidRDefault="008D20D1" w:rsidP="008D20D1">
            <w:pPr>
              <w:pStyle w:val="afa"/>
            </w:pPr>
            <w:r w:rsidRPr="00AE11E5">
              <w:t>致力於成</w:t>
            </w:r>
            <w:r w:rsidR="00757947" w:rsidRPr="00AE11E5">
              <w:t>為</w:t>
            </w:r>
            <w:r w:rsidRPr="00AE11E5">
              <w:t>更加宜居的國家，科國政府將著手於住宿保障、使用可再生能源、維護空氣品質、廢棄物管理等</w:t>
            </w:r>
            <w:r w:rsidR="003479DD" w:rsidRPr="00AE11E5">
              <w:t>計畫</w:t>
            </w:r>
            <w:r w:rsidRPr="00AE11E5">
              <w:t>。</w:t>
            </w:r>
          </w:p>
        </w:tc>
        <w:tc>
          <w:tcPr>
            <w:tcW w:w="3287" w:type="dxa"/>
            <w:shd w:val="clear" w:color="auto" w:fill="auto"/>
          </w:tcPr>
          <w:p w:rsidR="008D20D1" w:rsidRPr="00AE11E5" w:rsidRDefault="008D20D1" w:rsidP="001A09EA">
            <w:pPr>
              <w:pStyle w:val="afa"/>
            </w:pPr>
            <w:r w:rsidRPr="00AE11E5">
              <w:t>致力於成</w:t>
            </w:r>
            <w:r w:rsidR="00757947" w:rsidRPr="00AE11E5">
              <w:t>為</w:t>
            </w:r>
            <w:r w:rsidRPr="00AE11E5">
              <w:t>更加宜居的國家，科國政府將著手於住宿保障、使用可再生能源、維護空氣品質、廢棄物管理及其它</w:t>
            </w:r>
            <w:r w:rsidRPr="00AE11E5">
              <w:t>16</w:t>
            </w:r>
            <w:r w:rsidRPr="00AE11E5">
              <w:t>項</w:t>
            </w:r>
            <w:r w:rsidR="003479DD" w:rsidRPr="00AE11E5">
              <w:t>計畫</w:t>
            </w:r>
            <w:r w:rsidRPr="00AE11E5">
              <w:t>。</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t>3</w:t>
            </w:r>
          </w:p>
        </w:tc>
        <w:tc>
          <w:tcPr>
            <w:tcW w:w="2009" w:type="dxa"/>
            <w:shd w:val="clear" w:color="auto" w:fill="auto"/>
            <w:vAlign w:val="center"/>
          </w:tcPr>
          <w:p w:rsidR="008D20D1" w:rsidRPr="00AE11E5" w:rsidRDefault="008D20D1" w:rsidP="008D20D1">
            <w:pPr>
              <w:pStyle w:val="afa"/>
            </w:pPr>
            <w:r w:rsidRPr="00AE11E5">
              <w:t>工業、石油暨天然氣及石化相關（</w:t>
            </w:r>
            <w:r w:rsidRPr="00AE11E5">
              <w:t>Industrial, Oil and Gas-related</w:t>
            </w:r>
            <w:r w:rsidRPr="00AE11E5">
              <w:t>）</w:t>
            </w:r>
          </w:p>
        </w:tc>
        <w:tc>
          <w:tcPr>
            <w:tcW w:w="2693" w:type="dxa"/>
            <w:shd w:val="clear" w:color="auto" w:fill="auto"/>
          </w:tcPr>
          <w:p w:rsidR="008D20D1" w:rsidRPr="00AE11E5" w:rsidRDefault="008D20D1" w:rsidP="008D20D1">
            <w:pPr>
              <w:pStyle w:val="afa"/>
            </w:pPr>
            <w:r w:rsidRPr="00AE11E5">
              <w:t>石油</w:t>
            </w:r>
            <w:r w:rsidR="00757947" w:rsidRPr="00AE11E5">
              <w:t>產</w:t>
            </w:r>
            <w:r w:rsidRPr="00AE11E5">
              <w:t>業貢獻科國約</w:t>
            </w:r>
            <w:r w:rsidRPr="00AE11E5">
              <w:t>50%</w:t>
            </w:r>
            <w:r w:rsidRPr="00AE11E5">
              <w:t>的</w:t>
            </w:r>
            <w:r w:rsidRPr="00AE11E5">
              <w:t>GDP</w:t>
            </w:r>
            <w:r w:rsidRPr="00AE11E5">
              <w:t>、</w:t>
            </w:r>
            <w:r w:rsidRPr="00AE11E5">
              <w:t>80%</w:t>
            </w:r>
            <w:r w:rsidRPr="00AE11E5">
              <w:t>的政府收入和超過</w:t>
            </w:r>
            <w:r w:rsidRPr="00AE11E5">
              <w:t>90%</w:t>
            </w:r>
            <w:r w:rsidRPr="00AE11E5">
              <w:t>的出口收入。</w:t>
            </w:r>
          </w:p>
          <w:p w:rsidR="008D20D1" w:rsidRPr="00AE11E5" w:rsidRDefault="008D20D1" w:rsidP="008D20D1">
            <w:pPr>
              <w:pStyle w:val="afa"/>
            </w:pPr>
            <w:r w:rsidRPr="00AE11E5">
              <w:t>科威特擁有之「已探明石</w:t>
            </w:r>
            <w:r w:rsidRPr="00AE11E5">
              <w:lastRenderedPageBreak/>
              <w:t>油存量」總計約</w:t>
            </w:r>
            <w:r w:rsidRPr="00AE11E5">
              <w:t>1,040</w:t>
            </w:r>
            <w:r w:rsidRPr="00AE11E5">
              <w:t>億桶，</w:t>
            </w:r>
            <w:r w:rsidR="00757947" w:rsidRPr="00AE11E5">
              <w:t>為</w:t>
            </w:r>
            <w:r w:rsidRPr="00AE11E5">
              <w:t>第</w:t>
            </w:r>
            <w:r w:rsidRPr="00AE11E5">
              <w:t>6</w:t>
            </w:r>
            <w:r w:rsidRPr="00AE11E5">
              <w:t>大石油儲存國。</w:t>
            </w:r>
          </w:p>
          <w:p w:rsidR="008D20D1" w:rsidRPr="00AE11E5" w:rsidRDefault="008D20D1" w:rsidP="008D20D1">
            <w:pPr>
              <w:pStyle w:val="afa"/>
            </w:pPr>
            <w:r w:rsidRPr="00AE11E5">
              <w:t>科威特原油公司（</w:t>
            </w:r>
            <w:r w:rsidRPr="00AE11E5">
              <w:t>Kuwait Oil Company</w:t>
            </w:r>
            <w:r w:rsidRPr="00AE11E5">
              <w:t>，簡稱</w:t>
            </w:r>
            <w:r w:rsidRPr="00AE11E5">
              <w:t>KOC</w:t>
            </w:r>
            <w:r w:rsidRPr="00AE11E5">
              <w:t>）預計於今年開始海上勘探鑽井</w:t>
            </w:r>
            <w:r w:rsidR="003479DD" w:rsidRPr="00AE11E5">
              <w:t>計畫</w:t>
            </w:r>
            <w:r w:rsidRPr="00AE11E5">
              <w:t>，與陸上區域相比，此外海區域相對未開發，極具開採潛力。</w:t>
            </w:r>
          </w:p>
        </w:tc>
        <w:tc>
          <w:tcPr>
            <w:tcW w:w="3287" w:type="dxa"/>
            <w:shd w:val="clear" w:color="auto" w:fill="auto"/>
          </w:tcPr>
          <w:p w:rsidR="008D20D1" w:rsidRPr="00AE11E5" w:rsidRDefault="008D20D1" w:rsidP="008D20D1">
            <w:pPr>
              <w:pStyle w:val="afa"/>
            </w:pPr>
            <w:r w:rsidRPr="00AE11E5">
              <w:lastRenderedPageBreak/>
              <w:t>科國政府</w:t>
            </w:r>
            <w:r w:rsidR="00757947" w:rsidRPr="00AE11E5">
              <w:t>為</w:t>
            </w:r>
            <w:r w:rsidRPr="00AE11E5">
              <w:t>彌補近年石油收入的減少，並擴大整體收入基礎，希望能發展出口導向</w:t>
            </w:r>
            <w:r w:rsidR="00757947" w:rsidRPr="00AE11E5">
              <w:t>產</w:t>
            </w:r>
            <w:r w:rsidRPr="00AE11E5">
              <w:t>業，工業部門於此</w:t>
            </w:r>
            <w:proofErr w:type="gramStart"/>
            <w:r w:rsidRPr="00AE11E5">
              <w:t>尤可發揮其</w:t>
            </w:r>
            <w:r w:rsidRPr="00AE11E5">
              <w:lastRenderedPageBreak/>
              <w:t>中心</w:t>
            </w:r>
            <w:proofErr w:type="gramEnd"/>
            <w:r w:rsidRPr="00AE11E5">
              <w:t>作用，近年來科國政府極力仿效沙烏地阿拉伯成功之經驗，運用自</w:t>
            </w:r>
            <w:r w:rsidR="00757947" w:rsidRPr="00AE11E5">
              <w:t>產</w:t>
            </w:r>
            <w:r w:rsidRPr="00AE11E5">
              <w:t>原料供給優勢，投資發展石化工業。</w:t>
            </w:r>
          </w:p>
          <w:p w:rsidR="008D20D1" w:rsidRPr="00AE11E5" w:rsidRDefault="008D20D1" w:rsidP="001A09EA">
            <w:pPr>
              <w:pStyle w:val="afa"/>
            </w:pPr>
            <w:r w:rsidRPr="00AE11E5">
              <w:t>Al-Zour</w:t>
            </w:r>
            <w:r w:rsidRPr="00AE11E5">
              <w:t>煉油廠興建</w:t>
            </w:r>
            <w:r w:rsidR="003479DD" w:rsidRPr="00AE11E5">
              <w:t>計畫</w:t>
            </w:r>
            <w:r w:rsidRPr="00AE11E5">
              <w:t>於</w:t>
            </w:r>
            <w:r w:rsidRPr="00AE11E5">
              <w:t>2011</w:t>
            </w:r>
            <w:r w:rsidRPr="00AE11E5">
              <w:t>年</w:t>
            </w:r>
            <w:r w:rsidRPr="00AE11E5">
              <w:t>6</w:t>
            </w:r>
            <w:r w:rsidRPr="00AE11E5">
              <w:t>月已核准重啟。</w:t>
            </w:r>
          </w:p>
          <w:p w:rsidR="008D20D1" w:rsidRPr="00AE11E5" w:rsidRDefault="008D20D1" w:rsidP="008D20D1">
            <w:pPr>
              <w:pStyle w:val="afa"/>
            </w:pPr>
            <w:r w:rsidRPr="00AE11E5">
              <w:t>科威特芳烴公司正</w:t>
            </w:r>
            <w:proofErr w:type="gramStart"/>
            <w:r w:rsidRPr="00AE11E5">
              <w:t>研</w:t>
            </w:r>
            <w:proofErr w:type="gramEnd"/>
            <w:r w:rsidRPr="00AE11E5">
              <w:t>擬於</w:t>
            </w:r>
            <w:r w:rsidRPr="00AE11E5">
              <w:t>Shuaiba</w:t>
            </w:r>
            <w:r w:rsidRPr="00AE11E5">
              <w:t>工業區打造一個可以擴增對二甲苯生</w:t>
            </w:r>
            <w:r w:rsidR="00757947" w:rsidRPr="00AE11E5">
              <w:t>產</w:t>
            </w:r>
            <w:r w:rsidRPr="00AE11E5">
              <w:t>廠的下游</w:t>
            </w:r>
            <w:r w:rsidR="003479DD" w:rsidRPr="00AE11E5">
              <w:t>計畫</w:t>
            </w:r>
            <w:r w:rsidRPr="00AE11E5">
              <w:t>，目前已經得到由科國工業管理局發出執照。</w:t>
            </w:r>
          </w:p>
          <w:p w:rsidR="008D20D1" w:rsidRPr="00AE11E5" w:rsidRDefault="008D20D1" w:rsidP="008D20D1">
            <w:pPr>
              <w:pStyle w:val="afa"/>
            </w:pPr>
            <w:r w:rsidRPr="00AE11E5">
              <w:t>科威特國家石化工業公司亦投資於聚酯纖維</w:t>
            </w:r>
            <w:r w:rsidR="00757947" w:rsidRPr="00AE11E5">
              <w:t>產</w:t>
            </w:r>
            <w:r w:rsidRPr="00AE11E5">
              <w:t>業鏈的發展。</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lastRenderedPageBreak/>
              <w:t>4</w:t>
            </w:r>
          </w:p>
        </w:tc>
        <w:tc>
          <w:tcPr>
            <w:tcW w:w="2009" w:type="dxa"/>
            <w:shd w:val="clear" w:color="auto" w:fill="auto"/>
            <w:vAlign w:val="center"/>
          </w:tcPr>
          <w:p w:rsidR="008D20D1" w:rsidRPr="00AE11E5" w:rsidRDefault="008D20D1" w:rsidP="008D20D1">
            <w:pPr>
              <w:pStyle w:val="afa"/>
            </w:pPr>
            <w:r w:rsidRPr="00AE11E5">
              <w:t>教育暨訓練</w:t>
            </w:r>
          </w:p>
          <w:p w:rsidR="008D20D1" w:rsidRPr="00AE11E5" w:rsidRDefault="003825D7" w:rsidP="008D20D1">
            <w:pPr>
              <w:pStyle w:val="afa"/>
            </w:pPr>
            <w:r w:rsidRPr="00AE11E5">
              <w:rPr>
                <w:rFonts w:hint="eastAsia"/>
              </w:rPr>
              <w:t>（</w:t>
            </w:r>
            <w:r w:rsidR="008D20D1" w:rsidRPr="00AE11E5">
              <w:t>Education and Training</w:t>
            </w:r>
            <w:r w:rsidR="008D20D1" w:rsidRPr="00AE11E5">
              <w:t>）</w:t>
            </w:r>
          </w:p>
        </w:tc>
        <w:tc>
          <w:tcPr>
            <w:tcW w:w="2693" w:type="dxa"/>
            <w:shd w:val="clear" w:color="auto" w:fill="auto"/>
          </w:tcPr>
          <w:p w:rsidR="008D20D1" w:rsidRPr="00AE11E5" w:rsidRDefault="008D20D1" w:rsidP="008D20D1">
            <w:pPr>
              <w:pStyle w:val="afa"/>
            </w:pPr>
            <w:r w:rsidRPr="00AE11E5">
              <w:t>科威特擁有完善的教育體系，目前約有</w:t>
            </w:r>
            <w:r w:rsidRPr="00AE11E5">
              <w:t>10.66</w:t>
            </w:r>
            <w:r w:rsidRPr="00AE11E5">
              <w:t>萬名大學註冊學生。</w:t>
            </w:r>
          </w:p>
          <w:p w:rsidR="008D20D1" w:rsidRPr="00AE11E5" w:rsidRDefault="008D20D1" w:rsidP="008D20D1">
            <w:pPr>
              <w:pStyle w:val="afa"/>
            </w:pPr>
            <w:r w:rsidRPr="00AE11E5">
              <w:t>隨著科技及</w:t>
            </w:r>
            <w:r w:rsidR="00757947" w:rsidRPr="00AE11E5">
              <w:t>產</w:t>
            </w:r>
            <w:r w:rsidRPr="00AE11E5">
              <w:t>業進步，科威特需求更</w:t>
            </w:r>
            <w:proofErr w:type="gramStart"/>
            <w:r w:rsidRPr="00AE11E5">
              <w:t>多教暨訓練</w:t>
            </w:r>
            <w:proofErr w:type="gramEnd"/>
            <w:r w:rsidRPr="00AE11E5">
              <w:t>。</w:t>
            </w:r>
          </w:p>
        </w:tc>
        <w:tc>
          <w:tcPr>
            <w:tcW w:w="3287" w:type="dxa"/>
            <w:shd w:val="clear" w:color="auto" w:fill="auto"/>
          </w:tcPr>
          <w:p w:rsidR="008D20D1" w:rsidRPr="00AE11E5" w:rsidRDefault="008D20D1" w:rsidP="008D20D1">
            <w:pPr>
              <w:pStyle w:val="afa"/>
            </w:pPr>
            <w:r w:rsidRPr="00AE11E5">
              <w:t>制定</w:t>
            </w:r>
            <w:r w:rsidRPr="00AE11E5">
              <w:t>40</w:t>
            </w:r>
            <w:r w:rsidRPr="00AE11E5">
              <w:t>個相關</w:t>
            </w:r>
            <w:r w:rsidR="003479DD" w:rsidRPr="00AE11E5">
              <w:t>計畫</w:t>
            </w:r>
            <w:r w:rsidR="00757947" w:rsidRPr="00AE11E5">
              <w:t>為</w:t>
            </w:r>
            <w:r w:rsidRPr="00AE11E5">
              <w:t>凝聚社會和諧、賦予國家青年更多能力。教育方面，致力於提升教育品質，擴大對高等研究院校就讀的融通貸款；更增設許多職業訓練中心，培養專業人才，鼓勵人民投入私人企業。社會照護方面，協助身心障礙者融入社會，增設長期照護服務；令建設多座複合式運動中</w:t>
            </w:r>
            <w:r w:rsidRPr="00AE11E5">
              <w:lastRenderedPageBreak/>
              <w:t>心，鼓勵人民養成健康的生活習慣。</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lastRenderedPageBreak/>
              <w:t>5</w:t>
            </w:r>
          </w:p>
        </w:tc>
        <w:tc>
          <w:tcPr>
            <w:tcW w:w="2009" w:type="dxa"/>
            <w:shd w:val="clear" w:color="auto" w:fill="auto"/>
            <w:vAlign w:val="center"/>
          </w:tcPr>
          <w:p w:rsidR="008D20D1" w:rsidRPr="00AE11E5" w:rsidRDefault="008D20D1" w:rsidP="008D20D1">
            <w:pPr>
              <w:pStyle w:val="afa"/>
            </w:pPr>
            <w:r w:rsidRPr="00AE11E5">
              <w:t>健康照護</w:t>
            </w:r>
          </w:p>
          <w:p w:rsidR="008D20D1" w:rsidRPr="00AE11E5" w:rsidRDefault="008D20D1" w:rsidP="008D20D1">
            <w:pPr>
              <w:pStyle w:val="afa"/>
            </w:pPr>
            <w:r w:rsidRPr="00AE11E5">
              <w:t>（</w:t>
            </w:r>
            <w:r w:rsidRPr="00AE11E5">
              <w:t>Healthcare</w:t>
            </w:r>
            <w:r w:rsidRPr="00AE11E5">
              <w:t>）</w:t>
            </w:r>
          </w:p>
        </w:tc>
        <w:tc>
          <w:tcPr>
            <w:tcW w:w="2693" w:type="dxa"/>
            <w:shd w:val="clear" w:color="auto" w:fill="auto"/>
          </w:tcPr>
          <w:p w:rsidR="008D20D1" w:rsidRPr="00AE11E5" w:rsidRDefault="008D20D1" w:rsidP="008D20D1">
            <w:pPr>
              <w:pStyle w:val="afa"/>
            </w:pPr>
            <w:r w:rsidRPr="00AE11E5">
              <w:t>健康醫療</w:t>
            </w:r>
            <w:r w:rsidR="00757947" w:rsidRPr="00AE11E5">
              <w:t>產</w:t>
            </w:r>
            <w:r w:rsidRPr="00AE11E5">
              <w:t>業是科國政府未來幾年經濟發展</w:t>
            </w:r>
            <w:r w:rsidR="003479DD" w:rsidRPr="00AE11E5">
              <w:t>計畫</w:t>
            </w:r>
            <w:r w:rsidRPr="00AE11E5">
              <w:t>核心之</w:t>
            </w:r>
            <w:proofErr w:type="gramStart"/>
            <w:r w:rsidRPr="00AE11E5">
              <w:t>一</w:t>
            </w:r>
            <w:proofErr w:type="gramEnd"/>
            <w:r w:rsidRPr="00AE11E5">
              <w:t>。</w:t>
            </w:r>
          </w:p>
          <w:p w:rsidR="008D20D1" w:rsidRPr="00AE11E5" w:rsidRDefault="008D20D1" w:rsidP="008D20D1">
            <w:pPr>
              <w:pStyle w:val="afa"/>
            </w:pPr>
            <w:r w:rsidRPr="00AE11E5">
              <w:t>科威特健康醫療系統約</w:t>
            </w:r>
            <w:r w:rsidRPr="00AE11E5">
              <w:t>85%</w:t>
            </w:r>
            <w:r w:rsidR="00757947" w:rsidRPr="00AE11E5">
              <w:t>為</w:t>
            </w:r>
            <w:r w:rsidRPr="00AE11E5">
              <w:t>政府資助，且其總支出年年攀高。</w:t>
            </w:r>
          </w:p>
        </w:tc>
        <w:tc>
          <w:tcPr>
            <w:tcW w:w="3287" w:type="dxa"/>
            <w:shd w:val="clear" w:color="auto" w:fill="auto"/>
          </w:tcPr>
          <w:p w:rsidR="008D20D1" w:rsidRPr="00AE11E5" w:rsidRDefault="00757947" w:rsidP="008D20D1">
            <w:pPr>
              <w:pStyle w:val="afa"/>
            </w:pPr>
            <w:r w:rsidRPr="00AE11E5">
              <w:t>為</w:t>
            </w:r>
            <w:r w:rsidR="008D20D1" w:rsidRPr="00AE11E5">
              <w:t>提升國內醫療水平，並滿足人口不斷增長的需求，科國五年經濟發展</w:t>
            </w:r>
            <w:r w:rsidR="003479DD" w:rsidRPr="00AE11E5">
              <w:t>計畫</w:t>
            </w:r>
            <w:r w:rsidR="008D20D1" w:rsidRPr="00AE11E5">
              <w:t>中包含許多醫療機構相</w:t>
            </w:r>
            <w:r w:rsidR="008D20D1" w:rsidRPr="00AE11E5">
              <w:rPr>
                <w:highlight w:val="white"/>
              </w:rPr>
              <w:t>關</w:t>
            </w:r>
            <w:r w:rsidR="008D20D1" w:rsidRPr="00AE11E5">
              <w:t>的建設項目。其數量雖僅</w:t>
            </w:r>
            <w:r w:rsidR="003825D7" w:rsidRPr="00AE11E5">
              <w:t>占</w:t>
            </w:r>
            <w:r w:rsidR="008D20D1" w:rsidRPr="00AE11E5">
              <w:t>GCC</w:t>
            </w:r>
            <w:r w:rsidR="008D20D1" w:rsidRPr="00AE11E5">
              <w:t>所有醫療保健項目的</w:t>
            </w:r>
            <w:r w:rsidR="008D20D1" w:rsidRPr="00AE11E5">
              <w:t>6%</w:t>
            </w:r>
            <w:r w:rsidR="008D20D1" w:rsidRPr="00AE11E5">
              <w:t>，但若以總支出計算，科威特</w:t>
            </w:r>
            <w:r w:rsidR="003825D7" w:rsidRPr="00AE11E5">
              <w:t>占</w:t>
            </w:r>
            <w:r w:rsidR="008D20D1" w:rsidRPr="00AE11E5">
              <w:t>GCC</w:t>
            </w:r>
            <w:r w:rsidR="008D20D1" w:rsidRPr="00AE11E5">
              <w:t>所有醫療建設案總支出的</w:t>
            </w:r>
            <w:r w:rsidR="008D20D1" w:rsidRPr="00AE11E5">
              <w:t>11%</w:t>
            </w:r>
            <w:r w:rsidR="008D20D1" w:rsidRPr="00AE11E5">
              <w:t>左右，蓋因其建案數量雖少，但規模較大</w:t>
            </w:r>
            <w:r w:rsidR="008D20D1" w:rsidRPr="00AE11E5">
              <w:rPr>
                <w:highlight w:val="white"/>
              </w:rPr>
              <w:t>，</w:t>
            </w:r>
            <w:r w:rsidR="008D20D1" w:rsidRPr="00AE11E5">
              <w:t>投資金額也較高。</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t>6</w:t>
            </w:r>
          </w:p>
        </w:tc>
        <w:tc>
          <w:tcPr>
            <w:tcW w:w="2009" w:type="dxa"/>
            <w:shd w:val="clear" w:color="auto" w:fill="auto"/>
            <w:vAlign w:val="center"/>
          </w:tcPr>
          <w:p w:rsidR="008D20D1" w:rsidRPr="00AE11E5" w:rsidRDefault="008D20D1" w:rsidP="008D20D1">
            <w:pPr>
              <w:pStyle w:val="afa"/>
            </w:pPr>
            <w:r w:rsidRPr="00AE11E5">
              <w:t>倉儲及物流</w:t>
            </w:r>
          </w:p>
          <w:p w:rsidR="008D20D1" w:rsidRPr="00AE11E5" w:rsidRDefault="003825D7" w:rsidP="008D20D1">
            <w:pPr>
              <w:pStyle w:val="afa"/>
            </w:pPr>
            <w:r w:rsidRPr="00AE11E5">
              <w:rPr>
                <w:rFonts w:hint="eastAsia"/>
              </w:rPr>
              <w:t>（</w:t>
            </w:r>
            <w:r w:rsidR="008D20D1" w:rsidRPr="00AE11E5">
              <w:t>Storage and Logistics Services</w:t>
            </w:r>
            <w:r w:rsidR="008D20D1" w:rsidRPr="00AE11E5">
              <w:t>）</w:t>
            </w:r>
          </w:p>
        </w:tc>
        <w:tc>
          <w:tcPr>
            <w:tcW w:w="2693" w:type="dxa"/>
            <w:shd w:val="clear" w:color="auto" w:fill="auto"/>
          </w:tcPr>
          <w:p w:rsidR="008D20D1" w:rsidRPr="00AE11E5" w:rsidRDefault="008D20D1" w:rsidP="008D20D1">
            <w:pPr>
              <w:pStyle w:val="afa"/>
            </w:pPr>
            <w:r w:rsidRPr="00AE11E5">
              <w:t>國際貿易是科威特經濟重要一部</w:t>
            </w:r>
            <w:r w:rsidR="00757947" w:rsidRPr="00AE11E5">
              <w:t>分</w:t>
            </w:r>
            <w:r w:rsidRPr="00AE11E5">
              <w:t>，包括石油輸出及自全球其他國家進口等，科威特盼利用地理位置優勢，成</w:t>
            </w:r>
            <w:r w:rsidR="00757947" w:rsidRPr="00AE11E5">
              <w:t>為</w:t>
            </w:r>
            <w:r w:rsidRPr="00AE11E5">
              <w:t>海灣地區物流中心。</w:t>
            </w:r>
          </w:p>
        </w:tc>
        <w:tc>
          <w:tcPr>
            <w:tcW w:w="3287" w:type="dxa"/>
            <w:shd w:val="clear" w:color="auto" w:fill="auto"/>
          </w:tcPr>
          <w:p w:rsidR="008D20D1" w:rsidRPr="00AE11E5" w:rsidRDefault="008D20D1" w:rsidP="008D20D1">
            <w:pPr>
              <w:pStyle w:val="afa"/>
            </w:pPr>
            <w:r w:rsidRPr="00AE11E5">
              <w:t>於</w:t>
            </w:r>
            <w:r w:rsidRPr="00AE11E5">
              <w:t>Bubiyan</w:t>
            </w:r>
            <w:r w:rsidRPr="00AE11E5">
              <w:t>島建造</w:t>
            </w:r>
            <w:r w:rsidRPr="00AE11E5">
              <w:t>Mubarak Al-Kabir</w:t>
            </w:r>
            <w:r w:rsidRPr="00AE11E5">
              <w:t>港</w:t>
            </w:r>
            <w:r w:rsidR="003479DD" w:rsidRPr="00AE11E5">
              <w:t>計畫</w:t>
            </w:r>
            <w:r w:rsidRPr="00AE11E5">
              <w:t>，預計投資金額</w:t>
            </w:r>
            <w:r w:rsidR="00757947" w:rsidRPr="00AE11E5">
              <w:t>為</w:t>
            </w:r>
            <w:r w:rsidRPr="00AE11E5">
              <w:t>40</w:t>
            </w:r>
            <w:r w:rsidRPr="00AE11E5">
              <w:t>億美元。</w:t>
            </w:r>
          </w:p>
          <w:p w:rsidR="008D20D1" w:rsidRPr="00AE11E5" w:rsidRDefault="008D20D1" w:rsidP="008D20D1">
            <w:pPr>
              <w:pStyle w:val="afa"/>
            </w:pPr>
            <w:r w:rsidRPr="00AE11E5">
              <w:t>道路建設以提升物流</w:t>
            </w:r>
            <w:r w:rsidR="00757947" w:rsidRPr="00AE11E5">
              <w:t>產</w:t>
            </w:r>
            <w:r w:rsidRPr="00AE11E5">
              <w:t>業品質，預計投資金額</w:t>
            </w:r>
            <w:r w:rsidR="00757947" w:rsidRPr="00AE11E5">
              <w:t>為</w:t>
            </w:r>
            <w:r w:rsidRPr="00AE11E5">
              <w:t>75</w:t>
            </w:r>
            <w:r w:rsidRPr="00AE11E5">
              <w:t>億美元。</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t>7</w:t>
            </w:r>
          </w:p>
        </w:tc>
        <w:tc>
          <w:tcPr>
            <w:tcW w:w="2009" w:type="dxa"/>
            <w:shd w:val="clear" w:color="auto" w:fill="auto"/>
            <w:vAlign w:val="center"/>
          </w:tcPr>
          <w:p w:rsidR="008D20D1" w:rsidRPr="00AE11E5" w:rsidRDefault="008D20D1" w:rsidP="008D20D1">
            <w:pPr>
              <w:pStyle w:val="afa"/>
            </w:pPr>
            <w:r w:rsidRPr="00AE11E5">
              <w:t>金融保險</w:t>
            </w:r>
          </w:p>
          <w:p w:rsidR="008D20D1" w:rsidRPr="00AE11E5" w:rsidRDefault="003825D7" w:rsidP="008D20D1">
            <w:pPr>
              <w:pStyle w:val="afa"/>
            </w:pPr>
            <w:r w:rsidRPr="00AE11E5">
              <w:rPr>
                <w:rFonts w:hint="eastAsia"/>
              </w:rPr>
              <w:t>（</w:t>
            </w:r>
            <w:r w:rsidR="008D20D1" w:rsidRPr="00AE11E5">
              <w:t>Banking, Financial Services and Insurance</w:t>
            </w:r>
            <w:r w:rsidR="008D20D1" w:rsidRPr="00AE11E5">
              <w:t>）</w:t>
            </w:r>
          </w:p>
        </w:tc>
        <w:tc>
          <w:tcPr>
            <w:tcW w:w="2693" w:type="dxa"/>
            <w:shd w:val="clear" w:color="auto" w:fill="auto"/>
          </w:tcPr>
          <w:p w:rsidR="008D20D1" w:rsidRPr="00AE11E5" w:rsidRDefault="008D20D1" w:rsidP="008D20D1">
            <w:pPr>
              <w:pStyle w:val="afa"/>
            </w:pPr>
            <w:r w:rsidRPr="00AE11E5">
              <w:t>過去科威特多靠石油收入來資助政府支出</w:t>
            </w:r>
            <w:r w:rsidR="003479DD" w:rsidRPr="00AE11E5">
              <w:t>計畫</w:t>
            </w:r>
            <w:r w:rsidRPr="00AE11E5">
              <w:t>，近年因受國際油價低迷的衝擊，正進入一個長期經濟成長緩慢和財政緊縮的階</w:t>
            </w:r>
            <w:r w:rsidRPr="00AE11E5">
              <w:lastRenderedPageBreak/>
              <w:t>段，使金融業不小影響。</w:t>
            </w:r>
          </w:p>
        </w:tc>
        <w:tc>
          <w:tcPr>
            <w:tcW w:w="3287" w:type="dxa"/>
            <w:shd w:val="clear" w:color="auto" w:fill="auto"/>
          </w:tcPr>
          <w:p w:rsidR="008D20D1" w:rsidRPr="00AE11E5" w:rsidRDefault="008D20D1" w:rsidP="003F1E4F">
            <w:pPr>
              <w:pStyle w:val="afa"/>
            </w:pPr>
            <w:r w:rsidRPr="00AE11E5">
              <w:lastRenderedPageBreak/>
              <w:t>科國政府將金融業成長列</w:t>
            </w:r>
            <w:r w:rsidR="00757947" w:rsidRPr="00AE11E5">
              <w:t>為</w:t>
            </w:r>
            <w:r w:rsidRPr="00AE11E5">
              <w:t>發展目標，大型基礎建設</w:t>
            </w:r>
            <w:r w:rsidR="003479DD" w:rsidRPr="00AE11E5">
              <w:t>計畫</w:t>
            </w:r>
            <w:r w:rsidRPr="00AE11E5">
              <w:t>提供較多貸款機會並支持商業信心。</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lastRenderedPageBreak/>
              <w:t>8</w:t>
            </w:r>
          </w:p>
        </w:tc>
        <w:tc>
          <w:tcPr>
            <w:tcW w:w="2009" w:type="dxa"/>
            <w:shd w:val="clear" w:color="auto" w:fill="auto"/>
            <w:vAlign w:val="center"/>
          </w:tcPr>
          <w:p w:rsidR="008D20D1" w:rsidRPr="00AE11E5" w:rsidRDefault="008D20D1" w:rsidP="008D20D1">
            <w:pPr>
              <w:pStyle w:val="afa"/>
            </w:pPr>
            <w:r w:rsidRPr="00AE11E5">
              <w:t>運輸業</w:t>
            </w:r>
          </w:p>
          <w:p w:rsidR="008D20D1" w:rsidRPr="00AE11E5" w:rsidRDefault="003825D7" w:rsidP="008D20D1">
            <w:pPr>
              <w:pStyle w:val="afa"/>
            </w:pPr>
            <w:r w:rsidRPr="00AE11E5">
              <w:rPr>
                <w:rFonts w:hint="eastAsia"/>
              </w:rPr>
              <w:t>（</w:t>
            </w:r>
            <w:r w:rsidR="008D20D1" w:rsidRPr="00AE11E5">
              <w:t>Transportation</w:t>
            </w:r>
            <w:r w:rsidR="008D20D1" w:rsidRPr="00AE11E5">
              <w:t>）</w:t>
            </w:r>
          </w:p>
        </w:tc>
        <w:tc>
          <w:tcPr>
            <w:tcW w:w="2693" w:type="dxa"/>
            <w:shd w:val="clear" w:color="auto" w:fill="auto"/>
          </w:tcPr>
          <w:p w:rsidR="008D20D1" w:rsidRPr="00AE11E5" w:rsidRDefault="008D20D1" w:rsidP="008D20D1">
            <w:pPr>
              <w:pStyle w:val="afa"/>
            </w:pPr>
            <w:r w:rsidRPr="00AE11E5">
              <w:t>運輸業是科威特經濟成長不可或缺部</w:t>
            </w:r>
            <w:r w:rsidR="00757947" w:rsidRPr="00AE11E5">
              <w:t>分</w:t>
            </w:r>
            <w:r w:rsidRPr="00AE11E5">
              <w:t>，包括石油出口及原物料進口等皆有運輸業有關。</w:t>
            </w:r>
          </w:p>
        </w:tc>
        <w:tc>
          <w:tcPr>
            <w:tcW w:w="3287" w:type="dxa"/>
            <w:shd w:val="clear" w:color="auto" w:fill="auto"/>
          </w:tcPr>
          <w:p w:rsidR="008D20D1" w:rsidRPr="00AE11E5" w:rsidRDefault="008D20D1" w:rsidP="008D20D1">
            <w:pPr>
              <w:pStyle w:val="afa"/>
            </w:pPr>
            <w:r w:rsidRPr="00AE11E5">
              <w:t>空運方面：科威特刻正進行機場擴建</w:t>
            </w:r>
            <w:r w:rsidR="003479DD" w:rsidRPr="00AE11E5">
              <w:t>計畫</w:t>
            </w:r>
            <w:r w:rsidRPr="00AE11E5">
              <w:t>中，可望在</w:t>
            </w:r>
            <w:r w:rsidRPr="00AE11E5">
              <w:t>2025</w:t>
            </w:r>
            <w:r w:rsidRPr="00AE11E5">
              <w:t>年將機場轉運人次提升至</w:t>
            </w:r>
            <w:r w:rsidRPr="00AE11E5">
              <w:t>2,500</w:t>
            </w:r>
            <w:r w:rsidRPr="00AE11E5">
              <w:t>萬人次，科威特民航局預計投資金額</w:t>
            </w:r>
            <w:r w:rsidR="00757947" w:rsidRPr="00AE11E5">
              <w:t>為</w:t>
            </w:r>
            <w:r w:rsidRPr="00AE11E5">
              <w:t>50</w:t>
            </w:r>
            <w:r w:rsidRPr="00AE11E5">
              <w:t>億美元。</w:t>
            </w:r>
          </w:p>
          <w:p w:rsidR="008D20D1" w:rsidRPr="00AE11E5" w:rsidRDefault="008D20D1" w:rsidP="008D20D1">
            <w:pPr>
              <w:pStyle w:val="afa"/>
            </w:pPr>
            <w:r w:rsidRPr="00AE11E5">
              <w:t>陸運方面：科威特市將興建捷運及鐵路（連結海灣其他國家），並預計投資</w:t>
            </w:r>
            <w:r w:rsidRPr="00AE11E5">
              <w:t>100</w:t>
            </w:r>
            <w:r w:rsidRPr="00AE11E5">
              <w:t>億美元於鐵路建設上。</w:t>
            </w:r>
          </w:p>
        </w:tc>
      </w:tr>
      <w:tr w:rsidR="008D20D1" w:rsidRPr="00AE11E5" w:rsidTr="008D20D1">
        <w:tc>
          <w:tcPr>
            <w:tcW w:w="571" w:type="dxa"/>
            <w:shd w:val="clear" w:color="auto" w:fill="auto"/>
            <w:vAlign w:val="center"/>
          </w:tcPr>
          <w:p w:rsidR="008D20D1" w:rsidRPr="00AE11E5" w:rsidRDefault="008D20D1" w:rsidP="00E43C23">
            <w:pPr>
              <w:pStyle w:val="aff1"/>
            </w:pPr>
            <w:r w:rsidRPr="00AE11E5">
              <w:t>9</w:t>
            </w:r>
          </w:p>
        </w:tc>
        <w:tc>
          <w:tcPr>
            <w:tcW w:w="2009" w:type="dxa"/>
            <w:shd w:val="clear" w:color="auto" w:fill="auto"/>
            <w:vAlign w:val="center"/>
          </w:tcPr>
          <w:p w:rsidR="008D20D1" w:rsidRPr="00AE11E5" w:rsidRDefault="008D20D1" w:rsidP="008D20D1">
            <w:pPr>
              <w:pStyle w:val="afa"/>
            </w:pPr>
            <w:r w:rsidRPr="00AE11E5">
              <w:t>旅遊及觀光</w:t>
            </w:r>
          </w:p>
          <w:p w:rsidR="008D20D1" w:rsidRPr="00AE11E5" w:rsidRDefault="008D20D1" w:rsidP="008D20D1">
            <w:pPr>
              <w:pStyle w:val="afa"/>
            </w:pPr>
            <w:r w:rsidRPr="00AE11E5">
              <w:t>（</w:t>
            </w:r>
            <w:r w:rsidRPr="00AE11E5">
              <w:t>Tourism</w:t>
            </w:r>
            <w:r w:rsidRPr="00AE11E5">
              <w:t>）</w:t>
            </w:r>
          </w:p>
        </w:tc>
        <w:tc>
          <w:tcPr>
            <w:tcW w:w="2693" w:type="dxa"/>
            <w:shd w:val="clear" w:color="auto" w:fill="auto"/>
          </w:tcPr>
          <w:p w:rsidR="008D20D1" w:rsidRPr="00AE11E5" w:rsidRDefault="008D20D1" w:rsidP="008D20D1">
            <w:pPr>
              <w:pStyle w:val="afa"/>
            </w:pPr>
            <w:r w:rsidRPr="00AE11E5">
              <w:t>科威特人口僅</w:t>
            </w:r>
            <w:r w:rsidRPr="00AE11E5">
              <w:t>450</w:t>
            </w:r>
            <w:r w:rsidRPr="00AE11E5">
              <w:t>萬人，但市場消費能力驚人（尤其科籍國民僅</w:t>
            </w:r>
            <w:r w:rsidRPr="00AE11E5">
              <w:t>134</w:t>
            </w:r>
            <w:r w:rsidRPr="00AE11E5">
              <w:t>萬人），另因宗教戒律及氣候酷熱，十</w:t>
            </w:r>
            <w:r w:rsidR="00757947" w:rsidRPr="00AE11E5">
              <w:t>分</w:t>
            </w:r>
            <w:r w:rsidRPr="00AE11E5">
              <w:t>缺乏娛樂（不得飲酒，亦少有唱歌跳舞），因此旅遊及觀光是重要休閒活動。</w:t>
            </w:r>
          </w:p>
        </w:tc>
        <w:tc>
          <w:tcPr>
            <w:tcW w:w="3287" w:type="dxa"/>
            <w:shd w:val="clear" w:color="auto" w:fill="auto"/>
          </w:tcPr>
          <w:p w:rsidR="008D20D1" w:rsidRPr="00AE11E5" w:rsidRDefault="008D20D1" w:rsidP="003F1E4F">
            <w:pPr>
              <w:pStyle w:val="afa"/>
            </w:pPr>
            <w:r w:rsidRPr="00AE11E5">
              <w:t>科國期望提高其國際地位、改善形象，投入心力於藝術，傳媒和發展等創意軟實力。</w:t>
            </w:r>
          </w:p>
          <w:p w:rsidR="008D20D1" w:rsidRPr="00AE11E5" w:rsidRDefault="008D20D1" w:rsidP="008D20D1">
            <w:pPr>
              <w:pStyle w:val="afa"/>
            </w:pPr>
            <w:proofErr w:type="gramStart"/>
            <w:r w:rsidRPr="00AE11E5">
              <w:t>科國盼藉</w:t>
            </w:r>
            <w:proofErr w:type="gramEnd"/>
            <w:r w:rsidRPr="00AE11E5">
              <w:t>由其商業中心位置發展旅遊及觀光業，預計</w:t>
            </w:r>
            <w:r w:rsidRPr="00AE11E5">
              <w:t>2022</w:t>
            </w:r>
            <w:r w:rsidRPr="00AE11E5">
              <w:t>年旅客人數將達</w:t>
            </w:r>
            <w:r w:rsidRPr="00AE11E5">
              <w:t>49.1</w:t>
            </w:r>
            <w:r w:rsidRPr="00AE11E5">
              <w:t>萬人次，且科威特旅館收費金額是海灣地區中最高，頗具投資商機。</w:t>
            </w:r>
          </w:p>
        </w:tc>
      </w:tr>
      <w:tr w:rsidR="008D20D1" w:rsidRPr="00AE11E5" w:rsidTr="008D20D1">
        <w:trPr>
          <w:trHeight w:val="1620"/>
        </w:trPr>
        <w:tc>
          <w:tcPr>
            <w:tcW w:w="571" w:type="dxa"/>
            <w:shd w:val="clear" w:color="auto" w:fill="auto"/>
            <w:vAlign w:val="center"/>
          </w:tcPr>
          <w:p w:rsidR="008D20D1" w:rsidRPr="00AE11E5" w:rsidRDefault="008D20D1" w:rsidP="00E43C23">
            <w:pPr>
              <w:pStyle w:val="aff1"/>
            </w:pPr>
            <w:r w:rsidRPr="00AE11E5">
              <w:t>10</w:t>
            </w:r>
          </w:p>
        </w:tc>
        <w:tc>
          <w:tcPr>
            <w:tcW w:w="2009" w:type="dxa"/>
            <w:shd w:val="clear" w:color="auto" w:fill="auto"/>
            <w:vAlign w:val="center"/>
          </w:tcPr>
          <w:p w:rsidR="008D20D1" w:rsidRPr="00AE11E5" w:rsidRDefault="008D20D1" w:rsidP="008D20D1">
            <w:pPr>
              <w:pStyle w:val="afa"/>
            </w:pPr>
            <w:r w:rsidRPr="00AE11E5">
              <w:t>資訊及軟體</w:t>
            </w:r>
            <w:r w:rsidR="00757947" w:rsidRPr="00AE11E5">
              <w:t>產</w:t>
            </w:r>
            <w:r w:rsidRPr="00AE11E5">
              <w:t>業</w:t>
            </w:r>
          </w:p>
          <w:p w:rsidR="008D20D1" w:rsidRPr="00AE11E5" w:rsidRDefault="008D20D1" w:rsidP="008D20D1">
            <w:pPr>
              <w:pStyle w:val="afa"/>
            </w:pPr>
            <w:r w:rsidRPr="00AE11E5">
              <w:t>（</w:t>
            </w:r>
            <w:r w:rsidRPr="00AE11E5">
              <w:t>IT &amp; Software</w:t>
            </w:r>
            <w:r w:rsidRPr="00AE11E5">
              <w:t>）</w:t>
            </w:r>
          </w:p>
        </w:tc>
        <w:tc>
          <w:tcPr>
            <w:tcW w:w="2693" w:type="dxa"/>
            <w:shd w:val="clear" w:color="auto" w:fill="auto"/>
          </w:tcPr>
          <w:p w:rsidR="008D20D1" w:rsidRPr="00AE11E5" w:rsidRDefault="008D20D1" w:rsidP="008D20D1">
            <w:pPr>
              <w:pStyle w:val="afa"/>
            </w:pPr>
            <w:r w:rsidRPr="00AE11E5">
              <w:t>科威特在中東和北非地區的主要</w:t>
            </w:r>
            <w:r w:rsidRPr="00AE11E5">
              <w:t>IT</w:t>
            </w:r>
            <w:r w:rsidRPr="00AE11E5">
              <w:t>和行動基礎設施建置名列前茅，如網路滲透率</w:t>
            </w:r>
            <w:r w:rsidR="00757947" w:rsidRPr="00AE11E5">
              <w:t>為</w:t>
            </w:r>
            <w:r w:rsidRPr="00AE11E5">
              <w:t>62%</w:t>
            </w:r>
            <w:r w:rsidRPr="00AE11E5">
              <w:t>、行動電話滲透率達</w:t>
            </w:r>
            <w:r w:rsidRPr="00AE11E5">
              <w:t>240%</w:t>
            </w:r>
            <w:r w:rsidRPr="00AE11E5">
              <w:t>，此有利於</w:t>
            </w:r>
            <w:r w:rsidRPr="00AE11E5">
              <w:lastRenderedPageBreak/>
              <w:t>發展基於</w:t>
            </w:r>
            <w:r w:rsidRPr="00AE11E5">
              <w:t>Web</w:t>
            </w:r>
            <w:r w:rsidRPr="00AE11E5">
              <w:t>及行動平台的資訊及軟體</w:t>
            </w:r>
            <w:r w:rsidR="00757947" w:rsidRPr="00AE11E5">
              <w:t>產</w:t>
            </w:r>
            <w:r w:rsidRPr="00AE11E5">
              <w:t>業。</w:t>
            </w:r>
          </w:p>
          <w:p w:rsidR="008D20D1" w:rsidRPr="00AE11E5" w:rsidRDefault="008D20D1" w:rsidP="008D20D1">
            <w:pPr>
              <w:pStyle w:val="afa"/>
            </w:pPr>
            <w:r w:rsidRPr="00AE11E5">
              <w:t>近來科國中小企業逐漸投資軟體與開發雲端技術，成</w:t>
            </w:r>
            <w:r w:rsidR="00757947" w:rsidRPr="00AE11E5">
              <w:t>為</w:t>
            </w:r>
            <w:r w:rsidRPr="00AE11E5">
              <w:t>軟體與服務市場成長動能。</w:t>
            </w:r>
          </w:p>
        </w:tc>
        <w:tc>
          <w:tcPr>
            <w:tcW w:w="3287" w:type="dxa"/>
            <w:shd w:val="clear" w:color="auto" w:fill="auto"/>
          </w:tcPr>
          <w:p w:rsidR="008D20D1" w:rsidRPr="00AE11E5" w:rsidRDefault="008D20D1" w:rsidP="008D20D1">
            <w:pPr>
              <w:pStyle w:val="afa"/>
            </w:pPr>
            <w:r w:rsidRPr="00AE11E5">
              <w:lastRenderedPageBreak/>
              <w:t>以往</w:t>
            </w:r>
            <w:r w:rsidRPr="00AE11E5">
              <w:t>IT</w:t>
            </w:r>
            <w:r w:rsidRPr="00AE11E5">
              <w:t>供應商多半於杜拜設立據點，復出口至科威特等其他中東市場，但近年</w:t>
            </w:r>
            <w:r w:rsidRPr="00AE11E5">
              <w:t>Almasa</w:t>
            </w:r>
            <w:r w:rsidRPr="00AE11E5">
              <w:t>、</w:t>
            </w:r>
            <w:r w:rsidRPr="00AE11E5">
              <w:t>BDL</w:t>
            </w:r>
            <w:r w:rsidRPr="00AE11E5">
              <w:t>、</w:t>
            </w:r>
            <w:r w:rsidRPr="00AE11E5">
              <w:t>Redington</w:t>
            </w:r>
            <w:r w:rsidRPr="00AE11E5">
              <w:t>、</w:t>
            </w:r>
            <w:r w:rsidRPr="00AE11E5">
              <w:t>Metra Computer</w:t>
            </w:r>
            <w:r w:rsidRPr="00AE11E5">
              <w:t>等，皆前進科威特設</w:t>
            </w:r>
            <w:r w:rsidRPr="00AE11E5">
              <w:lastRenderedPageBreak/>
              <w:t>點。</w:t>
            </w:r>
          </w:p>
          <w:p w:rsidR="008D20D1" w:rsidRPr="00AE11E5" w:rsidRDefault="008D20D1" w:rsidP="008D20D1">
            <w:pPr>
              <w:pStyle w:val="afa"/>
            </w:pPr>
            <w:r w:rsidRPr="00AE11E5">
              <w:t>隸屬於科威特通訊部（</w:t>
            </w:r>
            <w:r w:rsidRPr="00AE11E5">
              <w:t>Ministry of Communications, MOC</w:t>
            </w:r>
            <w:r w:rsidRPr="00AE11E5">
              <w:t>）的中央資訊技術局（</w:t>
            </w:r>
            <w:r w:rsidRPr="00AE11E5">
              <w:t>The Central Agency for Information Technology, CAIT</w:t>
            </w:r>
            <w:r w:rsidRPr="00AE11E5">
              <w:t>）主導</w:t>
            </w:r>
            <w:r w:rsidRPr="00AE11E5">
              <w:t>E</w:t>
            </w:r>
            <w:r w:rsidRPr="00AE11E5">
              <w:t>化政府等</w:t>
            </w:r>
            <w:r w:rsidRPr="00AE11E5">
              <w:t>5</w:t>
            </w:r>
            <w:r w:rsidRPr="00AE11E5">
              <w:t>項</w:t>
            </w:r>
            <w:r w:rsidR="003479DD" w:rsidRPr="00AE11E5">
              <w:t>計畫</w:t>
            </w:r>
            <w:r w:rsidRPr="00AE11E5">
              <w:t>，預計將</w:t>
            </w:r>
            <w:r w:rsidR="00757947" w:rsidRPr="00AE11E5">
              <w:t>為</w:t>
            </w:r>
            <w:r w:rsidRPr="00AE11E5">
              <w:t>IT</w:t>
            </w:r>
            <w:r w:rsidR="00757947" w:rsidRPr="00AE11E5">
              <w:t>產</w:t>
            </w:r>
            <w:r w:rsidRPr="00AE11E5">
              <w:t>業帶來持續發展。</w:t>
            </w:r>
          </w:p>
        </w:tc>
      </w:tr>
    </w:tbl>
    <w:p w:rsidR="00227EBC" w:rsidRPr="00AE11E5" w:rsidRDefault="00227EBC" w:rsidP="00227EBC">
      <w:pPr>
        <w:ind w:firstLine="472"/>
        <w:rPr>
          <w:highlight w:val="yellow"/>
          <w:lang w:eastAsia="zh-TW"/>
        </w:rPr>
      </w:pPr>
    </w:p>
    <w:p w:rsidR="00227EBC" w:rsidRPr="00AE11E5" w:rsidRDefault="00227EBC" w:rsidP="00227EBC">
      <w:pPr>
        <w:ind w:firstLine="472"/>
        <w:rPr>
          <w:highlight w:val="yellow"/>
          <w:lang w:eastAsia="zh-TW"/>
        </w:rPr>
      </w:pPr>
    </w:p>
    <w:p w:rsidR="00227EBC" w:rsidRPr="00AE11E5" w:rsidRDefault="00227EBC" w:rsidP="00227EBC">
      <w:pPr>
        <w:ind w:firstLine="472"/>
        <w:rPr>
          <w:highlight w:val="yellow"/>
          <w:lang w:eastAsia="zh-TW"/>
        </w:rPr>
      </w:pPr>
    </w:p>
    <w:p w:rsidR="00DD3B51" w:rsidRPr="00AE11E5" w:rsidRDefault="00DD3B51" w:rsidP="00361150">
      <w:pPr>
        <w:ind w:firstLineChars="0" w:firstLine="0"/>
        <w:rPr>
          <w:lang w:eastAsia="zh-TW"/>
        </w:rPr>
        <w:sectPr w:rsidR="00DD3B51" w:rsidRPr="00AE11E5">
          <w:headerReference w:type="default" r:id="rId23"/>
          <w:pgSz w:w="11906" w:h="16838" w:code="9"/>
          <w:pgMar w:top="2268" w:right="1701" w:bottom="1701" w:left="1701" w:header="1134" w:footer="851" w:gutter="0"/>
          <w:cols w:space="425"/>
          <w:docGrid w:type="linesAndChars" w:linePitch="514" w:charSpace="-774"/>
        </w:sectPr>
      </w:pPr>
    </w:p>
    <w:p w:rsidR="00DD3B51" w:rsidRPr="00AE11E5" w:rsidRDefault="00DD3B51">
      <w:pPr>
        <w:pStyle w:val="a3"/>
        <w:rPr>
          <w:lang w:eastAsia="zh-TW"/>
        </w:rPr>
      </w:pPr>
      <w:bookmarkStart w:id="23" w:name="_Toc44360633"/>
      <w:r w:rsidRPr="00AE11E5">
        <w:rPr>
          <w:rFonts w:hint="eastAsia"/>
          <w:lang w:eastAsia="zh-TW"/>
        </w:rPr>
        <w:lastRenderedPageBreak/>
        <w:t>第肆章　投資法規及程序</w:t>
      </w:r>
      <w:bookmarkEnd w:id="23"/>
    </w:p>
    <w:p w:rsidR="00227EBC" w:rsidRPr="00AE11E5" w:rsidRDefault="00227EBC" w:rsidP="00E64589">
      <w:pPr>
        <w:pStyle w:val="a5"/>
        <w:spacing w:before="257" w:after="257"/>
        <w:ind w:left="632" w:hanging="632"/>
      </w:pPr>
      <w:r w:rsidRPr="00AE11E5">
        <w:rPr>
          <w:rFonts w:hint="eastAsia"/>
        </w:rPr>
        <w:t>一、主要投資法令</w:t>
      </w:r>
    </w:p>
    <w:p w:rsidR="00271E1E" w:rsidRPr="00AE11E5" w:rsidRDefault="00271E1E" w:rsidP="003F2A53">
      <w:pPr>
        <w:ind w:firstLine="472"/>
        <w:rPr>
          <w:lang w:eastAsia="zh-TW"/>
        </w:rPr>
      </w:pPr>
      <w:r w:rsidRPr="00AE11E5">
        <w:rPr>
          <w:lang w:eastAsia="zh-TW"/>
        </w:rPr>
        <w:t>科國政府近年致力於改善科國投資環境，於</w:t>
      </w:r>
      <w:r w:rsidRPr="00AE11E5">
        <w:rPr>
          <w:lang w:eastAsia="zh-TW"/>
        </w:rPr>
        <w:t>2013</w:t>
      </w:r>
      <w:r w:rsidRPr="00AE11E5">
        <w:rPr>
          <w:lang w:eastAsia="zh-TW"/>
        </w:rPr>
        <w:t>年實施的第</w:t>
      </w:r>
      <w:r w:rsidRPr="00AE11E5">
        <w:rPr>
          <w:lang w:eastAsia="zh-TW"/>
        </w:rPr>
        <w:t>116</w:t>
      </w:r>
      <w:r w:rsidRPr="00AE11E5">
        <w:rPr>
          <w:lang w:eastAsia="zh-TW"/>
        </w:rPr>
        <w:t>號法令緩解了許多在科威特投資經商的限制。</w:t>
      </w:r>
      <w:r w:rsidRPr="00AE11E5">
        <w:rPr>
          <w:lang w:eastAsia="zh-TW"/>
        </w:rPr>
        <w:t>2016</w:t>
      </w:r>
      <w:r w:rsidRPr="00AE11E5">
        <w:rPr>
          <w:lang w:eastAsia="zh-TW"/>
        </w:rPr>
        <w:t>年</w:t>
      </w:r>
      <w:r w:rsidRPr="00AE11E5">
        <w:rPr>
          <w:lang w:eastAsia="zh-TW"/>
        </w:rPr>
        <w:t>4</w:t>
      </w:r>
      <w:r w:rsidRPr="00AE11E5">
        <w:rPr>
          <w:lang w:eastAsia="zh-TW"/>
        </w:rPr>
        <w:t>月私有化科威特證券交易所（</w:t>
      </w:r>
      <w:r w:rsidRPr="00AE11E5">
        <w:rPr>
          <w:lang w:eastAsia="zh-TW"/>
        </w:rPr>
        <w:t>Kuwait Stock Exchange, KSE</w:t>
      </w:r>
      <w:r w:rsidRPr="00AE11E5">
        <w:rPr>
          <w:lang w:eastAsia="zh-TW"/>
        </w:rPr>
        <w:t>），由</w:t>
      </w:r>
      <w:r w:rsidRPr="00AE11E5">
        <w:rPr>
          <w:lang w:eastAsia="zh-TW"/>
        </w:rPr>
        <w:t>Kuwait Bourse Company</w:t>
      </w:r>
      <w:r w:rsidRPr="00AE11E5">
        <w:rPr>
          <w:lang w:eastAsia="zh-TW"/>
        </w:rPr>
        <w:t>完全經營，更考慮</w:t>
      </w:r>
      <w:r w:rsidR="00757947" w:rsidRPr="00AE11E5">
        <w:rPr>
          <w:lang w:eastAsia="zh-TW"/>
        </w:rPr>
        <w:t>分</w:t>
      </w:r>
      <w:r w:rsidRPr="00AE11E5">
        <w:rPr>
          <w:lang w:eastAsia="zh-TW"/>
        </w:rPr>
        <w:t>階段實行機場和海港的營運私有化。而經過多年的延宕，</w:t>
      </w:r>
      <w:r w:rsidRPr="00AE11E5">
        <w:rPr>
          <w:lang w:eastAsia="zh-TW"/>
        </w:rPr>
        <w:t>KNPC</w:t>
      </w:r>
      <w:r w:rsidRPr="00AE11E5">
        <w:rPr>
          <w:lang w:eastAsia="zh-TW"/>
        </w:rPr>
        <w:t>也終於在</w:t>
      </w:r>
      <w:r w:rsidRPr="00AE11E5">
        <w:rPr>
          <w:lang w:eastAsia="zh-TW"/>
        </w:rPr>
        <w:t>2016</w:t>
      </w:r>
      <w:r w:rsidRPr="00AE11E5">
        <w:rPr>
          <w:lang w:eastAsia="zh-TW"/>
        </w:rPr>
        <w:t>年就升級及擴建</w:t>
      </w:r>
      <w:r w:rsidRPr="00AE11E5">
        <w:rPr>
          <w:lang w:eastAsia="zh-TW"/>
        </w:rPr>
        <w:t>MAA</w:t>
      </w:r>
      <w:r w:rsidRPr="00AE11E5">
        <w:rPr>
          <w:lang w:eastAsia="zh-TW"/>
        </w:rPr>
        <w:t>及</w:t>
      </w:r>
      <w:r w:rsidRPr="00AE11E5">
        <w:rPr>
          <w:lang w:eastAsia="zh-TW"/>
        </w:rPr>
        <w:t>MAB</w:t>
      </w:r>
      <w:r w:rsidRPr="00AE11E5">
        <w:rPr>
          <w:lang w:eastAsia="zh-TW"/>
        </w:rPr>
        <w:t>兩座煉油廠的</w:t>
      </w:r>
      <w:r w:rsidRPr="00AE11E5">
        <w:rPr>
          <w:lang w:eastAsia="zh-TW"/>
        </w:rPr>
        <w:t>CFP</w:t>
      </w:r>
      <w:r w:rsidR="003479DD" w:rsidRPr="00AE11E5">
        <w:rPr>
          <w:lang w:eastAsia="zh-TW"/>
        </w:rPr>
        <w:t>計畫</w:t>
      </w:r>
      <w:r w:rsidRPr="00AE11E5">
        <w:rPr>
          <w:lang w:eastAsia="zh-TW"/>
        </w:rPr>
        <w:t>完成發包合約。</w:t>
      </w:r>
    </w:p>
    <w:p w:rsidR="00271E1E" w:rsidRPr="00AE11E5" w:rsidRDefault="00271E1E" w:rsidP="003F2A53">
      <w:pPr>
        <w:ind w:firstLine="472"/>
        <w:rPr>
          <w:lang w:eastAsia="zh-TW"/>
        </w:rPr>
      </w:pPr>
      <w:r w:rsidRPr="00AE11E5">
        <w:rPr>
          <w:lang w:eastAsia="zh-TW"/>
        </w:rPr>
        <w:t xml:space="preserve"> </w:t>
      </w:r>
      <w:r w:rsidRPr="00AE11E5">
        <w:rPr>
          <w:lang w:eastAsia="zh-TW"/>
        </w:rPr>
        <w:t>然而，在科國投資經商仍充滿挑戰，於世銀的《</w:t>
      </w:r>
      <w:r w:rsidR="00271B50" w:rsidRPr="00AE11E5">
        <w:rPr>
          <w:lang w:eastAsia="zh-TW"/>
        </w:rPr>
        <w:t>20</w:t>
      </w:r>
      <w:r w:rsidR="00271B50" w:rsidRPr="00AE11E5">
        <w:rPr>
          <w:rFonts w:hint="eastAsia"/>
          <w:lang w:eastAsia="zh-TW"/>
        </w:rPr>
        <w:t>20</w:t>
      </w:r>
      <w:r w:rsidR="00271B50" w:rsidRPr="00AE11E5">
        <w:rPr>
          <w:rFonts w:hint="eastAsia"/>
          <w:lang w:eastAsia="zh-TW"/>
        </w:rPr>
        <w:t>經商</w:t>
      </w:r>
      <w:r w:rsidRPr="00AE11E5">
        <w:rPr>
          <w:lang w:eastAsia="zh-TW"/>
        </w:rPr>
        <w:t>環境報告（</w:t>
      </w:r>
      <w:r w:rsidRPr="00AE11E5">
        <w:rPr>
          <w:lang w:eastAsia="zh-TW"/>
        </w:rPr>
        <w:t>Doing Business 20</w:t>
      </w:r>
      <w:r w:rsidR="00271B50" w:rsidRPr="00AE11E5">
        <w:rPr>
          <w:rFonts w:hint="eastAsia"/>
          <w:lang w:eastAsia="zh-TW"/>
        </w:rPr>
        <w:t>20</w:t>
      </w:r>
      <w:r w:rsidRPr="00AE11E5">
        <w:rPr>
          <w:lang w:eastAsia="zh-TW"/>
        </w:rPr>
        <w:t>）》中，科威特在全世界</w:t>
      </w:r>
      <w:r w:rsidRPr="00AE11E5">
        <w:rPr>
          <w:lang w:eastAsia="zh-TW"/>
        </w:rPr>
        <w:t>190</w:t>
      </w:r>
      <w:r w:rsidRPr="00AE11E5">
        <w:rPr>
          <w:lang w:eastAsia="zh-TW"/>
        </w:rPr>
        <w:t>個國家中排名第</w:t>
      </w:r>
      <w:r w:rsidR="00271B50" w:rsidRPr="00AE11E5">
        <w:rPr>
          <w:rFonts w:hint="eastAsia"/>
          <w:lang w:eastAsia="zh-TW"/>
        </w:rPr>
        <w:t>83</w:t>
      </w:r>
      <w:r w:rsidRPr="00AE11E5">
        <w:rPr>
          <w:lang w:eastAsia="zh-TW"/>
        </w:rPr>
        <w:t>，在</w:t>
      </w:r>
      <w:r w:rsidRPr="00AE11E5">
        <w:rPr>
          <w:lang w:eastAsia="zh-TW"/>
        </w:rPr>
        <w:t>GCC</w:t>
      </w:r>
      <w:r w:rsidRPr="00AE11E5">
        <w:rPr>
          <w:lang w:eastAsia="zh-TW"/>
        </w:rPr>
        <w:t>國家中排名最低（</w:t>
      </w:r>
      <w:r w:rsidRPr="00AE11E5">
        <w:rPr>
          <w:lang w:eastAsia="zh-TW"/>
        </w:rPr>
        <w:t>UAE</w:t>
      </w:r>
      <w:r w:rsidRPr="00AE11E5">
        <w:rPr>
          <w:lang w:eastAsia="zh-TW"/>
        </w:rPr>
        <w:t>排名</w:t>
      </w:r>
      <w:r w:rsidRPr="00AE11E5">
        <w:rPr>
          <w:lang w:eastAsia="zh-TW"/>
        </w:rPr>
        <w:t>1</w:t>
      </w:r>
      <w:r w:rsidR="00271B50" w:rsidRPr="00AE11E5">
        <w:rPr>
          <w:rFonts w:hint="eastAsia"/>
          <w:lang w:eastAsia="zh-TW"/>
        </w:rPr>
        <w:t>6</w:t>
      </w:r>
      <w:r w:rsidRPr="00AE11E5">
        <w:rPr>
          <w:lang w:eastAsia="zh-TW"/>
        </w:rPr>
        <w:t>，</w:t>
      </w:r>
      <w:r w:rsidR="00757947" w:rsidRPr="00AE11E5">
        <w:rPr>
          <w:lang w:eastAsia="zh-TW"/>
        </w:rPr>
        <w:t>為</w:t>
      </w:r>
      <w:r w:rsidRPr="00AE11E5">
        <w:rPr>
          <w:lang w:eastAsia="zh-TW"/>
        </w:rPr>
        <w:t>GCC</w:t>
      </w:r>
      <w:r w:rsidRPr="00AE11E5">
        <w:rPr>
          <w:lang w:eastAsia="zh-TW"/>
        </w:rPr>
        <w:t>國家中經商環境最友善）。新法實施之後，外國投資的障礙依然存在，包括禁止外國公司進入石油業上游和房地</w:t>
      </w:r>
      <w:r w:rsidR="00757947" w:rsidRPr="00AE11E5">
        <w:rPr>
          <w:lang w:eastAsia="zh-TW"/>
        </w:rPr>
        <w:t>產</w:t>
      </w:r>
      <w:r w:rsidRPr="00AE11E5">
        <w:rPr>
          <w:lang w:eastAsia="zh-TW"/>
        </w:rPr>
        <w:t>業，官僚障礙、王室關係及科威特部族傳統（</w:t>
      </w:r>
      <w:r w:rsidRPr="00AE11E5">
        <w:rPr>
          <w:lang w:eastAsia="zh-TW"/>
        </w:rPr>
        <w:t>Tribe</w:t>
      </w:r>
      <w:r w:rsidRPr="00AE11E5">
        <w:rPr>
          <w:lang w:eastAsia="zh-TW"/>
        </w:rPr>
        <w:t>）等商業文化讓外商難以滲透。科威特法律也持續限制外國銀行</w:t>
      </w:r>
      <w:r w:rsidRPr="00AE11E5">
        <w:rPr>
          <w:lang w:eastAsia="zh-TW"/>
        </w:rPr>
        <w:t>​​</w:t>
      </w:r>
      <w:r w:rsidRPr="00AE11E5">
        <w:rPr>
          <w:lang w:eastAsia="zh-TW"/>
        </w:rPr>
        <w:t>提供投資銀行的服務，並禁止它們在零售銀行的競爭。科威特龐大</w:t>
      </w:r>
      <w:proofErr w:type="gramStart"/>
      <w:r w:rsidRPr="00AE11E5">
        <w:rPr>
          <w:lang w:eastAsia="zh-TW"/>
        </w:rPr>
        <w:t>的油元財富</w:t>
      </w:r>
      <w:proofErr w:type="gramEnd"/>
      <w:r w:rsidRPr="00AE11E5">
        <w:rPr>
          <w:lang w:eastAsia="zh-TW"/>
        </w:rPr>
        <w:t>，使得整個國家缺乏創新及提升效率的動機。雖然科國政府希望推行經濟多元化，提高非能源部門的生</w:t>
      </w:r>
      <w:r w:rsidR="00757947" w:rsidRPr="00AE11E5">
        <w:rPr>
          <w:lang w:eastAsia="zh-TW"/>
        </w:rPr>
        <w:t>產</w:t>
      </w:r>
      <w:r w:rsidRPr="00AE11E5">
        <w:rPr>
          <w:lang w:eastAsia="zh-TW"/>
        </w:rPr>
        <w:t>力和增長，以減少對石油</w:t>
      </w:r>
      <w:r w:rsidR="00757947" w:rsidRPr="00AE11E5">
        <w:rPr>
          <w:lang w:eastAsia="zh-TW"/>
        </w:rPr>
        <w:t>產</w:t>
      </w:r>
      <w:r w:rsidRPr="00AE11E5">
        <w:rPr>
          <w:lang w:eastAsia="zh-TW"/>
        </w:rPr>
        <w:t>業的高度依賴，改善該國的商業環境，但因國民仰賴政府福利支出過深，加上政府與國會間，王室與私人企業間存在種種利益糾葛，外人投資相關法令也非完善，仍令人聞之怯步。</w:t>
      </w:r>
    </w:p>
    <w:p w:rsidR="00271E1E" w:rsidRPr="00AE11E5" w:rsidRDefault="00271E1E" w:rsidP="00271E1E">
      <w:pPr>
        <w:ind w:firstLine="472"/>
        <w:rPr>
          <w:lang w:eastAsia="zh-TW"/>
        </w:rPr>
      </w:pPr>
      <w:r w:rsidRPr="00AE11E5">
        <w:t>作</w:t>
      </w:r>
      <w:proofErr w:type="gramStart"/>
      <w:r w:rsidR="00757947" w:rsidRPr="00AE11E5">
        <w:t>為</w:t>
      </w:r>
      <w:proofErr w:type="gramEnd"/>
      <w:r w:rsidRPr="00AE11E5">
        <w:t>科威特</w:t>
      </w:r>
      <w:proofErr w:type="gramStart"/>
      <w:r w:rsidRPr="00AE11E5">
        <w:t>國</w:t>
      </w:r>
      <w:proofErr w:type="gramEnd"/>
      <w:r w:rsidRPr="00AE11E5">
        <w:t>家發展</w:t>
      </w:r>
      <w:r w:rsidR="003479DD" w:rsidRPr="00AE11E5">
        <w:t>計畫</w:t>
      </w:r>
      <w:r w:rsidRPr="00AE11E5">
        <w:t>（</w:t>
      </w:r>
      <w:r w:rsidRPr="00AE11E5">
        <w:t>Kuwait National Development Plan, KNDP</w:t>
      </w:r>
      <w:r w:rsidRPr="00AE11E5">
        <w:t>）的一部</w:t>
      </w:r>
      <w:r w:rsidR="00757947" w:rsidRPr="00AE11E5">
        <w:t>分</w:t>
      </w:r>
      <w:r w:rsidRPr="00AE11E5">
        <w:t>，</w:t>
      </w:r>
      <w:r w:rsidRPr="00AE11E5">
        <w:t>2013</w:t>
      </w:r>
      <w:r w:rsidRPr="00AE11E5">
        <w:t>年</w:t>
      </w:r>
      <w:r w:rsidRPr="00AE11E5">
        <w:t>12</w:t>
      </w:r>
      <w:r w:rsidRPr="00AE11E5">
        <w:t>月，促進外人直接投資（</w:t>
      </w:r>
      <w:r w:rsidRPr="00AE11E5">
        <w:t>Foreign Direct Investment, FDI</w:t>
      </w:r>
      <w:r w:rsidRPr="00AE11E5">
        <w:t>）的第</w:t>
      </w:r>
      <w:r w:rsidRPr="00AE11E5">
        <w:t>116</w:t>
      </w:r>
      <w:r w:rsidRPr="00AE11E5">
        <w:t>號法令生效，取代了</w:t>
      </w:r>
      <w:r w:rsidRPr="00AE11E5">
        <w:t>2001</w:t>
      </w:r>
      <w:r w:rsidRPr="00AE11E5">
        <w:t>年發布的直接投資促進法（</w:t>
      </w:r>
      <w:r w:rsidRPr="00AE11E5">
        <w:t>Direct Investment Promotion Law</w:t>
      </w:r>
      <w:r w:rsidRPr="00AE11E5">
        <w:t>）。</w:t>
      </w:r>
      <w:proofErr w:type="gramStart"/>
      <w:r w:rsidRPr="00AE11E5">
        <w:t>隨著新的</w:t>
      </w:r>
      <w:proofErr w:type="gramEnd"/>
      <w:r w:rsidRPr="00AE11E5">
        <w:t>FDI</w:t>
      </w:r>
      <w:r w:rsidRPr="00AE11E5">
        <w:t>法令發布，科</w:t>
      </w:r>
      <w:proofErr w:type="gramStart"/>
      <w:r w:rsidRPr="00AE11E5">
        <w:t>國</w:t>
      </w:r>
      <w:proofErr w:type="gramEnd"/>
      <w:r w:rsidRPr="00AE11E5">
        <w:t>成立了科威特直接投資促進局（</w:t>
      </w:r>
      <w:r w:rsidRPr="00AE11E5">
        <w:t xml:space="preserve">Kuwait Direct </w:t>
      </w:r>
      <w:r w:rsidRPr="00AE11E5">
        <w:lastRenderedPageBreak/>
        <w:t xml:space="preserve">Investment Promotion Authority, </w:t>
      </w:r>
      <w:r w:rsidRPr="00AE11E5">
        <w:t>簡稱</w:t>
      </w:r>
      <w:r w:rsidRPr="00AE11E5">
        <w:t>KDIPA</w:t>
      </w:r>
      <w:r w:rsidRPr="00AE11E5">
        <w:t>）以促進投資許可發放和加速公司註</w:t>
      </w:r>
      <w:proofErr w:type="gramStart"/>
      <w:r w:rsidRPr="00AE11E5">
        <w:t>冊</w:t>
      </w:r>
      <w:proofErr w:type="gramEnd"/>
      <w:r w:rsidRPr="00AE11E5">
        <w:t>流程。</w:t>
      </w:r>
      <w:r w:rsidRPr="00AE11E5">
        <w:rPr>
          <w:lang w:eastAsia="zh-TW"/>
        </w:rPr>
        <w:t>2015</w:t>
      </w:r>
      <w:r w:rsidRPr="00AE11E5">
        <w:rPr>
          <w:lang w:eastAsia="zh-TW"/>
        </w:rPr>
        <w:t>年</w:t>
      </w:r>
      <w:r w:rsidRPr="00AE11E5">
        <w:rPr>
          <w:lang w:eastAsia="zh-TW"/>
        </w:rPr>
        <w:t>4</w:t>
      </w:r>
      <w:r w:rsidRPr="00AE11E5">
        <w:rPr>
          <w:lang w:eastAsia="zh-TW"/>
        </w:rPr>
        <w:t>月，</w:t>
      </w:r>
      <w:r w:rsidRPr="00AE11E5">
        <w:rPr>
          <w:lang w:eastAsia="zh-TW"/>
        </w:rPr>
        <w:t>IBM</w:t>
      </w:r>
      <w:r w:rsidRPr="00AE11E5">
        <w:rPr>
          <w:lang w:eastAsia="zh-TW"/>
        </w:rPr>
        <w:t>成</w:t>
      </w:r>
      <w:r w:rsidR="00757947" w:rsidRPr="00AE11E5">
        <w:rPr>
          <w:lang w:eastAsia="zh-TW"/>
        </w:rPr>
        <w:t>為</w:t>
      </w:r>
      <w:r w:rsidRPr="00AE11E5">
        <w:rPr>
          <w:lang w:eastAsia="zh-TW"/>
        </w:rPr>
        <w:t>新的</w:t>
      </w:r>
      <w:r w:rsidRPr="00AE11E5">
        <w:rPr>
          <w:lang w:eastAsia="zh-TW"/>
        </w:rPr>
        <w:t>FDI</w:t>
      </w:r>
      <w:r w:rsidRPr="00AE11E5">
        <w:rPr>
          <w:lang w:eastAsia="zh-TW"/>
        </w:rPr>
        <w:t>法令生效後，第</w:t>
      </w:r>
      <w:r w:rsidRPr="00AE11E5">
        <w:rPr>
          <w:lang w:eastAsia="zh-TW"/>
        </w:rPr>
        <w:t>1</w:t>
      </w:r>
      <w:r w:rsidRPr="00AE11E5">
        <w:rPr>
          <w:lang w:eastAsia="zh-TW"/>
        </w:rPr>
        <w:t>家收到</w:t>
      </w:r>
      <w:r w:rsidRPr="00AE11E5">
        <w:rPr>
          <w:lang w:eastAsia="zh-TW"/>
        </w:rPr>
        <w:t>KDIPA</w:t>
      </w:r>
      <w:r w:rsidRPr="00AE11E5">
        <w:rPr>
          <w:lang w:eastAsia="zh-TW"/>
        </w:rPr>
        <w:t>發放投資許可證的公司，獲准其在科威特建立一家</w:t>
      </w:r>
      <w:r w:rsidRPr="00AE11E5">
        <w:rPr>
          <w:lang w:eastAsia="zh-TW"/>
        </w:rPr>
        <w:t>100%</w:t>
      </w:r>
      <w:r w:rsidRPr="00AE11E5">
        <w:rPr>
          <w:lang w:eastAsia="zh-TW"/>
        </w:rPr>
        <w:t>的外資公司，並受益於新法所賦予的獎勵措施和豁免權。</w:t>
      </w:r>
      <w:r w:rsidRPr="00AE11E5">
        <w:rPr>
          <w:lang w:eastAsia="zh-TW"/>
        </w:rPr>
        <w:t>2016</w:t>
      </w:r>
      <w:r w:rsidRPr="00AE11E5">
        <w:rPr>
          <w:lang w:eastAsia="zh-TW"/>
        </w:rPr>
        <w:t>年，</w:t>
      </w:r>
      <w:r w:rsidRPr="00AE11E5">
        <w:rPr>
          <w:lang w:eastAsia="zh-TW"/>
        </w:rPr>
        <w:t>KDIPA</w:t>
      </w:r>
      <w:r w:rsidRPr="00AE11E5">
        <w:rPr>
          <w:lang w:eastAsia="zh-TW"/>
        </w:rPr>
        <w:t>獲准開始營運三個自由貿易區（</w:t>
      </w:r>
      <w:r w:rsidRPr="00AE11E5">
        <w:rPr>
          <w:lang w:eastAsia="zh-TW"/>
        </w:rPr>
        <w:t>Free Trade Zone, FTZ</w:t>
      </w:r>
      <w:r w:rsidRPr="00AE11E5">
        <w:rPr>
          <w:lang w:eastAsia="zh-TW"/>
        </w:rPr>
        <w:t>）</w:t>
      </w:r>
      <w:r w:rsidRPr="00AE11E5">
        <w:rPr>
          <w:lang w:eastAsia="zh-TW"/>
        </w:rPr>
        <w:t>- Shuwaikh Port</w:t>
      </w:r>
      <w:r w:rsidRPr="00AE11E5">
        <w:rPr>
          <w:lang w:eastAsia="zh-TW"/>
        </w:rPr>
        <w:t>、</w:t>
      </w:r>
      <w:r w:rsidRPr="00AE11E5">
        <w:rPr>
          <w:lang w:eastAsia="zh-TW"/>
        </w:rPr>
        <w:t>Al-Abdali</w:t>
      </w:r>
      <w:r w:rsidRPr="00AE11E5">
        <w:rPr>
          <w:lang w:eastAsia="zh-TW"/>
        </w:rPr>
        <w:t>及</w:t>
      </w:r>
      <w:r w:rsidRPr="00AE11E5">
        <w:rPr>
          <w:lang w:eastAsia="zh-TW"/>
        </w:rPr>
        <w:t>Al-Nuwaiseeb</w:t>
      </w:r>
      <w:r w:rsidRPr="00AE11E5">
        <w:rPr>
          <w:lang w:eastAsia="zh-TW"/>
        </w:rPr>
        <w:t>。</w:t>
      </w:r>
      <w:proofErr w:type="gramStart"/>
      <w:r w:rsidRPr="00AE11E5">
        <w:rPr>
          <w:lang w:eastAsia="zh-TW"/>
        </w:rPr>
        <w:t>惟今</w:t>
      </w:r>
      <w:proofErr w:type="gramEnd"/>
      <w:r w:rsidRPr="00AE11E5">
        <w:rPr>
          <w:lang w:eastAsia="zh-TW"/>
        </w:rPr>
        <w:t>（</w:t>
      </w:r>
      <w:r w:rsidRPr="00AE11E5">
        <w:rPr>
          <w:lang w:eastAsia="zh-TW"/>
        </w:rPr>
        <w:t>2019</w:t>
      </w:r>
      <w:r w:rsidRPr="00AE11E5">
        <w:rPr>
          <w:lang w:eastAsia="zh-TW"/>
        </w:rPr>
        <w:t>）年</w:t>
      </w:r>
      <w:r w:rsidRPr="00AE11E5">
        <w:rPr>
          <w:lang w:eastAsia="zh-TW"/>
        </w:rPr>
        <w:t>1</w:t>
      </w:r>
      <w:r w:rsidRPr="00AE11E5">
        <w:rPr>
          <w:lang w:eastAsia="zh-TW"/>
        </w:rPr>
        <w:t>月，科國政府已通過終止</w:t>
      </w:r>
      <w:r w:rsidRPr="00AE11E5">
        <w:rPr>
          <w:lang w:eastAsia="zh-TW"/>
        </w:rPr>
        <w:t>Shuwaikh Port</w:t>
      </w:r>
      <w:proofErr w:type="gramStart"/>
      <w:r w:rsidRPr="00AE11E5">
        <w:rPr>
          <w:lang w:eastAsia="zh-TW"/>
        </w:rPr>
        <w:t>自貿區之</w:t>
      </w:r>
      <w:proofErr w:type="gramEnd"/>
      <w:r w:rsidRPr="00AE11E5">
        <w:rPr>
          <w:lang w:eastAsia="zh-TW"/>
        </w:rPr>
        <w:t>營運。</w:t>
      </w:r>
    </w:p>
    <w:p w:rsidR="00271E1E" w:rsidRPr="00AE11E5" w:rsidRDefault="00271E1E" w:rsidP="00271E1E">
      <w:pPr>
        <w:ind w:firstLine="472"/>
        <w:rPr>
          <w:lang w:eastAsia="zh-TW"/>
        </w:rPr>
      </w:pPr>
      <w:r w:rsidRPr="00AE11E5">
        <w:rPr>
          <w:lang w:eastAsia="zh-TW"/>
        </w:rPr>
        <w:t>外國直接投資法的獎勵</w:t>
      </w:r>
      <w:r w:rsidRPr="00AE11E5">
        <w:rPr>
          <w:highlight w:val="white"/>
          <w:lang w:eastAsia="zh-TW"/>
        </w:rPr>
        <w:t>措施包括稅收優惠、關稅減免、土地和房地</w:t>
      </w:r>
      <w:r w:rsidR="00757947" w:rsidRPr="00AE11E5">
        <w:rPr>
          <w:lang w:eastAsia="zh-TW"/>
        </w:rPr>
        <w:t>產分</w:t>
      </w:r>
      <w:r w:rsidRPr="00AE11E5">
        <w:rPr>
          <w:highlight w:val="white"/>
          <w:lang w:eastAsia="zh-TW"/>
        </w:rPr>
        <w:t>配以及招聘所需外國工作者的許可，其他豁免權包括</w:t>
      </w:r>
      <w:r w:rsidRPr="00AE11E5">
        <w:rPr>
          <w:highlight w:val="white"/>
          <w:lang w:eastAsia="zh-TW"/>
        </w:rPr>
        <w:t>GCC</w:t>
      </w:r>
      <w:r w:rsidRPr="00AE11E5">
        <w:rPr>
          <w:highlight w:val="white"/>
          <w:lang w:eastAsia="zh-TW"/>
        </w:rPr>
        <w:t>國民全資擁有的公司不須繳納公司稅，在科國股市的證券交易中</w:t>
      </w:r>
      <w:r w:rsidR="00757947" w:rsidRPr="00AE11E5">
        <w:rPr>
          <w:lang w:eastAsia="zh-TW"/>
        </w:rPr>
        <w:t>產</w:t>
      </w:r>
      <w:r w:rsidRPr="00AE11E5">
        <w:rPr>
          <w:highlight w:val="white"/>
          <w:lang w:eastAsia="zh-TW"/>
        </w:rPr>
        <w:t>生的資本利得免稅，通過科威特經銷商出售貨物的外國公司不須繳稅。自</w:t>
      </w:r>
      <w:r w:rsidRPr="00AE11E5">
        <w:rPr>
          <w:highlight w:val="white"/>
          <w:lang w:eastAsia="zh-TW"/>
        </w:rPr>
        <w:t>IBM</w:t>
      </w:r>
      <w:r w:rsidRPr="00AE11E5">
        <w:rPr>
          <w:highlight w:val="white"/>
          <w:lang w:eastAsia="zh-TW"/>
        </w:rPr>
        <w:t>以來，</w:t>
      </w:r>
      <w:r w:rsidRPr="00AE11E5">
        <w:rPr>
          <w:highlight w:val="white"/>
          <w:lang w:eastAsia="zh-TW"/>
        </w:rPr>
        <w:t>KDIPA</w:t>
      </w:r>
      <w:r w:rsidRPr="00AE11E5">
        <w:rPr>
          <w:highlight w:val="white"/>
          <w:lang w:eastAsia="zh-TW"/>
        </w:rPr>
        <w:t>已授予華</w:t>
      </w:r>
      <w:r w:rsidR="00757947" w:rsidRPr="00AE11E5">
        <w:rPr>
          <w:lang w:eastAsia="zh-TW"/>
        </w:rPr>
        <w:t>為</w:t>
      </w:r>
      <w:r w:rsidRPr="00AE11E5">
        <w:rPr>
          <w:highlight w:val="white"/>
          <w:lang w:eastAsia="zh-TW"/>
        </w:rPr>
        <w:t>、</w:t>
      </w:r>
      <w:r w:rsidRPr="00AE11E5">
        <w:rPr>
          <w:highlight w:val="white"/>
          <w:lang w:eastAsia="zh-TW"/>
        </w:rPr>
        <w:t xml:space="preserve">NTG CLARITY NETWORKS INC </w:t>
      </w:r>
      <w:r w:rsidRPr="00AE11E5">
        <w:rPr>
          <w:highlight w:val="white"/>
          <w:lang w:eastAsia="zh-TW"/>
        </w:rPr>
        <w:t>和</w:t>
      </w:r>
      <w:r w:rsidRPr="00AE11E5">
        <w:rPr>
          <w:highlight w:val="white"/>
          <w:lang w:eastAsia="zh-TW"/>
        </w:rPr>
        <w:t>TSK ELECTRONICA Y ELCTRICIDAD S.A.</w:t>
      </w:r>
      <w:r w:rsidRPr="00AE11E5">
        <w:rPr>
          <w:highlight w:val="white"/>
          <w:lang w:eastAsia="zh-TW"/>
        </w:rPr>
        <w:t>等外商</w:t>
      </w:r>
      <w:r w:rsidRPr="00AE11E5">
        <w:rPr>
          <w:highlight w:val="white"/>
          <w:lang w:eastAsia="zh-TW"/>
        </w:rPr>
        <w:t>100%</w:t>
      </w:r>
      <w:r w:rsidRPr="00AE11E5">
        <w:rPr>
          <w:highlight w:val="white"/>
          <w:lang w:eastAsia="zh-TW"/>
        </w:rPr>
        <w:t>所有權許可。</w:t>
      </w:r>
      <w:r w:rsidRPr="00AE11E5">
        <w:rPr>
          <w:highlight w:val="white"/>
          <w:lang w:eastAsia="zh-TW"/>
        </w:rPr>
        <w:t>KDIPA</w:t>
      </w:r>
      <w:r w:rsidRPr="00AE11E5">
        <w:rPr>
          <w:highlight w:val="white"/>
          <w:lang w:eastAsia="zh-TW"/>
        </w:rPr>
        <w:t>在審查許可要求時，特別重視外國公司能否</w:t>
      </w:r>
      <w:r w:rsidR="00757947" w:rsidRPr="00AE11E5">
        <w:rPr>
          <w:lang w:eastAsia="zh-TW"/>
        </w:rPr>
        <w:t>為</w:t>
      </w:r>
      <w:r w:rsidRPr="00AE11E5">
        <w:rPr>
          <w:highlight w:val="white"/>
          <w:lang w:eastAsia="zh-TW"/>
        </w:rPr>
        <w:t>科威特人創造就業、培訓和教育機會，技術移轉，增加科威特出口，支持本地中小企業以及使用科威特</w:t>
      </w:r>
      <w:r w:rsidR="00757947" w:rsidRPr="00AE11E5">
        <w:rPr>
          <w:lang w:eastAsia="zh-TW"/>
        </w:rPr>
        <w:t>產</w:t>
      </w:r>
      <w:r w:rsidRPr="00AE11E5">
        <w:rPr>
          <w:highlight w:val="white"/>
          <w:lang w:eastAsia="zh-TW"/>
        </w:rPr>
        <w:t>品。</w:t>
      </w:r>
    </w:p>
    <w:p w:rsidR="00E64589" w:rsidRPr="00AE11E5" w:rsidRDefault="00E64589" w:rsidP="00E64589">
      <w:pPr>
        <w:pStyle w:val="a5"/>
        <w:spacing w:before="257" w:after="257"/>
        <w:ind w:left="632" w:hanging="632"/>
      </w:pPr>
      <w:r w:rsidRPr="00AE11E5">
        <w:rPr>
          <w:rFonts w:hint="eastAsia"/>
        </w:rPr>
        <w:t>二、投資申請規定、程序、應準備文件及審查流程</w:t>
      </w:r>
    </w:p>
    <w:p w:rsidR="00271E1E" w:rsidRPr="00AE11E5" w:rsidRDefault="00757947" w:rsidP="00271E1E">
      <w:pPr>
        <w:ind w:firstLine="472"/>
      </w:pPr>
      <w:proofErr w:type="gramStart"/>
      <w:r w:rsidRPr="00AE11E5">
        <w:t>為</w:t>
      </w:r>
      <w:proofErr w:type="gramEnd"/>
      <w:r w:rsidR="00271E1E" w:rsidRPr="00AE11E5">
        <w:t>提高投資審核效率，</w:t>
      </w:r>
      <w:r w:rsidR="00271E1E" w:rsidRPr="00AE11E5">
        <w:t>KDIPA</w:t>
      </w:r>
      <w:r w:rsidR="00271E1E" w:rsidRPr="00AE11E5">
        <w:t>被賦予</w:t>
      </w:r>
      <w:proofErr w:type="gramStart"/>
      <w:r w:rsidR="00271E1E" w:rsidRPr="00AE11E5">
        <w:t>單一</w:t>
      </w:r>
      <w:proofErr w:type="gramEnd"/>
      <w:r w:rsidR="00271E1E" w:rsidRPr="00AE11E5">
        <w:t>窗口（</w:t>
      </w:r>
      <w:r w:rsidR="00271E1E" w:rsidRPr="00AE11E5">
        <w:t>ONE-STOP SHOP</w:t>
      </w:r>
      <w:r w:rsidR="00271E1E" w:rsidRPr="00AE11E5">
        <w:t>）任</w:t>
      </w:r>
      <w:proofErr w:type="gramStart"/>
      <w:r w:rsidR="00271E1E" w:rsidRPr="00AE11E5">
        <w:t>務</w:t>
      </w:r>
      <w:proofErr w:type="gramEnd"/>
      <w:r w:rsidR="00271E1E" w:rsidRPr="00AE11E5">
        <w:t>，其工作如下：</w:t>
      </w:r>
    </w:p>
    <w:p w:rsidR="00271E1E" w:rsidRPr="00AE11E5" w:rsidRDefault="00271E1E" w:rsidP="00271E1E">
      <w:pPr>
        <w:pStyle w:val="a8"/>
        <w:ind w:leftChars="180" w:left="942" w:hangingChars="219" w:hanging="517"/>
      </w:pPr>
      <w:r w:rsidRPr="00AE11E5">
        <w:rPr>
          <w:rFonts w:hAnsi="Times New Roman"/>
        </w:rPr>
        <w:t>●</w:t>
      </w:r>
      <w:r w:rsidRPr="00AE11E5">
        <w:tab/>
      </w:r>
      <w:r w:rsidRPr="00AE11E5">
        <w:t>簡化許可證發放流程，通過建立有效的市場網絡與各政府實體進行連結。</w:t>
      </w:r>
      <w:r w:rsidRPr="00AE11E5">
        <w:t>KDIPA</w:t>
      </w:r>
      <w:r w:rsidRPr="00AE11E5">
        <w:t>的投資者服務中心作</w:t>
      </w:r>
      <w:r w:rsidR="00757947" w:rsidRPr="00AE11E5">
        <w:t>為</w:t>
      </w:r>
      <w:r w:rsidRPr="00AE11E5">
        <w:t>一站式服務，協調並與相關政府部門合作，滿足外資需求。</w:t>
      </w:r>
    </w:p>
    <w:p w:rsidR="00271E1E" w:rsidRPr="00AE11E5" w:rsidRDefault="00271E1E" w:rsidP="00271E1E">
      <w:pPr>
        <w:pStyle w:val="a8"/>
        <w:ind w:leftChars="180" w:left="942" w:hangingChars="219" w:hanging="517"/>
      </w:pPr>
      <w:r w:rsidRPr="00AE11E5">
        <w:rPr>
          <w:rFonts w:hAnsi="Times New Roman"/>
        </w:rPr>
        <w:t>●</w:t>
      </w:r>
      <w:r w:rsidRPr="00AE11E5">
        <w:tab/>
      </w:r>
      <w:r w:rsidRPr="00AE11E5">
        <w:t>在投資人提交申請案之後的最長</w:t>
      </w:r>
      <w:r w:rsidRPr="00AE11E5">
        <w:t>30</w:t>
      </w:r>
      <w:r w:rsidRPr="00AE11E5">
        <w:t>天期限內，必須完成相關申請案之審核，並作出相關決定。</w:t>
      </w:r>
    </w:p>
    <w:p w:rsidR="00271E1E" w:rsidRPr="00AE11E5" w:rsidRDefault="00271E1E" w:rsidP="00271E1E">
      <w:pPr>
        <w:pStyle w:val="a8"/>
        <w:ind w:leftChars="180" w:left="942" w:hangingChars="219" w:hanging="517"/>
      </w:pPr>
      <w:r w:rsidRPr="00AE11E5">
        <w:rPr>
          <w:rFonts w:hAnsi="Times New Roman"/>
        </w:rPr>
        <w:t>●</w:t>
      </w:r>
      <w:r w:rsidRPr="00AE11E5">
        <w:tab/>
      </w:r>
      <w:r w:rsidRPr="00AE11E5">
        <w:t>對於具吸引力的投資案提供各種激勵措施，以符合科威特的利益。投資案可</w:t>
      </w:r>
      <w:r w:rsidR="00757947" w:rsidRPr="00AE11E5">
        <w:t>為</w:t>
      </w:r>
      <w:r w:rsidRPr="00AE11E5">
        <w:t>除負面表列外的各領域。</w:t>
      </w:r>
    </w:p>
    <w:p w:rsidR="00271E1E" w:rsidRPr="00AE11E5" w:rsidRDefault="00271E1E" w:rsidP="00271E1E">
      <w:pPr>
        <w:pStyle w:val="a8"/>
        <w:ind w:leftChars="180" w:left="942" w:hangingChars="219" w:hanging="517"/>
      </w:pPr>
      <w:r w:rsidRPr="00AE11E5">
        <w:rPr>
          <w:rFonts w:hAnsi="Times New Roman"/>
        </w:rPr>
        <w:lastRenderedPageBreak/>
        <w:t>●</w:t>
      </w:r>
      <w:r w:rsidRPr="00AE11E5">
        <w:tab/>
      </w:r>
      <w:r w:rsidRPr="00AE11E5">
        <w:t>確認及促進科威特的各項投資機會，並於相關利害關係者進行協調。</w:t>
      </w:r>
    </w:p>
    <w:p w:rsidR="00271E1E" w:rsidRPr="00AE11E5" w:rsidRDefault="00271E1E" w:rsidP="00271E1E">
      <w:pPr>
        <w:pStyle w:val="a8"/>
        <w:ind w:leftChars="180" w:left="942" w:hangingChars="219" w:hanging="517"/>
      </w:pPr>
      <w:r w:rsidRPr="00AE11E5">
        <w:rPr>
          <w:rFonts w:hAnsi="Times New Roman"/>
        </w:rPr>
        <w:t>●</w:t>
      </w:r>
      <w:r w:rsidRPr="00AE11E5">
        <w:tab/>
      </w:r>
      <w:r w:rsidRPr="00AE11E5">
        <w:t>答覆投資者相關查詢和提供所需訊息。</w:t>
      </w:r>
    </w:p>
    <w:p w:rsidR="00271E1E" w:rsidRPr="00AE11E5" w:rsidRDefault="00271E1E" w:rsidP="00271E1E">
      <w:pPr>
        <w:pStyle w:val="a8"/>
        <w:ind w:left="945" w:hanging="709"/>
      </w:pPr>
      <w:r w:rsidRPr="00AE11E5">
        <w:t>（一）投資許可程序</w:t>
      </w:r>
      <w:r w:rsidRPr="00AE11E5">
        <w:t>-</w:t>
      </w:r>
      <w:r w:rsidRPr="00AE11E5">
        <w:t>從</w:t>
      </w:r>
      <w:r w:rsidRPr="00AE11E5">
        <w:t>KDIPA</w:t>
      </w:r>
      <w:r w:rsidRPr="00AE11E5">
        <w:t>獲得投資許可證的步驟</w:t>
      </w:r>
    </w:p>
    <w:p w:rsidR="00271E1E" w:rsidRPr="00AE11E5" w:rsidRDefault="00271E1E" w:rsidP="00271E1E">
      <w:pPr>
        <w:pStyle w:val="af4"/>
        <w:ind w:left="1417" w:hanging="472"/>
      </w:pPr>
      <w:r w:rsidRPr="00AE11E5">
        <w:t>第一步：與投資者面談，並進行</w:t>
      </w:r>
      <w:r w:rsidR="003479DD" w:rsidRPr="00AE11E5">
        <w:t>計畫</w:t>
      </w:r>
      <w:r w:rsidRPr="00AE11E5">
        <w:t>審查</w:t>
      </w:r>
    </w:p>
    <w:p w:rsidR="00271E1E" w:rsidRPr="00AE11E5" w:rsidRDefault="00271E1E" w:rsidP="00271E1E">
      <w:pPr>
        <w:pStyle w:val="af4"/>
        <w:ind w:left="1417" w:hanging="472"/>
      </w:pPr>
      <w:r w:rsidRPr="00AE11E5">
        <w:t>●</w:t>
      </w:r>
      <w:r w:rsidRPr="00AE11E5">
        <w:tab/>
        <w:t>KDIPA</w:t>
      </w:r>
      <w:r w:rsidRPr="00AE11E5">
        <w:t>投資者服務中心的客戶經理與潛在投資者面談。</w:t>
      </w:r>
    </w:p>
    <w:p w:rsidR="00271E1E" w:rsidRPr="00AE11E5" w:rsidRDefault="00271E1E" w:rsidP="00271E1E">
      <w:pPr>
        <w:pStyle w:val="af4"/>
        <w:ind w:left="1417" w:hanging="472"/>
      </w:pPr>
      <w:r w:rsidRPr="00AE11E5">
        <w:t>●</w:t>
      </w:r>
      <w:r w:rsidRPr="00AE11E5">
        <w:tab/>
      </w:r>
      <w:r w:rsidRPr="00AE11E5">
        <w:t>客戶經理通常根據</w:t>
      </w:r>
      <w:r w:rsidRPr="00AE11E5">
        <w:t>KDIPA</w:t>
      </w:r>
      <w:r w:rsidRPr="00AE11E5">
        <w:t>的目標和設定標準來審視</w:t>
      </w:r>
      <w:r w:rsidR="003479DD" w:rsidRPr="00AE11E5">
        <w:t>計畫</w:t>
      </w:r>
      <w:r w:rsidRPr="00AE11E5">
        <w:t>書以及預期成果。</w:t>
      </w:r>
    </w:p>
    <w:p w:rsidR="00271E1E" w:rsidRPr="00AE11E5" w:rsidRDefault="00271E1E" w:rsidP="00271E1E">
      <w:pPr>
        <w:pStyle w:val="af4"/>
        <w:ind w:left="1417" w:hanging="472"/>
      </w:pPr>
      <w:r w:rsidRPr="00AE11E5">
        <w:t>●</w:t>
      </w:r>
      <w:r w:rsidRPr="00AE11E5">
        <w:tab/>
      </w:r>
      <w:r w:rsidRPr="00AE11E5">
        <w:t>時間：</w:t>
      </w:r>
      <w:r w:rsidRPr="00AE11E5">
        <w:t>3</w:t>
      </w:r>
      <w:r w:rsidRPr="00AE11E5">
        <w:t>天。</w:t>
      </w:r>
    </w:p>
    <w:p w:rsidR="00271E1E" w:rsidRPr="00AE11E5" w:rsidRDefault="00271E1E" w:rsidP="00271E1E">
      <w:pPr>
        <w:pStyle w:val="af4"/>
        <w:ind w:left="1417" w:hanging="472"/>
      </w:pPr>
      <w:r w:rsidRPr="00AE11E5">
        <w:t>第二步：申請提交</w:t>
      </w:r>
    </w:p>
    <w:p w:rsidR="00271E1E" w:rsidRPr="00AE11E5" w:rsidRDefault="00271E1E" w:rsidP="00271E1E">
      <w:pPr>
        <w:pStyle w:val="af4"/>
        <w:ind w:left="1417" w:hanging="472"/>
      </w:pPr>
      <w:r w:rsidRPr="00AE11E5">
        <w:t>●</w:t>
      </w:r>
      <w:r w:rsidRPr="00AE11E5">
        <w:tab/>
        <w:t>KDIPA</w:t>
      </w:r>
      <w:r w:rsidRPr="00AE11E5">
        <w:t>投資者服務中心的客戶經理幫助潛在投資者填寫許可證申請，並根據「入門指南（</w:t>
      </w:r>
      <w:r w:rsidRPr="00AE11E5">
        <w:t>Introductory Guide</w:t>
      </w:r>
      <w:r w:rsidRPr="00AE11E5">
        <w:t>）」</w:t>
      </w:r>
      <w:r w:rsidR="00757947" w:rsidRPr="00AE11E5">
        <w:t>為</w:t>
      </w:r>
      <w:r w:rsidRPr="00AE11E5">
        <w:t>商業研究（</w:t>
      </w:r>
      <w:r w:rsidRPr="00AE11E5">
        <w:t>Business Study</w:t>
      </w:r>
      <w:r w:rsidRPr="00AE11E5">
        <w:t>）準備提供任何必要的澄清與說明。</w:t>
      </w:r>
    </w:p>
    <w:p w:rsidR="00271E1E" w:rsidRPr="00AE11E5" w:rsidRDefault="00271E1E" w:rsidP="00271E1E">
      <w:pPr>
        <w:pStyle w:val="af4"/>
        <w:ind w:left="1417" w:hanging="472"/>
      </w:pPr>
      <w:r w:rsidRPr="00AE11E5">
        <w:t>●</w:t>
      </w:r>
      <w:r w:rsidRPr="00AE11E5">
        <w:tab/>
      </w:r>
      <w:r w:rsidRPr="00AE11E5">
        <w:t>客戶經理解釋</w:t>
      </w:r>
      <w:r w:rsidRPr="00AE11E5">
        <w:t>KDIPA</w:t>
      </w:r>
      <w:r w:rsidRPr="00AE11E5">
        <w:t>批准的各種申請表：</w:t>
      </w:r>
    </w:p>
    <w:p w:rsidR="00271E1E" w:rsidRPr="00AE11E5" w:rsidRDefault="00271E1E" w:rsidP="00271E1E">
      <w:pPr>
        <w:pStyle w:val="10"/>
        <w:ind w:left="1772" w:hanging="591"/>
      </w:pPr>
      <w:r w:rsidRPr="00AE11E5">
        <w:t>（</w:t>
      </w:r>
      <w:r w:rsidRPr="00AE11E5">
        <w:t>A</w:t>
      </w:r>
      <w:r w:rsidRPr="00AE11E5">
        <w:t>）申請科威特國民的公司（含激勵措施）</w:t>
      </w:r>
    </w:p>
    <w:p w:rsidR="00271E1E" w:rsidRPr="00AE11E5" w:rsidRDefault="00271E1E" w:rsidP="00271E1E">
      <w:pPr>
        <w:pStyle w:val="10"/>
        <w:ind w:left="1772" w:hanging="591"/>
      </w:pPr>
      <w:r w:rsidRPr="00AE11E5">
        <w:t>（</w:t>
      </w:r>
      <w:r w:rsidRPr="00AE11E5">
        <w:t>B</w:t>
      </w:r>
      <w:r w:rsidRPr="00AE11E5">
        <w:t>）開設</w:t>
      </w:r>
      <w:r w:rsidR="00757947" w:rsidRPr="00AE11E5">
        <w:t>分</w:t>
      </w:r>
      <w:r w:rsidRPr="00AE11E5">
        <w:t>行的申請（含獎勵措施）</w:t>
      </w:r>
    </w:p>
    <w:p w:rsidR="00271E1E" w:rsidRPr="00AE11E5" w:rsidRDefault="00271E1E" w:rsidP="00271E1E">
      <w:pPr>
        <w:pStyle w:val="10"/>
        <w:ind w:left="1772" w:hanging="591"/>
      </w:pPr>
      <w:r w:rsidRPr="00AE11E5">
        <w:t>（</w:t>
      </w:r>
      <w:r w:rsidRPr="00AE11E5">
        <w:t>C</w:t>
      </w:r>
      <w:r w:rsidRPr="00AE11E5">
        <w:t>）開設代表處的申請</w:t>
      </w:r>
    </w:p>
    <w:p w:rsidR="00271E1E" w:rsidRPr="00AE11E5" w:rsidRDefault="00271E1E" w:rsidP="00271E1E">
      <w:pPr>
        <w:pStyle w:val="10"/>
        <w:ind w:left="1772" w:hanging="591"/>
      </w:pPr>
      <w:r w:rsidRPr="00AE11E5">
        <w:t>（</w:t>
      </w:r>
      <w:r w:rsidRPr="00AE11E5">
        <w:t>D</w:t>
      </w:r>
      <w:r w:rsidRPr="00AE11E5">
        <w:t>）申請獲得獎勵措施</w:t>
      </w:r>
    </w:p>
    <w:p w:rsidR="00271E1E" w:rsidRPr="00AE11E5" w:rsidRDefault="00271E1E" w:rsidP="00271E1E">
      <w:pPr>
        <w:pStyle w:val="af4"/>
        <w:ind w:left="1417" w:hanging="472"/>
      </w:pPr>
      <w:r w:rsidRPr="00AE11E5">
        <w:t>●</w:t>
      </w:r>
      <w:r w:rsidRPr="00AE11E5">
        <w:tab/>
      </w:r>
      <w:r w:rsidRPr="00AE11E5">
        <w:t>客戶經理協助確認申請案確實完成，且所有必需的文檔皆已檢附。</w:t>
      </w:r>
    </w:p>
    <w:p w:rsidR="00271E1E" w:rsidRPr="00AE11E5" w:rsidRDefault="00271E1E" w:rsidP="00271E1E">
      <w:pPr>
        <w:pStyle w:val="af4"/>
        <w:ind w:left="1417" w:hanging="472"/>
      </w:pPr>
      <w:r w:rsidRPr="00AE11E5">
        <w:t>●</w:t>
      </w:r>
      <w:r w:rsidRPr="00AE11E5">
        <w:tab/>
      </w:r>
      <w:r w:rsidRPr="00AE11E5">
        <w:t>潛在投資者按照服務費用清單支付相關申請費用。</w:t>
      </w:r>
    </w:p>
    <w:p w:rsidR="00271E1E" w:rsidRPr="00AE11E5" w:rsidRDefault="00271E1E" w:rsidP="00271E1E">
      <w:pPr>
        <w:pStyle w:val="af4"/>
        <w:ind w:left="1417" w:hanging="472"/>
      </w:pPr>
      <w:r w:rsidRPr="00AE11E5">
        <w:t>●</w:t>
      </w:r>
      <w:r w:rsidRPr="00AE11E5">
        <w:tab/>
      </w:r>
      <w:r w:rsidRPr="00AE11E5">
        <w:t>該</w:t>
      </w:r>
      <w:r w:rsidR="003479DD" w:rsidRPr="00AE11E5">
        <w:t>計畫</w:t>
      </w:r>
      <w:r w:rsidRPr="00AE11E5">
        <w:t>經內部評估後，向</w:t>
      </w:r>
      <w:r w:rsidRPr="00AE11E5">
        <w:t>KDIPA</w:t>
      </w:r>
      <w:r w:rsidRPr="00AE11E5">
        <w:t>局長提出建議。</w:t>
      </w:r>
    </w:p>
    <w:p w:rsidR="00271E1E" w:rsidRPr="00AE11E5" w:rsidRDefault="00271E1E" w:rsidP="00271E1E">
      <w:pPr>
        <w:pStyle w:val="af4"/>
        <w:ind w:left="1417" w:hanging="472"/>
      </w:pPr>
      <w:r w:rsidRPr="00AE11E5">
        <w:t>●</w:t>
      </w:r>
      <w:r w:rsidRPr="00AE11E5">
        <w:tab/>
        <w:t>KDIPA</w:t>
      </w:r>
      <w:r w:rsidRPr="00AE11E5">
        <w:t>局長批准所有符合規定的申請案，並據此通知投資者。</w:t>
      </w:r>
    </w:p>
    <w:p w:rsidR="00271E1E" w:rsidRPr="00AE11E5" w:rsidRDefault="00271E1E" w:rsidP="00271E1E">
      <w:pPr>
        <w:pStyle w:val="af4"/>
        <w:ind w:left="1417" w:hanging="472"/>
      </w:pPr>
      <w:r w:rsidRPr="00AE11E5">
        <w:t>●</w:t>
      </w:r>
      <w:r w:rsidRPr="00AE11E5">
        <w:tab/>
      </w:r>
      <w:r w:rsidRPr="00AE11E5">
        <w:t>若申請案被拒絕，在說明理由後，可提交上訴。</w:t>
      </w:r>
    </w:p>
    <w:p w:rsidR="00271E1E" w:rsidRPr="00AE11E5" w:rsidRDefault="00271E1E" w:rsidP="00271E1E">
      <w:pPr>
        <w:pStyle w:val="af4"/>
        <w:ind w:left="1417" w:hanging="472"/>
      </w:pPr>
      <w:r w:rsidRPr="00AE11E5">
        <w:t>●</w:t>
      </w:r>
      <w:r w:rsidRPr="00AE11E5">
        <w:tab/>
      </w:r>
      <w:r w:rsidRPr="00AE11E5">
        <w:t>時間：</w:t>
      </w:r>
      <w:r w:rsidRPr="00AE11E5">
        <w:t>30</w:t>
      </w:r>
      <w:r w:rsidRPr="00AE11E5">
        <w:t>天。</w:t>
      </w:r>
    </w:p>
    <w:p w:rsidR="00271E1E" w:rsidRPr="00AE11E5" w:rsidRDefault="00271E1E" w:rsidP="00271E1E">
      <w:pPr>
        <w:pStyle w:val="af4"/>
        <w:ind w:left="1701" w:hangingChars="320" w:hanging="756"/>
      </w:pPr>
      <w:r w:rsidRPr="00AE11E5">
        <w:t>注意：如果獲得許可的過程需經多個主管部門批准，則發布該決定可能需要更長的時間。</w:t>
      </w:r>
    </w:p>
    <w:p w:rsidR="00271E1E" w:rsidRPr="00AE11E5" w:rsidRDefault="00271E1E" w:rsidP="00271E1E">
      <w:pPr>
        <w:pStyle w:val="af4"/>
        <w:ind w:left="1417" w:hanging="472"/>
      </w:pPr>
      <w:r w:rsidRPr="00AE11E5">
        <w:lastRenderedPageBreak/>
        <w:t>第三步：發放商業執照（</w:t>
      </w:r>
      <w:r w:rsidRPr="00AE11E5">
        <w:t>Commercial License</w:t>
      </w:r>
      <w:r w:rsidRPr="00AE11E5">
        <w:t>）</w:t>
      </w:r>
    </w:p>
    <w:p w:rsidR="00271E1E" w:rsidRPr="00AE11E5" w:rsidRDefault="00271E1E" w:rsidP="00271E1E">
      <w:pPr>
        <w:pStyle w:val="af4"/>
        <w:ind w:left="1417" w:hanging="472"/>
      </w:pPr>
      <w:r w:rsidRPr="00AE11E5">
        <w:t>●</w:t>
      </w:r>
      <w:r w:rsidRPr="00AE11E5">
        <w:tab/>
        <w:t>KDIPA</w:t>
      </w:r>
      <w:r w:rsidRPr="00AE11E5">
        <w:t>的客戶經理協助申請案已獲批准的投資者，從商工部等主管部門取得所需的商業許可證。</w:t>
      </w:r>
    </w:p>
    <w:p w:rsidR="00271E1E" w:rsidRPr="00AE11E5" w:rsidRDefault="00271E1E" w:rsidP="00271E1E">
      <w:pPr>
        <w:pStyle w:val="af4"/>
        <w:ind w:left="1417" w:hanging="472"/>
      </w:pPr>
      <w:r w:rsidRPr="00AE11E5">
        <w:t>●</w:t>
      </w:r>
      <w:r w:rsidRPr="00AE11E5">
        <w:tab/>
      </w:r>
      <w:r w:rsidRPr="00AE11E5">
        <w:t>時間：取決於投資者。</w:t>
      </w:r>
    </w:p>
    <w:p w:rsidR="00271E1E" w:rsidRPr="00AE11E5" w:rsidRDefault="00271E1E" w:rsidP="00271E1E">
      <w:pPr>
        <w:pStyle w:val="af4"/>
        <w:ind w:left="1417" w:hanging="472"/>
      </w:pPr>
      <w:r w:rsidRPr="00AE11E5">
        <w:t>第四步：投資許可證（</w:t>
      </w:r>
      <w:r w:rsidRPr="00AE11E5">
        <w:t>Investment License</w:t>
      </w:r>
      <w:r w:rsidRPr="00AE11E5">
        <w:t>）</w:t>
      </w:r>
    </w:p>
    <w:p w:rsidR="00271E1E" w:rsidRPr="00AE11E5" w:rsidRDefault="00271E1E" w:rsidP="00271E1E">
      <w:pPr>
        <w:pStyle w:val="af4"/>
        <w:ind w:left="1417" w:hanging="472"/>
      </w:pPr>
      <w:r w:rsidRPr="00AE11E5">
        <w:t>●</w:t>
      </w:r>
      <w:r w:rsidRPr="00AE11E5">
        <w:tab/>
      </w:r>
      <w:r w:rsidRPr="00AE11E5">
        <w:t>投資實體（</w:t>
      </w:r>
      <w:r w:rsidRPr="00AE11E5">
        <w:t>Investment Entity</w:t>
      </w:r>
      <w:r w:rsidRPr="00AE11E5">
        <w:t>）在取得商業執照後，</w:t>
      </w:r>
      <w:r w:rsidRPr="00AE11E5">
        <w:t>KDIPA</w:t>
      </w:r>
      <w:r w:rsidRPr="00AE11E5">
        <w:t>向其發放投資許可證。</w:t>
      </w:r>
    </w:p>
    <w:p w:rsidR="00271E1E" w:rsidRPr="00AE11E5" w:rsidRDefault="00271E1E" w:rsidP="00271E1E">
      <w:pPr>
        <w:pStyle w:val="af4"/>
        <w:ind w:left="1417" w:hanging="472"/>
      </w:pPr>
      <w:r w:rsidRPr="00AE11E5">
        <w:t>●</w:t>
      </w:r>
      <w:r w:rsidRPr="00AE11E5">
        <w:tab/>
      </w:r>
      <w:r w:rsidRPr="00AE11E5">
        <w:t>發放投資許可證的費用按照核准的服務費用表進行支付。</w:t>
      </w:r>
    </w:p>
    <w:p w:rsidR="00271E1E" w:rsidRPr="00AE11E5" w:rsidRDefault="00271E1E" w:rsidP="00271E1E">
      <w:pPr>
        <w:pStyle w:val="af4"/>
        <w:ind w:left="1417" w:hanging="472"/>
      </w:pPr>
      <w:r w:rsidRPr="00AE11E5">
        <w:t>●</w:t>
      </w:r>
      <w:r w:rsidRPr="00AE11E5">
        <w:tab/>
      </w:r>
      <w:r w:rsidRPr="00AE11E5">
        <w:t>投資實體之後將登錄於</w:t>
      </w:r>
      <w:r w:rsidRPr="00AE11E5">
        <w:t>KDIPA</w:t>
      </w:r>
      <w:r w:rsidRPr="00AE11E5">
        <w:t>的投資登錄系統。</w:t>
      </w:r>
    </w:p>
    <w:p w:rsidR="00271E1E" w:rsidRPr="00AE11E5" w:rsidRDefault="00271E1E" w:rsidP="00271E1E">
      <w:pPr>
        <w:pStyle w:val="af4"/>
        <w:ind w:left="1417" w:hanging="472"/>
      </w:pPr>
      <w:r w:rsidRPr="00AE11E5">
        <w:t>●</w:t>
      </w:r>
      <w:r w:rsidRPr="00AE11E5">
        <w:tab/>
      </w:r>
      <w:r w:rsidRPr="00AE11E5">
        <w:t>投資實體獲得註冊證書，費用按照批准的服務費用表進行支付。</w:t>
      </w:r>
    </w:p>
    <w:p w:rsidR="00271E1E" w:rsidRPr="00AE11E5" w:rsidRDefault="00271E1E" w:rsidP="00271E1E">
      <w:pPr>
        <w:pStyle w:val="af4"/>
        <w:ind w:left="1417" w:hanging="472"/>
      </w:pPr>
      <w:r w:rsidRPr="00AE11E5">
        <w:t>●</w:t>
      </w:r>
      <w:r w:rsidRPr="00AE11E5">
        <w:tab/>
      </w:r>
      <w:r w:rsidRPr="00AE11E5">
        <w:t>時間：</w:t>
      </w:r>
      <w:r w:rsidRPr="00AE11E5">
        <w:t>1</w:t>
      </w:r>
      <w:r w:rsidRPr="00AE11E5">
        <w:t>天。</w:t>
      </w:r>
    </w:p>
    <w:p w:rsidR="00271E1E" w:rsidRPr="00AE11E5" w:rsidRDefault="00271E1E" w:rsidP="00271E1E">
      <w:pPr>
        <w:pStyle w:val="a8"/>
        <w:ind w:left="945" w:hanging="709"/>
      </w:pPr>
      <w:r w:rsidRPr="00AE11E5">
        <w:t>（二）可供投資行業別及外人</w:t>
      </w:r>
      <w:r w:rsidRPr="00AE11E5">
        <w:t>100%</w:t>
      </w:r>
      <w:r w:rsidRPr="00AE11E5">
        <w:t>獨資條件</w:t>
      </w:r>
    </w:p>
    <w:p w:rsidR="00271E1E" w:rsidRPr="00AE11E5" w:rsidRDefault="00271E1E" w:rsidP="00271E1E">
      <w:pPr>
        <w:pStyle w:val="af1"/>
        <w:ind w:left="945" w:firstLine="472"/>
        <w:rPr>
          <w:lang w:eastAsia="zh-TW"/>
        </w:rPr>
      </w:pPr>
      <w:r w:rsidRPr="00AE11E5">
        <w:rPr>
          <w:lang w:eastAsia="zh-TW"/>
        </w:rPr>
        <w:t>2013</w:t>
      </w:r>
      <w:r w:rsidRPr="00AE11E5">
        <w:rPr>
          <w:lang w:eastAsia="zh-TW"/>
        </w:rPr>
        <w:t>年，科威特政府就促進對科威特的直接投資頒布了新的「外國直接投資法」（</w:t>
      </w:r>
      <w:r w:rsidRPr="00AE11E5">
        <w:rPr>
          <w:lang w:eastAsia="zh-TW"/>
        </w:rPr>
        <w:t>FDI Law</w:t>
      </w:r>
      <w:r w:rsidRPr="00AE11E5">
        <w:rPr>
          <w:lang w:eastAsia="zh-TW"/>
        </w:rPr>
        <w:t>）。根據新的投資法，對科威特的投資可以採取三種形式之</w:t>
      </w:r>
      <w:proofErr w:type="gramStart"/>
      <w:r w:rsidRPr="00AE11E5">
        <w:rPr>
          <w:lang w:eastAsia="zh-TW"/>
        </w:rPr>
        <w:t>一</w:t>
      </w:r>
      <w:proofErr w:type="gramEnd"/>
      <w:r w:rsidRPr="00AE11E5">
        <w:rPr>
          <w:lang w:eastAsia="zh-TW"/>
        </w:rPr>
        <w:t>：</w:t>
      </w:r>
    </w:p>
    <w:p w:rsidR="00271E1E" w:rsidRPr="00AE11E5" w:rsidRDefault="00271E1E" w:rsidP="00271E1E">
      <w:pPr>
        <w:pStyle w:val="af4"/>
        <w:ind w:left="1417" w:hanging="472"/>
      </w:pPr>
      <w:r w:rsidRPr="00AE11E5">
        <w:t>●</w:t>
      </w:r>
      <w:r w:rsidRPr="00AE11E5">
        <w:tab/>
      </w:r>
      <w:r w:rsidRPr="00AE11E5">
        <w:t>科威特公司擁有高達</w:t>
      </w:r>
      <w:r w:rsidRPr="00AE11E5">
        <w:t>100%</w:t>
      </w:r>
      <w:r w:rsidRPr="00AE11E5">
        <w:t>的外國股權（以前限制在</w:t>
      </w:r>
      <w:r w:rsidRPr="00AE11E5">
        <w:t>49%</w:t>
      </w:r>
      <w:r w:rsidRPr="00AE11E5">
        <w:t>）</w:t>
      </w:r>
    </w:p>
    <w:p w:rsidR="00271E1E" w:rsidRPr="00AE11E5" w:rsidRDefault="00271E1E" w:rsidP="00271E1E">
      <w:pPr>
        <w:pStyle w:val="af4"/>
        <w:ind w:left="1417" w:hanging="472"/>
      </w:pPr>
      <w:r w:rsidRPr="00AE11E5">
        <w:t>●</w:t>
      </w:r>
      <w:r w:rsidRPr="00AE11E5">
        <w:tab/>
      </w:r>
      <w:r w:rsidRPr="00AE11E5">
        <w:t>外國公司在科威特的</w:t>
      </w:r>
      <w:r w:rsidR="00757947" w:rsidRPr="00AE11E5">
        <w:t>分</w:t>
      </w:r>
      <w:r w:rsidRPr="00AE11E5">
        <w:t>公司：</w:t>
      </w:r>
      <w:r w:rsidR="00757947" w:rsidRPr="00AE11E5">
        <w:t>為</w:t>
      </w:r>
      <w:r w:rsidRPr="00AE11E5">
        <w:t>了直接投資而被授權在科威特經營</w:t>
      </w:r>
    </w:p>
    <w:p w:rsidR="00271E1E" w:rsidRPr="00AE11E5" w:rsidRDefault="00271E1E" w:rsidP="00271E1E">
      <w:pPr>
        <w:pStyle w:val="af4"/>
        <w:ind w:left="1417" w:hanging="472"/>
      </w:pPr>
      <w:r w:rsidRPr="00AE11E5">
        <w:t>●</w:t>
      </w:r>
      <w:r w:rsidRPr="00AE11E5">
        <w:tab/>
      </w:r>
      <w:r w:rsidRPr="00AE11E5">
        <w:t>代表處：其唯一目的是在科威特進行市場研究，而不從事商業活動。</w:t>
      </w:r>
    </w:p>
    <w:p w:rsidR="00271E1E" w:rsidRPr="00AE11E5" w:rsidRDefault="00271E1E" w:rsidP="00271E1E">
      <w:pPr>
        <w:pStyle w:val="af1"/>
        <w:ind w:left="945" w:firstLine="472"/>
        <w:rPr>
          <w:lang w:eastAsia="zh-TW"/>
        </w:rPr>
      </w:pPr>
      <w:proofErr w:type="gramStart"/>
      <w:r w:rsidRPr="00AE11E5">
        <w:rPr>
          <w:lang w:eastAsia="zh-TW"/>
        </w:rPr>
        <w:t>科威特現依循</w:t>
      </w:r>
      <w:proofErr w:type="gramEnd"/>
      <w:r w:rsidRPr="00AE11E5">
        <w:rPr>
          <w:lang w:eastAsia="zh-TW"/>
        </w:rPr>
        <w:t>負面表列的方針，負面表列以外的相關部門，外國直接投資有資格獲得</w:t>
      </w:r>
      <w:r w:rsidRPr="00AE11E5">
        <w:rPr>
          <w:lang w:eastAsia="zh-TW"/>
        </w:rPr>
        <w:t>100%</w:t>
      </w:r>
      <w:r w:rsidRPr="00AE11E5">
        <w:rPr>
          <w:lang w:eastAsia="zh-TW"/>
        </w:rPr>
        <w:t>的外國所有權。而第</w:t>
      </w:r>
      <w:r w:rsidRPr="00AE11E5">
        <w:rPr>
          <w:lang w:eastAsia="zh-TW"/>
        </w:rPr>
        <w:t>75</w:t>
      </w:r>
      <w:r w:rsidRPr="00AE11E5">
        <w:rPr>
          <w:lang w:eastAsia="zh-TW"/>
        </w:rPr>
        <w:t>號決議（</w:t>
      </w:r>
      <w:r w:rsidRPr="00AE11E5">
        <w:rPr>
          <w:lang w:eastAsia="zh-TW"/>
        </w:rPr>
        <w:t>2015</w:t>
      </w:r>
      <w:r w:rsidRPr="00AE11E5">
        <w:rPr>
          <w:lang w:eastAsia="zh-TW"/>
        </w:rPr>
        <w:t>年）第</w:t>
      </w:r>
      <w:r w:rsidRPr="00AE11E5">
        <w:rPr>
          <w:lang w:eastAsia="zh-TW"/>
        </w:rPr>
        <w:t>1</w:t>
      </w:r>
      <w:r w:rsidRPr="00AE11E5">
        <w:rPr>
          <w:lang w:eastAsia="zh-TW"/>
        </w:rPr>
        <w:t>條規定了十個不同部門的負面表列。根據科威特的負面表列，以下部門直接投資將被排除在</w:t>
      </w:r>
      <w:r w:rsidRPr="00AE11E5">
        <w:rPr>
          <w:lang w:eastAsia="zh-TW"/>
        </w:rPr>
        <w:t>2013</w:t>
      </w:r>
      <w:r w:rsidRPr="00AE11E5">
        <w:rPr>
          <w:lang w:eastAsia="zh-TW"/>
        </w:rPr>
        <w:t>年「外國直接投資法」的範圍之外：</w:t>
      </w:r>
    </w:p>
    <w:p w:rsidR="00271E1E" w:rsidRPr="00AE11E5" w:rsidRDefault="00271E1E" w:rsidP="00271E1E">
      <w:pPr>
        <w:pStyle w:val="af4"/>
        <w:ind w:left="1417" w:hanging="472"/>
      </w:pPr>
      <w:r w:rsidRPr="00AE11E5">
        <w:t>●</w:t>
      </w:r>
      <w:r w:rsidRPr="00AE11E5">
        <w:tab/>
      </w:r>
      <w:r w:rsidRPr="00AE11E5">
        <w:t>原油提取</w:t>
      </w:r>
    </w:p>
    <w:p w:rsidR="00271E1E" w:rsidRPr="00AE11E5" w:rsidRDefault="00271E1E" w:rsidP="00271E1E">
      <w:pPr>
        <w:pStyle w:val="af4"/>
        <w:ind w:left="1417" w:hanging="472"/>
      </w:pPr>
      <w:r w:rsidRPr="00AE11E5">
        <w:t>●</w:t>
      </w:r>
      <w:r w:rsidRPr="00AE11E5">
        <w:tab/>
      </w:r>
      <w:r w:rsidRPr="00AE11E5">
        <w:t>天然氣提取</w:t>
      </w:r>
    </w:p>
    <w:p w:rsidR="00271E1E" w:rsidRPr="00AE11E5" w:rsidRDefault="00271E1E" w:rsidP="00271E1E">
      <w:pPr>
        <w:pStyle w:val="af4"/>
        <w:ind w:left="1417" w:hanging="472"/>
      </w:pPr>
      <w:r w:rsidRPr="00AE11E5">
        <w:t>●</w:t>
      </w:r>
      <w:r w:rsidRPr="00AE11E5">
        <w:tab/>
      </w:r>
      <w:r w:rsidRPr="00AE11E5">
        <w:t>製造焦爐</w:t>
      </w:r>
      <w:r w:rsidR="00757947" w:rsidRPr="00AE11E5">
        <w:t>產</w:t>
      </w:r>
      <w:r w:rsidRPr="00AE11E5">
        <w:t>品</w:t>
      </w:r>
    </w:p>
    <w:p w:rsidR="00271E1E" w:rsidRPr="00AE11E5" w:rsidRDefault="00271E1E" w:rsidP="00271E1E">
      <w:pPr>
        <w:pStyle w:val="af4"/>
        <w:ind w:left="1417" w:hanging="472"/>
      </w:pPr>
      <w:r w:rsidRPr="00AE11E5">
        <w:lastRenderedPageBreak/>
        <w:t>●</w:t>
      </w:r>
      <w:r w:rsidRPr="00AE11E5">
        <w:tab/>
      </w:r>
      <w:r w:rsidRPr="00AE11E5">
        <w:t>化肥和氮化合物的生</w:t>
      </w:r>
      <w:r w:rsidR="00757947" w:rsidRPr="00AE11E5">
        <w:t>產</w:t>
      </w:r>
    </w:p>
    <w:p w:rsidR="00271E1E" w:rsidRPr="00AE11E5" w:rsidRDefault="00271E1E" w:rsidP="00271E1E">
      <w:pPr>
        <w:pStyle w:val="af4"/>
        <w:ind w:left="1417" w:hanging="472"/>
      </w:pPr>
      <w:r w:rsidRPr="00AE11E5">
        <w:t>●</w:t>
      </w:r>
      <w:r w:rsidRPr="00AE11E5">
        <w:tab/>
      </w:r>
      <w:r w:rsidRPr="00AE11E5">
        <w:t>瓦斯製造及經由配管氣體燃料之配送</w:t>
      </w:r>
    </w:p>
    <w:p w:rsidR="00271E1E" w:rsidRPr="00AE11E5" w:rsidRDefault="00271E1E" w:rsidP="00271E1E">
      <w:pPr>
        <w:pStyle w:val="af4"/>
        <w:ind w:left="1417" w:hanging="472"/>
      </w:pPr>
      <w:r w:rsidRPr="00AE11E5">
        <w:t>●</w:t>
      </w:r>
      <w:r w:rsidRPr="00AE11E5">
        <w:tab/>
      </w:r>
      <w:r w:rsidRPr="00AE11E5">
        <w:t>房地</w:t>
      </w:r>
      <w:r w:rsidR="00757947" w:rsidRPr="00AE11E5">
        <w:t>產</w:t>
      </w:r>
      <w:r w:rsidRPr="00AE11E5">
        <w:t>（不包括私人建築開發案）</w:t>
      </w:r>
    </w:p>
    <w:p w:rsidR="00271E1E" w:rsidRPr="00AE11E5" w:rsidRDefault="00271E1E" w:rsidP="00271E1E">
      <w:pPr>
        <w:pStyle w:val="af4"/>
        <w:ind w:left="1417" w:hanging="472"/>
      </w:pPr>
      <w:r w:rsidRPr="00AE11E5">
        <w:t>●</w:t>
      </w:r>
      <w:r w:rsidRPr="00AE11E5">
        <w:tab/>
      </w:r>
      <w:r w:rsidRPr="00AE11E5">
        <w:t>安全和調查活動</w:t>
      </w:r>
    </w:p>
    <w:p w:rsidR="00271E1E" w:rsidRPr="00AE11E5" w:rsidRDefault="00271E1E" w:rsidP="00271E1E">
      <w:pPr>
        <w:pStyle w:val="af4"/>
        <w:ind w:left="1417" w:hanging="472"/>
      </w:pPr>
      <w:r w:rsidRPr="00AE11E5">
        <w:t>●</w:t>
      </w:r>
      <w:r w:rsidRPr="00AE11E5">
        <w:tab/>
      </w:r>
      <w:r w:rsidRPr="00AE11E5">
        <w:t>公共行政和防務</w:t>
      </w:r>
      <w:r w:rsidRPr="00AE11E5">
        <w:t>;</w:t>
      </w:r>
      <w:r w:rsidRPr="00AE11E5">
        <w:t>強制社會保障</w:t>
      </w:r>
    </w:p>
    <w:p w:rsidR="00271E1E" w:rsidRPr="00AE11E5" w:rsidRDefault="00271E1E" w:rsidP="00271E1E">
      <w:pPr>
        <w:pStyle w:val="af4"/>
        <w:ind w:left="1417" w:hanging="472"/>
      </w:pPr>
      <w:r w:rsidRPr="00AE11E5">
        <w:t>●</w:t>
      </w:r>
      <w:r w:rsidRPr="00AE11E5">
        <w:tab/>
      </w:r>
      <w:r w:rsidRPr="00AE11E5">
        <w:t>會員組織活動</w:t>
      </w:r>
    </w:p>
    <w:p w:rsidR="00271E1E" w:rsidRPr="00AE11E5" w:rsidRDefault="00271E1E" w:rsidP="00271E1E">
      <w:pPr>
        <w:pStyle w:val="a5"/>
        <w:spacing w:before="257" w:after="257"/>
        <w:ind w:left="632" w:hanging="632"/>
      </w:pPr>
      <w:r w:rsidRPr="00AE11E5">
        <w:t>三、其他相關法令及獎勵措施</w:t>
      </w:r>
    </w:p>
    <w:p w:rsidR="00271E1E" w:rsidRPr="00AE11E5" w:rsidRDefault="00271E1E" w:rsidP="00271E1E">
      <w:pPr>
        <w:ind w:firstLine="472"/>
      </w:pPr>
      <w:r w:rsidRPr="00AE11E5">
        <w:t>其他與投資有關之重要法規有：公司法（</w:t>
      </w:r>
      <w:r w:rsidRPr="00AE11E5">
        <w:t>The Company Law</w:t>
      </w:r>
      <w:r w:rsidRPr="00AE11E5">
        <w:t>）、民法（</w:t>
      </w:r>
      <w:r w:rsidRPr="00AE11E5">
        <w:t>Civil Code</w:t>
      </w:r>
      <w:r w:rsidRPr="00AE11E5">
        <w:t>）、外匯管制（</w:t>
      </w:r>
      <w:r w:rsidRPr="00AE11E5">
        <w:t>exchange controls</w:t>
      </w:r>
      <w:r w:rsidRPr="00AE11E5">
        <w:t>）、公私夥伴關係相關法規（</w:t>
      </w:r>
      <w:r w:rsidRPr="00AE11E5">
        <w:t>Public Private Partnerships Law</w:t>
      </w:r>
      <w:r w:rsidRPr="00AE11E5">
        <w:t>）、</w:t>
      </w:r>
      <w:proofErr w:type="gramStart"/>
      <w:r w:rsidRPr="00AE11E5">
        <w:t>國</w:t>
      </w:r>
      <w:proofErr w:type="gramEnd"/>
      <w:r w:rsidRPr="00AE11E5">
        <w:t>營企業私有化法（</w:t>
      </w:r>
      <w:r w:rsidRPr="00AE11E5">
        <w:t>Privatization Law</w:t>
      </w:r>
      <w:r w:rsidRPr="00AE11E5">
        <w:t>）、中小企業法（</w:t>
      </w:r>
      <w:r w:rsidRPr="00AE11E5">
        <w:t>SME Law</w:t>
      </w:r>
      <w:r w:rsidRPr="00AE11E5">
        <w:t>）、</w:t>
      </w:r>
      <w:proofErr w:type="gramStart"/>
      <w:r w:rsidRPr="00AE11E5">
        <w:t>勞</w:t>
      </w:r>
      <w:proofErr w:type="gramEnd"/>
      <w:r w:rsidRPr="00AE11E5">
        <w:t>工法（</w:t>
      </w:r>
      <w:r w:rsidRPr="00AE11E5">
        <w:t>Labour Law</w:t>
      </w:r>
      <w:r w:rsidRPr="00AE11E5">
        <w:t>）、稅法（</w:t>
      </w:r>
      <w:r w:rsidRPr="00AE11E5">
        <w:t>Tax Law</w:t>
      </w:r>
      <w:r w:rsidRPr="00AE11E5">
        <w:t>）、商業法（</w:t>
      </w:r>
      <w:r w:rsidRPr="00AE11E5">
        <w:t>Commercial Law</w:t>
      </w:r>
      <w:r w:rsidRPr="00AE11E5">
        <w:t>）、智慧財</w:t>
      </w:r>
      <w:r w:rsidR="00757947" w:rsidRPr="00AE11E5">
        <w:t>產</w:t>
      </w:r>
      <w:proofErr w:type="gramStart"/>
      <w:r w:rsidRPr="00AE11E5">
        <w:t>權</w:t>
      </w:r>
      <w:proofErr w:type="gramEnd"/>
      <w:r w:rsidRPr="00AE11E5">
        <w:t>相關法規（</w:t>
      </w:r>
      <w:r w:rsidRPr="00AE11E5">
        <w:t>Intellectual property rights</w:t>
      </w:r>
      <w:r w:rsidRPr="00AE11E5">
        <w:t>）、環境保護法（</w:t>
      </w:r>
      <w:r w:rsidRPr="00AE11E5">
        <w:t>Environmental protection law</w:t>
      </w:r>
      <w:r w:rsidRPr="00AE11E5">
        <w:t>）等。</w:t>
      </w:r>
    </w:p>
    <w:p w:rsidR="003F2A53" w:rsidRPr="00AE11E5" w:rsidRDefault="003F2A53">
      <w:pPr>
        <w:widowControl/>
        <w:overflowPunct/>
        <w:autoSpaceDE/>
        <w:autoSpaceDN/>
        <w:ind w:firstLineChars="0" w:firstLine="0"/>
        <w:jc w:val="left"/>
        <w:rPr>
          <w:lang w:eastAsia="zh-TW"/>
        </w:rPr>
      </w:pPr>
      <w:r w:rsidRPr="00AE11E5">
        <w:rPr>
          <w:lang w:eastAsia="zh-TW"/>
        </w:rPr>
        <w:br w:type="page"/>
      </w:r>
    </w:p>
    <w:p w:rsidR="0057687B" w:rsidRPr="00AE11E5" w:rsidRDefault="0057687B" w:rsidP="00227EBC">
      <w:pPr>
        <w:ind w:firstLine="472"/>
        <w:rPr>
          <w:lang w:eastAsia="zh-TW"/>
        </w:rPr>
      </w:pPr>
    </w:p>
    <w:p w:rsidR="00BB7331" w:rsidRPr="00AE11E5" w:rsidRDefault="00BB7331" w:rsidP="00F01912">
      <w:pPr>
        <w:pStyle w:val="a8"/>
        <w:ind w:leftChars="42" w:left="397" w:hangingChars="126" w:hanging="298"/>
        <w:rPr>
          <w:lang w:val="en-US" w:eastAsia="zh-TW"/>
        </w:rPr>
        <w:sectPr w:rsidR="00BB7331" w:rsidRPr="00AE11E5">
          <w:headerReference w:type="default" r:id="rId24"/>
          <w:pgSz w:w="11906" w:h="16838" w:code="9"/>
          <w:pgMar w:top="2268" w:right="1701" w:bottom="1701" w:left="1701" w:header="1134" w:footer="851" w:gutter="0"/>
          <w:cols w:space="425"/>
          <w:docGrid w:type="linesAndChars" w:linePitch="514" w:charSpace="-774"/>
        </w:sectPr>
      </w:pPr>
    </w:p>
    <w:p w:rsidR="00DD3B51" w:rsidRPr="00AE11E5" w:rsidRDefault="00DD3B51" w:rsidP="00F01912">
      <w:pPr>
        <w:pStyle w:val="a3"/>
        <w:rPr>
          <w:lang w:eastAsia="zh-TW"/>
        </w:rPr>
      </w:pPr>
      <w:bookmarkStart w:id="24" w:name="_Toc44360634"/>
      <w:r w:rsidRPr="00AE11E5">
        <w:rPr>
          <w:rFonts w:hint="eastAsia"/>
          <w:lang w:eastAsia="zh-TW"/>
        </w:rPr>
        <w:lastRenderedPageBreak/>
        <w:t>第伍章　租稅及金融制度</w:t>
      </w:r>
      <w:bookmarkEnd w:id="24"/>
    </w:p>
    <w:p w:rsidR="00DB0643" w:rsidRPr="00AE11E5" w:rsidRDefault="00DB0643" w:rsidP="00DB0643">
      <w:pPr>
        <w:pStyle w:val="a5"/>
        <w:spacing w:before="257" w:after="257"/>
        <w:ind w:left="632" w:hanging="632"/>
      </w:pPr>
      <w:r w:rsidRPr="00AE11E5">
        <w:rPr>
          <w:rFonts w:hint="eastAsia"/>
        </w:rPr>
        <w:t>一、租稅</w:t>
      </w:r>
    </w:p>
    <w:p w:rsidR="00271E1E" w:rsidRPr="00AE11E5" w:rsidRDefault="00271E1E" w:rsidP="00271E1E">
      <w:pPr>
        <w:ind w:firstLine="472"/>
      </w:pPr>
      <w:r w:rsidRPr="00AE11E5">
        <w:t>科</w:t>
      </w:r>
      <w:proofErr w:type="gramStart"/>
      <w:r w:rsidRPr="00AE11E5">
        <w:t>國</w:t>
      </w:r>
      <w:proofErr w:type="gramEnd"/>
      <w:r w:rsidRPr="00AE11E5">
        <w:t>所得稅之主管機關</w:t>
      </w:r>
      <w:proofErr w:type="gramStart"/>
      <w:r w:rsidR="00757947" w:rsidRPr="00AE11E5">
        <w:t>為</w:t>
      </w:r>
      <w:proofErr w:type="gramEnd"/>
      <w:r w:rsidRPr="00AE11E5">
        <w:t>財政部稅</w:t>
      </w:r>
      <w:proofErr w:type="gramStart"/>
      <w:r w:rsidRPr="00AE11E5">
        <w:t>務</w:t>
      </w:r>
      <w:proofErr w:type="gramEnd"/>
      <w:r w:rsidRPr="00AE11E5">
        <w:t>總局（</w:t>
      </w:r>
      <w:r w:rsidRPr="00AE11E5">
        <w:t>Directorate General of Income Tax , Ministry of Finance</w:t>
      </w:r>
      <w:r w:rsidRPr="00AE11E5">
        <w:t>），稅收</w:t>
      </w:r>
      <w:r w:rsidR="003825D7" w:rsidRPr="00AE11E5">
        <w:t>占</w:t>
      </w:r>
      <w:r w:rsidRPr="00AE11E5">
        <w:t>其政府財</w:t>
      </w:r>
      <w:proofErr w:type="gramStart"/>
      <w:r w:rsidRPr="00AE11E5">
        <w:t>政收入</w:t>
      </w:r>
      <w:proofErr w:type="gramEnd"/>
      <w:r w:rsidRPr="00AE11E5">
        <w:t>的</w:t>
      </w:r>
      <w:r w:rsidRPr="00AE11E5">
        <w:t>5%</w:t>
      </w:r>
      <w:r w:rsidRPr="00AE11E5">
        <w:t>。</w:t>
      </w:r>
    </w:p>
    <w:p w:rsidR="00271E1E" w:rsidRPr="00AE11E5" w:rsidRDefault="00271E1E" w:rsidP="00271E1E">
      <w:pPr>
        <w:pStyle w:val="a8"/>
        <w:ind w:left="945" w:hanging="709"/>
      </w:pPr>
      <w:r w:rsidRPr="00AE11E5">
        <w:t>（一）稅制</w:t>
      </w:r>
    </w:p>
    <w:p w:rsidR="00271E1E" w:rsidRPr="00AE11E5" w:rsidRDefault="00271E1E" w:rsidP="00271E1E">
      <w:pPr>
        <w:pStyle w:val="af1"/>
        <w:ind w:left="945" w:firstLine="472"/>
        <w:rPr>
          <w:lang w:eastAsia="zh-TW"/>
        </w:rPr>
      </w:pPr>
      <w:r w:rsidRPr="00AE11E5">
        <w:rPr>
          <w:lang w:eastAsia="zh-TW"/>
        </w:rPr>
        <w:t>科威特無個人所得稅，由科國公民或其它</w:t>
      </w:r>
      <w:r w:rsidRPr="00AE11E5">
        <w:rPr>
          <w:lang w:eastAsia="zh-TW"/>
        </w:rPr>
        <w:t>GCC</w:t>
      </w:r>
      <w:r w:rsidRPr="00AE11E5">
        <w:rPr>
          <w:lang w:eastAsia="zh-TW"/>
        </w:rPr>
        <w:t>國家公民</w:t>
      </w:r>
      <w:r w:rsidRPr="00AE11E5">
        <w:rPr>
          <w:lang w:eastAsia="zh-TW"/>
        </w:rPr>
        <w:t>100%</w:t>
      </w:r>
      <w:r w:rsidRPr="00AE11E5">
        <w:rPr>
          <w:lang w:eastAsia="zh-TW"/>
        </w:rPr>
        <w:t>獨資之企業，無須繳納企業所得稅。企業所得稅僅針對外資企業（獨資</w:t>
      </w:r>
      <w:r w:rsidRPr="00AE11E5">
        <w:rPr>
          <w:lang w:eastAsia="zh-TW"/>
        </w:rPr>
        <w:t>/</w:t>
      </w:r>
      <w:r w:rsidRPr="00AE11E5">
        <w:rPr>
          <w:lang w:eastAsia="zh-TW"/>
        </w:rPr>
        <w:t>合資）徵收，稅率</w:t>
      </w:r>
      <w:r w:rsidR="00757947" w:rsidRPr="00AE11E5">
        <w:rPr>
          <w:lang w:eastAsia="zh-TW"/>
        </w:rPr>
        <w:t>為</w:t>
      </w:r>
      <w:r w:rsidRPr="00AE11E5">
        <w:rPr>
          <w:lang w:eastAsia="zh-TW"/>
        </w:rPr>
        <w:t>單一稅率</w:t>
      </w:r>
      <w:r w:rsidRPr="00AE11E5">
        <w:rPr>
          <w:lang w:eastAsia="zh-TW"/>
        </w:rPr>
        <w:t>15%</w:t>
      </w:r>
      <w:r w:rsidRPr="00AE11E5">
        <w:rPr>
          <w:lang w:eastAsia="zh-TW"/>
        </w:rPr>
        <w:t>。</w:t>
      </w:r>
    </w:p>
    <w:p w:rsidR="00271E1E" w:rsidRPr="00AE11E5" w:rsidRDefault="00271E1E" w:rsidP="00271E1E">
      <w:pPr>
        <w:pStyle w:val="a8"/>
        <w:ind w:left="945" w:hanging="709"/>
      </w:pPr>
      <w:r w:rsidRPr="00AE11E5">
        <w:t>（二）稅基計算</w:t>
      </w:r>
    </w:p>
    <w:p w:rsidR="00271E1E" w:rsidRPr="00AE11E5" w:rsidRDefault="00271E1E" w:rsidP="00271E1E">
      <w:pPr>
        <w:pStyle w:val="af1"/>
        <w:ind w:left="945" w:firstLine="472"/>
        <w:rPr>
          <w:lang w:eastAsia="zh-TW"/>
        </w:rPr>
      </w:pPr>
      <w:r w:rsidRPr="00AE11E5">
        <w:rPr>
          <w:lang w:eastAsia="zh-TW"/>
        </w:rPr>
        <w:t>企業於科威特營運之收入、財</w:t>
      </w:r>
      <w:r w:rsidR="00757947" w:rsidRPr="00AE11E5">
        <w:rPr>
          <w:lang w:eastAsia="zh-TW"/>
        </w:rPr>
        <w:t>產</w:t>
      </w:r>
      <w:r w:rsidRPr="00AE11E5">
        <w:rPr>
          <w:lang w:eastAsia="zh-TW"/>
        </w:rPr>
        <w:t>交易（包含動</w:t>
      </w:r>
      <w:r w:rsidR="00757947" w:rsidRPr="00AE11E5">
        <w:rPr>
          <w:lang w:eastAsia="zh-TW"/>
        </w:rPr>
        <w:t>產</w:t>
      </w:r>
      <w:r w:rsidRPr="00AE11E5">
        <w:rPr>
          <w:lang w:eastAsia="zh-TW"/>
        </w:rPr>
        <w:t>及不動</w:t>
      </w:r>
      <w:r w:rsidR="00757947" w:rsidRPr="00AE11E5">
        <w:rPr>
          <w:lang w:eastAsia="zh-TW"/>
        </w:rPr>
        <w:t>產</w:t>
      </w:r>
      <w:r w:rsidRPr="00AE11E5">
        <w:rPr>
          <w:lang w:eastAsia="zh-TW"/>
        </w:rPr>
        <w:t>）、有形及無形資</w:t>
      </w:r>
      <w:r w:rsidR="00757947" w:rsidRPr="00AE11E5">
        <w:rPr>
          <w:lang w:eastAsia="zh-TW"/>
        </w:rPr>
        <w:t>產</w:t>
      </w:r>
      <w:r w:rsidRPr="00AE11E5">
        <w:rPr>
          <w:lang w:eastAsia="zh-TW"/>
        </w:rPr>
        <w:t>交易、租賃、服務費用（顧問費、權利金、行政作業費收入、與科威特市場有關之各項佣金合約、融資貸放合約</w:t>
      </w:r>
      <w:r w:rsidR="00757947" w:rsidRPr="00AE11E5">
        <w:rPr>
          <w:lang w:eastAsia="zh-TW"/>
        </w:rPr>
        <w:t>產</w:t>
      </w:r>
      <w:r w:rsidRPr="00AE11E5">
        <w:rPr>
          <w:lang w:eastAsia="zh-TW"/>
        </w:rPr>
        <w:t>生之收入等）。</w:t>
      </w:r>
    </w:p>
    <w:p w:rsidR="00271E1E" w:rsidRPr="00AE11E5" w:rsidRDefault="00271E1E" w:rsidP="00271E1E">
      <w:pPr>
        <w:pStyle w:val="af1"/>
        <w:ind w:left="945" w:firstLine="472"/>
        <w:rPr>
          <w:lang w:eastAsia="zh-TW"/>
        </w:rPr>
      </w:pPr>
      <w:r w:rsidRPr="00AE11E5">
        <w:rPr>
          <w:lang w:eastAsia="zh-TW"/>
        </w:rPr>
        <w:t>所有政府單位、企業及個人在支付各項合約內容之交易對象，必須先預繳</w:t>
      </w:r>
      <w:r w:rsidRPr="00AE11E5">
        <w:rPr>
          <w:lang w:eastAsia="zh-TW"/>
        </w:rPr>
        <w:t>5%</w:t>
      </w:r>
      <w:r w:rsidRPr="00AE11E5">
        <w:rPr>
          <w:lang w:eastAsia="zh-TW"/>
        </w:rPr>
        <w:t>之預納稅金。該預納稅金於合約完成履行後，外國公司可向科威特稅務單位申報計算應納稅額，並要求返還餘額。惟於合約簽訂時，未辦理預繳者，則因執行合約內服務範圍所發生之相關費用及成本將無法自稅基中扣除。</w:t>
      </w:r>
    </w:p>
    <w:p w:rsidR="00271E1E" w:rsidRPr="00AE11E5" w:rsidRDefault="00271E1E" w:rsidP="00271E1E">
      <w:pPr>
        <w:pStyle w:val="af1"/>
        <w:ind w:left="945" w:firstLine="472"/>
      </w:pPr>
      <w:r w:rsidRPr="00AE11E5">
        <w:t>其他例外之特別稅目：</w:t>
      </w:r>
    </w:p>
    <w:p w:rsidR="00271E1E" w:rsidRPr="00AE11E5" w:rsidRDefault="00271E1E" w:rsidP="00271E1E">
      <w:pPr>
        <w:pStyle w:val="af4"/>
        <w:ind w:left="1417" w:hanging="472"/>
      </w:pPr>
      <w:r w:rsidRPr="00AE11E5">
        <w:t>１、宗教稅（</w:t>
      </w:r>
      <w:r w:rsidRPr="00AE11E5">
        <w:t>The Zakat</w:t>
      </w:r>
      <w:r w:rsidRPr="00AE11E5">
        <w:t>）：科威特的股份有限公司（</w:t>
      </w:r>
      <w:r w:rsidRPr="00AE11E5">
        <w:t>Kuwait Shareholding Company, KSC</w:t>
      </w:r>
      <w:r w:rsidRPr="00AE11E5">
        <w:t>），無論上市與否（國營企業除外），須繳納其淨利的</w:t>
      </w:r>
      <w:r w:rsidRPr="00AE11E5">
        <w:t>1%</w:t>
      </w:r>
      <w:r w:rsidRPr="00AE11E5">
        <w:t>，作</w:t>
      </w:r>
      <w:r w:rsidR="00757947" w:rsidRPr="00AE11E5">
        <w:t>為</w:t>
      </w:r>
      <w:r w:rsidRPr="00AE11E5">
        <w:t>宗教稅。</w:t>
      </w:r>
    </w:p>
    <w:p w:rsidR="00271E1E" w:rsidRPr="00AE11E5" w:rsidRDefault="00271E1E" w:rsidP="00271E1E">
      <w:pPr>
        <w:pStyle w:val="af4"/>
        <w:ind w:left="1417" w:hanging="472"/>
      </w:pPr>
      <w:r w:rsidRPr="00AE11E5">
        <w:lastRenderedPageBreak/>
        <w:t>２、科威特科學發展基金：科威特的股份有限公司，無論上市與否，每年必須繳納其利潤的</w:t>
      </w:r>
      <w:r w:rsidRPr="00AE11E5">
        <w:t>1%</w:t>
      </w:r>
      <w:r w:rsidRPr="00AE11E5">
        <w:t>予科威特科學發展基金會（</w:t>
      </w:r>
      <w:r w:rsidRPr="00AE11E5">
        <w:t>Kuwait Foundation for the Advancement of Science, KFAS</w:t>
      </w:r>
      <w:r w:rsidRPr="00AE11E5">
        <w:t>），作</w:t>
      </w:r>
      <w:r w:rsidR="00757947" w:rsidRPr="00AE11E5">
        <w:t>為</w:t>
      </w:r>
      <w:r w:rsidRPr="00AE11E5">
        <w:t>科學發展的基金。</w:t>
      </w:r>
    </w:p>
    <w:p w:rsidR="00271E1E" w:rsidRPr="00AE11E5" w:rsidRDefault="00271E1E" w:rsidP="00271E1E">
      <w:pPr>
        <w:pStyle w:val="af4"/>
        <w:ind w:left="1417" w:hanging="472"/>
      </w:pPr>
      <w:r w:rsidRPr="00AE11E5">
        <w:t>３、勞工教育訓練基金（</w:t>
      </w:r>
      <w:r w:rsidRPr="00AE11E5">
        <w:t>National Labour Support Tax, NLST</w:t>
      </w:r>
      <w:r w:rsidRPr="00AE11E5">
        <w:t>）：</w:t>
      </w:r>
      <w:r w:rsidR="00757947" w:rsidRPr="00AE11E5">
        <w:t>為</w:t>
      </w:r>
      <w:r w:rsidRPr="00AE11E5">
        <w:t>鼓勵科威特發展民間企業，科威特政府協助私人企業進行教育訓練，由政府公辦理各類教育課程，該項預算來源，由科威特上市公司每年自盈餘中，課徵</w:t>
      </w:r>
      <w:r w:rsidRPr="00AE11E5">
        <w:t>2.5%</w:t>
      </w:r>
      <w:r w:rsidRPr="00AE11E5">
        <w:t>稅率繳納國庫統一運用。</w:t>
      </w:r>
    </w:p>
    <w:p w:rsidR="00271E1E" w:rsidRPr="00AE11E5" w:rsidRDefault="00271E1E" w:rsidP="00271E1E">
      <w:pPr>
        <w:pStyle w:val="a8"/>
        <w:ind w:left="945" w:hanging="709"/>
      </w:pPr>
      <w:r w:rsidRPr="00AE11E5">
        <w:t>（三）消費稅</w:t>
      </w:r>
    </w:p>
    <w:p w:rsidR="00271E1E" w:rsidRPr="00AE11E5" w:rsidRDefault="00271E1E" w:rsidP="003F2A53">
      <w:pPr>
        <w:pStyle w:val="af1"/>
        <w:ind w:left="945" w:firstLine="472"/>
      </w:pPr>
      <w:r w:rsidRPr="00AE11E5">
        <w:t>科威特已延</w:t>
      </w:r>
      <w:proofErr w:type="gramStart"/>
      <w:r w:rsidRPr="00AE11E5">
        <w:t>後</w:t>
      </w:r>
      <w:proofErr w:type="gramEnd"/>
      <w:r w:rsidRPr="00AE11E5">
        <w:t>預計</w:t>
      </w:r>
      <w:proofErr w:type="gramStart"/>
      <w:r w:rsidRPr="00AE11E5">
        <w:t>於</w:t>
      </w:r>
      <w:proofErr w:type="gramEnd"/>
      <w:r w:rsidRPr="00AE11E5">
        <w:t>2018</w:t>
      </w:r>
      <w:r w:rsidRPr="00AE11E5">
        <w:t>年</w:t>
      </w:r>
      <w:r w:rsidRPr="00AE11E5">
        <w:t>1</w:t>
      </w:r>
      <w:r w:rsidRPr="00AE11E5">
        <w:t>月</w:t>
      </w:r>
      <w:r w:rsidRPr="00AE11E5">
        <w:t>1</w:t>
      </w:r>
      <w:r w:rsidR="004B7B12" w:rsidRPr="00AE11E5">
        <w:t>日實施的</w:t>
      </w:r>
      <w:r w:rsidR="004B7B12" w:rsidRPr="00AE11E5">
        <w:rPr>
          <w:rFonts w:hint="eastAsia"/>
        </w:rPr>
        <w:t>增</w:t>
      </w:r>
      <w:r w:rsidRPr="00AE11E5">
        <w:t>值稅（</w:t>
      </w:r>
      <w:r w:rsidRPr="00AE11E5">
        <w:t>Value Added Tax, VAT</w:t>
      </w:r>
      <w:r w:rsidRPr="00AE11E5">
        <w:t>）至</w:t>
      </w:r>
      <w:r w:rsidRPr="00AE11E5">
        <w:t>2021</w:t>
      </w:r>
      <w:r w:rsidRPr="00AE11E5">
        <w:t>年。</w:t>
      </w:r>
    </w:p>
    <w:p w:rsidR="00271E1E" w:rsidRPr="00AE11E5" w:rsidRDefault="00271E1E" w:rsidP="00271E1E">
      <w:pPr>
        <w:pStyle w:val="af1"/>
        <w:ind w:left="945" w:firstLine="472"/>
      </w:pPr>
      <w:r w:rsidRPr="00AE11E5">
        <w:t>此外，</w:t>
      </w:r>
      <w:proofErr w:type="gramStart"/>
      <w:r w:rsidRPr="00AE11E5">
        <w:t>將</w:t>
      </w:r>
      <w:proofErr w:type="gramEnd"/>
      <w:r w:rsidRPr="00AE11E5">
        <w:t>加速</w:t>
      </w:r>
      <w:proofErr w:type="gramStart"/>
      <w:r w:rsidRPr="00AE11E5">
        <w:t>對</w:t>
      </w:r>
      <w:proofErr w:type="gramEnd"/>
      <w:r w:rsidRPr="00AE11E5">
        <w:t>香</w:t>
      </w:r>
      <w:proofErr w:type="gramStart"/>
      <w:r w:rsidRPr="00AE11E5">
        <w:t>菸</w:t>
      </w:r>
      <w:proofErr w:type="gramEnd"/>
      <w:r w:rsidRPr="00AE11E5">
        <w:t>（</w:t>
      </w:r>
      <w:r w:rsidRPr="00AE11E5">
        <w:t>tobacco</w:t>
      </w:r>
      <w:r w:rsidRPr="00AE11E5">
        <w:t>）、機能性飲料（</w:t>
      </w:r>
      <w:r w:rsidRPr="00AE11E5">
        <w:t>energy drinks</w:t>
      </w:r>
      <w:r w:rsidRPr="00AE11E5">
        <w:t>）及汽水飲料（</w:t>
      </w:r>
      <w:r w:rsidRPr="00AE11E5">
        <w:t>soft drinks</w:t>
      </w:r>
      <w:r w:rsidRPr="00AE11E5">
        <w:t>）等課徵特種銷售稅（</w:t>
      </w:r>
      <w:r w:rsidRPr="00AE11E5">
        <w:t>selective tax</w:t>
      </w:r>
      <w:r w:rsidRPr="00AE11E5">
        <w:t>）。</w:t>
      </w:r>
    </w:p>
    <w:p w:rsidR="00E64589" w:rsidRPr="00AE11E5" w:rsidRDefault="00E64589" w:rsidP="003F5BEA">
      <w:pPr>
        <w:pStyle w:val="a5"/>
        <w:spacing w:before="257" w:after="257"/>
        <w:ind w:left="632" w:hanging="632"/>
      </w:pPr>
      <w:r w:rsidRPr="00AE11E5">
        <w:rPr>
          <w:rFonts w:hint="eastAsia"/>
        </w:rPr>
        <w:t>二、金融</w:t>
      </w:r>
    </w:p>
    <w:p w:rsidR="00271E1E" w:rsidRPr="00AE11E5" w:rsidRDefault="00271E1E" w:rsidP="00271E1E">
      <w:pPr>
        <w:ind w:firstLine="472"/>
        <w:rPr>
          <w:lang w:eastAsia="zh-TW"/>
        </w:rPr>
      </w:pPr>
      <w:r w:rsidRPr="00AE11E5">
        <w:t>科威特中央銀行（</w:t>
      </w:r>
      <w:r w:rsidRPr="00AE11E5">
        <w:t>Central Bank of Kuwait, CBK</w:t>
      </w:r>
      <w:r w:rsidRPr="00AE11E5">
        <w:t>）是科</w:t>
      </w:r>
      <w:proofErr w:type="gramStart"/>
      <w:r w:rsidRPr="00AE11E5">
        <w:t>國</w:t>
      </w:r>
      <w:proofErr w:type="gramEnd"/>
      <w:r w:rsidRPr="00AE11E5">
        <w:t>金融貨</w:t>
      </w:r>
      <w:proofErr w:type="gramStart"/>
      <w:r w:rsidRPr="00AE11E5">
        <w:t>幣</w:t>
      </w:r>
      <w:proofErr w:type="gramEnd"/>
      <w:r w:rsidRPr="00AE11E5">
        <w:t>主管機關，成立</w:t>
      </w:r>
      <w:proofErr w:type="gramStart"/>
      <w:r w:rsidRPr="00AE11E5">
        <w:t>於</w:t>
      </w:r>
      <w:proofErr w:type="gramEnd"/>
      <w:r w:rsidRPr="00AE11E5">
        <w:t>1969</w:t>
      </w:r>
      <w:r w:rsidRPr="00AE11E5">
        <w:t>年，目</w:t>
      </w:r>
      <w:proofErr w:type="gramStart"/>
      <w:r w:rsidRPr="00AE11E5">
        <w:t>標</w:t>
      </w:r>
      <w:r w:rsidR="00757947" w:rsidRPr="00AE11E5">
        <w:t>為</w:t>
      </w:r>
      <w:proofErr w:type="gramEnd"/>
      <w:r w:rsidRPr="00AE11E5">
        <w:t>科</w:t>
      </w:r>
      <w:proofErr w:type="gramStart"/>
      <w:r w:rsidRPr="00AE11E5">
        <w:t>國</w:t>
      </w:r>
      <w:proofErr w:type="gramEnd"/>
      <w:r w:rsidRPr="00AE11E5">
        <w:t>金融業打下基礎，並保持靈活和穩定的貨</w:t>
      </w:r>
      <w:proofErr w:type="gramStart"/>
      <w:r w:rsidRPr="00AE11E5">
        <w:t>幣</w:t>
      </w:r>
      <w:proofErr w:type="gramEnd"/>
      <w:r w:rsidRPr="00AE11E5">
        <w:t>金融體系。</w:t>
      </w:r>
      <w:r w:rsidRPr="00AE11E5">
        <w:rPr>
          <w:lang w:eastAsia="zh-TW"/>
        </w:rPr>
        <w:t>CBK</w:t>
      </w:r>
      <w:r w:rsidRPr="00AE11E5">
        <w:rPr>
          <w:lang w:eastAsia="zh-TW"/>
        </w:rPr>
        <w:t>負責指導信貸政策以協助經濟進步，增長國家收入和控制銀行體系。同時也擔任政府財務顧問，由公私營部門的代表</w:t>
      </w:r>
      <w:r w:rsidR="00757947" w:rsidRPr="00AE11E5">
        <w:rPr>
          <w:lang w:eastAsia="zh-TW"/>
        </w:rPr>
        <w:t>為</w:t>
      </w:r>
      <w:r w:rsidRPr="00AE11E5">
        <w:rPr>
          <w:lang w:eastAsia="zh-TW"/>
        </w:rPr>
        <w:t>其董事會的成員。身</w:t>
      </w:r>
      <w:r w:rsidR="00757947" w:rsidRPr="00AE11E5">
        <w:rPr>
          <w:lang w:eastAsia="zh-TW"/>
        </w:rPr>
        <w:t>為</w:t>
      </w:r>
      <w:r w:rsidRPr="00AE11E5">
        <w:rPr>
          <w:lang w:eastAsia="zh-TW"/>
        </w:rPr>
        <w:t>中央銀行與主要銀行監管機構，</w:t>
      </w:r>
      <w:r w:rsidRPr="00AE11E5">
        <w:rPr>
          <w:lang w:eastAsia="zh-TW"/>
        </w:rPr>
        <w:t>CBK</w:t>
      </w:r>
      <w:r w:rsidRPr="00AE11E5">
        <w:rPr>
          <w:lang w:eastAsia="zh-TW"/>
        </w:rPr>
        <w:t>的監管部門負責確保金融制度的健全和穩定，以保障存款人，確保銀行和金融單位遵守法律和中央銀行的指令。</w:t>
      </w:r>
    </w:p>
    <w:p w:rsidR="00271E1E" w:rsidRPr="00AE11E5" w:rsidRDefault="00271E1E" w:rsidP="00271E1E">
      <w:pPr>
        <w:ind w:firstLine="472"/>
      </w:pPr>
      <w:r w:rsidRPr="00AE11E5">
        <w:rPr>
          <w:lang w:eastAsia="zh-TW"/>
        </w:rPr>
        <w:t>據</w:t>
      </w:r>
      <w:r w:rsidRPr="00AE11E5">
        <w:rPr>
          <w:lang w:eastAsia="zh-TW"/>
        </w:rPr>
        <w:t>CBK</w:t>
      </w:r>
      <w:r w:rsidRPr="00AE11E5">
        <w:rPr>
          <w:lang w:eastAsia="zh-TW"/>
        </w:rPr>
        <w:t>統計，科國共有</w:t>
      </w:r>
      <w:r w:rsidRPr="00AE11E5">
        <w:rPr>
          <w:lang w:eastAsia="zh-TW"/>
        </w:rPr>
        <w:t>23</w:t>
      </w:r>
      <w:r w:rsidRPr="00AE11E5">
        <w:rPr>
          <w:lang w:eastAsia="zh-TW"/>
        </w:rPr>
        <w:t>家銀行，</w:t>
      </w:r>
      <w:r w:rsidRPr="00AE11E5">
        <w:rPr>
          <w:lang w:eastAsia="zh-TW"/>
        </w:rPr>
        <w:t>11</w:t>
      </w:r>
      <w:r w:rsidRPr="00AE11E5">
        <w:rPr>
          <w:lang w:eastAsia="zh-TW"/>
        </w:rPr>
        <w:t>家本地銀行和</w:t>
      </w:r>
      <w:r w:rsidRPr="00AE11E5">
        <w:rPr>
          <w:lang w:eastAsia="zh-TW"/>
        </w:rPr>
        <w:t>12</w:t>
      </w:r>
      <w:r w:rsidRPr="00AE11E5">
        <w:rPr>
          <w:lang w:eastAsia="zh-TW"/>
        </w:rPr>
        <w:t>家外國銀行，</w:t>
      </w:r>
      <w:r w:rsidRPr="00AE11E5">
        <w:rPr>
          <w:lang w:eastAsia="zh-TW"/>
        </w:rPr>
        <w:t xml:space="preserve"> </w:t>
      </w:r>
      <w:r w:rsidRPr="00AE11E5">
        <w:rPr>
          <w:lang w:eastAsia="zh-TW"/>
        </w:rPr>
        <w:t>其中有</w:t>
      </w:r>
      <w:r w:rsidRPr="00AE11E5">
        <w:rPr>
          <w:lang w:eastAsia="zh-TW"/>
        </w:rPr>
        <w:t>5</w:t>
      </w:r>
      <w:r w:rsidRPr="00AE11E5">
        <w:rPr>
          <w:lang w:eastAsia="zh-TW"/>
        </w:rPr>
        <w:t>家本地銀行和</w:t>
      </w:r>
      <w:r w:rsidRPr="00AE11E5">
        <w:rPr>
          <w:lang w:eastAsia="zh-TW"/>
        </w:rPr>
        <w:t>1</w:t>
      </w:r>
      <w:r w:rsidRPr="00AE11E5">
        <w:rPr>
          <w:lang w:eastAsia="zh-TW"/>
        </w:rPr>
        <w:t>家外國銀行是根據伊斯蘭教法（</w:t>
      </w:r>
      <w:r w:rsidRPr="00AE11E5">
        <w:rPr>
          <w:lang w:eastAsia="zh-TW"/>
        </w:rPr>
        <w:t>Sharia</w:t>
      </w:r>
      <w:r w:rsidRPr="00AE11E5">
        <w:rPr>
          <w:lang w:eastAsia="zh-TW"/>
        </w:rPr>
        <w:t>）來經營，科國國內資本有</w:t>
      </w:r>
      <w:r w:rsidRPr="00AE11E5">
        <w:rPr>
          <w:lang w:eastAsia="zh-TW"/>
        </w:rPr>
        <w:t>45%</w:t>
      </w:r>
      <w:r w:rsidRPr="00AE11E5">
        <w:rPr>
          <w:lang w:eastAsia="zh-TW"/>
        </w:rPr>
        <w:t>在伊斯蘭銀行，</w:t>
      </w:r>
      <w:r w:rsidR="00757947" w:rsidRPr="00AE11E5">
        <w:rPr>
          <w:lang w:eastAsia="zh-TW"/>
        </w:rPr>
        <w:t>為</w:t>
      </w:r>
      <w:r w:rsidRPr="00AE11E5">
        <w:rPr>
          <w:lang w:eastAsia="zh-TW"/>
        </w:rPr>
        <w:t>GCC</w:t>
      </w:r>
      <w:r w:rsidRPr="00AE11E5">
        <w:rPr>
          <w:lang w:eastAsia="zh-TW"/>
        </w:rPr>
        <w:t>地區第二大，更是全球第五大。</w:t>
      </w:r>
      <w:r w:rsidRPr="00AE11E5">
        <w:t>科威特銀行表</w:t>
      </w:r>
      <w:proofErr w:type="gramStart"/>
      <w:r w:rsidRPr="00AE11E5">
        <w:t>列如</w:t>
      </w:r>
      <w:proofErr w:type="gramEnd"/>
      <w:r w:rsidRPr="00AE11E5">
        <w:t>下：</w:t>
      </w:r>
    </w:p>
    <w:tbl>
      <w:tblPr>
        <w:tblW w:w="870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1515"/>
        <w:gridCol w:w="4138"/>
        <w:gridCol w:w="3051"/>
      </w:tblGrid>
      <w:tr w:rsidR="003F5BEA" w:rsidRPr="00AE11E5">
        <w:trPr>
          <w:tblHeader/>
        </w:trPr>
        <w:tc>
          <w:tcPr>
            <w:tcW w:w="1515" w:type="dxa"/>
            <w:shd w:val="clear" w:color="auto" w:fill="auto"/>
            <w:tcMar>
              <w:top w:w="100" w:type="dxa"/>
              <w:left w:w="100" w:type="dxa"/>
              <w:bottom w:w="100" w:type="dxa"/>
              <w:right w:w="100" w:type="dxa"/>
            </w:tcMar>
          </w:tcPr>
          <w:p w:rsidR="003F5BEA" w:rsidRPr="00AE11E5" w:rsidRDefault="003F5BEA" w:rsidP="003F5BEA">
            <w:pPr>
              <w:pStyle w:val="aff1"/>
            </w:pPr>
          </w:p>
        </w:tc>
        <w:tc>
          <w:tcPr>
            <w:tcW w:w="4138" w:type="dxa"/>
            <w:shd w:val="clear" w:color="auto" w:fill="auto"/>
            <w:tcMar>
              <w:top w:w="100" w:type="dxa"/>
              <w:left w:w="100" w:type="dxa"/>
              <w:bottom w:w="100" w:type="dxa"/>
              <w:right w:w="100" w:type="dxa"/>
            </w:tcMar>
          </w:tcPr>
          <w:p w:rsidR="003F5BEA" w:rsidRPr="00AE11E5" w:rsidRDefault="003F5BEA" w:rsidP="003F5BEA">
            <w:pPr>
              <w:pStyle w:val="aff1"/>
            </w:pPr>
            <w:r w:rsidRPr="00AE11E5">
              <w:rPr>
                <w:rFonts w:cs="Gungsuh"/>
              </w:rPr>
              <w:t>一般銀行</w:t>
            </w:r>
          </w:p>
        </w:tc>
        <w:tc>
          <w:tcPr>
            <w:tcW w:w="3051" w:type="dxa"/>
            <w:shd w:val="clear" w:color="auto" w:fill="auto"/>
            <w:tcMar>
              <w:top w:w="100" w:type="dxa"/>
              <w:left w:w="100" w:type="dxa"/>
              <w:bottom w:w="100" w:type="dxa"/>
              <w:right w:w="100" w:type="dxa"/>
            </w:tcMar>
          </w:tcPr>
          <w:p w:rsidR="003F5BEA" w:rsidRPr="00AE11E5" w:rsidRDefault="003F5BEA" w:rsidP="003F5BEA">
            <w:pPr>
              <w:pStyle w:val="aff1"/>
            </w:pPr>
            <w:r w:rsidRPr="00AE11E5">
              <w:rPr>
                <w:rFonts w:cs="Gungsuh"/>
              </w:rPr>
              <w:t>伊斯蘭銀行</w:t>
            </w:r>
          </w:p>
        </w:tc>
      </w:tr>
      <w:tr w:rsidR="00271E1E" w:rsidRPr="00AE11E5">
        <w:tc>
          <w:tcPr>
            <w:tcW w:w="1515" w:type="dxa"/>
            <w:shd w:val="clear" w:color="auto" w:fill="auto"/>
            <w:tcMar>
              <w:top w:w="100" w:type="dxa"/>
              <w:left w:w="100" w:type="dxa"/>
              <w:bottom w:w="100" w:type="dxa"/>
              <w:right w:w="100" w:type="dxa"/>
            </w:tcMar>
          </w:tcPr>
          <w:p w:rsidR="00271E1E" w:rsidRPr="00AE11E5" w:rsidRDefault="00271E1E" w:rsidP="00271E1E">
            <w:pPr>
              <w:pStyle w:val="afa"/>
            </w:pPr>
          </w:p>
          <w:p w:rsidR="00271E1E" w:rsidRPr="00AE11E5" w:rsidRDefault="00271E1E" w:rsidP="00271E1E">
            <w:pPr>
              <w:pStyle w:val="afa"/>
            </w:pPr>
          </w:p>
          <w:p w:rsidR="00271E1E" w:rsidRPr="00AE11E5" w:rsidRDefault="00271E1E" w:rsidP="00271E1E">
            <w:pPr>
              <w:pStyle w:val="afa"/>
            </w:pPr>
            <w:r w:rsidRPr="00AE11E5">
              <w:t>本地銀行</w:t>
            </w:r>
          </w:p>
        </w:tc>
        <w:tc>
          <w:tcPr>
            <w:tcW w:w="4138" w:type="dxa"/>
            <w:shd w:val="clear" w:color="auto" w:fill="auto"/>
            <w:tcMar>
              <w:top w:w="100" w:type="dxa"/>
              <w:left w:w="100" w:type="dxa"/>
              <w:bottom w:w="100" w:type="dxa"/>
              <w:right w:w="100" w:type="dxa"/>
            </w:tcMar>
          </w:tcPr>
          <w:p w:rsidR="00271E1E" w:rsidRPr="00AE11E5" w:rsidRDefault="00271E1E" w:rsidP="00271E1E">
            <w:pPr>
              <w:pStyle w:val="afa"/>
            </w:pPr>
            <w:r w:rsidRPr="00AE11E5">
              <w:t>-National Bank of Kuwait</w:t>
            </w:r>
          </w:p>
          <w:p w:rsidR="00271E1E" w:rsidRPr="00AE11E5" w:rsidRDefault="00271E1E" w:rsidP="00271E1E">
            <w:pPr>
              <w:pStyle w:val="afa"/>
            </w:pPr>
            <w:r w:rsidRPr="00AE11E5">
              <w:t>-Commercial Bank of Kuwait</w:t>
            </w:r>
          </w:p>
          <w:p w:rsidR="00271E1E" w:rsidRPr="00AE11E5" w:rsidRDefault="00271E1E" w:rsidP="00271E1E">
            <w:pPr>
              <w:pStyle w:val="afa"/>
            </w:pPr>
            <w:r w:rsidRPr="00AE11E5">
              <w:t>-Gulf Bank</w:t>
            </w:r>
          </w:p>
          <w:p w:rsidR="00271E1E" w:rsidRPr="00AE11E5" w:rsidRDefault="00271E1E" w:rsidP="00271E1E">
            <w:pPr>
              <w:pStyle w:val="afa"/>
            </w:pPr>
            <w:r w:rsidRPr="00AE11E5">
              <w:t>-Al-Ahli Bank of Kuwait</w:t>
            </w:r>
          </w:p>
          <w:p w:rsidR="00271E1E" w:rsidRPr="00AE11E5" w:rsidRDefault="00271E1E" w:rsidP="00271E1E">
            <w:pPr>
              <w:pStyle w:val="afa"/>
            </w:pPr>
            <w:r w:rsidRPr="00AE11E5">
              <w:t>-Burgan Bank</w:t>
            </w:r>
          </w:p>
          <w:p w:rsidR="00271E1E" w:rsidRPr="00AE11E5" w:rsidRDefault="00271E1E" w:rsidP="00271E1E">
            <w:pPr>
              <w:pStyle w:val="afa"/>
            </w:pPr>
            <w:r w:rsidRPr="00AE11E5">
              <w:t>-Industrial Bank of Kuwait</w:t>
            </w:r>
          </w:p>
        </w:tc>
        <w:tc>
          <w:tcPr>
            <w:tcW w:w="3051" w:type="dxa"/>
            <w:shd w:val="clear" w:color="auto" w:fill="auto"/>
            <w:tcMar>
              <w:top w:w="100" w:type="dxa"/>
              <w:left w:w="100" w:type="dxa"/>
              <w:bottom w:w="100" w:type="dxa"/>
              <w:right w:w="100" w:type="dxa"/>
            </w:tcMar>
          </w:tcPr>
          <w:p w:rsidR="00271E1E" w:rsidRPr="00AE11E5" w:rsidRDefault="00271E1E" w:rsidP="00271E1E">
            <w:pPr>
              <w:pStyle w:val="afa"/>
            </w:pPr>
            <w:r w:rsidRPr="00AE11E5">
              <w:t>-Kuwait International Bank</w:t>
            </w:r>
          </w:p>
          <w:p w:rsidR="00271E1E" w:rsidRPr="00AE11E5" w:rsidRDefault="00271E1E" w:rsidP="00271E1E">
            <w:pPr>
              <w:pStyle w:val="afa"/>
            </w:pPr>
            <w:r w:rsidRPr="00AE11E5">
              <w:t>-Kuwait Finance House</w:t>
            </w:r>
          </w:p>
          <w:p w:rsidR="00271E1E" w:rsidRPr="00AE11E5" w:rsidRDefault="00271E1E" w:rsidP="00271E1E">
            <w:pPr>
              <w:pStyle w:val="afa"/>
            </w:pPr>
            <w:r w:rsidRPr="00AE11E5">
              <w:t>-Boubyan Bank</w:t>
            </w:r>
          </w:p>
          <w:p w:rsidR="00271E1E" w:rsidRPr="00AE11E5" w:rsidRDefault="00271E1E" w:rsidP="00271E1E">
            <w:pPr>
              <w:pStyle w:val="afa"/>
            </w:pPr>
            <w:r w:rsidRPr="00AE11E5">
              <w:t>-Al Ahli United Bank</w:t>
            </w:r>
          </w:p>
          <w:p w:rsidR="00271E1E" w:rsidRPr="00AE11E5" w:rsidRDefault="00271E1E" w:rsidP="00271E1E">
            <w:pPr>
              <w:pStyle w:val="afa"/>
            </w:pPr>
            <w:r w:rsidRPr="00AE11E5">
              <w:t>-Warba Bank</w:t>
            </w:r>
          </w:p>
        </w:tc>
      </w:tr>
      <w:tr w:rsidR="00271E1E" w:rsidRPr="00AE11E5">
        <w:tc>
          <w:tcPr>
            <w:tcW w:w="1515" w:type="dxa"/>
            <w:shd w:val="clear" w:color="auto" w:fill="auto"/>
            <w:tcMar>
              <w:top w:w="100" w:type="dxa"/>
              <w:left w:w="100" w:type="dxa"/>
              <w:bottom w:w="100" w:type="dxa"/>
              <w:right w:w="100" w:type="dxa"/>
            </w:tcMar>
          </w:tcPr>
          <w:p w:rsidR="00271E1E" w:rsidRPr="00AE11E5" w:rsidRDefault="00271E1E" w:rsidP="00271E1E">
            <w:pPr>
              <w:pStyle w:val="afa"/>
            </w:pPr>
          </w:p>
          <w:p w:rsidR="00271E1E" w:rsidRPr="00AE11E5" w:rsidRDefault="00271E1E" w:rsidP="00271E1E">
            <w:pPr>
              <w:pStyle w:val="afa"/>
            </w:pPr>
          </w:p>
          <w:p w:rsidR="00271E1E" w:rsidRPr="00AE11E5" w:rsidRDefault="00271E1E" w:rsidP="00271E1E">
            <w:pPr>
              <w:pStyle w:val="afa"/>
            </w:pPr>
          </w:p>
          <w:p w:rsidR="00271E1E" w:rsidRPr="00AE11E5" w:rsidRDefault="00271E1E" w:rsidP="00271E1E">
            <w:pPr>
              <w:pStyle w:val="afa"/>
            </w:pPr>
          </w:p>
          <w:p w:rsidR="00271E1E" w:rsidRPr="00AE11E5" w:rsidRDefault="00271E1E" w:rsidP="00271E1E">
            <w:pPr>
              <w:pStyle w:val="afa"/>
            </w:pPr>
          </w:p>
          <w:p w:rsidR="00271E1E" w:rsidRPr="00AE11E5" w:rsidRDefault="00271E1E" w:rsidP="00271E1E">
            <w:pPr>
              <w:pStyle w:val="afa"/>
            </w:pPr>
            <w:r w:rsidRPr="00AE11E5">
              <w:t>外國銀行</w:t>
            </w:r>
          </w:p>
        </w:tc>
        <w:tc>
          <w:tcPr>
            <w:tcW w:w="4138" w:type="dxa"/>
            <w:shd w:val="clear" w:color="auto" w:fill="auto"/>
            <w:tcMar>
              <w:top w:w="100" w:type="dxa"/>
              <w:left w:w="100" w:type="dxa"/>
              <w:bottom w:w="100" w:type="dxa"/>
              <w:right w:w="100" w:type="dxa"/>
            </w:tcMar>
          </w:tcPr>
          <w:p w:rsidR="00271E1E" w:rsidRPr="00AE11E5" w:rsidRDefault="00271E1E" w:rsidP="00271E1E">
            <w:pPr>
              <w:pStyle w:val="afa"/>
            </w:pPr>
            <w:r w:rsidRPr="00AE11E5">
              <w:t xml:space="preserve">-Bank of Bahrain and Kuwait </w:t>
            </w:r>
          </w:p>
          <w:p w:rsidR="00271E1E" w:rsidRPr="00AE11E5" w:rsidRDefault="00271E1E" w:rsidP="00271E1E">
            <w:pPr>
              <w:pStyle w:val="afa"/>
            </w:pPr>
            <w:r w:rsidRPr="00AE11E5">
              <w:t xml:space="preserve">-BNP Paribas </w:t>
            </w:r>
          </w:p>
          <w:p w:rsidR="00271E1E" w:rsidRPr="00AE11E5" w:rsidRDefault="00271E1E" w:rsidP="00271E1E">
            <w:pPr>
              <w:pStyle w:val="afa"/>
            </w:pPr>
            <w:r w:rsidRPr="00AE11E5">
              <w:t xml:space="preserve">-HSBC Bank Middle East </w:t>
            </w:r>
          </w:p>
          <w:p w:rsidR="00271E1E" w:rsidRPr="00AE11E5" w:rsidRDefault="00271E1E" w:rsidP="00271E1E">
            <w:pPr>
              <w:pStyle w:val="afa"/>
            </w:pPr>
            <w:r w:rsidRPr="00AE11E5">
              <w:t>-National Bank of Abu Dhabi</w:t>
            </w:r>
          </w:p>
          <w:p w:rsidR="00271E1E" w:rsidRPr="00AE11E5" w:rsidRDefault="00271E1E" w:rsidP="00271E1E">
            <w:pPr>
              <w:pStyle w:val="afa"/>
            </w:pPr>
            <w:r w:rsidRPr="00AE11E5">
              <w:t xml:space="preserve">-Citibank </w:t>
            </w:r>
          </w:p>
          <w:p w:rsidR="00271E1E" w:rsidRPr="00AE11E5" w:rsidRDefault="00271E1E" w:rsidP="00271E1E">
            <w:pPr>
              <w:pStyle w:val="afa"/>
            </w:pPr>
            <w:r w:rsidRPr="00AE11E5">
              <w:t xml:space="preserve">-Qatar National Bank </w:t>
            </w:r>
          </w:p>
          <w:p w:rsidR="00271E1E" w:rsidRPr="00AE11E5" w:rsidRDefault="00271E1E" w:rsidP="00271E1E">
            <w:pPr>
              <w:pStyle w:val="afa"/>
            </w:pPr>
            <w:r w:rsidRPr="00AE11E5">
              <w:t xml:space="preserve">-Doha Bank </w:t>
            </w:r>
          </w:p>
          <w:p w:rsidR="00271E1E" w:rsidRPr="00AE11E5" w:rsidRDefault="00271E1E" w:rsidP="00271E1E">
            <w:pPr>
              <w:pStyle w:val="afa"/>
            </w:pPr>
            <w:r w:rsidRPr="00AE11E5">
              <w:t xml:space="preserve">-Mashreq Bank </w:t>
            </w:r>
          </w:p>
          <w:p w:rsidR="00271E1E" w:rsidRPr="00AE11E5" w:rsidRDefault="00271E1E" w:rsidP="00271E1E">
            <w:pPr>
              <w:pStyle w:val="afa"/>
            </w:pPr>
            <w:r w:rsidRPr="00AE11E5">
              <w:t xml:space="preserve">-Bank Muscat </w:t>
            </w:r>
          </w:p>
          <w:p w:rsidR="00271E1E" w:rsidRPr="00AE11E5" w:rsidRDefault="00271E1E" w:rsidP="00271E1E">
            <w:pPr>
              <w:pStyle w:val="afa"/>
            </w:pPr>
            <w:r w:rsidRPr="00AE11E5">
              <w:t xml:space="preserve">-Union National Bank </w:t>
            </w:r>
          </w:p>
          <w:p w:rsidR="00271E1E" w:rsidRPr="00AE11E5" w:rsidRDefault="00271E1E" w:rsidP="00271E1E">
            <w:pPr>
              <w:pStyle w:val="afa"/>
            </w:pPr>
            <w:r w:rsidRPr="00AE11E5">
              <w:t xml:space="preserve">-Industrial And Commercial Bank of China Limited </w:t>
            </w:r>
          </w:p>
        </w:tc>
        <w:tc>
          <w:tcPr>
            <w:tcW w:w="3051" w:type="dxa"/>
            <w:shd w:val="clear" w:color="auto" w:fill="auto"/>
            <w:tcMar>
              <w:top w:w="100" w:type="dxa"/>
              <w:left w:w="100" w:type="dxa"/>
              <w:bottom w:w="100" w:type="dxa"/>
              <w:right w:w="100" w:type="dxa"/>
            </w:tcMar>
          </w:tcPr>
          <w:p w:rsidR="00271E1E" w:rsidRPr="00AE11E5" w:rsidRDefault="00271E1E" w:rsidP="00271E1E">
            <w:pPr>
              <w:pStyle w:val="afa"/>
            </w:pPr>
            <w:r w:rsidRPr="00AE11E5">
              <w:t>-Al-Rajhi Bank</w:t>
            </w:r>
          </w:p>
        </w:tc>
      </w:tr>
    </w:tbl>
    <w:p w:rsidR="001952E8" w:rsidRPr="00AE11E5" w:rsidRDefault="00271E1E" w:rsidP="001952E8">
      <w:pPr>
        <w:pStyle w:val="a5"/>
        <w:spacing w:before="257" w:after="257"/>
        <w:ind w:left="632" w:hanging="632"/>
      </w:pPr>
      <w:r w:rsidRPr="00AE11E5">
        <w:br w:type="column"/>
      </w:r>
      <w:r w:rsidR="001952E8" w:rsidRPr="00AE11E5">
        <w:rPr>
          <w:rFonts w:hint="eastAsia"/>
        </w:rPr>
        <w:lastRenderedPageBreak/>
        <w:t>三、匯兌</w:t>
      </w:r>
    </w:p>
    <w:p w:rsidR="003F5BEA" w:rsidRPr="00AE11E5" w:rsidRDefault="00271E1E" w:rsidP="003F2A53">
      <w:pPr>
        <w:ind w:firstLine="472"/>
        <w:rPr>
          <w:lang w:eastAsia="zh-TW"/>
        </w:rPr>
      </w:pPr>
      <w:r w:rsidRPr="00AE11E5">
        <w:t>科威特的貨</w:t>
      </w:r>
      <w:proofErr w:type="gramStart"/>
      <w:r w:rsidRPr="00AE11E5">
        <w:t>幣單</w:t>
      </w:r>
      <w:proofErr w:type="gramEnd"/>
      <w:r w:rsidRPr="00AE11E5">
        <w:t>位</w:t>
      </w:r>
      <w:proofErr w:type="gramStart"/>
      <w:r w:rsidR="00757947" w:rsidRPr="00AE11E5">
        <w:t>為</w:t>
      </w:r>
      <w:proofErr w:type="gramEnd"/>
      <w:r w:rsidRPr="00AE11E5">
        <w:t>科威特第納爾（</w:t>
      </w:r>
      <w:r w:rsidRPr="00AE11E5">
        <w:t>Kuwaiti Dinar, KWD</w:t>
      </w:r>
      <w:r w:rsidRPr="00AE11E5">
        <w:t>），</w:t>
      </w:r>
      <w:r w:rsidRPr="00AE11E5">
        <w:t>1</w:t>
      </w:r>
      <w:r w:rsidRPr="00AE11E5">
        <w:t>科威特第納爾（</w:t>
      </w:r>
      <w:r w:rsidRPr="00AE11E5">
        <w:t>1 KWD</w:t>
      </w:r>
      <w:r w:rsidRPr="00AE11E5">
        <w:t>）</w:t>
      </w:r>
      <w:r w:rsidRPr="00AE11E5">
        <w:t>=1,000 Fils</w:t>
      </w:r>
      <w:r w:rsidRPr="00AE11E5">
        <w:t>。</w:t>
      </w:r>
      <w:proofErr w:type="gramStart"/>
      <w:r w:rsidRPr="00AE11E5">
        <w:rPr>
          <w:lang w:eastAsia="zh-TW"/>
        </w:rPr>
        <w:t>科幣兌</w:t>
      </w:r>
      <w:proofErr w:type="gramEnd"/>
      <w:r w:rsidRPr="00AE11E5">
        <w:rPr>
          <w:lang w:eastAsia="zh-TW"/>
        </w:rPr>
        <w:t>美元之匯率並無太大異動，</w:t>
      </w:r>
      <w:proofErr w:type="gramStart"/>
      <w:r w:rsidRPr="00AE11E5">
        <w:rPr>
          <w:lang w:eastAsia="zh-TW"/>
        </w:rPr>
        <w:t>第納爾兌</w:t>
      </w:r>
      <w:proofErr w:type="gramEnd"/>
      <w:r w:rsidRPr="00AE11E5">
        <w:rPr>
          <w:lang w:eastAsia="zh-TW"/>
        </w:rPr>
        <w:t>美元匯率</w:t>
      </w:r>
      <w:r w:rsidR="00757947" w:rsidRPr="00AE11E5">
        <w:rPr>
          <w:lang w:eastAsia="zh-TW"/>
        </w:rPr>
        <w:t>為</w:t>
      </w:r>
      <w:r w:rsidRPr="00AE11E5">
        <w:rPr>
          <w:lang w:eastAsia="zh-TW"/>
        </w:rPr>
        <w:t>：</w:t>
      </w:r>
      <w:r w:rsidRPr="00AE11E5">
        <w:rPr>
          <w:lang w:eastAsia="zh-TW"/>
        </w:rPr>
        <w:t>1KWD= US$3.</w:t>
      </w:r>
      <w:r w:rsidR="00F01912" w:rsidRPr="00AE11E5">
        <w:rPr>
          <w:rFonts w:hint="eastAsia"/>
          <w:lang w:eastAsia="zh-TW"/>
        </w:rPr>
        <w:t>23</w:t>
      </w:r>
      <w:r w:rsidRPr="00AE11E5">
        <w:rPr>
          <w:lang w:eastAsia="zh-TW"/>
        </w:rPr>
        <w:t>（</w:t>
      </w:r>
      <w:r w:rsidRPr="00AE11E5">
        <w:rPr>
          <w:lang w:eastAsia="zh-TW"/>
        </w:rPr>
        <w:t>20</w:t>
      </w:r>
      <w:r w:rsidR="00271B50" w:rsidRPr="00AE11E5">
        <w:rPr>
          <w:rFonts w:hint="eastAsia"/>
          <w:lang w:eastAsia="zh-TW"/>
        </w:rPr>
        <w:t>20</w:t>
      </w:r>
      <w:r w:rsidRPr="00AE11E5">
        <w:rPr>
          <w:lang w:eastAsia="zh-TW"/>
        </w:rPr>
        <w:t>年</w:t>
      </w:r>
      <w:r w:rsidR="00F01912" w:rsidRPr="00AE11E5">
        <w:rPr>
          <w:rFonts w:hint="eastAsia"/>
          <w:lang w:eastAsia="zh-TW"/>
        </w:rPr>
        <w:t>5</w:t>
      </w:r>
      <w:r w:rsidRPr="00AE11E5">
        <w:rPr>
          <w:lang w:eastAsia="zh-TW"/>
        </w:rPr>
        <w:t>月）。</w:t>
      </w:r>
    </w:p>
    <w:p w:rsidR="00DB0643" w:rsidRPr="00AE11E5" w:rsidRDefault="00DB0643" w:rsidP="00DB0643">
      <w:pPr>
        <w:ind w:firstLine="472"/>
        <w:rPr>
          <w:lang w:eastAsia="zh-TW"/>
        </w:rPr>
      </w:pPr>
    </w:p>
    <w:p w:rsidR="00DB0643" w:rsidRPr="00AE11E5" w:rsidRDefault="00DB0643" w:rsidP="00DB0643">
      <w:pPr>
        <w:ind w:firstLine="472"/>
        <w:rPr>
          <w:lang w:eastAsia="zh-TW"/>
        </w:rPr>
      </w:pPr>
    </w:p>
    <w:p w:rsidR="00DD3B51" w:rsidRPr="00AE11E5" w:rsidRDefault="00DD3B51">
      <w:pPr>
        <w:ind w:firstLine="472"/>
        <w:rPr>
          <w:lang w:eastAsia="zh-TW"/>
        </w:rPr>
      </w:pPr>
    </w:p>
    <w:p w:rsidR="00DD3B51" w:rsidRPr="00AE11E5" w:rsidRDefault="00DD3B51">
      <w:pPr>
        <w:ind w:firstLine="472"/>
        <w:rPr>
          <w:lang w:eastAsia="zh-TW"/>
        </w:rPr>
        <w:sectPr w:rsidR="00DD3B51" w:rsidRPr="00AE11E5">
          <w:headerReference w:type="default" r:id="rId25"/>
          <w:pgSz w:w="11906" w:h="16838" w:code="9"/>
          <w:pgMar w:top="2268" w:right="1701" w:bottom="1701" w:left="1701" w:header="1134" w:footer="851" w:gutter="0"/>
          <w:cols w:space="425"/>
          <w:docGrid w:type="linesAndChars" w:linePitch="514" w:charSpace="-774"/>
        </w:sectPr>
      </w:pPr>
    </w:p>
    <w:p w:rsidR="00DD3B51" w:rsidRPr="00AE11E5" w:rsidRDefault="00DD3B51">
      <w:pPr>
        <w:pStyle w:val="a3"/>
        <w:rPr>
          <w:lang w:eastAsia="zh-TW"/>
        </w:rPr>
      </w:pPr>
      <w:bookmarkStart w:id="25" w:name="_Toc44360635"/>
      <w:r w:rsidRPr="00AE11E5">
        <w:rPr>
          <w:rFonts w:hint="eastAsia"/>
          <w:lang w:eastAsia="zh-TW"/>
        </w:rPr>
        <w:lastRenderedPageBreak/>
        <w:t>第陸章　基礎建設及成本</w:t>
      </w:r>
      <w:bookmarkEnd w:id="25"/>
    </w:p>
    <w:p w:rsidR="001952E8" w:rsidRPr="00AE11E5" w:rsidRDefault="001952E8" w:rsidP="001952E8">
      <w:pPr>
        <w:pStyle w:val="a5"/>
        <w:spacing w:before="257" w:after="257"/>
        <w:ind w:left="632" w:hanging="632"/>
      </w:pPr>
      <w:r w:rsidRPr="00AE11E5">
        <w:rPr>
          <w:rFonts w:hint="eastAsia"/>
        </w:rPr>
        <w:t>一、土地</w:t>
      </w:r>
    </w:p>
    <w:p w:rsidR="00271E1E" w:rsidRPr="00AE11E5" w:rsidRDefault="00271E1E" w:rsidP="00271E1E">
      <w:pPr>
        <w:ind w:firstLine="472"/>
      </w:pPr>
      <w:r w:rsidRPr="00AE11E5">
        <w:t>科</w:t>
      </w:r>
      <w:proofErr w:type="gramStart"/>
      <w:r w:rsidRPr="00AE11E5">
        <w:t>國</w:t>
      </w:r>
      <w:proofErr w:type="gramEnd"/>
      <w:r w:rsidRPr="00AE11E5">
        <w:t>幅員狹小，土地面積僅有</w:t>
      </w:r>
      <w:r w:rsidRPr="00AE11E5">
        <w:t>1</w:t>
      </w:r>
      <w:r w:rsidRPr="00AE11E5">
        <w:t>萬</w:t>
      </w:r>
      <w:r w:rsidRPr="00AE11E5">
        <w:t>7,800</w:t>
      </w:r>
      <w:r w:rsidRPr="00AE11E5">
        <w:t>平方公里，以首都科威特市向西有</w:t>
      </w:r>
      <w:r w:rsidRPr="00AE11E5">
        <w:t>Ash Shuwaikh</w:t>
      </w:r>
      <w:r w:rsidRPr="00AE11E5">
        <w:t>（自由貿易港區）及</w:t>
      </w:r>
      <w:r w:rsidRPr="00AE11E5">
        <w:t>Al Jahra</w:t>
      </w:r>
      <w:r w:rsidRPr="00AE11E5">
        <w:t>，向南沿海岸線延伸有</w:t>
      </w:r>
      <w:r w:rsidRPr="00AE11E5">
        <w:t>As Sahimiyah</w:t>
      </w:r>
      <w:r w:rsidRPr="00AE11E5">
        <w:t>、</w:t>
      </w:r>
      <w:r w:rsidRPr="00AE11E5">
        <w:t>Mina al Ahmadi</w:t>
      </w:r>
      <w:r w:rsidRPr="00AE11E5">
        <w:t>、</w:t>
      </w:r>
      <w:r w:rsidRPr="00AE11E5">
        <w:t>Mina Abd Allah</w:t>
      </w:r>
      <w:r w:rsidRPr="00AE11E5">
        <w:t>及</w:t>
      </w:r>
      <w:r w:rsidRPr="00AE11E5">
        <w:t>Az Zawr</w:t>
      </w:r>
      <w:r w:rsidRPr="00AE11E5">
        <w:t>等中小型城市，各區域</w:t>
      </w:r>
      <w:r w:rsidRPr="00AE11E5">
        <w:t>/</w:t>
      </w:r>
      <w:r w:rsidRPr="00AE11E5">
        <w:t>城市發展均衡，土地充</w:t>
      </w:r>
      <w:r w:rsidR="00757947" w:rsidRPr="00AE11E5">
        <w:t>分</w:t>
      </w:r>
      <w:r w:rsidRPr="00AE11E5">
        <w:t>運用。</w:t>
      </w:r>
    </w:p>
    <w:p w:rsidR="00271E1E" w:rsidRPr="00AE11E5" w:rsidRDefault="00271E1E" w:rsidP="00271E1E">
      <w:pPr>
        <w:ind w:firstLine="472"/>
        <w:rPr>
          <w:lang w:eastAsia="zh-TW"/>
        </w:rPr>
      </w:pPr>
      <w:r w:rsidRPr="00AE11E5">
        <w:rPr>
          <w:lang w:eastAsia="zh-TW"/>
        </w:rPr>
        <w:t>科威特土地因僅</w:t>
      </w:r>
      <w:r w:rsidRPr="00AE11E5">
        <w:rPr>
          <w:lang w:eastAsia="zh-TW"/>
        </w:rPr>
        <w:t>1/9</w:t>
      </w:r>
      <w:r w:rsidRPr="00AE11E5">
        <w:rPr>
          <w:lang w:eastAsia="zh-TW"/>
        </w:rPr>
        <w:t>可供開發</w:t>
      </w:r>
      <w:r w:rsidR="00757947" w:rsidRPr="00AE11E5">
        <w:rPr>
          <w:lang w:eastAsia="zh-TW"/>
        </w:rPr>
        <w:t>為</w:t>
      </w:r>
      <w:r w:rsidRPr="00AE11E5">
        <w:rPr>
          <w:lang w:eastAsia="zh-TW"/>
        </w:rPr>
        <w:t>工業、商業、住宅等用途，其餘</w:t>
      </w:r>
      <w:proofErr w:type="gramStart"/>
      <w:r w:rsidRPr="00AE11E5">
        <w:rPr>
          <w:lang w:eastAsia="zh-TW"/>
        </w:rPr>
        <w:t>土地因富藏</w:t>
      </w:r>
      <w:proofErr w:type="gramEnd"/>
      <w:r w:rsidRPr="00AE11E5">
        <w:rPr>
          <w:lang w:eastAsia="zh-TW"/>
        </w:rPr>
        <w:t>原油而禁止開發。另科威特土地並無公平市價可查，土地之</w:t>
      </w:r>
      <w:proofErr w:type="gramStart"/>
      <w:r w:rsidRPr="00AE11E5">
        <w:rPr>
          <w:lang w:eastAsia="zh-TW"/>
        </w:rPr>
        <w:t>取得均係由</w:t>
      </w:r>
      <w:proofErr w:type="gramEnd"/>
      <w:r w:rsidRPr="00AE11E5">
        <w:rPr>
          <w:lang w:eastAsia="zh-TW"/>
        </w:rPr>
        <w:t>政府專案核撥，並非由企業向政府購買。科威特不允許外人置</w:t>
      </w:r>
      <w:r w:rsidR="00757947" w:rsidRPr="00AE11E5">
        <w:rPr>
          <w:lang w:eastAsia="zh-TW"/>
        </w:rPr>
        <w:t>產</w:t>
      </w:r>
      <w:r w:rsidRPr="00AE11E5">
        <w:rPr>
          <w:lang w:eastAsia="zh-TW"/>
        </w:rPr>
        <w:t>，致商界使用</w:t>
      </w:r>
      <w:proofErr w:type="gramStart"/>
      <w:r w:rsidRPr="00AE11E5">
        <w:rPr>
          <w:lang w:eastAsia="zh-TW"/>
        </w:rPr>
        <w:t>土地係科國人</w:t>
      </w:r>
      <w:proofErr w:type="gramEnd"/>
      <w:r w:rsidRPr="00AE11E5">
        <w:rPr>
          <w:lang w:eastAsia="zh-TW"/>
        </w:rPr>
        <w:t>向政府以各種名義及投資</w:t>
      </w:r>
      <w:r w:rsidR="003479DD" w:rsidRPr="00AE11E5">
        <w:rPr>
          <w:lang w:eastAsia="zh-TW"/>
        </w:rPr>
        <w:t>計畫</w:t>
      </w:r>
      <w:r w:rsidRPr="00AE11E5">
        <w:rPr>
          <w:lang w:eastAsia="zh-TW"/>
        </w:rPr>
        <w:t>申請。</w:t>
      </w:r>
    </w:p>
    <w:p w:rsidR="00271E1E" w:rsidRPr="00AE11E5" w:rsidRDefault="00271E1E" w:rsidP="00271E1E">
      <w:pPr>
        <w:ind w:firstLine="472"/>
      </w:pPr>
      <w:r w:rsidRPr="00AE11E5">
        <w:t>KDIPA</w:t>
      </w:r>
      <w:r w:rsidRPr="00AE11E5">
        <w:t>指出，</w:t>
      </w:r>
      <w:proofErr w:type="gramStart"/>
      <w:r w:rsidRPr="00AE11E5">
        <w:t>對於</w:t>
      </w:r>
      <w:proofErr w:type="gramEnd"/>
      <w:r w:rsidRPr="00AE11E5">
        <w:t>投資科威特之外商，可以</w:t>
      </w:r>
      <w:r w:rsidRPr="00AE11E5">
        <w:t>USD 90 cent/ SQM</w:t>
      </w:r>
      <w:r w:rsidRPr="00AE11E5">
        <w:t>的補貼價</w:t>
      </w:r>
      <w:proofErr w:type="gramStart"/>
      <w:r w:rsidRPr="00AE11E5">
        <w:t>格取得工</w:t>
      </w:r>
      <w:proofErr w:type="gramEnd"/>
      <w:r w:rsidRPr="00AE11E5">
        <w:t>業區土地（</w:t>
      </w:r>
      <w:r w:rsidRPr="00AE11E5">
        <w:t>Industrial Land</w:t>
      </w:r>
      <w:r w:rsidRPr="00AE11E5">
        <w:t>）。</w:t>
      </w:r>
    </w:p>
    <w:p w:rsidR="003F5BEA" w:rsidRPr="00AE11E5" w:rsidRDefault="003F5BEA" w:rsidP="003F5BEA">
      <w:pPr>
        <w:pStyle w:val="a5"/>
        <w:spacing w:before="257" w:after="257"/>
        <w:ind w:left="632" w:hanging="632"/>
      </w:pPr>
      <w:r w:rsidRPr="00AE11E5">
        <w:t>二、公用資源</w:t>
      </w:r>
    </w:p>
    <w:p w:rsidR="00271E1E" w:rsidRPr="00AE11E5" w:rsidRDefault="00271E1E" w:rsidP="00271E1E">
      <w:pPr>
        <w:ind w:firstLine="472"/>
      </w:pPr>
      <w:r w:rsidRPr="00AE11E5">
        <w:t>科威特蘊藏豐富石油資源，</w:t>
      </w:r>
      <w:proofErr w:type="gramStart"/>
      <w:r w:rsidRPr="00AE11E5">
        <w:t>擁</w:t>
      </w:r>
      <w:proofErr w:type="gramEnd"/>
      <w:r w:rsidRPr="00AE11E5">
        <w:t>有約</w:t>
      </w:r>
      <w:r w:rsidRPr="00AE11E5">
        <w:t>10%</w:t>
      </w:r>
      <w:proofErr w:type="gramStart"/>
      <w:r w:rsidRPr="00AE11E5">
        <w:t>之全球</w:t>
      </w:r>
      <w:proofErr w:type="gramEnd"/>
      <w:r w:rsidRPr="00AE11E5">
        <w:t>石油蘊藏量，主要油田大布林</w:t>
      </w:r>
      <w:proofErr w:type="gramStart"/>
      <w:r w:rsidRPr="00AE11E5">
        <w:t>幹</w:t>
      </w:r>
      <w:proofErr w:type="gramEnd"/>
      <w:r w:rsidRPr="00AE11E5">
        <w:t>油田（</w:t>
      </w:r>
      <w:r w:rsidRPr="00AE11E5">
        <w:t>Greater Burgan Oil Field</w:t>
      </w:r>
      <w:r w:rsidRPr="00AE11E5">
        <w:t>）</w:t>
      </w:r>
      <w:proofErr w:type="gramStart"/>
      <w:r w:rsidR="00757947" w:rsidRPr="00AE11E5">
        <w:t>為</w:t>
      </w:r>
      <w:proofErr w:type="gramEnd"/>
      <w:r w:rsidRPr="00AE11E5">
        <w:t>全球第二大油田，</w:t>
      </w:r>
      <w:proofErr w:type="gramStart"/>
      <w:r w:rsidRPr="00AE11E5">
        <w:t>儲</w:t>
      </w:r>
      <w:proofErr w:type="gramEnd"/>
      <w:r w:rsidRPr="00AE11E5">
        <w:t>量約</w:t>
      </w:r>
      <w:r w:rsidRPr="00AE11E5">
        <w:t>660</w:t>
      </w:r>
      <w:r w:rsidRPr="00AE11E5">
        <w:t>億至</w:t>
      </w:r>
      <w:r w:rsidRPr="00AE11E5">
        <w:t>720</w:t>
      </w:r>
      <w:r w:rsidRPr="00AE11E5">
        <w:t>億桶，</w:t>
      </w:r>
      <w:r w:rsidR="003825D7" w:rsidRPr="00AE11E5">
        <w:t>占</w:t>
      </w:r>
      <w:r w:rsidRPr="00AE11E5">
        <w:t>科威特逾二</w:t>
      </w:r>
      <w:r w:rsidR="00757947" w:rsidRPr="00AE11E5">
        <w:t>分</w:t>
      </w:r>
      <w:r w:rsidRPr="00AE11E5">
        <w:t>之一</w:t>
      </w:r>
      <w:proofErr w:type="gramStart"/>
      <w:r w:rsidRPr="00AE11E5">
        <w:t>儲</w:t>
      </w:r>
      <w:proofErr w:type="gramEnd"/>
      <w:r w:rsidRPr="00AE11E5">
        <w:t>量，能源供</w:t>
      </w:r>
      <w:proofErr w:type="gramStart"/>
      <w:r w:rsidRPr="00AE11E5">
        <w:t>應</w:t>
      </w:r>
      <w:proofErr w:type="gramEnd"/>
      <w:r w:rsidRPr="00AE11E5">
        <w:t>不虞匱乏。</w:t>
      </w:r>
    </w:p>
    <w:p w:rsidR="00271E1E" w:rsidRPr="00AE11E5" w:rsidRDefault="00271E1E" w:rsidP="00271E1E">
      <w:pPr>
        <w:ind w:firstLine="472"/>
        <w:rPr>
          <w:lang w:eastAsia="zh-TW"/>
        </w:rPr>
      </w:pPr>
      <w:r w:rsidRPr="00AE11E5">
        <w:rPr>
          <w:lang w:eastAsia="zh-TW"/>
        </w:rPr>
        <w:t>科威特積極尋找辦法以解決天然氣不足問題，</w:t>
      </w:r>
      <w:r w:rsidRPr="00AE11E5">
        <w:rPr>
          <w:lang w:eastAsia="zh-TW"/>
        </w:rPr>
        <w:t>2009</w:t>
      </w:r>
      <w:r w:rsidRPr="00AE11E5">
        <w:rPr>
          <w:lang w:eastAsia="zh-TW"/>
        </w:rPr>
        <w:t>年</w:t>
      </w:r>
      <w:r w:rsidRPr="00AE11E5">
        <w:rPr>
          <w:lang w:eastAsia="zh-TW"/>
        </w:rPr>
        <w:t>8</w:t>
      </w:r>
      <w:r w:rsidRPr="00AE11E5">
        <w:rPr>
          <w:lang w:eastAsia="zh-TW"/>
        </w:rPr>
        <w:t>月開始，科威特成</w:t>
      </w:r>
      <w:r w:rsidRPr="00AE11E5">
        <w:rPr>
          <w:lang w:eastAsia="zh-TW"/>
        </w:rPr>
        <w:t>GCC</w:t>
      </w:r>
      <w:r w:rsidRPr="00AE11E5">
        <w:rPr>
          <w:lang w:eastAsia="zh-TW"/>
        </w:rPr>
        <w:t>國家第一個天然氣淨輸入國。</w:t>
      </w:r>
      <w:r w:rsidRPr="00AE11E5">
        <w:rPr>
          <w:lang w:eastAsia="zh-TW"/>
        </w:rPr>
        <w:t>2016</w:t>
      </w:r>
      <w:r w:rsidRPr="00AE11E5">
        <w:rPr>
          <w:lang w:eastAsia="zh-TW"/>
        </w:rPr>
        <w:t>年，科威特共進口了</w:t>
      </w:r>
      <w:r w:rsidRPr="00AE11E5">
        <w:rPr>
          <w:lang w:eastAsia="zh-TW"/>
        </w:rPr>
        <w:t>349</w:t>
      </w:r>
      <w:r w:rsidRPr="00AE11E5">
        <w:rPr>
          <w:lang w:eastAsia="zh-TW"/>
        </w:rPr>
        <w:t>萬噸液化天然氣（</w:t>
      </w:r>
      <w:r w:rsidRPr="00AE11E5">
        <w:rPr>
          <w:lang w:eastAsia="zh-TW"/>
        </w:rPr>
        <w:t>Liquefied Natural Gas, LNG</w:t>
      </w:r>
      <w:r w:rsidRPr="00AE11E5">
        <w:rPr>
          <w:lang w:eastAsia="zh-TW"/>
        </w:rPr>
        <w:t>）。</w:t>
      </w:r>
      <w:r w:rsidRPr="00AE11E5">
        <w:rPr>
          <w:lang w:eastAsia="zh-TW"/>
        </w:rPr>
        <w:t>KPC</w:t>
      </w:r>
      <w:r w:rsidRPr="00AE11E5">
        <w:rPr>
          <w:lang w:eastAsia="zh-TW"/>
        </w:rPr>
        <w:t>於</w:t>
      </w:r>
      <w:r w:rsidRPr="00AE11E5">
        <w:rPr>
          <w:lang w:eastAsia="zh-TW"/>
        </w:rPr>
        <w:t>2017</w:t>
      </w:r>
      <w:r w:rsidRPr="00AE11E5">
        <w:rPr>
          <w:lang w:eastAsia="zh-TW"/>
        </w:rPr>
        <w:t>年與荷蘭皇家殼牌石油（</w:t>
      </w:r>
      <w:r w:rsidRPr="00AE11E5">
        <w:rPr>
          <w:lang w:eastAsia="zh-TW"/>
        </w:rPr>
        <w:t>Royal Dutch Shell Plc</w:t>
      </w:r>
      <w:r w:rsidRPr="00AE11E5">
        <w:rPr>
          <w:lang w:eastAsia="zh-TW"/>
        </w:rPr>
        <w:t>）簽署一份</w:t>
      </w:r>
      <w:r w:rsidRPr="00AE11E5">
        <w:rPr>
          <w:lang w:eastAsia="zh-TW"/>
        </w:rPr>
        <w:t>15</w:t>
      </w:r>
      <w:r w:rsidRPr="00AE11E5">
        <w:rPr>
          <w:lang w:eastAsia="zh-TW"/>
        </w:rPr>
        <w:t>年的合約，預計</w:t>
      </w:r>
      <w:r w:rsidRPr="00AE11E5">
        <w:rPr>
          <w:lang w:eastAsia="zh-TW"/>
        </w:rPr>
        <w:t>2020</w:t>
      </w:r>
      <w:r w:rsidRPr="00AE11E5">
        <w:rPr>
          <w:lang w:eastAsia="zh-TW"/>
        </w:rPr>
        <w:t>年開始，每年進口</w:t>
      </w:r>
      <w:r w:rsidRPr="00AE11E5">
        <w:rPr>
          <w:lang w:eastAsia="zh-TW"/>
        </w:rPr>
        <w:t>200-300</w:t>
      </w:r>
      <w:r w:rsidRPr="00AE11E5">
        <w:rPr>
          <w:lang w:eastAsia="zh-TW"/>
        </w:rPr>
        <w:t>萬公噸液化天</w:t>
      </w:r>
      <w:r w:rsidRPr="00AE11E5">
        <w:rPr>
          <w:lang w:eastAsia="zh-TW"/>
        </w:rPr>
        <w:lastRenderedPageBreak/>
        <w:t>然氣。殼牌石油從</w:t>
      </w:r>
      <w:r w:rsidRPr="00AE11E5">
        <w:rPr>
          <w:lang w:eastAsia="zh-TW"/>
        </w:rPr>
        <w:t>2010</w:t>
      </w:r>
      <w:r w:rsidRPr="00AE11E5">
        <w:rPr>
          <w:lang w:eastAsia="zh-TW"/>
        </w:rPr>
        <w:t>年開始供應科威特液化天然氣。</w:t>
      </w:r>
      <w:proofErr w:type="gramStart"/>
      <w:r w:rsidRPr="00AE11E5">
        <w:rPr>
          <w:lang w:eastAsia="zh-TW"/>
        </w:rPr>
        <w:t>此外，</w:t>
      </w:r>
      <w:proofErr w:type="gramEnd"/>
      <w:r w:rsidRPr="00AE11E5">
        <w:rPr>
          <w:lang w:eastAsia="zh-TW"/>
        </w:rPr>
        <w:t>科威特亦將開始從伊拉克進口天然氣。</w:t>
      </w:r>
    </w:p>
    <w:p w:rsidR="003F5BEA" w:rsidRPr="00AE11E5" w:rsidRDefault="003F5BEA" w:rsidP="003F5BEA">
      <w:pPr>
        <w:pStyle w:val="a5"/>
        <w:spacing w:before="257" w:after="257"/>
        <w:ind w:left="632" w:hanging="632"/>
      </w:pPr>
      <w:r w:rsidRPr="00AE11E5">
        <w:rPr>
          <w:rFonts w:cs="Gungsuh"/>
        </w:rPr>
        <w:t>三</w:t>
      </w:r>
      <w:r w:rsidRPr="00AE11E5">
        <w:t>、</w:t>
      </w:r>
      <w:r w:rsidRPr="00AE11E5">
        <w:rPr>
          <w:rFonts w:cs="Gungsuh"/>
        </w:rPr>
        <w:t>通訊</w:t>
      </w:r>
    </w:p>
    <w:p w:rsidR="00271E1E" w:rsidRPr="00AE11E5" w:rsidRDefault="00271E1E" w:rsidP="00271E1E">
      <w:pPr>
        <w:ind w:firstLine="472"/>
      </w:pPr>
      <w:r w:rsidRPr="00AE11E5">
        <w:t>科威特的語音固網市</w:t>
      </w:r>
      <w:proofErr w:type="gramStart"/>
      <w:r w:rsidRPr="00AE11E5">
        <w:t>場</w:t>
      </w:r>
      <w:proofErr w:type="gramEnd"/>
      <w:r w:rsidRPr="00AE11E5">
        <w:t>主管機關及營運商</w:t>
      </w:r>
      <w:proofErr w:type="gramStart"/>
      <w:r w:rsidR="00757947" w:rsidRPr="00AE11E5">
        <w:t>為</w:t>
      </w:r>
      <w:proofErr w:type="gramEnd"/>
      <w:r w:rsidRPr="00AE11E5">
        <w:t>通訊部（</w:t>
      </w:r>
      <w:r w:rsidRPr="00AE11E5">
        <w:t>Ministry of Communications, MoC</w:t>
      </w:r>
      <w:r w:rsidRPr="00AE11E5">
        <w:t>）。截至</w:t>
      </w:r>
      <w:r w:rsidRPr="00AE11E5">
        <w:t>2015</w:t>
      </w:r>
      <w:r w:rsidRPr="00AE11E5">
        <w:t>年</w:t>
      </w:r>
      <w:r w:rsidRPr="00AE11E5">
        <w:t>10</w:t>
      </w:r>
      <w:r w:rsidRPr="00AE11E5">
        <w:t>月，公共交換電話網（</w:t>
      </w:r>
      <w:r w:rsidRPr="00AE11E5">
        <w:t>Public Switched Telephone Network, PSTN</w:t>
      </w:r>
      <w:r w:rsidRPr="00AE11E5">
        <w:t>）利用率</w:t>
      </w:r>
      <w:proofErr w:type="gramStart"/>
      <w:r w:rsidR="00757947" w:rsidRPr="00AE11E5">
        <w:t>為</w:t>
      </w:r>
      <w:proofErr w:type="gramEnd"/>
      <w:r w:rsidRPr="00AE11E5">
        <w:t>56%</w:t>
      </w:r>
      <w:r w:rsidRPr="00AE11E5">
        <w:t>，</w:t>
      </w:r>
      <w:r w:rsidRPr="00AE11E5">
        <w:t>PSTN</w:t>
      </w:r>
      <w:r w:rsidRPr="00AE11E5">
        <w:t>線路總</w:t>
      </w:r>
      <w:proofErr w:type="gramStart"/>
      <w:r w:rsidRPr="00AE11E5">
        <w:t>數</w:t>
      </w:r>
      <w:r w:rsidR="00757947" w:rsidRPr="00AE11E5">
        <w:t>為</w:t>
      </w:r>
      <w:proofErr w:type="gramEnd"/>
      <w:r w:rsidRPr="00AE11E5">
        <w:t>849,023</w:t>
      </w:r>
      <w:r w:rsidRPr="00AE11E5">
        <w:t>，活躍用</w:t>
      </w:r>
      <w:proofErr w:type="gramStart"/>
      <w:r w:rsidRPr="00AE11E5">
        <w:t>戶數</w:t>
      </w:r>
      <w:r w:rsidR="00757947" w:rsidRPr="00AE11E5">
        <w:t>為</w:t>
      </w:r>
      <w:proofErr w:type="gramEnd"/>
      <w:r w:rsidRPr="00AE11E5">
        <w:t>472,739</w:t>
      </w:r>
      <w:r w:rsidRPr="00AE11E5">
        <w:t>，其中住宅（</w:t>
      </w:r>
      <w:r w:rsidRPr="00AE11E5">
        <w:t>residential lines</w:t>
      </w:r>
      <w:r w:rsidRPr="00AE11E5">
        <w:t>）的用</w:t>
      </w:r>
      <w:proofErr w:type="gramStart"/>
      <w:r w:rsidRPr="00AE11E5">
        <w:t>戶數</w:t>
      </w:r>
      <w:proofErr w:type="gramEnd"/>
      <w:r w:rsidRPr="00AE11E5">
        <w:t>360,000</w:t>
      </w:r>
      <w:r w:rsidRPr="00AE11E5">
        <w:t>，商業和政府部門（</w:t>
      </w:r>
      <w:r w:rsidRPr="00AE11E5">
        <w:t>commercial and government segments</w:t>
      </w:r>
      <w:r w:rsidRPr="00AE11E5">
        <w:t>）用</w:t>
      </w:r>
      <w:proofErr w:type="gramStart"/>
      <w:r w:rsidRPr="00AE11E5">
        <w:t>戶數</w:t>
      </w:r>
      <w:r w:rsidR="00757947" w:rsidRPr="00AE11E5">
        <w:t>為</w:t>
      </w:r>
      <w:proofErr w:type="gramEnd"/>
      <w:r w:rsidRPr="00AE11E5">
        <w:t>112,000</w:t>
      </w:r>
      <w:r w:rsidRPr="00AE11E5">
        <w:t>。</w:t>
      </w:r>
    </w:p>
    <w:p w:rsidR="00271E1E" w:rsidRPr="00AE11E5" w:rsidRDefault="00271E1E" w:rsidP="00271E1E">
      <w:pPr>
        <w:ind w:firstLine="472"/>
        <w:rPr>
          <w:lang w:eastAsia="zh-TW"/>
        </w:rPr>
      </w:pPr>
      <w:r w:rsidRPr="00AE11E5">
        <w:rPr>
          <w:lang w:eastAsia="zh-TW"/>
        </w:rPr>
        <w:t>科威特</w:t>
      </w:r>
      <w:r w:rsidRPr="00AE11E5">
        <w:rPr>
          <w:lang w:eastAsia="zh-TW"/>
        </w:rPr>
        <w:t>92%</w:t>
      </w:r>
      <w:r w:rsidRPr="00AE11E5">
        <w:rPr>
          <w:lang w:eastAsia="zh-TW"/>
        </w:rPr>
        <w:t>的行動電信使用者</w:t>
      </w:r>
      <w:r w:rsidR="00757947" w:rsidRPr="00AE11E5">
        <w:rPr>
          <w:lang w:eastAsia="zh-TW"/>
        </w:rPr>
        <w:t>為</w:t>
      </w:r>
      <w:r w:rsidRPr="00AE11E5">
        <w:rPr>
          <w:lang w:eastAsia="zh-TW"/>
        </w:rPr>
        <w:t>3G/4G</w:t>
      </w:r>
      <w:r w:rsidRPr="00AE11E5">
        <w:rPr>
          <w:lang w:eastAsia="zh-TW"/>
        </w:rPr>
        <w:t>註冊用戶，</w:t>
      </w:r>
      <w:r w:rsidRPr="00AE11E5">
        <w:rPr>
          <w:lang w:eastAsia="zh-TW"/>
        </w:rPr>
        <w:t>62%</w:t>
      </w:r>
      <w:r w:rsidR="00757947" w:rsidRPr="00AE11E5">
        <w:rPr>
          <w:lang w:eastAsia="zh-TW"/>
        </w:rPr>
        <w:t>為</w:t>
      </w:r>
      <w:r w:rsidRPr="00AE11E5">
        <w:rPr>
          <w:lang w:eastAsia="zh-TW"/>
        </w:rPr>
        <w:t>PRE-PAID</w:t>
      </w:r>
      <w:r w:rsidRPr="00AE11E5">
        <w:rPr>
          <w:lang w:eastAsia="zh-TW"/>
        </w:rPr>
        <w:t>方案，</w:t>
      </w:r>
      <w:r w:rsidRPr="00AE11E5">
        <w:rPr>
          <w:lang w:eastAsia="zh-TW"/>
        </w:rPr>
        <w:t>38%</w:t>
      </w:r>
      <w:r w:rsidR="00757947" w:rsidRPr="00AE11E5">
        <w:rPr>
          <w:lang w:eastAsia="zh-TW"/>
        </w:rPr>
        <w:t>為</w:t>
      </w:r>
      <w:r w:rsidRPr="00AE11E5">
        <w:rPr>
          <w:lang w:eastAsia="zh-TW"/>
        </w:rPr>
        <w:t>POST-PAID</w:t>
      </w:r>
      <w:r w:rsidRPr="00AE11E5">
        <w:rPr>
          <w:lang w:eastAsia="zh-TW"/>
        </w:rPr>
        <w:t>方案，全球</w:t>
      </w:r>
      <w:r w:rsidRPr="00AE11E5">
        <w:rPr>
          <w:lang w:eastAsia="zh-TW"/>
        </w:rPr>
        <w:t>4G</w:t>
      </w:r>
      <w:r w:rsidRPr="00AE11E5">
        <w:rPr>
          <w:lang w:eastAsia="zh-TW"/>
        </w:rPr>
        <w:t>使用者的滲透率</w:t>
      </w:r>
      <w:r w:rsidR="00757947" w:rsidRPr="00AE11E5">
        <w:rPr>
          <w:lang w:eastAsia="zh-TW"/>
        </w:rPr>
        <w:t>為</w:t>
      </w:r>
      <w:r w:rsidRPr="00AE11E5">
        <w:rPr>
          <w:lang w:eastAsia="zh-TW"/>
        </w:rPr>
        <w:t>38%</w:t>
      </w:r>
      <w:r w:rsidRPr="00AE11E5">
        <w:rPr>
          <w:lang w:eastAsia="zh-TW"/>
        </w:rPr>
        <w:t>，其中科威特市場</w:t>
      </w:r>
      <w:r w:rsidRPr="00AE11E5">
        <w:rPr>
          <w:lang w:eastAsia="zh-TW"/>
        </w:rPr>
        <w:t>4G</w:t>
      </w:r>
      <w:r w:rsidRPr="00AE11E5">
        <w:rPr>
          <w:lang w:eastAsia="zh-TW"/>
        </w:rPr>
        <w:t>使用者的滲透率超過</w:t>
      </w:r>
      <w:r w:rsidRPr="00AE11E5">
        <w:rPr>
          <w:lang w:eastAsia="zh-TW"/>
        </w:rPr>
        <w:t>30%</w:t>
      </w:r>
      <w:r w:rsidRPr="00AE11E5">
        <w:rPr>
          <w:lang w:eastAsia="zh-TW"/>
        </w:rPr>
        <w:t>，但仍未達全球的平均值。科威特國內三大電信公司</w:t>
      </w:r>
      <w:proofErr w:type="gramStart"/>
      <w:r w:rsidRPr="00AE11E5">
        <w:rPr>
          <w:lang w:eastAsia="zh-TW"/>
        </w:rPr>
        <w:t>─</w:t>
      </w:r>
      <w:proofErr w:type="gramEnd"/>
      <w:r w:rsidRPr="00AE11E5">
        <w:rPr>
          <w:lang w:eastAsia="zh-TW"/>
        </w:rPr>
        <w:t>Zain</w:t>
      </w:r>
      <w:r w:rsidRPr="00AE11E5">
        <w:rPr>
          <w:lang w:eastAsia="zh-TW"/>
        </w:rPr>
        <w:t>、</w:t>
      </w:r>
      <w:r w:rsidRPr="00AE11E5">
        <w:rPr>
          <w:lang w:eastAsia="zh-TW"/>
        </w:rPr>
        <w:t>Ooredoo</w:t>
      </w:r>
      <w:r w:rsidRPr="00AE11E5">
        <w:rPr>
          <w:lang w:eastAsia="zh-TW"/>
        </w:rPr>
        <w:t>、</w:t>
      </w:r>
      <w:r w:rsidRPr="00AE11E5">
        <w:rPr>
          <w:lang w:eastAsia="zh-TW"/>
        </w:rPr>
        <w:t>VIVA</w:t>
      </w:r>
      <w:r w:rsidRPr="00AE11E5">
        <w:rPr>
          <w:lang w:eastAsia="zh-TW"/>
        </w:rPr>
        <w:t>勢均力敵，各占約</w:t>
      </w:r>
      <w:r w:rsidRPr="00AE11E5">
        <w:rPr>
          <w:lang w:eastAsia="zh-TW"/>
        </w:rPr>
        <w:t>30~40%</w:t>
      </w:r>
      <w:r w:rsidRPr="00AE11E5">
        <w:rPr>
          <w:lang w:eastAsia="zh-TW"/>
        </w:rPr>
        <w:t>的市場，亦涵蓋</w:t>
      </w:r>
      <w:r w:rsidRPr="00AE11E5">
        <w:rPr>
          <w:lang w:eastAsia="zh-TW"/>
        </w:rPr>
        <w:t>2G</w:t>
      </w:r>
      <w:r w:rsidRPr="00AE11E5">
        <w:rPr>
          <w:lang w:eastAsia="zh-TW"/>
        </w:rPr>
        <w:t>、</w:t>
      </w:r>
      <w:r w:rsidRPr="00AE11E5">
        <w:rPr>
          <w:lang w:eastAsia="zh-TW"/>
        </w:rPr>
        <w:t>3G</w:t>
      </w:r>
      <w:r w:rsidRPr="00AE11E5">
        <w:rPr>
          <w:lang w:eastAsia="zh-TW"/>
        </w:rPr>
        <w:t>、</w:t>
      </w:r>
      <w:r w:rsidRPr="00AE11E5">
        <w:rPr>
          <w:lang w:eastAsia="zh-TW"/>
        </w:rPr>
        <w:t>4G</w:t>
      </w:r>
      <w:r w:rsidRPr="00AE11E5">
        <w:rPr>
          <w:lang w:eastAsia="zh-TW"/>
        </w:rPr>
        <w:t>（</w:t>
      </w:r>
      <w:r w:rsidRPr="00AE11E5">
        <w:rPr>
          <w:lang w:eastAsia="zh-TW"/>
        </w:rPr>
        <w:t>LTE</w:t>
      </w:r>
      <w:r w:rsidRPr="00AE11E5">
        <w:rPr>
          <w:lang w:eastAsia="zh-TW"/>
        </w:rPr>
        <w:t>）的服務，同時不斷尋求</w:t>
      </w:r>
      <w:r w:rsidRPr="00AE11E5">
        <w:rPr>
          <w:lang w:eastAsia="zh-TW"/>
        </w:rPr>
        <w:t>5G</w:t>
      </w:r>
      <w:r w:rsidRPr="00AE11E5">
        <w:rPr>
          <w:lang w:eastAsia="zh-TW"/>
        </w:rPr>
        <w:t>的市場機會。</w:t>
      </w:r>
      <w:r w:rsidRPr="00AE11E5">
        <w:rPr>
          <w:lang w:eastAsia="zh-TW"/>
        </w:rPr>
        <w:t>Zain</w:t>
      </w:r>
      <w:r w:rsidRPr="00AE11E5">
        <w:rPr>
          <w:lang w:eastAsia="zh-TW"/>
        </w:rPr>
        <w:t>在</w:t>
      </w:r>
      <w:r w:rsidRPr="00AE11E5">
        <w:rPr>
          <w:lang w:eastAsia="zh-TW"/>
        </w:rPr>
        <w:t>2018</w:t>
      </w:r>
      <w:r w:rsidRPr="00AE11E5">
        <w:rPr>
          <w:lang w:eastAsia="zh-TW"/>
        </w:rPr>
        <w:t>年於特定地區開始提供整合性</w:t>
      </w:r>
      <w:r w:rsidRPr="00AE11E5">
        <w:rPr>
          <w:lang w:eastAsia="zh-TW"/>
        </w:rPr>
        <w:t>5G</w:t>
      </w:r>
      <w:r w:rsidRPr="00AE11E5">
        <w:rPr>
          <w:lang w:eastAsia="zh-TW"/>
        </w:rPr>
        <w:t>服務。</w:t>
      </w:r>
      <w:r w:rsidRPr="00AE11E5">
        <w:rPr>
          <w:lang w:eastAsia="zh-TW"/>
        </w:rPr>
        <w:t>Ooredoo</w:t>
      </w:r>
      <w:r w:rsidRPr="00AE11E5">
        <w:rPr>
          <w:lang w:eastAsia="zh-TW"/>
        </w:rPr>
        <w:t>亦於</w:t>
      </w:r>
      <w:r w:rsidRPr="00AE11E5">
        <w:rPr>
          <w:lang w:eastAsia="zh-TW"/>
        </w:rPr>
        <w:t>2019</w:t>
      </w:r>
      <w:r w:rsidRPr="00AE11E5">
        <w:rPr>
          <w:lang w:eastAsia="zh-TW"/>
        </w:rPr>
        <w:t>年</w:t>
      </w:r>
      <w:r w:rsidRPr="00AE11E5">
        <w:rPr>
          <w:lang w:eastAsia="zh-TW"/>
        </w:rPr>
        <w:t>1</w:t>
      </w:r>
      <w:r w:rsidRPr="00AE11E5">
        <w:rPr>
          <w:lang w:eastAsia="zh-TW"/>
        </w:rPr>
        <w:t>月正式提供</w:t>
      </w:r>
      <w:r w:rsidRPr="00AE11E5">
        <w:rPr>
          <w:lang w:eastAsia="zh-TW"/>
        </w:rPr>
        <w:t>5G</w:t>
      </w:r>
      <w:r w:rsidRPr="00AE11E5">
        <w:rPr>
          <w:lang w:eastAsia="zh-TW"/>
        </w:rPr>
        <w:t>跨國通話的試營運。而</w:t>
      </w:r>
      <w:r w:rsidRPr="00AE11E5">
        <w:rPr>
          <w:lang w:eastAsia="zh-TW"/>
        </w:rPr>
        <w:t>VIVA</w:t>
      </w:r>
      <w:r w:rsidRPr="00AE11E5">
        <w:rPr>
          <w:lang w:eastAsia="zh-TW"/>
        </w:rPr>
        <w:t>則與華</w:t>
      </w:r>
      <w:r w:rsidR="00757947" w:rsidRPr="00AE11E5">
        <w:rPr>
          <w:lang w:eastAsia="zh-TW"/>
        </w:rPr>
        <w:t>為</w:t>
      </w:r>
      <w:r w:rsidRPr="00AE11E5">
        <w:rPr>
          <w:lang w:eastAsia="zh-TW"/>
        </w:rPr>
        <w:t>合作，亦將於</w:t>
      </w:r>
      <w:r w:rsidRPr="00AE11E5">
        <w:rPr>
          <w:lang w:eastAsia="zh-TW"/>
        </w:rPr>
        <w:t>2019</w:t>
      </w:r>
      <w:r w:rsidRPr="00AE11E5">
        <w:rPr>
          <w:lang w:eastAsia="zh-TW"/>
        </w:rPr>
        <w:t>年提供</w:t>
      </w:r>
      <w:r w:rsidRPr="00AE11E5">
        <w:rPr>
          <w:lang w:eastAsia="zh-TW"/>
        </w:rPr>
        <w:t>5G</w:t>
      </w:r>
      <w:r w:rsidRPr="00AE11E5">
        <w:rPr>
          <w:lang w:eastAsia="zh-TW"/>
        </w:rPr>
        <w:t>電信服務。</w:t>
      </w:r>
    </w:p>
    <w:p w:rsidR="003F5BEA" w:rsidRPr="00AE11E5" w:rsidRDefault="003F5BEA" w:rsidP="003F5BEA">
      <w:pPr>
        <w:pStyle w:val="a5"/>
        <w:spacing w:before="257" w:after="257"/>
        <w:ind w:left="632" w:hanging="632"/>
      </w:pPr>
      <w:r w:rsidRPr="00AE11E5">
        <w:t>四、運輸</w:t>
      </w:r>
    </w:p>
    <w:p w:rsidR="00271E1E" w:rsidRPr="00AE11E5" w:rsidRDefault="00271E1E" w:rsidP="00271E1E">
      <w:pPr>
        <w:ind w:firstLine="472"/>
        <w:rPr>
          <w:lang w:eastAsia="zh-TW"/>
        </w:rPr>
      </w:pPr>
      <w:r w:rsidRPr="00AE11E5">
        <w:rPr>
          <w:lang w:eastAsia="zh-TW"/>
        </w:rPr>
        <w:t>科威特境內運輸以公路</w:t>
      </w:r>
      <w:r w:rsidR="00757947" w:rsidRPr="00AE11E5">
        <w:rPr>
          <w:lang w:eastAsia="zh-TW"/>
        </w:rPr>
        <w:t>為</w:t>
      </w:r>
      <w:r w:rsidRPr="00AE11E5">
        <w:rPr>
          <w:lang w:eastAsia="zh-TW"/>
        </w:rPr>
        <w:t>主，截至</w:t>
      </w:r>
      <w:r w:rsidRPr="00AE11E5">
        <w:rPr>
          <w:lang w:eastAsia="zh-TW"/>
        </w:rPr>
        <w:t>2017</w:t>
      </w:r>
      <w:r w:rsidRPr="00AE11E5">
        <w:rPr>
          <w:lang w:eastAsia="zh-TW"/>
        </w:rPr>
        <w:t>年底之道路長度達</w:t>
      </w:r>
      <w:r w:rsidRPr="00AE11E5">
        <w:rPr>
          <w:lang w:eastAsia="zh-TW"/>
        </w:rPr>
        <w:t>7,756.97</w:t>
      </w:r>
      <w:r w:rsidRPr="00AE11E5">
        <w:rPr>
          <w:lang w:eastAsia="zh-TW"/>
        </w:rPr>
        <w:t>公里，境內交通巴士發達。除公路外，科威特交通基礎建設落後，科國政府目前規劃投入</w:t>
      </w:r>
      <w:r w:rsidRPr="00AE11E5">
        <w:rPr>
          <w:lang w:eastAsia="zh-TW"/>
        </w:rPr>
        <w:t>34.6</w:t>
      </w:r>
      <w:r w:rsidRPr="00AE11E5">
        <w:rPr>
          <w:lang w:eastAsia="zh-TW"/>
        </w:rPr>
        <w:t>億科威特第納爾興建捷運系統（</w:t>
      </w:r>
      <w:r w:rsidRPr="00AE11E5">
        <w:rPr>
          <w:lang w:eastAsia="zh-TW"/>
        </w:rPr>
        <w:t>Kuwait Metropolitan Rapid Transit System, KMRT</w:t>
      </w:r>
      <w:r w:rsidRPr="00AE11E5">
        <w:rPr>
          <w:lang w:eastAsia="zh-TW"/>
        </w:rPr>
        <w:t>），該系統將</w:t>
      </w:r>
      <w:r w:rsidR="00757947" w:rsidRPr="00AE11E5">
        <w:rPr>
          <w:lang w:eastAsia="zh-TW"/>
        </w:rPr>
        <w:t>分</w:t>
      </w:r>
      <w:r w:rsidRPr="00AE11E5">
        <w:rPr>
          <w:lang w:eastAsia="zh-TW"/>
        </w:rPr>
        <w:t>五階段建置，預計總長度達</w:t>
      </w:r>
      <w:r w:rsidRPr="00AE11E5">
        <w:rPr>
          <w:lang w:eastAsia="zh-TW"/>
        </w:rPr>
        <w:t>160</w:t>
      </w:r>
      <w:r w:rsidRPr="00AE11E5">
        <w:rPr>
          <w:lang w:eastAsia="zh-TW"/>
        </w:rPr>
        <w:t>公里，並包含</w:t>
      </w:r>
      <w:r w:rsidRPr="00AE11E5">
        <w:rPr>
          <w:lang w:eastAsia="zh-TW"/>
        </w:rPr>
        <w:t>68</w:t>
      </w:r>
      <w:r w:rsidRPr="00AE11E5">
        <w:rPr>
          <w:lang w:eastAsia="zh-TW"/>
        </w:rPr>
        <w:t>個車站，於</w:t>
      </w:r>
      <w:r w:rsidRPr="00AE11E5">
        <w:rPr>
          <w:lang w:eastAsia="zh-TW"/>
        </w:rPr>
        <w:t>2040</w:t>
      </w:r>
      <w:r w:rsidRPr="00AE11E5">
        <w:rPr>
          <w:lang w:eastAsia="zh-TW"/>
        </w:rPr>
        <w:t>年完工。第一階段（紅線）將連接科威特市中心及科威特國際機場，共</w:t>
      </w:r>
      <w:r w:rsidRPr="00AE11E5">
        <w:rPr>
          <w:lang w:eastAsia="zh-TW"/>
        </w:rPr>
        <w:t>27</w:t>
      </w:r>
      <w:r w:rsidRPr="00AE11E5">
        <w:rPr>
          <w:lang w:eastAsia="zh-TW"/>
        </w:rPr>
        <w:t>個車站，總長度</w:t>
      </w:r>
      <w:r w:rsidRPr="00AE11E5">
        <w:rPr>
          <w:lang w:eastAsia="zh-TW"/>
        </w:rPr>
        <w:t>50</w:t>
      </w:r>
      <w:r w:rsidRPr="00AE11E5">
        <w:rPr>
          <w:lang w:eastAsia="zh-TW"/>
        </w:rPr>
        <w:t>公里，預計</w:t>
      </w:r>
      <w:r w:rsidRPr="00AE11E5">
        <w:rPr>
          <w:lang w:eastAsia="zh-TW"/>
        </w:rPr>
        <w:t>2025</w:t>
      </w:r>
      <w:r w:rsidRPr="00AE11E5">
        <w:rPr>
          <w:lang w:eastAsia="zh-TW"/>
        </w:rPr>
        <w:t>年投入運轉。此外科威特也規劃建造可與</w:t>
      </w:r>
      <w:r w:rsidRPr="00AE11E5">
        <w:rPr>
          <w:lang w:eastAsia="zh-TW"/>
        </w:rPr>
        <w:t>GCC</w:t>
      </w:r>
      <w:r w:rsidRPr="00AE11E5">
        <w:rPr>
          <w:lang w:eastAsia="zh-TW"/>
        </w:rPr>
        <w:t>國家相連以建構完整的區域鐵路網絡（阿拉伯鐵路網）。</w:t>
      </w:r>
    </w:p>
    <w:p w:rsidR="00271E1E" w:rsidRPr="00AE11E5" w:rsidRDefault="00271E1E" w:rsidP="00271E1E">
      <w:pPr>
        <w:ind w:firstLine="472"/>
        <w:rPr>
          <w:lang w:eastAsia="zh-TW"/>
        </w:rPr>
      </w:pPr>
      <w:r w:rsidRPr="00AE11E5">
        <w:rPr>
          <w:lang w:eastAsia="zh-TW"/>
        </w:rPr>
        <w:lastRenderedPageBreak/>
        <w:t>科國境內有</w:t>
      </w:r>
      <w:r w:rsidRPr="00AE11E5">
        <w:rPr>
          <w:lang w:eastAsia="zh-TW"/>
        </w:rPr>
        <w:t>2</w:t>
      </w:r>
      <w:r w:rsidRPr="00AE11E5">
        <w:rPr>
          <w:lang w:eastAsia="zh-TW"/>
        </w:rPr>
        <w:t>座民用機場，</w:t>
      </w:r>
      <w:r w:rsidRPr="00AE11E5">
        <w:rPr>
          <w:lang w:eastAsia="zh-TW"/>
        </w:rPr>
        <w:t>2</w:t>
      </w:r>
      <w:r w:rsidRPr="00AE11E5">
        <w:rPr>
          <w:lang w:eastAsia="zh-TW"/>
        </w:rPr>
        <w:t>座軍用機場。其中主要民用機場科威特國際機場（</w:t>
      </w:r>
      <w:r w:rsidRPr="00AE11E5">
        <w:rPr>
          <w:lang w:eastAsia="zh-TW"/>
        </w:rPr>
        <w:t>Kuwait International Airport</w:t>
      </w:r>
      <w:r w:rsidRPr="00AE11E5">
        <w:rPr>
          <w:lang w:eastAsia="zh-TW"/>
        </w:rPr>
        <w:t>）目前旅客年吞吐量</w:t>
      </w:r>
      <w:r w:rsidRPr="00AE11E5">
        <w:rPr>
          <w:lang w:eastAsia="zh-TW"/>
        </w:rPr>
        <w:t>700</w:t>
      </w:r>
      <w:r w:rsidRPr="00AE11E5">
        <w:rPr>
          <w:lang w:eastAsia="zh-TW"/>
        </w:rPr>
        <w:t>萬人次，土耳其</w:t>
      </w:r>
      <w:r w:rsidRPr="00AE11E5">
        <w:rPr>
          <w:lang w:eastAsia="zh-TW"/>
        </w:rPr>
        <w:t>Limak Holding</w:t>
      </w:r>
      <w:r w:rsidRPr="00AE11E5">
        <w:rPr>
          <w:lang w:eastAsia="zh-TW"/>
        </w:rPr>
        <w:t>於</w:t>
      </w:r>
      <w:r w:rsidRPr="00AE11E5">
        <w:rPr>
          <w:lang w:eastAsia="zh-TW"/>
        </w:rPr>
        <w:t>2015</w:t>
      </w:r>
      <w:r w:rsidRPr="00AE11E5">
        <w:rPr>
          <w:lang w:eastAsia="zh-TW"/>
        </w:rPr>
        <w:t>年取得總值</w:t>
      </w:r>
      <w:r w:rsidRPr="00AE11E5">
        <w:rPr>
          <w:lang w:eastAsia="zh-TW"/>
        </w:rPr>
        <w:t>43.4</w:t>
      </w:r>
      <w:r w:rsidRPr="00AE11E5">
        <w:rPr>
          <w:lang w:eastAsia="zh-TW"/>
        </w:rPr>
        <w:t>億美元的新航站擴建（</w:t>
      </w:r>
      <w:r w:rsidRPr="00AE11E5">
        <w:rPr>
          <w:lang w:eastAsia="zh-TW"/>
        </w:rPr>
        <w:t>Terminal 2</w:t>
      </w:r>
      <w:r w:rsidRPr="00AE11E5">
        <w:rPr>
          <w:lang w:eastAsia="zh-TW"/>
        </w:rPr>
        <w:t>）</w:t>
      </w:r>
      <w:r w:rsidR="003479DD" w:rsidRPr="00AE11E5">
        <w:rPr>
          <w:lang w:eastAsia="zh-TW"/>
        </w:rPr>
        <w:t>計畫</w:t>
      </w:r>
      <w:r w:rsidRPr="00AE11E5">
        <w:rPr>
          <w:lang w:eastAsia="zh-TW"/>
        </w:rPr>
        <w:t>，預計完工後，年吞吐量旅客人次將達</w:t>
      </w:r>
      <w:r w:rsidRPr="00AE11E5">
        <w:rPr>
          <w:lang w:eastAsia="zh-TW"/>
        </w:rPr>
        <w:t>2,500</w:t>
      </w:r>
      <w:r w:rsidRPr="00AE11E5">
        <w:rPr>
          <w:lang w:eastAsia="zh-TW"/>
        </w:rPr>
        <w:t>萬。</w:t>
      </w:r>
      <w:r w:rsidRPr="00AE11E5">
        <w:rPr>
          <w:lang w:eastAsia="zh-TW"/>
        </w:rPr>
        <w:t>Terminal 4</w:t>
      </w:r>
      <w:r w:rsidRPr="00AE11E5">
        <w:rPr>
          <w:lang w:eastAsia="zh-TW"/>
        </w:rPr>
        <w:t>於</w:t>
      </w:r>
      <w:r w:rsidRPr="00AE11E5">
        <w:rPr>
          <w:lang w:eastAsia="zh-TW"/>
        </w:rPr>
        <w:t>2018</w:t>
      </w:r>
      <w:r w:rsidRPr="00AE11E5">
        <w:rPr>
          <w:lang w:eastAsia="zh-TW"/>
        </w:rPr>
        <w:t>年</w:t>
      </w:r>
      <w:r w:rsidRPr="00AE11E5">
        <w:rPr>
          <w:lang w:eastAsia="zh-TW"/>
        </w:rPr>
        <w:t>7</w:t>
      </w:r>
      <w:r w:rsidRPr="00AE11E5">
        <w:rPr>
          <w:lang w:eastAsia="zh-TW"/>
        </w:rPr>
        <w:t>月正式投入營運，預計每年可增加服務</w:t>
      </w:r>
      <w:r w:rsidRPr="00AE11E5">
        <w:rPr>
          <w:lang w:eastAsia="zh-TW"/>
        </w:rPr>
        <w:t>450</w:t>
      </w:r>
      <w:r w:rsidRPr="00AE11E5">
        <w:rPr>
          <w:lang w:eastAsia="zh-TW"/>
        </w:rPr>
        <w:t>萬旅客</w:t>
      </w:r>
      <w:proofErr w:type="gramStart"/>
      <w:r w:rsidRPr="00AE11E5">
        <w:rPr>
          <w:lang w:eastAsia="zh-TW"/>
        </w:rPr>
        <w:t>人次，</w:t>
      </w:r>
      <w:proofErr w:type="gramEnd"/>
      <w:r w:rsidRPr="00AE11E5">
        <w:rPr>
          <w:lang w:eastAsia="zh-TW"/>
        </w:rPr>
        <w:t>初期</w:t>
      </w:r>
      <w:r w:rsidR="00757947" w:rsidRPr="00AE11E5">
        <w:rPr>
          <w:lang w:eastAsia="zh-TW"/>
        </w:rPr>
        <w:t>為</w:t>
      </w:r>
      <w:r w:rsidRPr="00AE11E5">
        <w:rPr>
          <w:lang w:eastAsia="zh-TW"/>
        </w:rPr>
        <w:t>科威特國家航空公司（</w:t>
      </w:r>
      <w:r w:rsidRPr="00AE11E5">
        <w:rPr>
          <w:lang w:eastAsia="zh-TW"/>
        </w:rPr>
        <w:t>Kuwait Airways</w:t>
      </w:r>
      <w:r w:rsidRPr="00AE11E5">
        <w:rPr>
          <w:lang w:eastAsia="zh-TW"/>
        </w:rPr>
        <w:t>）專用航廈。</w:t>
      </w:r>
    </w:p>
    <w:p w:rsidR="003F5BEA" w:rsidRPr="00AE11E5" w:rsidRDefault="003F5BEA" w:rsidP="003F5BEA">
      <w:pPr>
        <w:pBdr>
          <w:top w:val="nil"/>
          <w:left w:val="nil"/>
          <w:bottom w:val="nil"/>
          <w:right w:val="nil"/>
          <w:between w:val="nil"/>
        </w:pBdr>
        <w:ind w:firstLine="472"/>
        <w:rPr>
          <w:lang w:eastAsia="zh-TW"/>
        </w:rPr>
      </w:pPr>
    </w:p>
    <w:p w:rsidR="001952E8" w:rsidRPr="00AE11E5" w:rsidRDefault="001952E8" w:rsidP="001952E8">
      <w:pPr>
        <w:ind w:firstLine="472"/>
        <w:rPr>
          <w:lang w:eastAsia="zh-TW"/>
        </w:rPr>
      </w:pPr>
    </w:p>
    <w:p w:rsidR="0057687B" w:rsidRPr="00AE11E5" w:rsidRDefault="001952E8" w:rsidP="001952E8">
      <w:pPr>
        <w:ind w:firstLine="472"/>
        <w:rPr>
          <w:lang w:eastAsia="zh-TW"/>
        </w:rPr>
      </w:pPr>
      <w:r w:rsidRPr="00AE11E5">
        <w:rPr>
          <w:lang w:eastAsia="zh-TW"/>
        </w:rPr>
        <w:br w:type="page"/>
      </w:r>
    </w:p>
    <w:p w:rsidR="00271E1E" w:rsidRPr="00AE11E5" w:rsidRDefault="00271E1E" w:rsidP="00A46B81">
      <w:pPr>
        <w:ind w:firstLineChars="0" w:firstLine="0"/>
        <w:rPr>
          <w:lang w:eastAsia="zh-TW"/>
        </w:rPr>
      </w:pPr>
    </w:p>
    <w:p w:rsidR="003F2A53" w:rsidRPr="00AE11E5" w:rsidRDefault="003F2A53" w:rsidP="00A46B81">
      <w:pPr>
        <w:ind w:firstLineChars="0" w:firstLine="0"/>
        <w:rPr>
          <w:lang w:eastAsia="zh-TW"/>
        </w:rPr>
        <w:sectPr w:rsidR="003F2A53" w:rsidRPr="00AE11E5">
          <w:headerReference w:type="default" r:id="rId26"/>
          <w:pgSz w:w="11906" w:h="16838" w:code="9"/>
          <w:pgMar w:top="2268" w:right="1701" w:bottom="1701" w:left="1701" w:header="1134" w:footer="851" w:gutter="0"/>
          <w:cols w:space="425"/>
          <w:docGrid w:type="linesAndChars" w:linePitch="514" w:charSpace="-774"/>
        </w:sectPr>
      </w:pPr>
    </w:p>
    <w:p w:rsidR="00DD3B51" w:rsidRPr="00AE11E5" w:rsidRDefault="00DD3B51" w:rsidP="00A46B81">
      <w:pPr>
        <w:pStyle w:val="a3"/>
        <w:rPr>
          <w:lang w:eastAsia="zh-TW"/>
        </w:rPr>
      </w:pPr>
      <w:bookmarkStart w:id="26" w:name="_Toc44360636"/>
      <w:r w:rsidRPr="00AE11E5">
        <w:rPr>
          <w:rFonts w:hint="eastAsia"/>
          <w:lang w:eastAsia="zh-TW"/>
        </w:rPr>
        <w:lastRenderedPageBreak/>
        <w:t>第柒章　勞工</w:t>
      </w:r>
      <w:bookmarkEnd w:id="26"/>
    </w:p>
    <w:p w:rsidR="001952E8" w:rsidRPr="00AE11E5" w:rsidRDefault="001952E8" w:rsidP="001952E8">
      <w:pPr>
        <w:pStyle w:val="a5"/>
        <w:spacing w:before="257" w:after="257"/>
        <w:ind w:left="632" w:hanging="632"/>
      </w:pPr>
      <w:r w:rsidRPr="00AE11E5">
        <w:rPr>
          <w:rFonts w:hint="eastAsia"/>
        </w:rPr>
        <w:t>一、勞工素質及結構</w:t>
      </w:r>
    </w:p>
    <w:p w:rsidR="00180AFD" w:rsidRPr="00AE11E5" w:rsidRDefault="00180AFD" w:rsidP="00180AFD">
      <w:pPr>
        <w:ind w:firstLine="472"/>
        <w:rPr>
          <w:lang w:eastAsia="zh-TW"/>
        </w:rPr>
      </w:pPr>
      <w:r w:rsidRPr="00AE11E5">
        <w:rPr>
          <w:lang w:eastAsia="zh-TW"/>
        </w:rPr>
        <w:t>科國人口總數約</w:t>
      </w:r>
      <w:r w:rsidRPr="00AE11E5">
        <w:rPr>
          <w:lang w:eastAsia="zh-TW"/>
        </w:rPr>
        <w:t>462</w:t>
      </w:r>
      <w:r w:rsidRPr="00AE11E5">
        <w:rPr>
          <w:lang w:eastAsia="zh-TW"/>
        </w:rPr>
        <w:t>萬，其中約</w:t>
      </w:r>
      <w:r w:rsidRPr="00AE11E5">
        <w:rPr>
          <w:lang w:eastAsia="zh-TW"/>
        </w:rPr>
        <w:t>65%</w:t>
      </w:r>
      <w:r w:rsidR="00757947" w:rsidRPr="00AE11E5">
        <w:rPr>
          <w:lang w:eastAsia="zh-TW"/>
        </w:rPr>
        <w:t>為</w:t>
      </w:r>
      <w:r w:rsidRPr="00AE11E5">
        <w:rPr>
          <w:lang w:eastAsia="zh-TW"/>
        </w:rPr>
        <w:t>外來移入人口，</w:t>
      </w:r>
      <w:r w:rsidRPr="00AE11E5">
        <w:rPr>
          <w:lang w:eastAsia="zh-TW"/>
        </w:rPr>
        <w:t>35%</w:t>
      </w:r>
      <w:r w:rsidR="00757947" w:rsidRPr="00AE11E5">
        <w:rPr>
          <w:lang w:eastAsia="zh-TW"/>
        </w:rPr>
        <w:t>為</w:t>
      </w:r>
      <w:r w:rsidRPr="00AE11E5">
        <w:rPr>
          <w:lang w:eastAsia="zh-TW"/>
        </w:rPr>
        <w:t>科威特公民。外僑以印度、埃及、菲律賓、孟加拉、敘利亞、巴基斯坦及斯里蘭卡人居多。科威特籍就業人口中約</w:t>
      </w:r>
      <w:r w:rsidRPr="00AE11E5">
        <w:rPr>
          <w:lang w:eastAsia="zh-TW"/>
        </w:rPr>
        <w:t>85%</w:t>
      </w:r>
      <w:r w:rsidRPr="00AE11E5">
        <w:rPr>
          <w:lang w:eastAsia="zh-TW"/>
        </w:rPr>
        <w:t>任職於政府部門，勞動性質的工作幾乎全由外勞擔任。科國政府希望藉人力科威特化（</w:t>
      </w:r>
      <w:r w:rsidRPr="00AE11E5">
        <w:rPr>
          <w:lang w:eastAsia="zh-TW"/>
        </w:rPr>
        <w:t>Kuwaitization</w:t>
      </w:r>
      <w:r w:rsidRPr="00AE11E5">
        <w:rPr>
          <w:lang w:eastAsia="zh-TW"/>
        </w:rPr>
        <w:t>）政策，增加國民就業機會，人力科威特化政策賦予政府協助安排科國青年在國營機構中任職之責任，另者勞工法改革方案，目的在提高勞工保護及福利，鼓勵青年加入民間企業。</w:t>
      </w:r>
    </w:p>
    <w:p w:rsidR="003F5BEA" w:rsidRPr="00AE11E5" w:rsidRDefault="003F5BEA" w:rsidP="003F5BEA">
      <w:pPr>
        <w:pStyle w:val="a5"/>
        <w:spacing w:before="257" w:after="257"/>
        <w:ind w:left="632" w:hanging="632"/>
      </w:pPr>
      <w:r w:rsidRPr="00AE11E5">
        <w:t>二、勞工法令</w:t>
      </w:r>
    </w:p>
    <w:p w:rsidR="00180AFD" w:rsidRPr="00AE11E5" w:rsidRDefault="00180AFD" w:rsidP="00180AFD">
      <w:pPr>
        <w:ind w:firstLine="472"/>
        <w:rPr>
          <w:lang w:eastAsia="zh-TW"/>
        </w:rPr>
      </w:pPr>
      <w:r w:rsidRPr="00AE11E5">
        <w:rPr>
          <w:lang w:eastAsia="zh-TW"/>
        </w:rPr>
        <w:t>依據科國勞工法（</w:t>
      </w:r>
      <w:r w:rsidRPr="00AE11E5">
        <w:rPr>
          <w:lang w:eastAsia="zh-TW"/>
        </w:rPr>
        <w:t>Labor Law</w:t>
      </w:r>
      <w:r w:rsidRPr="00AE11E5">
        <w:rPr>
          <w:lang w:eastAsia="zh-TW"/>
        </w:rPr>
        <w:t>）規定，</w:t>
      </w:r>
      <w:r w:rsidRPr="00AE11E5">
        <w:rPr>
          <w:lang w:eastAsia="zh-TW"/>
        </w:rPr>
        <w:t>2016</w:t>
      </w:r>
      <w:r w:rsidRPr="00AE11E5">
        <w:rPr>
          <w:lang w:eastAsia="zh-TW"/>
        </w:rPr>
        <w:t>年</w:t>
      </w:r>
      <w:r w:rsidRPr="00AE11E5">
        <w:rPr>
          <w:lang w:eastAsia="zh-TW"/>
        </w:rPr>
        <w:t>7</w:t>
      </w:r>
      <w:r w:rsidRPr="00AE11E5">
        <w:rPr>
          <w:lang w:eastAsia="zh-TW"/>
        </w:rPr>
        <w:t>月，科威特修法開始</w:t>
      </w:r>
      <w:proofErr w:type="gramStart"/>
      <w:r w:rsidRPr="00AE11E5">
        <w:rPr>
          <w:lang w:eastAsia="zh-TW"/>
        </w:rPr>
        <w:t>採</w:t>
      </w:r>
      <w:proofErr w:type="gramEnd"/>
      <w:r w:rsidRPr="00AE11E5">
        <w:rPr>
          <w:lang w:eastAsia="zh-TW"/>
        </w:rPr>
        <w:t>行最低工資制度，將最低工資設定</w:t>
      </w:r>
      <w:r w:rsidR="00757947" w:rsidRPr="00AE11E5">
        <w:rPr>
          <w:lang w:eastAsia="zh-TW"/>
        </w:rPr>
        <w:t>為</w:t>
      </w:r>
      <w:r w:rsidRPr="00AE11E5">
        <w:rPr>
          <w:lang w:eastAsia="zh-TW"/>
        </w:rPr>
        <w:t>60</w:t>
      </w:r>
      <w:r w:rsidRPr="00AE11E5">
        <w:rPr>
          <w:lang w:eastAsia="zh-TW"/>
        </w:rPr>
        <w:t>科威特第納爾（約折合</w:t>
      </w:r>
      <w:r w:rsidRPr="00AE11E5">
        <w:rPr>
          <w:lang w:eastAsia="zh-TW"/>
        </w:rPr>
        <w:t>200</w:t>
      </w:r>
      <w:r w:rsidRPr="00AE11E5">
        <w:rPr>
          <w:lang w:eastAsia="zh-TW"/>
        </w:rPr>
        <w:t>美元）。工作時間方面，一天工作不得超過</w:t>
      </w:r>
      <w:r w:rsidRPr="00AE11E5">
        <w:rPr>
          <w:lang w:eastAsia="zh-TW"/>
        </w:rPr>
        <w:t>8</w:t>
      </w:r>
      <w:r w:rsidRPr="00AE11E5">
        <w:rPr>
          <w:lang w:eastAsia="zh-TW"/>
        </w:rPr>
        <w:t>小時（</w:t>
      </w:r>
      <w:r w:rsidRPr="00AE11E5">
        <w:rPr>
          <w:lang w:eastAsia="zh-TW"/>
        </w:rPr>
        <w:t>daily basis</w:t>
      </w:r>
      <w:r w:rsidRPr="00AE11E5">
        <w:rPr>
          <w:lang w:eastAsia="zh-TW"/>
        </w:rPr>
        <w:t>），一星期工作不得超過</w:t>
      </w:r>
      <w:r w:rsidRPr="00AE11E5">
        <w:rPr>
          <w:lang w:eastAsia="zh-TW"/>
        </w:rPr>
        <w:t>48</w:t>
      </w:r>
      <w:r w:rsidRPr="00AE11E5">
        <w:rPr>
          <w:lang w:eastAsia="zh-TW"/>
        </w:rPr>
        <w:t>小時（</w:t>
      </w:r>
      <w:r w:rsidRPr="00AE11E5">
        <w:rPr>
          <w:lang w:eastAsia="zh-TW"/>
        </w:rPr>
        <w:t>weekly basis</w:t>
      </w:r>
      <w:r w:rsidRPr="00AE11E5">
        <w:rPr>
          <w:lang w:eastAsia="zh-TW"/>
        </w:rPr>
        <w:t>），齋月（</w:t>
      </w:r>
      <w:r w:rsidRPr="00AE11E5">
        <w:rPr>
          <w:lang w:eastAsia="zh-TW"/>
        </w:rPr>
        <w:t>Ramadan</w:t>
      </w:r>
      <w:r w:rsidRPr="00AE11E5">
        <w:rPr>
          <w:lang w:eastAsia="zh-TW"/>
        </w:rPr>
        <w:t>）期間回教徒員工之工時減</w:t>
      </w:r>
      <w:r w:rsidR="00757947" w:rsidRPr="00AE11E5">
        <w:rPr>
          <w:lang w:eastAsia="zh-TW"/>
        </w:rPr>
        <w:t>為</w:t>
      </w:r>
      <w:r w:rsidRPr="00AE11E5">
        <w:rPr>
          <w:lang w:eastAsia="zh-TW"/>
        </w:rPr>
        <w:t>一天不超過</w:t>
      </w:r>
      <w:r w:rsidRPr="00AE11E5">
        <w:rPr>
          <w:lang w:eastAsia="zh-TW"/>
        </w:rPr>
        <w:t>6</w:t>
      </w:r>
      <w:r w:rsidRPr="00AE11E5">
        <w:rPr>
          <w:lang w:eastAsia="zh-TW"/>
        </w:rPr>
        <w:t>小時，一星期不超過</w:t>
      </w:r>
      <w:r w:rsidRPr="00AE11E5">
        <w:rPr>
          <w:lang w:eastAsia="zh-TW"/>
        </w:rPr>
        <w:t>36</w:t>
      </w:r>
      <w:r w:rsidRPr="00AE11E5">
        <w:rPr>
          <w:lang w:eastAsia="zh-TW"/>
        </w:rPr>
        <w:t>小時，凡平常日超時工作按工資之</w:t>
      </w:r>
      <w:r w:rsidRPr="00AE11E5">
        <w:rPr>
          <w:lang w:eastAsia="zh-TW"/>
        </w:rPr>
        <w:t>1.25</w:t>
      </w:r>
      <w:r w:rsidRPr="00AE11E5">
        <w:rPr>
          <w:lang w:eastAsia="zh-TW"/>
        </w:rPr>
        <w:t>倍給付加班費，週末假日加班按平常工資之</w:t>
      </w:r>
      <w:r w:rsidRPr="00AE11E5">
        <w:rPr>
          <w:lang w:eastAsia="zh-TW"/>
        </w:rPr>
        <w:t>1.5</w:t>
      </w:r>
      <w:r w:rsidRPr="00AE11E5">
        <w:rPr>
          <w:lang w:eastAsia="zh-TW"/>
        </w:rPr>
        <w:t>倍給付，國定假日加班按平常工資之</w:t>
      </w:r>
      <w:r w:rsidRPr="00AE11E5">
        <w:rPr>
          <w:lang w:eastAsia="zh-TW"/>
        </w:rPr>
        <w:t>2</w:t>
      </w:r>
      <w:r w:rsidRPr="00AE11E5">
        <w:rPr>
          <w:lang w:eastAsia="zh-TW"/>
        </w:rPr>
        <w:t>倍給付。</w:t>
      </w:r>
    </w:p>
    <w:p w:rsidR="00180AFD" w:rsidRPr="00AE11E5" w:rsidRDefault="00180AFD" w:rsidP="00180AFD">
      <w:pPr>
        <w:ind w:firstLine="472"/>
        <w:rPr>
          <w:lang w:eastAsia="zh-TW"/>
        </w:rPr>
      </w:pPr>
      <w:r w:rsidRPr="00AE11E5">
        <w:rPr>
          <w:lang w:eastAsia="zh-TW"/>
        </w:rPr>
        <w:t>據統計，科威特勞工平均工資以專業人士最高，工程師月入可超過</w:t>
      </w:r>
      <w:r w:rsidRPr="00AE11E5">
        <w:rPr>
          <w:lang w:eastAsia="zh-TW"/>
        </w:rPr>
        <w:t>3,000</w:t>
      </w:r>
      <w:r w:rsidRPr="00AE11E5">
        <w:rPr>
          <w:lang w:eastAsia="zh-TW"/>
        </w:rPr>
        <w:t>美元，平均有</w:t>
      </w:r>
      <w:r w:rsidRPr="00AE11E5">
        <w:rPr>
          <w:lang w:eastAsia="zh-TW"/>
        </w:rPr>
        <w:t>2,500</w:t>
      </w:r>
      <w:r w:rsidRPr="00AE11E5">
        <w:rPr>
          <w:lang w:eastAsia="zh-TW"/>
        </w:rPr>
        <w:t>美元，製造業勞工則有</w:t>
      </w:r>
      <w:r w:rsidRPr="00AE11E5">
        <w:rPr>
          <w:lang w:eastAsia="zh-TW"/>
        </w:rPr>
        <w:t>1,000</w:t>
      </w:r>
      <w:r w:rsidRPr="00AE11E5">
        <w:rPr>
          <w:lang w:eastAsia="zh-TW"/>
        </w:rPr>
        <w:t>美元以上，服務業薪資最低，約</w:t>
      </w:r>
      <w:r w:rsidRPr="00AE11E5">
        <w:rPr>
          <w:lang w:eastAsia="zh-TW"/>
        </w:rPr>
        <w:t>500</w:t>
      </w:r>
      <w:r w:rsidRPr="00AE11E5">
        <w:rPr>
          <w:lang w:eastAsia="zh-TW"/>
        </w:rPr>
        <w:t>至</w:t>
      </w:r>
      <w:r w:rsidRPr="00AE11E5">
        <w:rPr>
          <w:lang w:eastAsia="zh-TW"/>
        </w:rPr>
        <w:t>700</w:t>
      </w:r>
      <w:r w:rsidRPr="00AE11E5">
        <w:rPr>
          <w:lang w:eastAsia="zh-TW"/>
        </w:rPr>
        <w:t>美元間。</w:t>
      </w:r>
      <w:r w:rsidRPr="00AE11E5">
        <w:rPr>
          <w:lang w:eastAsia="zh-TW"/>
        </w:rPr>
        <w:t>2017</w:t>
      </w:r>
      <w:r w:rsidRPr="00AE11E5">
        <w:rPr>
          <w:lang w:eastAsia="zh-TW"/>
        </w:rPr>
        <w:t>年科威特</w:t>
      </w:r>
      <w:r w:rsidRPr="00AE11E5">
        <w:rPr>
          <w:lang w:eastAsia="zh-TW"/>
        </w:rPr>
        <w:t>Public Authority for Civil Information</w:t>
      </w:r>
      <w:r w:rsidRPr="00AE11E5">
        <w:rPr>
          <w:lang w:eastAsia="zh-TW"/>
        </w:rPr>
        <w:t>（</w:t>
      </w:r>
      <w:r w:rsidRPr="00AE11E5">
        <w:rPr>
          <w:lang w:eastAsia="zh-TW"/>
        </w:rPr>
        <w:t>PACI</w:t>
      </w:r>
      <w:r w:rsidRPr="00AE11E5">
        <w:rPr>
          <w:lang w:eastAsia="zh-TW"/>
        </w:rPr>
        <w:t>）的數據指出，公部門（</w:t>
      </w:r>
      <w:r w:rsidRPr="00AE11E5">
        <w:rPr>
          <w:lang w:eastAsia="zh-TW"/>
        </w:rPr>
        <w:t>public sector</w:t>
      </w:r>
      <w:r w:rsidRPr="00AE11E5">
        <w:rPr>
          <w:lang w:eastAsia="zh-TW"/>
        </w:rPr>
        <w:t>）外籍勞工平均月薪</w:t>
      </w:r>
      <w:r w:rsidR="00757947" w:rsidRPr="00AE11E5">
        <w:rPr>
          <w:lang w:eastAsia="zh-TW"/>
        </w:rPr>
        <w:t>為</w:t>
      </w:r>
      <w:r w:rsidRPr="00AE11E5">
        <w:rPr>
          <w:lang w:eastAsia="zh-TW"/>
        </w:rPr>
        <w:t>691</w:t>
      </w:r>
      <w:r w:rsidRPr="00AE11E5">
        <w:rPr>
          <w:lang w:eastAsia="zh-TW"/>
        </w:rPr>
        <w:t>科威特第納爾（約</w:t>
      </w:r>
      <w:r w:rsidRPr="00AE11E5">
        <w:rPr>
          <w:lang w:eastAsia="zh-TW"/>
        </w:rPr>
        <w:t>2,280</w:t>
      </w:r>
      <w:r w:rsidRPr="00AE11E5">
        <w:rPr>
          <w:lang w:eastAsia="zh-TW"/>
        </w:rPr>
        <w:t>美元），私部門（</w:t>
      </w:r>
      <w:r w:rsidRPr="00AE11E5">
        <w:rPr>
          <w:lang w:eastAsia="zh-TW"/>
        </w:rPr>
        <w:t>private sector</w:t>
      </w:r>
      <w:r w:rsidRPr="00AE11E5">
        <w:rPr>
          <w:lang w:eastAsia="zh-TW"/>
        </w:rPr>
        <w:t>）平均月薪</w:t>
      </w:r>
      <w:r w:rsidR="00757947" w:rsidRPr="00AE11E5">
        <w:rPr>
          <w:lang w:eastAsia="zh-TW"/>
        </w:rPr>
        <w:t>為</w:t>
      </w:r>
      <w:r w:rsidRPr="00AE11E5">
        <w:rPr>
          <w:lang w:eastAsia="zh-TW"/>
        </w:rPr>
        <w:t>251</w:t>
      </w:r>
      <w:r w:rsidRPr="00AE11E5">
        <w:rPr>
          <w:lang w:eastAsia="zh-TW"/>
        </w:rPr>
        <w:t>科威特第納爾（約</w:t>
      </w:r>
      <w:r w:rsidRPr="00AE11E5">
        <w:rPr>
          <w:lang w:eastAsia="zh-TW"/>
        </w:rPr>
        <w:t>828</w:t>
      </w:r>
      <w:r w:rsidRPr="00AE11E5">
        <w:rPr>
          <w:lang w:eastAsia="zh-TW"/>
        </w:rPr>
        <w:t>美元）。公私部</w:t>
      </w:r>
      <w:r w:rsidRPr="00AE11E5">
        <w:rPr>
          <w:lang w:eastAsia="zh-TW"/>
        </w:rPr>
        <w:lastRenderedPageBreak/>
        <w:t>門合計之外籍勞工平均月薪</w:t>
      </w:r>
      <w:r w:rsidR="00757947" w:rsidRPr="00AE11E5">
        <w:rPr>
          <w:lang w:eastAsia="zh-TW"/>
        </w:rPr>
        <w:t>為</w:t>
      </w:r>
      <w:r w:rsidRPr="00AE11E5">
        <w:rPr>
          <w:lang w:eastAsia="zh-TW"/>
        </w:rPr>
        <w:t>290</w:t>
      </w:r>
      <w:r w:rsidRPr="00AE11E5">
        <w:rPr>
          <w:lang w:eastAsia="zh-TW"/>
        </w:rPr>
        <w:t>科威特第納爾（約</w:t>
      </w:r>
      <w:r w:rsidRPr="00AE11E5">
        <w:rPr>
          <w:lang w:eastAsia="zh-TW"/>
        </w:rPr>
        <w:t>957</w:t>
      </w:r>
      <w:r w:rsidRPr="00AE11E5">
        <w:rPr>
          <w:lang w:eastAsia="zh-TW"/>
        </w:rPr>
        <w:t>美元），而每年給付給公私部門的外籍勞工總薪資達</w:t>
      </w:r>
      <w:r w:rsidRPr="00AE11E5">
        <w:rPr>
          <w:lang w:eastAsia="zh-TW"/>
        </w:rPr>
        <w:t>56.6</w:t>
      </w:r>
      <w:r w:rsidRPr="00AE11E5">
        <w:rPr>
          <w:lang w:eastAsia="zh-TW"/>
        </w:rPr>
        <w:t>億科威特第納爾（約</w:t>
      </w:r>
      <w:r w:rsidRPr="00AE11E5">
        <w:rPr>
          <w:lang w:eastAsia="zh-TW"/>
        </w:rPr>
        <w:t>186.78</w:t>
      </w:r>
      <w:r w:rsidRPr="00AE11E5">
        <w:rPr>
          <w:lang w:eastAsia="zh-TW"/>
        </w:rPr>
        <w:t>億美元）。</w:t>
      </w:r>
    </w:p>
    <w:p w:rsidR="00180AFD" w:rsidRPr="00AE11E5" w:rsidRDefault="00180AFD" w:rsidP="00180AFD">
      <w:pPr>
        <w:ind w:firstLine="472"/>
      </w:pPr>
      <w:r w:rsidRPr="00AE11E5">
        <w:t>科</w:t>
      </w:r>
      <w:proofErr w:type="gramStart"/>
      <w:r w:rsidRPr="00AE11E5">
        <w:t>國勞</w:t>
      </w:r>
      <w:proofErr w:type="gramEnd"/>
      <w:r w:rsidRPr="00AE11E5">
        <w:t>工法（</w:t>
      </w:r>
      <w:r w:rsidRPr="00AE11E5">
        <w:t>Labor Law</w:t>
      </w:r>
      <w:r w:rsidRPr="00AE11E5">
        <w:t>）規定，僱用</w:t>
      </w:r>
      <w:proofErr w:type="gramStart"/>
      <w:r w:rsidRPr="00AE11E5">
        <w:t>契</w:t>
      </w:r>
      <w:proofErr w:type="gramEnd"/>
      <w:r w:rsidRPr="00AE11E5">
        <w:t>約（</w:t>
      </w:r>
      <w:r w:rsidRPr="00AE11E5">
        <w:t>employment contract</w:t>
      </w:r>
      <w:r w:rsidRPr="00AE11E5">
        <w:t>）由</w:t>
      </w:r>
      <w:proofErr w:type="gramStart"/>
      <w:r w:rsidRPr="00AE11E5">
        <w:t>勞</w:t>
      </w:r>
      <w:proofErr w:type="gramEnd"/>
      <w:r w:rsidRPr="00AE11E5">
        <w:t>資雙方合議訂定，但合約</w:t>
      </w:r>
      <w:proofErr w:type="gramStart"/>
      <w:r w:rsidRPr="00AE11E5">
        <w:t>內</w:t>
      </w:r>
      <w:proofErr w:type="gramEnd"/>
      <w:r w:rsidRPr="00AE11E5">
        <w:t>容不得與</w:t>
      </w:r>
      <w:proofErr w:type="gramStart"/>
      <w:r w:rsidRPr="00AE11E5">
        <w:t>勞</w:t>
      </w:r>
      <w:proofErr w:type="gramEnd"/>
      <w:r w:rsidRPr="00AE11E5">
        <w:t>工法之規定</w:t>
      </w:r>
      <w:proofErr w:type="gramStart"/>
      <w:r w:rsidRPr="00AE11E5">
        <w:t>牴</w:t>
      </w:r>
      <w:proofErr w:type="gramEnd"/>
      <w:r w:rsidRPr="00AE11E5">
        <w:t>觸，</w:t>
      </w:r>
      <w:proofErr w:type="gramStart"/>
      <w:r w:rsidRPr="00AE11E5">
        <w:t>勞</w:t>
      </w:r>
      <w:proofErr w:type="gramEnd"/>
      <w:r w:rsidRPr="00AE11E5">
        <w:t>雇雙方均有</w:t>
      </w:r>
      <w:proofErr w:type="gramStart"/>
      <w:r w:rsidRPr="00AE11E5">
        <w:t>權</w:t>
      </w:r>
      <w:proofErr w:type="gramEnd"/>
      <w:r w:rsidRPr="00AE11E5">
        <w:t>在一定</w:t>
      </w:r>
      <w:r w:rsidRPr="00AE11E5">
        <w:t>/</w:t>
      </w:r>
      <w:r w:rsidRPr="00AE11E5">
        <w:t>明確的條件下通知終止合約（須提前</w:t>
      </w:r>
      <w:proofErr w:type="gramStart"/>
      <w:r w:rsidRPr="00AE11E5">
        <w:t>於</w:t>
      </w:r>
      <w:proofErr w:type="gramEnd"/>
      <w:r w:rsidRPr="00AE11E5">
        <w:t>1</w:t>
      </w:r>
      <w:r w:rsidRPr="00AE11E5">
        <w:t>個月通知）；科</w:t>
      </w:r>
      <w:proofErr w:type="gramStart"/>
      <w:r w:rsidRPr="00AE11E5">
        <w:t>國勞</w:t>
      </w:r>
      <w:proofErr w:type="gramEnd"/>
      <w:r w:rsidRPr="00AE11E5">
        <w:t>工法亦規定，員工工作滿</w:t>
      </w:r>
      <w:r w:rsidRPr="00AE11E5">
        <w:t>6</w:t>
      </w:r>
      <w:r w:rsidRPr="00AE11E5">
        <w:t>個月</w:t>
      </w:r>
      <w:proofErr w:type="gramStart"/>
      <w:r w:rsidRPr="00AE11E5">
        <w:t>後</w:t>
      </w:r>
      <w:proofErr w:type="gramEnd"/>
      <w:r w:rsidRPr="00AE11E5">
        <w:t>，</w:t>
      </w:r>
      <w:proofErr w:type="gramStart"/>
      <w:r w:rsidRPr="00AE11E5">
        <w:t>擁</w:t>
      </w:r>
      <w:proofErr w:type="gramEnd"/>
      <w:r w:rsidRPr="00AE11E5">
        <w:t>有</w:t>
      </w:r>
      <w:r w:rsidRPr="00AE11E5">
        <w:t>30</w:t>
      </w:r>
      <w:r w:rsidRPr="00AE11E5">
        <w:t>天年度休假（</w:t>
      </w:r>
      <w:r w:rsidRPr="00AE11E5">
        <w:t>annual leave</w:t>
      </w:r>
      <w:r w:rsidRPr="00AE11E5">
        <w:t>）。（科威特政府公</w:t>
      </w:r>
      <w:proofErr w:type="gramStart"/>
      <w:r w:rsidRPr="00AE11E5">
        <w:t>報</w:t>
      </w:r>
      <w:proofErr w:type="gramEnd"/>
      <w:r w:rsidRPr="00AE11E5">
        <w:t xml:space="preserve"> Law Number 85/2017</w:t>
      </w:r>
      <w:r w:rsidRPr="00AE11E5">
        <w:t>）</w:t>
      </w:r>
    </w:p>
    <w:p w:rsidR="001952E8" w:rsidRPr="00AE11E5" w:rsidRDefault="001952E8" w:rsidP="001952E8">
      <w:pPr>
        <w:ind w:firstLine="472"/>
      </w:pPr>
    </w:p>
    <w:p w:rsidR="001952E8" w:rsidRPr="00AE11E5" w:rsidRDefault="001952E8" w:rsidP="001952E8">
      <w:pPr>
        <w:ind w:firstLine="472"/>
      </w:pPr>
    </w:p>
    <w:p w:rsidR="00DD3B51" w:rsidRPr="00AE11E5" w:rsidRDefault="00DD3B51" w:rsidP="001952E8">
      <w:pPr>
        <w:ind w:firstLine="472"/>
        <w:sectPr w:rsidR="00DD3B51" w:rsidRPr="00AE11E5">
          <w:headerReference w:type="default" r:id="rId27"/>
          <w:pgSz w:w="11906" w:h="16838" w:code="9"/>
          <w:pgMar w:top="2268" w:right="1701" w:bottom="1701" w:left="1701" w:header="1134" w:footer="851" w:gutter="0"/>
          <w:cols w:space="425"/>
          <w:docGrid w:type="linesAndChars" w:linePitch="514" w:charSpace="-774"/>
        </w:sectPr>
      </w:pPr>
    </w:p>
    <w:p w:rsidR="00DD3B51" w:rsidRPr="00AE11E5" w:rsidRDefault="00DD3B51">
      <w:pPr>
        <w:pStyle w:val="a3"/>
        <w:rPr>
          <w:lang w:eastAsia="zh-CN"/>
        </w:rPr>
      </w:pPr>
      <w:bookmarkStart w:id="27" w:name="_Toc44360637"/>
      <w:r w:rsidRPr="00AE11E5">
        <w:rPr>
          <w:rFonts w:hint="eastAsia"/>
          <w:lang w:eastAsia="zh-CN"/>
        </w:rPr>
        <w:lastRenderedPageBreak/>
        <w:t xml:space="preserve">第捌章　</w:t>
      </w:r>
      <w:r w:rsidR="00361150" w:rsidRPr="00AE11E5">
        <w:rPr>
          <w:rFonts w:hint="eastAsia"/>
          <w:lang w:eastAsia="zh-CN"/>
        </w:rPr>
        <w:t>簽證、</w:t>
      </w:r>
      <w:r w:rsidRPr="00AE11E5">
        <w:rPr>
          <w:rFonts w:hint="eastAsia"/>
          <w:lang w:eastAsia="zh-CN"/>
        </w:rPr>
        <w:t>居留及移民</w:t>
      </w:r>
      <w:bookmarkEnd w:id="27"/>
    </w:p>
    <w:p w:rsidR="001952E8" w:rsidRPr="00AE11E5" w:rsidRDefault="001952E8" w:rsidP="001952E8">
      <w:pPr>
        <w:pStyle w:val="a5"/>
        <w:spacing w:before="257" w:after="257"/>
        <w:ind w:left="632" w:hanging="632"/>
        <w:rPr>
          <w:lang w:eastAsia="zh-CN"/>
        </w:rPr>
      </w:pPr>
      <w:r w:rsidRPr="00AE11E5">
        <w:rPr>
          <w:rFonts w:hint="eastAsia"/>
          <w:lang w:eastAsia="zh-CN"/>
        </w:rPr>
        <w:t>一、簽證</w:t>
      </w:r>
    </w:p>
    <w:p w:rsidR="00180AFD" w:rsidRPr="00AE11E5" w:rsidRDefault="00180AFD" w:rsidP="00180AFD">
      <w:pPr>
        <w:ind w:firstLine="472"/>
        <w:rPr>
          <w:highlight w:val="white"/>
          <w:lang w:eastAsia="zh-TW"/>
        </w:rPr>
      </w:pPr>
      <w:r w:rsidRPr="00AE11E5">
        <w:rPr>
          <w:highlight w:val="white"/>
          <w:lang w:eastAsia="zh-TW"/>
        </w:rPr>
        <w:t>科威特簽證主要</w:t>
      </w:r>
      <w:r w:rsidR="00757947" w:rsidRPr="00AE11E5">
        <w:rPr>
          <w:lang w:eastAsia="zh-TW"/>
        </w:rPr>
        <w:t>分為</w:t>
      </w:r>
      <w:r w:rsidRPr="00AE11E5">
        <w:rPr>
          <w:highlight w:val="white"/>
          <w:lang w:eastAsia="zh-TW"/>
        </w:rPr>
        <w:t>停留簽證、工作簽證及居留簽證等。一般國人來科洽商多辦理停留簽證。停留簽證效期</w:t>
      </w:r>
      <w:r w:rsidR="00757947" w:rsidRPr="00AE11E5">
        <w:rPr>
          <w:lang w:eastAsia="zh-TW"/>
        </w:rPr>
        <w:t>為</w:t>
      </w:r>
      <w:r w:rsidRPr="00AE11E5">
        <w:rPr>
          <w:highlight w:val="white"/>
          <w:lang w:eastAsia="zh-TW"/>
        </w:rPr>
        <w:t>30</w:t>
      </w:r>
      <w:r w:rsidRPr="00AE11E5">
        <w:rPr>
          <w:highlight w:val="white"/>
          <w:lang w:eastAsia="zh-TW"/>
        </w:rPr>
        <w:t>天，簽證費用</w:t>
      </w:r>
      <w:r w:rsidR="00757947" w:rsidRPr="00AE11E5">
        <w:rPr>
          <w:lang w:eastAsia="zh-TW"/>
        </w:rPr>
        <w:t>為</w:t>
      </w:r>
      <w:r w:rsidRPr="00AE11E5">
        <w:rPr>
          <w:highlight w:val="white"/>
          <w:lang w:eastAsia="zh-TW"/>
        </w:rPr>
        <w:t>3</w:t>
      </w:r>
      <w:proofErr w:type="gramStart"/>
      <w:r w:rsidRPr="00AE11E5">
        <w:rPr>
          <w:highlight w:val="white"/>
          <w:lang w:eastAsia="zh-TW"/>
        </w:rPr>
        <w:t>科幣</w:t>
      </w:r>
      <w:proofErr w:type="gramEnd"/>
      <w:r w:rsidRPr="00AE11E5">
        <w:rPr>
          <w:highlight w:val="white"/>
          <w:lang w:eastAsia="zh-TW"/>
        </w:rPr>
        <w:t>（</w:t>
      </w:r>
      <w:r w:rsidRPr="00AE11E5">
        <w:rPr>
          <w:highlight w:val="white"/>
          <w:lang w:eastAsia="zh-TW"/>
        </w:rPr>
        <w:t>KWD</w:t>
      </w:r>
      <w:r w:rsidRPr="00AE11E5">
        <w:rPr>
          <w:highlight w:val="white"/>
          <w:lang w:eastAsia="zh-TW"/>
        </w:rPr>
        <w:t>），入境後可在科國停留</w:t>
      </w:r>
      <w:r w:rsidRPr="00AE11E5">
        <w:rPr>
          <w:highlight w:val="white"/>
          <w:lang w:eastAsia="zh-TW"/>
        </w:rPr>
        <w:t>30</w:t>
      </w:r>
      <w:r w:rsidRPr="00AE11E5">
        <w:rPr>
          <w:highlight w:val="white"/>
          <w:lang w:eastAsia="zh-TW"/>
        </w:rPr>
        <w:t>天，延期必須申請及繳費。科威特簽證之</w:t>
      </w:r>
      <w:proofErr w:type="gramStart"/>
      <w:r w:rsidRPr="00AE11E5">
        <w:rPr>
          <w:highlight w:val="white"/>
          <w:lang w:eastAsia="zh-TW"/>
        </w:rPr>
        <w:t>准駁係該</w:t>
      </w:r>
      <w:proofErr w:type="gramEnd"/>
      <w:r w:rsidRPr="00AE11E5">
        <w:rPr>
          <w:highlight w:val="white"/>
          <w:lang w:eastAsia="zh-TW"/>
        </w:rPr>
        <w:t>國內政部主管業務，目前科國未在我國設有任何辦事機構。國人最方便之申辦方式應係透過其在科國有聯繫之公司行號、或委由預定住宿之旅館代</w:t>
      </w:r>
      <w:r w:rsidR="00757947" w:rsidRPr="00AE11E5">
        <w:rPr>
          <w:lang w:eastAsia="zh-TW"/>
        </w:rPr>
        <w:t>為</w:t>
      </w:r>
      <w:r w:rsidRPr="00AE11E5">
        <w:rPr>
          <w:highlight w:val="white"/>
          <w:lang w:eastAsia="zh-TW"/>
        </w:rPr>
        <w:t>申辦。</w:t>
      </w:r>
    </w:p>
    <w:p w:rsidR="00180AFD" w:rsidRPr="00AE11E5" w:rsidRDefault="00180AFD" w:rsidP="00180AFD">
      <w:pPr>
        <w:ind w:firstLine="472"/>
        <w:rPr>
          <w:highlight w:val="white"/>
          <w:lang w:eastAsia="zh-TW"/>
        </w:rPr>
      </w:pPr>
      <w:r w:rsidRPr="00AE11E5">
        <w:rPr>
          <w:highlight w:val="white"/>
          <w:lang w:eastAsia="zh-TW"/>
        </w:rPr>
        <w:t>申辦注意事項：國人委請科威特當地旅館或廠商代</w:t>
      </w:r>
      <w:r w:rsidR="00757947" w:rsidRPr="00AE11E5">
        <w:rPr>
          <w:lang w:eastAsia="zh-TW"/>
        </w:rPr>
        <w:t>為</w:t>
      </w:r>
      <w:r w:rsidRPr="00AE11E5">
        <w:rPr>
          <w:highlight w:val="white"/>
          <w:lang w:eastAsia="zh-TW"/>
        </w:rPr>
        <w:t>申請時，因申請表多交由打字行</w:t>
      </w:r>
      <w:proofErr w:type="gramStart"/>
      <w:r w:rsidRPr="00AE11E5">
        <w:rPr>
          <w:highlight w:val="white"/>
          <w:lang w:eastAsia="zh-TW"/>
        </w:rPr>
        <w:t>繕</w:t>
      </w:r>
      <w:proofErr w:type="gramEnd"/>
      <w:r w:rsidRPr="00AE11E5">
        <w:rPr>
          <w:highlight w:val="white"/>
          <w:lang w:eastAsia="zh-TW"/>
        </w:rPr>
        <w:t>打，未必瞭解我國與中國大陸差異，而可能遭科威特移民局拒發簽證，故務必說明國籍</w:t>
      </w:r>
      <w:r w:rsidR="00757947" w:rsidRPr="00AE11E5">
        <w:rPr>
          <w:lang w:eastAsia="zh-TW"/>
        </w:rPr>
        <w:t>為</w:t>
      </w:r>
      <w:r w:rsidRPr="00AE11E5">
        <w:rPr>
          <w:highlight w:val="white"/>
          <w:lang w:eastAsia="zh-TW"/>
        </w:rPr>
        <w:t>『臺灣』，最好附上有『臺灣』字樣之護照封面一併傳予科威特廠商或旅館。申辦手續包括將護照首頁</w:t>
      </w:r>
      <w:proofErr w:type="gramStart"/>
      <w:r w:rsidRPr="00AE11E5">
        <w:rPr>
          <w:highlight w:val="white"/>
          <w:lang w:eastAsia="zh-TW"/>
        </w:rPr>
        <w:t>清晰影印本</w:t>
      </w:r>
      <w:proofErr w:type="gramEnd"/>
      <w:r w:rsidRPr="00AE11E5">
        <w:rPr>
          <w:highlight w:val="white"/>
          <w:lang w:eastAsia="zh-TW"/>
        </w:rPr>
        <w:t>或掃瞄後傳至上述公司或</w:t>
      </w:r>
      <w:proofErr w:type="gramStart"/>
      <w:r w:rsidRPr="00AE11E5">
        <w:rPr>
          <w:highlight w:val="white"/>
          <w:lang w:eastAsia="zh-TW"/>
        </w:rPr>
        <w:t>旅館收辦</w:t>
      </w:r>
      <w:proofErr w:type="gramEnd"/>
      <w:r w:rsidRPr="00AE11E5">
        <w:rPr>
          <w:highlight w:val="white"/>
          <w:lang w:eastAsia="zh-TW"/>
        </w:rPr>
        <w:t>（一般而言，旅館以服務住宿旅客</w:t>
      </w:r>
      <w:r w:rsidR="00757947" w:rsidRPr="00AE11E5">
        <w:rPr>
          <w:lang w:eastAsia="zh-TW"/>
        </w:rPr>
        <w:t>為</w:t>
      </w:r>
      <w:r w:rsidRPr="00AE11E5">
        <w:rPr>
          <w:highlight w:val="white"/>
          <w:lang w:eastAsia="zh-TW"/>
        </w:rPr>
        <w:t>由，均願儘速代</w:t>
      </w:r>
      <w:r w:rsidR="00757947" w:rsidRPr="00AE11E5">
        <w:rPr>
          <w:lang w:eastAsia="zh-TW"/>
        </w:rPr>
        <w:t>為</w:t>
      </w:r>
      <w:r w:rsidRPr="00AE11E5">
        <w:rPr>
          <w:highlight w:val="white"/>
          <w:lang w:eastAsia="zh-TW"/>
        </w:rPr>
        <w:t>申辦，通常需</w:t>
      </w:r>
      <w:r w:rsidRPr="00AE11E5">
        <w:rPr>
          <w:highlight w:val="white"/>
          <w:lang w:eastAsia="zh-TW"/>
        </w:rPr>
        <w:t>3</w:t>
      </w:r>
      <w:r w:rsidRPr="00AE11E5">
        <w:rPr>
          <w:highlight w:val="white"/>
          <w:lang w:eastAsia="zh-TW"/>
        </w:rPr>
        <w:t>至</w:t>
      </w:r>
      <w:r w:rsidRPr="00AE11E5">
        <w:rPr>
          <w:highlight w:val="white"/>
          <w:lang w:eastAsia="zh-TW"/>
        </w:rPr>
        <w:t>5</w:t>
      </w:r>
      <w:r w:rsidRPr="00AE11E5">
        <w:rPr>
          <w:highlight w:val="white"/>
          <w:lang w:eastAsia="zh-TW"/>
        </w:rPr>
        <w:t>個工作天，旅館收取之簽證服務費用不一），國人於取得一般效期</w:t>
      </w:r>
      <w:r w:rsidR="00757947" w:rsidRPr="00AE11E5">
        <w:rPr>
          <w:lang w:eastAsia="zh-TW"/>
        </w:rPr>
        <w:t>為</w:t>
      </w:r>
      <w:r w:rsidRPr="00AE11E5">
        <w:rPr>
          <w:highlight w:val="white"/>
          <w:lang w:eastAsia="zh-TW"/>
        </w:rPr>
        <w:t>1</w:t>
      </w:r>
      <w:r w:rsidRPr="00AE11E5">
        <w:rPr>
          <w:highlight w:val="white"/>
          <w:lang w:eastAsia="zh-TW"/>
        </w:rPr>
        <w:t>個月、可停留</w:t>
      </w:r>
      <w:r w:rsidRPr="00AE11E5">
        <w:rPr>
          <w:highlight w:val="white"/>
          <w:lang w:eastAsia="zh-TW"/>
        </w:rPr>
        <w:t>1</w:t>
      </w:r>
      <w:r w:rsidRPr="00AE11E5">
        <w:rPr>
          <w:highlight w:val="white"/>
          <w:lang w:eastAsia="zh-TW"/>
        </w:rPr>
        <w:t>個月之單次入境簽證影本後，可持</w:t>
      </w:r>
      <w:proofErr w:type="gramStart"/>
      <w:r w:rsidRPr="00AE11E5">
        <w:rPr>
          <w:highlight w:val="white"/>
          <w:lang w:eastAsia="zh-TW"/>
        </w:rPr>
        <w:t>憑搭機訪科</w:t>
      </w:r>
      <w:proofErr w:type="gramEnd"/>
      <w:r w:rsidRPr="00AE11E5">
        <w:rPr>
          <w:highlight w:val="white"/>
          <w:lang w:eastAsia="zh-TW"/>
        </w:rPr>
        <w:t>；惟須於事前</w:t>
      </w:r>
      <w:proofErr w:type="gramStart"/>
      <w:r w:rsidRPr="00AE11E5">
        <w:rPr>
          <w:highlight w:val="white"/>
          <w:lang w:eastAsia="zh-TW"/>
        </w:rPr>
        <w:t>將訪科日程</w:t>
      </w:r>
      <w:proofErr w:type="gramEnd"/>
      <w:r w:rsidRPr="00AE11E5">
        <w:rPr>
          <w:highlight w:val="white"/>
          <w:lang w:eastAsia="zh-TW"/>
        </w:rPr>
        <w:t>、班機號碼等正確資訊通知委託公司或旅館，以便其將簽證正本</w:t>
      </w:r>
      <w:proofErr w:type="gramStart"/>
      <w:r w:rsidRPr="00AE11E5">
        <w:rPr>
          <w:highlight w:val="white"/>
          <w:lang w:eastAsia="zh-TW"/>
        </w:rPr>
        <w:t>於抵科當天</w:t>
      </w:r>
      <w:proofErr w:type="gramEnd"/>
      <w:r w:rsidRPr="00AE11E5">
        <w:rPr>
          <w:highlight w:val="white"/>
          <w:lang w:eastAsia="zh-TW"/>
        </w:rPr>
        <w:t>遞交科國機場移民單位，利於國人抵達科國時在機場通關前，於</w:t>
      </w:r>
      <w:proofErr w:type="gramStart"/>
      <w:r w:rsidRPr="00AE11E5">
        <w:rPr>
          <w:highlight w:val="white"/>
          <w:lang w:eastAsia="zh-TW"/>
        </w:rPr>
        <w:t>”</w:t>
      </w:r>
      <w:proofErr w:type="gramEnd"/>
      <w:r w:rsidRPr="00AE11E5">
        <w:rPr>
          <w:highlight w:val="white"/>
          <w:lang w:eastAsia="zh-TW"/>
        </w:rPr>
        <w:t>Visa Collection</w:t>
      </w:r>
      <w:proofErr w:type="gramStart"/>
      <w:r w:rsidRPr="00AE11E5">
        <w:rPr>
          <w:highlight w:val="white"/>
          <w:lang w:eastAsia="zh-TW"/>
        </w:rPr>
        <w:t>”</w:t>
      </w:r>
      <w:proofErr w:type="gramEnd"/>
      <w:r w:rsidRPr="00AE11E5">
        <w:rPr>
          <w:highlight w:val="white"/>
          <w:lang w:eastAsia="zh-TW"/>
        </w:rPr>
        <w:t>櫃</w:t>
      </w:r>
      <w:proofErr w:type="gramStart"/>
      <w:r w:rsidRPr="00AE11E5">
        <w:rPr>
          <w:highlight w:val="white"/>
          <w:lang w:eastAsia="zh-TW"/>
        </w:rPr>
        <w:t>臺</w:t>
      </w:r>
      <w:proofErr w:type="gramEnd"/>
      <w:r w:rsidRPr="00AE11E5">
        <w:rPr>
          <w:highlight w:val="white"/>
          <w:lang w:eastAsia="zh-TW"/>
        </w:rPr>
        <w:t>順利換取簽證正本，以便辦理通關入境手續。</w:t>
      </w:r>
    </w:p>
    <w:p w:rsidR="00180AFD" w:rsidRPr="00AE11E5" w:rsidRDefault="00180AFD" w:rsidP="00180AFD">
      <w:pPr>
        <w:ind w:firstLine="472"/>
        <w:rPr>
          <w:highlight w:val="white"/>
          <w:lang w:eastAsia="zh-TW"/>
        </w:rPr>
      </w:pPr>
      <w:r w:rsidRPr="00AE11E5">
        <w:rPr>
          <w:highlight w:val="white"/>
          <w:lang w:eastAsia="zh-TW"/>
        </w:rPr>
        <w:t>由於科國將以色列列</w:t>
      </w:r>
      <w:r w:rsidR="00757947" w:rsidRPr="00AE11E5">
        <w:rPr>
          <w:lang w:eastAsia="zh-TW"/>
        </w:rPr>
        <w:t>為</w:t>
      </w:r>
      <w:r w:rsidRPr="00AE11E5">
        <w:rPr>
          <w:highlight w:val="white"/>
          <w:lang w:eastAsia="zh-TW"/>
        </w:rPr>
        <w:t>極不友好國家，甚至不予承認，故於申辦科國簽證時須特別注意護照內頁絕不能有曾訪以色列之簽證等註記，以免遭到退件。另入境或過境科國時應避免攜帶如酒類、豬肉食品、限制級書刊及影片等違禁品。</w:t>
      </w:r>
    </w:p>
    <w:p w:rsidR="00180AFD" w:rsidRPr="00AE11E5" w:rsidRDefault="00180AFD" w:rsidP="00180AFD">
      <w:pPr>
        <w:ind w:firstLine="472"/>
        <w:rPr>
          <w:highlight w:val="white"/>
          <w:lang w:eastAsia="zh-TW"/>
        </w:rPr>
      </w:pPr>
      <w:r w:rsidRPr="00AE11E5">
        <w:rPr>
          <w:highlight w:val="white"/>
          <w:lang w:eastAsia="zh-TW"/>
        </w:rPr>
        <w:t>科威特</w:t>
      </w:r>
      <w:r w:rsidR="00757947" w:rsidRPr="00AE11E5">
        <w:rPr>
          <w:lang w:eastAsia="zh-TW"/>
        </w:rPr>
        <w:t>為</w:t>
      </w:r>
      <w:r w:rsidRPr="00AE11E5">
        <w:rPr>
          <w:highlight w:val="white"/>
          <w:lang w:eastAsia="zh-TW"/>
        </w:rPr>
        <w:t>控管外籍人士（外籍勞工），在機場入境時均要求外籍人士按捺指</w:t>
      </w:r>
      <w:r w:rsidRPr="00AE11E5">
        <w:rPr>
          <w:highlight w:val="white"/>
          <w:lang w:eastAsia="zh-TW"/>
        </w:rPr>
        <w:lastRenderedPageBreak/>
        <w:t>紋，以</w:t>
      </w:r>
      <w:r w:rsidR="00757947" w:rsidRPr="00AE11E5">
        <w:rPr>
          <w:lang w:eastAsia="zh-TW"/>
        </w:rPr>
        <w:t>為</w:t>
      </w:r>
      <w:r w:rsidRPr="00AE11E5">
        <w:rPr>
          <w:highlight w:val="white"/>
          <w:lang w:eastAsia="zh-TW"/>
        </w:rPr>
        <w:t>建立檔案之用。</w:t>
      </w:r>
    </w:p>
    <w:p w:rsidR="003F5BEA" w:rsidRPr="00AE11E5" w:rsidRDefault="003F5BEA" w:rsidP="003F5BEA">
      <w:pPr>
        <w:pStyle w:val="a5"/>
        <w:spacing w:before="257" w:after="257"/>
        <w:ind w:left="632" w:hanging="632"/>
      </w:pPr>
      <w:r w:rsidRPr="00AE11E5">
        <w:t>二、聘用外籍員工</w:t>
      </w:r>
    </w:p>
    <w:p w:rsidR="00180AFD" w:rsidRPr="00AE11E5" w:rsidRDefault="00180AFD" w:rsidP="00180AFD">
      <w:pPr>
        <w:ind w:firstLine="472"/>
        <w:rPr>
          <w:lang w:eastAsia="zh-TW"/>
        </w:rPr>
      </w:pPr>
      <w:r w:rsidRPr="00AE11E5">
        <w:rPr>
          <w:lang w:eastAsia="zh-TW"/>
        </w:rPr>
        <w:t>自</w:t>
      </w:r>
      <w:r w:rsidRPr="00AE11E5">
        <w:rPr>
          <w:lang w:eastAsia="zh-TW"/>
        </w:rPr>
        <w:t>1991</w:t>
      </w:r>
      <w:r w:rsidRPr="00AE11E5">
        <w:rPr>
          <w:lang w:eastAsia="zh-TW"/>
        </w:rPr>
        <w:t>年以來，科國政府便試圖採取許多不一致的政策來限制外籍人口（</w:t>
      </w:r>
      <w:r w:rsidRPr="00AE11E5">
        <w:rPr>
          <w:lang w:eastAsia="zh-TW"/>
        </w:rPr>
        <w:t>Expatriate</w:t>
      </w:r>
      <w:r w:rsidRPr="00AE11E5">
        <w:rPr>
          <w:lang w:eastAsia="zh-TW"/>
        </w:rPr>
        <w:t>）的增長，</w:t>
      </w:r>
      <w:r w:rsidRPr="00AE11E5">
        <w:rPr>
          <w:highlight w:val="white"/>
          <w:lang w:eastAsia="zh-TW"/>
        </w:rPr>
        <w:t>更要求外商公司必須僱用一定比例的科威特國民。因行業而異，銀行、通信、投資金融、石化煉油業</w:t>
      </w:r>
      <w:r w:rsidR="00757947" w:rsidRPr="00AE11E5">
        <w:rPr>
          <w:lang w:eastAsia="zh-TW"/>
        </w:rPr>
        <w:t>分</w:t>
      </w:r>
      <w:r w:rsidRPr="00AE11E5">
        <w:rPr>
          <w:highlight w:val="white"/>
          <w:lang w:eastAsia="zh-TW"/>
        </w:rPr>
        <w:t>別需達到</w:t>
      </w:r>
      <w:r w:rsidRPr="00AE11E5">
        <w:rPr>
          <w:highlight w:val="white"/>
          <w:lang w:eastAsia="zh-TW"/>
        </w:rPr>
        <w:t>66%</w:t>
      </w:r>
      <w:r w:rsidRPr="00AE11E5">
        <w:rPr>
          <w:highlight w:val="white"/>
          <w:lang w:eastAsia="zh-TW"/>
        </w:rPr>
        <w:t>、</w:t>
      </w:r>
      <w:r w:rsidRPr="00AE11E5">
        <w:rPr>
          <w:highlight w:val="white"/>
          <w:lang w:eastAsia="zh-TW"/>
        </w:rPr>
        <w:t>62%</w:t>
      </w:r>
      <w:r w:rsidRPr="00AE11E5">
        <w:rPr>
          <w:highlight w:val="white"/>
          <w:lang w:eastAsia="zh-TW"/>
        </w:rPr>
        <w:t>、</w:t>
      </w:r>
      <w:r w:rsidRPr="00AE11E5">
        <w:rPr>
          <w:highlight w:val="white"/>
          <w:lang w:eastAsia="zh-TW"/>
        </w:rPr>
        <w:t>40%</w:t>
      </w:r>
      <w:r w:rsidRPr="00AE11E5">
        <w:rPr>
          <w:highlight w:val="white"/>
          <w:lang w:eastAsia="zh-TW"/>
        </w:rPr>
        <w:t>和</w:t>
      </w:r>
      <w:r w:rsidRPr="00AE11E5">
        <w:rPr>
          <w:highlight w:val="white"/>
          <w:lang w:eastAsia="zh-TW"/>
        </w:rPr>
        <w:t>30%</w:t>
      </w:r>
      <w:r w:rsidRPr="00AE11E5">
        <w:rPr>
          <w:highlight w:val="white"/>
          <w:lang w:eastAsia="zh-TW"/>
        </w:rPr>
        <w:t>。</w:t>
      </w:r>
      <w:r w:rsidRPr="00AE11E5">
        <w:rPr>
          <w:lang w:eastAsia="zh-TW"/>
        </w:rPr>
        <w:t>製造業和農業部門比例最低，只須</w:t>
      </w:r>
      <w:r w:rsidRPr="00AE11E5">
        <w:rPr>
          <w:lang w:eastAsia="zh-TW"/>
        </w:rPr>
        <w:t>3%</w:t>
      </w:r>
      <w:r w:rsidRPr="00AE11E5">
        <w:rPr>
          <w:lang w:eastAsia="zh-TW"/>
        </w:rPr>
        <w:t>。</w:t>
      </w:r>
    </w:p>
    <w:p w:rsidR="00180AFD" w:rsidRPr="00AE11E5" w:rsidRDefault="00180AFD" w:rsidP="00180AFD">
      <w:pPr>
        <w:ind w:firstLine="472"/>
        <w:rPr>
          <w:lang w:eastAsia="zh-TW"/>
        </w:rPr>
      </w:pPr>
      <w:r w:rsidRPr="00AE11E5">
        <w:rPr>
          <w:lang w:eastAsia="zh-TW"/>
        </w:rPr>
        <w:t>科國聘用外籍人員給付薪資標準不同，一般以歐、美國家外籍人員（大都</w:t>
      </w:r>
      <w:r w:rsidR="00757947" w:rsidRPr="00AE11E5">
        <w:rPr>
          <w:lang w:eastAsia="zh-TW"/>
        </w:rPr>
        <w:t>為</w:t>
      </w:r>
      <w:r w:rsidRPr="00AE11E5">
        <w:rPr>
          <w:lang w:eastAsia="zh-TW"/>
        </w:rPr>
        <w:t>高階管理階層或專門技術人士）薪資最高。</w:t>
      </w:r>
      <w:r w:rsidRPr="00AE11E5">
        <w:rPr>
          <w:highlight w:val="white"/>
          <w:lang w:eastAsia="zh-TW"/>
        </w:rPr>
        <w:t>中層管理職位則多由埃及、黎巴嫩外籍人員所占，而絕大多數外籍工作者是來自其他中東國家、南亞和菲律賓的低薪、非技術工作者。</w:t>
      </w:r>
    </w:p>
    <w:p w:rsidR="00180AFD" w:rsidRPr="00AE11E5" w:rsidRDefault="00180AFD" w:rsidP="00180AFD">
      <w:pPr>
        <w:ind w:firstLine="472"/>
        <w:rPr>
          <w:lang w:eastAsia="zh-TW"/>
        </w:rPr>
      </w:pPr>
      <w:r w:rsidRPr="00AE11E5">
        <w:rPr>
          <w:lang w:eastAsia="zh-TW"/>
        </w:rPr>
        <w:t>科威特總人口之</w:t>
      </w:r>
      <w:r w:rsidRPr="00AE11E5">
        <w:rPr>
          <w:lang w:eastAsia="zh-TW"/>
        </w:rPr>
        <w:t>65%</w:t>
      </w:r>
      <w:r w:rsidR="00757947" w:rsidRPr="00AE11E5">
        <w:rPr>
          <w:lang w:eastAsia="zh-TW"/>
        </w:rPr>
        <w:t>為</w:t>
      </w:r>
      <w:r w:rsidRPr="00AE11E5">
        <w:rPr>
          <w:lang w:eastAsia="zh-TW"/>
        </w:rPr>
        <w:t>外籍人士，其中有將近</w:t>
      </w:r>
      <w:r w:rsidRPr="00AE11E5">
        <w:rPr>
          <w:lang w:eastAsia="zh-TW"/>
        </w:rPr>
        <w:t>80%</w:t>
      </w:r>
      <w:r w:rsidR="00757947" w:rsidRPr="00AE11E5">
        <w:rPr>
          <w:lang w:eastAsia="zh-TW"/>
        </w:rPr>
        <w:t>為</w:t>
      </w:r>
      <w:r w:rsidRPr="00AE11E5">
        <w:rPr>
          <w:lang w:eastAsia="zh-TW"/>
        </w:rPr>
        <w:t>低階</w:t>
      </w:r>
      <w:proofErr w:type="gramStart"/>
      <w:r w:rsidRPr="00AE11E5">
        <w:rPr>
          <w:lang w:eastAsia="zh-TW"/>
        </w:rPr>
        <w:t>外籍移工</w:t>
      </w:r>
      <w:proofErr w:type="gramEnd"/>
      <w:r w:rsidRPr="00AE11E5">
        <w:rPr>
          <w:lang w:eastAsia="zh-TW"/>
        </w:rPr>
        <w:t>。科國社會事務暨勞工部（</w:t>
      </w:r>
      <w:r w:rsidRPr="00AE11E5">
        <w:rPr>
          <w:lang w:eastAsia="zh-TW"/>
        </w:rPr>
        <w:t>Ministry of Social Affairs and Labor</w:t>
      </w:r>
      <w:r w:rsidRPr="00AE11E5">
        <w:rPr>
          <w:lang w:eastAsia="zh-TW"/>
        </w:rPr>
        <w:t>）</w:t>
      </w:r>
      <w:r w:rsidR="00757947" w:rsidRPr="00AE11E5">
        <w:rPr>
          <w:lang w:eastAsia="zh-TW"/>
        </w:rPr>
        <w:t>為</w:t>
      </w:r>
      <w:r w:rsidRPr="00AE11E5">
        <w:rPr>
          <w:lang w:eastAsia="zh-TW"/>
        </w:rPr>
        <w:t>外籍人士工作許可證（</w:t>
      </w:r>
      <w:r w:rsidRPr="00AE11E5">
        <w:rPr>
          <w:lang w:eastAsia="zh-TW"/>
        </w:rPr>
        <w:t>Work Permit</w:t>
      </w:r>
      <w:r w:rsidRPr="00AE11E5">
        <w:rPr>
          <w:lang w:eastAsia="zh-TW"/>
        </w:rPr>
        <w:t>）核發機關，科國雇主（</w:t>
      </w:r>
      <w:r w:rsidRPr="00AE11E5">
        <w:rPr>
          <w:lang w:eastAsia="zh-TW"/>
        </w:rPr>
        <w:t>Employer/Sponsor</w:t>
      </w:r>
      <w:r w:rsidRPr="00AE11E5">
        <w:rPr>
          <w:lang w:eastAsia="zh-TW"/>
        </w:rPr>
        <w:t>）有義務</w:t>
      </w:r>
      <w:r w:rsidR="00757947" w:rsidRPr="00AE11E5">
        <w:rPr>
          <w:lang w:eastAsia="zh-TW"/>
        </w:rPr>
        <w:t>為</w:t>
      </w:r>
      <w:r w:rsidRPr="00AE11E5">
        <w:rPr>
          <w:lang w:eastAsia="zh-TW"/>
        </w:rPr>
        <w:t>其僱用外勞向該部申請工作許可證，一般可在外勞尚未入境前完成申請，通常可獲得</w:t>
      </w:r>
      <w:r w:rsidRPr="00AE11E5">
        <w:rPr>
          <w:lang w:eastAsia="zh-TW"/>
        </w:rPr>
        <w:t>1</w:t>
      </w:r>
      <w:r w:rsidRPr="00AE11E5">
        <w:rPr>
          <w:lang w:eastAsia="zh-TW"/>
        </w:rPr>
        <w:t>年以上</w:t>
      </w:r>
      <w:r w:rsidRPr="00AE11E5">
        <w:rPr>
          <w:lang w:eastAsia="zh-TW"/>
        </w:rPr>
        <w:t>3</w:t>
      </w:r>
      <w:r w:rsidRPr="00AE11E5">
        <w:rPr>
          <w:lang w:eastAsia="zh-TW"/>
        </w:rPr>
        <w:t>年以下之效期；嗣後再憑工作許可證向內政部移民署（</w:t>
      </w:r>
      <w:r w:rsidRPr="00AE11E5">
        <w:rPr>
          <w:lang w:eastAsia="zh-TW"/>
        </w:rPr>
        <w:t>Immigration department, Ministry of Interior</w:t>
      </w:r>
      <w:r w:rsidRPr="00AE11E5">
        <w:rPr>
          <w:lang w:eastAsia="zh-TW"/>
        </w:rPr>
        <w:t>）辦理居留，通常可獲得</w:t>
      </w:r>
      <w:r w:rsidRPr="00AE11E5">
        <w:rPr>
          <w:lang w:eastAsia="zh-TW"/>
        </w:rPr>
        <w:t>1</w:t>
      </w:r>
      <w:r w:rsidRPr="00AE11E5">
        <w:rPr>
          <w:lang w:eastAsia="zh-TW"/>
        </w:rPr>
        <w:t>至</w:t>
      </w:r>
      <w:r w:rsidRPr="00AE11E5">
        <w:rPr>
          <w:lang w:eastAsia="zh-TW"/>
        </w:rPr>
        <w:t>3</w:t>
      </w:r>
      <w:r w:rsidRPr="00AE11E5">
        <w:rPr>
          <w:lang w:eastAsia="zh-TW"/>
        </w:rPr>
        <w:t>年之居留時間。</w:t>
      </w:r>
    </w:p>
    <w:p w:rsidR="00180AFD" w:rsidRPr="00AE11E5" w:rsidRDefault="00180AFD" w:rsidP="00180AFD">
      <w:pPr>
        <w:ind w:firstLine="472"/>
        <w:rPr>
          <w:lang w:eastAsia="zh-TW"/>
        </w:rPr>
      </w:pPr>
      <w:r w:rsidRPr="00AE11E5">
        <w:rPr>
          <w:lang w:eastAsia="zh-TW"/>
        </w:rPr>
        <w:t>科國針對外籍勞工所設之擔保人制度（</w:t>
      </w:r>
      <w:r w:rsidRPr="00AE11E5">
        <w:rPr>
          <w:lang w:eastAsia="zh-TW"/>
        </w:rPr>
        <w:t>kafeel</w:t>
      </w:r>
      <w:r w:rsidRPr="00AE11E5">
        <w:rPr>
          <w:lang w:eastAsia="zh-TW"/>
        </w:rPr>
        <w:t>）行之有年，係要求所有的外籍勞工皆須取得科國國籍雇主的擔保才得以在科國工作，該制度長期以來一直</w:t>
      </w:r>
      <w:r w:rsidR="00757947" w:rsidRPr="00AE11E5">
        <w:rPr>
          <w:lang w:eastAsia="zh-TW"/>
        </w:rPr>
        <w:t>為</w:t>
      </w:r>
      <w:r w:rsidRPr="00AE11E5">
        <w:rPr>
          <w:lang w:eastAsia="zh-TW"/>
        </w:rPr>
        <w:t>國際人權組織所垢病。該制度的運作，衍生公司行號的虛設及幽靈職位的創造，並助長非法簽證的交易，許多擔保人</w:t>
      </w:r>
      <w:r w:rsidRPr="00AE11E5">
        <w:rPr>
          <w:lang w:eastAsia="zh-TW"/>
        </w:rPr>
        <w:t>/</w:t>
      </w:r>
      <w:r w:rsidRPr="00AE11E5">
        <w:rPr>
          <w:lang w:eastAsia="zh-TW"/>
        </w:rPr>
        <w:t>雇主藉由販售簽證圖利。勞工藉此管道取得簽證後，常常非法留在科威特打工，致造成許多社會問題。新的勞動法令（</w:t>
      </w:r>
      <w:r w:rsidRPr="00AE11E5">
        <w:rPr>
          <w:lang w:eastAsia="zh-TW"/>
        </w:rPr>
        <w:t>Kuwait Labor Law 6/2010</w:t>
      </w:r>
      <w:r w:rsidRPr="00AE11E5">
        <w:rPr>
          <w:lang w:eastAsia="zh-TW"/>
        </w:rPr>
        <w:t>）針對雇主若對外籍勞工收取佣金以交換簽證、未實際</w:t>
      </w:r>
      <w:r w:rsidR="00047CD9" w:rsidRPr="00AE11E5">
        <w:rPr>
          <w:rFonts w:hint="eastAsia"/>
          <w:lang w:eastAsia="zh-TW"/>
        </w:rPr>
        <w:t>僱</w:t>
      </w:r>
      <w:r w:rsidRPr="00AE11E5">
        <w:rPr>
          <w:lang w:eastAsia="zh-TW"/>
        </w:rPr>
        <w:t>用、或未實際給予固定薪資等情形，都訂以較嚴格的罰則包括監禁等。</w:t>
      </w:r>
      <w:r w:rsidRPr="00AE11E5">
        <w:rPr>
          <w:lang w:eastAsia="zh-TW"/>
        </w:rPr>
        <w:t>2017</w:t>
      </w:r>
      <w:r w:rsidRPr="00AE11E5">
        <w:rPr>
          <w:lang w:eastAsia="zh-TW"/>
        </w:rPr>
        <w:t>年初，數名科國國會議員提議廢除嚴重限制科國勞動市場彈性及效率的擔保人制度。</w:t>
      </w:r>
    </w:p>
    <w:p w:rsidR="00180AFD" w:rsidRPr="00AE11E5" w:rsidRDefault="00180AFD" w:rsidP="00180AFD">
      <w:pPr>
        <w:ind w:firstLine="472"/>
        <w:rPr>
          <w:lang w:eastAsia="zh-TW"/>
        </w:rPr>
      </w:pPr>
      <w:proofErr w:type="gramStart"/>
      <w:r w:rsidRPr="00AE11E5">
        <w:rPr>
          <w:lang w:eastAsia="zh-TW"/>
        </w:rPr>
        <w:lastRenderedPageBreak/>
        <w:t>依科國</w:t>
      </w:r>
      <w:proofErr w:type="gramEnd"/>
      <w:r w:rsidRPr="00AE11E5">
        <w:rPr>
          <w:lang w:eastAsia="zh-TW"/>
        </w:rPr>
        <w:t>法律規定，工人有權組織工會和集體談判，其勞動法也禁止「反工會歧視」。但科國法律將結社自由限制在每</w:t>
      </w:r>
      <w:proofErr w:type="gramStart"/>
      <w:r w:rsidRPr="00AE11E5">
        <w:rPr>
          <w:lang w:eastAsia="zh-TW"/>
        </w:rPr>
        <w:t>個</w:t>
      </w:r>
      <w:proofErr w:type="gramEnd"/>
      <w:r w:rsidRPr="00AE11E5">
        <w:rPr>
          <w:lang w:eastAsia="zh-TW"/>
        </w:rPr>
        <w:t>職業只能有一個工會，法律也只允許一個工會聯會－科威特工會聯會（</w:t>
      </w:r>
      <w:r w:rsidRPr="00AE11E5">
        <w:rPr>
          <w:lang w:eastAsia="zh-TW"/>
        </w:rPr>
        <w:t>Kuwait Trade Union Federation, KTUF</w:t>
      </w:r>
      <w:r w:rsidRPr="00AE11E5">
        <w:rPr>
          <w:lang w:eastAsia="zh-TW"/>
        </w:rPr>
        <w:t>）。外國工人雖占科威特勞動力的絕大多數，但法律要求外國工人必須在該職業工作滿</w:t>
      </w:r>
      <w:r w:rsidRPr="00AE11E5">
        <w:rPr>
          <w:lang w:eastAsia="zh-TW"/>
        </w:rPr>
        <w:t>5</w:t>
      </w:r>
      <w:r w:rsidRPr="00AE11E5">
        <w:rPr>
          <w:lang w:eastAsia="zh-TW"/>
        </w:rPr>
        <w:t>年後，才能加入該職業所屬工會，並只能成</w:t>
      </w:r>
      <w:r w:rsidR="00757947" w:rsidRPr="00AE11E5">
        <w:rPr>
          <w:lang w:eastAsia="zh-TW"/>
        </w:rPr>
        <w:t>為</w:t>
      </w:r>
      <w:r w:rsidRPr="00AE11E5">
        <w:rPr>
          <w:lang w:eastAsia="zh-TW"/>
        </w:rPr>
        <w:t>無投票權的成員。科國勞工法只允許私部門的員工有罷工權，但在有爭端的情況下，資方得以強制談判和仲裁，因此實質上是限制了員工罷工的權利。而公部門員工雖然沒有合法的罷工權利，但在過去幾年仍發生了數次罷工的紀錄。</w:t>
      </w:r>
    </w:p>
    <w:p w:rsidR="003F5BEA" w:rsidRPr="00AE11E5" w:rsidRDefault="003F5BEA" w:rsidP="003F5BEA">
      <w:pPr>
        <w:pStyle w:val="a5"/>
        <w:spacing w:before="257" w:after="257"/>
        <w:ind w:left="632" w:hanging="632"/>
      </w:pPr>
      <w:r w:rsidRPr="00AE11E5">
        <w:t>三、子女教育</w:t>
      </w:r>
    </w:p>
    <w:p w:rsidR="00180AFD" w:rsidRPr="00AE11E5" w:rsidRDefault="00180AFD" w:rsidP="00180AFD">
      <w:pPr>
        <w:ind w:firstLine="472"/>
        <w:rPr>
          <w:lang w:eastAsia="zh-TW"/>
        </w:rPr>
      </w:pPr>
      <w:r w:rsidRPr="00AE11E5">
        <w:rPr>
          <w:lang w:eastAsia="zh-TW"/>
        </w:rPr>
        <w:t>科國政府推廣教育甚力，從小學到中學完全免費（由政府負擔），在國際</w:t>
      </w:r>
      <w:r w:rsidRPr="00AE11E5">
        <w:rPr>
          <w:lang w:eastAsia="zh-TW"/>
        </w:rPr>
        <w:t>/</w:t>
      </w:r>
      <w:r w:rsidRPr="00AE11E5">
        <w:rPr>
          <w:lang w:eastAsia="zh-TW"/>
        </w:rPr>
        <w:t>外僑學校方面，英國、美國及法國等主要外資國均設有國際外僑學校，另外巴基斯坦及印度亦設有其外僑學校，因科國政府對國際</w:t>
      </w:r>
      <w:r w:rsidRPr="00AE11E5">
        <w:rPr>
          <w:lang w:eastAsia="zh-TW"/>
        </w:rPr>
        <w:t>/</w:t>
      </w:r>
      <w:r w:rsidRPr="00AE11E5">
        <w:rPr>
          <w:lang w:eastAsia="zh-TW"/>
        </w:rPr>
        <w:t>外僑學校亦提供補助。</w:t>
      </w:r>
    </w:p>
    <w:p w:rsidR="000B62A3" w:rsidRPr="00AE11E5" w:rsidRDefault="000B62A3" w:rsidP="001952E8">
      <w:pPr>
        <w:ind w:firstLine="472"/>
        <w:rPr>
          <w:lang w:eastAsia="zh-TW"/>
        </w:rPr>
      </w:pPr>
    </w:p>
    <w:p w:rsidR="000B62A3" w:rsidRPr="00AE11E5" w:rsidRDefault="001952E8" w:rsidP="001952E8">
      <w:pPr>
        <w:ind w:firstLine="472"/>
        <w:rPr>
          <w:lang w:eastAsia="zh-TW"/>
        </w:rPr>
      </w:pPr>
      <w:r w:rsidRPr="00AE11E5">
        <w:rPr>
          <w:lang w:eastAsia="zh-TW"/>
        </w:rPr>
        <w:br w:type="page"/>
      </w:r>
    </w:p>
    <w:p w:rsidR="00DD3B51" w:rsidRPr="00AE11E5" w:rsidRDefault="00DD3B51" w:rsidP="00361150">
      <w:pPr>
        <w:ind w:firstLine="472"/>
        <w:rPr>
          <w:lang w:eastAsia="zh-TW"/>
        </w:rPr>
      </w:pPr>
    </w:p>
    <w:p w:rsidR="003F2A53" w:rsidRPr="00AE11E5" w:rsidRDefault="003F2A53" w:rsidP="00361150">
      <w:pPr>
        <w:ind w:firstLine="472"/>
        <w:rPr>
          <w:lang w:eastAsia="zh-TW"/>
        </w:rPr>
        <w:sectPr w:rsidR="003F2A53" w:rsidRPr="00AE11E5">
          <w:headerReference w:type="default" r:id="rId28"/>
          <w:pgSz w:w="11906" w:h="16838" w:code="9"/>
          <w:pgMar w:top="2268" w:right="1701" w:bottom="1701" w:left="1701" w:header="1134" w:footer="851" w:gutter="0"/>
          <w:cols w:space="425"/>
          <w:docGrid w:type="linesAndChars" w:linePitch="514" w:charSpace="-774"/>
        </w:sectPr>
      </w:pPr>
    </w:p>
    <w:p w:rsidR="00DD3B51" w:rsidRPr="00AE11E5" w:rsidRDefault="00DD3B51">
      <w:pPr>
        <w:pStyle w:val="a3"/>
        <w:rPr>
          <w:lang w:eastAsia="zh-TW"/>
        </w:rPr>
      </w:pPr>
      <w:bookmarkStart w:id="28" w:name="_Toc44360638"/>
      <w:r w:rsidRPr="00AE11E5">
        <w:rPr>
          <w:rFonts w:hint="eastAsia"/>
          <w:lang w:eastAsia="zh-TW"/>
        </w:rPr>
        <w:lastRenderedPageBreak/>
        <w:t>第玖章　結論</w:t>
      </w:r>
      <w:bookmarkEnd w:id="28"/>
    </w:p>
    <w:p w:rsidR="00180AFD" w:rsidRPr="00AE11E5" w:rsidRDefault="00180AFD" w:rsidP="00180AFD">
      <w:pPr>
        <w:ind w:firstLine="472"/>
        <w:rPr>
          <w:lang w:eastAsia="zh-TW"/>
        </w:rPr>
      </w:pPr>
      <w:r w:rsidRPr="00AE11E5">
        <w:rPr>
          <w:lang w:eastAsia="zh-TW"/>
        </w:rPr>
        <w:t>科威特估計約有全球十</w:t>
      </w:r>
      <w:r w:rsidR="00757947" w:rsidRPr="00AE11E5">
        <w:rPr>
          <w:lang w:eastAsia="zh-TW"/>
        </w:rPr>
        <w:t>分</w:t>
      </w:r>
      <w:r w:rsidRPr="00AE11E5">
        <w:rPr>
          <w:lang w:eastAsia="zh-TW"/>
        </w:rPr>
        <w:t>之一之石油儲存量，經濟發展高度仰賴其石油</w:t>
      </w:r>
      <w:r w:rsidR="00757947" w:rsidRPr="00AE11E5">
        <w:rPr>
          <w:lang w:eastAsia="zh-TW"/>
        </w:rPr>
        <w:t>產</w:t>
      </w:r>
      <w:r w:rsidRPr="00AE11E5">
        <w:rPr>
          <w:lang w:eastAsia="zh-TW"/>
        </w:rPr>
        <w:t>業，除石油及石化</w:t>
      </w:r>
      <w:r w:rsidR="00757947" w:rsidRPr="00AE11E5">
        <w:rPr>
          <w:lang w:eastAsia="zh-TW"/>
        </w:rPr>
        <w:t>產</w:t>
      </w:r>
      <w:r w:rsidRPr="00AE11E5">
        <w:rPr>
          <w:lang w:eastAsia="zh-TW"/>
        </w:rPr>
        <w:t>業外，其他工業加工能力不強，大部</w:t>
      </w:r>
      <w:r w:rsidR="00757947" w:rsidRPr="00AE11E5">
        <w:rPr>
          <w:lang w:eastAsia="zh-TW"/>
        </w:rPr>
        <w:t>分</w:t>
      </w:r>
      <w:r w:rsidRPr="00AE11E5">
        <w:rPr>
          <w:lang w:eastAsia="zh-TW"/>
        </w:rPr>
        <w:t>民生工業</w:t>
      </w:r>
      <w:r w:rsidR="00757947" w:rsidRPr="00AE11E5">
        <w:rPr>
          <w:lang w:eastAsia="zh-TW"/>
        </w:rPr>
        <w:t>產</w:t>
      </w:r>
      <w:r w:rsidRPr="00AE11E5">
        <w:rPr>
          <w:lang w:eastAsia="zh-TW"/>
        </w:rPr>
        <w:t>品多仰賴進口，科國教育</w:t>
      </w:r>
      <w:proofErr w:type="gramStart"/>
      <w:r w:rsidRPr="00AE11E5">
        <w:rPr>
          <w:lang w:eastAsia="zh-TW"/>
        </w:rPr>
        <w:t>普及，</w:t>
      </w:r>
      <w:proofErr w:type="gramEnd"/>
      <w:r w:rsidRPr="00AE11E5">
        <w:rPr>
          <w:lang w:eastAsia="zh-TW"/>
        </w:rPr>
        <w:t>國民識字率高</w:t>
      </w:r>
      <w:r w:rsidR="00757947" w:rsidRPr="00AE11E5">
        <w:rPr>
          <w:lang w:eastAsia="zh-TW"/>
        </w:rPr>
        <w:t>為</w:t>
      </w:r>
      <w:r w:rsidRPr="00AE11E5">
        <w:rPr>
          <w:lang w:eastAsia="zh-TW"/>
        </w:rPr>
        <w:t>其優點。</w:t>
      </w:r>
    </w:p>
    <w:p w:rsidR="00180AFD" w:rsidRPr="00AE11E5" w:rsidRDefault="00180AFD" w:rsidP="00180AFD">
      <w:pPr>
        <w:ind w:firstLine="472"/>
        <w:rPr>
          <w:lang w:eastAsia="zh-TW"/>
        </w:rPr>
      </w:pPr>
      <w:r w:rsidRPr="00AE11E5">
        <w:rPr>
          <w:lang w:eastAsia="zh-TW"/>
        </w:rPr>
        <w:t>科國政府雖提出將科威特建設</w:t>
      </w:r>
      <w:r w:rsidR="00757947" w:rsidRPr="00AE11E5">
        <w:rPr>
          <w:lang w:eastAsia="zh-TW"/>
        </w:rPr>
        <w:t>為</w:t>
      </w:r>
      <w:r w:rsidRPr="00AE11E5">
        <w:rPr>
          <w:lang w:eastAsia="zh-TW"/>
        </w:rPr>
        <w:t>區域金融及服務中心及鼓勵民間企業與外資合作發展製造業之政策，惟因當地勞工薪資偏高，生</w:t>
      </w:r>
      <w:r w:rsidR="00757947" w:rsidRPr="00AE11E5">
        <w:rPr>
          <w:lang w:eastAsia="zh-TW"/>
        </w:rPr>
        <w:t>產</w:t>
      </w:r>
      <w:r w:rsidRPr="00AE11E5">
        <w:rPr>
          <w:lang w:eastAsia="zh-TW"/>
        </w:rPr>
        <w:t>成本相較高，加以距離遙遠及文化、語言之隔閡，並不適合我商投資生</w:t>
      </w:r>
      <w:r w:rsidR="00757947" w:rsidRPr="00AE11E5">
        <w:rPr>
          <w:lang w:eastAsia="zh-TW"/>
        </w:rPr>
        <w:t>產</w:t>
      </w:r>
      <w:r w:rsidRPr="00AE11E5">
        <w:rPr>
          <w:lang w:eastAsia="zh-TW"/>
        </w:rPr>
        <w:t>製造業。</w:t>
      </w:r>
    </w:p>
    <w:p w:rsidR="00180AFD" w:rsidRPr="00AE11E5" w:rsidRDefault="00180AFD" w:rsidP="00180AFD">
      <w:pPr>
        <w:ind w:firstLine="472"/>
        <w:rPr>
          <w:lang w:eastAsia="zh-TW"/>
        </w:rPr>
      </w:pPr>
      <w:r w:rsidRPr="00AE11E5">
        <w:rPr>
          <w:lang w:eastAsia="zh-TW"/>
        </w:rPr>
        <w:t>惟就地理位置而言，科國新設</w:t>
      </w:r>
      <w:r w:rsidRPr="00AE11E5">
        <w:rPr>
          <w:highlight w:val="white"/>
          <w:lang w:eastAsia="zh-TW"/>
        </w:rPr>
        <w:t>Al-Abdali</w:t>
      </w:r>
      <w:r w:rsidRPr="00AE11E5">
        <w:rPr>
          <w:highlight w:val="white"/>
          <w:lang w:eastAsia="zh-TW"/>
        </w:rPr>
        <w:t>及</w:t>
      </w:r>
      <w:r w:rsidRPr="00AE11E5">
        <w:rPr>
          <w:highlight w:val="white"/>
          <w:lang w:eastAsia="zh-TW"/>
        </w:rPr>
        <w:t>Al-Nuwaiseeb</w:t>
      </w:r>
      <w:r w:rsidRPr="00AE11E5">
        <w:rPr>
          <w:highlight w:val="white"/>
          <w:lang w:eastAsia="zh-TW"/>
        </w:rPr>
        <w:t>兩個自由貿易區，</w:t>
      </w:r>
      <w:r w:rsidRPr="00AE11E5">
        <w:rPr>
          <w:lang w:eastAsia="zh-TW"/>
        </w:rPr>
        <w:t>我業者如能善加運用其地利優勢，設立轉銷據點，其不失</w:t>
      </w:r>
      <w:r w:rsidR="00757947" w:rsidRPr="00AE11E5">
        <w:rPr>
          <w:lang w:eastAsia="zh-TW"/>
        </w:rPr>
        <w:t>為</w:t>
      </w:r>
      <w:r w:rsidRPr="00AE11E5">
        <w:rPr>
          <w:lang w:eastAsia="zh-TW"/>
        </w:rPr>
        <w:t>設立發貨倉庫，從事轉口貿易之理想地點，既可拓展</w:t>
      </w:r>
      <w:r w:rsidRPr="00AE11E5">
        <w:rPr>
          <w:lang w:eastAsia="zh-TW"/>
        </w:rPr>
        <w:t>GCC</w:t>
      </w:r>
      <w:r w:rsidRPr="00AE11E5">
        <w:rPr>
          <w:lang w:eastAsia="zh-TW"/>
        </w:rPr>
        <w:t>六國市場並能就近參與伊拉克</w:t>
      </w:r>
      <w:proofErr w:type="gramStart"/>
      <w:r w:rsidRPr="00AE11E5">
        <w:rPr>
          <w:lang w:eastAsia="zh-TW"/>
        </w:rPr>
        <w:t>甚或敘利亞</w:t>
      </w:r>
      <w:proofErr w:type="gramEnd"/>
      <w:r w:rsidRPr="00AE11E5">
        <w:rPr>
          <w:lang w:eastAsia="zh-TW"/>
        </w:rPr>
        <w:t>重建商機。</w:t>
      </w:r>
    </w:p>
    <w:p w:rsidR="00DD3B51" w:rsidRPr="00AE11E5" w:rsidRDefault="00A640A4" w:rsidP="00BC2338">
      <w:pPr>
        <w:ind w:firstLine="472"/>
        <w:rPr>
          <w:lang w:eastAsia="zh-TW"/>
        </w:rPr>
      </w:pPr>
      <w:r w:rsidRPr="00AE11E5">
        <w:rPr>
          <w:lang w:eastAsia="zh-TW"/>
        </w:rPr>
        <w:br w:type="page"/>
      </w:r>
    </w:p>
    <w:p w:rsidR="00180AFD" w:rsidRPr="00AE11E5" w:rsidRDefault="00180AFD" w:rsidP="00BC2338">
      <w:pPr>
        <w:ind w:firstLine="472"/>
        <w:rPr>
          <w:lang w:eastAsia="zh-TW"/>
        </w:rPr>
      </w:pPr>
    </w:p>
    <w:p w:rsidR="00DD3B51" w:rsidRPr="00AE11E5" w:rsidRDefault="00DD3B51" w:rsidP="00BC2338">
      <w:pPr>
        <w:ind w:firstLine="472"/>
        <w:rPr>
          <w:lang w:eastAsia="zh-TW"/>
        </w:rPr>
        <w:sectPr w:rsidR="00DD3B51" w:rsidRPr="00AE11E5">
          <w:headerReference w:type="default" r:id="rId29"/>
          <w:pgSz w:w="11906" w:h="16838" w:code="9"/>
          <w:pgMar w:top="2268" w:right="1701" w:bottom="1701" w:left="1701" w:header="1134" w:footer="851" w:gutter="0"/>
          <w:cols w:space="425"/>
          <w:docGrid w:type="linesAndChars" w:linePitch="514" w:charSpace="-774"/>
        </w:sectPr>
      </w:pPr>
    </w:p>
    <w:p w:rsidR="00DD3B51" w:rsidRPr="00AE11E5" w:rsidRDefault="00DD3B51">
      <w:pPr>
        <w:pStyle w:val="a3"/>
        <w:rPr>
          <w:spacing w:val="0"/>
          <w:lang w:eastAsia="zh-TW"/>
        </w:rPr>
      </w:pPr>
      <w:bookmarkStart w:id="29" w:name="_Toc44360639"/>
      <w:r w:rsidRPr="00AE11E5">
        <w:rPr>
          <w:rFonts w:hint="eastAsia"/>
          <w:spacing w:val="0"/>
          <w:lang w:eastAsia="zh-TW"/>
        </w:rPr>
        <w:lastRenderedPageBreak/>
        <w:t>附錄</w:t>
      </w:r>
      <w:proofErr w:type="gramStart"/>
      <w:r w:rsidRPr="00AE11E5">
        <w:rPr>
          <w:rFonts w:hint="eastAsia"/>
          <w:spacing w:val="0"/>
          <w:lang w:eastAsia="zh-TW"/>
        </w:rPr>
        <w:t>一</w:t>
      </w:r>
      <w:proofErr w:type="gramEnd"/>
      <w:r w:rsidRPr="00AE11E5">
        <w:rPr>
          <w:rFonts w:hint="eastAsia"/>
          <w:spacing w:val="0"/>
          <w:lang w:eastAsia="zh-TW"/>
        </w:rPr>
        <w:t xml:space="preserve">　我國在當地駐外單位及</w:t>
      </w:r>
      <w:proofErr w:type="gramStart"/>
      <w:r w:rsidR="00907207" w:rsidRPr="00AE11E5">
        <w:rPr>
          <w:rFonts w:hint="eastAsia"/>
          <w:spacing w:val="0"/>
          <w:lang w:eastAsia="zh-TW"/>
        </w:rPr>
        <w:t>臺</w:t>
      </w:r>
      <w:proofErr w:type="gramEnd"/>
      <w:r w:rsidR="00B83402" w:rsidRPr="00AE11E5">
        <w:rPr>
          <w:rFonts w:hint="eastAsia"/>
          <w:spacing w:val="0"/>
          <w:lang w:eastAsia="zh-TW"/>
        </w:rPr>
        <w:t>（</w:t>
      </w:r>
      <w:r w:rsidRPr="00AE11E5">
        <w:rPr>
          <w:rFonts w:hint="eastAsia"/>
          <w:spacing w:val="0"/>
          <w:lang w:eastAsia="zh-TW"/>
        </w:rPr>
        <w:t>華</w:t>
      </w:r>
      <w:r w:rsidR="00B83402" w:rsidRPr="00AE11E5">
        <w:rPr>
          <w:rFonts w:hint="eastAsia"/>
          <w:spacing w:val="0"/>
          <w:lang w:eastAsia="zh-TW"/>
        </w:rPr>
        <w:t>）</w:t>
      </w:r>
      <w:r w:rsidRPr="00AE11E5">
        <w:rPr>
          <w:rFonts w:hint="eastAsia"/>
          <w:spacing w:val="0"/>
          <w:lang w:eastAsia="zh-TW"/>
        </w:rPr>
        <w:t>商團體</w:t>
      </w:r>
      <w:bookmarkEnd w:id="29"/>
    </w:p>
    <w:p w:rsidR="00180AFD" w:rsidRPr="00AE11E5" w:rsidRDefault="00180AFD" w:rsidP="00180AFD">
      <w:pPr>
        <w:pStyle w:val="afa"/>
      </w:pPr>
      <w:r w:rsidRPr="00AE11E5">
        <w:t>科威特代表處（駐科威特王國臺北商務代表處）</w:t>
      </w:r>
    </w:p>
    <w:p w:rsidR="00180AFD" w:rsidRPr="00AE11E5" w:rsidRDefault="00180AFD" w:rsidP="00180AFD">
      <w:pPr>
        <w:pStyle w:val="afa"/>
      </w:pPr>
      <w:r w:rsidRPr="00AE11E5">
        <w:t>（</w:t>
      </w:r>
      <w:r w:rsidRPr="00AE11E5">
        <w:t>Taipei Commercial Representative Office in the State of Kuwait</w:t>
      </w:r>
      <w:r w:rsidRPr="00AE11E5">
        <w:t>）</w:t>
      </w:r>
    </w:p>
    <w:p w:rsidR="00180AFD" w:rsidRPr="00AE11E5" w:rsidRDefault="00180AFD" w:rsidP="00180AFD">
      <w:pPr>
        <w:pStyle w:val="afa"/>
      </w:pPr>
      <w:r w:rsidRPr="00AE11E5">
        <w:t>館址：</w:t>
      </w:r>
      <w:r w:rsidRPr="00AE11E5">
        <w:t>No. 21A, Street 103, Block 8, Al-Jabriya, State of Kuwait</w:t>
      </w:r>
    </w:p>
    <w:p w:rsidR="00180AFD" w:rsidRPr="00AE11E5" w:rsidRDefault="00180AFD" w:rsidP="00180AFD">
      <w:pPr>
        <w:pStyle w:val="afa"/>
      </w:pPr>
      <w:r w:rsidRPr="00AE11E5">
        <w:t>信箱號碼：</w:t>
      </w:r>
      <w:r w:rsidRPr="00AE11E5">
        <w:t>P.O. Box 732, 32008 Hawalli, Kuwait</w:t>
      </w:r>
      <w:r w:rsidRPr="00AE11E5">
        <w:t>（通信請使用郵政信箱）</w:t>
      </w:r>
    </w:p>
    <w:p w:rsidR="00180AFD" w:rsidRPr="00AE11E5" w:rsidRDefault="00180AFD" w:rsidP="00180AFD">
      <w:pPr>
        <w:pStyle w:val="afa"/>
      </w:pPr>
      <w:r w:rsidRPr="00AE11E5">
        <w:t>Tel</w:t>
      </w:r>
      <w:proofErr w:type="gramStart"/>
      <w:r w:rsidRPr="00AE11E5">
        <w:t>:+</w:t>
      </w:r>
      <w:proofErr w:type="gramEnd"/>
      <w:r w:rsidRPr="00AE11E5">
        <w:t>965 2533-9988, 2532-4527</w:t>
      </w:r>
    </w:p>
    <w:p w:rsidR="00180AFD" w:rsidRPr="00AE11E5" w:rsidRDefault="00180AFD" w:rsidP="00180AFD">
      <w:pPr>
        <w:pStyle w:val="afa"/>
      </w:pPr>
      <w:r w:rsidRPr="00AE11E5">
        <w:t>Fax</w:t>
      </w:r>
      <w:proofErr w:type="gramStart"/>
      <w:r w:rsidRPr="00AE11E5">
        <w:t>:+</w:t>
      </w:r>
      <w:proofErr w:type="gramEnd"/>
      <w:r w:rsidRPr="00AE11E5">
        <w:t>965 25324526</w:t>
      </w:r>
    </w:p>
    <w:p w:rsidR="00180AFD" w:rsidRPr="00AE11E5" w:rsidRDefault="00180AFD" w:rsidP="00180AFD">
      <w:pPr>
        <w:pStyle w:val="afa"/>
      </w:pPr>
      <w:r w:rsidRPr="00AE11E5">
        <w:t>E-Mail: kwt@mofa.gov.tw</w:t>
      </w:r>
    </w:p>
    <w:p w:rsidR="00180AFD" w:rsidRPr="00AE11E5" w:rsidRDefault="00180AFD" w:rsidP="00180AFD">
      <w:pPr>
        <w:pStyle w:val="afa"/>
      </w:pPr>
    </w:p>
    <w:p w:rsidR="00180AFD" w:rsidRPr="00AE11E5" w:rsidRDefault="00180AFD" w:rsidP="00180AFD">
      <w:pPr>
        <w:pStyle w:val="afa"/>
      </w:pPr>
      <w:r w:rsidRPr="00AE11E5">
        <w:t>科威特臺灣貿易中心（</w:t>
      </w:r>
      <w:r w:rsidRPr="00AE11E5">
        <w:t>Taiwan Trade Center, Kuwait</w:t>
      </w:r>
      <w:r w:rsidRPr="00AE11E5">
        <w:t>）</w:t>
      </w:r>
    </w:p>
    <w:p w:rsidR="00180AFD" w:rsidRPr="00AE11E5" w:rsidRDefault="00180AFD" w:rsidP="00180AFD">
      <w:pPr>
        <w:pStyle w:val="afa"/>
      </w:pPr>
      <w:r w:rsidRPr="00AE11E5">
        <w:t>通訊地址：</w:t>
      </w:r>
      <w:r w:rsidRPr="00AE11E5">
        <w:t>9 Flr., Mazaya Tower 2, Al Mutanabi St., Al Sharq ,State of Kuwait</w:t>
      </w:r>
    </w:p>
    <w:p w:rsidR="00180AFD" w:rsidRPr="00AE11E5" w:rsidRDefault="00180AFD" w:rsidP="00180AFD">
      <w:pPr>
        <w:pStyle w:val="afa"/>
      </w:pPr>
      <w:r w:rsidRPr="00AE11E5">
        <w:t xml:space="preserve">          P.O. Box: 5747 Safat 13058 Kuwait</w:t>
      </w:r>
    </w:p>
    <w:p w:rsidR="00180AFD" w:rsidRPr="00AE11E5" w:rsidRDefault="00180AFD" w:rsidP="00180AFD">
      <w:pPr>
        <w:pStyle w:val="afa"/>
      </w:pPr>
      <w:r w:rsidRPr="00AE11E5">
        <w:t>Tel</w:t>
      </w:r>
      <w:proofErr w:type="gramStart"/>
      <w:r w:rsidRPr="00AE11E5">
        <w:t>:+</w:t>
      </w:r>
      <w:proofErr w:type="gramEnd"/>
      <w:r w:rsidRPr="00AE11E5">
        <w:t>965 2226-1971~3</w:t>
      </w:r>
    </w:p>
    <w:p w:rsidR="00180AFD" w:rsidRPr="00AE11E5" w:rsidRDefault="00180AFD" w:rsidP="00180AFD">
      <w:pPr>
        <w:pStyle w:val="afa"/>
      </w:pPr>
      <w:r w:rsidRPr="00AE11E5">
        <w:t>Fax</w:t>
      </w:r>
      <w:proofErr w:type="gramStart"/>
      <w:r w:rsidRPr="00AE11E5">
        <w:t>:+</w:t>
      </w:r>
      <w:proofErr w:type="gramEnd"/>
      <w:r w:rsidRPr="00AE11E5">
        <w:t>965 2226-1970</w:t>
      </w:r>
    </w:p>
    <w:p w:rsidR="00180AFD" w:rsidRPr="00AE11E5" w:rsidRDefault="00180AFD" w:rsidP="00180AFD">
      <w:pPr>
        <w:pStyle w:val="afa"/>
      </w:pPr>
      <w:r w:rsidRPr="00AE11E5">
        <w:t>E-Mail: kuwait@taitra.org.tw</w:t>
      </w:r>
    </w:p>
    <w:p w:rsidR="003F5BEA" w:rsidRPr="00AE11E5" w:rsidRDefault="003F5BEA" w:rsidP="003F5BEA">
      <w:pPr>
        <w:pBdr>
          <w:top w:val="nil"/>
          <w:left w:val="nil"/>
          <w:bottom w:val="nil"/>
          <w:right w:val="nil"/>
          <w:between w:val="nil"/>
        </w:pBdr>
        <w:ind w:left="945" w:firstLine="472"/>
      </w:pPr>
    </w:p>
    <w:p w:rsidR="00DD3B51" w:rsidRPr="00AE11E5" w:rsidRDefault="00DD3B51">
      <w:pPr>
        <w:pStyle w:val="a3"/>
        <w:rPr>
          <w:lang w:eastAsia="zh-TW"/>
        </w:rPr>
      </w:pPr>
      <w:r w:rsidRPr="00AE11E5">
        <w:rPr>
          <w:lang w:val="es-ES" w:eastAsia="zh-TW"/>
        </w:rPr>
        <w:br w:type="page"/>
      </w:r>
      <w:bookmarkStart w:id="30" w:name="_Toc359439956"/>
      <w:bookmarkStart w:id="31" w:name="_Toc44360640"/>
      <w:r w:rsidRPr="00AE11E5">
        <w:rPr>
          <w:rFonts w:hint="eastAsia"/>
          <w:lang w:eastAsia="zh-TW"/>
        </w:rPr>
        <w:lastRenderedPageBreak/>
        <w:t>附錄二　當地重要投資相關機構</w:t>
      </w:r>
      <w:bookmarkEnd w:id="30"/>
      <w:bookmarkEnd w:id="31"/>
    </w:p>
    <w:p w:rsidR="00180AFD" w:rsidRPr="00AE11E5" w:rsidRDefault="00180AFD" w:rsidP="00180AFD">
      <w:pPr>
        <w:pStyle w:val="afa"/>
      </w:pPr>
      <w:r w:rsidRPr="00AE11E5">
        <w:t>科威特直接投資促進局（</w:t>
      </w:r>
      <w:r w:rsidRPr="00AE11E5">
        <w:t>Kuwait Direct Investment Promotion Authority, KDIPA</w:t>
      </w:r>
      <w:r w:rsidRPr="00AE11E5">
        <w:t>）</w:t>
      </w:r>
    </w:p>
    <w:p w:rsidR="00180AFD" w:rsidRPr="00AE11E5" w:rsidRDefault="00180AFD" w:rsidP="00180AFD">
      <w:pPr>
        <w:pStyle w:val="afa"/>
      </w:pPr>
      <w:r w:rsidRPr="00AE11E5">
        <w:t>地址：</w:t>
      </w:r>
      <w:r w:rsidRPr="00AE11E5">
        <w:t>Floor 44, Al-Hamra Business Tower, Al-Shuhada Street, Sharq</w:t>
      </w:r>
    </w:p>
    <w:p w:rsidR="00180AFD" w:rsidRPr="00AE11E5" w:rsidRDefault="00180AFD" w:rsidP="00180AFD">
      <w:pPr>
        <w:pStyle w:val="afa"/>
      </w:pPr>
      <w:r w:rsidRPr="00AE11E5">
        <w:t>通訊地址：</w:t>
      </w:r>
      <w:r w:rsidRPr="00AE11E5">
        <w:t>P.O. Box: 3690 Al-Safat 13037</w:t>
      </w:r>
    </w:p>
    <w:p w:rsidR="00180AFD" w:rsidRPr="00AE11E5" w:rsidRDefault="00180AFD" w:rsidP="00180AFD">
      <w:pPr>
        <w:pStyle w:val="afa"/>
      </w:pPr>
      <w:r w:rsidRPr="00AE11E5">
        <w:t>Tel: +965 2205-4050</w:t>
      </w:r>
    </w:p>
    <w:p w:rsidR="00180AFD" w:rsidRPr="00AE11E5" w:rsidRDefault="00180AFD" w:rsidP="00180AFD">
      <w:pPr>
        <w:pStyle w:val="afa"/>
      </w:pPr>
      <w:r w:rsidRPr="00AE11E5">
        <w:t>Fax: +965 2205-4061</w:t>
      </w:r>
    </w:p>
    <w:p w:rsidR="00180AFD" w:rsidRPr="00AE11E5" w:rsidRDefault="00180AFD" w:rsidP="00180AFD">
      <w:pPr>
        <w:pStyle w:val="afa"/>
      </w:pPr>
      <w:r w:rsidRPr="00AE11E5">
        <w:t>URL: http://kdipa.gov.kw</w:t>
      </w:r>
    </w:p>
    <w:p w:rsidR="00BC2338" w:rsidRPr="00AE11E5" w:rsidRDefault="003171DE" w:rsidP="00BC2338">
      <w:pPr>
        <w:pStyle w:val="a3"/>
      </w:pPr>
      <w:r w:rsidRPr="00AE11E5">
        <w:br w:type="page"/>
      </w:r>
      <w:bookmarkStart w:id="32" w:name="_Toc44360641"/>
      <w:r w:rsidR="00BC2338" w:rsidRPr="00AE11E5">
        <w:lastRenderedPageBreak/>
        <w:t>附錄三　當地外人投資統計</w:t>
      </w:r>
      <w:bookmarkEnd w:id="32"/>
    </w:p>
    <w:p w:rsidR="00180AFD" w:rsidRPr="00AE11E5" w:rsidRDefault="00180AFD" w:rsidP="003F2A53">
      <w:pPr>
        <w:ind w:firstLine="472"/>
      </w:pPr>
      <w:r w:rsidRPr="00AE11E5">
        <w:t>依</w:t>
      </w:r>
      <w:proofErr w:type="gramStart"/>
      <w:r w:rsidRPr="00AE11E5">
        <w:t>據</w:t>
      </w:r>
      <w:proofErr w:type="gramEnd"/>
      <w:r w:rsidRPr="00AE11E5">
        <w:t>聯合</w:t>
      </w:r>
      <w:proofErr w:type="gramStart"/>
      <w:r w:rsidRPr="00AE11E5">
        <w:t>國</w:t>
      </w:r>
      <w:proofErr w:type="gramEnd"/>
      <w:r w:rsidRPr="00AE11E5">
        <w:t>世界投資</w:t>
      </w:r>
      <w:proofErr w:type="gramStart"/>
      <w:r w:rsidRPr="00AE11E5">
        <w:t>報</w:t>
      </w:r>
      <w:proofErr w:type="gramEnd"/>
      <w:r w:rsidRPr="00AE11E5">
        <w:t>告（</w:t>
      </w:r>
      <w:r w:rsidRPr="00AE11E5">
        <w:t>World Investment Report 201</w:t>
      </w:r>
      <w:r w:rsidR="00271B50" w:rsidRPr="00AE11E5">
        <w:rPr>
          <w:rFonts w:hint="eastAsia"/>
        </w:rPr>
        <w:t>9</w:t>
      </w:r>
      <w:r w:rsidRPr="00AE11E5">
        <w:t>）統計</w:t>
      </w:r>
      <w:proofErr w:type="gramStart"/>
      <w:r w:rsidRPr="00AE11E5">
        <w:t>數據</w:t>
      </w:r>
      <w:proofErr w:type="gramEnd"/>
      <w:r w:rsidRPr="00AE11E5">
        <w:t>，</w:t>
      </w:r>
      <w:r w:rsidRPr="00AE11E5">
        <w:t>201</w:t>
      </w:r>
      <w:r w:rsidR="00271B50" w:rsidRPr="00AE11E5">
        <w:rPr>
          <w:rFonts w:hint="eastAsia"/>
        </w:rPr>
        <w:t>8</w:t>
      </w:r>
      <w:r w:rsidRPr="00AE11E5">
        <w:t>年科威特當地外人直接投資金額（</w:t>
      </w:r>
      <w:r w:rsidRPr="00AE11E5">
        <w:t>FDI inflows</w:t>
      </w:r>
      <w:r w:rsidRPr="00AE11E5">
        <w:t>）</w:t>
      </w:r>
      <w:proofErr w:type="gramStart"/>
      <w:r w:rsidR="00757947" w:rsidRPr="00AE11E5">
        <w:t>為</w:t>
      </w:r>
      <w:proofErr w:type="gramEnd"/>
      <w:r w:rsidRPr="00AE11E5">
        <w:t>3.</w:t>
      </w:r>
      <w:r w:rsidR="005D583A" w:rsidRPr="00AE11E5">
        <w:rPr>
          <w:rFonts w:hint="eastAsia"/>
        </w:rPr>
        <w:t>46</w:t>
      </w:r>
      <w:r w:rsidRPr="00AE11E5">
        <w:t>億美元，累積</w:t>
      </w:r>
      <w:r w:rsidRPr="00AE11E5">
        <w:t>FDI</w:t>
      </w:r>
      <w:r w:rsidRPr="00AE11E5">
        <w:t>存量</w:t>
      </w:r>
      <w:r w:rsidR="003825D7" w:rsidRPr="00AE11E5">
        <w:rPr>
          <w:rFonts w:hint="eastAsia"/>
        </w:rPr>
        <w:t>（</w:t>
      </w:r>
      <w:r w:rsidR="005D583A" w:rsidRPr="00AE11E5">
        <w:rPr>
          <w:rFonts w:hint="eastAsia"/>
        </w:rPr>
        <w:t xml:space="preserve">FDI </w:t>
      </w:r>
      <w:r w:rsidR="005D583A" w:rsidRPr="00AE11E5">
        <w:t>Inward</w:t>
      </w:r>
      <w:r w:rsidR="005D583A" w:rsidRPr="00AE11E5">
        <w:rPr>
          <w:rFonts w:hint="eastAsia"/>
        </w:rPr>
        <w:t xml:space="preserve"> Stock</w:t>
      </w:r>
      <w:r w:rsidR="003825D7" w:rsidRPr="00AE11E5">
        <w:rPr>
          <w:rFonts w:hint="eastAsia"/>
        </w:rPr>
        <w:t>）</w:t>
      </w:r>
      <w:proofErr w:type="gramStart"/>
      <w:r w:rsidR="00757947" w:rsidRPr="00AE11E5">
        <w:t>為</w:t>
      </w:r>
      <w:proofErr w:type="gramEnd"/>
      <w:r w:rsidR="005D583A" w:rsidRPr="00AE11E5">
        <w:rPr>
          <w:rFonts w:hint="eastAsia"/>
        </w:rPr>
        <w:t>147.42</w:t>
      </w:r>
      <w:r w:rsidRPr="00AE11E5">
        <w:t>億美元。</w:t>
      </w:r>
    </w:p>
    <w:p w:rsidR="00DD3B51" w:rsidRPr="00AE11E5" w:rsidRDefault="00DD3B51" w:rsidP="00BC2338">
      <w:pPr>
        <w:pStyle w:val="a3"/>
        <w:rPr>
          <w:lang w:eastAsia="zh-TW"/>
        </w:rPr>
      </w:pPr>
      <w:r w:rsidRPr="00AE11E5">
        <w:rPr>
          <w:lang w:val="pl-PL" w:eastAsia="zh-TW"/>
        </w:rPr>
        <w:br w:type="page"/>
      </w:r>
      <w:bookmarkStart w:id="33" w:name="_Toc44360642"/>
      <w:r w:rsidR="00BC2338" w:rsidRPr="00AE11E5">
        <w:lastRenderedPageBreak/>
        <w:t xml:space="preserve">附錄四　</w:t>
      </w:r>
      <w:r w:rsidR="00BE4844" w:rsidRPr="00AE11E5">
        <w:t>我國廠商對當地國投資統計</w:t>
      </w:r>
      <w:bookmarkEnd w:id="33"/>
    </w:p>
    <w:p w:rsidR="00180AFD" w:rsidRPr="00AE11E5" w:rsidRDefault="00180AFD" w:rsidP="003F2A53">
      <w:pPr>
        <w:ind w:firstLine="472"/>
        <w:rPr>
          <w:lang w:eastAsia="zh-TW"/>
        </w:rPr>
      </w:pPr>
      <w:r w:rsidRPr="00AE11E5">
        <w:rPr>
          <w:lang w:eastAsia="zh-TW"/>
        </w:rPr>
        <w:t>依我經濟部投資審議委員會的統計，截至</w:t>
      </w:r>
      <w:r w:rsidRPr="00AE11E5">
        <w:rPr>
          <w:lang w:eastAsia="zh-TW"/>
        </w:rPr>
        <w:t>201</w:t>
      </w:r>
      <w:r w:rsidR="005D583A" w:rsidRPr="00AE11E5">
        <w:rPr>
          <w:rFonts w:hint="eastAsia"/>
          <w:lang w:eastAsia="zh-TW"/>
        </w:rPr>
        <w:t>9</w:t>
      </w:r>
      <w:r w:rsidRPr="00AE11E5">
        <w:rPr>
          <w:lang w:eastAsia="zh-TW"/>
        </w:rPr>
        <w:t>年</w:t>
      </w:r>
      <w:r w:rsidRPr="00AE11E5">
        <w:rPr>
          <w:lang w:eastAsia="zh-TW"/>
        </w:rPr>
        <w:t>12</w:t>
      </w:r>
      <w:r w:rsidRPr="00AE11E5">
        <w:rPr>
          <w:lang w:eastAsia="zh-TW"/>
        </w:rPr>
        <w:t>月底，尚未有任何我廠商於科國投資。</w:t>
      </w:r>
    </w:p>
    <w:p w:rsidR="00DD3B51" w:rsidRPr="00AE11E5" w:rsidRDefault="00DD3B51" w:rsidP="00623C37">
      <w:pPr>
        <w:pStyle w:val="a3"/>
      </w:pPr>
      <w:r w:rsidRPr="00AE11E5">
        <w:rPr>
          <w:lang w:val="pl-PL" w:eastAsia="zh-TW"/>
        </w:rPr>
        <w:br w:type="page"/>
      </w:r>
      <w:bookmarkStart w:id="34" w:name="_Toc44360643"/>
      <w:r w:rsidR="00361150" w:rsidRPr="00AE11E5">
        <w:rPr>
          <w:rFonts w:hint="eastAsia"/>
        </w:rPr>
        <w:lastRenderedPageBreak/>
        <w:t xml:space="preserve">附錄五　</w:t>
      </w:r>
      <w:r w:rsidR="00361150" w:rsidRPr="00AE11E5">
        <w:rPr>
          <w:rFonts w:hint="eastAsia"/>
          <w:lang w:eastAsia="zh-TW"/>
        </w:rPr>
        <w:t>其他重要</w:t>
      </w:r>
      <w:r w:rsidRPr="00AE11E5">
        <w:rPr>
          <w:rFonts w:hint="eastAsia"/>
        </w:rPr>
        <w:t>資料</w:t>
      </w:r>
      <w:bookmarkEnd w:id="34"/>
    </w:p>
    <w:p w:rsidR="00180AFD" w:rsidRPr="00AE11E5" w:rsidRDefault="00180AFD" w:rsidP="00180AFD">
      <w:pPr>
        <w:ind w:left="200" w:firstLineChars="0" w:firstLine="0"/>
      </w:pPr>
      <w:r w:rsidRPr="00AE11E5">
        <w:t>１、</w:t>
      </w:r>
      <w:r w:rsidRPr="00AE11E5">
        <w:t>World Trade Organization</w:t>
      </w:r>
      <w:r w:rsidRPr="00AE11E5">
        <w:t>（</w:t>
      </w:r>
      <w:r w:rsidRPr="00AE11E5">
        <w:t>WTO</w:t>
      </w:r>
      <w:r w:rsidRPr="00AE11E5">
        <w:t>）</w:t>
      </w:r>
    </w:p>
    <w:p w:rsidR="00180AFD" w:rsidRPr="00AE11E5" w:rsidRDefault="00180AFD" w:rsidP="00180AFD">
      <w:pPr>
        <w:ind w:left="200" w:firstLineChars="0" w:firstLine="0"/>
      </w:pPr>
      <w:r w:rsidRPr="00AE11E5">
        <w:t>２、</w:t>
      </w:r>
      <w:r w:rsidRPr="00AE11E5">
        <w:t>International Monetary Fund</w:t>
      </w:r>
      <w:r w:rsidRPr="00AE11E5">
        <w:t>（</w:t>
      </w:r>
      <w:r w:rsidRPr="00AE11E5">
        <w:t>IMF</w:t>
      </w:r>
      <w:r w:rsidRPr="00AE11E5">
        <w:t>）</w:t>
      </w:r>
    </w:p>
    <w:p w:rsidR="00180AFD" w:rsidRPr="00AE11E5" w:rsidRDefault="00180AFD" w:rsidP="00180AFD">
      <w:pPr>
        <w:ind w:left="200" w:firstLineChars="0" w:firstLine="0"/>
      </w:pPr>
      <w:r w:rsidRPr="00AE11E5">
        <w:t>３、</w:t>
      </w:r>
      <w:r w:rsidRPr="00AE11E5">
        <w:t>World Bank</w:t>
      </w:r>
      <w:r w:rsidRPr="00AE11E5">
        <w:t>（</w:t>
      </w:r>
      <w:r w:rsidRPr="00AE11E5">
        <w:t>WB</w:t>
      </w:r>
      <w:r w:rsidRPr="00AE11E5">
        <w:t>）</w:t>
      </w:r>
    </w:p>
    <w:p w:rsidR="00180AFD" w:rsidRPr="00AE11E5" w:rsidRDefault="00180AFD" w:rsidP="00180AFD">
      <w:pPr>
        <w:ind w:left="200" w:firstLineChars="0" w:firstLine="0"/>
      </w:pPr>
      <w:r w:rsidRPr="00AE11E5">
        <w:t>４、</w:t>
      </w:r>
      <w:r w:rsidRPr="00AE11E5">
        <w:t>Organization of Petroleum Exporting Countries</w:t>
      </w:r>
      <w:r w:rsidRPr="00AE11E5">
        <w:t>（</w:t>
      </w:r>
      <w:r w:rsidRPr="00AE11E5">
        <w:t>OPEC</w:t>
      </w:r>
      <w:r w:rsidRPr="00AE11E5">
        <w:t>）</w:t>
      </w:r>
    </w:p>
    <w:p w:rsidR="00180AFD" w:rsidRPr="00AE11E5" w:rsidRDefault="00180AFD" w:rsidP="00180AFD">
      <w:pPr>
        <w:ind w:left="200" w:firstLineChars="0" w:firstLine="0"/>
      </w:pPr>
      <w:r w:rsidRPr="00AE11E5">
        <w:t>５、</w:t>
      </w:r>
      <w:r w:rsidRPr="00AE11E5">
        <w:t>Gulf Cooperation Council</w:t>
      </w:r>
      <w:r w:rsidRPr="00AE11E5">
        <w:t>（</w:t>
      </w:r>
      <w:r w:rsidRPr="00AE11E5">
        <w:t>GCC</w:t>
      </w:r>
      <w:r w:rsidRPr="00AE11E5">
        <w:t>）</w:t>
      </w:r>
    </w:p>
    <w:p w:rsidR="00180AFD" w:rsidRPr="00AE11E5" w:rsidRDefault="00180AFD" w:rsidP="00180AFD">
      <w:pPr>
        <w:ind w:left="200" w:firstLineChars="0" w:firstLine="0"/>
      </w:pPr>
      <w:r w:rsidRPr="00AE11E5">
        <w:t>６、</w:t>
      </w:r>
      <w:r w:rsidRPr="00AE11E5">
        <w:t>World Customs Organization</w:t>
      </w:r>
      <w:r w:rsidRPr="00AE11E5">
        <w:t>（</w:t>
      </w:r>
      <w:r w:rsidRPr="00AE11E5">
        <w:t>WCO</w:t>
      </w:r>
      <w:r w:rsidRPr="00AE11E5">
        <w:t>）</w:t>
      </w:r>
    </w:p>
    <w:p w:rsidR="00180AFD" w:rsidRPr="00AE11E5" w:rsidRDefault="00180AFD" w:rsidP="00180AFD">
      <w:pPr>
        <w:ind w:left="200" w:firstLineChars="0" w:firstLine="0"/>
      </w:pPr>
      <w:r w:rsidRPr="00AE11E5">
        <w:t>７、</w:t>
      </w:r>
      <w:r w:rsidRPr="00AE11E5">
        <w:t>CIA World Factbook</w:t>
      </w:r>
    </w:p>
    <w:p w:rsidR="00180AFD" w:rsidRPr="00AE11E5" w:rsidRDefault="00180AFD" w:rsidP="00180AFD">
      <w:pPr>
        <w:ind w:left="200" w:firstLineChars="0" w:firstLine="0"/>
      </w:pPr>
      <w:r w:rsidRPr="00AE11E5">
        <w:t>８、</w:t>
      </w:r>
      <w:r w:rsidRPr="00AE11E5">
        <w:t>International Trade Center</w:t>
      </w:r>
      <w:r w:rsidRPr="00AE11E5">
        <w:t>（</w:t>
      </w:r>
      <w:r w:rsidRPr="00AE11E5">
        <w:t>ITC</w:t>
      </w:r>
      <w:r w:rsidRPr="00AE11E5">
        <w:t>）</w:t>
      </w:r>
    </w:p>
    <w:p w:rsidR="00180AFD" w:rsidRPr="00AE11E5" w:rsidRDefault="00180AFD" w:rsidP="00180AFD">
      <w:pPr>
        <w:ind w:left="200" w:firstLineChars="0" w:firstLine="0"/>
        <w:rPr>
          <w:lang w:eastAsia="zh-TW"/>
        </w:rPr>
      </w:pPr>
      <w:r w:rsidRPr="00AE11E5">
        <w:rPr>
          <w:lang w:eastAsia="zh-TW"/>
        </w:rPr>
        <w:t>９、中華民國外交部網站</w:t>
      </w:r>
    </w:p>
    <w:p w:rsidR="00180AFD" w:rsidRPr="00AE11E5" w:rsidRDefault="00180AFD" w:rsidP="00A46B81">
      <w:pPr>
        <w:ind w:left="200" w:firstLineChars="0" w:firstLine="0"/>
        <w:rPr>
          <w:lang w:eastAsia="zh-TW"/>
        </w:rPr>
      </w:pPr>
      <w:r w:rsidRPr="00AE11E5">
        <w:rPr>
          <w:rFonts w:ascii="華康細圓體" w:hint="eastAsia"/>
          <w:lang w:eastAsia="zh-TW"/>
        </w:rPr>
        <w:t>10</w:t>
      </w:r>
      <w:r w:rsidRPr="00AE11E5">
        <w:rPr>
          <w:lang w:eastAsia="zh-TW"/>
        </w:rPr>
        <w:t>、</w:t>
      </w:r>
      <w:r w:rsidR="00D32BE8" w:rsidRPr="00AE11E5">
        <w:rPr>
          <w:rFonts w:hint="eastAsia"/>
          <w:lang w:eastAsia="zh-TW"/>
        </w:rPr>
        <w:t>杜拜</w:t>
      </w:r>
      <w:r w:rsidRPr="00AE11E5">
        <w:rPr>
          <w:lang w:eastAsia="zh-TW"/>
        </w:rPr>
        <w:t>臺灣貿易中心「</w:t>
      </w:r>
      <w:r w:rsidRPr="00AE11E5">
        <w:rPr>
          <w:lang w:eastAsia="zh-TW"/>
        </w:rPr>
        <w:t>20</w:t>
      </w:r>
      <w:r w:rsidR="00A46B81" w:rsidRPr="00AE11E5">
        <w:rPr>
          <w:rFonts w:hint="eastAsia"/>
          <w:lang w:eastAsia="zh-TW"/>
        </w:rPr>
        <w:t>20</w:t>
      </w:r>
      <w:r w:rsidR="00A46B81" w:rsidRPr="00AE11E5">
        <w:rPr>
          <w:lang w:eastAsia="zh-TW"/>
        </w:rPr>
        <w:t>-202</w:t>
      </w:r>
      <w:r w:rsidR="00A46B81" w:rsidRPr="00AE11E5">
        <w:rPr>
          <w:rFonts w:hint="eastAsia"/>
          <w:lang w:eastAsia="zh-TW"/>
        </w:rPr>
        <w:t>1</w:t>
      </w:r>
      <w:r w:rsidRPr="00AE11E5">
        <w:rPr>
          <w:lang w:eastAsia="zh-TW"/>
        </w:rPr>
        <w:t>全球經貿</w:t>
      </w:r>
      <w:r w:rsidRPr="00AE11E5">
        <w:rPr>
          <w:lang w:eastAsia="zh-TW"/>
        </w:rPr>
        <w:t>e</w:t>
      </w:r>
      <w:r w:rsidRPr="00AE11E5">
        <w:rPr>
          <w:lang w:eastAsia="zh-TW"/>
        </w:rPr>
        <w:t>指通</w:t>
      </w:r>
      <w:r w:rsidRPr="00AE11E5">
        <w:rPr>
          <w:lang w:eastAsia="zh-TW"/>
        </w:rPr>
        <w:t>-</w:t>
      </w:r>
      <w:r w:rsidRPr="00AE11E5">
        <w:rPr>
          <w:lang w:eastAsia="zh-TW"/>
        </w:rPr>
        <w:t>科威特篇」</w:t>
      </w:r>
    </w:p>
    <w:p w:rsidR="00DD3B51" w:rsidRPr="00AE11E5" w:rsidRDefault="00DD3B51">
      <w:pPr>
        <w:pStyle w:val="a3"/>
        <w:spacing w:afterLines="0" w:after="0"/>
        <w:jc w:val="both"/>
        <w:rPr>
          <w:lang w:val="nl-NL" w:eastAsia="zh-TW"/>
        </w:rPr>
      </w:pPr>
      <w:r w:rsidRPr="00AE11E5">
        <w:rPr>
          <w:lang w:val="nl-NL" w:eastAsia="zh-TW"/>
        </w:rPr>
        <w:br w:type="page"/>
      </w:r>
    </w:p>
    <w:p w:rsidR="00180AFD" w:rsidRPr="00AE11E5" w:rsidRDefault="00180AFD">
      <w:pPr>
        <w:pStyle w:val="a3"/>
        <w:spacing w:afterLines="0" w:after="0"/>
        <w:jc w:val="both"/>
        <w:rPr>
          <w:sz w:val="24"/>
          <w:lang w:eastAsia="zh-TW"/>
        </w:rPr>
      </w:pPr>
    </w:p>
    <w:p w:rsidR="00DD3B51" w:rsidRPr="00486A1B" w:rsidRDefault="00DD3B51">
      <w:pPr>
        <w:ind w:firstLine="472"/>
        <w:rPr>
          <w:rFonts w:ascii="新細明體" w:hAnsi="新細明體"/>
          <w:lang w:eastAsia="zh-TW"/>
        </w:rPr>
        <w:sectPr w:rsidR="00DD3B51" w:rsidRPr="00486A1B">
          <w:headerReference w:type="default" r:id="rId30"/>
          <w:pgSz w:w="11906" w:h="16838" w:code="9"/>
          <w:pgMar w:top="2268" w:right="1701" w:bottom="1701" w:left="1701" w:header="1134" w:footer="851" w:gutter="0"/>
          <w:cols w:space="425"/>
          <w:docGrid w:type="linesAndChars" w:linePitch="514" w:charSpace="-774"/>
        </w:sectPr>
      </w:pPr>
    </w:p>
    <w:p w:rsidR="00DD3B51" w:rsidRPr="00AE11E5" w:rsidRDefault="00DD3B51">
      <w:pPr>
        <w:ind w:firstLine="472"/>
        <w:rPr>
          <w:rFonts w:ascii="標楷體" w:eastAsia="標楷體" w:hAnsi="標楷體"/>
          <w:lang w:eastAsia="zh-TW"/>
        </w:rPr>
        <w:sectPr w:rsidR="00DD3B51" w:rsidRPr="00AE11E5">
          <w:headerReference w:type="default" r:id="rId31"/>
          <w:footerReference w:type="default" r:id="rId32"/>
          <w:pgSz w:w="11906" w:h="16838" w:code="9"/>
          <w:pgMar w:top="2268" w:right="1701" w:bottom="1701" w:left="1701" w:header="1134" w:footer="851" w:gutter="0"/>
          <w:cols w:space="425"/>
          <w:docGrid w:type="linesAndChars" w:linePitch="514" w:charSpace="-774"/>
        </w:sectPr>
      </w:pPr>
    </w:p>
    <w:p w:rsidR="00DD3B51" w:rsidRPr="00AE11E5" w:rsidRDefault="00BD03F0">
      <w:pPr>
        <w:ind w:firstLine="472"/>
        <w:rPr>
          <w:rFonts w:ascii="標楷體" w:eastAsia="標楷體" w:hAnsi="標楷體"/>
          <w:bCs/>
          <w:sz w:val="26"/>
          <w:szCs w:val="26"/>
          <w:lang w:eastAsia="zh-TW"/>
        </w:rPr>
      </w:pPr>
      <w:r w:rsidRPr="00AE11E5">
        <w:rPr>
          <w:noProof/>
          <w:lang w:eastAsia="zh-TW"/>
        </w:rPr>
        <w:lastRenderedPageBreak/>
        <mc:AlternateContent>
          <mc:Choice Requires="wps">
            <w:drawing>
              <wp:anchor distT="0" distB="0" distL="114300" distR="114300" simplePos="0" relativeHeight="251659264" behindDoc="0" locked="0" layoutInCell="1" allowOverlap="1" wp14:anchorId="45735A8D" wp14:editId="75659B73">
                <wp:simplePos x="0" y="0"/>
                <wp:positionH relativeFrom="column">
                  <wp:posOffset>-295275</wp:posOffset>
                </wp:positionH>
                <wp:positionV relativeFrom="paragraph">
                  <wp:posOffset>6400800</wp:posOffset>
                </wp:positionV>
                <wp:extent cx="6069330" cy="2293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Pr="004B4040" w:rsidRDefault="009358BD" w:rsidP="000440E3">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486A1B" w:rsidRPr="00702447">
                              <w:rPr>
                                <w:rFonts w:ascii="華康中黑體(P)" w:eastAsia="華康中黑體(P)" w:hAnsi="Arial" w:cs="Arial"/>
                                <w:sz w:val="20"/>
                                <w:szCs w:val="20"/>
                                <w:lang w:eastAsia="zh-TW"/>
                              </w:rPr>
                              <w:t>https://investtaiwan.nat.gov.tw/</w:t>
                            </w:r>
                          </w:p>
                          <w:p w:rsidR="009358BD" w:rsidRPr="004B4040" w:rsidRDefault="009358BD"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9358BD" w:rsidRDefault="009358BD" w:rsidP="000440E3">
                            <w:pPr>
                              <w:snapToGrid w:val="0"/>
                              <w:ind w:firstLineChars="0" w:firstLine="0"/>
                              <w:rPr>
                                <w:rFonts w:ascii="華康中黑體(P)" w:eastAsia="華康中黑體(P)" w:hAnsi="Arial" w:cs="Arial"/>
                                <w:sz w:val="20"/>
                                <w:szCs w:val="20"/>
                              </w:rPr>
                            </w:pPr>
                          </w:p>
                          <w:p w:rsidR="009358BD" w:rsidRPr="004B4040" w:rsidRDefault="009358BD" w:rsidP="000440E3">
                            <w:pPr>
                              <w:snapToGrid w:val="0"/>
                              <w:ind w:firstLineChars="0" w:firstLine="0"/>
                              <w:rPr>
                                <w:rFonts w:ascii="華康中黑體(P)" w:eastAsia="華康中黑體(P)" w:hAnsi="Arial" w:cs="Arial"/>
                                <w:sz w:val="20"/>
                                <w:szCs w:val="20"/>
                              </w:rPr>
                            </w:pPr>
                          </w:p>
                          <w:p w:rsidR="009358BD" w:rsidRPr="004B4040" w:rsidRDefault="009358BD" w:rsidP="000440E3">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23.25pt;margin-top:7in;width:477.9pt;height:18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Q10gIAAMYFAAAOAAAAZHJzL2Uyb0RvYy54bWysVEtu2zAQ3RfoHQjuFX0sK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" filled="f" stroked="f">
                <v:textbox>
                  <w:txbxContent>
                    <w:p w:rsidR="009358BD" w:rsidRPr="004B4040" w:rsidRDefault="009358BD" w:rsidP="000440E3">
                      <w:pPr>
                        <w:snapToGrid w:val="0"/>
                        <w:ind w:firstLineChars="0" w:firstLine="0"/>
                        <w:rPr>
                          <w:rFonts w:ascii="華康新特黑體" w:eastAsia="華康新特黑體"/>
                          <w:lang w:eastAsia="zh-TW"/>
                        </w:rPr>
                      </w:pPr>
                      <w:r w:rsidRPr="004B4040">
                        <w:rPr>
                          <w:rFonts w:ascii="華康新特黑體" w:eastAsia="華康新特黑體" w:hint="eastAsia"/>
                          <w:lang w:eastAsia="zh-TW"/>
                        </w:rPr>
                        <w:t>經濟部投資業務處</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地    址：臺北市中正區館前路 71 號 8 樓</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電    話：+886-2-2389-2111</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傳    真：+886-2-2382-0497</w:t>
                      </w:r>
                    </w:p>
                    <w:p w:rsidR="009358BD" w:rsidRPr="004B4040" w:rsidRDefault="009358BD" w:rsidP="000440E3">
                      <w:pPr>
                        <w:snapToGrid w:val="0"/>
                        <w:ind w:firstLineChars="0" w:firstLine="0"/>
                        <w:rPr>
                          <w:rFonts w:ascii="華康中黑體(P)" w:eastAsia="華康中黑體(P)" w:hAnsi="Arial" w:cs="Arial"/>
                          <w:sz w:val="20"/>
                          <w:szCs w:val="20"/>
                          <w:lang w:eastAsia="zh-TW"/>
                        </w:rPr>
                      </w:pPr>
                      <w:r w:rsidRPr="004B4040">
                        <w:rPr>
                          <w:rFonts w:ascii="華康中黑體(P)" w:eastAsia="華康中黑體(P)" w:hAnsi="Arial" w:cs="Arial" w:hint="eastAsia"/>
                          <w:sz w:val="20"/>
                          <w:szCs w:val="20"/>
                          <w:lang w:eastAsia="zh-TW"/>
                        </w:rPr>
                        <w:t>網    址：</w:t>
                      </w:r>
                      <w:r w:rsidR="00486A1B" w:rsidRPr="00702447">
                        <w:rPr>
                          <w:rFonts w:ascii="華康中黑體(P)" w:eastAsia="華康中黑體(P)" w:hAnsi="Arial" w:cs="Arial"/>
                          <w:sz w:val="20"/>
                          <w:szCs w:val="20"/>
                          <w:lang w:eastAsia="zh-TW"/>
                        </w:rPr>
                        <w:t>https://investtaiwan.nat.gov.tw/</w:t>
                      </w:r>
                    </w:p>
                    <w:p w:rsidR="009358BD" w:rsidRPr="004B4040" w:rsidRDefault="009358BD" w:rsidP="000440E3">
                      <w:pPr>
                        <w:snapToGrid w:val="0"/>
                        <w:ind w:firstLineChars="0" w:firstLine="0"/>
                        <w:rPr>
                          <w:rFonts w:ascii="華康中黑體(P)" w:eastAsia="華康中黑體(P)" w:hAnsi="Arial" w:cs="Arial"/>
                          <w:sz w:val="20"/>
                          <w:szCs w:val="20"/>
                        </w:rPr>
                      </w:pPr>
                      <w:r w:rsidRPr="004B4040">
                        <w:rPr>
                          <w:rFonts w:ascii="華康中黑體(P)" w:eastAsia="華康中黑體(P)" w:hAnsi="Arial" w:cs="Arial" w:hint="eastAsia"/>
                          <w:sz w:val="20"/>
                          <w:szCs w:val="20"/>
                        </w:rPr>
                        <w:t>電子信箱：dois@moea.gov.tw</w:t>
                      </w:r>
                    </w:p>
                    <w:p w:rsidR="009358BD" w:rsidRDefault="009358BD" w:rsidP="000440E3">
                      <w:pPr>
                        <w:snapToGrid w:val="0"/>
                        <w:ind w:firstLineChars="0" w:firstLine="0"/>
                        <w:rPr>
                          <w:rFonts w:ascii="華康中黑體(P)" w:eastAsia="華康中黑體(P)" w:hAnsi="Arial" w:cs="Arial"/>
                          <w:sz w:val="20"/>
                          <w:szCs w:val="20"/>
                        </w:rPr>
                      </w:pPr>
                    </w:p>
                    <w:p w:rsidR="009358BD" w:rsidRPr="004B4040" w:rsidRDefault="009358BD" w:rsidP="000440E3">
                      <w:pPr>
                        <w:snapToGrid w:val="0"/>
                        <w:ind w:firstLineChars="0" w:firstLine="0"/>
                        <w:rPr>
                          <w:rFonts w:ascii="華康中黑體(P)" w:eastAsia="華康中黑體(P)" w:hAnsi="Arial" w:cs="Arial"/>
                          <w:sz w:val="20"/>
                          <w:szCs w:val="20"/>
                        </w:rPr>
                      </w:pPr>
                    </w:p>
                    <w:p w:rsidR="009358BD" w:rsidRPr="004B4040" w:rsidRDefault="009358BD" w:rsidP="000440E3">
                      <w:pPr>
                        <w:snapToGrid w:val="0"/>
                        <w:ind w:firstLine="392"/>
                        <w:jc w:val="right"/>
                        <w:rPr>
                          <w:rFonts w:ascii="華康中黑體(P)" w:eastAsia="華康中黑體(P)" w:hAnsi="Arial" w:cs="Arial"/>
                          <w:sz w:val="20"/>
                          <w:szCs w:val="20"/>
                        </w:rPr>
                      </w:pPr>
                      <w:r>
                        <w:rPr>
                          <w:rFonts w:ascii="華康中黑體(P)" w:eastAsia="華康中黑體(P)" w:hAnsi="Arial" w:cs="Arial" w:hint="eastAsia"/>
                          <w:sz w:val="20"/>
                          <w:szCs w:val="20"/>
                        </w:rPr>
                        <w:t xml:space="preserve">經濟部　</w:t>
                      </w:r>
                      <w:r w:rsidRPr="004B4040">
                        <w:rPr>
                          <w:rFonts w:ascii="華康中黑體(P)" w:eastAsia="華康中黑體(P)" w:hAnsi="Arial" w:cs="Arial" w:hint="eastAsia"/>
                          <w:sz w:val="20"/>
                          <w:szCs w:val="20"/>
                        </w:rPr>
                        <w:t>廣告</w:t>
                      </w:r>
                    </w:p>
                  </w:txbxContent>
                </v:textbox>
              </v:shape>
            </w:pict>
          </mc:Fallback>
        </mc:AlternateContent>
      </w:r>
      <w:r w:rsidRPr="00AE11E5">
        <w:rPr>
          <w:noProof/>
          <w:lang w:eastAsia="zh-TW"/>
        </w:rPr>
        <w:drawing>
          <wp:anchor distT="0" distB="0" distL="114300" distR="114300" simplePos="0" relativeHeight="251657216" behindDoc="1" locked="0" layoutInCell="1" allowOverlap="1" wp14:anchorId="47BB0A35" wp14:editId="6D835D21">
            <wp:simplePos x="0" y="0"/>
            <wp:positionH relativeFrom="column">
              <wp:posOffset>-1099185</wp:posOffset>
            </wp:positionH>
            <wp:positionV relativeFrom="paragraph">
              <wp:posOffset>-2045970</wp:posOffset>
            </wp:positionV>
            <wp:extent cx="7620000" cy="11336020"/>
            <wp:effectExtent l="0" t="0" r="0" b="0"/>
            <wp:wrapNone/>
            <wp:docPr id="34" name="圖片 3" descr="103-19印尼-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19印尼-186-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620000" cy="113360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3B51" w:rsidRPr="00AE11E5">
      <w:headerReference w:type="even" r:id="rId34"/>
      <w:footerReference w:type="even" r:id="rId35"/>
      <w:pgSz w:w="11906" w:h="16838" w:code="9"/>
      <w:pgMar w:top="2268" w:right="1701" w:bottom="1701" w:left="1701" w:header="1134" w:footer="851" w:gutter="0"/>
      <w:cols w:space="425"/>
      <w:docGrid w:type="linesAndChars" w:linePitch="514"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B91" w:rsidRDefault="00416B91">
      <w:pPr>
        <w:ind w:firstLine="480"/>
      </w:pPr>
      <w:r>
        <w:separator/>
      </w:r>
    </w:p>
  </w:endnote>
  <w:endnote w:type="continuationSeparator" w:id="0">
    <w:p w:rsidR="00416B91" w:rsidRDefault="00416B9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細圓體">
    <w:altName w:val="微軟正黑體"/>
    <w:panose1 w:val="020F03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P)">
    <w:altName w:val="Arial Unicode MS"/>
    <w:panose1 w:val="02020900000000000000"/>
    <w:charset w:val="88"/>
    <w:family w:val="roman"/>
    <w:pitch w:val="variable"/>
    <w:sig w:usb0="80000001" w:usb1="28091800" w:usb2="00000016" w:usb3="00000000" w:csb0="00100000" w:csb1="00000000"/>
  </w:font>
  <w:font w:name="華康粗明體">
    <w:altName w:val="微軟正黑體"/>
    <w:panose1 w:val="0202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粗圓體">
    <w:altName w:val="微軟正黑體"/>
    <w:panose1 w:val="020F0709000000000000"/>
    <w:charset w:val="88"/>
    <w:family w:val="modern"/>
    <w:pitch w:val="fixed"/>
    <w:sig w:usb0="80000001" w:usb1="28091800" w:usb2="00000016" w:usb3="00000000" w:csb0="00100000"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華康中特圓體">
    <w:altName w:val="微軟正黑體"/>
    <w:panose1 w:val="020F0809000000000000"/>
    <w:charset w:val="88"/>
    <w:family w:val="modern"/>
    <w:pitch w:val="fixed"/>
    <w:sig w:usb0="80000001" w:usb1="28091800" w:usb2="00000016" w:usb3="00000000" w:csb0="00100000" w:csb1="00000000"/>
  </w:font>
  <w:font w:name="華康新特明體">
    <w:altName w:val="微軟正黑體"/>
    <w:panose1 w:val="020209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超黑體">
    <w:altName w:val="Microsoft JhengHei UI Light"/>
    <w:panose1 w:val="020B0C09000000000000"/>
    <w:charset w:val="88"/>
    <w:family w:val="modern"/>
    <w:pitch w:val="fixed"/>
    <w:sig w:usb0="80000001" w:usb1="28091800" w:usb2="00000016" w:usb3="00000000" w:csb0="00100000" w:csb1="00000000"/>
  </w:font>
  <w:font w:name="華康粗黑體">
    <w:altName w:val="微軟正黑體"/>
    <w:panose1 w:val="020B0709000000000000"/>
    <w:charset w:val="88"/>
    <w:family w:val="modern"/>
    <w:pitch w:val="fixed"/>
    <w:sig w:usb0="80000001" w:usb1="28091800" w:usb2="00000016" w:usb3="00000000" w:csb0="00100000" w:csb1="00000000"/>
  </w:font>
  <w:font w:name="Arial Black">
    <w:panose1 w:val="020B0A04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華康新特黑體">
    <w:altName w:val="微軟正黑體"/>
    <w:panose1 w:val="02010609010101010101"/>
    <w:charset w:val="88"/>
    <w:family w:val="modern"/>
    <w:pitch w:val="fixed"/>
    <w:sig w:usb0="80000001" w:usb1="28091800" w:usb2="00000016" w:usb3="00000000" w:csb0="00100000" w:csb1="00000000"/>
  </w:font>
  <w:font w:name="華康中黑體(P)">
    <w:altName w:val="微軟正黑體"/>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ind w:rightChars="3251" w:right="7802"/>
      <w:jc w:val="center"/>
      <w:rPr>
        <w:rFonts w:ascii="Footlight MT Light" w:hAnsi="Footlight MT Light"/>
        <w:i/>
        <w:iCs/>
        <w:noProof/>
        <w:sz w:val="32"/>
        <w:szCs w:val="32"/>
        <w:lang w:eastAsia="zh-TW" w:bidi="hi-IN"/>
      </w:rPr>
    </w:pPr>
    <w:r>
      <w:rPr>
        <w:rFonts w:ascii="Footlight MT Light" w:hAnsi="Footlight MT Light"/>
        <w:i/>
        <w:iCs/>
        <w:noProof/>
        <w:sz w:val="32"/>
        <w:szCs w:val="32"/>
        <w:lang w:eastAsia="zh-TW" w:bidi="hi-IN"/>
      </w:rPr>
      <w:fldChar w:fldCharType="begin"/>
    </w:r>
    <w:r>
      <w:rPr>
        <w:rFonts w:ascii="Footlight MT Light" w:hAnsi="Footlight MT Light"/>
        <w:i/>
        <w:iCs/>
        <w:noProof/>
        <w:sz w:val="32"/>
        <w:szCs w:val="32"/>
        <w:lang w:eastAsia="zh-TW" w:bidi="hi-IN"/>
      </w:rPr>
      <w:instrText xml:space="preserve"> PAGE </w:instrText>
    </w:r>
    <w:r>
      <w:rPr>
        <w:rFonts w:ascii="Footlight MT Light" w:hAnsi="Footlight MT Light"/>
        <w:i/>
        <w:iCs/>
        <w:noProof/>
        <w:sz w:val="32"/>
        <w:szCs w:val="32"/>
        <w:lang w:eastAsia="zh-TW" w:bidi="hi-IN"/>
      </w:rPr>
      <w:fldChar w:fldCharType="separate"/>
    </w:r>
    <w:r w:rsidR="00EA4E61">
      <w:rPr>
        <w:rFonts w:ascii="Footlight MT Light" w:hAnsi="Footlight MT Light"/>
        <w:i/>
        <w:iCs/>
        <w:noProof/>
        <w:sz w:val="32"/>
        <w:szCs w:val="32"/>
        <w:lang w:eastAsia="zh-TW" w:bidi="hi-IN"/>
      </w:rPr>
      <w:t>16</w:t>
    </w:r>
    <w:r>
      <w:rPr>
        <w:rFonts w:ascii="Footlight MT Light" w:hAnsi="Footlight MT Light"/>
        <w:i/>
        <w:iCs/>
        <w:noProof/>
        <w:sz w:val="32"/>
        <w:szCs w:val="32"/>
        <w:lang w:eastAsia="zh-TW" w:bidi="hi-I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ind w:leftChars="3250" w:left="7800"/>
      <w:jc w:val="center"/>
      <w:rPr>
        <w:rFonts w:ascii="Footlight MT Light" w:hAnsi="Footlight MT Light"/>
        <w:i/>
        <w:iCs/>
        <w:noProof/>
        <w:sz w:val="32"/>
        <w:szCs w:val="32"/>
        <w:lang w:eastAsia="zh-TW"/>
      </w:rPr>
    </w:pPr>
    <w:r>
      <w:rPr>
        <w:rFonts w:ascii="Footlight MT Light" w:hAnsi="Footlight MT Light"/>
        <w:i/>
        <w:iCs/>
        <w:noProof/>
        <w:sz w:val="32"/>
        <w:szCs w:val="32"/>
        <w:lang w:eastAsia="zh-TW"/>
      </w:rPr>
      <w:fldChar w:fldCharType="begin"/>
    </w:r>
    <w:r>
      <w:rPr>
        <w:rFonts w:ascii="Footlight MT Light" w:hAnsi="Footlight MT Light"/>
        <w:i/>
        <w:iCs/>
        <w:noProof/>
        <w:sz w:val="32"/>
        <w:szCs w:val="32"/>
        <w:lang w:eastAsia="zh-TW"/>
      </w:rPr>
      <w:instrText xml:space="preserve"> PAGE </w:instrText>
    </w:r>
    <w:r>
      <w:rPr>
        <w:rFonts w:ascii="Footlight MT Light" w:hAnsi="Footlight MT Light"/>
        <w:i/>
        <w:iCs/>
        <w:noProof/>
        <w:sz w:val="32"/>
        <w:szCs w:val="32"/>
        <w:lang w:eastAsia="zh-TW"/>
      </w:rPr>
      <w:fldChar w:fldCharType="separate"/>
    </w:r>
    <w:r w:rsidR="00EA4E61">
      <w:rPr>
        <w:rFonts w:ascii="Footlight MT Light" w:hAnsi="Footlight MT Light"/>
        <w:i/>
        <w:iCs/>
        <w:noProof/>
        <w:sz w:val="32"/>
        <w:szCs w:val="32"/>
        <w:lang w:eastAsia="zh-TW"/>
      </w:rPr>
      <w:t>17</w:t>
    </w:r>
    <w:r>
      <w:rPr>
        <w:rFonts w:ascii="Footlight MT Light" w:hAnsi="Footlight MT Light"/>
        <w:i/>
        <w:iCs/>
        <w:noProof/>
        <w:sz w:val="32"/>
        <w:szCs w:val="32"/>
        <w:lang w:eastAsia="zh-TW"/>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ind w:leftChars="3250" w:left="7800"/>
      <w:jc w:val="center"/>
      <w:rPr>
        <w:rFonts w:ascii="Footlight MT Light" w:hAnsi="Footlight MT Light"/>
        <w:i/>
        <w:iCs/>
        <w:noProof/>
        <w:sz w:val="32"/>
        <w:szCs w:val="32"/>
        <w:lang w:eastAsia="zh-TW"/>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B91" w:rsidRDefault="00416B91">
      <w:pPr>
        <w:ind w:firstLine="480"/>
      </w:pPr>
      <w:r>
        <w:separator/>
      </w:r>
    </w:p>
  </w:footnote>
  <w:footnote w:type="continuationSeparator" w:id="0">
    <w:p w:rsidR="00416B91" w:rsidRDefault="00416B91">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1584" behindDoc="1" locked="0" layoutInCell="1" allowOverlap="1" wp14:anchorId="04910C70" wp14:editId="4B96C821">
              <wp:simplePos x="0" y="0"/>
              <wp:positionH relativeFrom="column">
                <wp:posOffset>3769360</wp:posOffset>
              </wp:positionH>
              <wp:positionV relativeFrom="paragraph">
                <wp:posOffset>-50165</wp:posOffset>
              </wp:positionV>
              <wp:extent cx="1590040" cy="198120"/>
              <wp:effectExtent l="0" t="0" r="3175" b="4445"/>
              <wp:wrapNone/>
              <wp:docPr id="1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33" type="#_x0000_t202" style="position:absolute;left:0;text-align:left;margin-left:296.8pt;margin-top:-3.95pt;width:125.2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Z9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OEeNn2wAgAAsgUAAA4A&#10;AAAAAAAAAAAAAAAALgIAAGRycy9lMm9Eb2MueG1sUEsBAi0AFAAGAAgAAAAhAMgAmxDfAAAACQEA&#10;AA8AAAAAAAAAAAAAAAAACgUAAGRycy9kb3ducmV2LnhtbFBLBQYAAAAABAAEAPMAAAAWBgAAAAA=&#10;" filled="f" stroked="f">
              <v:textbox style="mso-fit-shape-to-text:t" inset="0,0,0,0">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租稅及金融制度</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2608" behindDoc="1" locked="0" layoutInCell="1" allowOverlap="1" wp14:anchorId="7288709A" wp14:editId="7754C33F">
              <wp:simplePos x="0" y="0"/>
              <wp:positionH relativeFrom="column">
                <wp:posOffset>-1270</wp:posOffset>
              </wp:positionH>
              <wp:positionV relativeFrom="paragraph">
                <wp:posOffset>-78740</wp:posOffset>
              </wp:positionV>
              <wp:extent cx="3707130" cy="338455"/>
              <wp:effectExtent l="8255" t="35560" r="8890" b="35560"/>
              <wp:wrapNone/>
              <wp:docPr id="17"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zyeA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GaonPJ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0560" behindDoc="1" locked="0" layoutInCell="1" allowOverlap="1" wp14:anchorId="09D3391B" wp14:editId="074285F9">
              <wp:simplePos x="0" y="0"/>
              <wp:positionH relativeFrom="column">
                <wp:posOffset>3709670</wp:posOffset>
              </wp:positionH>
              <wp:positionV relativeFrom="paragraph">
                <wp:posOffset>35560</wp:posOffset>
              </wp:positionV>
              <wp:extent cx="1714500" cy="113665"/>
              <wp:effectExtent l="4445" t="0" r="0" b="3175"/>
              <wp:wrapNone/>
              <wp:docPr id="1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92.1pt;margin-top:2.8pt;width:135pt;height: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DhE8vzfwIAAP0E&#10;AAAOAAAAAAAAAAAAAAAAAC4CAABkcnMvZTJvRG9jLnhtbFBLAQItABQABgAIAAAAIQCQLwj72wAA&#10;AAgBAAAPAAAAAAAAAAAAAAAAANkEAABkcnMvZG93bnJldi54bWxQSwUGAAAAAAQABADzAAAA4QUA&#10;AAAA&#10;" fillcolor="silver" stroked="f"/>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4656" behindDoc="1" locked="0" layoutInCell="1" allowOverlap="1" wp14:anchorId="1E1A47AC" wp14:editId="713C5D62">
              <wp:simplePos x="0" y="0"/>
              <wp:positionH relativeFrom="column">
                <wp:posOffset>3769360</wp:posOffset>
              </wp:positionH>
              <wp:positionV relativeFrom="paragraph">
                <wp:posOffset>-50165</wp:posOffset>
              </wp:positionV>
              <wp:extent cx="1590040" cy="198120"/>
              <wp:effectExtent l="0" t="0" r="3175" b="4445"/>
              <wp:wrapNone/>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034" type="#_x0000_t202" style="position:absolute;left:0;text-align:left;margin-left:296.8pt;margin-top:-3.95pt;width:125.2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LlsAIAALI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PmDEuWwAgAAsgUAAA4A&#10;AAAAAAAAAAAAAAAALgIAAGRycy9lMm9Eb2MueG1sUEsBAi0AFAAGAAgAAAAhAMgAmxDfAAAACQEA&#10;AA8AAAAAAAAAAAAAAAAACgUAAGRycy9kb3ducmV2LnhtbFBLBQYAAAAABAAEAPMAAAAWBgAAAAA=&#10;" filled="f" stroked="f">
              <v:textbox style="mso-fit-shape-to-text:t" inset="0,0,0,0">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基礎建設及成本</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5680" behindDoc="1" locked="0" layoutInCell="1" allowOverlap="1" wp14:anchorId="33D778E1" wp14:editId="6C452860">
              <wp:simplePos x="0" y="0"/>
              <wp:positionH relativeFrom="column">
                <wp:posOffset>-1270</wp:posOffset>
              </wp:positionH>
              <wp:positionV relativeFrom="paragraph">
                <wp:posOffset>-78740</wp:posOffset>
              </wp:positionV>
              <wp:extent cx="3707130" cy="338455"/>
              <wp:effectExtent l="8255" t="35560" r="8890" b="35560"/>
              <wp:wrapNone/>
              <wp:docPr id="14"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DsZvS1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3632" behindDoc="1" locked="0" layoutInCell="1" allowOverlap="1" wp14:anchorId="342AE682" wp14:editId="6CD9D7D3">
              <wp:simplePos x="0" y="0"/>
              <wp:positionH relativeFrom="column">
                <wp:posOffset>3709670</wp:posOffset>
              </wp:positionH>
              <wp:positionV relativeFrom="paragraph">
                <wp:posOffset>35560</wp:posOffset>
              </wp:positionV>
              <wp:extent cx="1714500" cy="113665"/>
              <wp:effectExtent l="4445" t="0" r="0" b="3175"/>
              <wp:wrapNone/>
              <wp:docPr id="1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292.1pt;margin-top:2.8pt;width:135pt;height:8.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Fh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J/l4WF+AgAA/QQA&#10;AA4AAAAAAAAAAAAAAAAALgIAAGRycy9lMm9Eb2MueG1sUEsBAi0AFAAGAAgAAAAhAJAvCPvbAAAA&#10;CAEAAA8AAAAAAAAAAAAAAAAA2AQAAGRycy9kb3ducmV2LnhtbFBLBQYAAAAABAAEAPMAAADgBQAA&#10;AAA=&#10;" fillcolor="silver" stroked="f"/>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3872" behindDoc="1" locked="0" layoutInCell="1" allowOverlap="1" wp14:anchorId="7C39A83E" wp14:editId="4AF8569F">
              <wp:simplePos x="0" y="0"/>
              <wp:positionH relativeFrom="column">
                <wp:posOffset>3769360</wp:posOffset>
              </wp:positionH>
              <wp:positionV relativeFrom="paragraph">
                <wp:posOffset>-50165</wp:posOffset>
              </wp:positionV>
              <wp:extent cx="1590040" cy="198120"/>
              <wp:effectExtent l="0" t="0" r="3175" b="4445"/>
              <wp:wrapNone/>
              <wp:docPr id="1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1" o:spid="_x0000_s1035" type="#_x0000_t202" style="position:absolute;left:0;text-align:left;margin-left:296.8pt;margin-top:-3.95pt;width:125.2pt;height:1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j5lcuwAgAAswUAAA4A&#10;AAAAAAAAAAAAAAAALgIAAGRycy9lMm9Eb2MueG1sUEsBAi0AFAAGAAgAAAAhAMgAmxDfAAAACQEA&#10;AA8AAAAAAAAAAAAAAAAACgUAAGRycy9kb3ducmV2LnhtbFBLBQYAAAAABAAEAPMAAAAWBgAAAAA=&#10;" filled="f" stroked="f">
              <v:textbox style="mso-fit-shape-to-text:t" inset="0,0,0,0">
                <w:txbxContent>
                  <w:p w:rsidR="009358BD" w:rsidRDefault="009358BD">
                    <w:pPr>
                      <w:snapToGrid w:val="0"/>
                      <w:ind w:firstLineChars="0" w:firstLine="0"/>
                      <w:jc w:val="center"/>
                      <w:rPr>
                        <w:rFonts w:ascii="華康超黑體" w:eastAsia="華康超黑體"/>
                        <w:noProof/>
                        <w:sz w:val="32"/>
                        <w:szCs w:val="32"/>
                      </w:rPr>
                    </w:pPr>
                    <w:proofErr w:type="gramStart"/>
                    <w:r>
                      <w:rPr>
                        <w:rFonts w:ascii="華康超黑體" w:eastAsia="華康超黑體" w:hint="eastAsia"/>
                        <w:lang w:eastAsia="zh-TW"/>
                      </w:rPr>
                      <w:t>勞</w:t>
                    </w:r>
                    <w:proofErr w:type="gramEnd"/>
                    <w:r>
                      <w:rPr>
                        <w:rFonts w:ascii="華康超黑體" w:eastAsia="華康超黑體" w:hint="eastAsia"/>
                        <w:lang w:eastAsia="zh-TW"/>
                      </w:rPr>
                      <w:t xml:space="preserve">　工</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4896" behindDoc="1" locked="0" layoutInCell="1" allowOverlap="1" wp14:anchorId="341FF498" wp14:editId="48F73519">
              <wp:simplePos x="0" y="0"/>
              <wp:positionH relativeFrom="column">
                <wp:posOffset>-1270</wp:posOffset>
              </wp:positionH>
              <wp:positionV relativeFrom="paragraph">
                <wp:posOffset>-78740</wp:posOffset>
              </wp:positionV>
              <wp:extent cx="3707130" cy="338455"/>
              <wp:effectExtent l="8255" t="35560" r="8890" b="35560"/>
              <wp:wrapNone/>
              <wp:docPr id="1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2848" behindDoc="1" locked="0" layoutInCell="1" allowOverlap="1" wp14:anchorId="4EBCDDAB" wp14:editId="3E90BDF1">
              <wp:simplePos x="0" y="0"/>
              <wp:positionH relativeFrom="column">
                <wp:posOffset>3709670</wp:posOffset>
              </wp:positionH>
              <wp:positionV relativeFrom="paragraph">
                <wp:posOffset>35560</wp:posOffset>
              </wp:positionV>
              <wp:extent cx="1714500" cy="113665"/>
              <wp:effectExtent l="4445" t="0" r="0" b="3175"/>
              <wp:wrapNone/>
              <wp:docPr id="1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6" style="position:absolute;margin-left:292.1pt;margin-top:2.8pt;width:135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" fillcolor="silver" stroked="f"/>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57728" behindDoc="1" locked="0" layoutInCell="1" allowOverlap="1" wp14:anchorId="51D391B4" wp14:editId="3C898759">
              <wp:simplePos x="0" y="0"/>
              <wp:positionH relativeFrom="column">
                <wp:posOffset>3769360</wp:posOffset>
              </wp:positionH>
              <wp:positionV relativeFrom="paragraph">
                <wp:posOffset>-50165</wp:posOffset>
              </wp:positionV>
              <wp:extent cx="1590040" cy="198120"/>
              <wp:effectExtent l="0" t="0" r="3175" b="4445"/>
              <wp:wrapNone/>
              <wp:docPr id="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distribute"/>
                            <w:rPr>
                              <w:rFonts w:ascii="華康超黑體" w:eastAsia="華康超黑體"/>
                              <w:noProof/>
                              <w:sz w:val="32"/>
                              <w:szCs w:val="32"/>
                            </w:rPr>
                          </w:pPr>
                          <w:r w:rsidRPr="00907207">
                            <w:rPr>
                              <w:rFonts w:ascii="華康超黑體" w:eastAsia="華康超黑體" w:hint="eastAsia"/>
                              <w:lang w:eastAsia="zh-TW"/>
                            </w:rPr>
                            <w:t>簽證、</w:t>
                          </w:r>
                          <w:r>
                            <w:rPr>
                              <w:rFonts w:ascii="華康超黑體" w:eastAsia="華康超黑體" w:hint="eastAsia"/>
                              <w:lang w:eastAsia="zh-TW"/>
                            </w:rPr>
                            <w:t>居留及移民</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36" type="#_x0000_t202" style="position:absolute;left:0;text-align:left;margin-left:296.8pt;margin-top:-3.95pt;width:125.2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1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AAoDWywAgAAsQUAAA4A&#10;AAAAAAAAAAAAAAAALgIAAGRycy9lMm9Eb2MueG1sUEsBAi0AFAAGAAgAAAAhAMgAmxDfAAAACQEA&#10;AA8AAAAAAAAAAAAAAAAACgUAAGRycy9kb3ducmV2LnhtbFBLBQYAAAAABAAEAPMAAAAWBgAAAAA=&#10;" filled="f" stroked="f">
              <v:textbox style="mso-fit-shape-to-text:t" inset="0,0,0,0">
                <w:txbxContent>
                  <w:p w:rsidR="009358BD" w:rsidRDefault="009358BD">
                    <w:pPr>
                      <w:snapToGrid w:val="0"/>
                      <w:ind w:firstLineChars="0" w:firstLine="0"/>
                      <w:jc w:val="distribute"/>
                      <w:rPr>
                        <w:rFonts w:ascii="華康超黑體" w:eastAsia="華康超黑體"/>
                        <w:noProof/>
                        <w:sz w:val="32"/>
                        <w:szCs w:val="32"/>
                      </w:rPr>
                    </w:pPr>
                    <w:r w:rsidRPr="00907207">
                      <w:rPr>
                        <w:rFonts w:ascii="華康超黑體" w:eastAsia="華康超黑體" w:hint="eastAsia"/>
                        <w:lang w:eastAsia="zh-TW"/>
                      </w:rPr>
                      <w:t>簽證、</w:t>
                    </w:r>
                    <w:r>
                      <w:rPr>
                        <w:rFonts w:ascii="華康超黑體" w:eastAsia="華康超黑體" w:hint="eastAsia"/>
                        <w:lang w:eastAsia="zh-TW"/>
                      </w:rPr>
                      <w:t>居留及移民</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8752" behindDoc="1" locked="0" layoutInCell="1" allowOverlap="1" wp14:anchorId="031A3CD3" wp14:editId="209C15D0">
              <wp:simplePos x="0" y="0"/>
              <wp:positionH relativeFrom="column">
                <wp:posOffset>-1270</wp:posOffset>
              </wp:positionH>
              <wp:positionV relativeFrom="paragraph">
                <wp:posOffset>-78740</wp:posOffset>
              </wp:positionV>
              <wp:extent cx="3707130" cy="338455"/>
              <wp:effectExtent l="8255" t="35560" r="8890" b="35560"/>
              <wp:wrapNone/>
              <wp:docPr id="8"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p5dQQAAOE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JFounl1BAAA4Q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6704" behindDoc="1" locked="0" layoutInCell="1" allowOverlap="1" wp14:anchorId="1EFD9805" wp14:editId="01BDBEED">
              <wp:simplePos x="0" y="0"/>
              <wp:positionH relativeFrom="column">
                <wp:posOffset>3709670</wp:posOffset>
              </wp:positionH>
              <wp:positionV relativeFrom="paragraph">
                <wp:posOffset>35560</wp:posOffset>
              </wp:positionV>
              <wp:extent cx="1714500" cy="113665"/>
              <wp:effectExtent l="4445" t="0" r="0" b="3175"/>
              <wp:wrapNone/>
              <wp:docPr id="7"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margin-left:292.1pt;margin-top:2.8pt;width:13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gXluNX0CAAD8BAAA&#10;DgAAAAAAAAAAAAAAAAAuAgAAZHJzL2Uyb0RvYy54bWxQSwECLQAUAAYACAAAACEAkC8I+9sAAAAI&#10;AQAADwAAAAAAAAAAAAAAAADXBAAAZHJzL2Rvd25yZXYueG1sUEsFBgAAAAAEAAQA8wAAAN8FAAAA&#10;AA==&#10;" fillcolor="silver" stroked="f"/>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0800" behindDoc="1" locked="0" layoutInCell="1" allowOverlap="1" wp14:anchorId="67524C08" wp14:editId="5B3BC91E">
              <wp:simplePos x="0" y="0"/>
              <wp:positionH relativeFrom="column">
                <wp:posOffset>3769360</wp:posOffset>
              </wp:positionH>
              <wp:positionV relativeFrom="paragraph">
                <wp:posOffset>-50165</wp:posOffset>
              </wp:positionV>
              <wp:extent cx="1590040" cy="198120"/>
              <wp:effectExtent l="0" t="0" r="3175" b="4445"/>
              <wp:wrapNone/>
              <wp:docPr id="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7" type="#_x0000_t202" style="position:absolute;left:0;text-align:left;margin-left:296.8pt;margin-top:-3.95pt;width:125.2pt;height:1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" filled="f" stroked="f">
              <v:textbox style="mso-fit-shape-to-text:t" inset="0,0,0,0">
                <w:txbxContent>
                  <w:p w:rsidR="009358BD" w:rsidRDefault="009358BD">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結　論</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1824" behindDoc="1" locked="0" layoutInCell="1" allowOverlap="1" wp14:anchorId="1F9F5832" wp14:editId="3F0736E7">
              <wp:simplePos x="0" y="0"/>
              <wp:positionH relativeFrom="column">
                <wp:posOffset>-1270</wp:posOffset>
              </wp:positionH>
              <wp:positionV relativeFrom="paragraph">
                <wp:posOffset>-78740</wp:posOffset>
              </wp:positionV>
              <wp:extent cx="3707130" cy="338455"/>
              <wp:effectExtent l="8255" t="35560" r="8890" b="35560"/>
              <wp:wrapNone/>
              <wp:docPr id="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UrdgQAAOE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59776" behindDoc="1" locked="0" layoutInCell="1" allowOverlap="1" wp14:anchorId="12D2135D" wp14:editId="203D894A">
              <wp:simplePos x="0" y="0"/>
              <wp:positionH relativeFrom="column">
                <wp:posOffset>3709670</wp:posOffset>
              </wp:positionH>
              <wp:positionV relativeFrom="paragraph">
                <wp:posOffset>35560</wp:posOffset>
              </wp:positionV>
              <wp:extent cx="1714500" cy="113665"/>
              <wp:effectExtent l="4445" t="0" r="0" b="3175"/>
              <wp:wrapNone/>
              <wp:docPr id="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292.1pt;margin-top:2.8pt;width:13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" fillcolor="silver" stroked="f"/>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66944" behindDoc="1" locked="0" layoutInCell="1" allowOverlap="1" wp14:anchorId="73C89FB1" wp14:editId="72A331E6">
              <wp:simplePos x="0" y="0"/>
              <wp:positionH relativeFrom="column">
                <wp:posOffset>3769360</wp:posOffset>
              </wp:positionH>
              <wp:positionV relativeFrom="paragraph">
                <wp:posOffset>-50165</wp:posOffset>
              </wp:positionV>
              <wp:extent cx="1590040" cy="198120"/>
              <wp:effectExtent l="0" t="0" r="3175" b="4445"/>
              <wp:wrapNone/>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8" type="#_x0000_t202" style="position:absolute;left:0;text-align:left;margin-left:296.8pt;margin-top:-3.95pt;width:125.2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AczkqPsQIAALMFAAAO&#10;AAAAAAAAAAAAAAAAAC4CAABkcnMvZTJvRG9jLnhtbFBLAQItABQABgAIAAAAIQDIAJsQ3wAAAAkB&#10;AAAPAAAAAAAAAAAAAAAAAAsFAABkcnMvZG93bnJldi54bWxQSwUGAAAAAAQABADzAAAAFwYAAAAA&#10;" filled="f" stroked="f">
              <v:textbox style="mso-fit-shape-to-text:t" inset="0,0,0,0">
                <w:txbxContent>
                  <w:p w:rsidR="009358BD" w:rsidRDefault="009358BD">
                    <w:pPr>
                      <w:snapToGrid w:val="0"/>
                      <w:ind w:firstLineChars="0" w:firstLine="0"/>
                      <w:jc w:val="center"/>
                      <w:rPr>
                        <w:rFonts w:ascii="華康超黑體" w:eastAsia="華康超黑體"/>
                        <w:noProof/>
                        <w:sz w:val="32"/>
                        <w:szCs w:val="32"/>
                      </w:rPr>
                    </w:pPr>
                    <w:r>
                      <w:rPr>
                        <w:rFonts w:ascii="華康超黑體" w:eastAsia="華康超黑體" w:hint="eastAsia"/>
                        <w:lang w:eastAsia="zh-TW"/>
                      </w:rPr>
                      <w:t>附　錄</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7968" behindDoc="1" locked="0" layoutInCell="1" allowOverlap="1" wp14:anchorId="79BE3445" wp14:editId="10E834AE">
              <wp:simplePos x="0" y="0"/>
              <wp:positionH relativeFrom="column">
                <wp:posOffset>-1270</wp:posOffset>
              </wp:positionH>
              <wp:positionV relativeFrom="paragraph">
                <wp:posOffset>-78740</wp:posOffset>
              </wp:positionV>
              <wp:extent cx="3707130" cy="338455"/>
              <wp:effectExtent l="8255" t="35560" r="8890" b="35560"/>
              <wp:wrapNone/>
              <wp:docPr id="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5920" behindDoc="1" locked="0" layoutInCell="1" allowOverlap="1" wp14:anchorId="3739A332" wp14:editId="3936808B">
              <wp:simplePos x="0" y="0"/>
              <wp:positionH relativeFrom="column">
                <wp:posOffset>3709670</wp:posOffset>
              </wp:positionH>
              <wp:positionV relativeFrom="paragraph">
                <wp:posOffset>35560</wp:posOffset>
              </wp:positionV>
              <wp:extent cx="1714500" cy="113665"/>
              <wp:effectExtent l="4445" t="0" r="0" b="317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92.1pt;margin-top:2.8pt;width:135pt;height: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OjkVVN+AgAA/QQA&#10;AA4AAAAAAAAAAAAAAAAALgIAAGRycy9lMm9Eb2MueG1sUEsBAi0AFAAGAAgAAAAhAJAvCPvbAAAA&#10;CAEAAA8AAAAAAAAAAAAAAAAA2AQAAGRycy9kb3ducmV2LnhtbFBLBQYAAAAABAAEAPMAAADgBQAA&#10;AAA=&#10;" fillcolor="silver" stroked="f"/>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pStyle w:val="a9"/>
      <w:ind w:rightChars="3251" w:right="7802"/>
      <w:jc w:val="center"/>
      <w:rPr>
        <w:rFonts w:ascii="Arial Black" w:hAnsi="Arial Black"/>
        <w:color w:val="FFFFFF"/>
        <w:sz w:val="22"/>
        <w:szCs w:val="22"/>
      </w:rPr>
    </w:pPr>
    <w:r>
      <w:rPr>
        <w:rFonts w:ascii="Arial Black" w:hAnsi="Arial Black"/>
        <w:noProof/>
        <w:color w:val="FFFFFF"/>
        <w:sz w:val="22"/>
        <w:szCs w:val="22"/>
        <w:lang w:eastAsia="zh-TW"/>
      </w:rPr>
      <mc:AlternateContent>
        <mc:Choice Requires="wps">
          <w:drawing>
            <wp:anchor distT="0" distB="0" distL="114300" distR="114300" simplePos="0" relativeHeight="251673088" behindDoc="1" locked="0" layoutInCell="1" allowOverlap="1" wp14:anchorId="3FACFF49" wp14:editId="6ACA5754">
              <wp:simplePos x="0" y="0"/>
              <wp:positionH relativeFrom="column">
                <wp:posOffset>57150</wp:posOffset>
              </wp:positionH>
              <wp:positionV relativeFrom="paragraph">
                <wp:posOffset>-95885</wp:posOffset>
              </wp:positionV>
              <wp:extent cx="1591310" cy="264160"/>
              <wp:effectExtent l="0" t="0" r="0" b="3175"/>
              <wp:wrapNone/>
              <wp:docPr id="3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科威特</w:t>
                          </w:r>
                          <w:r>
                            <w:rPr>
                              <w:rFonts w:ascii="華康超黑體" w:eastAsia="華康超黑體" w:hint="eastAsia"/>
                            </w:rPr>
                            <w:t>投資環境簡介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8" type="#_x0000_t202" style="position:absolute;left:0;text-align:left;margin-left:4.5pt;margin-top:-7.55pt;width:125.3pt;height:2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" filled="f" stroked="f">
              <v:textbox style="mso-fit-shape-to-text:t" inset="0,0,0,0">
                <w:txbxContent>
                  <w:p w:rsidR="009358BD" w:rsidRDefault="009358BD">
                    <w:pPr>
                      <w:snapToGrid w:val="0"/>
                      <w:ind w:firstLineChars="0" w:firstLine="0"/>
                      <w:jc w:val="center"/>
                      <w:rPr>
                        <w:rFonts w:ascii="華康超黑體" w:eastAsia="華康超黑體"/>
                        <w:noProof/>
                        <w:sz w:val="32"/>
                        <w:szCs w:val="32"/>
                      </w:rPr>
                    </w:pPr>
                    <w:r>
                      <w:rPr>
                        <w:rFonts w:ascii="華康超黑體" w:eastAsia="華康超黑體" w:hint="eastAsia"/>
                        <w:sz w:val="32"/>
                        <w:szCs w:val="32"/>
                        <w:lang w:eastAsia="zh-TW"/>
                      </w:rPr>
                      <w:t>科威特</w:t>
                    </w:r>
                    <w:r>
                      <w:rPr>
                        <w:rFonts w:ascii="華康超黑體" w:eastAsia="華康超黑體" w:hint="eastAsia"/>
                      </w:rPr>
                      <w:t>投資環境簡介</w:t>
                    </w:r>
                  </w:p>
                </w:txbxContent>
              </v:textbox>
            </v:shape>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2064" behindDoc="1" locked="0" layoutInCell="1" allowOverlap="1" wp14:anchorId="6F851A1D" wp14:editId="6047BA40">
              <wp:simplePos x="0" y="0"/>
              <wp:positionH relativeFrom="column">
                <wp:posOffset>-22860</wp:posOffset>
              </wp:positionH>
              <wp:positionV relativeFrom="paragraph">
                <wp:posOffset>35560</wp:posOffset>
              </wp:positionV>
              <wp:extent cx="1714500" cy="113665"/>
              <wp:effectExtent l="0" t="0" r="3810" b="3175"/>
              <wp:wrapNone/>
              <wp:docPr id="3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26" style="position:absolute;margin-left:-1.8pt;margin-top:2.8pt;width:135pt;height:8.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" fillcolor="silver" stroked="f"/>
          </w:pict>
        </mc:Fallback>
      </mc:AlternateContent>
    </w:r>
    <w:r>
      <w:rPr>
        <w:rFonts w:ascii="Arial Black" w:hAnsi="Arial Black"/>
        <w:noProof/>
        <w:color w:val="FFFFFF"/>
        <w:sz w:val="22"/>
        <w:szCs w:val="22"/>
        <w:lang w:eastAsia="zh-TW"/>
      </w:rPr>
      <mc:AlternateContent>
        <mc:Choice Requires="wps">
          <w:drawing>
            <wp:anchor distT="0" distB="0" distL="114300" distR="114300" simplePos="0" relativeHeight="251674112" behindDoc="1" locked="0" layoutInCell="1" allowOverlap="1" wp14:anchorId="3AC122DC" wp14:editId="1E632432">
              <wp:simplePos x="0" y="0"/>
              <wp:positionH relativeFrom="column">
                <wp:posOffset>1693545</wp:posOffset>
              </wp:positionH>
              <wp:positionV relativeFrom="paragraph">
                <wp:posOffset>-78740</wp:posOffset>
              </wp:positionV>
              <wp:extent cx="3718560" cy="338455"/>
              <wp:effectExtent l="7620" t="35560" r="7620" b="35560"/>
              <wp:wrapNone/>
              <wp:docPr id="31"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8560" cy="338455"/>
                      </a:xfrm>
                      <a:custGeom>
                        <a:avLst/>
                        <a:gdLst>
                          <a:gd name="T0" fmla="*/ 5856 w 5856"/>
                          <a:gd name="T1" fmla="*/ 269 h 533"/>
                          <a:gd name="T2" fmla="*/ 2136 w 5856"/>
                          <a:gd name="T3" fmla="*/ 266 h 533"/>
                          <a:gd name="T4" fmla="*/ 2026 w 5856"/>
                          <a:gd name="T5" fmla="*/ 96 h 533"/>
                          <a:gd name="T6" fmla="*/ 1943 w 5856"/>
                          <a:gd name="T7" fmla="*/ 478 h 533"/>
                          <a:gd name="T8" fmla="*/ 1839 w 5856"/>
                          <a:gd name="T9" fmla="*/ 82 h 533"/>
                          <a:gd name="T10" fmla="*/ 1721 w 5856"/>
                          <a:gd name="T11" fmla="*/ 362 h 533"/>
                          <a:gd name="T12" fmla="*/ 1645 w 5856"/>
                          <a:gd name="T13" fmla="*/ 0 h 533"/>
                          <a:gd name="T14" fmla="*/ 1549 w 5856"/>
                          <a:gd name="T15" fmla="*/ 533 h 533"/>
                          <a:gd name="T16" fmla="*/ 1486 w 5856"/>
                          <a:gd name="T17" fmla="*/ 157 h 533"/>
                          <a:gd name="T18" fmla="*/ 1362 w 5856"/>
                          <a:gd name="T19" fmla="*/ 410 h 533"/>
                          <a:gd name="T20" fmla="*/ 1224 w 5856"/>
                          <a:gd name="T21" fmla="*/ 34 h 533"/>
                          <a:gd name="T22" fmla="*/ 1168 w 5856"/>
                          <a:gd name="T23" fmla="*/ 266 h 533"/>
                          <a:gd name="T24" fmla="*/ 0 w 5856"/>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56" h="533">
                            <a:moveTo>
                              <a:pt x="5856" y="269"/>
                            </a:moveTo>
                            <a:lnTo>
                              <a:pt x="2136" y="266"/>
                            </a:lnTo>
                            <a:lnTo>
                              <a:pt x="2026" y="96"/>
                            </a:lnTo>
                            <a:lnTo>
                              <a:pt x="1943" y="478"/>
                            </a:lnTo>
                            <a:lnTo>
                              <a:pt x="1839" y="82"/>
                            </a:lnTo>
                            <a:lnTo>
                              <a:pt x="1721" y="362"/>
                            </a:lnTo>
                            <a:lnTo>
                              <a:pt x="1645" y="0"/>
                            </a:lnTo>
                            <a:lnTo>
                              <a:pt x="1549" y="533"/>
                            </a:lnTo>
                            <a:lnTo>
                              <a:pt x="1486" y="157"/>
                            </a:lnTo>
                            <a:lnTo>
                              <a:pt x="1362" y="410"/>
                            </a:lnTo>
                            <a:lnTo>
                              <a:pt x="1224" y="34"/>
                            </a:lnTo>
                            <a:lnTo>
                              <a:pt x="1168" y="266"/>
                            </a:lnTo>
                            <a:lnTo>
                              <a:pt x="0"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15pt,7.25pt,240.15pt,7.1pt,234.65pt,-1.4pt,230.5pt,17.7pt,225.3pt,-2.1pt,219.4pt,11.9pt,215.6pt,-6.2pt,210.8pt,20.45pt,207.65pt,1.65pt,201.45pt,14.3pt,194.55pt,-4.5pt,191.75pt,7.1pt,133.35pt,7.25pt" coordsize="585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" filled="f">
              <v:path arrowok="t" o:connecttype="custom" o:connectlocs="3718560,170815;1356360,168910;1286510,60960;1233805,303530;1167765,52070;1092835,229870;1044575,0;983615,338455;943610,99695;864870,260350;777240,21590;741680,168910;0,170815" o:connectangles="0,0,0,0,0,0,0,0,0,0,0,0,0"/>
            </v:poly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70016" behindDoc="1" locked="0" layoutInCell="1" allowOverlap="1" wp14:anchorId="5C705692" wp14:editId="5CB61905">
              <wp:simplePos x="0" y="0"/>
              <wp:positionH relativeFrom="column">
                <wp:posOffset>3769360</wp:posOffset>
              </wp:positionH>
              <wp:positionV relativeFrom="paragraph">
                <wp:posOffset>-50165</wp:posOffset>
              </wp:positionV>
              <wp:extent cx="1590040" cy="198120"/>
              <wp:effectExtent l="0" t="0" r="3175" b="4445"/>
              <wp:wrapNone/>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9" type="#_x0000_t202" style="position:absolute;left:0;text-align:left;margin-left:296.8pt;margin-top:-3.95pt;width:125.2pt;height:1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BPJarLsQIAALMFAAAO&#10;AAAAAAAAAAAAAAAAAC4CAABkcnMvZTJvRG9jLnhtbFBLAQItABQABgAIAAAAIQDIAJsQ3wAAAAkB&#10;AAAPAAAAAAAAAAAAAAAAAAsFAABkcnMvZG93bnJldi54bWxQSwUGAAAAAAQABADzAAAAFwYAAAAA&#10;" filled="f" stroked="f">
              <v:textbox style="mso-fit-shape-to-text:t" inset="0,0,0,0">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自然人文環境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71040" behindDoc="1" locked="0" layoutInCell="1" allowOverlap="1" wp14:anchorId="50EAC9EE" wp14:editId="5A5185A1">
              <wp:simplePos x="0" y="0"/>
              <wp:positionH relativeFrom="column">
                <wp:posOffset>-1270</wp:posOffset>
              </wp:positionH>
              <wp:positionV relativeFrom="paragraph">
                <wp:posOffset>-78740</wp:posOffset>
              </wp:positionV>
              <wp:extent cx="3707130" cy="338455"/>
              <wp:effectExtent l="8255" t="35560" r="8890" b="35560"/>
              <wp:wrapNone/>
              <wp:docPr id="29"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4veQQAAOM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68992" behindDoc="1" locked="0" layoutInCell="1" allowOverlap="1" wp14:anchorId="048046FC" wp14:editId="482FEEB0">
              <wp:simplePos x="0" y="0"/>
              <wp:positionH relativeFrom="column">
                <wp:posOffset>3709670</wp:posOffset>
              </wp:positionH>
              <wp:positionV relativeFrom="paragraph">
                <wp:posOffset>35560</wp:posOffset>
              </wp:positionV>
              <wp:extent cx="1714500" cy="113665"/>
              <wp:effectExtent l="4445" t="0" r="0" b="3175"/>
              <wp:wrapNone/>
              <wp:docPr id="2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margin-left:292.1pt;margin-top:2.8pt;width:135pt;height:8.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BWTll2fwIAAP4E&#10;AAAOAAAAAAAAAAAAAAAAAC4CAABkcnMvZTJvRG9jLnhtbFBLAQItABQABgAIAAAAIQCQLwj72wAA&#10;AAgBAAAPAAAAAAAAAAAAAAAAANkEAABkcnMvZG93bnJldi54bWxQSwUGAAAAAAQABADzAAAA4QUA&#10;AAAA&#10;" fillcolor="silver" stroked="f"/>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2368" behindDoc="1" locked="0" layoutInCell="1" allowOverlap="1" wp14:anchorId="2BF7F3B5" wp14:editId="624D26F7">
              <wp:simplePos x="0" y="0"/>
              <wp:positionH relativeFrom="column">
                <wp:posOffset>3769360</wp:posOffset>
              </wp:positionH>
              <wp:positionV relativeFrom="paragraph">
                <wp:posOffset>-50165</wp:posOffset>
              </wp:positionV>
              <wp:extent cx="1590040" cy="198120"/>
              <wp:effectExtent l="0" t="0" r="3175" b="444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0" type="#_x0000_t202" style="position:absolute;left:0;text-align:left;margin-left:296.8pt;margin-top:-3.95pt;width:125.2pt;height:15.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ZosgIAALI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" filled="f" stroked="f">
              <v:textbox style="mso-fit-shape-to-text:t" inset="0,0,0,0">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經濟環境</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3392" behindDoc="1" locked="0" layoutInCell="1" allowOverlap="1" wp14:anchorId="44DCC51F" wp14:editId="6483059C">
              <wp:simplePos x="0" y="0"/>
              <wp:positionH relativeFrom="column">
                <wp:posOffset>-1270</wp:posOffset>
              </wp:positionH>
              <wp:positionV relativeFrom="paragraph">
                <wp:posOffset>-78740</wp:posOffset>
              </wp:positionV>
              <wp:extent cx="3707130" cy="338455"/>
              <wp:effectExtent l="8255" t="35560" r="8890" b="35560"/>
              <wp:wrapNone/>
              <wp:docPr id="2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1344" behindDoc="1" locked="0" layoutInCell="1" allowOverlap="1" wp14:anchorId="117B193A" wp14:editId="3A837A99">
              <wp:simplePos x="0" y="0"/>
              <wp:positionH relativeFrom="column">
                <wp:posOffset>3709670</wp:posOffset>
              </wp:positionH>
              <wp:positionV relativeFrom="paragraph">
                <wp:posOffset>35560</wp:posOffset>
              </wp:positionV>
              <wp:extent cx="1714500" cy="113665"/>
              <wp:effectExtent l="4445" t="0" r="0" b="3175"/>
              <wp:wrapNone/>
              <wp:docPr id="2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292.1pt;margin-top:2.8pt;width:135pt;height:8.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9fw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" fillcolor="silver" stroked="f"/>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noProof/>
        <w:position w:val="60"/>
        <w:sz w:val="32"/>
        <w:szCs w:val="32"/>
        <w:lang w:eastAsia="zh-TW"/>
      </w:rPr>
      <mc:AlternateContent>
        <mc:Choice Requires="wps">
          <w:drawing>
            <wp:anchor distT="0" distB="0" distL="114300" distR="114300" simplePos="0" relativeHeight="251649536" behindDoc="1" locked="0" layoutInCell="1" allowOverlap="1" wp14:anchorId="7A407340" wp14:editId="159268A6">
              <wp:simplePos x="0" y="0"/>
              <wp:positionH relativeFrom="column">
                <wp:posOffset>-13335</wp:posOffset>
              </wp:positionH>
              <wp:positionV relativeFrom="paragraph">
                <wp:posOffset>-78740</wp:posOffset>
              </wp:positionV>
              <wp:extent cx="3090545" cy="338455"/>
              <wp:effectExtent l="5715" t="35560" r="8890" b="35560"/>
              <wp:wrapNone/>
              <wp:docPr id="2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0545" cy="338455"/>
                      </a:xfrm>
                      <a:custGeom>
                        <a:avLst/>
                        <a:gdLst>
                          <a:gd name="T0" fmla="*/ 0 w 4867"/>
                          <a:gd name="T1" fmla="*/ 262 h 533"/>
                          <a:gd name="T2" fmla="*/ 2731 w 4867"/>
                          <a:gd name="T3" fmla="*/ 266 h 533"/>
                          <a:gd name="T4" fmla="*/ 2841 w 4867"/>
                          <a:gd name="T5" fmla="*/ 96 h 533"/>
                          <a:gd name="T6" fmla="*/ 2924 w 4867"/>
                          <a:gd name="T7" fmla="*/ 478 h 533"/>
                          <a:gd name="T8" fmla="*/ 3028 w 4867"/>
                          <a:gd name="T9" fmla="*/ 82 h 533"/>
                          <a:gd name="T10" fmla="*/ 3146 w 4867"/>
                          <a:gd name="T11" fmla="*/ 362 h 533"/>
                          <a:gd name="T12" fmla="*/ 3222 w 4867"/>
                          <a:gd name="T13" fmla="*/ 0 h 533"/>
                          <a:gd name="T14" fmla="*/ 3318 w 4867"/>
                          <a:gd name="T15" fmla="*/ 533 h 533"/>
                          <a:gd name="T16" fmla="*/ 3381 w 4867"/>
                          <a:gd name="T17" fmla="*/ 157 h 533"/>
                          <a:gd name="T18" fmla="*/ 3505 w 4867"/>
                          <a:gd name="T19" fmla="*/ 410 h 533"/>
                          <a:gd name="T20" fmla="*/ 3643 w 4867"/>
                          <a:gd name="T21" fmla="*/ 34 h 533"/>
                          <a:gd name="T22" fmla="*/ 3699 w 4867"/>
                          <a:gd name="T23" fmla="*/ 266 h 533"/>
                          <a:gd name="T24" fmla="*/ 4867 w 4867"/>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67" h="533">
                            <a:moveTo>
                              <a:pt x="0" y="262"/>
                            </a:moveTo>
                            <a:lnTo>
                              <a:pt x="2731" y="266"/>
                            </a:lnTo>
                            <a:lnTo>
                              <a:pt x="2841" y="96"/>
                            </a:lnTo>
                            <a:lnTo>
                              <a:pt x="2924" y="478"/>
                            </a:lnTo>
                            <a:lnTo>
                              <a:pt x="3028" y="82"/>
                            </a:lnTo>
                            <a:lnTo>
                              <a:pt x="3146" y="362"/>
                            </a:lnTo>
                            <a:lnTo>
                              <a:pt x="3222" y="0"/>
                            </a:lnTo>
                            <a:lnTo>
                              <a:pt x="3318" y="533"/>
                            </a:lnTo>
                            <a:lnTo>
                              <a:pt x="3381" y="157"/>
                            </a:lnTo>
                            <a:lnTo>
                              <a:pt x="3505" y="410"/>
                            </a:lnTo>
                            <a:lnTo>
                              <a:pt x="3643" y="34"/>
                            </a:lnTo>
                            <a:lnTo>
                              <a:pt x="3699" y="266"/>
                            </a:lnTo>
                            <a:lnTo>
                              <a:pt x="4867"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6.9pt,135.5pt,7.1pt,141pt,-1.4pt,145.15pt,17.7pt,150.35pt,-2.1pt,156.25pt,11.9pt,160.05pt,-6.2pt,164.85pt,20.45pt,168pt,1.65pt,174.2pt,14.3pt,181.1pt,-4.5pt,183.9pt,7.1pt,242.3pt,7.25pt" coordsize="486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" filled="f">
              <v:path arrowok="t" o:connecttype="custom" o:connectlocs="0,166370;1734185,168910;1804035,60960;1856740,303530;1922780,52070;1997710,229870;2045970,0;2106930,338455;2146935,99695;2225675,260350;2313305,21590;2348865,168910;3090545,170815" o:connectangles="0,0,0,0,0,0,0,0,0,0,0,0,0"/>
            </v:polylin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48512" behindDoc="1" locked="0" layoutInCell="1" allowOverlap="1" wp14:anchorId="2CC55F3B" wp14:editId="2AE31361">
              <wp:simplePos x="0" y="0"/>
              <wp:positionH relativeFrom="column">
                <wp:posOffset>3133090</wp:posOffset>
              </wp:positionH>
              <wp:positionV relativeFrom="paragraph">
                <wp:posOffset>-50165</wp:posOffset>
              </wp:positionV>
              <wp:extent cx="2258695" cy="198120"/>
              <wp:effectExtent l="0" t="0" r="0" b="4445"/>
              <wp:wrapNone/>
              <wp:docPr id="2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center"/>
                            <w:rPr>
                              <w:rFonts w:ascii="華康超黑體" w:eastAsia="華康超黑體"/>
                              <w:noProof/>
                              <w:sz w:val="32"/>
                              <w:szCs w:val="32"/>
                              <w:lang w:eastAsia="zh-TW"/>
                            </w:rPr>
                          </w:pPr>
                          <w:r>
                            <w:rPr>
                              <w:rFonts w:ascii="華康超黑體" w:eastAsia="華康超黑體" w:hint="eastAsia"/>
                              <w:lang w:eastAsia="zh-TW"/>
                            </w:rPr>
                            <w:t>外商在當地經營現況及投資機會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31" type="#_x0000_t202" style="position:absolute;left:0;text-align:left;margin-left:246.7pt;margin-top:-3.95pt;width:177.85pt;height:15.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" filled="f" stroked="f">
              <v:textbox style="mso-fit-shape-to-text:t" inset="0,0,0,0">
                <w:txbxContent>
                  <w:p w:rsidR="009358BD" w:rsidRDefault="009358BD">
                    <w:pPr>
                      <w:snapToGrid w:val="0"/>
                      <w:ind w:firstLineChars="0" w:firstLine="0"/>
                      <w:jc w:val="center"/>
                      <w:rPr>
                        <w:rFonts w:ascii="華康超黑體" w:eastAsia="華康超黑體"/>
                        <w:noProof/>
                        <w:sz w:val="32"/>
                        <w:szCs w:val="32"/>
                        <w:lang w:eastAsia="zh-TW"/>
                      </w:rPr>
                    </w:pPr>
                    <w:r>
                      <w:rPr>
                        <w:rFonts w:ascii="華康超黑體" w:eastAsia="華康超黑體" w:hint="eastAsia"/>
                        <w:lang w:eastAsia="zh-TW"/>
                      </w:rPr>
                      <w:t>外商在當地經營現況及投資機會</w:t>
                    </w:r>
                  </w:p>
                </w:txbxContent>
              </v:textbox>
            </v:shape>
          </w:pict>
        </mc:Fallback>
      </mc:AlternateContent>
    </w:r>
    <w:r>
      <w:rPr>
        <w:rFonts w:ascii="華康超黑體" w:eastAsia="華康超黑體"/>
        <w:noProof/>
        <w:position w:val="60"/>
        <w:sz w:val="32"/>
        <w:szCs w:val="32"/>
        <w:lang w:eastAsia="zh-TW"/>
      </w:rPr>
      <mc:AlternateContent>
        <mc:Choice Requires="wps">
          <w:drawing>
            <wp:anchor distT="0" distB="0" distL="114300" distR="114300" simplePos="0" relativeHeight="251647488" behindDoc="1" locked="0" layoutInCell="1" allowOverlap="1" wp14:anchorId="646B4BE0" wp14:editId="034AAFD6">
              <wp:simplePos x="0" y="0"/>
              <wp:positionH relativeFrom="column">
                <wp:posOffset>3081020</wp:posOffset>
              </wp:positionH>
              <wp:positionV relativeFrom="paragraph">
                <wp:posOffset>35560</wp:posOffset>
              </wp:positionV>
              <wp:extent cx="2339975" cy="113665"/>
              <wp:effectExtent l="4445" t="0" r="0" b="3175"/>
              <wp:wrapNone/>
              <wp:docPr id="2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2.6pt;margin-top:2.8pt;width:184.25pt;height: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" fillcolor="silver" stroked="f"/>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D" w:rsidRDefault="009358BD">
    <w:pPr>
      <w:snapToGrid w:val="0"/>
      <w:ind w:leftChars="2500" w:left="6000" w:rightChars="50" w:right="120" w:firstLineChars="0" w:firstLine="0"/>
      <w:jc w:val="distribute"/>
      <w:rPr>
        <w:rFonts w:ascii="華康超黑體" w:eastAsia="華康超黑體"/>
        <w:noProof/>
        <w:position w:val="60"/>
        <w:sz w:val="32"/>
        <w:szCs w:val="32"/>
      </w:rPr>
    </w:pPr>
    <w:r>
      <w:rPr>
        <w:rFonts w:ascii="華康超黑體" w:eastAsia="華康超黑體" w:hint="eastAsia"/>
        <w:noProof/>
        <w:position w:val="60"/>
        <w:lang w:eastAsia="zh-TW"/>
      </w:rPr>
      <mc:AlternateContent>
        <mc:Choice Requires="wps">
          <w:drawing>
            <wp:anchor distT="0" distB="0" distL="114300" distR="114300" simplePos="0" relativeHeight="251645440" behindDoc="1" locked="0" layoutInCell="1" allowOverlap="1" wp14:anchorId="634867F3" wp14:editId="6BC8D2DB">
              <wp:simplePos x="0" y="0"/>
              <wp:positionH relativeFrom="column">
                <wp:posOffset>3769360</wp:posOffset>
              </wp:positionH>
              <wp:positionV relativeFrom="paragraph">
                <wp:posOffset>-50165</wp:posOffset>
              </wp:positionV>
              <wp:extent cx="1590040" cy="198120"/>
              <wp:effectExtent l="0" t="0" r="3175" b="444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32" type="#_x0000_t202" style="position:absolute;left:0;text-align:left;margin-left:296.8pt;margin-top:-3.95pt;width:125.2pt;height:1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DsQ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" filled="f" stroked="f">
              <v:textbox style="mso-fit-shape-to-text:t" inset="0,0,0,0">
                <w:txbxContent>
                  <w:p w:rsidR="009358BD" w:rsidRDefault="009358BD">
                    <w:pPr>
                      <w:snapToGrid w:val="0"/>
                      <w:ind w:firstLineChars="0" w:firstLine="0"/>
                      <w:jc w:val="distribute"/>
                      <w:rPr>
                        <w:rFonts w:ascii="華康超黑體" w:eastAsia="華康超黑體"/>
                        <w:noProof/>
                        <w:sz w:val="32"/>
                        <w:szCs w:val="32"/>
                      </w:rPr>
                    </w:pPr>
                    <w:r>
                      <w:rPr>
                        <w:rFonts w:ascii="華康超黑體" w:eastAsia="華康超黑體" w:hint="eastAsia"/>
                        <w:lang w:eastAsia="zh-TW"/>
                      </w:rPr>
                      <w:t>投資法規及程序</w:t>
                    </w:r>
                  </w:p>
                </w:txbxContent>
              </v:textbox>
            </v:shap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6464" behindDoc="1" locked="0" layoutInCell="1" allowOverlap="1" wp14:anchorId="124E1CE3" wp14:editId="59B6F792">
              <wp:simplePos x="0" y="0"/>
              <wp:positionH relativeFrom="column">
                <wp:posOffset>-1270</wp:posOffset>
              </wp:positionH>
              <wp:positionV relativeFrom="paragraph">
                <wp:posOffset>-78740</wp:posOffset>
              </wp:positionV>
              <wp:extent cx="3707130" cy="338455"/>
              <wp:effectExtent l="8255" t="35560" r="8890" b="35560"/>
              <wp:wrapNone/>
              <wp:docPr id="20"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7130" cy="338455"/>
                      </a:xfrm>
                      <a:custGeom>
                        <a:avLst/>
                        <a:gdLst>
                          <a:gd name="T0" fmla="*/ 0 w 5838"/>
                          <a:gd name="T1" fmla="*/ 291 h 533"/>
                          <a:gd name="T2" fmla="*/ 3702 w 5838"/>
                          <a:gd name="T3" fmla="*/ 266 h 533"/>
                          <a:gd name="T4" fmla="*/ 3812 w 5838"/>
                          <a:gd name="T5" fmla="*/ 96 h 533"/>
                          <a:gd name="T6" fmla="*/ 3895 w 5838"/>
                          <a:gd name="T7" fmla="*/ 478 h 533"/>
                          <a:gd name="T8" fmla="*/ 3999 w 5838"/>
                          <a:gd name="T9" fmla="*/ 82 h 533"/>
                          <a:gd name="T10" fmla="*/ 4117 w 5838"/>
                          <a:gd name="T11" fmla="*/ 362 h 533"/>
                          <a:gd name="T12" fmla="*/ 4193 w 5838"/>
                          <a:gd name="T13" fmla="*/ 0 h 533"/>
                          <a:gd name="T14" fmla="*/ 4289 w 5838"/>
                          <a:gd name="T15" fmla="*/ 533 h 533"/>
                          <a:gd name="T16" fmla="*/ 4352 w 5838"/>
                          <a:gd name="T17" fmla="*/ 157 h 533"/>
                          <a:gd name="T18" fmla="*/ 4476 w 5838"/>
                          <a:gd name="T19" fmla="*/ 410 h 533"/>
                          <a:gd name="T20" fmla="*/ 4614 w 5838"/>
                          <a:gd name="T21" fmla="*/ 34 h 533"/>
                          <a:gd name="T22" fmla="*/ 4670 w 5838"/>
                          <a:gd name="T23" fmla="*/ 266 h 533"/>
                          <a:gd name="T24" fmla="*/ 5838 w 5838"/>
                          <a:gd name="T25" fmla="*/ 269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38" h="533">
                            <a:moveTo>
                              <a:pt x="0" y="291"/>
                            </a:moveTo>
                            <a:lnTo>
                              <a:pt x="3702" y="266"/>
                            </a:lnTo>
                            <a:lnTo>
                              <a:pt x="3812" y="96"/>
                            </a:lnTo>
                            <a:lnTo>
                              <a:pt x="3895" y="478"/>
                            </a:lnTo>
                            <a:lnTo>
                              <a:pt x="3999" y="82"/>
                            </a:lnTo>
                            <a:lnTo>
                              <a:pt x="4117" y="362"/>
                            </a:lnTo>
                            <a:lnTo>
                              <a:pt x="4193" y="0"/>
                            </a:lnTo>
                            <a:lnTo>
                              <a:pt x="4289" y="533"/>
                            </a:lnTo>
                            <a:lnTo>
                              <a:pt x="4352" y="157"/>
                            </a:lnTo>
                            <a:lnTo>
                              <a:pt x="4476" y="410"/>
                            </a:lnTo>
                            <a:lnTo>
                              <a:pt x="4614" y="34"/>
                            </a:lnTo>
                            <a:lnTo>
                              <a:pt x="4670" y="266"/>
                            </a:lnTo>
                            <a:lnTo>
                              <a:pt x="5838" y="269"/>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8.35pt,185pt,7.1pt,190.5pt,-1.4pt,194.65pt,17.7pt,199.85pt,-2.1pt,205.75pt,11.9pt,209.55pt,-6.2pt,214.35pt,20.45pt,217.5pt,1.65pt,223.7pt,14.3pt,230.6pt,-4.5pt,233.4pt,7.1pt,291.8pt,7.25pt" coordsize="5838,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" filled="f">
              <v:path arrowok="t" o:connecttype="custom" o:connectlocs="0,184785;2350770,168910;2420620,60960;2473325,303530;2539365,52070;2614295,229870;2662555,0;2723515,338455;2763520,99695;2842260,260350;2929890,21590;2965450,168910;3707130,170815" o:connectangles="0,0,0,0,0,0,0,0,0,0,0,0,0"/>
            </v:polyline>
          </w:pict>
        </mc:Fallback>
      </mc:AlternateContent>
    </w:r>
    <w:r>
      <w:rPr>
        <w:rFonts w:ascii="華康超黑體" w:eastAsia="華康超黑體" w:hint="eastAsia"/>
        <w:noProof/>
        <w:position w:val="60"/>
        <w:lang w:eastAsia="zh-TW"/>
      </w:rPr>
      <mc:AlternateContent>
        <mc:Choice Requires="wps">
          <w:drawing>
            <wp:anchor distT="0" distB="0" distL="114300" distR="114300" simplePos="0" relativeHeight="251644416" behindDoc="1" locked="0" layoutInCell="1" allowOverlap="1" wp14:anchorId="5B448457" wp14:editId="6E95D173">
              <wp:simplePos x="0" y="0"/>
              <wp:positionH relativeFrom="column">
                <wp:posOffset>3709670</wp:posOffset>
              </wp:positionH>
              <wp:positionV relativeFrom="paragraph">
                <wp:posOffset>35560</wp:posOffset>
              </wp:positionV>
              <wp:extent cx="1714500" cy="113665"/>
              <wp:effectExtent l="4445" t="0" r="0" b="3175"/>
              <wp:wrapNone/>
              <wp:docPr id="1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margin-left:292.1pt;margin-top:2.8pt;width:135pt;height: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" fillcolor="silver"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04AF"/>
    <w:multiLevelType w:val="multilevel"/>
    <w:tmpl w:val="9DB490A6"/>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794D77"/>
    <w:multiLevelType w:val="multilevel"/>
    <w:tmpl w:val="DE7E109C"/>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92E3CBF"/>
    <w:multiLevelType w:val="multilevel"/>
    <w:tmpl w:val="5E7AC55E"/>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A061DA8"/>
    <w:multiLevelType w:val="multilevel"/>
    <w:tmpl w:val="EF7AA7FC"/>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1320BC"/>
    <w:multiLevelType w:val="multilevel"/>
    <w:tmpl w:val="348E995E"/>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0FA42B0"/>
    <w:multiLevelType w:val="multilevel"/>
    <w:tmpl w:val="120A6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3F40D9"/>
    <w:multiLevelType w:val="multilevel"/>
    <w:tmpl w:val="24D455F6"/>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F406DC2"/>
    <w:multiLevelType w:val="multilevel"/>
    <w:tmpl w:val="C63ED300"/>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35A3A20"/>
    <w:multiLevelType w:val="multilevel"/>
    <w:tmpl w:val="3336F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6C6F4E"/>
    <w:multiLevelType w:val="multilevel"/>
    <w:tmpl w:val="8454027A"/>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EBF439C"/>
    <w:multiLevelType w:val="multilevel"/>
    <w:tmpl w:val="7C9E47F4"/>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5C144B2"/>
    <w:multiLevelType w:val="multilevel"/>
    <w:tmpl w:val="0A8AA1F6"/>
    <w:lvl w:ilvl="0">
      <w:start w:val="1"/>
      <w:numFmt w:val="decimalFullWidth"/>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1"/>
  </w:num>
  <w:num w:numId="3">
    <w:abstractNumId w:val="4"/>
  </w:num>
  <w:num w:numId="4">
    <w:abstractNumId w:val="7"/>
  </w:num>
  <w:num w:numId="5">
    <w:abstractNumId w:val="10"/>
  </w:num>
  <w:num w:numId="6">
    <w:abstractNumId w:val="6"/>
  </w:num>
  <w:num w:numId="7">
    <w:abstractNumId w:val="3"/>
  </w:num>
  <w:num w:numId="8">
    <w:abstractNumId w:val="0"/>
  </w:num>
  <w:num w:numId="9">
    <w:abstractNumId w:val="9"/>
  </w:num>
  <w:num w:numId="10">
    <w:abstractNumId w:val="8"/>
  </w:num>
  <w:num w:numId="11">
    <w:abstractNumId w:val="5"/>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evenAndOddHeaders/>
  <w:drawingGridHorizontalSpacing w:val="118"/>
  <w:drawingGridVerticalSpacing w:val="257"/>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AD"/>
    <w:rsid w:val="00034758"/>
    <w:rsid w:val="00036F93"/>
    <w:rsid w:val="00042DF7"/>
    <w:rsid w:val="000440E3"/>
    <w:rsid w:val="00047618"/>
    <w:rsid w:val="00047CD9"/>
    <w:rsid w:val="0006041B"/>
    <w:rsid w:val="0006690C"/>
    <w:rsid w:val="00090CB5"/>
    <w:rsid w:val="000A19B9"/>
    <w:rsid w:val="000A70C3"/>
    <w:rsid w:val="000B0050"/>
    <w:rsid w:val="000B62A3"/>
    <w:rsid w:val="000B6D23"/>
    <w:rsid w:val="000D52D8"/>
    <w:rsid w:val="000E24BF"/>
    <w:rsid w:val="000F2EA5"/>
    <w:rsid w:val="0011782B"/>
    <w:rsid w:val="001179BC"/>
    <w:rsid w:val="0015399C"/>
    <w:rsid w:val="00172EFF"/>
    <w:rsid w:val="00180AFD"/>
    <w:rsid w:val="001923EC"/>
    <w:rsid w:val="001952E8"/>
    <w:rsid w:val="001A09EA"/>
    <w:rsid w:val="001A66F7"/>
    <w:rsid w:val="001B743B"/>
    <w:rsid w:val="001C09E0"/>
    <w:rsid w:val="001E3E15"/>
    <w:rsid w:val="00201A5F"/>
    <w:rsid w:val="00204310"/>
    <w:rsid w:val="0020593B"/>
    <w:rsid w:val="00207D5B"/>
    <w:rsid w:val="00210467"/>
    <w:rsid w:val="002171CE"/>
    <w:rsid w:val="00223A49"/>
    <w:rsid w:val="00227EBC"/>
    <w:rsid w:val="00232099"/>
    <w:rsid w:val="00250158"/>
    <w:rsid w:val="00255014"/>
    <w:rsid w:val="00271B50"/>
    <w:rsid w:val="00271C54"/>
    <w:rsid w:val="00271E1E"/>
    <w:rsid w:val="00276C35"/>
    <w:rsid w:val="00293596"/>
    <w:rsid w:val="002C0ADF"/>
    <w:rsid w:val="002D467E"/>
    <w:rsid w:val="002D46B5"/>
    <w:rsid w:val="002D5CB3"/>
    <w:rsid w:val="002F34E4"/>
    <w:rsid w:val="002F496C"/>
    <w:rsid w:val="00301435"/>
    <w:rsid w:val="00305B4B"/>
    <w:rsid w:val="003171DE"/>
    <w:rsid w:val="00343E8F"/>
    <w:rsid w:val="00345A33"/>
    <w:rsid w:val="003479DD"/>
    <w:rsid w:val="00351C51"/>
    <w:rsid w:val="00356605"/>
    <w:rsid w:val="00361150"/>
    <w:rsid w:val="003825D7"/>
    <w:rsid w:val="00385454"/>
    <w:rsid w:val="003A7528"/>
    <w:rsid w:val="003D28C0"/>
    <w:rsid w:val="003D3EC9"/>
    <w:rsid w:val="003D621C"/>
    <w:rsid w:val="003D7946"/>
    <w:rsid w:val="003F1E4F"/>
    <w:rsid w:val="003F2A53"/>
    <w:rsid w:val="003F40CD"/>
    <w:rsid w:val="003F59F5"/>
    <w:rsid w:val="003F5BEA"/>
    <w:rsid w:val="003F7658"/>
    <w:rsid w:val="0040053D"/>
    <w:rsid w:val="0040313B"/>
    <w:rsid w:val="00405BF9"/>
    <w:rsid w:val="00405C5E"/>
    <w:rsid w:val="00416B91"/>
    <w:rsid w:val="004204FF"/>
    <w:rsid w:val="00431BE1"/>
    <w:rsid w:val="004356C8"/>
    <w:rsid w:val="0044122C"/>
    <w:rsid w:val="00445B8C"/>
    <w:rsid w:val="0044782D"/>
    <w:rsid w:val="00447A99"/>
    <w:rsid w:val="00453DE8"/>
    <w:rsid w:val="0045490C"/>
    <w:rsid w:val="00484542"/>
    <w:rsid w:val="00486A1B"/>
    <w:rsid w:val="0049574B"/>
    <w:rsid w:val="004A1FD3"/>
    <w:rsid w:val="004A2662"/>
    <w:rsid w:val="004B7B12"/>
    <w:rsid w:val="004C2BBE"/>
    <w:rsid w:val="004D185C"/>
    <w:rsid w:val="004D6613"/>
    <w:rsid w:val="004E6CBF"/>
    <w:rsid w:val="004F6E91"/>
    <w:rsid w:val="004F7A60"/>
    <w:rsid w:val="00500A9A"/>
    <w:rsid w:val="00515C70"/>
    <w:rsid w:val="0051675B"/>
    <w:rsid w:val="005212A1"/>
    <w:rsid w:val="005257BA"/>
    <w:rsid w:val="00540A9D"/>
    <w:rsid w:val="005478F8"/>
    <w:rsid w:val="0057687B"/>
    <w:rsid w:val="00582B9A"/>
    <w:rsid w:val="00584519"/>
    <w:rsid w:val="00586212"/>
    <w:rsid w:val="005C2A49"/>
    <w:rsid w:val="005D583A"/>
    <w:rsid w:val="005D64A5"/>
    <w:rsid w:val="005E5256"/>
    <w:rsid w:val="005E68F5"/>
    <w:rsid w:val="00601D8D"/>
    <w:rsid w:val="00623C37"/>
    <w:rsid w:val="00642435"/>
    <w:rsid w:val="0066622B"/>
    <w:rsid w:val="00667516"/>
    <w:rsid w:val="00677D4D"/>
    <w:rsid w:val="00681D10"/>
    <w:rsid w:val="00684BAB"/>
    <w:rsid w:val="006A6025"/>
    <w:rsid w:val="006A6E79"/>
    <w:rsid w:val="006D367F"/>
    <w:rsid w:val="006D5BFE"/>
    <w:rsid w:val="006E7ABC"/>
    <w:rsid w:val="006F6B0E"/>
    <w:rsid w:val="00705993"/>
    <w:rsid w:val="00712612"/>
    <w:rsid w:val="007266EF"/>
    <w:rsid w:val="00745BC9"/>
    <w:rsid w:val="0075382A"/>
    <w:rsid w:val="007542DB"/>
    <w:rsid w:val="00757947"/>
    <w:rsid w:val="007772E6"/>
    <w:rsid w:val="00793659"/>
    <w:rsid w:val="007A57EA"/>
    <w:rsid w:val="007B0A6D"/>
    <w:rsid w:val="007C30C7"/>
    <w:rsid w:val="007E27FF"/>
    <w:rsid w:val="007E6ACA"/>
    <w:rsid w:val="00801192"/>
    <w:rsid w:val="00826F06"/>
    <w:rsid w:val="00831EFF"/>
    <w:rsid w:val="0083601A"/>
    <w:rsid w:val="00846F1A"/>
    <w:rsid w:val="0087219E"/>
    <w:rsid w:val="0088725C"/>
    <w:rsid w:val="008903D5"/>
    <w:rsid w:val="008924C1"/>
    <w:rsid w:val="00895C2E"/>
    <w:rsid w:val="008A7230"/>
    <w:rsid w:val="008D20D1"/>
    <w:rsid w:val="008E6DA7"/>
    <w:rsid w:val="00907207"/>
    <w:rsid w:val="00907D4E"/>
    <w:rsid w:val="00910D93"/>
    <w:rsid w:val="00913633"/>
    <w:rsid w:val="0091448C"/>
    <w:rsid w:val="00914CF1"/>
    <w:rsid w:val="00921E8A"/>
    <w:rsid w:val="009358BD"/>
    <w:rsid w:val="00947849"/>
    <w:rsid w:val="00951505"/>
    <w:rsid w:val="0098571B"/>
    <w:rsid w:val="009904D1"/>
    <w:rsid w:val="0099292B"/>
    <w:rsid w:val="009944C7"/>
    <w:rsid w:val="009B0793"/>
    <w:rsid w:val="009B14B6"/>
    <w:rsid w:val="009B2043"/>
    <w:rsid w:val="00A12E64"/>
    <w:rsid w:val="00A41C81"/>
    <w:rsid w:val="00A44E44"/>
    <w:rsid w:val="00A4505B"/>
    <w:rsid w:val="00A46B81"/>
    <w:rsid w:val="00A61910"/>
    <w:rsid w:val="00A63926"/>
    <w:rsid w:val="00A640A4"/>
    <w:rsid w:val="00A678C1"/>
    <w:rsid w:val="00A95319"/>
    <w:rsid w:val="00AC005A"/>
    <w:rsid w:val="00AC444E"/>
    <w:rsid w:val="00AD3BC9"/>
    <w:rsid w:val="00AE11E5"/>
    <w:rsid w:val="00AE3D00"/>
    <w:rsid w:val="00AE4990"/>
    <w:rsid w:val="00AF3CB0"/>
    <w:rsid w:val="00B009E3"/>
    <w:rsid w:val="00B07C6A"/>
    <w:rsid w:val="00B24190"/>
    <w:rsid w:val="00B256B4"/>
    <w:rsid w:val="00B27313"/>
    <w:rsid w:val="00B3018C"/>
    <w:rsid w:val="00B40B1C"/>
    <w:rsid w:val="00B419F3"/>
    <w:rsid w:val="00B41F11"/>
    <w:rsid w:val="00B434E0"/>
    <w:rsid w:val="00B444EA"/>
    <w:rsid w:val="00B63AC7"/>
    <w:rsid w:val="00B654C1"/>
    <w:rsid w:val="00B72C53"/>
    <w:rsid w:val="00B83402"/>
    <w:rsid w:val="00BA4886"/>
    <w:rsid w:val="00BA637D"/>
    <w:rsid w:val="00BB7331"/>
    <w:rsid w:val="00BB7621"/>
    <w:rsid w:val="00BC2338"/>
    <w:rsid w:val="00BD03F0"/>
    <w:rsid w:val="00BD366F"/>
    <w:rsid w:val="00BD3C33"/>
    <w:rsid w:val="00BD3D01"/>
    <w:rsid w:val="00BD5605"/>
    <w:rsid w:val="00BE4844"/>
    <w:rsid w:val="00BF3E7A"/>
    <w:rsid w:val="00C06D33"/>
    <w:rsid w:val="00C11A0F"/>
    <w:rsid w:val="00C21253"/>
    <w:rsid w:val="00C2352B"/>
    <w:rsid w:val="00C23801"/>
    <w:rsid w:val="00C26243"/>
    <w:rsid w:val="00C27B37"/>
    <w:rsid w:val="00C33B92"/>
    <w:rsid w:val="00C35336"/>
    <w:rsid w:val="00C47767"/>
    <w:rsid w:val="00C57AFB"/>
    <w:rsid w:val="00C62B6B"/>
    <w:rsid w:val="00C72CAF"/>
    <w:rsid w:val="00C72D73"/>
    <w:rsid w:val="00C7547F"/>
    <w:rsid w:val="00C81AB9"/>
    <w:rsid w:val="00C8372B"/>
    <w:rsid w:val="00C83BC3"/>
    <w:rsid w:val="00CA17A1"/>
    <w:rsid w:val="00CA25F8"/>
    <w:rsid w:val="00CB34EB"/>
    <w:rsid w:val="00CF0BAF"/>
    <w:rsid w:val="00CF0DC8"/>
    <w:rsid w:val="00D0265F"/>
    <w:rsid w:val="00D109CD"/>
    <w:rsid w:val="00D321AD"/>
    <w:rsid w:val="00D32BE8"/>
    <w:rsid w:val="00D330D8"/>
    <w:rsid w:val="00D42563"/>
    <w:rsid w:val="00D44C01"/>
    <w:rsid w:val="00D50343"/>
    <w:rsid w:val="00D53FC8"/>
    <w:rsid w:val="00D55B19"/>
    <w:rsid w:val="00D61D20"/>
    <w:rsid w:val="00DB0643"/>
    <w:rsid w:val="00DB2217"/>
    <w:rsid w:val="00DD3B51"/>
    <w:rsid w:val="00DD5BCD"/>
    <w:rsid w:val="00DD7924"/>
    <w:rsid w:val="00DE29B0"/>
    <w:rsid w:val="00E0284F"/>
    <w:rsid w:val="00E16948"/>
    <w:rsid w:val="00E30AA0"/>
    <w:rsid w:val="00E43A68"/>
    <w:rsid w:val="00E43C23"/>
    <w:rsid w:val="00E64589"/>
    <w:rsid w:val="00E806F5"/>
    <w:rsid w:val="00E879C6"/>
    <w:rsid w:val="00EA4E61"/>
    <w:rsid w:val="00EB0A5E"/>
    <w:rsid w:val="00EE331A"/>
    <w:rsid w:val="00F01912"/>
    <w:rsid w:val="00F02AA7"/>
    <w:rsid w:val="00F14AA0"/>
    <w:rsid w:val="00F23CD9"/>
    <w:rsid w:val="00F3072E"/>
    <w:rsid w:val="00F708C7"/>
    <w:rsid w:val="00F7537B"/>
    <w:rsid w:val="00F93996"/>
    <w:rsid w:val="00F96A70"/>
    <w:rsid w:val="00FA0358"/>
    <w:rsid w:val="00FA4F08"/>
    <w:rsid w:val="00FA736A"/>
    <w:rsid w:val="00FB0FCA"/>
    <w:rsid w:val="00FB79FC"/>
    <w:rsid w:val="00FC58EC"/>
    <w:rsid w:val="00FE59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5D7"/>
    <w:pPr>
      <w:widowControl w:val="0"/>
      <w:overflowPunct w:val="0"/>
      <w:autoSpaceDE w:val="0"/>
      <w:autoSpaceDN w:val="0"/>
      <w:ind w:firstLineChars="200" w:firstLine="200"/>
      <w:jc w:val="both"/>
    </w:pPr>
    <w:rPr>
      <w:rFonts w:eastAsia="華康細圓體"/>
      <w:kern w:val="2"/>
      <w:sz w:val="24"/>
      <w:szCs w:val="24"/>
      <w:lang w:eastAsia="zh-CN"/>
    </w:rPr>
  </w:style>
  <w:style w:type="paragraph" w:styleId="3">
    <w:name w:val="heading 3"/>
    <w:basedOn w:val="a"/>
    <w:next w:val="a"/>
    <w:link w:val="30"/>
    <w:rsid w:val="00DD5BCD"/>
    <w:pPr>
      <w:keepNext/>
      <w:keepLines/>
      <w:widowControl/>
      <w:overflowPunct/>
      <w:autoSpaceDE/>
      <w:autoSpaceDN/>
      <w:spacing w:before="320" w:after="80" w:line="276" w:lineRule="auto"/>
      <w:ind w:firstLineChars="0" w:firstLine="0"/>
      <w:jc w:val="left"/>
      <w:outlineLvl w:val="2"/>
    </w:pPr>
    <w:rPr>
      <w:rFonts w:ascii="Arial" w:eastAsiaTheme="minorEastAsia" w:hAnsi="Arial" w:cs="Arial"/>
      <w:color w:val="434343"/>
      <w:kern w:val="0"/>
      <w:sz w:val="28"/>
      <w:szCs w:val="28"/>
      <w:lang w:eastAsia="zh-TW"/>
    </w:rPr>
  </w:style>
  <w:style w:type="paragraph" w:styleId="4">
    <w:name w:val="heading 4"/>
    <w:basedOn w:val="a"/>
    <w:next w:val="a"/>
    <w:link w:val="40"/>
    <w:rsid w:val="00DD5BCD"/>
    <w:pPr>
      <w:keepNext/>
      <w:keepLines/>
      <w:widowControl/>
      <w:overflowPunct/>
      <w:autoSpaceDE/>
      <w:autoSpaceDN/>
      <w:spacing w:before="280" w:after="200" w:line="276" w:lineRule="auto"/>
      <w:ind w:left="720" w:firstLineChars="0" w:hanging="360"/>
      <w:jc w:val="left"/>
      <w:outlineLvl w:val="3"/>
    </w:pPr>
    <w:rPr>
      <w:rFonts w:eastAsia="Times New Roman"/>
      <w:color w:val="666666"/>
      <w:kern w:val="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pPr>
      <w:spacing w:beforeLines="100" w:before="514" w:afterLines="150" w:after="771"/>
      <w:ind w:firstLineChars="0" w:firstLine="0"/>
      <w:jc w:val="center"/>
    </w:pPr>
    <w:rPr>
      <w:rFonts w:ascii="華康新特明體(P)" w:eastAsia="華康新特明體(P)"/>
      <w:spacing w:val="10"/>
      <w:sz w:val="40"/>
      <w:lang w:eastAsia="ja-JP"/>
    </w:rPr>
  </w:style>
  <w:style w:type="character" w:customStyle="1" w:styleId="a4">
    <w:name w:val="大標 字元"/>
    <w:link w:val="a3"/>
    <w:rPr>
      <w:rFonts w:ascii="華康新特明體(P)" w:eastAsia="華康新特明體(P)"/>
      <w:spacing w:val="10"/>
      <w:kern w:val="2"/>
      <w:sz w:val="40"/>
      <w:szCs w:val="24"/>
      <w:lang w:val="en-US" w:eastAsia="ja-JP" w:bidi="ar-SA"/>
    </w:rPr>
  </w:style>
  <w:style w:type="paragraph" w:customStyle="1" w:styleId="a5">
    <w:name w:val="一、"/>
    <w:basedOn w:val="a"/>
    <w:link w:val="a6"/>
    <w:rsid w:val="00586212"/>
    <w:pPr>
      <w:spacing w:beforeLines="50" w:before="50" w:afterLines="50" w:after="50"/>
      <w:ind w:left="200" w:hangingChars="200" w:hanging="200"/>
    </w:pPr>
    <w:rPr>
      <w:rFonts w:ascii="華康粗明體" w:eastAsia="華康粗明體" w:hAnsi="標楷體"/>
      <w:sz w:val="32"/>
      <w:lang w:eastAsia="zh-TW"/>
    </w:rPr>
  </w:style>
  <w:style w:type="character" w:customStyle="1" w:styleId="a7">
    <w:name w:val="（一） 字元"/>
    <w:link w:val="a8"/>
    <w:rsid w:val="00BB7331"/>
    <w:rPr>
      <w:rFonts w:eastAsia="華康細圓體" w:hAnsi="標楷體"/>
      <w:kern w:val="2"/>
      <w:sz w:val="24"/>
      <w:szCs w:val="26"/>
      <w:lang w:val="x-none" w:eastAsia="x-none" w:bidi="ar-SA"/>
    </w:rPr>
  </w:style>
  <w:style w:type="paragraph" w:customStyle="1" w:styleId="a8">
    <w:name w:val="（一）"/>
    <w:basedOn w:val="a"/>
    <w:link w:val="a7"/>
    <w:rsid w:val="00BB7331"/>
    <w:pPr>
      <w:ind w:leftChars="100" w:left="400" w:hangingChars="300" w:hanging="300"/>
    </w:pPr>
    <w:rPr>
      <w:rFonts w:hAnsi="標楷體"/>
      <w:szCs w:val="26"/>
      <w:lang w:val="x-none" w:eastAsia="x-none"/>
    </w:rPr>
  </w:style>
  <w:style w:type="paragraph" w:styleId="a9">
    <w:name w:val="header"/>
    <w:basedOn w:val="a"/>
    <w:link w:val="aa"/>
    <w:pPr>
      <w:tabs>
        <w:tab w:val="center" w:pos="4680"/>
        <w:tab w:val="right" w:pos="9360"/>
      </w:tabs>
      <w:ind w:firstLineChars="0" w:firstLine="0"/>
    </w:pPr>
    <w:rPr>
      <w:rFonts w:ascii="華康細圓體"/>
    </w:rPr>
  </w:style>
  <w:style w:type="character" w:customStyle="1" w:styleId="aa">
    <w:name w:val="頁首 字元"/>
    <w:link w:val="a9"/>
    <w:rPr>
      <w:rFonts w:ascii="華康細圓體" w:eastAsia="華康細圓體"/>
      <w:kern w:val="2"/>
      <w:sz w:val="24"/>
      <w:szCs w:val="24"/>
      <w:lang w:val="en-US" w:eastAsia="zh-CN" w:bidi="ar-SA"/>
    </w:rPr>
  </w:style>
  <w:style w:type="paragraph" w:styleId="ab">
    <w:name w:val="footer"/>
    <w:basedOn w:val="a"/>
    <w:link w:val="ac"/>
    <w:pPr>
      <w:tabs>
        <w:tab w:val="center" w:pos="4680"/>
        <w:tab w:val="right" w:pos="9360"/>
      </w:tabs>
      <w:ind w:firstLineChars="0" w:firstLine="0"/>
    </w:pPr>
    <w:rPr>
      <w:rFonts w:ascii="華康細圓體"/>
    </w:rPr>
  </w:style>
  <w:style w:type="character" w:customStyle="1" w:styleId="ac">
    <w:name w:val="頁尾 字元"/>
    <w:link w:val="ab"/>
    <w:rPr>
      <w:rFonts w:ascii="華康細圓體" w:eastAsia="華康細圓體"/>
      <w:kern w:val="2"/>
      <w:sz w:val="24"/>
      <w:szCs w:val="24"/>
      <w:lang w:val="en-US" w:eastAsia="zh-CN" w:bidi="ar-SA"/>
    </w:rPr>
  </w:style>
  <w:style w:type="paragraph" w:styleId="ad">
    <w:name w:val="Balloon Text"/>
    <w:basedOn w:val="a"/>
    <w:link w:val="ae"/>
    <w:uiPriority w:val="99"/>
    <w:semiHidden/>
    <w:rPr>
      <w:rFonts w:ascii="Arial" w:eastAsia="新細明體" w:hAnsi="Arial"/>
      <w:sz w:val="16"/>
      <w:szCs w:val="16"/>
    </w:rPr>
  </w:style>
  <w:style w:type="table" w:styleId="a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Pr>
      <w:sz w:val="20"/>
    </w:rPr>
  </w:style>
  <w:style w:type="paragraph" w:customStyle="1" w:styleId="af1">
    <w:name w:val="（一）文"/>
    <w:basedOn w:val="a"/>
    <w:link w:val="af2"/>
    <w:rsid w:val="0088725C"/>
    <w:pPr>
      <w:ind w:leftChars="400" w:left="400"/>
    </w:pPr>
  </w:style>
  <w:style w:type="character" w:customStyle="1" w:styleId="af2">
    <w:name w:val="（一）文 字元"/>
    <w:link w:val="af1"/>
    <w:rsid w:val="0088725C"/>
    <w:rPr>
      <w:rFonts w:eastAsia="華康細圓體"/>
      <w:kern w:val="2"/>
      <w:sz w:val="24"/>
      <w:szCs w:val="24"/>
      <w:lang w:val="en-US" w:eastAsia="zh-CN" w:bidi="ar-SA"/>
    </w:rPr>
  </w:style>
  <w:style w:type="paragraph" w:styleId="1">
    <w:name w:val="toc 1"/>
    <w:basedOn w:val="a"/>
    <w:next w:val="a"/>
    <w:autoRedefine/>
    <w:uiPriority w:val="39"/>
    <w:pPr>
      <w:tabs>
        <w:tab w:val="right" w:leader="dot" w:pos="8494"/>
      </w:tabs>
      <w:ind w:firstLineChars="0" w:firstLine="0"/>
    </w:pPr>
  </w:style>
  <w:style w:type="character" w:customStyle="1" w:styleId="af3">
    <w:name w:val="１、 字元"/>
    <w:link w:val="af4"/>
    <w:rsid w:val="004F6E91"/>
    <w:rPr>
      <w:rFonts w:eastAsia="華康細圓體"/>
      <w:kern w:val="2"/>
      <w:sz w:val="24"/>
      <w:szCs w:val="24"/>
      <w:lang w:val="en-US" w:eastAsia="ja-JP" w:bidi="ar-SA"/>
    </w:rPr>
  </w:style>
  <w:style w:type="paragraph" w:customStyle="1" w:styleId="af4">
    <w:name w:val="１、"/>
    <w:basedOn w:val="a"/>
    <w:link w:val="af3"/>
    <w:rsid w:val="004F6E91"/>
    <w:pPr>
      <w:ind w:leftChars="400" w:left="1433" w:hangingChars="200" w:hanging="488"/>
    </w:pPr>
    <w:rPr>
      <w:lang w:eastAsia="ja-JP"/>
    </w:rPr>
  </w:style>
  <w:style w:type="character" w:styleId="af5">
    <w:name w:val="annotation reference"/>
    <w:semiHidden/>
    <w:rPr>
      <w:sz w:val="18"/>
      <w:szCs w:val="18"/>
    </w:rPr>
  </w:style>
  <w:style w:type="paragraph" w:styleId="af6">
    <w:name w:val="annotation text"/>
    <w:basedOn w:val="a"/>
    <w:semiHidden/>
    <w:pPr>
      <w:jc w:val="left"/>
    </w:pPr>
  </w:style>
  <w:style w:type="paragraph" w:styleId="af7">
    <w:name w:val="annotation subject"/>
    <w:basedOn w:val="af6"/>
    <w:next w:val="af6"/>
    <w:semiHidden/>
    <w:rPr>
      <w:b/>
      <w:bCs/>
    </w:rPr>
  </w:style>
  <w:style w:type="paragraph" w:customStyle="1" w:styleId="af8">
    <w:name w:val="１、文"/>
    <w:basedOn w:val="af4"/>
    <w:link w:val="af9"/>
    <w:rsid w:val="004F6E91"/>
    <w:pPr>
      <w:ind w:leftChars="600" w:left="600" w:firstLineChars="200" w:firstLine="200"/>
    </w:pPr>
  </w:style>
  <w:style w:type="paragraph" w:customStyle="1" w:styleId="afa">
    <w:name w:val="表平"/>
    <w:basedOn w:val="a"/>
    <w:rsid w:val="00AC444E"/>
    <w:pPr>
      <w:adjustRightInd w:val="0"/>
      <w:ind w:firstLineChars="0" w:firstLine="0"/>
      <w:textAlignment w:val="baseline"/>
    </w:pPr>
    <w:rPr>
      <w:kern w:val="0"/>
      <w:szCs w:val="20"/>
      <w:lang w:eastAsia="zh-TW"/>
    </w:rPr>
  </w:style>
  <w:style w:type="paragraph" w:customStyle="1" w:styleId="10">
    <w:name w:val="(1)"/>
    <w:basedOn w:val="a8"/>
    <w:link w:val="11"/>
    <w:rsid w:val="00C72D73"/>
    <w:pPr>
      <w:ind w:leftChars="500" w:left="750" w:hangingChars="250" w:hanging="250"/>
    </w:pPr>
  </w:style>
  <w:style w:type="paragraph" w:customStyle="1" w:styleId="Afb">
    <w:name w:val="A."/>
    <w:basedOn w:val="10"/>
    <w:link w:val="Afc"/>
    <w:pPr>
      <w:ind w:leftChars="600" w:left="1771" w:hangingChars="150" w:hanging="354"/>
    </w:pPr>
  </w:style>
  <w:style w:type="paragraph" w:customStyle="1" w:styleId="afd">
    <w:name w:val="表標"/>
    <w:basedOn w:val="a"/>
    <w:pPr>
      <w:ind w:firstLineChars="0" w:firstLine="0"/>
      <w:jc w:val="center"/>
    </w:pPr>
    <w:rPr>
      <w:rFonts w:ascii="華康粗圓體" w:eastAsia="華康粗圓體"/>
    </w:rPr>
  </w:style>
  <w:style w:type="paragraph" w:customStyle="1" w:styleId="afe">
    <w:name w:val="版權"/>
    <w:basedOn w:val="a"/>
    <w:pPr>
      <w:spacing w:line="400" w:lineRule="exact"/>
      <w:ind w:firstLineChars="0" w:firstLine="0"/>
    </w:pPr>
    <w:rPr>
      <w:rFonts w:eastAsia="標楷體"/>
      <w:spacing w:val="4"/>
      <w:sz w:val="26"/>
      <w:lang w:eastAsia="ja-JP"/>
    </w:rPr>
  </w:style>
  <w:style w:type="paragraph" w:customStyle="1" w:styleId="aff">
    <w:name w:val="壹、"/>
    <w:basedOn w:val="a"/>
    <w:pPr>
      <w:adjustRightInd w:val="0"/>
      <w:snapToGrid w:val="0"/>
      <w:spacing w:before="240" w:after="240" w:line="440" w:lineRule="exact"/>
      <w:ind w:firstLineChars="0" w:firstLine="0"/>
      <w:jc w:val="center"/>
    </w:pPr>
    <w:rPr>
      <w:rFonts w:ascii="華康中黑體" w:eastAsia="華康中黑體"/>
      <w:spacing w:val="10"/>
      <w:sz w:val="34"/>
      <w:lang w:eastAsia="zh-TW"/>
    </w:rPr>
  </w:style>
  <w:style w:type="character" w:styleId="aff0">
    <w:name w:val="Hyperlink"/>
    <w:uiPriority w:val="99"/>
    <w:rPr>
      <w:color w:val="0000FF"/>
      <w:u w:val="single"/>
    </w:rPr>
  </w:style>
  <w:style w:type="paragraph" w:customStyle="1" w:styleId="aff1">
    <w:name w:val="表"/>
    <w:basedOn w:val="a"/>
    <w:pPr>
      <w:ind w:firstLineChars="0" w:firstLine="0"/>
      <w:jc w:val="center"/>
    </w:pPr>
  </w:style>
  <w:style w:type="character" w:customStyle="1" w:styleId="af9">
    <w:name w:val="１、文 字元"/>
    <w:basedOn w:val="af3"/>
    <w:link w:val="af8"/>
    <w:rsid w:val="004F6E91"/>
    <w:rPr>
      <w:rFonts w:eastAsia="華康細圓體"/>
      <w:kern w:val="2"/>
      <w:sz w:val="24"/>
      <w:szCs w:val="24"/>
      <w:lang w:val="en-US" w:eastAsia="ja-JP" w:bidi="ar-SA"/>
    </w:rPr>
  </w:style>
  <w:style w:type="character" w:customStyle="1" w:styleId="11">
    <w:name w:val="(1) 字元"/>
    <w:basedOn w:val="a7"/>
    <w:link w:val="10"/>
    <w:rsid w:val="00A41C81"/>
    <w:rPr>
      <w:rFonts w:eastAsia="華康細圓體" w:hAnsi="標楷體"/>
      <w:kern w:val="2"/>
      <w:sz w:val="24"/>
      <w:szCs w:val="26"/>
      <w:lang w:val="x-none" w:eastAsia="x-none" w:bidi="ar-SA"/>
    </w:rPr>
  </w:style>
  <w:style w:type="character" w:customStyle="1" w:styleId="Afc">
    <w:name w:val="A. 字元"/>
    <w:basedOn w:val="11"/>
    <w:link w:val="Afb"/>
    <w:rsid w:val="00A41C81"/>
    <w:rPr>
      <w:rFonts w:eastAsia="華康細圓體" w:hAnsi="標楷體"/>
      <w:kern w:val="2"/>
      <w:sz w:val="24"/>
      <w:szCs w:val="26"/>
      <w:lang w:val="x-none" w:eastAsia="x-none" w:bidi="ar-SA"/>
    </w:rPr>
  </w:style>
  <w:style w:type="paragraph" w:customStyle="1" w:styleId="2">
    <w:name w:val="字元 字元2 字元 字元"/>
    <w:basedOn w:val="a"/>
    <w:semiHidden/>
    <w:rsid w:val="000440E3"/>
    <w:pPr>
      <w:widowControl/>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6">
    <w:name w:val="一、 字元"/>
    <w:basedOn w:val="a0"/>
    <w:link w:val="a5"/>
    <w:rsid w:val="001952E8"/>
    <w:rPr>
      <w:rFonts w:ascii="華康粗明體" w:eastAsia="華康粗明體" w:hAnsi="標楷體"/>
      <w:kern w:val="2"/>
      <w:sz w:val="32"/>
      <w:szCs w:val="24"/>
      <w:lang w:val="en-US" w:eastAsia="zh-TW" w:bidi="ar-SA"/>
    </w:rPr>
  </w:style>
  <w:style w:type="paragraph" w:customStyle="1" w:styleId="12">
    <w:name w:val="(1)文"/>
    <w:basedOn w:val="10"/>
    <w:qFormat/>
    <w:rsid w:val="000A19B9"/>
    <w:pPr>
      <w:kinsoku w:val="0"/>
      <w:ind w:leftChars="750" w:left="1772" w:firstLineChars="250" w:firstLine="591"/>
    </w:pPr>
    <w:rPr>
      <w:rFonts w:hAnsi="Times New Roman"/>
    </w:rPr>
  </w:style>
  <w:style w:type="paragraph" w:styleId="aff2">
    <w:name w:val="Subtitle"/>
    <w:basedOn w:val="a"/>
    <w:next w:val="a"/>
    <w:link w:val="aff3"/>
    <w:rsid w:val="00DD5BCD"/>
    <w:pPr>
      <w:keepNext/>
      <w:keepLines/>
      <w:widowControl/>
      <w:overflowPunct/>
      <w:autoSpaceDE/>
      <w:autoSpaceDN/>
      <w:spacing w:after="320" w:line="276" w:lineRule="auto"/>
      <w:ind w:firstLineChars="0" w:firstLine="0"/>
      <w:jc w:val="left"/>
    </w:pPr>
    <w:rPr>
      <w:rFonts w:ascii="Arial" w:eastAsia="Arial" w:hAnsi="Arial" w:cs="Arial"/>
      <w:color w:val="666666"/>
      <w:kern w:val="0"/>
      <w:sz w:val="30"/>
      <w:szCs w:val="30"/>
      <w:lang w:eastAsia="zh-TW"/>
    </w:rPr>
  </w:style>
  <w:style w:type="character" w:customStyle="1" w:styleId="aff3">
    <w:name w:val="副標題 字元"/>
    <w:basedOn w:val="a0"/>
    <w:link w:val="aff2"/>
    <w:rsid w:val="00DD5BCD"/>
    <w:rPr>
      <w:rFonts w:ascii="Arial" w:eastAsia="Arial" w:hAnsi="Arial" w:cs="Arial"/>
      <w:color w:val="666666"/>
      <w:sz w:val="30"/>
      <w:szCs w:val="30"/>
    </w:rPr>
  </w:style>
  <w:style w:type="character" w:customStyle="1" w:styleId="30">
    <w:name w:val="標題 3 字元"/>
    <w:basedOn w:val="a0"/>
    <w:link w:val="3"/>
    <w:rsid w:val="00DD5BCD"/>
    <w:rPr>
      <w:rFonts w:ascii="Arial" w:eastAsiaTheme="minorEastAsia" w:hAnsi="Arial" w:cs="Arial"/>
      <w:color w:val="434343"/>
      <w:sz w:val="28"/>
      <w:szCs w:val="28"/>
    </w:rPr>
  </w:style>
  <w:style w:type="character" w:customStyle="1" w:styleId="40">
    <w:name w:val="標題 4 字元"/>
    <w:basedOn w:val="a0"/>
    <w:link w:val="4"/>
    <w:rsid w:val="00DD5BCD"/>
    <w:rPr>
      <w:rFonts w:eastAsia="Times New Roman"/>
      <w:color w:val="666666"/>
      <w:sz w:val="24"/>
      <w:szCs w:val="24"/>
    </w:rPr>
  </w:style>
  <w:style w:type="character" w:customStyle="1" w:styleId="ae">
    <w:name w:val="註解方塊文字 字元"/>
    <w:basedOn w:val="a0"/>
    <w:link w:val="ad"/>
    <w:uiPriority w:val="99"/>
    <w:semiHidden/>
    <w:rsid w:val="00FB79FC"/>
    <w:rPr>
      <w:rFonts w:ascii="Arial" w:eastAsia="新細明體" w:hAnsi="Arial"/>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5D7"/>
    <w:pPr>
      <w:widowControl w:val="0"/>
      <w:overflowPunct w:val="0"/>
      <w:autoSpaceDE w:val="0"/>
      <w:autoSpaceDN w:val="0"/>
      <w:ind w:firstLineChars="200" w:firstLine="200"/>
      <w:jc w:val="both"/>
    </w:pPr>
    <w:rPr>
      <w:rFonts w:eastAsia="華康細圓體"/>
      <w:kern w:val="2"/>
      <w:sz w:val="24"/>
      <w:szCs w:val="24"/>
      <w:lang w:eastAsia="zh-CN"/>
    </w:rPr>
  </w:style>
  <w:style w:type="paragraph" w:styleId="3">
    <w:name w:val="heading 3"/>
    <w:basedOn w:val="a"/>
    <w:next w:val="a"/>
    <w:link w:val="30"/>
    <w:rsid w:val="00DD5BCD"/>
    <w:pPr>
      <w:keepNext/>
      <w:keepLines/>
      <w:widowControl/>
      <w:overflowPunct/>
      <w:autoSpaceDE/>
      <w:autoSpaceDN/>
      <w:spacing w:before="320" w:after="80" w:line="276" w:lineRule="auto"/>
      <w:ind w:firstLineChars="0" w:firstLine="0"/>
      <w:jc w:val="left"/>
      <w:outlineLvl w:val="2"/>
    </w:pPr>
    <w:rPr>
      <w:rFonts w:ascii="Arial" w:eastAsiaTheme="minorEastAsia" w:hAnsi="Arial" w:cs="Arial"/>
      <w:color w:val="434343"/>
      <w:kern w:val="0"/>
      <w:sz w:val="28"/>
      <w:szCs w:val="28"/>
      <w:lang w:eastAsia="zh-TW"/>
    </w:rPr>
  </w:style>
  <w:style w:type="paragraph" w:styleId="4">
    <w:name w:val="heading 4"/>
    <w:basedOn w:val="a"/>
    <w:next w:val="a"/>
    <w:link w:val="40"/>
    <w:rsid w:val="00DD5BCD"/>
    <w:pPr>
      <w:keepNext/>
      <w:keepLines/>
      <w:widowControl/>
      <w:overflowPunct/>
      <w:autoSpaceDE/>
      <w:autoSpaceDN/>
      <w:spacing w:before="280" w:after="200" w:line="276" w:lineRule="auto"/>
      <w:ind w:left="720" w:firstLineChars="0" w:hanging="360"/>
      <w:jc w:val="left"/>
      <w:outlineLvl w:val="3"/>
    </w:pPr>
    <w:rPr>
      <w:rFonts w:eastAsia="Times New Roman"/>
      <w:color w:val="666666"/>
      <w:kern w:val="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
    <w:basedOn w:val="a"/>
    <w:link w:val="a4"/>
    <w:pPr>
      <w:spacing w:beforeLines="100" w:before="514" w:afterLines="150" w:after="771"/>
      <w:ind w:firstLineChars="0" w:firstLine="0"/>
      <w:jc w:val="center"/>
    </w:pPr>
    <w:rPr>
      <w:rFonts w:ascii="華康新特明體(P)" w:eastAsia="華康新特明體(P)"/>
      <w:spacing w:val="10"/>
      <w:sz w:val="40"/>
      <w:lang w:eastAsia="ja-JP"/>
    </w:rPr>
  </w:style>
  <w:style w:type="character" w:customStyle="1" w:styleId="a4">
    <w:name w:val="大標 字元"/>
    <w:link w:val="a3"/>
    <w:rPr>
      <w:rFonts w:ascii="華康新特明體(P)" w:eastAsia="華康新特明體(P)"/>
      <w:spacing w:val="10"/>
      <w:kern w:val="2"/>
      <w:sz w:val="40"/>
      <w:szCs w:val="24"/>
      <w:lang w:val="en-US" w:eastAsia="ja-JP" w:bidi="ar-SA"/>
    </w:rPr>
  </w:style>
  <w:style w:type="paragraph" w:customStyle="1" w:styleId="a5">
    <w:name w:val="一、"/>
    <w:basedOn w:val="a"/>
    <w:link w:val="a6"/>
    <w:rsid w:val="00586212"/>
    <w:pPr>
      <w:spacing w:beforeLines="50" w:before="50" w:afterLines="50" w:after="50"/>
      <w:ind w:left="200" w:hangingChars="200" w:hanging="200"/>
    </w:pPr>
    <w:rPr>
      <w:rFonts w:ascii="華康粗明體" w:eastAsia="華康粗明體" w:hAnsi="標楷體"/>
      <w:sz w:val="32"/>
      <w:lang w:eastAsia="zh-TW"/>
    </w:rPr>
  </w:style>
  <w:style w:type="character" w:customStyle="1" w:styleId="a7">
    <w:name w:val="（一） 字元"/>
    <w:link w:val="a8"/>
    <w:rsid w:val="00BB7331"/>
    <w:rPr>
      <w:rFonts w:eastAsia="華康細圓體" w:hAnsi="標楷體"/>
      <w:kern w:val="2"/>
      <w:sz w:val="24"/>
      <w:szCs w:val="26"/>
      <w:lang w:val="x-none" w:eastAsia="x-none" w:bidi="ar-SA"/>
    </w:rPr>
  </w:style>
  <w:style w:type="paragraph" w:customStyle="1" w:styleId="a8">
    <w:name w:val="（一）"/>
    <w:basedOn w:val="a"/>
    <w:link w:val="a7"/>
    <w:rsid w:val="00BB7331"/>
    <w:pPr>
      <w:ind w:leftChars="100" w:left="400" w:hangingChars="300" w:hanging="300"/>
    </w:pPr>
    <w:rPr>
      <w:rFonts w:hAnsi="標楷體"/>
      <w:szCs w:val="26"/>
      <w:lang w:val="x-none" w:eastAsia="x-none"/>
    </w:rPr>
  </w:style>
  <w:style w:type="paragraph" w:styleId="a9">
    <w:name w:val="header"/>
    <w:basedOn w:val="a"/>
    <w:link w:val="aa"/>
    <w:pPr>
      <w:tabs>
        <w:tab w:val="center" w:pos="4680"/>
        <w:tab w:val="right" w:pos="9360"/>
      </w:tabs>
      <w:ind w:firstLineChars="0" w:firstLine="0"/>
    </w:pPr>
    <w:rPr>
      <w:rFonts w:ascii="華康細圓體"/>
    </w:rPr>
  </w:style>
  <w:style w:type="character" w:customStyle="1" w:styleId="aa">
    <w:name w:val="頁首 字元"/>
    <w:link w:val="a9"/>
    <w:rPr>
      <w:rFonts w:ascii="華康細圓體" w:eastAsia="華康細圓體"/>
      <w:kern w:val="2"/>
      <w:sz w:val="24"/>
      <w:szCs w:val="24"/>
      <w:lang w:val="en-US" w:eastAsia="zh-CN" w:bidi="ar-SA"/>
    </w:rPr>
  </w:style>
  <w:style w:type="paragraph" w:styleId="ab">
    <w:name w:val="footer"/>
    <w:basedOn w:val="a"/>
    <w:link w:val="ac"/>
    <w:pPr>
      <w:tabs>
        <w:tab w:val="center" w:pos="4680"/>
        <w:tab w:val="right" w:pos="9360"/>
      </w:tabs>
      <w:ind w:firstLineChars="0" w:firstLine="0"/>
    </w:pPr>
    <w:rPr>
      <w:rFonts w:ascii="華康細圓體"/>
    </w:rPr>
  </w:style>
  <w:style w:type="character" w:customStyle="1" w:styleId="ac">
    <w:name w:val="頁尾 字元"/>
    <w:link w:val="ab"/>
    <w:rPr>
      <w:rFonts w:ascii="華康細圓體" w:eastAsia="華康細圓體"/>
      <w:kern w:val="2"/>
      <w:sz w:val="24"/>
      <w:szCs w:val="24"/>
      <w:lang w:val="en-US" w:eastAsia="zh-CN" w:bidi="ar-SA"/>
    </w:rPr>
  </w:style>
  <w:style w:type="paragraph" w:styleId="ad">
    <w:name w:val="Balloon Text"/>
    <w:basedOn w:val="a"/>
    <w:link w:val="ae"/>
    <w:uiPriority w:val="99"/>
    <w:semiHidden/>
    <w:rPr>
      <w:rFonts w:ascii="Arial" w:eastAsia="新細明體" w:hAnsi="Arial"/>
      <w:sz w:val="16"/>
      <w:szCs w:val="16"/>
    </w:rPr>
  </w:style>
  <w:style w:type="table" w:styleId="af">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rPr>
      <w:sz w:val="20"/>
    </w:rPr>
  </w:style>
  <w:style w:type="paragraph" w:customStyle="1" w:styleId="af1">
    <w:name w:val="（一）文"/>
    <w:basedOn w:val="a"/>
    <w:link w:val="af2"/>
    <w:rsid w:val="0088725C"/>
    <w:pPr>
      <w:ind w:leftChars="400" w:left="400"/>
    </w:pPr>
  </w:style>
  <w:style w:type="character" w:customStyle="1" w:styleId="af2">
    <w:name w:val="（一）文 字元"/>
    <w:link w:val="af1"/>
    <w:rsid w:val="0088725C"/>
    <w:rPr>
      <w:rFonts w:eastAsia="華康細圓體"/>
      <w:kern w:val="2"/>
      <w:sz w:val="24"/>
      <w:szCs w:val="24"/>
      <w:lang w:val="en-US" w:eastAsia="zh-CN" w:bidi="ar-SA"/>
    </w:rPr>
  </w:style>
  <w:style w:type="paragraph" w:styleId="1">
    <w:name w:val="toc 1"/>
    <w:basedOn w:val="a"/>
    <w:next w:val="a"/>
    <w:autoRedefine/>
    <w:uiPriority w:val="39"/>
    <w:pPr>
      <w:tabs>
        <w:tab w:val="right" w:leader="dot" w:pos="8494"/>
      </w:tabs>
      <w:ind w:firstLineChars="0" w:firstLine="0"/>
    </w:pPr>
  </w:style>
  <w:style w:type="character" w:customStyle="1" w:styleId="af3">
    <w:name w:val="１、 字元"/>
    <w:link w:val="af4"/>
    <w:rsid w:val="004F6E91"/>
    <w:rPr>
      <w:rFonts w:eastAsia="華康細圓體"/>
      <w:kern w:val="2"/>
      <w:sz w:val="24"/>
      <w:szCs w:val="24"/>
      <w:lang w:val="en-US" w:eastAsia="ja-JP" w:bidi="ar-SA"/>
    </w:rPr>
  </w:style>
  <w:style w:type="paragraph" w:customStyle="1" w:styleId="af4">
    <w:name w:val="１、"/>
    <w:basedOn w:val="a"/>
    <w:link w:val="af3"/>
    <w:rsid w:val="004F6E91"/>
    <w:pPr>
      <w:ind w:leftChars="400" w:left="1433" w:hangingChars="200" w:hanging="488"/>
    </w:pPr>
    <w:rPr>
      <w:lang w:eastAsia="ja-JP"/>
    </w:rPr>
  </w:style>
  <w:style w:type="character" w:styleId="af5">
    <w:name w:val="annotation reference"/>
    <w:semiHidden/>
    <w:rPr>
      <w:sz w:val="18"/>
      <w:szCs w:val="18"/>
    </w:rPr>
  </w:style>
  <w:style w:type="paragraph" w:styleId="af6">
    <w:name w:val="annotation text"/>
    <w:basedOn w:val="a"/>
    <w:semiHidden/>
    <w:pPr>
      <w:jc w:val="left"/>
    </w:pPr>
  </w:style>
  <w:style w:type="paragraph" w:styleId="af7">
    <w:name w:val="annotation subject"/>
    <w:basedOn w:val="af6"/>
    <w:next w:val="af6"/>
    <w:semiHidden/>
    <w:rPr>
      <w:b/>
      <w:bCs/>
    </w:rPr>
  </w:style>
  <w:style w:type="paragraph" w:customStyle="1" w:styleId="af8">
    <w:name w:val="１、文"/>
    <w:basedOn w:val="af4"/>
    <w:link w:val="af9"/>
    <w:rsid w:val="004F6E91"/>
    <w:pPr>
      <w:ind w:leftChars="600" w:left="600" w:firstLineChars="200" w:firstLine="200"/>
    </w:pPr>
  </w:style>
  <w:style w:type="paragraph" w:customStyle="1" w:styleId="afa">
    <w:name w:val="表平"/>
    <w:basedOn w:val="a"/>
    <w:rsid w:val="00AC444E"/>
    <w:pPr>
      <w:adjustRightInd w:val="0"/>
      <w:ind w:firstLineChars="0" w:firstLine="0"/>
      <w:textAlignment w:val="baseline"/>
    </w:pPr>
    <w:rPr>
      <w:kern w:val="0"/>
      <w:szCs w:val="20"/>
      <w:lang w:eastAsia="zh-TW"/>
    </w:rPr>
  </w:style>
  <w:style w:type="paragraph" w:customStyle="1" w:styleId="10">
    <w:name w:val="(1)"/>
    <w:basedOn w:val="a8"/>
    <w:link w:val="11"/>
    <w:rsid w:val="00C72D73"/>
    <w:pPr>
      <w:ind w:leftChars="500" w:left="750" w:hangingChars="250" w:hanging="250"/>
    </w:pPr>
  </w:style>
  <w:style w:type="paragraph" w:customStyle="1" w:styleId="Afb">
    <w:name w:val="A."/>
    <w:basedOn w:val="10"/>
    <w:link w:val="Afc"/>
    <w:pPr>
      <w:ind w:leftChars="600" w:left="1771" w:hangingChars="150" w:hanging="354"/>
    </w:pPr>
  </w:style>
  <w:style w:type="paragraph" w:customStyle="1" w:styleId="afd">
    <w:name w:val="表標"/>
    <w:basedOn w:val="a"/>
    <w:pPr>
      <w:ind w:firstLineChars="0" w:firstLine="0"/>
      <w:jc w:val="center"/>
    </w:pPr>
    <w:rPr>
      <w:rFonts w:ascii="華康粗圓體" w:eastAsia="華康粗圓體"/>
    </w:rPr>
  </w:style>
  <w:style w:type="paragraph" w:customStyle="1" w:styleId="afe">
    <w:name w:val="版權"/>
    <w:basedOn w:val="a"/>
    <w:pPr>
      <w:spacing w:line="400" w:lineRule="exact"/>
      <w:ind w:firstLineChars="0" w:firstLine="0"/>
    </w:pPr>
    <w:rPr>
      <w:rFonts w:eastAsia="標楷體"/>
      <w:spacing w:val="4"/>
      <w:sz w:val="26"/>
      <w:lang w:eastAsia="ja-JP"/>
    </w:rPr>
  </w:style>
  <w:style w:type="paragraph" w:customStyle="1" w:styleId="aff">
    <w:name w:val="壹、"/>
    <w:basedOn w:val="a"/>
    <w:pPr>
      <w:adjustRightInd w:val="0"/>
      <w:snapToGrid w:val="0"/>
      <w:spacing w:before="240" w:after="240" w:line="440" w:lineRule="exact"/>
      <w:ind w:firstLineChars="0" w:firstLine="0"/>
      <w:jc w:val="center"/>
    </w:pPr>
    <w:rPr>
      <w:rFonts w:ascii="華康中黑體" w:eastAsia="華康中黑體"/>
      <w:spacing w:val="10"/>
      <w:sz w:val="34"/>
      <w:lang w:eastAsia="zh-TW"/>
    </w:rPr>
  </w:style>
  <w:style w:type="character" w:styleId="aff0">
    <w:name w:val="Hyperlink"/>
    <w:uiPriority w:val="99"/>
    <w:rPr>
      <w:color w:val="0000FF"/>
      <w:u w:val="single"/>
    </w:rPr>
  </w:style>
  <w:style w:type="paragraph" w:customStyle="1" w:styleId="aff1">
    <w:name w:val="表"/>
    <w:basedOn w:val="a"/>
    <w:pPr>
      <w:ind w:firstLineChars="0" w:firstLine="0"/>
      <w:jc w:val="center"/>
    </w:pPr>
  </w:style>
  <w:style w:type="character" w:customStyle="1" w:styleId="af9">
    <w:name w:val="１、文 字元"/>
    <w:basedOn w:val="af3"/>
    <w:link w:val="af8"/>
    <w:rsid w:val="004F6E91"/>
    <w:rPr>
      <w:rFonts w:eastAsia="華康細圓體"/>
      <w:kern w:val="2"/>
      <w:sz w:val="24"/>
      <w:szCs w:val="24"/>
      <w:lang w:val="en-US" w:eastAsia="ja-JP" w:bidi="ar-SA"/>
    </w:rPr>
  </w:style>
  <w:style w:type="character" w:customStyle="1" w:styleId="11">
    <w:name w:val="(1) 字元"/>
    <w:basedOn w:val="a7"/>
    <w:link w:val="10"/>
    <w:rsid w:val="00A41C81"/>
    <w:rPr>
      <w:rFonts w:eastAsia="華康細圓體" w:hAnsi="標楷體"/>
      <w:kern w:val="2"/>
      <w:sz w:val="24"/>
      <w:szCs w:val="26"/>
      <w:lang w:val="x-none" w:eastAsia="x-none" w:bidi="ar-SA"/>
    </w:rPr>
  </w:style>
  <w:style w:type="character" w:customStyle="1" w:styleId="Afc">
    <w:name w:val="A. 字元"/>
    <w:basedOn w:val="11"/>
    <w:link w:val="Afb"/>
    <w:rsid w:val="00A41C81"/>
    <w:rPr>
      <w:rFonts w:eastAsia="華康細圓體" w:hAnsi="標楷體"/>
      <w:kern w:val="2"/>
      <w:sz w:val="24"/>
      <w:szCs w:val="26"/>
      <w:lang w:val="x-none" w:eastAsia="x-none" w:bidi="ar-SA"/>
    </w:rPr>
  </w:style>
  <w:style w:type="paragraph" w:customStyle="1" w:styleId="2">
    <w:name w:val="字元 字元2 字元 字元"/>
    <w:basedOn w:val="a"/>
    <w:semiHidden/>
    <w:rsid w:val="000440E3"/>
    <w:pPr>
      <w:widowControl/>
      <w:overflowPunct/>
      <w:autoSpaceDE/>
      <w:autoSpaceDN/>
      <w:spacing w:after="160" w:line="240" w:lineRule="exact"/>
      <w:ind w:firstLineChars="0" w:firstLine="0"/>
    </w:pPr>
    <w:rPr>
      <w:rFonts w:ascii="Verdana" w:eastAsia="Times New Roman" w:hAnsi="Verdana"/>
      <w:kern w:val="0"/>
      <w:sz w:val="20"/>
      <w:szCs w:val="20"/>
      <w:lang w:eastAsia="en-US"/>
    </w:rPr>
  </w:style>
  <w:style w:type="character" w:customStyle="1" w:styleId="a6">
    <w:name w:val="一、 字元"/>
    <w:basedOn w:val="a0"/>
    <w:link w:val="a5"/>
    <w:rsid w:val="001952E8"/>
    <w:rPr>
      <w:rFonts w:ascii="華康粗明體" w:eastAsia="華康粗明體" w:hAnsi="標楷體"/>
      <w:kern w:val="2"/>
      <w:sz w:val="32"/>
      <w:szCs w:val="24"/>
      <w:lang w:val="en-US" w:eastAsia="zh-TW" w:bidi="ar-SA"/>
    </w:rPr>
  </w:style>
  <w:style w:type="paragraph" w:customStyle="1" w:styleId="12">
    <w:name w:val="(1)文"/>
    <w:basedOn w:val="10"/>
    <w:qFormat/>
    <w:rsid w:val="000A19B9"/>
    <w:pPr>
      <w:kinsoku w:val="0"/>
      <w:ind w:leftChars="750" w:left="1772" w:firstLineChars="250" w:firstLine="591"/>
    </w:pPr>
    <w:rPr>
      <w:rFonts w:hAnsi="Times New Roman"/>
    </w:rPr>
  </w:style>
  <w:style w:type="paragraph" w:styleId="aff2">
    <w:name w:val="Subtitle"/>
    <w:basedOn w:val="a"/>
    <w:next w:val="a"/>
    <w:link w:val="aff3"/>
    <w:rsid w:val="00DD5BCD"/>
    <w:pPr>
      <w:keepNext/>
      <w:keepLines/>
      <w:widowControl/>
      <w:overflowPunct/>
      <w:autoSpaceDE/>
      <w:autoSpaceDN/>
      <w:spacing w:after="320" w:line="276" w:lineRule="auto"/>
      <w:ind w:firstLineChars="0" w:firstLine="0"/>
      <w:jc w:val="left"/>
    </w:pPr>
    <w:rPr>
      <w:rFonts w:ascii="Arial" w:eastAsia="Arial" w:hAnsi="Arial" w:cs="Arial"/>
      <w:color w:val="666666"/>
      <w:kern w:val="0"/>
      <w:sz w:val="30"/>
      <w:szCs w:val="30"/>
      <w:lang w:eastAsia="zh-TW"/>
    </w:rPr>
  </w:style>
  <w:style w:type="character" w:customStyle="1" w:styleId="aff3">
    <w:name w:val="副標題 字元"/>
    <w:basedOn w:val="a0"/>
    <w:link w:val="aff2"/>
    <w:rsid w:val="00DD5BCD"/>
    <w:rPr>
      <w:rFonts w:ascii="Arial" w:eastAsia="Arial" w:hAnsi="Arial" w:cs="Arial"/>
      <w:color w:val="666666"/>
      <w:sz w:val="30"/>
      <w:szCs w:val="30"/>
    </w:rPr>
  </w:style>
  <w:style w:type="character" w:customStyle="1" w:styleId="30">
    <w:name w:val="標題 3 字元"/>
    <w:basedOn w:val="a0"/>
    <w:link w:val="3"/>
    <w:rsid w:val="00DD5BCD"/>
    <w:rPr>
      <w:rFonts w:ascii="Arial" w:eastAsiaTheme="minorEastAsia" w:hAnsi="Arial" w:cs="Arial"/>
      <w:color w:val="434343"/>
      <w:sz w:val="28"/>
      <w:szCs w:val="28"/>
    </w:rPr>
  </w:style>
  <w:style w:type="character" w:customStyle="1" w:styleId="40">
    <w:name w:val="標題 4 字元"/>
    <w:basedOn w:val="a0"/>
    <w:link w:val="4"/>
    <w:rsid w:val="00DD5BCD"/>
    <w:rPr>
      <w:rFonts w:eastAsia="Times New Roman"/>
      <w:color w:val="666666"/>
      <w:sz w:val="24"/>
      <w:szCs w:val="24"/>
    </w:rPr>
  </w:style>
  <w:style w:type="character" w:customStyle="1" w:styleId="ae">
    <w:name w:val="註解方塊文字 字元"/>
    <w:basedOn w:val="a0"/>
    <w:link w:val="ad"/>
    <w:uiPriority w:val="99"/>
    <w:semiHidden/>
    <w:rsid w:val="00FB79FC"/>
    <w:rPr>
      <w:rFonts w:ascii="Arial" w:eastAsia="新細明體" w:hAnsi="Arial"/>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760">
      <w:bodyDiv w:val="1"/>
      <w:marLeft w:val="0"/>
      <w:marRight w:val="0"/>
      <w:marTop w:val="0"/>
      <w:marBottom w:val="0"/>
      <w:divBdr>
        <w:top w:val="none" w:sz="0" w:space="0" w:color="auto"/>
        <w:left w:val="none" w:sz="0" w:space="0" w:color="auto"/>
        <w:bottom w:val="none" w:sz="0" w:space="0" w:color="auto"/>
        <w:right w:val="none" w:sz="0" w:space="0" w:color="auto"/>
      </w:divBdr>
    </w:div>
    <w:div w:id="208416462">
      <w:bodyDiv w:val="1"/>
      <w:marLeft w:val="105"/>
      <w:marRight w:val="105"/>
      <w:marTop w:val="0"/>
      <w:marBottom w:val="0"/>
      <w:divBdr>
        <w:top w:val="none" w:sz="0" w:space="0" w:color="auto"/>
        <w:left w:val="none" w:sz="0" w:space="0" w:color="auto"/>
        <w:bottom w:val="none" w:sz="0" w:space="0" w:color="auto"/>
        <w:right w:val="none" w:sz="0" w:space="0" w:color="auto"/>
      </w:divBdr>
      <w:divsChild>
        <w:div w:id="1411392121">
          <w:marLeft w:val="0"/>
          <w:marRight w:val="0"/>
          <w:marTop w:val="0"/>
          <w:marBottom w:val="0"/>
          <w:divBdr>
            <w:top w:val="none" w:sz="0" w:space="0" w:color="auto"/>
            <w:left w:val="none" w:sz="0" w:space="0" w:color="auto"/>
            <w:bottom w:val="none" w:sz="0" w:space="0" w:color="auto"/>
            <w:right w:val="none" w:sz="0" w:space="0" w:color="auto"/>
          </w:divBdr>
          <w:divsChild>
            <w:div w:id="434179262">
              <w:marLeft w:val="0"/>
              <w:marRight w:val="0"/>
              <w:marTop w:val="0"/>
              <w:marBottom w:val="180"/>
              <w:divBdr>
                <w:top w:val="none" w:sz="0" w:space="0" w:color="auto"/>
                <w:left w:val="none" w:sz="0" w:space="0" w:color="auto"/>
                <w:bottom w:val="none" w:sz="0" w:space="0" w:color="auto"/>
                <w:right w:val="none" w:sz="0" w:space="0" w:color="auto"/>
              </w:divBdr>
              <w:divsChild>
                <w:div w:id="1918398579">
                  <w:marLeft w:val="0"/>
                  <w:marRight w:val="0"/>
                  <w:marTop w:val="0"/>
                  <w:marBottom w:val="0"/>
                  <w:divBdr>
                    <w:top w:val="none" w:sz="0" w:space="0" w:color="auto"/>
                    <w:left w:val="none" w:sz="0" w:space="0" w:color="auto"/>
                    <w:bottom w:val="none" w:sz="0" w:space="0" w:color="auto"/>
                    <w:right w:val="none" w:sz="0" w:space="0" w:color="auto"/>
                  </w:divBdr>
                  <w:divsChild>
                    <w:div w:id="108282571">
                      <w:marLeft w:val="0"/>
                      <w:marRight w:val="0"/>
                      <w:marTop w:val="255"/>
                      <w:marBottom w:val="0"/>
                      <w:divBdr>
                        <w:top w:val="none" w:sz="0" w:space="0" w:color="auto"/>
                        <w:left w:val="none" w:sz="0" w:space="0" w:color="auto"/>
                        <w:bottom w:val="none" w:sz="0" w:space="0" w:color="auto"/>
                        <w:right w:val="none" w:sz="0" w:space="0" w:color="auto"/>
                      </w:divBdr>
                      <w:divsChild>
                        <w:div w:id="684553151">
                          <w:marLeft w:val="0"/>
                          <w:marRight w:val="0"/>
                          <w:marTop w:val="0"/>
                          <w:marBottom w:val="0"/>
                          <w:divBdr>
                            <w:top w:val="none" w:sz="0" w:space="0" w:color="auto"/>
                            <w:left w:val="none" w:sz="0" w:space="0" w:color="auto"/>
                            <w:bottom w:val="none" w:sz="0" w:space="0" w:color="auto"/>
                            <w:right w:val="none" w:sz="0" w:space="0" w:color="auto"/>
                          </w:divBdr>
                        </w:div>
                        <w:div w:id="943540558">
                          <w:marLeft w:val="0"/>
                          <w:marRight w:val="0"/>
                          <w:marTop w:val="0"/>
                          <w:marBottom w:val="0"/>
                          <w:divBdr>
                            <w:top w:val="none" w:sz="0" w:space="0" w:color="auto"/>
                            <w:left w:val="none" w:sz="0" w:space="0" w:color="auto"/>
                            <w:bottom w:val="none" w:sz="0" w:space="0" w:color="auto"/>
                            <w:right w:val="none" w:sz="0" w:space="0" w:color="auto"/>
                          </w:divBdr>
                        </w:div>
                        <w:div w:id="1058553983">
                          <w:marLeft w:val="0"/>
                          <w:marRight w:val="0"/>
                          <w:marTop w:val="0"/>
                          <w:marBottom w:val="0"/>
                          <w:divBdr>
                            <w:top w:val="none" w:sz="0" w:space="0" w:color="auto"/>
                            <w:left w:val="none" w:sz="0" w:space="0" w:color="auto"/>
                            <w:bottom w:val="none" w:sz="0" w:space="0" w:color="auto"/>
                            <w:right w:val="none" w:sz="0" w:space="0" w:color="auto"/>
                          </w:divBdr>
                          <w:divsChild>
                            <w:div w:id="641276618">
                              <w:marLeft w:val="480"/>
                              <w:marRight w:val="0"/>
                              <w:marTop w:val="0"/>
                              <w:marBottom w:val="330"/>
                              <w:divBdr>
                                <w:top w:val="none" w:sz="0" w:space="0" w:color="auto"/>
                                <w:left w:val="none" w:sz="0" w:space="0" w:color="auto"/>
                                <w:bottom w:val="none" w:sz="0" w:space="0" w:color="auto"/>
                                <w:right w:val="none" w:sz="0" w:space="0" w:color="auto"/>
                              </w:divBdr>
                            </w:div>
                          </w:divsChild>
                        </w:div>
                        <w:div w:id="14529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2358">
      <w:bodyDiv w:val="1"/>
      <w:marLeft w:val="0"/>
      <w:marRight w:val="0"/>
      <w:marTop w:val="0"/>
      <w:marBottom w:val="0"/>
      <w:divBdr>
        <w:top w:val="none" w:sz="0" w:space="0" w:color="auto"/>
        <w:left w:val="none" w:sz="0" w:space="0" w:color="auto"/>
        <w:bottom w:val="none" w:sz="0" w:space="0" w:color="auto"/>
        <w:right w:val="none" w:sz="0" w:space="0" w:color="auto"/>
      </w:divBdr>
      <w:divsChild>
        <w:div w:id="92826005">
          <w:marLeft w:val="0"/>
          <w:marRight w:val="0"/>
          <w:marTop w:val="0"/>
          <w:marBottom w:val="0"/>
          <w:divBdr>
            <w:top w:val="none" w:sz="0" w:space="0" w:color="auto"/>
            <w:left w:val="none" w:sz="0" w:space="0" w:color="auto"/>
            <w:bottom w:val="none" w:sz="0" w:space="0" w:color="auto"/>
            <w:right w:val="none" w:sz="0" w:space="0" w:color="auto"/>
          </w:divBdr>
        </w:div>
        <w:div w:id="439104626">
          <w:marLeft w:val="0"/>
          <w:marRight w:val="0"/>
          <w:marTop w:val="0"/>
          <w:marBottom w:val="0"/>
          <w:divBdr>
            <w:top w:val="none" w:sz="0" w:space="0" w:color="auto"/>
            <w:left w:val="none" w:sz="0" w:space="0" w:color="auto"/>
            <w:bottom w:val="none" w:sz="0" w:space="0" w:color="auto"/>
            <w:right w:val="none" w:sz="0" w:space="0" w:color="auto"/>
          </w:divBdr>
        </w:div>
        <w:div w:id="1070542167">
          <w:marLeft w:val="0"/>
          <w:marRight w:val="0"/>
          <w:marTop w:val="0"/>
          <w:marBottom w:val="0"/>
          <w:divBdr>
            <w:top w:val="none" w:sz="0" w:space="0" w:color="auto"/>
            <w:left w:val="none" w:sz="0" w:space="0" w:color="auto"/>
            <w:bottom w:val="none" w:sz="0" w:space="0" w:color="auto"/>
            <w:right w:val="none" w:sz="0" w:space="0" w:color="auto"/>
          </w:divBdr>
        </w:div>
        <w:div w:id="1102996580">
          <w:marLeft w:val="0"/>
          <w:marRight w:val="0"/>
          <w:marTop w:val="0"/>
          <w:marBottom w:val="0"/>
          <w:divBdr>
            <w:top w:val="none" w:sz="0" w:space="0" w:color="auto"/>
            <w:left w:val="none" w:sz="0" w:space="0" w:color="auto"/>
            <w:bottom w:val="none" w:sz="0" w:space="0" w:color="auto"/>
            <w:right w:val="none" w:sz="0" w:space="0" w:color="auto"/>
          </w:divBdr>
        </w:div>
        <w:div w:id="1734044054">
          <w:marLeft w:val="0"/>
          <w:marRight w:val="0"/>
          <w:marTop w:val="0"/>
          <w:marBottom w:val="0"/>
          <w:divBdr>
            <w:top w:val="none" w:sz="0" w:space="0" w:color="auto"/>
            <w:left w:val="none" w:sz="0" w:space="0" w:color="auto"/>
            <w:bottom w:val="none" w:sz="0" w:space="0" w:color="auto"/>
            <w:right w:val="none" w:sz="0" w:space="0" w:color="auto"/>
          </w:divBdr>
        </w:div>
        <w:div w:id="1743984662">
          <w:marLeft w:val="0"/>
          <w:marRight w:val="0"/>
          <w:marTop w:val="0"/>
          <w:marBottom w:val="0"/>
          <w:divBdr>
            <w:top w:val="none" w:sz="0" w:space="0" w:color="auto"/>
            <w:left w:val="none" w:sz="0" w:space="0" w:color="auto"/>
            <w:bottom w:val="none" w:sz="0" w:space="0" w:color="auto"/>
            <w:right w:val="none" w:sz="0" w:space="0" w:color="auto"/>
          </w:divBdr>
        </w:div>
        <w:div w:id="1916665998">
          <w:marLeft w:val="0"/>
          <w:marRight w:val="0"/>
          <w:marTop w:val="0"/>
          <w:marBottom w:val="0"/>
          <w:divBdr>
            <w:top w:val="none" w:sz="0" w:space="0" w:color="auto"/>
            <w:left w:val="none" w:sz="0" w:space="0" w:color="auto"/>
            <w:bottom w:val="none" w:sz="0" w:space="0" w:color="auto"/>
            <w:right w:val="none" w:sz="0" w:space="0" w:color="auto"/>
          </w:divBdr>
        </w:div>
      </w:divsChild>
    </w:div>
    <w:div w:id="322658984">
      <w:bodyDiv w:val="1"/>
      <w:marLeft w:val="0"/>
      <w:marRight w:val="0"/>
      <w:marTop w:val="0"/>
      <w:marBottom w:val="0"/>
      <w:divBdr>
        <w:top w:val="none" w:sz="0" w:space="0" w:color="auto"/>
        <w:left w:val="none" w:sz="0" w:space="0" w:color="auto"/>
        <w:bottom w:val="none" w:sz="0" w:space="0" w:color="auto"/>
        <w:right w:val="none" w:sz="0" w:space="0" w:color="auto"/>
      </w:divBdr>
    </w:div>
    <w:div w:id="393434893">
      <w:bodyDiv w:val="1"/>
      <w:marLeft w:val="0"/>
      <w:marRight w:val="0"/>
      <w:marTop w:val="0"/>
      <w:marBottom w:val="0"/>
      <w:divBdr>
        <w:top w:val="none" w:sz="0" w:space="0" w:color="auto"/>
        <w:left w:val="none" w:sz="0" w:space="0" w:color="auto"/>
        <w:bottom w:val="none" w:sz="0" w:space="0" w:color="auto"/>
        <w:right w:val="none" w:sz="0" w:space="0" w:color="auto"/>
      </w:divBdr>
    </w:div>
    <w:div w:id="427233855">
      <w:bodyDiv w:val="1"/>
      <w:marLeft w:val="0"/>
      <w:marRight w:val="0"/>
      <w:marTop w:val="0"/>
      <w:marBottom w:val="0"/>
      <w:divBdr>
        <w:top w:val="none" w:sz="0" w:space="0" w:color="auto"/>
        <w:left w:val="none" w:sz="0" w:space="0" w:color="auto"/>
        <w:bottom w:val="none" w:sz="0" w:space="0" w:color="auto"/>
        <w:right w:val="none" w:sz="0" w:space="0" w:color="auto"/>
      </w:divBdr>
    </w:div>
    <w:div w:id="506362466">
      <w:bodyDiv w:val="1"/>
      <w:marLeft w:val="0"/>
      <w:marRight w:val="0"/>
      <w:marTop w:val="0"/>
      <w:marBottom w:val="0"/>
      <w:divBdr>
        <w:top w:val="none" w:sz="0" w:space="0" w:color="auto"/>
        <w:left w:val="none" w:sz="0" w:space="0" w:color="auto"/>
        <w:bottom w:val="none" w:sz="0" w:space="0" w:color="auto"/>
        <w:right w:val="none" w:sz="0" w:space="0" w:color="auto"/>
      </w:divBdr>
    </w:div>
    <w:div w:id="680161861">
      <w:bodyDiv w:val="1"/>
      <w:marLeft w:val="0"/>
      <w:marRight w:val="0"/>
      <w:marTop w:val="0"/>
      <w:marBottom w:val="0"/>
      <w:divBdr>
        <w:top w:val="none" w:sz="0" w:space="0" w:color="auto"/>
        <w:left w:val="none" w:sz="0" w:space="0" w:color="auto"/>
        <w:bottom w:val="none" w:sz="0" w:space="0" w:color="auto"/>
        <w:right w:val="none" w:sz="0" w:space="0" w:color="auto"/>
      </w:divBdr>
    </w:div>
    <w:div w:id="931083587">
      <w:bodyDiv w:val="1"/>
      <w:marLeft w:val="0"/>
      <w:marRight w:val="0"/>
      <w:marTop w:val="0"/>
      <w:marBottom w:val="0"/>
      <w:divBdr>
        <w:top w:val="none" w:sz="0" w:space="0" w:color="auto"/>
        <w:left w:val="none" w:sz="0" w:space="0" w:color="auto"/>
        <w:bottom w:val="none" w:sz="0" w:space="0" w:color="auto"/>
        <w:right w:val="none" w:sz="0" w:space="0" w:color="auto"/>
      </w:divBdr>
    </w:div>
    <w:div w:id="1027944999">
      <w:bodyDiv w:val="1"/>
      <w:marLeft w:val="0"/>
      <w:marRight w:val="0"/>
      <w:marTop w:val="0"/>
      <w:marBottom w:val="0"/>
      <w:divBdr>
        <w:top w:val="none" w:sz="0" w:space="0" w:color="auto"/>
        <w:left w:val="none" w:sz="0" w:space="0" w:color="auto"/>
        <w:bottom w:val="none" w:sz="0" w:space="0" w:color="auto"/>
        <w:right w:val="none" w:sz="0" w:space="0" w:color="auto"/>
      </w:divBdr>
    </w:div>
    <w:div w:id="1148596837">
      <w:bodyDiv w:val="1"/>
      <w:marLeft w:val="0"/>
      <w:marRight w:val="0"/>
      <w:marTop w:val="0"/>
      <w:marBottom w:val="0"/>
      <w:divBdr>
        <w:top w:val="none" w:sz="0" w:space="0" w:color="auto"/>
        <w:left w:val="none" w:sz="0" w:space="0" w:color="auto"/>
        <w:bottom w:val="none" w:sz="0" w:space="0" w:color="auto"/>
        <w:right w:val="none" w:sz="0" w:space="0" w:color="auto"/>
      </w:divBdr>
      <w:divsChild>
        <w:div w:id="153492320">
          <w:marLeft w:val="0"/>
          <w:marRight w:val="0"/>
          <w:marTop w:val="0"/>
          <w:marBottom w:val="0"/>
          <w:divBdr>
            <w:top w:val="none" w:sz="0" w:space="0" w:color="auto"/>
            <w:left w:val="single" w:sz="6" w:space="0" w:color="6F767A"/>
            <w:bottom w:val="none" w:sz="0" w:space="0" w:color="auto"/>
            <w:right w:val="single" w:sz="6" w:space="0" w:color="6F767A"/>
          </w:divBdr>
          <w:divsChild>
            <w:div w:id="1505172215">
              <w:marLeft w:val="0"/>
              <w:marRight w:val="0"/>
              <w:marTop w:val="0"/>
              <w:marBottom w:val="0"/>
              <w:divBdr>
                <w:top w:val="single" w:sz="6" w:space="0" w:color="95A4AE"/>
                <w:left w:val="none" w:sz="0" w:space="0" w:color="auto"/>
                <w:bottom w:val="single" w:sz="6" w:space="0" w:color="878D90"/>
                <w:right w:val="none" w:sz="0" w:space="0" w:color="auto"/>
              </w:divBdr>
              <w:divsChild>
                <w:div w:id="754210174">
                  <w:marLeft w:val="0"/>
                  <w:marRight w:val="-4800"/>
                  <w:marTop w:val="0"/>
                  <w:marBottom w:val="0"/>
                  <w:divBdr>
                    <w:top w:val="none" w:sz="0" w:space="0" w:color="auto"/>
                    <w:left w:val="none" w:sz="0" w:space="0" w:color="auto"/>
                    <w:bottom w:val="none" w:sz="0" w:space="0" w:color="auto"/>
                    <w:right w:val="none" w:sz="0" w:space="0" w:color="auto"/>
                  </w:divBdr>
                  <w:divsChild>
                    <w:div w:id="222104474">
                      <w:marLeft w:val="0"/>
                      <w:marRight w:val="4800"/>
                      <w:marTop w:val="0"/>
                      <w:marBottom w:val="0"/>
                      <w:divBdr>
                        <w:top w:val="none" w:sz="0" w:space="0" w:color="auto"/>
                        <w:left w:val="none" w:sz="0" w:space="0" w:color="auto"/>
                        <w:bottom w:val="none" w:sz="0" w:space="0" w:color="auto"/>
                        <w:right w:val="none" w:sz="0" w:space="0" w:color="auto"/>
                      </w:divBdr>
                      <w:divsChild>
                        <w:div w:id="176579544">
                          <w:marLeft w:val="0"/>
                          <w:marRight w:val="0"/>
                          <w:marTop w:val="0"/>
                          <w:marBottom w:val="0"/>
                          <w:divBdr>
                            <w:top w:val="none" w:sz="0" w:space="0" w:color="auto"/>
                            <w:left w:val="none" w:sz="0" w:space="0" w:color="auto"/>
                            <w:bottom w:val="none" w:sz="0" w:space="0" w:color="auto"/>
                            <w:right w:val="single" w:sz="6" w:space="0" w:color="D0D0D0"/>
                          </w:divBdr>
                          <w:divsChild>
                            <w:div w:id="2107723134">
                              <w:marLeft w:val="0"/>
                              <w:marRight w:val="0"/>
                              <w:marTop w:val="0"/>
                              <w:marBottom w:val="0"/>
                              <w:divBdr>
                                <w:top w:val="none" w:sz="0" w:space="0" w:color="auto"/>
                                <w:left w:val="none" w:sz="0" w:space="0" w:color="auto"/>
                                <w:bottom w:val="none" w:sz="0" w:space="0" w:color="auto"/>
                                <w:right w:val="none" w:sz="0" w:space="0" w:color="auto"/>
                              </w:divBdr>
                              <w:divsChild>
                                <w:div w:id="2006935979">
                                  <w:marLeft w:val="0"/>
                                  <w:marRight w:val="0"/>
                                  <w:marTop w:val="0"/>
                                  <w:marBottom w:val="0"/>
                                  <w:divBdr>
                                    <w:top w:val="none" w:sz="0" w:space="0" w:color="auto"/>
                                    <w:left w:val="none" w:sz="0" w:space="0" w:color="auto"/>
                                    <w:bottom w:val="none" w:sz="0" w:space="0" w:color="auto"/>
                                    <w:right w:val="none" w:sz="0" w:space="0" w:color="auto"/>
                                  </w:divBdr>
                                  <w:divsChild>
                                    <w:div w:id="211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182056">
      <w:bodyDiv w:val="1"/>
      <w:marLeft w:val="105"/>
      <w:marRight w:val="105"/>
      <w:marTop w:val="0"/>
      <w:marBottom w:val="0"/>
      <w:divBdr>
        <w:top w:val="none" w:sz="0" w:space="0" w:color="auto"/>
        <w:left w:val="none" w:sz="0" w:space="0" w:color="auto"/>
        <w:bottom w:val="none" w:sz="0" w:space="0" w:color="auto"/>
        <w:right w:val="none" w:sz="0" w:space="0" w:color="auto"/>
      </w:divBdr>
      <w:divsChild>
        <w:div w:id="16128591">
          <w:marLeft w:val="0"/>
          <w:marRight w:val="0"/>
          <w:marTop w:val="0"/>
          <w:marBottom w:val="0"/>
          <w:divBdr>
            <w:top w:val="none" w:sz="0" w:space="0" w:color="auto"/>
            <w:left w:val="none" w:sz="0" w:space="0" w:color="auto"/>
            <w:bottom w:val="none" w:sz="0" w:space="0" w:color="auto"/>
            <w:right w:val="none" w:sz="0" w:space="0" w:color="auto"/>
          </w:divBdr>
          <w:divsChild>
            <w:div w:id="1551189757">
              <w:marLeft w:val="0"/>
              <w:marRight w:val="0"/>
              <w:marTop w:val="0"/>
              <w:marBottom w:val="180"/>
              <w:divBdr>
                <w:top w:val="none" w:sz="0" w:space="0" w:color="auto"/>
                <w:left w:val="none" w:sz="0" w:space="0" w:color="auto"/>
                <w:bottom w:val="none" w:sz="0" w:space="0" w:color="auto"/>
                <w:right w:val="none" w:sz="0" w:space="0" w:color="auto"/>
              </w:divBdr>
              <w:divsChild>
                <w:div w:id="1581600526">
                  <w:marLeft w:val="0"/>
                  <w:marRight w:val="0"/>
                  <w:marTop w:val="0"/>
                  <w:marBottom w:val="0"/>
                  <w:divBdr>
                    <w:top w:val="none" w:sz="0" w:space="0" w:color="auto"/>
                    <w:left w:val="none" w:sz="0" w:space="0" w:color="auto"/>
                    <w:bottom w:val="none" w:sz="0" w:space="0" w:color="auto"/>
                    <w:right w:val="none" w:sz="0" w:space="0" w:color="auto"/>
                  </w:divBdr>
                  <w:divsChild>
                    <w:div w:id="299771068">
                      <w:marLeft w:val="0"/>
                      <w:marRight w:val="0"/>
                      <w:marTop w:val="255"/>
                      <w:marBottom w:val="0"/>
                      <w:divBdr>
                        <w:top w:val="none" w:sz="0" w:space="0" w:color="auto"/>
                        <w:left w:val="none" w:sz="0" w:space="0" w:color="auto"/>
                        <w:bottom w:val="none" w:sz="0" w:space="0" w:color="auto"/>
                        <w:right w:val="none" w:sz="0" w:space="0" w:color="auto"/>
                      </w:divBdr>
                      <w:divsChild>
                        <w:div w:id="66801994">
                          <w:marLeft w:val="0"/>
                          <w:marRight w:val="0"/>
                          <w:marTop w:val="0"/>
                          <w:marBottom w:val="0"/>
                          <w:divBdr>
                            <w:top w:val="none" w:sz="0" w:space="0" w:color="auto"/>
                            <w:left w:val="none" w:sz="0" w:space="0" w:color="auto"/>
                            <w:bottom w:val="none" w:sz="0" w:space="0" w:color="auto"/>
                            <w:right w:val="none" w:sz="0" w:space="0" w:color="auto"/>
                          </w:divBdr>
                        </w:div>
                        <w:div w:id="856235269">
                          <w:marLeft w:val="0"/>
                          <w:marRight w:val="0"/>
                          <w:marTop w:val="0"/>
                          <w:marBottom w:val="0"/>
                          <w:divBdr>
                            <w:top w:val="none" w:sz="0" w:space="0" w:color="auto"/>
                            <w:left w:val="none" w:sz="0" w:space="0" w:color="auto"/>
                            <w:bottom w:val="none" w:sz="0" w:space="0" w:color="auto"/>
                            <w:right w:val="none" w:sz="0" w:space="0" w:color="auto"/>
                          </w:divBdr>
                        </w:div>
                        <w:div w:id="994603403">
                          <w:marLeft w:val="0"/>
                          <w:marRight w:val="0"/>
                          <w:marTop w:val="0"/>
                          <w:marBottom w:val="0"/>
                          <w:divBdr>
                            <w:top w:val="none" w:sz="0" w:space="0" w:color="auto"/>
                            <w:left w:val="none" w:sz="0" w:space="0" w:color="auto"/>
                            <w:bottom w:val="none" w:sz="0" w:space="0" w:color="auto"/>
                            <w:right w:val="none" w:sz="0" w:space="0" w:color="auto"/>
                          </w:divBdr>
                        </w:div>
                        <w:div w:id="1002901904">
                          <w:marLeft w:val="0"/>
                          <w:marRight w:val="0"/>
                          <w:marTop w:val="0"/>
                          <w:marBottom w:val="0"/>
                          <w:divBdr>
                            <w:top w:val="none" w:sz="0" w:space="0" w:color="auto"/>
                            <w:left w:val="none" w:sz="0" w:space="0" w:color="auto"/>
                            <w:bottom w:val="none" w:sz="0" w:space="0" w:color="auto"/>
                            <w:right w:val="none" w:sz="0" w:space="0" w:color="auto"/>
                          </w:divBdr>
                        </w:div>
                        <w:div w:id="1052121259">
                          <w:marLeft w:val="0"/>
                          <w:marRight w:val="0"/>
                          <w:marTop w:val="0"/>
                          <w:marBottom w:val="0"/>
                          <w:divBdr>
                            <w:top w:val="none" w:sz="0" w:space="0" w:color="auto"/>
                            <w:left w:val="none" w:sz="0" w:space="0" w:color="auto"/>
                            <w:bottom w:val="none" w:sz="0" w:space="0" w:color="auto"/>
                            <w:right w:val="none" w:sz="0" w:space="0" w:color="auto"/>
                          </w:divBdr>
                        </w:div>
                        <w:div w:id="1225141656">
                          <w:marLeft w:val="0"/>
                          <w:marRight w:val="0"/>
                          <w:marTop w:val="0"/>
                          <w:marBottom w:val="0"/>
                          <w:divBdr>
                            <w:top w:val="none" w:sz="0" w:space="0" w:color="auto"/>
                            <w:left w:val="none" w:sz="0" w:space="0" w:color="auto"/>
                            <w:bottom w:val="none" w:sz="0" w:space="0" w:color="auto"/>
                            <w:right w:val="none" w:sz="0" w:space="0" w:color="auto"/>
                          </w:divBdr>
                        </w:div>
                        <w:div w:id="1414354595">
                          <w:marLeft w:val="0"/>
                          <w:marRight w:val="0"/>
                          <w:marTop w:val="0"/>
                          <w:marBottom w:val="0"/>
                          <w:divBdr>
                            <w:top w:val="none" w:sz="0" w:space="0" w:color="auto"/>
                            <w:left w:val="none" w:sz="0" w:space="0" w:color="auto"/>
                            <w:bottom w:val="none" w:sz="0" w:space="0" w:color="auto"/>
                            <w:right w:val="none" w:sz="0" w:space="0" w:color="auto"/>
                          </w:divBdr>
                        </w:div>
                        <w:div w:id="1479345367">
                          <w:marLeft w:val="0"/>
                          <w:marRight w:val="0"/>
                          <w:marTop w:val="0"/>
                          <w:marBottom w:val="0"/>
                          <w:divBdr>
                            <w:top w:val="none" w:sz="0" w:space="0" w:color="auto"/>
                            <w:left w:val="none" w:sz="0" w:space="0" w:color="auto"/>
                            <w:bottom w:val="none" w:sz="0" w:space="0" w:color="auto"/>
                            <w:right w:val="none" w:sz="0" w:space="0" w:color="auto"/>
                          </w:divBdr>
                        </w:div>
                        <w:div w:id="1591695660">
                          <w:marLeft w:val="0"/>
                          <w:marRight w:val="0"/>
                          <w:marTop w:val="0"/>
                          <w:marBottom w:val="0"/>
                          <w:divBdr>
                            <w:top w:val="none" w:sz="0" w:space="0" w:color="auto"/>
                            <w:left w:val="none" w:sz="0" w:space="0" w:color="auto"/>
                            <w:bottom w:val="none" w:sz="0" w:space="0" w:color="auto"/>
                            <w:right w:val="none" w:sz="0" w:space="0" w:color="auto"/>
                          </w:divBdr>
                        </w:div>
                        <w:div w:id="1675495882">
                          <w:marLeft w:val="0"/>
                          <w:marRight w:val="0"/>
                          <w:marTop w:val="0"/>
                          <w:marBottom w:val="0"/>
                          <w:divBdr>
                            <w:top w:val="none" w:sz="0" w:space="0" w:color="auto"/>
                            <w:left w:val="none" w:sz="0" w:space="0" w:color="auto"/>
                            <w:bottom w:val="none" w:sz="0" w:space="0" w:color="auto"/>
                            <w:right w:val="none" w:sz="0" w:space="0" w:color="auto"/>
                          </w:divBdr>
                          <w:divsChild>
                            <w:div w:id="564920569">
                              <w:marLeft w:val="48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622966">
      <w:bodyDiv w:val="1"/>
      <w:marLeft w:val="0"/>
      <w:marRight w:val="0"/>
      <w:marTop w:val="0"/>
      <w:marBottom w:val="0"/>
      <w:divBdr>
        <w:top w:val="none" w:sz="0" w:space="0" w:color="auto"/>
        <w:left w:val="none" w:sz="0" w:space="0" w:color="auto"/>
        <w:bottom w:val="none" w:sz="0" w:space="0" w:color="auto"/>
        <w:right w:val="none" w:sz="0" w:space="0" w:color="auto"/>
      </w:divBdr>
    </w:div>
    <w:div w:id="1318536881">
      <w:bodyDiv w:val="1"/>
      <w:marLeft w:val="0"/>
      <w:marRight w:val="0"/>
      <w:marTop w:val="0"/>
      <w:marBottom w:val="0"/>
      <w:divBdr>
        <w:top w:val="none" w:sz="0" w:space="0" w:color="auto"/>
        <w:left w:val="none" w:sz="0" w:space="0" w:color="auto"/>
        <w:bottom w:val="none" w:sz="0" w:space="0" w:color="auto"/>
        <w:right w:val="none" w:sz="0" w:space="0" w:color="auto"/>
      </w:divBdr>
    </w:div>
    <w:div w:id="1554149024">
      <w:bodyDiv w:val="1"/>
      <w:marLeft w:val="0"/>
      <w:marRight w:val="0"/>
      <w:marTop w:val="0"/>
      <w:marBottom w:val="0"/>
      <w:divBdr>
        <w:top w:val="none" w:sz="0" w:space="0" w:color="auto"/>
        <w:left w:val="none" w:sz="0" w:space="0" w:color="auto"/>
        <w:bottom w:val="none" w:sz="0" w:space="0" w:color="auto"/>
        <w:right w:val="none" w:sz="0" w:space="0" w:color="auto"/>
      </w:divBdr>
    </w:div>
    <w:div w:id="1857765382">
      <w:bodyDiv w:val="1"/>
      <w:marLeft w:val="0"/>
      <w:marRight w:val="0"/>
      <w:marTop w:val="0"/>
      <w:marBottom w:val="0"/>
      <w:divBdr>
        <w:top w:val="none" w:sz="0" w:space="0" w:color="auto"/>
        <w:left w:val="none" w:sz="0" w:space="0" w:color="auto"/>
        <w:bottom w:val="none" w:sz="0" w:space="0" w:color="auto"/>
        <w:right w:val="none" w:sz="0" w:space="0" w:color="auto"/>
      </w:divBdr>
    </w:div>
    <w:div w:id="1951933924">
      <w:bodyDiv w:val="1"/>
      <w:marLeft w:val="0"/>
      <w:marRight w:val="0"/>
      <w:marTop w:val="0"/>
      <w:marBottom w:val="0"/>
      <w:divBdr>
        <w:top w:val="none" w:sz="0" w:space="0" w:color="auto"/>
        <w:left w:val="none" w:sz="0" w:space="0" w:color="auto"/>
        <w:bottom w:val="none" w:sz="0" w:space="0" w:color="auto"/>
        <w:right w:val="none" w:sz="0" w:space="0" w:color="auto"/>
      </w:divBdr>
    </w:div>
    <w:div w:id="1956786391">
      <w:bodyDiv w:val="1"/>
      <w:marLeft w:val="0"/>
      <w:marRight w:val="0"/>
      <w:marTop w:val="0"/>
      <w:marBottom w:val="0"/>
      <w:divBdr>
        <w:top w:val="none" w:sz="0" w:space="0" w:color="auto"/>
        <w:left w:val="none" w:sz="0" w:space="0" w:color="auto"/>
        <w:bottom w:val="none" w:sz="0" w:space="0" w:color="auto"/>
        <w:right w:val="none" w:sz="0" w:space="0" w:color="auto"/>
      </w:divBdr>
      <w:divsChild>
        <w:div w:id="823592279">
          <w:marLeft w:val="0"/>
          <w:marRight w:val="0"/>
          <w:marTop w:val="0"/>
          <w:marBottom w:val="0"/>
          <w:divBdr>
            <w:top w:val="none" w:sz="0" w:space="0" w:color="auto"/>
            <w:left w:val="none" w:sz="0" w:space="0" w:color="auto"/>
            <w:bottom w:val="none" w:sz="0" w:space="0" w:color="auto"/>
            <w:right w:val="none" w:sz="0" w:space="0" w:color="auto"/>
          </w:divBdr>
          <w:divsChild>
            <w:div w:id="739793460">
              <w:marLeft w:val="0"/>
              <w:marRight w:val="0"/>
              <w:marTop w:val="72"/>
              <w:marBottom w:val="0"/>
              <w:divBdr>
                <w:top w:val="none" w:sz="0" w:space="0" w:color="auto"/>
                <w:left w:val="none" w:sz="0" w:space="0" w:color="auto"/>
                <w:bottom w:val="none" w:sz="0" w:space="0" w:color="auto"/>
                <w:right w:val="none" w:sz="0" w:space="0" w:color="auto"/>
              </w:divBdr>
              <w:divsChild>
                <w:div w:id="2113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0979">
      <w:bodyDiv w:val="1"/>
      <w:marLeft w:val="0"/>
      <w:marRight w:val="0"/>
      <w:marTop w:val="0"/>
      <w:marBottom w:val="0"/>
      <w:divBdr>
        <w:top w:val="none" w:sz="0" w:space="0" w:color="auto"/>
        <w:left w:val="none" w:sz="0" w:space="0" w:color="auto"/>
        <w:bottom w:val="none" w:sz="0" w:space="0" w:color="auto"/>
        <w:right w:val="none" w:sz="0" w:space="0" w:color="auto"/>
      </w:divBdr>
    </w:div>
    <w:div w:id="2050493749">
      <w:bodyDiv w:val="1"/>
      <w:marLeft w:val="0"/>
      <w:marRight w:val="0"/>
      <w:marTop w:val="0"/>
      <w:marBottom w:val="0"/>
      <w:divBdr>
        <w:top w:val="none" w:sz="0" w:space="0" w:color="auto"/>
        <w:left w:val="none" w:sz="0" w:space="0" w:color="auto"/>
        <w:bottom w:val="none" w:sz="0" w:space="0" w:color="auto"/>
        <w:right w:val="none" w:sz="0" w:space="0" w:color="auto"/>
      </w:divBdr>
    </w:div>
    <w:div w:id="2081974375">
      <w:bodyDiv w:val="1"/>
      <w:marLeft w:val="0"/>
      <w:marRight w:val="0"/>
      <w:marTop w:val="0"/>
      <w:marBottom w:val="0"/>
      <w:divBdr>
        <w:top w:val="none" w:sz="0" w:space="0" w:color="auto"/>
        <w:left w:val="none" w:sz="0" w:space="0" w:color="auto"/>
        <w:bottom w:val="none" w:sz="0" w:space="0" w:color="auto"/>
        <w:right w:val="none" w:sz="0" w:space="0" w:color="auto"/>
      </w:divBdr>
      <w:divsChild>
        <w:div w:id="1465352087">
          <w:marLeft w:val="0"/>
          <w:marRight w:val="0"/>
          <w:marTop w:val="0"/>
          <w:marBottom w:val="0"/>
          <w:divBdr>
            <w:top w:val="none" w:sz="0" w:space="0" w:color="auto"/>
            <w:left w:val="none" w:sz="0" w:space="0" w:color="auto"/>
            <w:bottom w:val="none" w:sz="0" w:space="0" w:color="auto"/>
            <w:right w:val="none" w:sz="0" w:space="0" w:color="auto"/>
          </w:divBdr>
          <w:divsChild>
            <w:div w:id="1792166683">
              <w:marLeft w:val="0"/>
              <w:marRight w:val="0"/>
              <w:marTop w:val="0"/>
              <w:marBottom w:val="0"/>
              <w:divBdr>
                <w:top w:val="none" w:sz="0" w:space="0" w:color="auto"/>
                <w:left w:val="none" w:sz="0" w:space="0" w:color="auto"/>
                <w:bottom w:val="none" w:sz="0" w:space="0" w:color="auto"/>
                <w:right w:val="none" w:sz="0" w:space="0" w:color="auto"/>
              </w:divBdr>
              <w:divsChild>
                <w:div w:id="135492992">
                  <w:marLeft w:val="0"/>
                  <w:marRight w:val="0"/>
                  <w:marTop w:val="0"/>
                  <w:marBottom w:val="0"/>
                  <w:divBdr>
                    <w:top w:val="none" w:sz="0" w:space="0" w:color="auto"/>
                    <w:left w:val="none" w:sz="0" w:space="0" w:color="auto"/>
                    <w:bottom w:val="none" w:sz="0" w:space="0" w:color="auto"/>
                    <w:right w:val="none" w:sz="0" w:space="0" w:color="auto"/>
                  </w:divBdr>
                  <w:divsChild>
                    <w:div w:id="693389454">
                      <w:marLeft w:val="0"/>
                      <w:marRight w:val="0"/>
                      <w:marTop w:val="0"/>
                      <w:marBottom w:val="0"/>
                      <w:divBdr>
                        <w:top w:val="none" w:sz="0" w:space="0" w:color="auto"/>
                        <w:left w:val="none" w:sz="0" w:space="0" w:color="auto"/>
                        <w:bottom w:val="none" w:sz="0" w:space="0" w:color="auto"/>
                        <w:right w:val="none" w:sz="0" w:space="0" w:color="auto"/>
                      </w:divBdr>
                      <w:divsChild>
                        <w:div w:id="997228347">
                          <w:marLeft w:val="0"/>
                          <w:marRight w:val="0"/>
                          <w:marTop w:val="0"/>
                          <w:marBottom w:val="0"/>
                          <w:divBdr>
                            <w:top w:val="none" w:sz="0" w:space="0" w:color="auto"/>
                            <w:left w:val="none" w:sz="0" w:space="0" w:color="auto"/>
                            <w:bottom w:val="none" w:sz="0" w:space="0" w:color="auto"/>
                            <w:right w:val="none" w:sz="0" w:space="0" w:color="auto"/>
                          </w:divBdr>
                          <w:divsChild>
                            <w:div w:id="764150098">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0931">
      <w:bodyDiv w:val="1"/>
      <w:marLeft w:val="0"/>
      <w:marRight w:val="0"/>
      <w:marTop w:val="0"/>
      <w:marBottom w:val="0"/>
      <w:divBdr>
        <w:top w:val="none" w:sz="0" w:space="0" w:color="auto"/>
        <w:left w:val="none" w:sz="0" w:space="0" w:color="auto"/>
        <w:bottom w:val="none" w:sz="0" w:space="0" w:color="auto"/>
        <w:right w:val="none" w:sz="0" w:space="0" w:color="auto"/>
      </w:divBdr>
    </w:div>
    <w:div w:id="21275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https://en.wikipedia.org/w/index.php?title=Petrochemicals_Industries_Company&amp;action=edit&amp;redlink=1" TargetMode="Externa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8404</Words>
  <Characters>47907</Characters>
  <Application>Microsoft Office Word</Application>
  <DocSecurity>0</DocSecurity>
  <Lines>399</Lines>
  <Paragraphs>112</Paragraphs>
  <ScaleCrop>false</ScaleCrop>
  <Company>MOEA</Company>
  <LinksUpToDate>false</LinksUpToDate>
  <CharactersWithSpaces>56199</CharactersWithSpaces>
  <SharedDoc>false</SharedDoc>
  <HLinks>
    <vt:vector size="90" baseType="variant">
      <vt:variant>
        <vt:i4>5636110</vt:i4>
      </vt:variant>
      <vt:variant>
        <vt:i4>87</vt:i4>
      </vt:variant>
      <vt:variant>
        <vt:i4>0</vt:i4>
      </vt:variant>
      <vt:variant>
        <vt:i4>5</vt:i4>
      </vt:variant>
      <vt:variant>
        <vt:lpwstr>https://en.wikipedia.org/w/index.php?title=Petrochemicals_Industries_Company&amp;action=edit&amp;redlink=1</vt:lpwstr>
      </vt:variant>
      <vt:variant>
        <vt:lpwstr/>
      </vt:variant>
      <vt:variant>
        <vt:i4>1441845</vt:i4>
      </vt:variant>
      <vt:variant>
        <vt:i4>80</vt:i4>
      </vt:variant>
      <vt:variant>
        <vt:i4>0</vt:i4>
      </vt:variant>
      <vt:variant>
        <vt:i4>5</vt:i4>
      </vt:variant>
      <vt:variant>
        <vt:lpwstr/>
      </vt:variant>
      <vt:variant>
        <vt:lpwstr>_Toc522463441</vt:lpwstr>
      </vt:variant>
      <vt:variant>
        <vt:i4>1441845</vt:i4>
      </vt:variant>
      <vt:variant>
        <vt:i4>74</vt:i4>
      </vt:variant>
      <vt:variant>
        <vt:i4>0</vt:i4>
      </vt:variant>
      <vt:variant>
        <vt:i4>5</vt:i4>
      </vt:variant>
      <vt:variant>
        <vt:lpwstr/>
      </vt:variant>
      <vt:variant>
        <vt:lpwstr>_Toc522463440</vt:lpwstr>
      </vt:variant>
      <vt:variant>
        <vt:i4>1114165</vt:i4>
      </vt:variant>
      <vt:variant>
        <vt:i4>68</vt:i4>
      </vt:variant>
      <vt:variant>
        <vt:i4>0</vt:i4>
      </vt:variant>
      <vt:variant>
        <vt:i4>5</vt:i4>
      </vt:variant>
      <vt:variant>
        <vt:lpwstr/>
      </vt:variant>
      <vt:variant>
        <vt:lpwstr>_Toc522463439</vt:lpwstr>
      </vt:variant>
      <vt:variant>
        <vt:i4>1114165</vt:i4>
      </vt:variant>
      <vt:variant>
        <vt:i4>62</vt:i4>
      </vt:variant>
      <vt:variant>
        <vt:i4>0</vt:i4>
      </vt:variant>
      <vt:variant>
        <vt:i4>5</vt:i4>
      </vt:variant>
      <vt:variant>
        <vt:lpwstr/>
      </vt:variant>
      <vt:variant>
        <vt:lpwstr>_Toc522463438</vt:lpwstr>
      </vt:variant>
      <vt:variant>
        <vt:i4>1114165</vt:i4>
      </vt:variant>
      <vt:variant>
        <vt:i4>56</vt:i4>
      </vt:variant>
      <vt:variant>
        <vt:i4>0</vt:i4>
      </vt:variant>
      <vt:variant>
        <vt:i4>5</vt:i4>
      </vt:variant>
      <vt:variant>
        <vt:lpwstr/>
      </vt:variant>
      <vt:variant>
        <vt:lpwstr>_Toc522463437</vt:lpwstr>
      </vt:variant>
      <vt:variant>
        <vt:i4>1114165</vt:i4>
      </vt:variant>
      <vt:variant>
        <vt:i4>50</vt:i4>
      </vt:variant>
      <vt:variant>
        <vt:i4>0</vt:i4>
      </vt:variant>
      <vt:variant>
        <vt:i4>5</vt:i4>
      </vt:variant>
      <vt:variant>
        <vt:lpwstr/>
      </vt:variant>
      <vt:variant>
        <vt:lpwstr>_Toc522463436</vt:lpwstr>
      </vt:variant>
      <vt:variant>
        <vt:i4>1114165</vt:i4>
      </vt:variant>
      <vt:variant>
        <vt:i4>44</vt:i4>
      </vt:variant>
      <vt:variant>
        <vt:i4>0</vt:i4>
      </vt:variant>
      <vt:variant>
        <vt:i4>5</vt:i4>
      </vt:variant>
      <vt:variant>
        <vt:lpwstr/>
      </vt:variant>
      <vt:variant>
        <vt:lpwstr>_Toc522463435</vt:lpwstr>
      </vt:variant>
      <vt:variant>
        <vt:i4>1114165</vt:i4>
      </vt:variant>
      <vt:variant>
        <vt:i4>38</vt:i4>
      </vt:variant>
      <vt:variant>
        <vt:i4>0</vt:i4>
      </vt:variant>
      <vt:variant>
        <vt:i4>5</vt:i4>
      </vt:variant>
      <vt:variant>
        <vt:lpwstr/>
      </vt:variant>
      <vt:variant>
        <vt:lpwstr>_Toc522463434</vt:lpwstr>
      </vt:variant>
      <vt:variant>
        <vt:i4>1114165</vt:i4>
      </vt:variant>
      <vt:variant>
        <vt:i4>32</vt:i4>
      </vt:variant>
      <vt:variant>
        <vt:i4>0</vt:i4>
      </vt:variant>
      <vt:variant>
        <vt:i4>5</vt:i4>
      </vt:variant>
      <vt:variant>
        <vt:lpwstr/>
      </vt:variant>
      <vt:variant>
        <vt:lpwstr>_Toc522463433</vt:lpwstr>
      </vt:variant>
      <vt:variant>
        <vt:i4>1114165</vt:i4>
      </vt:variant>
      <vt:variant>
        <vt:i4>26</vt:i4>
      </vt:variant>
      <vt:variant>
        <vt:i4>0</vt:i4>
      </vt:variant>
      <vt:variant>
        <vt:i4>5</vt:i4>
      </vt:variant>
      <vt:variant>
        <vt:lpwstr/>
      </vt:variant>
      <vt:variant>
        <vt:lpwstr>_Toc522463432</vt:lpwstr>
      </vt:variant>
      <vt:variant>
        <vt:i4>1114165</vt:i4>
      </vt:variant>
      <vt:variant>
        <vt:i4>20</vt:i4>
      </vt:variant>
      <vt:variant>
        <vt:i4>0</vt:i4>
      </vt:variant>
      <vt:variant>
        <vt:i4>5</vt:i4>
      </vt:variant>
      <vt:variant>
        <vt:lpwstr/>
      </vt:variant>
      <vt:variant>
        <vt:lpwstr>_Toc522463431</vt:lpwstr>
      </vt:variant>
      <vt:variant>
        <vt:i4>1114165</vt:i4>
      </vt:variant>
      <vt:variant>
        <vt:i4>14</vt:i4>
      </vt:variant>
      <vt:variant>
        <vt:i4>0</vt:i4>
      </vt:variant>
      <vt:variant>
        <vt:i4>5</vt:i4>
      </vt:variant>
      <vt:variant>
        <vt:lpwstr/>
      </vt:variant>
      <vt:variant>
        <vt:lpwstr>_Toc522463430</vt:lpwstr>
      </vt:variant>
      <vt:variant>
        <vt:i4>1048629</vt:i4>
      </vt:variant>
      <vt:variant>
        <vt:i4>8</vt:i4>
      </vt:variant>
      <vt:variant>
        <vt:i4>0</vt:i4>
      </vt:variant>
      <vt:variant>
        <vt:i4>5</vt:i4>
      </vt:variant>
      <vt:variant>
        <vt:lpwstr/>
      </vt:variant>
      <vt:variant>
        <vt:lpwstr>_Toc522463429</vt:lpwstr>
      </vt:variant>
      <vt:variant>
        <vt:i4>1048629</vt:i4>
      </vt:variant>
      <vt:variant>
        <vt:i4>2</vt:i4>
      </vt:variant>
      <vt:variant>
        <vt:i4>0</vt:i4>
      </vt:variant>
      <vt:variant>
        <vt:i4>5</vt:i4>
      </vt:variant>
      <vt:variant>
        <vt:lpwstr/>
      </vt:variant>
      <vt:variant>
        <vt:lpwstr>_Toc522463428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孟 加 拉 投 資 環 境 簡 介</dc:title>
  <dc:creator>cvl</dc:creator>
  <cp:lastModifiedBy>User</cp:lastModifiedBy>
  <cp:revision>2</cp:revision>
  <cp:lastPrinted>2020-08-27T17:03:00Z</cp:lastPrinted>
  <dcterms:created xsi:type="dcterms:W3CDTF">2020-09-20T21:48:00Z</dcterms:created>
  <dcterms:modified xsi:type="dcterms:W3CDTF">2020-09-20T21:48:00Z</dcterms:modified>
</cp:coreProperties>
</file>