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34F" w:rsidRPr="00C01DAD" w:rsidRDefault="008F234F" w:rsidP="00351A99">
      <w:pPr>
        <w:pStyle w:val="af7"/>
        <w:jc w:val="both"/>
      </w:pPr>
      <w:r w:rsidRPr="00C01DAD">
        <w:rPr>
          <w:rFonts w:hint="eastAsia"/>
          <w:noProof/>
        </w:rPr>
        <w:drawing>
          <wp:anchor distT="0" distB="0" distL="114300" distR="114300" simplePos="0" relativeHeight="251682816" behindDoc="0" locked="0" layoutInCell="1" allowOverlap="1" wp14:anchorId="41B04BB8" wp14:editId="2355B1FB">
            <wp:simplePos x="0" y="0"/>
            <wp:positionH relativeFrom="column">
              <wp:posOffset>-1220470</wp:posOffset>
            </wp:positionH>
            <wp:positionV relativeFrom="paragraph">
              <wp:posOffset>-2021898</wp:posOffset>
            </wp:positionV>
            <wp:extent cx="7750800" cy="11336400"/>
            <wp:effectExtent l="0" t="0" r="3175"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厄瓜多-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0800" cy="11336400"/>
                    </a:xfrm>
                    <a:prstGeom prst="rect">
                      <a:avLst/>
                    </a:prstGeom>
                  </pic:spPr>
                </pic:pic>
              </a:graphicData>
            </a:graphic>
            <wp14:sizeRelH relativeFrom="margin">
              <wp14:pctWidth>0</wp14:pctWidth>
            </wp14:sizeRelH>
            <wp14:sizeRelV relativeFrom="margin">
              <wp14:pctHeight>0</wp14:pctHeight>
            </wp14:sizeRelV>
          </wp:anchor>
        </w:drawing>
      </w:r>
    </w:p>
    <w:p w:rsidR="008F234F" w:rsidRPr="00C01DAD" w:rsidRDefault="008F234F" w:rsidP="00351A99">
      <w:pPr>
        <w:pStyle w:val="af7"/>
        <w:jc w:val="both"/>
      </w:pPr>
    </w:p>
    <w:p w:rsidR="002357EA" w:rsidRPr="00C01DAD" w:rsidRDefault="008F234F" w:rsidP="00351A99">
      <w:pPr>
        <w:pStyle w:val="af7"/>
        <w:jc w:val="both"/>
      </w:pPr>
      <w:r w:rsidRPr="00C01DAD">
        <w:rPr>
          <w:noProof/>
        </w:rPr>
        <mc:AlternateContent>
          <mc:Choice Requires="wps">
            <w:drawing>
              <wp:anchor distT="0" distB="0" distL="114300" distR="114300" simplePos="0" relativeHeight="251684864" behindDoc="0" locked="0" layoutInCell="1" allowOverlap="1" wp14:anchorId="4F19CC80" wp14:editId="2BC72910">
                <wp:simplePos x="0" y="0"/>
                <wp:positionH relativeFrom="column">
                  <wp:posOffset>-1112520</wp:posOffset>
                </wp:positionH>
                <wp:positionV relativeFrom="paragraph">
                  <wp:posOffset>7499985</wp:posOffset>
                </wp:positionV>
                <wp:extent cx="7642860" cy="1087120"/>
                <wp:effectExtent l="0" t="0" r="0" b="0"/>
                <wp:wrapNone/>
                <wp:docPr id="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34F" w:rsidRPr="0035437D" w:rsidRDefault="008F234F" w:rsidP="008F234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F234F" w:rsidRPr="0035437D" w:rsidRDefault="008F234F" w:rsidP="008F234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w:t>
                            </w:r>
                            <w:r>
                              <w:rPr>
                                <w:rFonts w:ascii="Arial" w:hAnsi="Arial" w:cs="Arial" w:hint="eastAsia"/>
                                <w:color w:val="FFFFFF"/>
                                <w:kern w:val="0"/>
                                <w:sz w:val="22"/>
                                <w:szCs w:val="22"/>
                                <w:lang w:eastAsia="zh-TW"/>
                              </w:rPr>
                              <w:t xml:space="preserve">mic </w:t>
                            </w:r>
                            <w:r w:rsidRPr="0035437D">
                              <w:rPr>
                                <w:rFonts w:ascii="Arial" w:hAnsi="Arial" w:cs="Arial"/>
                                <w:color w:val="FFFFFF"/>
                                <w:kern w:val="0"/>
                                <w:sz w:val="22"/>
                                <w:szCs w:val="22"/>
                                <w:lang w:eastAsia="zh-TW"/>
                              </w:rPr>
                              <w:t>Affairs</w:t>
                            </w:r>
                          </w:p>
                          <w:p w:rsidR="008F234F" w:rsidRPr="0035437D" w:rsidRDefault="008F234F" w:rsidP="008F234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34E65">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34E65">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87.6pt;margin-top:590.55pt;width:601.8pt;height:8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" fillcolor="#339" stroked="f">
                <v:textbox inset="0,4mm,0,0">
                  <w:txbxContent>
                    <w:p w:rsidR="008F234F" w:rsidRPr="0035437D" w:rsidRDefault="008F234F" w:rsidP="008F234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F234F" w:rsidRPr="0035437D" w:rsidRDefault="008F234F" w:rsidP="008F234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w:t>
                      </w:r>
                      <w:r>
                        <w:rPr>
                          <w:rFonts w:ascii="Arial" w:hAnsi="Arial" w:cs="Arial" w:hint="eastAsia"/>
                          <w:color w:val="FFFFFF"/>
                          <w:kern w:val="0"/>
                          <w:sz w:val="22"/>
                          <w:szCs w:val="22"/>
                          <w:lang w:eastAsia="zh-TW"/>
                        </w:rPr>
                        <w:t xml:space="preserve">mic </w:t>
                      </w:r>
                      <w:r w:rsidRPr="0035437D">
                        <w:rPr>
                          <w:rFonts w:ascii="Arial" w:hAnsi="Arial" w:cs="Arial"/>
                          <w:color w:val="FFFFFF"/>
                          <w:kern w:val="0"/>
                          <w:sz w:val="22"/>
                          <w:szCs w:val="22"/>
                          <w:lang w:eastAsia="zh-TW"/>
                        </w:rPr>
                        <w:t>Affairs</w:t>
                      </w:r>
                    </w:p>
                    <w:p w:rsidR="008F234F" w:rsidRPr="0035437D" w:rsidRDefault="008F234F" w:rsidP="008F234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34E65">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34E65">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2357EA" w:rsidRPr="00C01DAD">
        <w:br w:type="page"/>
      </w:r>
    </w:p>
    <w:p w:rsidR="00EB4B89" w:rsidRPr="00C01DAD" w:rsidRDefault="00EB4B89">
      <w:pPr>
        <w:widowControl/>
        <w:overflowPunct/>
        <w:autoSpaceDE/>
        <w:autoSpaceDN/>
        <w:ind w:firstLineChars="0" w:firstLine="0"/>
        <w:jc w:val="left"/>
        <w:rPr>
          <w:kern w:val="0"/>
          <w:szCs w:val="20"/>
          <w:lang w:eastAsia="zh-TW"/>
        </w:rPr>
      </w:pPr>
      <w:r w:rsidRPr="00C01DAD">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EB4B89" w:rsidRPr="00C01DAD" w:rsidTr="00733D26">
        <w:trPr>
          <w:trHeight w:val="1293"/>
        </w:trPr>
        <w:tc>
          <w:tcPr>
            <w:tcW w:w="8560" w:type="dxa"/>
            <w:shd w:val="clear" w:color="auto" w:fill="auto"/>
            <w:vAlign w:val="center"/>
          </w:tcPr>
          <w:p w:rsidR="00EB4B89" w:rsidRPr="00C01DAD" w:rsidRDefault="00EB4B89" w:rsidP="00733D26">
            <w:pPr>
              <w:pStyle w:val="af7"/>
              <w:jc w:val="both"/>
            </w:pPr>
          </w:p>
        </w:tc>
      </w:tr>
      <w:tr w:rsidR="00EB4B89" w:rsidRPr="00C01DAD" w:rsidTr="00733D26">
        <w:trPr>
          <w:trHeight w:val="1701"/>
        </w:trPr>
        <w:tc>
          <w:tcPr>
            <w:tcW w:w="8560" w:type="dxa"/>
            <w:shd w:val="clear" w:color="auto" w:fill="auto"/>
            <w:vAlign w:val="center"/>
          </w:tcPr>
          <w:p w:rsidR="00EB4B89" w:rsidRPr="00C01DAD" w:rsidRDefault="00EB4B89" w:rsidP="00EB4B89">
            <w:pPr>
              <w:ind w:leftChars="400" w:left="945" w:rightChars="400" w:right="945" w:firstLineChars="0" w:firstLine="0"/>
              <w:jc w:val="center"/>
              <w:rPr>
                <w:rFonts w:eastAsia="華康粗圓體"/>
                <w:sz w:val="72"/>
                <w:szCs w:val="72"/>
                <w:lang w:eastAsia="zh-TW"/>
              </w:rPr>
            </w:pPr>
            <w:proofErr w:type="gramStart"/>
            <w:r w:rsidRPr="00C01DAD">
              <w:rPr>
                <w:rFonts w:eastAsia="華康粗圓體"/>
                <w:sz w:val="72"/>
                <w:szCs w:val="72"/>
              </w:rPr>
              <w:t>厄</w:t>
            </w:r>
            <w:proofErr w:type="gramEnd"/>
            <w:r w:rsidRPr="00C01DAD">
              <w:rPr>
                <w:rFonts w:eastAsia="華康粗圓體"/>
                <w:sz w:val="72"/>
                <w:szCs w:val="72"/>
              </w:rPr>
              <w:t>瓜多投資環境簡</w:t>
            </w:r>
            <w:proofErr w:type="gramStart"/>
            <w:r w:rsidRPr="00C01DAD">
              <w:rPr>
                <w:rFonts w:eastAsia="華康粗圓體"/>
                <w:sz w:val="72"/>
                <w:szCs w:val="72"/>
              </w:rPr>
              <w:t>介</w:t>
            </w:r>
            <w:proofErr w:type="gramEnd"/>
          </w:p>
          <w:p w:rsidR="00EB4B89" w:rsidRPr="00C01DAD" w:rsidRDefault="00EB4B89" w:rsidP="002D52E3">
            <w:pPr>
              <w:ind w:leftChars="400" w:left="945" w:rightChars="400" w:right="945" w:firstLineChars="0" w:firstLine="0"/>
              <w:jc w:val="distribute"/>
              <w:rPr>
                <w:rFonts w:eastAsia="華康粗圓體"/>
                <w:sz w:val="48"/>
                <w:szCs w:val="48"/>
                <w:lang w:eastAsia="zh-TW"/>
              </w:rPr>
            </w:pPr>
            <w:r w:rsidRPr="00C01DAD">
              <w:rPr>
                <w:rFonts w:ascii="華康粗圓體" w:eastAsia="華康粗圓體" w:hAnsi="新細明體"/>
                <w:sz w:val="44"/>
                <w:szCs w:val="44"/>
              </w:rPr>
              <w:t xml:space="preserve">Investment Guide to </w:t>
            </w:r>
            <w:r w:rsidRPr="00C01DAD">
              <w:rPr>
                <w:rFonts w:ascii="華康粗圓體" w:eastAsia="華康粗圓體" w:hAnsi="新細明體" w:hint="eastAsia"/>
                <w:sz w:val="44"/>
                <w:szCs w:val="44"/>
              </w:rPr>
              <w:t>Ecuador</w:t>
            </w:r>
          </w:p>
        </w:tc>
      </w:tr>
      <w:tr w:rsidR="00EB4B89" w:rsidRPr="00C01DAD" w:rsidTr="00733D26">
        <w:trPr>
          <w:trHeight w:val="8037"/>
        </w:trPr>
        <w:tc>
          <w:tcPr>
            <w:tcW w:w="8560" w:type="dxa"/>
            <w:shd w:val="clear" w:color="auto" w:fill="auto"/>
          </w:tcPr>
          <w:p w:rsidR="00EB4B89" w:rsidRPr="00C01DAD" w:rsidRDefault="00EB4B89" w:rsidP="00733D26">
            <w:pPr>
              <w:ind w:firstLineChars="0" w:firstLine="0"/>
              <w:rPr>
                <w:rFonts w:eastAsia="華康中特圓體"/>
                <w:sz w:val="28"/>
                <w:szCs w:val="28"/>
                <w:lang w:eastAsia="zh-TW"/>
              </w:rPr>
            </w:pPr>
          </w:p>
          <w:p w:rsidR="00EB4B89" w:rsidRPr="00C01DAD" w:rsidRDefault="00EB4B89" w:rsidP="00733D26">
            <w:pPr>
              <w:ind w:firstLineChars="0" w:firstLine="0"/>
              <w:rPr>
                <w:rFonts w:eastAsia="華康中特圓體"/>
                <w:sz w:val="28"/>
                <w:szCs w:val="28"/>
                <w:lang w:eastAsia="zh-TW"/>
              </w:rPr>
            </w:pPr>
          </w:p>
          <w:p w:rsidR="00EB4B89" w:rsidRPr="00C01DAD" w:rsidRDefault="00EB4B89" w:rsidP="00733D26">
            <w:pPr>
              <w:ind w:firstLineChars="0" w:firstLine="0"/>
              <w:jc w:val="center"/>
              <w:rPr>
                <w:rFonts w:eastAsia="華康中特圓體"/>
                <w:sz w:val="28"/>
                <w:szCs w:val="28"/>
                <w:lang w:eastAsia="zh-TW"/>
              </w:rPr>
            </w:pPr>
            <w:r w:rsidRPr="00C01DAD">
              <w:rPr>
                <w:rFonts w:eastAsia="華康中特圓體"/>
                <w:sz w:val="28"/>
                <w:szCs w:val="28"/>
                <w:lang w:eastAsia="zh-TW"/>
              </w:rPr>
              <w:t>經濟部投資業務處</w:t>
            </w:r>
            <w:r w:rsidRPr="00C01DAD">
              <w:rPr>
                <w:rFonts w:eastAsia="華康中特圓體"/>
                <w:sz w:val="28"/>
                <w:szCs w:val="28"/>
                <w:lang w:eastAsia="zh-TW"/>
              </w:rPr>
              <w:t xml:space="preserve">  </w:t>
            </w:r>
            <w:r w:rsidRPr="00C01DAD">
              <w:rPr>
                <w:rFonts w:eastAsia="華康中特圓體"/>
                <w:sz w:val="28"/>
                <w:szCs w:val="28"/>
                <w:lang w:eastAsia="zh-TW"/>
              </w:rPr>
              <w:t>編印</w:t>
            </w:r>
          </w:p>
        </w:tc>
      </w:tr>
    </w:tbl>
    <w:p w:rsidR="00EB4B89" w:rsidRPr="00C01DAD" w:rsidRDefault="00EB4B89" w:rsidP="00EB4B89">
      <w:pPr>
        <w:tabs>
          <w:tab w:val="left" w:pos="3540"/>
        </w:tabs>
        <w:ind w:firstLineChars="0" w:firstLine="0"/>
        <w:jc w:val="center"/>
        <w:rPr>
          <w:rFonts w:eastAsia="華康粗圓體"/>
          <w:sz w:val="28"/>
          <w:szCs w:val="28"/>
          <w:lang w:eastAsia="zh-TW"/>
        </w:rPr>
      </w:pPr>
      <w:r w:rsidRPr="00C01DAD">
        <w:rPr>
          <w:rFonts w:eastAsia="華康粗圓體"/>
          <w:sz w:val="28"/>
          <w:szCs w:val="28"/>
          <w:lang w:eastAsia="zh-TW"/>
        </w:rPr>
        <w:t>感謝駐</w:t>
      </w:r>
      <w:r w:rsidRPr="00C01DAD">
        <w:rPr>
          <w:rFonts w:eastAsia="華康粗圓體" w:hint="eastAsia"/>
          <w:sz w:val="28"/>
          <w:szCs w:val="28"/>
          <w:lang w:eastAsia="zh-TW"/>
        </w:rPr>
        <w:t>秘魯</w:t>
      </w:r>
      <w:r w:rsidRPr="00C01DAD">
        <w:rPr>
          <w:rFonts w:eastAsia="華康粗圓體"/>
          <w:sz w:val="28"/>
          <w:szCs w:val="28"/>
          <w:lang w:eastAsia="zh-TW"/>
        </w:rPr>
        <w:t>代表處經濟組協助本書編撰</w:t>
      </w:r>
    </w:p>
    <w:p w:rsidR="00EB4B89" w:rsidRPr="00C01DAD" w:rsidRDefault="00EB4B89" w:rsidP="00EB4B89">
      <w:pPr>
        <w:spacing w:beforeLines="100" w:before="514" w:afterLines="100" w:after="514"/>
        <w:ind w:firstLineChars="0" w:firstLine="0"/>
        <w:jc w:val="center"/>
        <w:rPr>
          <w:rFonts w:eastAsia="華康新特明體"/>
          <w:sz w:val="40"/>
          <w:szCs w:val="40"/>
          <w:lang w:eastAsia="zh-TW"/>
        </w:rPr>
      </w:pPr>
      <w:r w:rsidRPr="00C01DAD">
        <w:rPr>
          <w:rFonts w:eastAsia="標楷體"/>
          <w:sz w:val="26"/>
          <w:szCs w:val="26"/>
          <w:lang w:eastAsia="zh-TW"/>
        </w:rPr>
        <w:br w:type="page"/>
      </w:r>
      <w:r w:rsidRPr="00C01DAD">
        <w:rPr>
          <w:rFonts w:eastAsia="標楷體"/>
          <w:sz w:val="26"/>
          <w:szCs w:val="26"/>
          <w:lang w:eastAsia="zh-TW"/>
        </w:rPr>
        <w:lastRenderedPageBreak/>
        <w:br w:type="page"/>
      </w:r>
      <w:r w:rsidRPr="00C01DAD">
        <w:rPr>
          <w:rFonts w:eastAsia="華康新特明體"/>
          <w:sz w:val="40"/>
          <w:szCs w:val="40"/>
        </w:rPr>
        <w:lastRenderedPageBreak/>
        <w:t>目　錄</w:t>
      </w:r>
    </w:p>
    <w:p w:rsidR="00BA486E" w:rsidRPr="00C01DAD" w:rsidRDefault="00EB4B89" w:rsidP="00BA486E">
      <w:pPr>
        <w:pStyle w:val="1"/>
        <w:rPr>
          <w:rFonts w:asciiTheme="minorHAnsi" w:eastAsiaTheme="minorEastAsia" w:hAnsiTheme="minorHAnsi" w:cstheme="minorBidi"/>
          <w:szCs w:val="22"/>
          <w:lang w:eastAsia="zh-TW"/>
        </w:rPr>
      </w:pPr>
      <w:r w:rsidRPr="00C01DAD">
        <w:fldChar w:fldCharType="begin"/>
      </w:r>
      <w:r w:rsidRPr="00C01DAD">
        <w:instrText xml:space="preserve"> TOC \o "1-3" \h \z \t "</w:instrText>
      </w:r>
      <w:r w:rsidRPr="00C01DAD">
        <w:instrText>大標</w:instrText>
      </w:r>
      <w:r w:rsidRPr="00C01DAD">
        <w:instrText xml:space="preserve">,1" </w:instrText>
      </w:r>
      <w:r w:rsidRPr="00C01DAD">
        <w:fldChar w:fldCharType="separate"/>
      </w:r>
      <w:hyperlink w:anchor="_Toc42723402" w:history="1">
        <w:r w:rsidR="00BA486E" w:rsidRPr="00C01DAD">
          <w:rPr>
            <w:rStyle w:val="afb"/>
            <w:rFonts w:hint="eastAsia"/>
            <w:color w:val="auto"/>
            <w:u w:val="none"/>
          </w:rPr>
          <w:t>第壹章　自然人文環境</w:t>
        </w:r>
        <w:r w:rsidR="00BA486E" w:rsidRPr="00C01DAD">
          <w:rPr>
            <w:webHidden/>
          </w:rPr>
          <w:tab/>
        </w:r>
        <w:r w:rsidR="00BA486E" w:rsidRPr="00C01DAD">
          <w:rPr>
            <w:webHidden/>
          </w:rPr>
          <w:fldChar w:fldCharType="begin"/>
        </w:r>
        <w:r w:rsidR="00BA486E" w:rsidRPr="00C01DAD">
          <w:rPr>
            <w:webHidden/>
          </w:rPr>
          <w:instrText xml:space="preserve"> PAGEREF _Toc42723402 \h </w:instrText>
        </w:r>
        <w:r w:rsidR="00BA486E" w:rsidRPr="00C01DAD">
          <w:rPr>
            <w:webHidden/>
          </w:rPr>
        </w:r>
        <w:r w:rsidR="00BA486E" w:rsidRPr="00C01DAD">
          <w:rPr>
            <w:webHidden/>
          </w:rPr>
          <w:fldChar w:fldCharType="separate"/>
        </w:r>
        <w:r w:rsidR="005F7E07">
          <w:rPr>
            <w:webHidden/>
          </w:rPr>
          <w:t>1</w:t>
        </w:r>
        <w:r w:rsidR="00BA486E" w:rsidRPr="00C01DAD">
          <w:rPr>
            <w:webHidden/>
          </w:rPr>
          <w:fldChar w:fldCharType="end"/>
        </w:r>
      </w:hyperlink>
    </w:p>
    <w:p w:rsidR="00BA486E" w:rsidRPr="00C01DAD" w:rsidRDefault="00303426">
      <w:pPr>
        <w:pStyle w:val="1"/>
        <w:rPr>
          <w:rFonts w:asciiTheme="minorHAnsi" w:eastAsiaTheme="minorEastAsia" w:hAnsiTheme="minorHAnsi" w:cstheme="minorBidi"/>
          <w:szCs w:val="22"/>
          <w:lang w:eastAsia="zh-TW"/>
        </w:rPr>
      </w:pPr>
      <w:hyperlink w:anchor="_Toc42723403" w:history="1">
        <w:r w:rsidR="00BA486E" w:rsidRPr="00C01DAD">
          <w:rPr>
            <w:rStyle w:val="afb"/>
            <w:rFonts w:hint="eastAsia"/>
            <w:color w:val="auto"/>
            <w:u w:val="none"/>
          </w:rPr>
          <w:t>第貳章　經濟環境</w:t>
        </w:r>
        <w:r w:rsidR="00BA486E" w:rsidRPr="00C01DAD">
          <w:rPr>
            <w:webHidden/>
          </w:rPr>
          <w:tab/>
        </w:r>
        <w:r w:rsidR="00BA486E" w:rsidRPr="00C01DAD">
          <w:rPr>
            <w:webHidden/>
          </w:rPr>
          <w:fldChar w:fldCharType="begin"/>
        </w:r>
        <w:r w:rsidR="00BA486E" w:rsidRPr="00C01DAD">
          <w:rPr>
            <w:webHidden/>
          </w:rPr>
          <w:instrText xml:space="preserve"> PAGEREF _Toc42723403 \h </w:instrText>
        </w:r>
        <w:r w:rsidR="00BA486E" w:rsidRPr="00C01DAD">
          <w:rPr>
            <w:webHidden/>
          </w:rPr>
        </w:r>
        <w:r w:rsidR="00BA486E" w:rsidRPr="00C01DAD">
          <w:rPr>
            <w:webHidden/>
          </w:rPr>
          <w:fldChar w:fldCharType="separate"/>
        </w:r>
        <w:r w:rsidR="005F7E07">
          <w:rPr>
            <w:webHidden/>
          </w:rPr>
          <w:t>3</w:t>
        </w:r>
        <w:r w:rsidR="00BA486E" w:rsidRPr="00C01DAD">
          <w:rPr>
            <w:webHidden/>
          </w:rPr>
          <w:fldChar w:fldCharType="end"/>
        </w:r>
      </w:hyperlink>
    </w:p>
    <w:p w:rsidR="00BA486E" w:rsidRPr="00C01DAD" w:rsidRDefault="00303426">
      <w:pPr>
        <w:pStyle w:val="1"/>
        <w:rPr>
          <w:rFonts w:asciiTheme="minorHAnsi" w:eastAsiaTheme="minorEastAsia" w:hAnsiTheme="minorHAnsi" w:cstheme="minorBidi"/>
          <w:szCs w:val="22"/>
          <w:lang w:eastAsia="zh-TW"/>
        </w:rPr>
      </w:pPr>
      <w:hyperlink w:anchor="_Toc42723404" w:history="1">
        <w:r w:rsidR="00BA486E" w:rsidRPr="00C01DAD">
          <w:rPr>
            <w:rStyle w:val="afb"/>
            <w:rFonts w:hint="eastAsia"/>
            <w:color w:val="auto"/>
            <w:u w:val="none"/>
          </w:rPr>
          <w:t>第參章　外商在當地經營現況及投資機會</w:t>
        </w:r>
        <w:r w:rsidR="00BA486E" w:rsidRPr="00C01DAD">
          <w:rPr>
            <w:webHidden/>
          </w:rPr>
          <w:tab/>
        </w:r>
        <w:r w:rsidR="00BA486E" w:rsidRPr="00C01DAD">
          <w:rPr>
            <w:webHidden/>
          </w:rPr>
          <w:fldChar w:fldCharType="begin"/>
        </w:r>
        <w:r w:rsidR="00BA486E" w:rsidRPr="00C01DAD">
          <w:rPr>
            <w:webHidden/>
          </w:rPr>
          <w:instrText xml:space="preserve"> PAGEREF _Toc42723404 \h </w:instrText>
        </w:r>
        <w:r w:rsidR="00BA486E" w:rsidRPr="00C01DAD">
          <w:rPr>
            <w:webHidden/>
          </w:rPr>
        </w:r>
        <w:r w:rsidR="00BA486E" w:rsidRPr="00C01DAD">
          <w:rPr>
            <w:webHidden/>
          </w:rPr>
          <w:fldChar w:fldCharType="separate"/>
        </w:r>
        <w:r w:rsidR="005F7E07">
          <w:rPr>
            <w:webHidden/>
          </w:rPr>
          <w:t>9</w:t>
        </w:r>
        <w:r w:rsidR="00BA486E" w:rsidRPr="00C01DAD">
          <w:rPr>
            <w:webHidden/>
          </w:rPr>
          <w:fldChar w:fldCharType="end"/>
        </w:r>
      </w:hyperlink>
    </w:p>
    <w:p w:rsidR="00BA486E" w:rsidRPr="00C01DAD" w:rsidRDefault="00303426">
      <w:pPr>
        <w:pStyle w:val="1"/>
        <w:rPr>
          <w:rFonts w:asciiTheme="minorHAnsi" w:eastAsiaTheme="minorEastAsia" w:hAnsiTheme="minorHAnsi" w:cstheme="minorBidi"/>
          <w:szCs w:val="22"/>
          <w:lang w:eastAsia="zh-TW"/>
        </w:rPr>
      </w:pPr>
      <w:hyperlink w:anchor="_Toc42723405" w:history="1">
        <w:r w:rsidR="00BA486E" w:rsidRPr="00C01DAD">
          <w:rPr>
            <w:rStyle w:val="afb"/>
            <w:rFonts w:hint="eastAsia"/>
            <w:color w:val="auto"/>
            <w:u w:val="none"/>
          </w:rPr>
          <w:t>第肆章　投資法規及程序</w:t>
        </w:r>
        <w:r w:rsidR="00BA486E" w:rsidRPr="00C01DAD">
          <w:rPr>
            <w:webHidden/>
          </w:rPr>
          <w:tab/>
        </w:r>
        <w:r w:rsidR="00BA486E" w:rsidRPr="00C01DAD">
          <w:rPr>
            <w:webHidden/>
          </w:rPr>
          <w:fldChar w:fldCharType="begin"/>
        </w:r>
        <w:r w:rsidR="00BA486E" w:rsidRPr="00C01DAD">
          <w:rPr>
            <w:webHidden/>
          </w:rPr>
          <w:instrText xml:space="preserve"> PAGEREF _Toc42723405 \h </w:instrText>
        </w:r>
        <w:r w:rsidR="00BA486E" w:rsidRPr="00C01DAD">
          <w:rPr>
            <w:webHidden/>
          </w:rPr>
        </w:r>
        <w:r w:rsidR="00BA486E" w:rsidRPr="00C01DAD">
          <w:rPr>
            <w:webHidden/>
          </w:rPr>
          <w:fldChar w:fldCharType="separate"/>
        </w:r>
        <w:r w:rsidR="005F7E07">
          <w:rPr>
            <w:webHidden/>
          </w:rPr>
          <w:t>13</w:t>
        </w:r>
        <w:r w:rsidR="00BA486E" w:rsidRPr="00C01DAD">
          <w:rPr>
            <w:webHidden/>
          </w:rPr>
          <w:fldChar w:fldCharType="end"/>
        </w:r>
      </w:hyperlink>
    </w:p>
    <w:p w:rsidR="00BA486E" w:rsidRPr="00C01DAD" w:rsidRDefault="00303426">
      <w:pPr>
        <w:pStyle w:val="1"/>
        <w:rPr>
          <w:rFonts w:asciiTheme="minorHAnsi" w:eastAsiaTheme="minorEastAsia" w:hAnsiTheme="minorHAnsi" w:cstheme="minorBidi"/>
          <w:szCs w:val="22"/>
          <w:lang w:eastAsia="zh-TW"/>
        </w:rPr>
      </w:pPr>
      <w:hyperlink w:anchor="_Toc42723406" w:history="1">
        <w:r w:rsidR="00BA486E" w:rsidRPr="00C01DAD">
          <w:rPr>
            <w:rStyle w:val="afb"/>
            <w:rFonts w:hint="eastAsia"/>
            <w:color w:val="auto"/>
            <w:u w:val="none"/>
          </w:rPr>
          <w:t>第伍章　租稅及金融制度</w:t>
        </w:r>
        <w:r w:rsidR="00BA486E" w:rsidRPr="00C01DAD">
          <w:rPr>
            <w:webHidden/>
          </w:rPr>
          <w:tab/>
        </w:r>
        <w:r w:rsidR="00BA486E" w:rsidRPr="00C01DAD">
          <w:rPr>
            <w:webHidden/>
          </w:rPr>
          <w:fldChar w:fldCharType="begin"/>
        </w:r>
        <w:r w:rsidR="00BA486E" w:rsidRPr="00C01DAD">
          <w:rPr>
            <w:webHidden/>
          </w:rPr>
          <w:instrText xml:space="preserve"> PAGEREF _Toc42723406 \h </w:instrText>
        </w:r>
        <w:r w:rsidR="00BA486E" w:rsidRPr="00C01DAD">
          <w:rPr>
            <w:webHidden/>
          </w:rPr>
        </w:r>
        <w:r w:rsidR="00BA486E" w:rsidRPr="00C01DAD">
          <w:rPr>
            <w:webHidden/>
          </w:rPr>
          <w:fldChar w:fldCharType="separate"/>
        </w:r>
        <w:r w:rsidR="005F7E07">
          <w:rPr>
            <w:webHidden/>
          </w:rPr>
          <w:t>17</w:t>
        </w:r>
        <w:r w:rsidR="00BA486E" w:rsidRPr="00C01DAD">
          <w:rPr>
            <w:webHidden/>
          </w:rPr>
          <w:fldChar w:fldCharType="end"/>
        </w:r>
      </w:hyperlink>
    </w:p>
    <w:p w:rsidR="00BA486E" w:rsidRPr="00C01DAD" w:rsidRDefault="00303426">
      <w:pPr>
        <w:pStyle w:val="1"/>
        <w:rPr>
          <w:rFonts w:asciiTheme="minorHAnsi" w:eastAsiaTheme="minorEastAsia" w:hAnsiTheme="minorHAnsi" w:cstheme="minorBidi"/>
          <w:szCs w:val="22"/>
          <w:lang w:eastAsia="zh-TW"/>
        </w:rPr>
      </w:pPr>
      <w:hyperlink w:anchor="_Toc42723407" w:history="1">
        <w:r w:rsidR="00BA486E" w:rsidRPr="00C01DAD">
          <w:rPr>
            <w:rStyle w:val="afb"/>
            <w:rFonts w:hint="eastAsia"/>
            <w:color w:val="auto"/>
            <w:u w:val="none"/>
          </w:rPr>
          <w:t>第陸章　基礎建設及成本</w:t>
        </w:r>
        <w:r w:rsidR="00BA486E" w:rsidRPr="00C01DAD">
          <w:rPr>
            <w:webHidden/>
          </w:rPr>
          <w:tab/>
        </w:r>
        <w:r w:rsidR="00BA486E" w:rsidRPr="00C01DAD">
          <w:rPr>
            <w:webHidden/>
          </w:rPr>
          <w:fldChar w:fldCharType="begin"/>
        </w:r>
        <w:r w:rsidR="00BA486E" w:rsidRPr="00C01DAD">
          <w:rPr>
            <w:webHidden/>
          </w:rPr>
          <w:instrText xml:space="preserve"> PAGEREF _Toc42723407 \h </w:instrText>
        </w:r>
        <w:r w:rsidR="00BA486E" w:rsidRPr="00C01DAD">
          <w:rPr>
            <w:webHidden/>
          </w:rPr>
        </w:r>
        <w:r w:rsidR="00BA486E" w:rsidRPr="00C01DAD">
          <w:rPr>
            <w:webHidden/>
          </w:rPr>
          <w:fldChar w:fldCharType="separate"/>
        </w:r>
        <w:r w:rsidR="005F7E07">
          <w:rPr>
            <w:webHidden/>
          </w:rPr>
          <w:t>29</w:t>
        </w:r>
        <w:r w:rsidR="00BA486E" w:rsidRPr="00C01DAD">
          <w:rPr>
            <w:webHidden/>
          </w:rPr>
          <w:fldChar w:fldCharType="end"/>
        </w:r>
      </w:hyperlink>
    </w:p>
    <w:p w:rsidR="00BA486E" w:rsidRPr="00C01DAD" w:rsidRDefault="00303426">
      <w:pPr>
        <w:pStyle w:val="1"/>
        <w:rPr>
          <w:rFonts w:asciiTheme="minorHAnsi" w:eastAsiaTheme="minorEastAsia" w:hAnsiTheme="minorHAnsi" w:cstheme="minorBidi"/>
          <w:szCs w:val="22"/>
          <w:lang w:eastAsia="zh-TW"/>
        </w:rPr>
      </w:pPr>
      <w:hyperlink w:anchor="_Toc42723408" w:history="1">
        <w:r w:rsidR="00BA486E" w:rsidRPr="00C01DAD">
          <w:rPr>
            <w:rStyle w:val="afb"/>
            <w:rFonts w:hint="eastAsia"/>
            <w:color w:val="auto"/>
            <w:u w:val="none"/>
          </w:rPr>
          <w:t>第柒章　勞工</w:t>
        </w:r>
        <w:r w:rsidR="00BA486E" w:rsidRPr="00C01DAD">
          <w:rPr>
            <w:webHidden/>
          </w:rPr>
          <w:tab/>
        </w:r>
        <w:r w:rsidR="00BA486E" w:rsidRPr="00C01DAD">
          <w:rPr>
            <w:webHidden/>
          </w:rPr>
          <w:fldChar w:fldCharType="begin"/>
        </w:r>
        <w:r w:rsidR="00BA486E" w:rsidRPr="00C01DAD">
          <w:rPr>
            <w:webHidden/>
          </w:rPr>
          <w:instrText xml:space="preserve"> PAGEREF _Toc42723408 \h </w:instrText>
        </w:r>
        <w:r w:rsidR="00BA486E" w:rsidRPr="00C01DAD">
          <w:rPr>
            <w:webHidden/>
          </w:rPr>
        </w:r>
        <w:r w:rsidR="00BA486E" w:rsidRPr="00C01DAD">
          <w:rPr>
            <w:webHidden/>
          </w:rPr>
          <w:fldChar w:fldCharType="separate"/>
        </w:r>
        <w:r w:rsidR="005F7E07">
          <w:rPr>
            <w:webHidden/>
          </w:rPr>
          <w:t>37</w:t>
        </w:r>
        <w:r w:rsidR="00BA486E" w:rsidRPr="00C01DAD">
          <w:rPr>
            <w:webHidden/>
          </w:rPr>
          <w:fldChar w:fldCharType="end"/>
        </w:r>
      </w:hyperlink>
    </w:p>
    <w:p w:rsidR="00BA486E" w:rsidRPr="00C01DAD" w:rsidRDefault="00303426">
      <w:pPr>
        <w:pStyle w:val="1"/>
        <w:rPr>
          <w:rFonts w:asciiTheme="minorHAnsi" w:eastAsiaTheme="minorEastAsia" w:hAnsiTheme="minorHAnsi" w:cstheme="minorBidi"/>
          <w:szCs w:val="22"/>
          <w:lang w:eastAsia="zh-TW"/>
        </w:rPr>
      </w:pPr>
      <w:hyperlink w:anchor="_Toc42723409" w:history="1">
        <w:r w:rsidR="00BA486E" w:rsidRPr="00C01DAD">
          <w:rPr>
            <w:rStyle w:val="afb"/>
            <w:rFonts w:hint="eastAsia"/>
            <w:color w:val="auto"/>
            <w:u w:val="none"/>
          </w:rPr>
          <w:t>第捌章　簽證、居留及移民</w:t>
        </w:r>
        <w:r w:rsidR="00BA486E" w:rsidRPr="00C01DAD">
          <w:rPr>
            <w:webHidden/>
          </w:rPr>
          <w:tab/>
        </w:r>
        <w:r w:rsidR="00BA486E" w:rsidRPr="00C01DAD">
          <w:rPr>
            <w:webHidden/>
          </w:rPr>
          <w:fldChar w:fldCharType="begin"/>
        </w:r>
        <w:r w:rsidR="00BA486E" w:rsidRPr="00C01DAD">
          <w:rPr>
            <w:webHidden/>
          </w:rPr>
          <w:instrText xml:space="preserve"> PAGEREF _Toc42723409 \h </w:instrText>
        </w:r>
        <w:r w:rsidR="00BA486E" w:rsidRPr="00C01DAD">
          <w:rPr>
            <w:webHidden/>
          </w:rPr>
        </w:r>
        <w:r w:rsidR="00BA486E" w:rsidRPr="00C01DAD">
          <w:rPr>
            <w:webHidden/>
          </w:rPr>
          <w:fldChar w:fldCharType="separate"/>
        </w:r>
        <w:r w:rsidR="005F7E07">
          <w:rPr>
            <w:webHidden/>
          </w:rPr>
          <w:t>41</w:t>
        </w:r>
        <w:r w:rsidR="00BA486E" w:rsidRPr="00C01DAD">
          <w:rPr>
            <w:webHidden/>
          </w:rPr>
          <w:fldChar w:fldCharType="end"/>
        </w:r>
      </w:hyperlink>
    </w:p>
    <w:p w:rsidR="00BA486E" w:rsidRPr="00C01DAD" w:rsidRDefault="00303426">
      <w:pPr>
        <w:pStyle w:val="1"/>
        <w:rPr>
          <w:rFonts w:asciiTheme="minorHAnsi" w:eastAsiaTheme="minorEastAsia" w:hAnsiTheme="minorHAnsi" w:cstheme="minorBidi"/>
          <w:szCs w:val="22"/>
          <w:lang w:eastAsia="zh-TW"/>
        </w:rPr>
      </w:pPr>
      <w:hyperlink w:anchor="_Toc42723410" w:history="1">
        <w:r w:rsidR="00BA486E" w:rsidRPr="00C01DAD">
          <w:rPr>
            <w:rStyle w:val="afb"/>
            <w:rFonts w:hint="eastAsia"/>
            <w:color w:val="auto"/>
            <w:kern w:val="0"/>
            <w:u w:val="none"/>
          </w:rPr>
          <w:t>第玖章　結論</w:t>
        </w:r>
        <w:r w:rsidR="00BA486E" w:rsidRPr="00C01DAD">
          <w:rPr>
            <w:webHidden/>
          </w:rPr>
          <w:tab/>
        </w:r>
        <w:r w:rsidR="00BA486E" w:rsidRPr="00C01DAD">
          <w:rPr>
            <w:webHidden/>
          </w:rPr>
          <w:fldChar w:fldCharType="begin"/>
        </w:r>
        <w:r w:rsidR="00BA486E" w:rsidRPr="00C01DAD">
          <w:rPr>
            <w:webHidden/>
          </w:rPr>
          <w:instrText xml:space="preserve"> PAGEREF _Toc42723410 \h </w:instrText>
        </w:r>
        <w:r w:rsidR="00BA486E" w:rsidRPr="00C01DAD">
          <w:rPr>
            <w:webHidden/>
          </w:rPr>
        </w:r>
        <w:r w:rsidR="00BA486E" w:rsidRPr="00C01DAD">
          <w:rPr>
            <w:webHidden/>
          </w:rPr>
          <w:fldChar w:fldCharType="separate"/>
        </w:r>
        <w:r w:rsidR="005F7E07">
          <w:rPr>
            <w:webHidden/>
          </w:rPr>
          <w:t>45</w:t>
        </w:r>
        <w:r w:rsidR="00BA486E" w:rsidRPr="00C01DAD">
          <w:rPr>
            <w:webHidden/>
          </w:rPr>
          <w:fldChar w:fldCharType="end"/>
        </w:r>
      </w:hyperlink>
    </w:p>
    <w:p w:rsidR="00BA486E" w:rsidRPr="00C01DAD" w:rsidRDefault="00303426">
      <w:pPr>
        <w:pStyle w:val="1"/>
        <w:rPr>
          <w:rFonts w:asciiTheme="minorHAnsi" w:eastAsiaTheme="minorEastAsia" w:hAnsiTheme="minorHAnsi" w:cstheme="minorBidi"/>
          <w:szCs w:val="22"/>
          <w:lang w:eastAsia="zh-TW"/>
        </w:rPr>
      </w:pPr>
      <w:hyperlink w:anchor="_Toc42723411" w:history="1">
        <w:r w:rsidR="00BA486E" w:rsidRPr="00C01DAD">
          <w:rPr>
            <w:rStyle w:val="afb"/>
            <w:rFonts w:hint="eastAsia"/>
            <w:color w:val="auto"/>
            <w:u w:val="none"/>
          </w:rPr>
          <w:t>附錄一　我國在當地駐外單位及臺（華）商團體</w:t>
        </w:r>
        <w:r w:rsidR="00BA486E" w:rsidRPr="00C01DAD">
          <w:rPr>
            <w:webHidden/>
          </w:rPr>
          <w:tab/>
        </w:r>
        <w:r w:rsidR="00BA486E" w:rsidRPr="00C01DAD">
          <w:rPr>
            <w:webHidden/>
          </w:rPr>
          <w:fldChar w:fldCharType="begin"/>
        </w:r>
        <w:r w:rsidR="00BA486E" w:rsidRPr="00C01DAD">
          <w:rPr>
            <w:webHidden/>
          </w:rPr>
          <w:instrText xml:space="preserve"> PAGEREF _Toc42723411 \h </w:instrText>
        </w:r>
        <w:r w:rsidR="00BA486E" w:rsidRPr="00C01DAD">
          <w:rPr>
            <w:webHidden/>
          </w:rPr>
        </w:r>
        <w:r w:rsidR="00BA486E" w:rsidRPr="00C01DAD">
          <w:rPr>
            <w:webHidden/>
          </w:rPr>
          <w:fldChar w:fldCharType="separate"/>
        </w:r>
        <w:r w:rsidR="005F7E07">
          <w:rPr>
            <w:webHidden/>
          </w:rPr>
          <w:t>47</w:t>
        </w:r>
        <w:r w:rsidR="00BA486E" w:rsidRPr="00C01DAD">
          <w:rPr>
            <w:webHidden/>
          </w:rPr>
          <w:fldChar w:fldCharType="end"/>
        </w:r>
      </w:hyperlink>
    </w:p>
    <w:p w:rsidR="00BA486E" w:rsidRPr="00C01DAD" w:rsidRDefault="00303426">
      <w:pPr>
        <w:pStyle w:val="1"/>
        <w:rPr>
          <w:rFonts w:asciiTheme="minorHAnsi" w:eastAsiaTheme="minorEastAsia" w:hAnsiTheme="minorHAnsi" w:cstheme="minorBidi"/>
          <w:szCs w:val="22"/>
          <w:lang w:eastAsia="zh-TW"/>
        </w:rPr>
      </w:pPr>
      <w:hyperlink w:anchor="_Toc42723412" w:history="1">
        <w:r w:rsidR="00BA486E" w:rsidRPr="00C01DAD">
          <w:rPr>
            <w:rStyle w:val="afb"/>
            <w:rFonts w:hint="eastAsia"/>
            <w:color w:val="auto"/>
            <w:u w:val="none"/>
          </w:rPr>
          <w:t>附錄二　當地重要投資相關機構</w:t>
        </w:r>
        <w:r w:rsidR="00BA486E" w:rsidRPr="00C01DAD">
          <w:rPr>
            <w:webHidden/>
          </w:rPr>
          <w:tab/>
        </w:r>
        <w:r w:rsidR="00BA486E" w:rsidRPr="00C01DAD">
          <w:rPr>
            <w:webHidden/>
          </w:rPr>
          <w:fldChar w:fldCharType="begin"/>
        </w:r>
        <w:r w:rsidR="00BA486E" w:rsidRPr="00C01DAD">
          <w:rPr>
            <w:webHidden/>
          </w:rPr>
          <w:instrText xml:space="preserve"> PAGEREF _Toc42723412 \h </w:instrText>
        </w:r>
        <w:r w:rsidR="00BA486E" w:rsidRPr="00C01DAD">
          <w:rPr>
            <w:webHidden/>
          </w:rPr>
        </w:r>
        <w:r w:rsidR="00BA486E" w:rsidRPr="00C01DAD">
          <w:rPr>
            <w:webHidden/>
          </w:rPr>
          <w:fldChar w:fldCharType="separate"/>
        </w:r>
        <w:r w:rsidR="005F7E07">
          <w:rPr>
            <w:webHidden/>
          </w:rPr>
          <w:t>48</w:t>
        </w:r>
        <w:r w:rsidR="00BA486E" w:rsidRPr="00C01DAD">
          <w:rPr>
            <w:webHidden/>
          </w:rPr>
          <w:fldChar w:fldCharType="end"/>
        </w:r>
      </w:hyperlink>
    </w:p>
    <w:p w:rsidR="00BA486E" w:rsidRPr="00C01DAD" w:rsidRDefault="00303426">
      <w:pPr>
        <w:pStyle w:val="1"/>
        <w:rPr>
          <w:rFonts w:asciiTheme="minorHAnsi" w:eastAsiaTheme="minorEastAsia" w:hAnsiTheme="minorHAnsi" w:cstheme="minorBidi"/>
          <w:szCs w:val="22"/>
          <w:lang w:eastAsia="zh-TW"/>
        </w:rPr>
      </w:pPr>
      <w:hyperlink w:anchor="_Toc42723413" w:history="1">
        <w:r w:rsidR="00BA486E" w:rsidRPr="00C01DAD">
          <w:rPr>
            <w:rStyle w:val="afb"/>
            <w:rFonts w:hint="eastAsia"/>
            <w:color w:val="auto"/>
            <w:u w:val="none"/>
          </w:rPr>
          <w:t>附錄三　厄瓜多外人投資統計</w:t>
        </w:r>
        <w:r w:rsidR="00BA486E" w:rsidRPr="00C01DAD">
          <w:rPr>
            <w:webHidden/>
          </w:rPr>
          <w:tab/>
        </w:r>
        <w:r w:rsidR="00BA486E" w:rsidRPr="00C01DAD">
          <w:rPr>
            <w:webHidden/>
          </w:rPr>
          <w:fldChar w:fldCharType="begin"/>
        </w:r>
        <w:r w:rsidR="00BA486E" w:rsidRPr="00C01DAD">
          <w:rPr>
            <w:webHidden/>
          </w:rPr>
          <w:instrText xml:space="preserve"> PAGEREF _Toc42723413 \h </w:instrText>
        </w:r>
        <w:r w:rsidR="00BA486E" w:rsidRPr="00C01DAD">
          <w:rPr>
            <w:webHidden/>
          </w:rPr>
        </w:r>
        <w:r w:rsidR="00BA486E" w:rsidRPr="00C01DAD">
          <w:rPr>
            <w:webHidden/>
          </w:rPr>
          <w:fldChar w:fldCharType="separate"/>
        </w:r>
        <w:r w:rsidR="005F7E07">
          <w:rPr>
            <w:webHidden/>
          </w:rPr>
          <w:t>49</w:t>
        </w:r>
        <w:r w:rsidR="00BA486E" w:rsidRPr="00C01DAD">
          <w:rPr>
            <w:webHidden/>
          </w:rPr>
          <w:fldChar w:fldCharType="end"/>
        </w:r>
      </w:hyperlink>
    </w:p>
    <w:p w:rsidR="00BA486E" w:rsidRPr="00C01DAD" w:rsidRDefault="00303426" w:rsidP="00BA486E">
      <w:pPr>
        <w:pStyle w:val="1"/>
        <w:rPr>
          <w:rFonts w:asciiTheme="minorHAnsi" w:eastAsiaTheme="minorEastAsia" w:hAnsiTheme="minorHAnsi" w:cstheme="minorBidi"/>
          <w:szCs w:val="22"/>
          <w:lang w:eastAsia="zh-TW"/>
        </w:rPr>
      </w:pPr>
      <w:hyperlink w:anchor="_Toc42723414" w:history="1">
        <w:r w:rsidR="00BA486E" w:rsidRPr="00C01DAD">
          <w:rPr>
            <w:rStyle w:val="afb"/>
            <w:rFonts w:hint="eastAsia"/>
            <w:color w:val="auto"/>
            <w:u w:val="none"/>
          </w:rPr>
          <w:t>附錄四　我國廠商對當地國投資統計</w:t>
        </w:r>
        <w:r w:rsidR="00BA486E" w:rsidRPr="00C01DAD">
          <w:rPr>
            <w:webHidden/>
          </w:rPr>
          <w:tab/>
        </w:r>
        <w:r w:rsidR="00BA486E" w:rsidRPr="00C01DAD">
          <w:rPr>
            <w:webHidden/>
          </w:rPr>
          <w:fldChar w:fldCharType="begin"/>
        </w:r>
        <w:r w:rsidR="00BA486E" w:rsidRPr="00C01DAD">
          <w:rPr>
            <w:webHidden/>
          </w:rPr>
          <w:instrText xml:space="preserve"> PAGEREF _Toc42723414 \h </w:instrText>
        </w:r>
        <w:r w:rsidR="00BA486E" w:rsidRPr="00C01DAD">
          <w:rPr>
            <w:webHidden/>
          </w:rPr>
        </w:r>
        <w:r w:rsidR="00BA486E" w:rsidRPr="00C01DAD">
          <w:rPr>
            <w:webHidden/>
          </w:rPr>
          <w:fldChar w:fldCharType="separate"/>
        </w:r>
        <w:r w:rsidR="005F7E07">
          <w:rPr>
            <w:webHidden/>
          </w:rPr>
          <w:t>50</w:t>
        </w:r>
        <w:r w:rsidR="00BA486E" w:rsidRPr="00C01DAD">
          <w:rPr>
            <w:webHidden/>
          </w:rPr>
          <w:fldChar w:fldCharType="end"/>
        </w:r>
      </w:hyperlink>
    </w:p>
    <w:p w:rsidR="00EB4B89" w:rsidRPr="00C01DAD" w:rsidRDefault="00EB4B89" w:rsidP="00EB4B89">
      <w:pPr>
        <w:pStyle w:val="1"/>
        <w:rPr>
          <w:lang w:eastAsia="zh-TW"/>
        </w:rPr>
      </w:pPr>
      <w:r w:rsidRPr="00C01DAD">
        <w:fldChar w:fldCharType="end"/>
      </w:r>
    </w:p>
    <w:p w:rsidR="00EB4B89" w:rsidRPr="00C01DAD" w:rsidRDefault="00EB4B89" w:rsidP="00EB4B89">
      <w:pPr>
        <w:ind w:firstLineChars="0" w:firstLine="0"/>
        <w:rPr>
          <w:lang w:eastAsia="zh-TW"/>
        </w:rPr>
      </w:pPr>
    </w:p>
    <w:p w:rsidR="00EB4B89" w:rsidRPr="00C01DAD" w:rsidRDefault="00EB4B89" w:rsidP="00EB4B89">
      <w:pPr>
        <w:ind w:firstLineChars="0" w:firstLine="0"/>
        <w:jc w:val="center"/>
        <w:rPr>
          <w:lang w:eastAsia="zh-TW"/>
        </w:rPr>
      </w:pPr>
      <w:r w:rsidRPr="00C01DAD">
        <w:rPr>
          <w:rFonts w:eastAsia="華康超黑體"/>
          <w:sz w:val="48"/>
          <w:szCs w:val="48"/>
        </w:rPr>
        <w:br w:type="page"/>
      </w:r>
      <w:r w:rsidRPr="00C01DAD">
        <w:rPr>
          <w:rFonts w:eastAsia="華康超黑體"/>
          <w:sz w:val="48"/>
          <w:szCs w:val="48"/>
        </w:rPr>
        <w:lastRenderedPageBreak/>
        <w:br w:type="page"/>
      </w:r>
      <w:r w:rsidRPr="00C01DAD">
        <w:rPr>
          <w:rFonts w:eastAsia="華康超黑體"/>
          <w:sz w:val="48"/>
          <w:szCs w:val="48"/>
          <w:lang w:eastAsia="zh-TW"/>
        </w:rPr>
        <w:lastRenderedPageBreak/>
        <w:t>厄瓜多基本資料表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EB4B89" w:rsidRPr="00C01DAD" w:rsidTr="00733D26">
        <w:trPr>
          <w:trHeight w:val="680"/>
          <w:jc w:val="center"/>
        </w:trPr>
        <w:tc>
          <w:tcPr>
            <w:tcW w:w="8564" w:type="dxa"/>
            <w:gridSpan w:val="2"/>
            <w:vAlign w:val="center"/>
          </w:tcPr>
          <w:p w:rsidR="00EB4B89" w:rsidRPr="00C01DAD" w:rsidRDefault="00EB4B89" w:rsidP="00733D26">
            <w:pPr>
              <w:ind w:firstLineChars="0" w:firstLine="0"/>
              <w:jc w:val="center"/>
              <w:rPr>
                <w:rFonts w:eastAsia="華康粗黑體"/>
                <w:sz w:val="32"/>
                <w:szCs w:val="32"/>
                <w:lang w:eastAsia="zh-TW"/>
              </w:rPr>
            </w:pPr>
            <w:r w:rsidRPr="00C01DAD">
              <w:rPr>
                <w:rFonts w:eastAsia="華康粗黑體"/>
                <w:sz w:val="32"/>
                <w:szCs w:val="32"/>
                <w:lang w:eastAsia="zh-TW"/>
              </w:rPr>
              <w:t>自　然　人　文</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r w:rsidRPr="00C01DAD">
              <w:t>地理環境</w:t>
            </w:r>
          </w:p>
        </w:tc>
        <w:tc>
          <w:tcPr>
            <w:tcW w:w="6056" w:type="dxa"/>
            <w:vAlign w:val="center"/>
          </w:tcPr>
          <w:p w:rsidR="00EB4B89" w:rsidRPr="00C01DAD" w:rsidRDefault="00EB4B89" w:rsidP="00EB4B89">
            <w:pPr>
              <w:ind w:leftChars="50" w:left="118" w:rightChars="50" w:right="118" w:firstLineChars="0" w:firstLine="0"/>
              <w:rPr>
                <w:lang w:eastAsia="zh-TW"/>
              </w:rPr>
            </w:pPr>
            <w:r w:rsidRPr="00C01DAD">
              <w:rPr>
                <w:rFonts w:hint="eastAsia"/>
                <w:lang w:eastAsia="zh-TW"/>
              </w:rPr>
              <w:t>南美洲西北部的國家，北與哥倫比亞相鄰，南接秘魯，西濱太平洋，</w:t>
            </w:r>
            <w:proofErr w:type="gramStart"/>
            <w:r w:rsidRPr="00C01DAD">
              <w:rPr>
                <w:rFonts w:hint="eastAsia"/>
                <w:lang w:eastAsia="zh-TW"/>
              </w:rPr>
              <w:t>另轄有距</w:t>
            </w:r>
            <w:proofErr w:type="gramEnd"/>
            <w:r w:rsidRPr="00C01DAD">
              <w:rPr>
                <w:rFonts w:hint="eastAsia"/>
                <w:lang w:eastAsia="zh-TW"/>
              </w:rPr>
              <w:t>厄瓜多本土</w:t>
            </w:r>
            <w:r w:rsidRPr="00C01DAD">
              <w:rPr>
                <w:rFonts w:hint="eastAsia"/>
                <w:lang w:eastAsia="zh-TW"/>
              </w:rPr>
              <w:t>1,000</w:t>
            </w:r>
            <w:r w:rsidRPr="00C01DAD">
              <w:rPr>
                <w:rFonts w:hint="eastAsia"/>
                <w:lang w:eastAsia="zh-TW"/>
              </w:rPr>
              <w:t>公里的加拉巴哥群島。</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proofErr w:type="gramStart"/>
            <w:r w:rsidRPr="00C01DAD">
              <w:t>國</w:t>
            </w:r>
            <w:proofErr w:type="gramEnd"/>
            <w:r w:rsidRPr="00C01DAD">
              <w:t>土面積</w:t>
            </w:r>
          </w:p>
        </w:tc>
        <w:tc>
          <w:tcPr>
            <w:tcW w:w="6056" w:type="dxa"/>
            <w:vAlign w:val="center"/>
          </w:tcPr>
          <w:p w:rsidR="00EB4B89" w:rsidRPr="00C01DAD" w:rsidRDefault="00EB4B89" w:rsidP="00EB4B89">
            <w:pPr>
              <w:ind w:leftChars="50" w:left="118" w:rightChars="50" w:right="118" w:firstLineChars="0" w:firstLine="0"/>
              <w:rPr>
                <w:lang w:eastAsia="zh-TW"/>
              </w:rPr>
            </w:pPr>
            <w:r w:rsidRPr="00C01DAD">
              <w:rPr>
                <w:rFonts w:hint="eastAsia"/>
                <w:lang w:eastAsia="zh-TW"/>
              </w:rPr>
              <w:t>28</w:t>
            </w:r>
            <w:r w:rsidRPr="00C01DAD">
              <w:rPr>
                <w:rFonts w:hint="eastAsia"/>
                <w:lang w:eastAsia="zh-TW"/>
              </w:rPr>
              <w:t>萬</w:t>
            </w:r>
            <w:r w:rsidRPr="00C01DAD">
              <w:rPr>
                <w:rFonts w:hint="eastAsia"/>
                <w:lang w:eastAsia="zh-TW"/>
              </w:rPr>
              <w:t>3,561</w:t>
            </w:r>
            <w:r w:rsidRPr="00C01DAD">
              <w:rPr>
                <w:rFonts w:hint="eastAsia"/>
                <w:lang w:eastAsia="zh-TW"/>
              </w:rPr>
              <w:t>平方公里（世界第</w:t>
            </w:r>
            <w:r w:rsidRPr="00C01DAD">
              <w:rPr>
                <w:rFonts w:hint="eastAsia"/>
                <w:lang w:eastAsia="zh-TW"/>
              </w:rPr>
              <w:t>71</w:t>
            </w:r>
            <w:r w:rsidRPr="00C01DAD">
              <w:rPr>
                <w:rFonts w:hint="eastAsia"/>
                <w:lang w:eastAsia="zh-TW"/>
              </w:rPr>
              <w:t>名）</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proofErr w:type="gramStart"/>
            <w:r w:rsidRPr="00C01DAD">
              <w:t>氣</w:t>
            </w:r>
            <w:proofErr w:type="gramEnd"/>
            <w:r w:rsidRPr="00C01DAD">
              <w:t>候</w:t>
            </w:r>
          </w:p>
        </w:tc>
        <w:tc>
          <w:tcPr>
            <w:tcW w:w="6056" w:type="dxa"/>
            <w:vAlign w:val="center"/>
          </w:tcPr>
          <w:p w:rsidR="00EB4B89" w:rsidRPr="00C01DAD" w:rsidRDefault="00EB4B89" w:rsidP="00EB4B89">
            <w:pPr>
              <w:ind w:leftChars="50" w:left="118" w:rightChars="50" w:right="118" w:firstLineChars="0" w:firstLine="0"/>
            </w:pPr>
            <w:r w:rsidRPr="00C01DAD">
              <w:rPr>
                <w:rFonts w:hint="eastAsia"/>
                <w:lang w:eastAsia="zh-TW"/>
              </w:rPr>
              <w:t>赤道型氣候</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r w:rsidRPr="00C01DAD">
              <w:t>種族</w:t>
            </w:r>
          </w:p>
        </w:tc>
        <w:tc>
          <w:tcPr>
            <w:tcW w:w="6056" w:type="dxa"/>
            <w:vAlign w:val="center"/>
          </w:tcPr>
          <w:p w:rsidR="00EB4B89" w:rsidRPr="00C01DAD" w:rsidRDefault="00EB4B89" w:rsidP="00EB4B89">
            <w:pPr>
              <w:ind w:leftChars="50" w:left="118" w:rightChars="50" w:right="118" w:firstLineChars="0" w:firstLine="0"/>
              <w:rPr>
                <w:lang w:eastAsia="zh-TW"/>
              </w:rPr>
            </w:pPr>
            <w:r w:rsidRPr="00C01DAD">
              <w:rPr>
                <w:rFonts w:hint="eastAsia"/>
                <w:lang w:eastAsia="zh-TW"/>
              </w:rPr>
              <w:t>印歐混血人口（</w:t>
            </w:r>
            <w:r w:rsidRPr="00C01DAD">
              <w:rPr>
                <w:rFonts w:hint="eastAsia"/>
                <w:lang w:eastAsia="zh-TW"/>
              </w:rPr>
              <w:t>Mestizos</w:t>
            </w:r>
            <w:r w:rsidRPr="00C01DAD">
              <w:rPr>
                <w:rFonts w:hint="eastAsia"/>
                <w:lang w:eastAsia="zh-TW"/>
              </w:rPr>
              <w:t>）占總人口</w:t>
            </w:r>
            <w:r w:rsidRPr="00C01DAD">
              <w:rPr>
                <w:rFonts w:hint="eastAsia"/>
                <w:lang w:eastAsia="zh-TW"/>
              </w:rPr>
              <w:t>41%</w:t>
            </w:r>
            <w:r w:rsidRPr="00C01DAD">
              <w:rPr>
                <w:rFonts w:hint="eastAsia"/>
                <w:lang w:eastAsia="zh-TW"/>
              </w:rPr>
              <w:t>，印第安人占</w:t>
            </w:r>
            <w:r w:rsidRPr="00C01DAD">
              <w:rPr>
                <w:rFonts w:hint="eastAsia"/>
                <w:lang w:eastAsia="zh-TW"/>
              </w:rPr>
              <w:t>34%</w:t>
            </w:r>
            <w:r w:rsidRPr="00C01DAD">
              <w:rPr>
                <w:rFonts w:hint="eastAsia"/>
                <w:lang w:eastAsia="zh-TW"/>
              </w:rPr>
              <w:t>，白種人占</w:t>
            </w:r>
            <w:r w:rsidRPr="00C01DAD">
              <w:rPr>
                <w:rFonts w:hint="eastAsia"/>
                <w:lang w:eastAsia="zh-TW"/>
              </w:rPr>
              <w:t>15%</w:t>
            </w:r>
            <w:r w:rsidRPr="00C01DAD">
              <w:rPr>
                <w:rFonts w:hint="eastAsia"/>
                <w:lang w:eastAsia="zh-TW"/>
              </w:rPr>
              <w:t>，除此之外還有被從非洲送至南美洲作為勞動人力的黑人與黑白混血人口。</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r w:rsidRPr="00C01DAD">
              <w:t>人口結構</w:t>
            </w:r>
          </w:p>
        </w:tc>
        <w:tc>
          <w:tcPr>
            <w:tcW w:w="6056" w:type="dxa"/>
            <w:vAlign w:val="center"/>
          </w:tcPr>
          <w:p w:rsidR="00EB4B89" w:rsidRPr="00C01DAD" w:rsidRDefault="00EB4B89" w:rsidP="00EB4B89">
            <w:pPr>
              <w:ind w:leftChars="50" w:left="118" w:rightChars="50" w:right="118" w:firstLineChars="0" w:firstLine="0"/>
            </w:pPr>
            <w:r w:rsidRPr="00C01DAD">
              <w:rPr>
                <w:rFonts w:hint="eastAsia"/>
              </w:rPr>
              <w:t>1,726</w:t>
            </w:r>
            <w:r w:rsidRPr="00C01DAD">
              <w:rPr>
                <w:rFonts w:hint="eastAsia"/>
              </w:rPr>
              <w:t>萬人（世界第</w:t>
            </w:r>
            <w:r w:rsidRPr="00C01DAD">
              <w:rPr>
                <w:rFonts w:hint="eastAsia"/>
              </w:rPr>
              <w:t>68</w:t>
            </w:r>
            <w:r w:rsidRPr="00C01DAD">
              <w:rPr>
                <w:rFonts w:hint="eastAsia"/>
              </w:rPr>
              <w:t>名）</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r w:rsidRPr="00C01DAD">
              <w:t>教育普及程度</w:t>
            </w:r>
          </w:p>
        </w:tc>
        <w:tc>
          <w:tcPr>
            <w:tcW w:w="6056" w:type="dxa"/>
            <w:vAlign w:val="center"/>
          </w:tcPr>
          <w:p w:rsidR="00EB4B89" w:rsidRPr="00C01DAD" w:rsidRDefault="00EB4B89" w:rsidP="00EB4B89">
            <w:pPr>
              <w:ind w:leftChars="50" w:left="118" w:rightChars="50" w:right="118" w:firstLineChars="0" w:firstLine="0"/>
            </w:pPr>
            <w:r w:rsidRPr="00C01DAD">
              <w:t>識字率</w:t>
            </w:r>
            <w:r w:rsidRPr="00C01DAD">
              <w:t>94.1%</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r w:rsidRPr="00C01DAD">
              <w:t>語言</w:t>
            </w:r>
          </w:p>
        </w:tc>
        <w:tc>
          <w:tcPr>
            <w:tcW w:w="6056" w:type="dxa"/>
            <w:vAlign w:val="center"/>
          </w:tcPr>
          <w:p w:rsidR="00EB4B89" w:rsidRPr="00C01DAD" w:rsidRDefault="00EB4B89" w:rsidP="00EB4B89">
            <w:pPr>
              <w:ind w:leftChars="50" w:left="118" w:rightChars="50" w:right="118" w:firstLineChars="0" w:firstLine="0"/>
              <w:rPr>
                <w:lang w:eastAsia="zh-TW"/>
              </w:rPr>
            </w:pPr>
            <w:r w:rsidRPr="00C01DAD">
              <w:rPr>
                <w:lang w:eastAsia="zh-TW"/>
              </w:rPr>
              <w:t>西班牙語</w:t>
            </w:r>
            <w:r w:rsidRPr="00C01DAD">
              <w:rPr>
                <w:rFonts w:hint="eastAsia"/>
                <w:lang w:eastAsia="zh-TW"/>
              </w:rPr>
              <w:t>、</w:t>
            </w:r>
            <w:proofErr w:type="gramStart"/>
            <w:r w:rsidRPr="00C01DAD">
              <w:rPr>
                <w:rFonts w:hint="eastAsia"/>
                <w:lang w:eastAsia="zh-TW"/>
              </w:rPr>
              <w:t>克丘亞語</w:t>
            </w:r>
            <w:proofErr w:type="gramEnd"/>
            <w:r w:rsidRPr="00C01DAD">
              <w:rPr>
                <w:rFonts w:hint="eastAsia"/>
                <w:lang w:eastAsia="zh-TW"/>
              </w:rPr>
              <w:t>（</w:t>
            </w:r>
            <w:r w:rsidRPr="00C01DAD">
              <w:rPr>
                <w:rFonts w:hint="eastAsia"/>
                <w:lang w:eastAsia="zh-TW"/>
              </w:rPr>
              <w:t>Quechua</w:t>
            </w:r>
            <w:r w:rsidRPr="00C01DAD">
              <w:rPr>
                <w:rFonts w:hint="eastAsia"/>
                <w:lang w:eastAsia="zh-TW"/>
              </w:rPr>
              <w:t>）</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r w:rsidRPr="00C01DAD">
              <w:t>宗教</w:t>
            </w:r>
          </w:p>
        </w:tc>
        <w:tc>
          <w:tcPr>
            <w:tcW w:w="6056" w:type="dxa"/>
            <w:vAlign w:val="center"/>
          </w:tcPr>
          <w:p w:rsidR="00EB4B89" w:rsidRPr="00C01DAD" w:rsidRDefault="00EB4B89" w:rsidP="00EB4B89">
            <w:pPr>
              <w:ind w:leftChars="50" w:left="118" w:rightChars="50" w:right="118" w:firstLineChars="0" w:firstLine="0"/>
            </w:pPr>
            <w:r w:rsidRPr="00C01DAD">
              <w:t>天主教</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r w:rsidRPr="00C01DAD">
              <w:t>首都及重要城市</w:t>
            </w:r>
          </w:p>
        </w:tc>
        <w:tc>
          <w:tcPr>
            <w:tcW w:w="6056" w:type="dxa"/>
            <w:vAlign w:val="center"/>
          </w:tcPr>
          <w:p w:rsidR="00EB4B89" w:rsidRPr="00C01DAD" w:rsidRDefault="00EB4B89" w:rsidP="00EB4B89">
            <w:pPr>
              <w:ind w:leftChars="50" w:left="118" w:rightChars="50" w:right="118" w:firstLineChars="0" w:firstLine="0"/>
            </w:pPr>
            <w:r w:rsidRPr="00C01DAD">
              <w:rPr>
                <w:rFonts w:hint="eastAsia"/>
              </w:rPr>
              <w:t>首都基多（</w:t>
            </w:r>
            <w:r w:rsidRPr="00C01DAD">
              <w:rPr>
                <w:rFonts w:hint="eastAsia"/>
              </w:rPr>
              <w:t>Quito</w:t>
            </w:r>
            <w:r w:rsidRPr="00C01DAD">
              <w:rPr>
                <w:rFonts w:hint="eastAsia"/>
              </w:rPr>
              <w:t>）、聖地亞哥</w:t>
            </w:r>
            <w:r w:rsidRPr="00C01DAD">
              <w:t>·</w:t>
            </w:r>
            <w:r w:rsidRPr="00C01DAD">
              <w:rPr>
                <w:rFonts w:hint="eastAsia"/>
              </w:rPr>
              <w:t>德</w:t>
            </w:r>
            <w:r w:rsidRPr="00C01DAD">
              <w:t>·</w:t>
            </w:r>
            <w:r w:rsidRPr="00C01DAD">
              <w:rPr>
                <w:rFonts w:hint="eastAsia"/>
              </w:rPr>
              <w:t>瓜亞基爾（</w:t>
            </w:r>
            <w:r w:rsidRPr="00C01DAD">
              <w:rPr>
                <w:rFonts w:hint="eastAsia"/>
              </w:rPr>
              <w:t>Santiago de Guayaquil</w:t>
            </w:r>
            <w:r w:rsidRPr="00C01DAD">
              <w:rPr>
                <w:rFonts w:hint="eastAsia"/>
              </w:rPr>
              <w:t>）</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r w:rsidRPr="00C01DAD">
              <w:t>政治體制</w:t>
            </w:r>
          </w:p>
        </w:tc>
        <w:tc>
          <w:tcPr>
            <w:tcW w:w="6056" w:type="dxa"/>
            <w:vAlign w:val="center"/>
          </w:tcPr>
          <w:p w:rsidR="00EB4B89" w:rsidRPr="00C01DAD" w:rsidRDefault="00EB4B89" w:rsidP="00EB4B89">
            <w:pPr>
              <w:ind w:leftChars="50" w:left="118" w:rightChars="50" w:right="118" w:firstLineChars="0" w:firstLine="0"/>
            </w:pPr>
            <w:r w:rsidRPr="00C01DAD">
              <w:t>總統制</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r w:rsidRPr="00C01DAD">
              <w:t>投資主管機關</w:t>
            </w:r>
          </w:p>
        </w:tc>
        <w:tc>
          <w:tcPr>
            <w:tcW w:w="6056" w:type="dxa"/>
            <w:vAlign w:val="center"/>
          </w:tcPr>
          <w:p w:rsidR="00EB4B89" w:rsidRPr="00C01DAD" w:rsidRDefault="00EB4B89" w:rsidP="007E082D">
            <w:pPr>
              <w:ind w:leftChars="50" w:left="118" w:rightChars="50" w:right="118" w:firstLineChars="0" w:firstLine="0"/>
              <w:rPr>
                <w:lang w:eastAsia="zh-TW"/>
              </w:rPr>
            </w:pPr>
            <w:r w:rsidRPr="00C01DAD">
              <w:rPr>
                <w:rFonts w:hint="eastAsia"/>
                <w:lang w:eastAsia="zh-TW"/>
              </w:rPr>
              <w:t>生產、外貿、投資暨漁業部</w:t>
            </w:r>
          </w:p>
          <w:p w:rsidR="00EB4B89" w:rsidRPr="00C01DAD" w:rsidRDefault="00EB4B89" w:rsidP="007E082D">
            <w:pPr>
              <w:ind w:leftChars="50" w:left="118" w:rightChars="50" w:right="118" w:firstLineChars="0" w:firstLine="0"/>
            </w:pPr>
            <w:r w:rsidRPr="00C01DAD">
              <w:rPr>
                <w:rFonts w:hint="eastAsia"/>
              </w:rPr>
              <w:t>（</w:t>
            </w:r>
            <w:hyperlink r:id="rId10" w:tgtFrame="_blank" w:history="1">
              <w:r w:rsidRPr="00C01DAD">
                <w:t>https://www.produccion.gob.ec/</w:t>
              </w:r>
            </w:hyperlink>
            <w:r w:rsidRPr="00C01DAD">
              <w:rPr>
                <w:rFonts w:hint="eastAsia"/>
              </w:rPr>
              <w:t>）</w:t>
            </w:r>
          </w:p>
        </w:tc>
      </w:tr>
      <w:tr w:rsidR="00EB4B89" w:rsidRPr="00C01DAD" w:rsidTr="00733D26">
        <w:trPr>
          <w:trHeight w:val="680"/>
          <w:jc w:val="center"/>
        </w:trPr>
        <w:tc>
          <w:tcPr>
            <w:tcW w:w="8564" w:type="dxa"/>
            <w:gridSpan w:val="2"/>
            <w:vAlign w:val="center"/>
          </w:tcPr>
          <w:p w:rsidR="00EB4B89" w:rsidRPr="00C01DAD" w:rsidRDefault="00EB4B89" w:rsidP="007E082D">
            <w:pPr>
              <w:pageBreakBefore/>
              <w:ind w:firstLineChars="0" w:firstLine="0"/>
              <w:jc w:val="center"/>
              <w:rPr>
                <w:rFonts w:eastAsia="華康粗黑體"/>
                <w:sz w:val="32"/>
                <w:szCs w:val="32"/>
                <w:lang w:eastAsia="zh-TW"/>
              </w:rPr>
            </w:pPr>
            <w:r w:rsidRPr="00C01DAD">
              <w:rPr>
                <w:rFonts w:eastAsia="華康粗黑體"/>
                <w:sz w:val="32"/>
                <w:szCs w:val="32"/>
                <w:lang w:eastAsia="zh-TW"/>
              </w:rPr>
              <w:lastRenderedPageBreak/>
              <w:t>經</w:t>
            </w:r>
            <w:r w:rsidRPr="00C01DAD">
              <w:rPr>
                <w:rFonts w:eastAsia="華康粗黑體"/>
                <w:sz w:val="32"/>
                <w:szCs w:val="32"/>
                <w:lang w:eastAsia="zh-TW"/>
              </w:rPr>
              <w:t xml:space="preserve">  </w:t>
            </w:r>
            <w:r w:rsidRPr="00C01DAD">
              <w:rPr>
                <w:rFonts w:eastAsia="華康粗黑體"/>
                <w:sz w:val="32"/>
                <w:szCs w:val="32"/>
                <w:lang w:eastAsia="zh-TW"/>
              </w:rPr>
              <w:t>濟</w:t>
            </w:r>
            <w:r w:rsidRPr="00C01DAD">
              <w:rPr>
                <w:rFonts w:eastAsia="華康粗黑體"/>
                <w:sz w:val="32"/>
                <w:szCs w:val="32"/>
                <w:lang w:eastAsia="zh-TW"/>
              </w:rPr>
              <w:t xml:space="preserve">  </w:t>
            </w:r>
            <w:r w:rsidRPr="00C01DAD">
              <w:rPr>
                <w:rFonts w:eastAsia="華康粗黑體"/>
                <w:sz w:val="32"/>
                <w:szCs w:val="32"/>
                <w:lang w:eastAsia="zh-TW"/>
              </w:rPr>
              <w:t>概</w:t>
            </w:r>
            <w:r w:rsidRPr="00C01DAD">
              <w:rPr>
                <w:rFonts w:eastAsia="華康粗黑體"/>
                <w:sz w:val="32"/>
                <w:szCs w:val="32"/>
                <w:lang w:eastAsia="zh-TW"/>
              </w:rPr>
              <w:t xml:space="preserve">  </w:t>
            </w:r>
            <w:proofErr w:type="gramStart"/>
            <w:r w:rsidRPr="00C01DAD">
              <w:rPr>
                <w:rFonts w:eastAsia="華康粗黑體"/>
                <w:sz w:val="32"/>
                <w:szCs w:val="32"/>
                <w:lang w:eastAsia="zh-TW"/>
              </w:rPr>
              <w:t>況</w:t>
            </w:r>
            <w:proofErr w:type="gramEnd"/>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proofErr w:type="gramStart"/>
            <w:r w:rsidRPr="00C01DAD">
              <w:t>幣</w:t>
            </w:r>
            <w:proofErr w:type="gramEnd"/>
            <w:r w:rsidRPr="00C01DAD">
              <w:t>制</w:t>
            </w:r>
          </w:p>
        </w:tc>
        <w:tc>
          <w:tcPr>
            <w:tcW w:w="6056" w:type="dxa"/>
            <w:vAlign w:val="center"/>
          </w:tcPr>
          <w:p w:rsidR="00EB4B89" w:rsidRPr="00C01DAD" w:rsidRDefault="00EB4B89" w:rsidP="00EB4B89">
            <w:pPr>
              <w:ind w:leftChars="50" w:left="118" w:rightChars="50" w:right="118" w:firstLineChars="0" w:firstLine="0"/>
              <w:rPr>
                <w:lang w:eastAsia="zh-TW"/>
              </w:rPr>
            </w:pPr>
            <w:r w:rsidRPr="00C01DAD">
              <w:rPr>
                <w:rFonts w:hint="eastAsia"/>
                <w:lang w:eastAsia="zh-TW"/>
              </w:rPr>
              <w:t>美元</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proofErr w:type="gramStart"/>
            <w:r w:rsidRPr="00C01DAD">
              <w:t>國內</w:t>
            </w:r>
            <w:proofErr w:type="gramEnd"/>
            <w:r w:rsidRPr="00C01DAD">
              <w:t>生產毛額</w:t>
            </w:r>
          </w:p>
        </w:tc>
        <w:tc>
          <w:tcPr>
            <w:tcW w:w="6056" w:type="dxa"/>
            <w:vAlign w:val="center"/>
          </w:tcPr>
          <w:p w:rsidR="00EB4B89" w:rsidRPr="00C01DAD" w:rsidRDefault="00EB4B89" w:rsidP="00EB4B89">
            <w:pPr>
              <w:ind w:leftChars="50" w:left="118" w:rightChars="50" w:right="118" w:firstLineChars="0" w:firstLine="0"/>
              <w:rPr>
                <w:lang w:eastAsia="zh-TW"/>
              </w:rPr>
            </w:pPr>
            <w:r w:rsidRPr="00C01DAD">
              <w:rPr>
                <w:rFonts w:hint="eastAsia"/>
                <w:lang w:eastAsia="zh-TW"/>
              </w:rPr>
              <w:t>1,084</w:t>
            </w:r>
            <w:r w:rsidRPr="00C01DAD">
              <w:rPr>
                <w:rFonts w:hint="eastAsia"/>
                <w:lang w:eastAsia="zh-TW"/>
              </w:rPr>
              <w:t>億美元</w:t>
            </w:r>
            <w:r w:rsidR="007E082D" w:rsidRPr="00C01DAD">
              <w:rPr>
                <w:rFonts w:hint="eastAsia"/>
                <w:lang w:eastAsia="zh-TW"/>
              </w:rPr>
              <w:t>（</w:t>
            </w:r>
            <w:r w:rsidRPr="00C01DAD">
              <w:rPr>
                <w:rFonts w:hint="eastAsia"/>
                <w:lang w:eastAsia="zh-TW"/>
              </w:rPr>
              <w:t>2018</w:t>
            </w:r>
            <w:r w:rsidRPr="00C01DAD">
              <w:rPr>
                <w:rFonts w:hint="eastAsia"/>
                <w:lang w:eastAsia="zh-TW"/>
              </w:rPr>
              <w:t>年）</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r w:rsidRPr="00C01DAD">
              <w:t>經</w:t>
            </w:r>
            <w:proofErr w:type="gramStart"/>
            <w:r w:rsidRPr="00C01DAD">
              <w:t>濟</w:t>
            </w:r>
            <w:proofErr w:type="gramEnd"/>
            <w:r w:rsidRPr="00C01DAD">
              <w:t>成長率</w:t>
            </w:r>
          </w:p>
        </w:tc>
        <w:tc>
          <w:tcPr>
            <w:tcW w:w="6056" w:type="dxa"/>
            <w:vAlign w:val="center"/>
          </w:tcPr>
          <w:p w:rsidR="00EB4B89" w:rsidRPr="00C01DAD" w:rsidRDefault="00EB4B89" w:rsidP="007E082D">
            <w:pPr>
              <w:ind w:leftChars="50" w:left="118" w:rightChars="50" w:right="118" w:firstLineChars="0" w:firstLine="0"/>
              <w:rPr>
                <w:lang w:eastAsia="zh-TW"/>
              </w:rPr>
            </w:pPr>
            <w:r w:rsidRPr="00C01DAD">
              <w:rPr>
                <w:rFonts w:hint="eastAsia"/>
                <w:lang w:eastAsia="zh-TW"/>
              </w:rPr>
              <w:t>1.1%</w:t>
            </w:r>
            <w:r w:rsidR="007E082D" w:rsidRPr="00C01DAD">
              <w:rPr>
                <w:rFonts w:hint="eastAsia"/>
                <w:lang w:eastAsia="zh-TW"/>
              </w:rPr>
              <w:t>（</w:t>
            </w:r>
            <w:r w:rsidRPr="00C01DAD">
              <w:rPr>
                <w:rFonts w:hint="eastAsia"/>
                <w:lang w:eastAsia="zh-TW"/>
              </w:rPr>
              <w:t>2018</w:t>
            </w:r>
            <w:r w:rsidRPr="00C01DAD">
              <w:rPr>
                <w:rFonts w:hint="eastAsia"/>
                <w:lang w:eastAsia="zh-TW"/>
              </w:rPr>
              <w:t>年）</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r w:rsidRPr="00C01DAD">
              <w:t>平均</w:t>
            </w:r>
            <w:proofErr w:type="gramStart"/>
            <w:r w:rsidRPr="00C01DAD">
              <w:t>國民所得</w:t>
            </w:r>
            <w:proofErr w:type="gramEnd"/>
          </w:p>
        </w:tc>
        <w:tc>
          <w:tcPr>
            <w:tcW w:w="6056" w:type="dxa"/>
            <w:vAlign w:val="center"/>
          </w:tcPr>
          <w:p w:rsidR="00EB4B89" w:rsidRPr="00C01DAD" w:rsidRDefault="00EB4B89" w:rsidP="007E082D">
            <w:pPr>
              <w:ind w:leftChars="50" w:left="118" w:rightChars="50" w:right="118" w:firstLineChars="0" w:firstLine="0"/>
              <w:rPr>
                <w:lang w:eastAsia="zh-TW"/>
              </w:rPr>
            </w:pPr>
            <w:r w:rsidRPr="00C01DAD">
              <w:rPr>
                <w:rFonts w:hint="eastAsia"/>
                <w:lang w:eastAsia="zh-TW"/>
              </w:rPr>
              <w:t>6,293</w:t>
            </w:r>
            <w:r w:rsidRPr="00C01DAD">
              <w:rPr>
                <w:rFonts w:hint="eastAsia"/>
                <w:lang w:eastAsia="zh-TW"/>
              </w:rPr>
              <w:t>美元</w:t>
            </w:r>
            <w:r w:rsidR="007E082D" w:rsidRPr="00C01DAD">
              <w:rPr>
                <w:rFonts w:hint="eastAsia"/>
                <w:lang w:eastAsia="zh-TW"/>
              </w:rPr>
              <w:t>（</w:t>
            </w:r>
            <w:r w:rsidRPr="00C01DAD">
              <w:rPr>
                <w:rFonts w:hint="eastAsia"/>
                <w:lang w:eastAsia="zh-TW"/>
              </w:rPr>
              <w:t>2018</w:t>
            </w:r>
            <w:r w:rsidRPr="00C01DAD">
              <w:rPr>
                <w:rFonts w:hint="eastAsia"/>
                <w:lang w:eastAsia="zh-TW"/>
              </w:rPr>
              <w:t>年）</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r w:rsidRPr="00C01DAD">
              <w:rPr>
                <w:lang w:eastAsia="zh-TW"/>
              </w:rPr>
              <w:t>匯率</w:t>
            </w:r>
          </w:p>
        </w:tc>
        <w:tc>
          <w:tcPr>
            <w:tcW w:w="6056" w:type="dxa"/>
            <w:vAlign w:val="center"/>
          </w:tcPr>
          <w:p w:rsidR="00EB4B89" w:rsidRPr="00C01DAD" w:rsidRDefault="00EB4B89" w:rsidP="007E082D">
            <w:pPr>
              <w:ind w:leftChars="50" w:left="118" w:rightChars="50" w:right="118" w:firstLineChars="0" w:firstLine="0"/>
              <w:rPr>
                <w:lang w:eastAsia="zh-TW"/>
              </w:rPr>
            </w:pPr>
            <w:r w:rsidRPr="00C01DAD">
              <w:rPr>
                <w:rFonts w:hint="eastAsia"/>
                <w:lang w:eastAsia="zh-TW"/>
              </w:rPr>
              <w:t>美元</w:t>
            </w:r>
            <w:r w:rsidR="007E082D" w:rsidRPr="00C01DAD">
              <w:rPr>
                <w:rFonts w:hint="eastAsia"/>
                <w:lang w:eastAsia="zh-TW"/>
              </w:rPr>
              <w:t>（</w:t>
            </w:r>
            <w:r w:rsidRPr="00C01DAD">
              <w:rPr>
                <w:rFonts w:hint="eastAsia"/>
                <w:lang w:eastAsia="zh-TW"/>
              </w:rPr>
              <w:t>自</w:t>
            </w:r>
            <w:r w:rsidRPr="00C01DAD">
              <w:rPr>
                <w:rFonts w:hint="eastAsia"/>
                <w:lang w:eastAsia="zh-TW"/>
              </w:rPr>
              <w:t>2000</w:t>
            </w:r>
            <w:r w:rsidRPr="00C01DAD">
              <w:rPr>
                <w:rFonts w:hint="eastAsia"/>
                <w:lang w:eastAsia="zh-TW"/>
              </w:rPr>
              <w:t>年採用美元）</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r w:rsidRPr="00C01DAD">
              <w:rPr>
                <w:lang w:eastAsia="zh-TW"/>
              </w:rPr>
              <w:t>利率</w:t>
            </w:r>
          </w:p>
        </w:tc>
        <w:tc>
          <w:tcPr>
            <w:tcW w:w="6056" w:type="dxa"/>
            <w:vAlign w:val="center"/>
          </w:tcPr>
          <w:p w:rsidR="00EB4B89" w:rsidRPr="00C01DAD" w:rsidRDefault="00EB4B89" w:rsidP="00EB4B89">
            <w:pPr>
              <w:ind w:leftChars="50" w:left="118" w:rightChars="50" w:right="118" w:firstLineChars="0" w:firstLine="0"/>
              <w:rPr>
                <w:lang w:eastAsia="zh-TW"/>
              </w:rPr>
            </w:pPr>
            <w:r w:rsidRPr="00C01DAD">
              <w:rPr>
                <w:lang w:eastAsia="zh-TW"/>
              </w:rPr>
              <w:t>存款利率</w:t>
            </w:r>
            <w:r w:rsidRPr="00C01DAD">
              <w:rPr>
                <w:rFonts w:hint="eastAsia"/>
                <w:lang w:eastAsia="zh-TW"/>
              </w:rPr>
              <w:t>1.83</w:t>
            </w:r>
            <w:r w:rsidRPr="00C01DAD">
              <w:rPr>
                <w:lang w:eastAsia="zh-TW"/>
              </w:rPr>
              <w:t>%~</w:t>
            </w:r>
            <w:r w:rsidRPr="00C01DAD">
              <w:rPr>
                <w:rFonts w:hint="eastAsia"/>
                <w:lang w:eastAsia="zh-TW"/>
              </w:rPr>
              <w:t>6.56</w:t>
            </w:r>
            <w:r w:rsidRPr="00C01DAD">
              <w:rPr>
                <w:lang w:eastAsia="zh-TW"/>
              </w:rPr>
              <w:t>%</w:t>
            </w:r>
            <w:r w:rsidRPr="00C01DAD">
              <w:rPr>
                <w:rFonts w:hint="eastAsia"/>
                <w:lang w:eastAsia="zh-TW"/>
              </w:rPr>
              <w:t>（一年期）</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r w:rsidRPr="00C01DAD">
              <w:rPr>
                <w:lang w:eastAsia="zh-TW"/>
              </w:rPr>
              <w:t>通貨膨脹率</w:t>
            </w:r>
          </w:p>
        </w:tc>
        <w:tc>
          <w:tcPr>
            <w:tcW w:w="6056" w:type="dxa"/>
            <w:vAlign w:val="center"/>
          </w:tcPr>
          <w:p w:rsidR="00EB4B89" w:rsidRPr="00C01DAD" w:rsidRDefault="00EB4B89" w:rsidP="00EB4B89">
            <w:pPr>
              <w:ind w:leftChars="50" w:left="118" w:rightChars="50" w:right="118" w:firstLineChars="0" w:firstLine="0"/>
              <w:rPr>
                <w:lang w:eastAsia="zh-TW"/>
              </w:rPr>
            </w:pPr>
            <w:r w:rsidRPr="00C01DAD">
              <w:rPr>
                <w:rFonts w:hint="eastAsia"/>
                <w:lang w:eastAsia="zh-TW"/>
              </w:rPr>
              <w:t>-0.07</w:t>
            </w:r>
            <w:r w:rsidRPr="00C01DAD">
              <w:rPr>
                <w:lang w:eastAsia="zh-TW"/>
              </w:rPr>
              <w:t>%</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r w:rsidRPr="00C01DAD">
              <w:t>產值最高前五種產業</w:t>
            </w:r>
          </w:p>
        </w:tc>
        <w:tc>
          <w:tcPr>
            <w:tcW w:w="6056" w:type="dxa"/>
            <w:vAlign w:val="center"/>
          </w:tcPr>
          <w:p w:rsidR="00EB4B89" w:rsidRPr="00C01DAD" w:rsidRDefault="00EB4B89" w:rsidP="00EB4B89">
            <w:pPr>
              <w:ind w:leftChars="50" w:left="118" w:rightChars="50" w:right="118" w:firstLineChars="0" w:firstLine="0"/>
              <w:rPr>
                <w:lang w:eastAsia="zh-TW"/>
              </w:rPr>
            </w:pPr>
            <w:r w:rsidRPr="00C01DAD">
              <w:rPr>
                <w:rFonts w:hint="eastAsia"/>
                <w:lang w:eastAsia="zh-TW"/>
              </w:rPr>
              <w:t>石油、加工食品、製造業、汽車業、消費性產品</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r w:rsidRPr="00C01DAD">
              <w:t>出口總金額</w:t>
            </w:r>
          </w:p>
        </w:tc>
        <w:tc>
          <w:tcPr>
            <w:tcW w:w="6056" w:type="dxa"/>
            <w:vAlign w:val="center"/>
          </w:tcPr>
          <w:p w:rsidR="00EB4B89" w:rsidRPr="00C01DAD" w:rsidRDefault="00EB4B89" w:rsidP="00EB4B89">
            <w:pPr>
              <w:ind w:leftChars="50" w:left="118" w:rightChars="50" w:right="118" w:firstLineChars="0" w:firstLine="0"/>
              <w:rPr>
                <w:lang w:eastAsia="zh-TW"/>
              </w:rPr>
            </w:pPr>
            <w:r w:rsidRPr="00C01DAD">
              <w:rPr>
                <w:lang w:eastAsia="zh-TW"/>
              </w:rPr>
              <w:t>US$</w:t>
            </w:r>
            <w:r w:rsidRPr="00C01DAD">
              <w:rPr>
                <w:rFonts w:hint="eastAsia"/>
                <w:lang w:eastAsia="zh-TW"/>
              </w:rPr>
              <w:t>223</w:t>
            </w:r>
            <w:r w:rsidRPr="00C01DAD">
              <w:rPr>
                <w:lang w:eastAsia="zh-TW"/>
              </w:rPr>
              <w:t>億</w:t>
            </w:r>
            <w:r w:rsidRPr="00C01DAD">
              <w:rPr>
                <w:rFonts w:hint="eastAsia"/>
                <w:lang w:eastAsia="zh-TW"/>
              </w:rPr>
              <w:t>290</w:t>
            </w:r>
            <w:r w:rsidRPr="00C01DAD">
              <w:rPr>
                <w:lang w:eastAsia="zh-TW"/>
              </w:rPr>
              <w:t>萬（</w:t>
            </w:r>
            <w:r w:rsidRPr="00C01DAD">
              <w:rPr>
                <w:lang w:eastAsia="zh-TW"/>
              </w:rPr>
              <w:t>201</w:t>
            </w:r>
            <w:r w:rsidRPr="00C01DAD">
              <w:rPr>
                <w:rFonts w:hint="eastAsia"/>
                <w:lang w:eastAsia="zh-TW"/>
              </w:rPr>
              <w:t>9</w:t>
            </w:r>
            <w:r w:rsidRPr="00C01DAD">
              <w:rPr>
                <w:lang w:eastAsia="zh-TW"/>
              </w:rPr>
              <w:t>）</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r w:rsidRPr="00C01DAD">
              <w:t>主要出口產品</w:t>
            </w:r>
          </w:p>
        </w:tc>
        <w:tc>
          <w:tcPr>
            <w:tcW w:w="6056" w:type="dxa"/>
            <w:vAlign w:val="center"/>
          </w:tcPr>
          <w:p w:rsidR="00EB4B89" w:rsidRPr="00C01DAD" w:rsidRDefault="00EB4B89" w:rsidP="00EB4B89">
            <w:pPr>
              <w:ind w:leftChars="50" w:left="118" w:rightChars="50" w:right="118" w:firstLineChars="0" w:firstLine="0"/>
              <w:rPr>
                <w:lang w:eastAsia="zh-TW"/>
              </w:rPr>
            </w:pPr>
            <w:r w:rsidRPr="00C01DAD">
              <w:rPr>
                <w:rFonts w:hint="eastAsia"/>
                <w:lang w:eastAsia="zh-TW"/>
              </w:rPr>
              <w:t>石油、石油衍生商品、香蕉、咖啡、蝦子、可可、木材、鮪魚、魚粉、花</w:t>
            </w:r>
          </w:p>
        </w:tc>
      </w:tr>
      <w:tr w:rsidR="00EB4B89" w:rsidRPr="00C01DAD" w:rsidTr="00733D26">
        <w:trPr>
          <w:cantSplit/>
          <w:trHeight w:val="680"/>
          <w:jc w:val="center"/>
        </w:trPr>
        <w:tc>
          <w:tcPr>
            <w:tcW w:w="2508" w:type="dxa"/>
            <w:vAlign w:val="center"/>
          </w:tcPr>
          <w:p w:rsidR="00EB4B89" w:rsidRPr="00C01DAD" w:rsidRDefault="00EB4B89" w:rsidP="00EB4B89">
            <w:pPr>
              <w:ind w:leftChars="50" w:left="118" w:rightChars="50" w:right="118" w:firstLineChars="0" w:firstLine="0"/>
              <w:jc w:val="distribute"/>
            </w:pPr>
            <w:r w:rsidRPr="00C01DAD">
              <w:t>主要出口</w:t>
            </w:r>
            <w:proofErr w:type="gramStart"/>
            <w:r w:rsidRPr="00C01DAD">
              <w:t>國</w:t>
            </w:r>
            <w:proofErr w:type="gramEnd"/>
            <w:r w:rsidRPr="00C01DAD">
              <w:t>家</w:t>
            </w:r>
          </w:p>
        </w:tc>
        <w:tc>
          <w:tcPr>
            <w:tcW w:w="6056" w:type="dxa"/>
            <w:vAlign w:val="center"/>
          </w:tcPr>
          <w:p w:rsidR="00EB4B89" w:rsidRPr="00C01DAD" w:rsidRDefault="00EB4B89" w:rsidP="00EB4B89">
            <w:pPr>
              <w:ind w:leftChars="50" w:left="118" w:rightChars="50" w:right="118" w:firstLineChars="0" w:firstLine="0"/>
              <w:rPr>
                <w:lang w:eastAsia="zh-TW"/>
              </w:rPr>
            </w:pPr>
            <w:r w:rsidRPr="00C01DAD">
              <w:rPr>
                <w:rFonts w:hint="eastAsia"/>
                <w:lang w:eastAsia="zh-TW"/>
              </w:rPr>
              <w:t>歐盟、美國、中國</w:t>
            </w:r>
            <w:r w:rsidR="007E082D" w:rsidRPr="00C01DAD">
              <w:rPr>
                <w:rFonts w:hint="eastAsia"/>
                <w:lang w:eastAsia="zh-TW"/>
              </w:rPr>
              <w:t>大陸</w:t>
            </w:r>
            <w:r w:rsidRPr="00C01DAD">
              <w:rPr>
                <w:rFonts w:hint="eastAsia"/>
                <w:lang w:eastAsia="zh-TW"/>
              </w:rPr>
              <w:t>、俄國、哥倫比亞、秘魯、越南、智利、土耳其、阿根廷</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r w:rsidRPr="00C01DAD">
              <w:t>進口總金額</w:t>
            </w:r>
          </w:p>
        </w:tc>
        <w:tc>
          <w:tcPr>
            <w:tcW w:w="6056" w:type="dxa"/>
            <w:vAlign w:val="center"/>
          </w:tcPr>
          <w:p w:rsidR="00EB4B89" w:rsidRPr="00C01DAD" w:rsidRDefault="00EB4B89" w:rsidP="00EB4B89">
            <w:pPr>
              <w:ind w:leftChars="50" w:left="118" w:rightChars="50" w:right="118" w:firstLineChars="0" w:firstLine="0"/>
              <w:rPr>
                <w:lang w:eastAsia="zh-TW"/>
              </w:rPr>
            </w:pPr>
            <w:r w:rsidRPr="00C01DAD">
              <w:rPr>
                <w:lang w:eastAsia="zh-TW"/>
              </w:rPr>
              <w:t>US$</w:t>
            </w:r>
            <w:r w:rsidRPr="00C01DAD">
              <w:rPr>
                <w:rFonts w:hint="eastAsia"/>
                <w:bCs/>
                <w:lang w:eastAsia="zh-TW"/>
              </w:rPr>
              <w:t>215</w:t>
            </w:r>
            <w:r w:rsidRPr="00C01DAD">
              <w:rPr>
                <w:rFonts w:hint="eastAsia"/>
                <w:bCs/>
                <w:lang w:eastAsia="zh-TW"/>
              </w:rPr>
              <w:t>億</w:t>
            </w:r>
            <w:r w:rsidRPr="00C01DAD">
              <w:rPr>
                <w:rFonts w:hint="eastAsia"/>
                <w:bCs/>
                <w:lang w:eastAsia="zh-TW"/>
              </w:rPr>
              <w:t>090</w:t>
            </w:r>
            <w:r w:rsidRPr="00C01DAD">
              <w:rPr>
                <w:rFonts w:hint="eastAsia"/>
                <w:bCs/>
                <w:lang w:eastAsia="zh-TW"/>
              </w:rPr>
              <w:t>萬</w:t>
            </w:r>
            <w:r w:rsidRPr="00C01DAD">
              <w:rPr>
                <w:lang w:eastAsia="zh-TW"/>
              </w:rPr>
              <w:t>（</w:t>
            </w:r>
            <w:r w:rsidRPr="00C01DAD">
              <w:rPr>
                <w:lang w:eastAsia="zh-TW"/>
              </w:rPr>
              <w:t>201</w:t>
            </w:r>
            <w:r w:rsidRPr="00C01DAD">
              <w:rPr>
                <w:rFonts w:hint="eastAsia"/>
                <w:lang w:eastAsia="zh-TW"/>
              </w:rPr>
              <w:t>9</w:t>
            </w:r>
            <w:r w:rsidRPr="00C01DAD">
              <w:rPr>
                <w:lang w:eastAsia="zh-TW"/>
              </w:rPr>
              <w:t>）</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r w:rsidRPr="00C01DAD">
              <w:t>主要進口產品</w:t>
            </w:r>
          </w:p>
        </w:tc>
        <w:tc>
          <w:tcPr>
            <w:tcW w:w="6056" w:type="dxa"/>
            <w:vAlign w:val="center"/>
          </w:tcPr>
          <w:p w:rsidR="00EB4B89" w:rsidRPr="00C01DAD" w:rsidRDefault="00EB4B89" w:rsidP="00EB4B89">
            <w:pPr>
              <w:ind w:leftChars="50" w:left="118" w:rightChars="50" w:right="118" w:firstLineChars="0" w:firstLine="0"/>
              <w:rPr>
                <w:lang w:eastAsia="zh-TW"/>
              </w:rPr>
            </w:pPr>
            <w:r w:rsidRPr="00C01DAD">
              <w:rPr>
                <w:rFonts w:hint="eastAsia"/>
                <w:lang w:eastAsia="zh-TW"/>
              </w:rPr>
              <w:t>小客車、藥物、金屬製品、機械及其零件、家電產品、電話、重型汽車、黃豆油</w:t>
            </w:r>
          </w:p>
        </w:tc>
      </w:tr>
      <w:tr w:rsidR="00EB4B89" w:rsidRPr="00C01DAD" w:rsidTr="00733D26">
        <w:trPr>
          <w:trHeight w:val="680"/>
          <w:jc w:val="center"/>
        </w:trPr>
        <w:tc>
          <w:tcPr>
            <w:tcW w:w="2508" w:type="dxa"/>
            <w:vAlign w:val="center"/>
          </w:tcPr>
          <w:p w:rsidR="00EB4B89" w:rsidRPr="00C01DAD" w:rsidRDefault="00EB4B89" w:rsidP="00EB4B89">
            <w:pPr>
              <w:ind w:leftChars="50" w:left="118" w:rightChars="50" w:right="118" w:firstLineChars="0" w:firstLine="0"/>
              <w:jc w:val="distribute"/>
            </w:pPr>
            <w:r w:rsidRPr="00C01DAD">
              <w:t>主要進口</w:t>
            </w:r>
            <w:proofErr w:type="gramStart"/>
            <w:r w:rsidRPr="00C01DAD">
              <w:t>國</w:t>
            </w:r>
            <w:proofErr w:type="gramEnd"/>
            <w:r w:rsidRPr="00C01DAD">
              <w:t>家</w:t>
            </w:r>
          </w:p>
        </w:tc>
        <w:tc>
          <w:tcPr>
            <w:tcW w:w="6056" w:type="dxa"/>
            <w:vAlign w:val="center"/>
          </w:tcPr>
          <w:p w:rsidR="00EB4B89" w:rsidRPr="00C01DAD" w:rsidRDefault="00EB4B89" w:rsidP="00EB4B89">
            <w:pPr>
              <w:ind w:leftChars="50" w:left="118" w:rightChars="50" w:right="118" w:firstLineChars="0" w:firstLine="0"/>
              <w:rPr>
                <w:lang w:eastAsia="zh-TW"/>
              </w:rPr>
            </w:pPr>
            <w:r w:rsidRPr="00C01DAD">
              <w:rPr>
                <w:rFonts w:hint="eastAsia"/>
                <w:lang w:val="es-PE" w:eastAsia="zh-TW"/>
              </w:rPr>
              <w:t>中國</w:t>
            </w:r>
            <w:r w:rsidR="007E082D" w:rsidRPr="00C01DAD">
              <w:rPr>
                <w:rFonts w:hint="eastAsia"/>
                <w:lang w:val="es-PE" w:eastAsia="zh-TW"/>
              </w:rPr>
              <w:t>大陸</w:t>
            </w:r>
            <w:r w:rsidRPr="00C01DAD">
              <w:rPr>
                <w:rFonts w:hint="eastAsia"/>
                <w:lang w:val="es-PE" w:eastAsia="zh-TW"/>
              </w:rPr>
              <w:t>、歐盟、美國、哥倫比亞、巴西、墨西哥、秘魯、日本、智利、南韓</w:t>
            </w:r>
          </w:p>
        </w:tc>
      </w:tr>
    </w:tbl>
    <w:p w:rsidR="005535A3" w:rsidRPr="00C01DAD" w:rsidRDefault="005535A3" w:rsidP="00351A99">
      <w:pPr>
        <w:pStyle w:val="af7"/>
        <w:jc w:val="both"/>
      </w:pPr>
    </w:p>
    <w:p w:rsidR="002357EA" w:rsidRPr="00C01DAD" w:rsidRDefault="002357EA" w:rsidP="00351A99">
      <w:pPr>
        <w:pStyle w:val="af7"/>
        <w:jc w:val="both"/>
        <w:sectPr w:rsidR="002357EA" w:rsidRPr="00C01DAD" w:rsidSect="001B7CB9">
          <w:headerReference w:type="even" r:id="rId11"/>
          <w:headerReference w:type="default" r:id="rId12"/>
          <w:footerReference w:type="even" r:id="rId13"/>
          <w:footerReference w:type="default" r:id="rId14"/>
          <w:headerReference w:type="first" r:id="rId15"/>
          <w:footerReference w:type="first" r:id="rId16"/>
          <w:pgSz w:w="11906" w:h="16838" w:code="9"/>
          <w:pgMar w:top="2268" w:right="1701" w:bottom="1701" w:left="1701" w:header="1134" w:footer="851" w:gutter="0"/>
          <w:cols w:space="425"/>
          <w:docGrid w:type="linesAndChars" w:linePitch="514" w:charSpace="-774"/>
        </w:sectPr>
      </w:pPr>
    </w:p>
    <w:p w:rsidR="009D51E1" w:rsidRPr="00C01DAD" w:rsidRDefault="009D51E1" w:rsidP="008846DC">
      <w:pPr>
        <w:pStyle w:val="a3"/>
        <w:spacing w:before="514" w:after="771"/>
        <w:rPr>
          <w:rFonts w:ascii="Times New Roman"/>
        </w:rPr>
      </w:pPr>
      <w:bookmarkStart w:id="0" w:name="_Toc42723402"/>
      <w:r w:rsidRPr="00C01DAD">
        <w:rPr>
          <w:rFonts w:ascii="Times New Roman"/>
        </w:rPr>
        <w:lastRenderedPageBreak/>
        <w:t>第壹章　自然人文環境</w:t>
      </w:r>
      <w:bookmarkEnd w:id="0"/>
    </w:p>
    <w:p w:rsidR="009D51E1" w:rsidRPr="00C01DAD" w:rsidRDefault="009D51E1" w:rsidP="00B675EB">
      <w:pPr>
        <w:pStyle w:val="a5"/>
        <w:rPr>
          <w:rFonts w:ascii="Times New Roman" w:hAnsi="Times New Roman"/>
        </w:rPr>
      </w:pPr>
      <w:r w:rsidRPr="00C01DAD">
        <w:rPr>
          <w:rFonts w:ascii="Times New Roman" w:hAnsi="Times New Roman"/>
        </w:rPr>
        <w:t>一、自然環境</w:t>
      </w:r>
    </w:p>
    <w:p w:rsidR="0027004E" w:rsidRPr="00C01DAD" w:rsidRDefault="001C61B1" w:rsidP="006759ED">
      <w:pPr>
        <w:ind w:firstLine="472"/>
        <w:rPr>
          <w:lang w:eastAsia="zh-TW"/>
        </w:rPr>
      </w:pPr>
      <w:r w:rsidRPr="00C01DAD">
        <w:rPr>
          <w:lang w:eastAsia="zh-TW"/>
        </w:rPr>
        <w:t>厄瓜多</w:t>
      </w:r>
      <w:r w:rsidR="009D51E1" w:rsidRPr="00C01DAD">
        <w:rPr>
          <w:lang w:eastAsia="zh-TW"/>
        </w:rPr>
        <w:t>面積</w:t>
      </w:r>
      <w:r w:rsidR="006759ED" w:rsidRPr="00C01DAD">
        <w:rPr>
          <w:rFonts w:hint="eastAsia"/>
          <w:lang w:eastAsia="zh-TW"/>
        </w:rPr>
        <w:t>28</w:t>
      </w:r>
      <w:r w:rsidR="006759ED" w:rsidRPr="00C01DAD">
        <w:rPr>
          <w:rFonts w:hint="eastAsia"/>
          <w:lang w:eastAsia="zh-TW"/>
        </w:rPr>
        <w:t>萬</w:t>
      </w:r>
      <w:r w:rsidR="00FD5FF3" w:rsidRPr="00C01DAD">
        <w:rPr>
          <w:rFonts w:hint="eastAsia"/>
          <w:lang w:eastAsia="zh-TW"/>
        </w:rPr>
        <w:t>3,56</w:t>
      </w:r>
      <w:r w:rsidR="00FD5FF3" w:rsidRPr="00C01DAD">
        <w:rPr>
          <w:lang w:eastAsia="zh-TW"/>
        </w:rPr>
        <w:t>1</w:t>
      </w:r>
      <w:r w:rsidR="006759ED" w:rsidRPr="00C01DAD">
        <w:rPr>
          <w:rFonts w:hint="eastAsia"/>
          <w:lang w:eastAsia="zh-TW"/>
        </w:rPr>
        <w:t>平方公里（世界第</w:t>
      </w:r>
      <w:r w:rsidR="006759ED" w:rsidRPr="00C01DAD">
        <w:rPr>
          <w:rFonts w:hint="eastAsia"/>
          <w:lang w:eastAsia="zh-TW"/>
        </w:rPr>
        <w:t>71</w:t>
      </w:r>
      <w:r w:rsidR="006759ED" w:rsidRPr="00C01DAD">
        <w:rPr>
          <w:rFonts w:hint="eastAsia"/>
          <w:lang w:eastAsia="zh-TW"/>
        </w:rPr>
        <w:t>名）</w:t>
      </w:r>
      <w:r w:rsidR="009D51E1" w:rsidRPr="00C01DAD">
        <w:rPr>
          <w:lang w:eastAsia="zh-TW"/>
        </w:rPr>
        <w:t>，人口</w:t>
      </w:r>
      <w:r w:rsidR="006759ED" w:rsidRPr="00C01DAD">
        <w:rPr>
          <w:rFonts w:hint="eastAsia"/>
          <w:lang w:eastAsia="zh-TW"/>
        </w:rPr>
        <w:t>1,717</w:t>
      </w:r>
      <w:r w:rsidR="009D51E1" w:rsidRPr="00C01DAD">
        <w:rPr>
          <w:lang w:eastAsia="zh-TW"/>
        </w:rPr>
        <w:t>萬，</w:t>
      </w:r>
      <w:r w:rsidR="006759ED" w:rsidRPr="00C01DAD">
        <w:rPr>
          <w:rFonts w:hint="eastAsia"/>
          <w:lang w:eastAsia="zh-TW"/>
        </w:rPr>
        <w:t>北與哥倫比亞相鄰，南接秘</w:t>
      </w:r>
      <w:r w:rsidR="00F23A10" w:rsidRPr="00C01DAD">
        <w:rPr>
          <w:rFonts w:hint="eastAsia"/>
          <w:lang w:eastAsia="zh-TW"/>
        </w:rPr>
        <w:t>魯，西濱太平洋</w:t>
      </w:r>
      <w:r w:rsidR="006759ED" w:rsidRPr="00C01DAD">
        <w:rPr>
          <w:rFonts w:hint="eastAsia"/>
          <w:lang w:eastAsia="zh-TW"/>
        </w:rPr>
        <w:t>，</w:t>
      </w:r>
      <w:proofErr w:type="gramStart"/>
      <w:r w:rsidR="006759ED" w:rsidRPr="00C01DAD">
        <w:rPr>
          <w:rFonts w:hint="eastAsia"/>
          <w:lang w:eastAsia="zh-TW"/>
        </w:rPr>
        <w:t>另轄有距</w:t>
      </w:r>
      <w:proofErr w:type="gramEnd"/>
      <w:r w:rsidR="006759ED" w:rsidRPr="00C01DAD">
        <w:rPr>
          <w:rFonts w:hint="eastAsia"/>
          <w:lang w:eastAsia="zh-TW"/>
        </w:rPr>
        <w:t>厄瓜多本土</w:t>
      </w:r>
      <w:r w:rsidR="006759ED" w:rsidRPr="00C01DAD">
        <w:rPr>
          <w:rFonts w:hint="eastAsia"/>
          <w:lang w:eastAsia="zh-TW"/>
        </w:rPr>
        <w:t>1,000</w:t>
      </w:r>
      <w:r w:rsidR="006759ED" w:rsidRPr="00C01DAD">
        <w:rPr>
          <w:rFonts w:hint="eastAsia"/>
          <w:lang w:eastAsia="zh-TW"/>
        </w:rPr>
        <w:t>公里的加拉巴哥群島。</w:t>
      </w:r>
    </w:p>
    <w:p w:rsidR="009D51E1" w:rsidRPr="00C01DAD" w:rsidRDefault="009D51E1" w:rsidP="0027004E">
      <w:pPr>
        <w:pStyle w:val="a5"/>
        <w:rPr>
          <w:rFonts w:ascii="Times New Roman" w:hAnsi="Times New Roman"/>
        </w:rPr>
      </w:pPr>
      <w:r w:rsidRPr="00C01DAD">
        <w:rPr>
          <w:rFonts w:ascii="Times New Roman" w:hAnsi="Times New Roman"/>
        </w:rPr>
        <w:t>二、人文及社會環境</w:t>
      </w:r>
    </w:p>
    <w:p w:rsidR="006759ED" w:rsidRPr="00C01DAD" w:rsidRDefault="006759ED" w:rsidP="007E082D">
      <w:pPr>
        <w:ind w:firstLine="472"/>
        <w:rPr>
          <w:lang w:eastAsia="zh-TW"/>
        </w:rPr>
      </w:pPr>
      <w:r w:rsidRPr="00C01DAD">
        <w:rPr>
          <w:rFonts w:hint="eastAsia"/>
          <w:lang w:eastAsia="zh-TW"/>
        </w:rPr>
        <w:t>厄瓜多的居民信奉一種融入部分印地安文化色彩的天主教，官方語言是西班牙語，但印地安族群</w:t>
      </w:r>
      <w:proofErr w:type="gramStart"/>
      <w:r w:rsidRPr="00C01DAD">
        <w:rPr>
          <w:rFonts w:hint="eastAsia"/>
          <w:lang w:eastAsia="zh-TW"/>
        </w:rPr>
        <w:t>間則通用克丘亞語</w:t>
      </w:r>
      <w:proofErr w:type="gramEnd"/>
      <w:r w:rsidR="007E082D" w:rsidRPr="00C01DAD">
        <w:rPr>
          <w:rFonts w:hint="eastAsia"/>
          <w:lang w:eastAsia="zh-TW"/>
        </w:rPr>
        <w:t>（</w:t>
      </w:r>
      <w:r w:rsidR="000220F7" w:rsidRPr="00C01DAD">
        <w:rPr>
          <w:rFonts w:hint="eastAsia"/>
          <w:lang w:eastAsia="zh-TW"/>
        </w:rPr>
        <w:t>Quechua</w:t>
      </w:r>
      <w:r w:rsidR="00EB4B89" w:rsidRPr="00C01DAD">
        <w:rPr>
          <w:rFonts w:hint="eastAsia"/>
          <w:lang w:eastAsia="zh-TW"/>
        </w:rPr>
        <w:t>）</w:t>
      </w:r>
      <w:r w:rsidRPr="00C01DAD">
        <w:rPr>
          <w:rFonts w:hint="eastAsia"/>
          <w:lang w:eastAsia="zh-TW"/>
        </w:rPr>
        <w:t>。</w:t>
      </w:r>
      <w:r w:rsidR="00EA0570" w:rsidRPr="00C01DAD">
        <w:rPr>
          <w:rFonts w:hint="eastAsia"/>
          <w:lang w:eastAsia="zh-TW"/>
        </w:rPr>
        <w:t>厄瓜多於</w:t>
      </w:r>
      <w:r w:rsidR="00EA0570" w:rsidRPr="00C01DAD">
        <w:rPr>
          <w:rFonts w:hint="eastAsia"/>
          <w:lang w:eastAsia="zh-TW"/>
        </w:rPr>
        <w:t>1809</w:t>
      </w:r>
      <w:r w:rsidR="00EA0570" w:rsidRPr="00C01DAD">
        <w:rPr>
          <w:rFonts w:hint="eastAsia"/>
          <w:lang w:eastAsia="zh-TW"/>
        </w:rPr>
        <w:t>年</w:t>
      </w:r>
      <w:r w:rsidR="00EA0570" w:rsidRPr="00C01DAD">
        <w:rPr>
          <w:rFonts w:hint="eastAsia"/>
          <w:lang w:eastAsia="zh-TW"/>
        </w:rPr>
        <w:t>8</w:t>
      </w:r>
      <w:r w:rsidR="00EA0570" w:rsidRPr="00C01DAD">
        <w:rPr>
          <w:rFonts w:hint="eastAsia"/>
          <w:lang w:eastAsia="zh-TW"/>
        </w:rPr>
        <w:t>月</w:t>
      </w:r>
      <w:r w:rsidR="00EA0570" w:rsidRPr="00C01DAD">
        <w:rPr>
          <w:rFonts w:hint="eastAsia"/>
          <w:lang w:eastAsia="zh-TW"/>
        </w:rPr>
        <w:t>10</w:t>
      </w:r>
      <w:r w:rsidR="00EA0570" w:rsidRPr="00C01DAD">
        <w:rPr>
          <w:rFonts w:hint="eastAsia"/>
          <w:lang w:eastAsia="zh-TW"/>
        </w:rPr>
        <w:t>日時脫離西班牙的統治獨立建國</w:t>
      </w:r>
      <w:r w:rsidR="00672A22" w:rsidRPr="00C01DAD">
        <w:rPr>
          <w:rFonts w:hint="eastAsia"/>
          <w:lang w:eastAsia="zh-TW"/>
        </w:rPr>
        <w:t>，但立國以來厄瓜多政治一直都上不了軌道，文人與軍人政府輪替</w:t>
      </w:r>
      <w:r w:rsidR="00EA0570" w:rsidRPr="00C01DAD">
        <w:rPr>
          <w:rFonts w:hint="eastAsia"/>
          <w:lang w:eastAsia="zh-TW"/>
        </w:rPr>
        <w:t>19</w:t>
      </w:r>
      <w:r w:rsidR="00EA0570" w:rsidRPr="00C01DAD">
        <w:rPr>
          <w:rFonts w:hint="eastAsia"/>
          <w:lang w:eastAsia="zh-TW"/>
        </w:rPr>
        <w:t>次，直至</w:t>
      </w:r>
      <w:r w:rsidR="00EA0570" w:rsidRPr="00C01DAD">
        <w:rPr>
          <w:rFonts w:hint="eastAsia"/>
          <w:lang w:eastAsia="zh-TW"/>
        </w:rPr>
        <w:t>1979</w:t>
      </w:r>
      <w:r w:rsidR="00EA0570" w:rsidRPr="00C01DAD">
        <w:rPr>
          <w:rFonts w:hint="eastAsia"/>
          <w:lang w:eastAsia="zh-TW"/>
        </w:rPr>
        <w:t>年正式由文人</w:t>
      </w:r>
      <w:r w:rsidR="00672A22" w:rsidRPr="00C01DAD">
        <w:rPr>
          <w:rFonts w:hint="eastAsia"/>
          <w:lang w:eastAsia="zh-TW"/>
        </w:rPr>
        <w:t>統治始</w:t>
      </w:r>
      <w:r w:rsidR="00EA0570" w:rsidRPr="00C01DAD">
        <w:rPr>
          <w:rFonts w:hint="eastAsia"/>
          <w:lang w:eastAsia="zh-TW"/>
        </w:rPr>
        <w:t>確立憲法。</w:t>
      </w:r>
      <w:r w:rsidR="00EA0570" w:rsidRPr="00C01DAD">
        <w:rPr>
          <w:rFonts w:hint="eastAsia"/>
          <w:lang w:eastAsia="zh-TW"/>
        </w:rPr>
        <w:t>2007</w:t>
      </w:r>
      <w:r w:rsidR="00EA0570" w:rsidRPr="00C01DAD">
        <w:rPr>
          <w:rFonts w:hint="eastAsia"/>
          <w:lang w:eastAsia="zh-TW"/>
        </w:rPr>
        <w:t>年</w:t>
      </w:r>
      <w:r w:rsidR="00EA0570" w:rsidRPr="00C01DAD">
        <w:rPr>
          <w:rFonts w:hint="eastAsia"/>
          <w:lang w:eastAsia="zh-TW"/>
        </w:rPr>
        <w:t>4</w:t>
      </w:r>
      <w:r w:rsidR="00EA0570" w:rsidRPr="00C01DAD">
        <w:rPr>
          <w:rFonts w:hint="eastAsia"/>
          <w:lang w:eastAsia="zh-TW"/>
        </w:rPr>
        <w:t>月</w:t>
      </w:r>
      <w:r w:rsidR="00EA0570" w:rsidRPr="00C01DAD">
        <w:rPr>
          <w:rFonts w:hint="eastAsia"/>
          <w:lang w:eastAsia="zh-TW"/>
        </w:rPr>
        <w:t>15</w:t>
      </w:r>
      <w:r w:rsidR="00672A22" w:rsidRPr="00C01DAD">
        <w:rPr>
          <w:rFonts w:hint="eastAsia"/>
          <w:lang w:eastAsia="zh-TW"/>
        </w:rPr>
        <w:t>日，舉行全民公投</w:t>
      </w:r>
      <w:r w:rsidR="00EA0570" w:rsidRPr="00C01DAD">
        <w:rPr>
          <w:rFonts w:hint="eastAsia"/>
          <w:lang w:eastAsia="zh-TW"/>
        </w:rPr>
        <w:t>，決定成立制憲大會，制訂新憲法。</w:t>
      </w:r>
    </w:p>
    <w:p w:rsidR="009D51E1" w:rsidRPr="00C01DAD" w:rsidRDefault="009D51E1" w:rsidP="00B675EB">
      <w:pPr>
        <w:pStyle w:val="a5"/>
        <w:rPr>
          <w:rFonts w:ascii="Times New Roman" w:hAnsi="Times New Roman"/>
        </w:rPr>
      </w:pPr>
      <w:r w:rsidRPr="00C01DAD">
        <w:rPr>
          <w:rFonts w:ascii="Times New Roman" w:hAnsi="Times New Roman"/>
        </w:rPr>
        <w:t>三、政治環境</w:t>
      </w:r>
    </w:p>
    <w:p w:rsidR="00914675" w:rsidRPr="00C01DAD" w:rsidRDefault="00EA0570" w:rsidP="007E082D">
      <w:pPr>
        <w:ind w:firstLine="472"/>
        <w:rPr>
          <w:lang w:eastAsia="zh-TW"/>
        </w:rPr>
      </w:pPr>
      <w:r w:rsidRPr="00C01DAD">
        <w:rPr>
          <w:rFonts w:hint="eastAsia"/>
          <w:lang w:eastAsia="zh-TW"/>
        </w:rPr>
        <w:t>厄瓜多政體為總統制，總統任期</w:t>
      </w:r>
      <w:r w:rsidRPr="00C01DAD">
        <w:rPr>
          <w:rFonts w:hint="eastAsia"/>
          <w:lang w:eastAsia="zh-TW"/>
        </w:rPr>
        <w:t>4</w:t>
      </w:r>
      <w:r w:rsidRPr="00C01DAD">
        <w:rPr>
          <w:rFonts w:hint="eastAsia"/>
          <w:lang w:eastAsia="zh-TW"/>
        </w:rPr>
        <w:t>年，國會</w:t>
      </w:r>
      <w:proofErr w:type="gramStart"/>
      <w:r w:rsidRPr="00C01DAD">
        <w:rPr>
          <w:rFonts w:hint="eastAsia"/>
          <w:lang w:eastAsia="zh-TW"/>
        </w:rPr>
        <w:t>採一</w:t>
      </w:r>
      <w:proofErr w:type="gramEnd"/>
      <w:r w:rsidRPr="00C01DAD">
        <w:rPr>
          <w:rFonts w:hint="eastAsia"/>
          <w:lang w:eastAsia="zh-TW"/>
        </w:rPr>
        <w:t>院制，目前國會議員共有</w:t>
      </w:r>
      <w:r w:rsidRPr="00C01DAD">
        <w:rPr>
          <w:rFonts w:hint="eastAsia"/>
          <w:lang w:eastAsia="zh-TW"/>
        </w:rPr>
        <w:t>137</w:t>
      </w:r>
      <w:r w:rsidRPr="00C01DAD">
        <w:rPr>
          <w:rFonts w:hint="eastAsia"/>
          <w:lang w:eastAsia="zh-TW"/>
        </w:rPr>
        <w:t>席，任期與總統相同，總統與國會議員皆係直接民選。厄瓜多政黨林立，主要政黨包括執政黨國家聯盟黨</w:t>
      </w:r>
      <w:r w:rsidR="007E082D" w:rsidRPr="00C01DAD">
        <w:rPr>
          <w:rFonts w:hint="eastAsia"/>
          <w:lang w:eastAsia="zh-TW"/>
        </w:rPr>
        <w:t>（</w:t>
      </w:r>
      <w:proofErr w:type="spellStart"/>
      <w:r w:rsidRPr="00C01DAD">
        <w:rPr>
          <w:rFonts w:hint="eastAsia"/>
          <w:lang w:eastAsia="zh-TW"/>
        </w:rPr>
        <w:t>Alianza</w:t>
      </w:r>
      <w:proofErr w:type="spellEnd"/>
      <w:r w:rsidRPr="00C01DAD">
        <w:rPr>
          <w:rFonts w:hint="eastAsia"/>
          <w:lang w:eastAsia="zh-TW"/>
        </w:rPr>
        <w:t xml:space="preserve"> </w:t>
      </w:r>
      <w:proofErr w:type="spellStart"/>
      <w:r w:rsidRPr="00C01DAD">
        <w:rPr>
          <w:rFonts w:hint="eastAsia"/>
          <w:lang w:eastAsia="zh-TW"/>
        </w:rPr>
        <w:t>Pais</w:t>
      </w:r>
      <w:proofErr w:type="spellEnd"/>
      <w:r w:rsidR="00EB4B89" w:rsidRPr="00C01DAD">
        <w:rPr>
          <w:rFonts w:hint="eastAsia"/>
          <w:lang w:eastAsia="zh-TW"/>
        </w:rPr>
        <w:t>）</w:t>
      </w:r>
      <w:r w:rsidRPr="00C01DAD">
        <w:rPr>
          <w:rFonts w:hint="eastAsia"/>
          <w:lang w:eastAsia="zh-TW"/>
        </w:rPr>
        <w:t>、創造機會政團</w:t>
      </w:r>
      <w:r w:rsidR="007E082D" w:rsidRPr="00C01DAD">
        <w:rPr>
          <w:rFonts w:hint="eastAsia"/>
          <w:lang w:eastAsia="zh-TW"/>
        </w:rPr>
        <w:t>（</w:t>
      </w:r>
      <w:proofErr w:type="spellStart"/>
      <w:r w:rsidRPr="00C01DAD">
        <w:rPr>
          <w:rFonts w:hint="eastAsia"/>
          <w:lang w:eastAsia="zh-TW"/>
        </w:rPr>
        <w:t>Movimiento</w:t>
      </w:r>
      <w:proofErr w:type="spellEnd"/>
      <w:r w:rsidRPr="00C01DAD">
        <w:rPr>
          <w:rFonts w:hint="eastAsia"/>
          <w:lang w:eastAsia="zh-TW"/>
        </w:rPr>
        <w:t xml:space="preserve"> </w:t>
      </w:r>
      <w:proofErr w:type="spellStart"/>
      <w:r w:rsidRPr="00C01DAD">
        <w:rPr>
          <w:rFonts w:hint="eastAsia"/>
          <w:lang w:eastAsia="zh-TW"/>
        </w:rPr>
        <w:t>Creando</w:t>
      </w:r>
      <w:proofErr w:type="spellEnd"/>
      <w:r w:rsidRPr="00C01DAD">
        <w:rPr>
          <w:rFonts w:hint="eastAsia"/>
          <w:lang w:eastAsia="zh-TW"/>
        </w:rPr>
        <w:t xml:space="preserve"> </w:t>
      </w:r>
      <w:proofErr w:type="spellStart"/>
      <w:r w:rsidRPr="00C01DAD">
        <w:rPr>
          <w:rFonts w:hint="eastAsia"/>
          <w:lang w:eastAsia="zh-TW"/>
        </w:rPr>
        <w:t>Oportunidad</w:t>
      </w:r>
      <w:proofErr w:type="spellEnd"/>
      <w:r w:rsidR="00EB4B89" w:rsidRPr="00C01DAD">
        <w:rPr>
          <w:rFonts w:hint="eastAsia"/>
          <w:lang w:eastAsia="zh-TW"/>
        </w:rPr>
        <w:t>）</w:t>
      </w:r>
      <w:r w:rsidRPr="00C01DAD">
        <w:rPr>
          <w:rFonts w:hint="eastAsia"/>
          <w:lang w:eastAsia="zh-TW"/>
        </w:rPr>
        <w:t>、愛國社會黨</w:t>
      </w:r>
      <w:r w:rsidR="007E082D" w:rsidRPr="00C01DAD">
        <w:rPr>
          <w:rFonts w:hint="eastAsia"/>
          <w:lang w:eastAsia="zh-TW"/>
        </w:rPr>
        <w:t>（</w:t>
      </w:r>
      <w:proofErr w:type="spellStart"/>
      <w:r w:rsidRPr="00C01DAD">
        <w:rPr>
          <w:rFonts w:hint="eastAsia"/>
          <w:lang w:eastAsia="zh-TW"/>
        </w:rPr>
        <w:t>Partido</w:t>
      </w:r>
      <w:proofErr w:type="spellEnd"/>
      <w:r w:rsidRPr="00C01DAD">
        <w:rPr>
          <w:rFonts w:hint="eastAsia"/>
          <w:lang w:eastAsia="zh-TW"/>
        </w:rPr>
        <w:t xml:space="preserve"> </w:t>
      </w:r>
      <w:proofErr w:type="spellStart"/>
      <w:r w:rsidRPr="00C01DAD">
        <w:rPr>
          <w:rFonts w:hint="eastAsia"/>
          <w:lang w:eastAsia="zh-TW"/>
        </w:rPr>
        <w:t>Sociedad</w:t>
      </w:r>
      <w:proofErr w:type="spellEnd"/>
      <w:r w:rsidRPr="00C01DAD">
        <w:rPr>
          <w:rFonts w:hint="eastAsia"/>
          <w:lang w:eastAsia="zh-TW"/>
        </w:rPr>
        <w:t xml:space="preserve"> </w:t>
      </w:r>
      <w:proofErr w:type="spellStart"/>
      <w:r w:rsidRPr="00C01DAD">
        <w:rPr>
          <w:rFonts w:hint="eastAsia"/>
          <w:lang w:eastAsia="zh-TW"/>
        </w:rPr>
        <w:t>Patriotica</w:t>
      </w:r>
      <w:proofErr w:type="spellEnd"/>
      <w:r w:rsidR="00EB4B89" w:rsidRPr="00C01DAD">
        <w:rPr>
          <w:rFonts w:hint="eastAsia"/>
          <w:lang w:eastAsia="zh-TW"/>
        </w:rPr>
        <w:t>）</w:t>
      </w:r>
      <w:r w:rsidRPr="00C01DAD">
        <w:rPr>
          <w:rFonts w:hint="eastAsia"/>
          <w:lang w:eastAsia="zh-TW"/>
        </w:rPr>
        <w:t>、基督社會黨</w:t>
      </w:r>
      <w:r w:rsidR="007E082D" w:rsidRPr="00C01DAD">
        <w:rPr>
          <w:rFonts w:hint="eastAsia"/>
          <w:lang w:eastAsia="zh-TW"/>
        </w:rPr>
        <w:t>（</w:t>
      </w:r>
      <w:proofErr w:type="spellStart"/>
      <w:r w:rsidRPr="00C01DAD">
        <w:rPr>
          <w:rFonts w:hint="eastAsia"/>
          <w:lang w:eastAsia="zh-TW"/>
        </w:rPr>
        <w:t>Partido</w:t>
      </w:r>
      <w:proofErr w:type="spellEnd"/>
      <w:r w:rsidRPr="00C01DAD">
        <w:rPr>
          <w:rFonts w:hint="eastAsia"/>
          <w:lang w:eastAsia="zh-TW"/>
        </w:rPr>
        <w:t xml:space="preserve"> Social Cristiano</w:t>
      </w:r>
      <w:r w:rsidR="00EB4B89" w:rsidRPr="00C01DAD">
        <w:rPr>
          <w:rFonts w:hint="eastAsia"/>
          <w:lang w:eastAsia="zh-TW"/>
        </w:rPr>
        <w:t>）</w:t>
      </w:r>
      <w:r w:rsidRPr="00C01DAD">
        <w:rPr>
          <w:rFonts w:hint="eastAsia"/>
          <w:lang w:eastAsia="zh-TW"/>
        </w:rPr>
        <w:t>、前進黨（</w:t>
      </w:r>
      <w:proofErr w:type="spellStart"/>
      <w:r w:rsidRPr="00C01DAD">
        <w:rPr>
          <w:rFonts w:hint="eastAsia"/>
          <w:lang w:eastAsia="zh-TW"/>
        </w:rPr>
        <w:t>Partido</w:t>
      </w:r>
      <w:proofErr w:type="spellEnd"/>
      <w:r w:rsidRPr="00C01DAD">
        <w:rPr>
          <w:rFonts w:hint="eastAsia"/>
          <w:lang w:eastAsia="zh-TW"/>
        </w:rPr>
        <w:t xml:space="preserve"> </w:t>
      </w:r>
      <w:proofErr w:type="spellStart"/>
      <w:r w:rsidRPr="00C01DAD">
        <w:rPr>
          <w:rFonts w:hint="eastAsia"/>
          <w:lang w:eastAsia="zh-TW"/>
        </w:rPr>
        <w:t>Avanza</w:t>
      </w:r>
      <w:proofErr w:type="spellEnd"/>
      <w:r w:rsidR="00EB4B89" w:rsidRPr="00C01DAD">
        <w:rPr>
          <w:rFonts w:hint="eastAsia"/>
          <w:lang w:eastAsia="zh-TW"/>
        </w:rPr>
        <w:t>）</w:t>
      </w:r>
      <w:r w:rsidRPr="00C01DAD">
        <w:rPr>
          <w:rFonts w:hint="eastAsia"/>
          <w:lang w:eastAsia="zh-TW"/>
        </w:rPr>
        <w:t>、社會團結行動政團（</w:t>
      </w:r>
      <w:proofErr w:type="spellStart"/>
      <w:r w:rsidRPr="00C01DAD">
        <w:rPr>
          <w:rFonts w:hint="eastAsia"/>
          <w:lang w:eastAsia="zh-TW"/>
        </w:rPr>
        <w:t>M</w:t>
      </w:r>
      <w:r w:rsidRPr="00C01DAD">
        <w:rPr>
          <w:lang w:eastAsia="zh-TW"/>
        </w:rPr>
        <w:t>ovimiento</w:t>
      </w:r>
      <w:proofErr w:type="spellEnd"/>
      <w:r w:rsidRPr="00C01DAD">
        <w:rPr>
          <w:lang w:eastAsia="zh-TW"/>
        </w:rPr>
        <w:t xml:space="preserve"> </w:t>
      </w:r>
      <w:proofErr w:type="spellStart"/>
      <w:r w:rsidRPr="00C01DAD">
        <w:rPr>
          <w:lang w:eastAsia="zh-TW"/>
        </w:rPr>
        <w:t>Sociedad</w:t>
      </w:r>
      <w:proofErr w:type="spellEnd"/>
      <w:r w:rsidRPr="00C01DAD">
        <w:rPr>
          <w:lang w:eastAsia="zh-TW"/>
        </w:rPr>
        <w:t xml:space="preserve"> </w:t>
      </w:r>
      <w:proofErr w:type="spellStart"/>
      <w:r w:rsidRPr="00C01DAD">
        <w:rPr>
          <w:lang w:eastAsia="zh-TW"/>
        </w:rPr>
        <w:t>más</w:t>
      </w:r>
      <w:proofErr w:type="spellEnd"/>
      <w:r w:rsidRPr="00C01DAD">
        <w:rPr>
          <w:lang w:eastAsia="zh-TW"/>
        </w:rPr>
        <w:t xml:space="preserve"> </w:t>
      </w:r>
      <w:proofErr w:type="spellStart"/>
      <w:r w:rsidRPr="00C01DAD">
        <w:rPr>
          <w:lang w:eastAsia="zh-TW"/>
        </w:rPr>
        <w:t>Acción</w:t>
      </w:r>
      <w:proofErr w:type="spellEnd"/>
      <w:r w:rsidRPr="00C01DAD">
        <w:rPr>
          <w:rFonts w:hint="eastAsia"/>
          <w:lang w:eastAsia="zh-TW"/>
        </w:rPr>
        <w:t>）、由厄瓜多原住民族組成的新國家政團</w:t>
      </w:r>
      <w:r w:rsidR="007E082D" w:rsidRPr="00C01DAD">
        <w:rPr>
          <w:lang w:eastAsia="zh-TW"/>
        </w:rPr>
        <w:t>（</w:t>
      </w:r>
      <w:proofErr w:type="spellStart"/>
      <w:r w:rsidRPr="00C01DAD">
        <w:rPr>
          <w:lang w:eastAsia="zh-TW"/>
        </w:rPr>
        <w:t>Movimiento</w:t>
      </w:r>
      <w:proofErr w:type="spellEnd"/>
      <w:r w:rsidRPr="00C01DAD">
        <w:rPr>
          <w:lang w:eastAsia="zh-TW"/>
        </w:rPr>
        <w:t xml:space="preserve"> de </w:t>
      </w:r>
      <w:proofErr w:type="spellStart"/>
      <w:r w:rsidRPr="00C01DAD">
        <w:rPr>
          <w:lang w:eastAsia="zh-TW"/>
        </w:rPr>
        <w:t>Unidad</w:t>
      </w:r>
      <w:proofErr w:type="spellEnd"/>
      <w:r w:rsidRPr="00C01DAD">
        <w:rPr>
          <w:lang w:eastAsia="zh-TW"/>
        </w:rPr>
        <w:t xml:space="preserve"> </w:t>
      </w:r>
      <w:proofErr w:type="spellStart"/>
      <w:r w:rsidRPr="00C01DAD">
        <w:rPr>
          <w:lang w:eastAsia="zh-TW"/>
        </w:rPr>
        <w:t>Plurinacional-Pachakutik</w:t>
      </w:r>
      <w:proofErr w:type="spellEnd"/>
      <w:r w:rsidR="00EB4B89" w:rsidRPr="00C01DAD">
        <w:rPr>
          <w:lang w:eastAsia="zh-TW"/>
        </w:rPr>
        <w:t>）</w:t>
      </w:r>
      <w:r w:rsidRPr="00C01DAD">
        <w:rPr>
          <w:rFonts w:hint="eastAsia"/>
          <w:lang w:eastAsia="zh-TW"/>
        </w:rPr>
        <w:t>等。</w:t>
      </w:r>
    </w:p>
    <w:p w:rsidR="007E082D" w:rsidRPr="00C01DAD" w:rsidRDefault="007E082D" w:rsidP="00EA0570">
      <w:pPr>
        <w:pStyle w:val="af0"/>
        <w:ind w:leftChars="0" w:left="0" w:firstLineChars="180" w:firstLine="425"/>
        <w:rPr>
          <w:lang w:eastAsia="zh-TW"/>
        </w:rPr>
      </w:pPr>
    </w:p>
    <w:p w:rsidR="007E082D" w:rsidRPr="00C01DAD" w:rsidRDefault="007E082D" w:rsidP="00EA0570">
      <w:pPr>
        <w:pStyle w:val="af0"/>
        <w:ind w:leftChars="0" w:left="0" w:firstLineChars="180" w:firstLine="425"/>
        <w:rPr>
          <w:lang w:eastAsia="zh-TW"/>
        </w:rPr>
      </w:pPr>
    </w:p>
    <w:p w:rsidR="007E082D" w:rsidRPr="00C01DAD" w:rsidRDefault="007E082D" w:rsidP="00EA0570">
      <w:pPr>
        <w:pStyle w:val="af0"/>
        <w:ind w:leftChars="0" w:left="0" w:firstLineChars="180" w:firstLine="425"/>
        <w:rPr>
          <w:lang w:eastAsia="zh-TW"/>
        </w:rPr>
      </w:pPr>
    </w:p>
    <w:p w:rsidR="007E082D" w:rsidRPr="00C01DAD" w:rsidRDefault="007E082D" w:rsidP="00EA0570">
      <w:pPr>
        <w:pStyle w:val="af0"/>
        <w:ind w:leftChars="0" w:left="0" w:firstLineChars="180" w:firstLine="425"/>
        <w:rPr>
          <w:lang w:eastAsia="zh-TW"/>
        </w:rPr>
        <w:sectPr w:rsidR="007E082D" w:rsidRPr="00C01DAD" w:rsidSect="001B7CB9">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rsidR="009D51E1" w:rsidRPr="00C01DAD" w:rsidRDefault="009D51E1" w:rsidP="008846DC">
      <w:pPr>
        <w:pStyle w:val="a3"/>
        <w:spacing w:before="514" w:after="771"/>
        <w:rPr>
          <w:rFonts w:ascii="Times New Roman"/>
        </w:rPr>
      </w:pPr>
      <w:bookmarkStart w:id="1" w:name="_Toc42723403"/>
      <w:r w:rsidRPr="00C01DAD">
        <w:rPr>
          <w:rFonts w:ascii="Times New Roman"/>
        </w:rPr>
        <w:lastRenderedPageBreak/>
        <w:t>第貳章　經濟環境</w:t>
      </w:r>
      <w:bookmarkEnd w:id="1"/>
    </w:p>
    <w:p w:rsidR="009D51E1" w:rsidRPr="00C01DAD" w:rsidRDefault="009D51E1" w:rsidP="00B675EB">
      <w:pPr>
        <w:pStyle w:val="a5"/>
        <w:rPr>
          <w:rFonts w:ascii="Times New Roman" w:hAnsi="Times New Roman"/>
        </w:rPr>
      </w:pPr>
      <w:r w:rsidRPr="00C01DAD">
        <w:rPr>
          <w:rFonts w:ascii="Times New Roman" w:hAnsi="Times New Roman"/>
        </w:rPr>
        <w:t>一、經濟概況</w:t>
      </w:r>
    </w:p>
    <w:p w:rsidR="00D66816" w:rsidRPr="00C01DAD" w:rsidRDefault="00D66816" w:rsidP="007E082D">
      <w:pPr>
        <w:ind w:firstLine="472"/>
        <w:rPr>
          <w:lang w:eastAsia="zh-TW"/>
        </w:rPr>
      </w:pPr>
      <w:r w:rsidRPr="00C01DAD">
        <w:rPr>
          <w:rFonts w:hint="eastAsia"/>
          <w:lang w:eastAsia="zh-TW"/>
        </w:rPr>
        <w:t>厄瓜多的天然資源有石油、漁業、木材、水力發電；主要農產品包括香蕉、咖啡、可可、花卉等，其中石油為厄瓜多外匯收入主要來源，其次為香蕉及花卉。雖然厄瓜多石油與天然氣蘊藏量豐富，但因缺乏適當的煉油設備，故出口以原油為主；服務業以觀光旅遊業為主，為其重要產業。厄瓜多</w:t>
      </w:r>
      <w:r w:rsidRPr="00C01DAD">
        <w:rPr>
          <w:rFonts w:hint="eastAsia"/>
          <w:lang w:eastAsia="zh-TW"/>
        </w:rPr>
        <w:t>2019</w:t>
      </w:r>
      <w:r w:rsidRPr="00C01DAD">
        <w:rPr>
          <w:rFonts w:hint="eastAsia"/>
          <w:lang w:eastAsia="zh-TW"/>
        </w:rPr>
        <w:t>年產業結構中，服務業占</w:t>
      </w:r>
      <w:r w:rsidRPr="00C01DAD">
        <w:rPr>
          <w:rFonts w:hint="eastAsia"/>
          <w:lang w:eastAsia="zh-TW"/>
        </w:rPr>
        <w:t>GDP</w:t>
      </w:r>
      <w:r w:rsidRPr="00C01DAD">
        <w:rPr>
          <w:rFonts w:hint="eastAsia"/>
          <w:lang w:eastAsia="zh-TW"/>
        </w:rPr>
        <w:t>比重為</w:t>
      </w:r>
      <w:r w:rsidRPr="00C01DAD">
        <w:rPr>
          <w:rFonts w:hint="eastAsia"/>
          <w:lang w:eastAsia="zh-TW"/>
        </w:rPr>
        <w:t>60%</w:t>
      </w:r>
      <w:r w:rsidRPr="00C01DAD">
        <w:rPr>
          <w:rFonts w:hint="eastAsia"/>
          <w:lang w:eastAsia="zh-TW"/>
        </w:rPr>
        <w:t>、工業占</w:t>
      </w:r>
      <w:r w:rsidRPr="00C01DAD">
        <w:rPr>
          <w:rFonts w:hint="eastAsia"/>
          <w:lang w:eastAsia="zh-TW"/>
        </w:rPr>
        <w:t>33.5%</w:t>
      </w:r>
      <w:r w:rsidRPr="00C01DAD">
        <w:rPr>
          <w:rFonts w:hint="eastAsia"/>
          <w:lang w:eastAsia="zh-TW"/>
        </w:rPr>
        <w:t>、農業占</w:t>
      </w:r>
      <w:r w:rsidRPr="00C01DAD">
        <w:rPr>
          <w:rFonts w:hint="eastAsia"/>
          <w:lang w:eastAsia="zh-TW"/>
        </w:rPr>
        <w:t>6.6%</w:t>
      </w:r>
      <w:r w:rsidRPr="00C01DAD">
        <w:rPr>
          <w:rFonts w:hint="eastAsia"/>
          <w:lang w:eastAsia="zh-TW"/>
        </w:rPr>
        <w:t>。</w:t>
      </w:r>
    </w:p>
    <w:p w:rsidR="009D51E1" w:rsidRPr="00C01DAD" w:rsidRDefault="009D51E1" w:rsidP="00B675EB">
      <w:pPr>
        <w:pStyle w:val="a5"/>
        <w:rPr>
          <w:rFonts w:ascii="Times New Roman" w:hAnsi="Times New Roman"/>
        </w:rPr>
      </w:pPr>
      <w:r w:rsidRPr="00C01DAD">
        <w:rPr>
          <w:rFonts w:ascii="Times New Roman" w:hAnsi="Times New Roman"/>
        </w:rPr>
        <w:t>二、天然資源</w:t>
      </w:r>
    </w:p>
    <w:p w:rsidR="00D66816" w:rsidRPr="00C01DAD" w:rsidRDefault="00D66816" w:rsidP="007E082D">
      <w:pPr>
        <w:ind w:firstLine="472"/>
        <w:rPr>
          <w:lang w:eastAsia="zh-TW"/>
        </w:rPr>
      </w:pPr>
      <w:r w:rsidRPr="00C01DAD">
        <w:rPr>
          <w:rFonts w:hint="eastAsia"/>
          <w:lang w:eastAsia="zh-TW"/>
        </w:rPr>
        <w:t>厄瓜多的天然資源有石油、漁業、木材、水力發電；主要農產品包括香蕉、咖啡、可可、花卉等</w:t>
      </w:r>
    </w:p>
    <w:p w:rsidR="009D51E1" w:rsidRPr="00C01DAD" w:rsidRDefault="009D51E1" w:rsidP="00312C55">
      <w:pPr>
        <w:pStyle w:val="a5"/>
        <w:rPr>
          <w:rFonts w:ascii="Times New Roman" w:hAnsi="Times New Roman"/>
        </w:rPr>
      </w:pPr>
      <w:r w:rsidRPr="00C01DAD">
        <w:rPr>
          <w:rFonts w:ascii="Times New Roman" w:hAnsi="Times New Roman"/>
        </w:rPr>
        <w:t>三、產業概況</w:t>
      </w:r>
    </w:p>
    <w:p w:rsidR="00312C55" w:rsidRPr="00C01DAD" w:rsidRDefault="00312C55" w:rsidP="007E082D">
      <w:pPr>
        <w:ind w:firstLine="472"/>
        <w:rPr>
          <w:lang w:eastAsia="zh-TW"/>
        </w:rPr>
      </w:pPr>
      <w:proofErr w:type="gramStart"/>
      <w:r w:rsidRPr="00C01DAD">
        <w:rPr>
          <w:rFonts w:hint="eastAsia"/>
          <w:lang w:eastAsia="zh-TW"/>
        </w:rPr>
        <w:t>厄</w:t>
      </w:r>
      <w:proofErr w:type="gramEnd"/>
      <w:r w:rsidRPr="00C01DAD">
        <w:rPr>
          <w:rFonts w:hint="eastAsia"/>
          <w:lang w:eastAsia="zh-TW"/>
        </w:rPr>
        <w:t>國產業</w:t>
      </w:r>
      <w:r w:rsidR="00EB4B89" w:rsidRPr="00C01DAD">
        <w:rPr>
          <w:rFonts w:hint="eastAsia"/>
          <w:lang w:eastAsia="zh-TW"/>
        </w:rPr>
        <w:t>占</w:t>
      </w:r>
      <w:r w:rsidRPr="00C01DAD">
        <w:rPr>
          <w:rFonts w:hint="eastAsia"/>
          <w:lang w:eastAsia="zh-TW"/>
        </w:rPr>
        <w:t>GDP</w:t>
      </w:r>
      <w:r w:rsidRPr="00C01DAD">
        <w:rPr>
          <w:rFonts w:hint="eastAsia"/>
          <w:lang w:eastAsia="zh-TW"/>
        </w:rPr>
        <w:t>比重分別為工業</w:t>
      </w:r>
      <w:r w:rsidRPr="00C01DAD">
        <w:rPr>
          <w:rFonts w:hint="eastAsia"/>
          <w:lang w:eastAsia="zh-TW"/>
        </w:rPr>
        <w:t>33.43%</w:t>
      </w:r>
      <w:r w:rsidRPr="00C01DAD">
        <w:rPr>
          <w:rFonts w:hint="eastAsia"/>
          <w:lang w:eastAsia="zh-TW"/>
        </w:rPr>
        <w:t>、製造業</w:t>
      </w:r>
      <w:r w:rsidRPr="00C01DAD">
        <w:rPr>
          <w:rFonts w:hint="eastAsia"/>
          <w:lang w:eastAsia="zh-TW"/>
        </w:rPr>
        <w:t>16.33%</w:t>
      </w:r>
      <w:r w:rsidRPr="00C01DAD">
        <w:rPr>
          <w:rFonts w:hint="eastAsia"/>
          <w:lang w:eastAsia="zh-TW"/>
        </w:rPr>
        <w:t>、服務業</w:t>
      </w:r>
      <w:r w:rsidRPr="00C01DAD">
        <w:rPr>
          <w:rFonts w:hint="eastAsia"/>
          <w:lang w:eastAsia="zh-TW"/>
        </w:rPr>
        <w:t>56.14%</w:t>
      </w:r>
      <w:r w:rsidRPr="00C01DAD">
        <w:rPr>
          <w:rFonts w:hint="eastAsia"/>
          <w:lang w:eastAsia="zh-TW"/>
        </w:rPr>
        <w:t>。工業區集中在大城市，約</w:t>
      </w:r>
      <w:r w:rsidRPr="00C01DAD">
        <w:rPr>
          <w:rFonts w:hint="eastAsia"/>
          <w:lang w:eastAsia="zh-TW"/>
        </w:rPr>
        <w:t>70%</w:t>
      </w:r>
      <w:r w:rsidRPr="00C01DAD">
        <w:rPr>
          <w:rFonts w:hint="eastAsia"/>
          <w:lang w:eastAsia="zh-TW"/>
        </w:rPr>
        <w:t>的製造業和非石油部門集中於首都基多</w:t>
      </w:r>
      <w:r w:rsidR="007E082D" w:rsidRPr="00C01DAD">
        <w:rPr>
          <w:rFonts w:hint="eastAsia"/>
          <w:lang w:eastAsia="zh-TW"/>
        </w:rPr>
        <w:t>（</w:t>
      </w:r>
      <w:r w:rsidRPr="00C01DAD">
        <w:rPr>
          <w:rFonts w:hint="eastAsia"/>
          <w:lang w:eastAsia="zh-TW"/>
        </w:rPr>
        <w:t>Quito</w:t>
      </w:r>
      <w:r w:rsidR="00EB4B89" w:rsidRPr="00C01DAD">
        <w:rPr>
          <w:rFonts w:hint="eastAsia"/>
          <w:lang w:eastAsia="zh-TW"/>
        </w:rPr>
        <w:t>）</w:t>
      </w:r>
      <w:proofErr w:type="gramStart"/>
      <w:r w:rsidRPr="00C01DAD">
        <w:rPr>
          <w:rFonts w:hint="eastAsia"/>
          <w:lang w:eastAsia="zh-TW"/>
        </w:rPr>
        <w:t>和瓜亞基</w:t>
      </w:r>
      <w:proofErr w:type="gramEnd"/>
      <w:r w:rsidRPr="00C01DAD">
        <w:rPr>
          <w:rFonts w:hint="eastAsia"/>
          <w:lang w:eastAsia="zh-TW"/>
        </w:rPr>
        <w:t>爾</w:t>
      </w:r>
      <w:r w:rsidR="007E082D" w:rsidRPr="00C01DAD">
        <w:rPr>
          <w:rFonts w:hint="eastAsia"/>
          <w:lang w:eastAsia="zh-TW"/>
        </w:rPr>
        <w:t>（</w:t>
      </w:r>
      <w:r w:rsidRPr="00C01DAD">
        <w:rPr>
          <w:rFonts w:hint="eastAsia"/>
          <w:lang w:eastAsia="zh-TW"/>
        </w:rPr>
        <w:t>Guayaquil</w:t>
      </w:r>
      <w:r w:rsidR="00EB4B89" w:rsidRPr="00C01DAD">
        <w:rPr>
          <w:rFonts w:hint="eastAsia"/>
          <w:lang w:eastAsia="zh-TW"/>
        </w:rPr>
        <w:t>）</w:t>
      </w:r>
      <w:r w:rsidRPr="00C01DAD">
        <w:rPr>
          <w:rFonts w:hint="eastAsia"/>
          <w:lang w:eastAsia="zh-TW"/>
        </w:rPr>
        <w:t>。</w:t>
      </w:r>
    </w:p>
    <w:p w:rsidR="00312C55" w:rsidRPr="00C01DAD" w:rsidRDefault="00312C55" w:rsidP="007E082D">
      <w:pPr>
        <w:ind w:firstLine="472"/>
        <w:rPr>
          <w:lang w:eastAsia="zh-TW"/>
        </w:rPr>
      </w:pPr>
      <w:r w:rsidRPr="00C01DAD">
        <w:rPr>
          <w:rFonts w:hint="eastAsia"/>
          <w:lang w:eastAsia="zh-TW"/>
        </w:rPr>
        <w:t>厄瓜多經濟嚴重依賴石油（</w:t>
      </w:r>
      <w:r w:rsidR="00EB4B89" w:rsidRPr="00C01DAD">
        <w:rPr>
          <w:rFonts w:hint="eastAsia"/>
          <w:lang w:eastAsia="zh-TW"/>
        </w:rPr>
        <w:t>占</w:t>
      </w:r>
      <w:r w:rsidRPr="00C01DAD">
        <w:rPr>
          <w:rFonts w:hint="eastAsia"/>
          <w:lang w:eastAsia="zh-TW"/>
        </w:rPr>
        <w:t>出口</w:t>
      </w:r>
      <w:r w:rsidRPr="00C01DAD">
        <w:rPr>
          <w:rFonts w:hint="eastAsia"/>
          <w:lang w:eastAsia="zh-TW"/>
        </w:rPr>
        <w:t>50%</w:t>
      </w:r>
      <w:r w:rsidRPr="00C01DAD">
        <w:rPr>
          <w:rFonts w:hint="eastAsia"/>
          <w:lang w:eastAsia="zh-TW"/>
        </w:rPr>
        <w:t>以上）、農業、林業和水產養殖等初級產業。</w:t>
      </w:r>
      <w:r w:rsidRPr="00C01DAD">
        <w:rPr>
          <w:rFonts w:hint="eastAsia"/>
          <w:lang w:eastAsia="zh-TW"/>
        </w:rPr>
        <w:t>1990</w:t>
      </w:r>
      <w:r w:rsidRPr="00C01DAD">
        <w:rPr>
          <w:rFonts w:hint="eastAsia"/>
          <w:lang w:eastAsia="zh-TW"/>
        </w:rPr>
        <w:t>年前厄瓜多非石油</w:t>
      </w:r>
      <w:proofErr w:type="gramStart"/>
      <w:r w:rsidRPr="00C01DAD">
        <w:rPr>
          <w:rFonts w:hint="eastAsia"/>
          <w:lang w:eastAsia="zh-TW"/>
        </w:rPr>
        <w:t>產業均銷往</w:t>
      </w:r>
      <w:proofErr w:type="gramEnd"/>
      <w:r w:rsidRPr="00C01DAD">
        <w:rPr>
          <w:rFonts w:hint="eastAsia"/>
          <w:lang w:eastAsia="zh-TW"/>
        </w:rPr>
        <w:t>國內市場，過去</w:t>
      </w:r>
      <w:r w:rsidRPr="00C01DAD">
        <w:rPr>
          <w:rFonts w:hint="eastAsia"/>
          <w:lang w:eastAsia="zh-TW"/>
        </w:rPr>
        <w:t>10</w:t>
      </w:r>
      <w:r w:rsidRPr="00C01DAD">
        <w:rPr>
          <w:rFonts w:hint="eastAsia"/>
          <w:lang w:eastAsia="zh-TW"/>
        </w:rPr>
        <w:t>年政府在非石油產業發展和鼓勵投資的努力下，非石油產業出口目前占該國出口</w:t>
      </w:r>
      <w:r w:rsidRPr="00C01DAD">
        <w:rPr>
          <w:rFonts w:hint="eastAsia"/>
          <w:lang w:eastAsia="zh-TW"/>
        </w:rPr>
        <w:t>25%</w:t>
      </w:r>
      <w:r w:rsidRPr="00C01DAD">
        <w:rPr>
          <w:rFonts w:hint="eastAsia"/>
          <w:lang w:eastAsia="zh-TW"/>
        </w:rPr>
        <w:t>。</w:t>
      </w:r>
    </w:p>
    <w:p w:rsidR="00312C55" w:rsidRPr="00C01DAD" w:rsidRDefault="00312C55" w:rsidP="007E082D">
      <w:pPr>
        <w:ind w:firstLine="472"/>
        <w:rPr>
          <w:lang w:eastAsia="zh-TW"/>
        </w:rPr>
      </w:pPr>
      <w:r w:rsidRPr="00C01DAD">
        <w:rPr>
          <w:rFonts w:hint="eastAsia"/>
          <w:lang w:eastAsia="zh-TW"/>
        </w:rPr>
        <w:t>隨著世界經濟趨勢的變化和技術的發展，</w:t>
      </w:r>
      <w:proofErr w:type="gramStart"/>
      <w:r w:rsidRPr="00C01DAD">
        <w:rPr>
          <w:rFonts w:hint="eastAsia"/>
          <w:lang w:eastAsia="zh-TW"/>
        </w:rPr>
        <w:t>厄</w:t>
      </w:r>
      <w:proofErr w:type="gramEnd"/>
      <w:r w:rsidRPr="00C01DAD">
        <w:rPr>
          <w:rFonts w:hint="eastAsia"/>
          <w:lang w:eastAsia="zh-TW"/>
        </w:rPr>
        <w:t>國其他產業亦有相當程度發展，例如紡織、食品加工、金屬製品和服務業，惟部分關鍵性產業如汽車組裝仍仰賴歐美</w:t>
      </w:r>
      <w:r w:rsidRPr="00C01DAD">
        <w:rPr>
          <w:rFonts w:hint="eastAsia"/>
          <w:lang w:eastAsia="zh-TW"/>
        </w:rPr>
        <w:lastRenderedPageBreak/>
        <w:t>及亞洲進口。</w:t>
      </w:r>
    </w:p>
    <w:p w:rsidR="00312C55" w:rsidRPr="00C01DAD" w:rsidRDefault="007E082D" w:rsidP="007E082D">
      <w:pPr>
        <w:pStyle w:val="af"/>
        <w:ind w:left="945" w:hanging="709"/>
      </w:pPr>
      <w:r w:rsidRPr="00C01DAD">
        <w:rPr>
          <w:rFonts w:hint="eastAsia"/>
        </w:rPr>
        <w:t>（</w:t>
      </w:r>
      <w:r w:rsidR="00312C55" w:rsidRPr="00C01DAD">
        <w:rPr>
          <w:rFonts w:hint="eastAsia"/>
        </w:rPr>
        <w:t>一</w:t>
      </w:r>
      <w:r w:rsidR="00EB4B89" w:rsidRPr="00C01DAD">
        <w:rPr>
          <w:rFonts w:hint="eastAsia"/>
        </w:rPr>
        <w:t>）</w:t>
      </w:r>
      <w:r w:rsidR="00312C55" w:rsidRPr="00C01DAD">
        <w:rPr>
          <w:rFonts w:hint="eastAsia"/>
        </w:rPr>
        <w:tab/>
      </w:r>
      <w:r w:rsidR="00312C55" w:rsidRPr="00C01DAD">
        <w:rPr>
          <w:rFonts w:hint="eastAsia"/>
        </w:rPr>
        <w:t>石油</w:t>
      </w:r>
    </w:p>
    <w:p w:rsidR="00312C55" w:rsidRPr="00C01DAD" w:rsidRDefault="007E082D" w:rsidP="007E082D">
      <w:pPr>
        <w:pStyle w:val="a7"/>
        <w:ind w:left="1417" w:hanging="472"/>
      </w:pPr>
      <w:r w:rsidRPr="00C01DAD">
        <w:rPr>
          <w:rFonts w:hint="eastAsia"/>
        </w:rPr>
        <w:t>１、</w:t>
      </w:r>
      <w:r w:rsidR="00312C55" w:rsidRPr="00C01DAD">
        <w:rPr>
          <w:rFonts w:hint="eastAsia"/>
        </w:rPr>
        <w:t>石油為厄瓜多最重要產業，占總出口</w:t>
      </w:r>
      <w:r w:rsidR="00312C55" w:rsidRPr="00C01DAD">
        <w:rPr>
          <w:rFonts w:hint="eastAsia"/>
        </w:rPr>
        <w:t>50%</w:t>
      </w:r>
      <w:r w:rsidR="00312C55" w:rsidRPr="00C01DAD">
        <w:rPr>
          <w:rFonts w:hint="eastAsia"/>
        </w:rPr>
        <w:t>以上，及該國</w:t>
      </w:r>
      <w:r w:rsidR="00312C55" w:rsidRPr="00C01DAD">
        <w:rPr>
          <w:rFonts w:hint="eastAsia"/>
        </w:rPr>
        <w:t>1/3</w:t>
      </w:r>
      <w:r w:rsidR="00312C55" w:rsidRPr="00C01DAD">
        <w:rPr>
          <w:rFonts w:hint="eastAsia"/>
        </w:rPr>
        <w:t>的稅收。每天生產超過</w:t>
      </w:r>
      <w:r w:rsidR="00312C55" w:rsidRPr="00C01DAD">
        <w:rPr>
          <w:rFonts w:hint="eastAsia"/>
        </w:rPr>
        <w:t>50</w:t>
      </w:r>
      <w:r w:rsidR="00312C55" w:rsidRPr="00C01DAD">
        <w:rPr>
          <w:rFonts w:hint="eastAsia"/>
        </w:rPr>
        <w:t>萬桶石油，</w:t>
      </w:r>
      <w:r w:rsidR="00312C55" w:rsidRPr="00C01DAD">
        <w:rPr>
          <w:rFonts w:hint="eastAsia"/>
        </w:rPr>
        <w:t>90%</w:t>
      </w:r>
      <w:r w:rsidR="00312C55" w:rsidRPr="00C01DAD">
        <w:rPr>
          <w:rFonts w:hint="eastAsia"/>
        </w:rPr>
        <w:t>用於出口。儘管厄國生產大量的石油，但厄國僅為中等產油國，在全球石油產量中排名第</w:t>
      </w:r>
      <w:r w:rsidR="00312C55" w:rsidRPr="00C01DAD">
        <w:rPr>
          <w:rFonts w:hint="eastAsia"/>
        </w:rPr>
        <w:t>31</w:t>
      </w:r>
      <w:r w:rsidR="00312C55" w:rsidRPr="00C01DAD">
        <w:rPr>
          <w:rFonts w:hint="eastAsia"/>
        </w:rPr>
        <w:t>位，石油儲量排名第</w:t>
      </w:r>
      <w:r w:rsidR="00312C55" w:rsidRPr="00C01DAD">
        <w:rPr>
          <w:rFonts w:hint="eastAsia"/>
        </w:rPr>
        <w:t>20</w:t>
      </w:r>
      <w:r w:rsidR="00312C55" w:rsidRPr="00C01DAD">
        <w:rPr>
          <w:rFonts w:hint="eastAsia"/>
        </w:rPr>
        <w:t>位。估計該國擁有約</w:t>
      </w:r>
      <w:r w:rsidR="00312C55" w:rsidRPr="00C01DAD">
        <w:rPr>
          <w:rFonts w:hint="eastAsia"/>
        </w:rPr>
        <w:t>6.5</w:t>
      </w:r>
      <w:r w:rsidR="00312C55" w:rsidRPr="00C01DAD">
        <w:rPr>
          <w:rFonts w:hint="eastAsia"/>
        </w:rPr>
        <w:t>萬億桶原油儲備。該國的主要石油出口是重質原油（</w:t>
      </w:r>
      <w:r w:rsidR="00312C55" w:rsidRPr="00C01DAD">
        <w:rPr>
          <w:rFonts w:hint="eastAsia"/>
        </w:rPr>
        <w:t>Napo</w:t>
      </w:r>
      <w:r w:rsidR="00312C55" w:rsidRPr="00C01DAD">
        <w:rPr>
          <w:rFonts w:hint="eastAsia"/>
        </w:rPr>
        <w:t>）和中重質原油（</w:t>
      </w:r>
      <w:r w:rsidR="00312C55" w:rsidRPr="00C01DAD">
        <w:rPr>
          <w:rFonts w:hint="eastAsia"/>
        </w:rPr>
        <w:t>Oriento</w:t>
      </w:r>
      <w:r w:rsidR="00312C55" w:rsidRPr="00C01DAD">
        <w:rPr>
          <w:rFonts w:hint="eastAsia"/>
        </w:rPr>
        <w:t>）。</w:t>
      </w:r>
    </w:p>
    <w:p w:rsidR="00312C55" w:rsidRPr="00C01DAD" w:rsidRDefault="007E082D" w:rsidP="007E082D">
      <w:pPr>
        <w:pStyle w:val="a7"/>
        <w:ind w:left="1417" w:hanging="472"/>
      </w:pPr>
      <w:r w:rsidRPr="00C01DAD">
        <w:rPr>
          <w:rFonts w:hint="eastAsia"/>
        </w:rPr>
        <w:t>２、</w:t>
      </w:r>
      <w:r w:rsidR="00312C55" w:rsidRPr="00C01DAD">
        <w:rPr>
          <w:rFonts w:hint="eastAsia"/>
        </w:rPr>
        <w:t>厄國生產的石油質量比委內瑞拉好，但通過安第斯山脈將其運往太平洋海岸的成本增加其出口成本。最近厄國啟動從</w:t>
      </w:r>
      <w:proofErr w:type="spellStart"/>
      <w:r w:rsidR="00312C55" w:rsidRPr="00C01DAD">
        <w:rPr>
          <w:rFonts w:hint="eastAsia"/>
        </w:rPr>
        <w:t>Ishpingo-Tapococha-Tiputini</w:t>
      </w:r>
      <w:proofErr w:type="spellEnd"/>
      <w:r w:rsidR="00312C55" w:rsidRPr="00C01DAD">
        <w:rPr>
          <w:rFonts w:hint="eastAsia"/>
        </w:rPr>
        <w:t>開採約</w:t>
      </w:r>
      <w:r w:rsidR="00312C55" w:rsidRPr="00C01DAD">
        <w:rPr>
          <w:rFonts w:hint="eastAsia"/>
        </w:rPr>
        <w:t>9</w:t>
      </w:r>
      <w:r w:rsidR="00312C55" w:rsidRPr="00C01DAD">
        <w:rPr>
          <w:rFonts w:hint="eastAsia"/>
        </w:rPr>
        <w:t>億桶石油的計劃，該計劃即將把該國亞馬遜森林區的大部分地區夷為平地。</w:t>
      </w:r>
    </w:p>
    <w:p w:rsidR="00312C55" w:rsidRPr="00C01DAD" w:rsidRDefault="007E082D" w:rsidP="007E082D">
      <w:pPr>
        <w:pStyle w:val="af"/>
        <w:ind w:left="945" w:hanging="709"/>
      </w:pPr>
      <w:r w:rsidRPr="00C01DAD">
        <w:rPr>
          <w:rFonts w:hint="eastAsia"/>
        </w:rPr>
        <w:t>（</w:t>
      </w:r>
      <w:r w:rsidR="00312C55" w:rsidRPr="00C01DAD">
        <w:rPr>
          <w:rFonts w:hint="eastAsia"/>
        </w:rPr>
        <w:t>二</w:t>
      </w:r>
      <w:r w:rsidR="00EB4B89" w:rsidRPr="00C01DAD">
        <w:rPr>
          <w:rFonts w:hint="eastAsia"/>
        </w:rPr>
        <w:t>）</w:t>
      </w:r>
      <w:r w:rsidR="00312C55" w:rsidRPr="00C01DAD">
        <w:rPr>
          <w:rFonts w:hint="eastAsia"/>
        </w:rPr>
        <w:tab/>
      </w:r>
      <w:r w:rsidR="00312C55" w:rsidRPr="00C01DAD">
        <w:rPr>
          <w:rFonts w:hint="eastAsia"/>
        </w:rPr>
        <w:t>食品加工</w:t>
      </w:r>
    </w:p>
    <w:p w:rsidR="00312C55" w:rsidRPr="00C01DAD" w:rsidRDefault="00312C55" w:rsidP="007E082D">
      <w:pPr>
        <w:pStyle w:val="af0"/>
        <w:ind w:left="945" w:firstLine="472"/>
        <w:rPr>
          <w:lang w:eastAsia="zh-TW"/>
        </w:rPr>
      </w:pPr>
      <w:r w:rsidRPr="00C01DAD">
        <w:rPr>
          <w:rFonts w:hint="eastAsia"/>
          <w:lang w:eastAsia="zh-TW"/>
        </w:rPr>
        <w:t>食品加工業是厄瓜多最重要的非石油產業。該</w:t>
      </w:r>
      <w:proofErr w:type="gramStart"/>
      <w:r w:rsidRPr="00C01DAD">
        <w:rPr>
          <w:rFonts w:hint="eastAsia"/>
          <w:lang w:eastAsia="zh-TW"/>
        </w:rPr>
        <w:t>產業</w:t>
      </w:r>
      <w:r w:rsidR="00EB4B89" w:rsidRPr="00C01DAD">
        <w:rPr>
          <w:rFonts w:hint="eastAsia"/>
          <w:lang w:eastAsia="zh-TW"/>
        </w:rPr>
        <w:t>占</w:t>
      </w:r>
      <w:r w:rsidRPr="00C01DAD">
        <w:rPr>
          <w:rFonts w:hint="eastAsia"/>
          <w:lang w:eastAsia="zh-TW"/>
        </w:rPr>
        <w:t>非石油</w:t>
      </w:r>
      <w:proofErr w:type="gramEnd"/>
      <w:r w:rsidRPr="00C01DAD">
        <w:rPr>
          <w:rFonts w:hint="eastAsia"/>
          <w:lang w:eastAsia="zh-TW"/>
        </w:rPr>
        <w:t>產業的</w:t>
      </w:r>
      <w:r w:rsidRPr="00C01DAD">
        <w:rPr>
          <w:rFonts w:hint="eastAsia"/>
          <w:lang w:eastAsia="zh-TW"/>
        </w:rPr>
        <w:t>55%</w:t>
      </w:r>
      <w:r w:rsidRPr="00C01DAD">
        <w:rPr>
          <w:rFonts w:hint="eastAsia"/>
          <w:lang w:eastAsia="zh-TW"/>
        </w:rPr>
        <w:t>產值，每年產值</w:t>
      </w:r>
      <w:r w:rsidRPr="00C01DAD">
        <w:rPr>
          <w:rFonts w:hint="eastAsia"/>
          <w:lang w:eastAsia="zh-TW"/>
        </w:rPr>
        <w:t>18</w:t>
      </w:r>
      <w:r w:rsidRPr="00C01DAD">
        <w:rPr>
          <w:rFonts w:hint="eastAsia"/>
          <w:lang w:eastAsia="zh-TW"/>
        </w:rPr>
        <w:t>億美元（</w:t>
      </w:r>
      <w:r w:rsidR="00EB4B89" w:rsidRPr="00C01DAD">
        <w:rPr>
          <w:rFonts w:hint="eastAsia"/>
          <w:lang w:eastAsia="zh-TW"/>
        </w:rPr>
        <w:t>占</w:t>
      </w:r>
      <w:r w:rsidRPr="00C01DAD">
        <w:rPr>
          <w:rFonts w:hint="eastAsia"/>
          <w:lang w:eastAsia="zh-TW"/>
        </w:rPr>
        <w:t>GDP 8%</w:t>
      </w:r>
      <w:r w:rsidRPr="00C01DAD">
        <w:rPr>
          <w:rFonts w:hint="eastAsia"/>
          <w:lang w:eastAsia="zh-TW"/>
        </w:rPr>
        <w:t>）。該產業主要加工</w:t>
      </w:r>
      <w:proofErr w:type="gramStart"/>
      <w:r w:rsidRPr="00C01DAD">
        <w:rPr>
          <w:rFonts w:hint="eastAsia"/>
          <w:lang w:eastAsia="zh-TW"/>
        </w:rPr>
        <w:t>項目為蝦類</w:t>
      </w:r>
      <w:proofErr w:type="gramEnd"/>
      <w:r w:rsidRPr="00C01DAD">
        <w:rPr>
          <w:rFonts w:hint="eastAsia"/>
          <w:lang w:eastAsia="zh-TW"/>
        </w:rPr>
        <w:t>（</w:t>
      </w:r>
      <w:r w:rsidRPr="00C01DAD">
        <w:rPr>
          <w:rFonts w:hint="eastAsia"/>
          <w:lang w:eastAsia="zh-TW"/>
        </w:rPr>
        <w:t>21%</w:t>
      </w:r>
      <w:r w:rsidRPr="00C01DAD">
        <w:rPr>
          <w:rFonts w:hint="eastAsia"/>
          <w:lang w:eastAsia="zh-TW"/>
        </w:rPr>
        <w:t>）、肉類（</w:t>
      </w:r>
      <w:r w:rsidRPr="00C01DAD">
        <w:rPr>
          <w:rFonts w:hint="eastAsia"/>
          <w:lang w:eastAsia="zh-TW"/>
        </w:rPr>
        <w:t>18%</w:t>
      </w:r>
      <w:r w:rsidRPr="00C01DAD">
        <w:rPr>
          <w:rFonts w:hint="eastAsia"/>
          <w:lang w:eastAsia="zh-TW"/>
        </w:rPr>
        <w:t>）、魚類（</w:t>
      </w:r>
      <w:r w:rsidRPr="00C01DAD">
        <w:rPr>
          <w:rFonts w:hint="eastAsia"/>
          <w:lang w:eastAsia="zh-TW"/>
        </w:rPr>
        <w:t>16%</w:t>
      </w:r>
      <w:r w:rsidRPr="00C01DAD">
        <w:rPr>
          <w:rFonts w:hint="eastAsia"/>
          <w:lang w:eastAsia="zh-TW"/>
        </w:rPr>
        <w:t>），另亦含蓋其他次要服務，例如飲料加工和包裝，製糖加工以及製糖和穀物工業。蝦、鮪魚和</w:t>
      </w:r>
      <w:proofErr w:type="gramStart"/>
      <w:r w:rsidRPr="00C01DAD">
        <w:rPr>
          <w:rFonts w:hint="eastAsia"/>
          <w:lang w:eastAsia="zh-TW"/>
        </w:rPr>
        <w:t>糖為厄</w:t>
      </w:r>
      <w:proofErr w:type="gramEnd"/>
      <w:r w:rsidRPr="00C01DAD">
        <w:rPr>
          <w:rFonts w:hint="eastAsia"/>
          <w:lang w:eastAsia="zh-TW"/>
        </w:rPr>
        <w:t>國主要出口產品，而其他產品則以銷往國內市場為主。</w:t>
      </w:r>
    </w:p>
    <w:p w:rsidR="00312C55" w:rsidRPr="00C01DAD" w:rsidRDefault="007E082D" w:rsidP="007E082D">
      <w:pPr>
        <w:pStyle w:val="af"/>
        <w:ind w:left="945" w:hanging="709"/>
      </w:pPr>
      <w:r w:rsidRPr="00C01DAD">
        <w:rPr>
          <w:rFonts w:hint="eastAsia"/>
        </w:rPr>
        <w:t>（</w:t>
      </w:r>
      <w:r w:rsidR="00312C55" w:rsidRPr="00C01DAD">
        <w:rPr>
          <w:rFonts w:hint="eastAsia"/>
        </w:rPr>
        <w:t>三</w:t>
      </w:r>
      <w:r w:rsidR="00EB4B89" w:rsidRPr="00C01DAD">
        <w:rPr>
          <w:rFonts w:hint="eastAsia"/>
        </w:rPr>
        <w:t>）</w:t>
      </w:r>
      <w:r w:rsidR="00312C55" w:rsidRPr="00C01DAD">
        <w:rPr>
          <w:rFonts w:hint="eastAsia"/>
        </w:rPr>
        <w:tab/>
      </w:r>
      <w:r w:rsidR="00312C55" w:rsidRPr="00C01DAD">
        <w:rPr>
          <w:rFonts w:hint="eastAsia"/>
        </w:rPr>
        <w:t>紡織業</w:t>
      </w:r>
    </w:p>
    <w:p w:rsidR="00312C55" w:rsidRPr="00C01DAD" w:rsidRDefault="007E082D" w:rsidP="007E082D">
      <w:pPr>
        <w:pStyle w:val="a7"/>
        <w:ind w:left="1417" w:hanging="472"/>
      </w:pPr>
      <w:r w:rsidRPr="00C01DAD">
        <w:rPr>
          <w:rFonts w:hint="eastAsia"/>
          <w:lang w:eastAsia="zh-TW"/>
        </w:rPr>
        <w:t>１、</w:t>
      </w:r>
      <w:r w:rsidR="00312C55" w:rsidRPr="00C01DAD">
        <w:rPr>
          <w:rFonts w:hint="eastAsia"/>
        </w:rPr>
        <w:t>紡織業</w:t>
      </w:r>
      <w:r w:rsidR="00EB4B89" w:rsidRPr="00C01DAD">
        <w:rPr>
          <w:rFonts w:hint="eastAsia"/>
        </w:rPr>
        <w:t>占</w:t>
      </w:r>
      <w:r w:rsidR="00312C55" w:rsidRPr="00C01DAD">
        <w:rPr>
          <w:rFonts w:hint="eastAsia"/>
        </w:rPr>
        <w:t>厄瓜多非石油產業之</w:t>
      </w:r>
      <w:r w:rsidR="00312C55" w:rsidRPr="00C01DAD">
        <w:rPr>
          <w:rFonts w:hint="eastAsia"/>
        </w:rPr>
        <w:t>15%</w:t>
      </w:r>
      <w:r w:rsidR="00312C55" w:rsidRPr="00C01DAD">
        <w:rPr>
          <w:rFonts w:hint="eastAsia"/>
        </w:rPr>
        <w:t>，為僅次於食品加工之第二大產業。據官方報導，紡織業創造</w:t>
      </w:r>
      <w:r w:rsidR="00312C55" w:rsidRPr="00C01DAD">
        <w:rPr>
          <w:rFonts w:hint="eastAsia"/>
        </w:rPr>
        <w:t>5</w:t>
      </w:r>
      <w:r w:rsidR="00312C55" w:rsidRPr="00C01DAD">
        <w:rPr>
          <w:rFonts w:hint="eastAsia"/>
        </w:rPr>
        <w:t>萬個直接及</w:t>
      </w:r>
      <w:r w:rsidR="00312C55" w:rsidRPr="00C01DAD">
        <w:rPr>
          <w:rFonts w:hint="eastAsia"/>
        </w:rPr>
        <w:t>30</w:t>
      </w:r>
      <w:r w:rsidR="00312C55" w:rsidRPr="00C01DAD">
        <w:rPr>
          <w:rFonts w:hint="eastAsia"/>
        </w:rPr>
        <w:t>萬個間接工作機會。</w:t>
      </w:r>
    </w:p>
    <w:p w:rsidR="00312C55" w:rsidRPr="00C01DAD" w:rsidRDefault="007E082D" w:rsidP="007E082D">
      <w:pPr>
        <w:pStyle w:val="a7"/>
        <w:ind w:left="1417" w:hanging="472"/>
      </w:pPr>
      <w:r w:rsidRPr="00C01DAD">
        <w:rPr>
          <w:rFonts w:hint="eastAsia"/>
          <w:lang w:eastAsia="zh-TW"/>
        </w:rPr>
        <w:t>２、</w:t>
      </w:r>
      <w:r w:rsidR="00312C55" w:rsidRPr="00C01DAD">
        <w:rPr>
          <w:rFonts w:hint="eastAsia"/>
        </w:rPr>
        <w:t>直到</w:t>
      </w:r>
      <w:r w:rsidR="00312C55" w:rsidRPr="00C01DAD">
        <w:rPr>
          <w:rFonts w:hint="eastAsia"/>
        </w:rPr>
        <w:t>1990</w:t>
      </w:r>
      <w:r w:rsidR="00312C55" w:rsidRPr="00C01DAD">
        <w:rPr>
          <w:rFonts w:hint="eastAsia"/>
        </w:rPr>
        <w:t>年</w:t>
      </w:r>
      <w:proofErr w:type="gramStart"/>
      <w:r w:rsidR="00312C55" w:rsidRPr="00C01DAD">
        <w:rPr>
          <w:rFonts w:hint="eastAsia"/>
        </w:rPr>
        <w:t>厄</w:t>
      </w:r>
      <w:proofErr w:type="gramEnd"/>
      <w:r w:rsidR="00312C55" w:rsidRPr="00C01DAD">
        <w:rPr>
          <w:rFonts w:hint="eastAsia"/>
        </w:rPr>
        <w:t>國紡織業仍僅侷限於國內市場，而到</w:t>
      </w:r>
      <w:r w:rsidR="00312C55" w:rsidRPr="00C01DAD">
        <w:rPr>
          <w:rFonts w:hint="eastAsia"/>
        </w:rPr>
        <w:t>2000</w:t>
      </w:r>
      <w:r w:rsidR="00312C55" w:rsidRPr="00C01DAD">
        <w:rPr>
          <w:rFonts w:hint="eastAsia"/>
        </w:rPr>
        <w:t>年</w:t>
      </w:r>
      <w:proofErr w:type="gramStart"/>
      <w:r w:rsidR="00312C55" w:rsidRPr="00C01DAD">
        <w:rPr>
          <w:rFonts w:hint="eastAsia"/>
        </w:rPr>
        <w:t>厄</w:t>
      </w:r>
      <w:proofErr w:type="gramEnd"/>
      <w:r w:rsidR="00312C55" w:rsidRPr="00C01DAD">
        <w:rPr>
          <w:rFonts w:hint="eastAsia"/>
        </w:rPr>
        <w:t>國</w:t>
      </w:r>
      <w:proofErr w:type="gramStart"/>
      <w:r w:rsidR="00312C55" w:rsidRPr="00C01DAD">
        <w:rPr>
          <w:rFonts w:hint="eastAsia"/>
        </w:rPr>
        <w:t>採</w:t>
      </w:r>
      <w:proofErr w:type="gramEnd"/>
      <w:r w:rsidR="00312C55" w:rsidRPr="00C01DAD">
        <w:rPr>
          <w:rFonts w:hint="eastAsia"/>
        </w:rPr>
        <w:t>行美元為</w:t>
      </w:r>
      <w:proofErr w:type="gramStart"/>
      <w:r w:rsidR="00312C55" w:rsidRPr="00C01DAD">
        <w:rPr>
          <w:rFonts w:hint="eastAsia"/>
        </w:rPr>
        <w:t>國幣後</w:t>
      </w:r>
      <w:proofErr w:type="gramEnd"/>
      <w:r w:rsidR="00312C55" w:rsidRPr="00C01DAD">
        <w:rPr>
          <w:rFonts w:hint="eastAsia"/>
        </w:rPr>
        <w:t>，紡織業突然經歷一段持續性的繁景，其中自</w:t>
      </w:r>
      <w:r w:rsidR="00312C55" w:rsidRPr="00C01DAD">
        <w:rPr>
          <w:rFonts w:hint="eastAsia"/>
        </w:rPr>
        <w:t>2007</w:t>
      </w:r>
      <w:r w:rsidR="00312C55" w:rsidRPr="00C01DAD">
        <w:rPr>
          <w:rFonts w:hint="eastAsia"/>
        </w:rPr>
        <w:t>年起每年出口成長</w:t>
      </w:r>
      <w:r w:rsidR="00312C55" w:rsidRPr="00C01DAD">
        <w:rPr>
          <w:rFonts w:hint="eastAsia"/>
        </w:rPr>
        <w:t>30.5%</w:t>
      </w:r>
      <w:r w:rsidR="00312C55" w:rsidRPr="00C01DAD">
        <w:rPr>
          <w:rFonts w:hint="eastAsia"/>
        </w:rPr>
        <w:t>。厄瓜多紡織業的成功主因為，厄國可自行生產織物和紗線等，與中美洲其他國家不同。中小企業仍然是厄國紡織業的主要參與者，仍缺乏規模經濟使其更具競爭力，爰盼引入更大的參</w:t>
      </w:r>
      <w:r w:rsidR="00312C55" w:rsidRPr="00C01DAD">
        <w:rPr>
          <w:rFonts w:hint="eastAsia"/>
        </w:rPr>
        <w:lastRenderedPageBreak/>
        <w:t>與者來實現產業升級。</w:t>
      </w:r>
    </w:p>
    <w:p w:rsidR="00312C55" w:rsidRPr="00C01DAD" w:rsidRDefault="007E082D" w:rsidP="007E082D">
      <w:pPr>
        <w:pStyle w:val="af"/>
        <w:ind w:left="945" w:hanging="709"/>
      </w:pPr>
      <w:r w:rsidRPr="00C01DAD">
        <w:rPr>
          <w:rFonts w:hint="eastAsia"/>
        </w:rPr>
        <w:t>（</w:t>
      </w:r>
      <w:r w:rsidR="00312C55" w:rsidRPr="00C01DAD">
        <w:rPr>
          <w:rFonts w:hint="eastAsia"/>
        </w:rPr>
        <w:t>四</w:t>
      </w:r>
      <w:r w:rsidR="00EB4B89" w:rsidRPr="00C01DAD">
        <w:rPr>
          <w:rFonts w:hint="eastAsia"/>
        </w:rPr>
        <w:t>）</w:t>
      </w:r>
      <w:r w:rsidR="00312C55" w:rsidRPr="00C01DAD">
        <w:rPr>
          <w:rFonts w:hint="eastAsia"/>
        </w:rPr>
        <w:tab/>
      </w:r>
      <w:r w:rsidR="00312C55" w:rsidRPr="00C01DAD">
        <w:rPr>
          <w:rFonts w:hint="eastAsia"/>
        </w:rPr>
        <w:t>汽車業</w:t>
      </w:r>
    </w:p>
    <w:p w:rsidR="00312C55" w:rsidRPr="00C01DAD" w:rsidRDefault="00312C55" w:rsidP="007E082D">
      <w:pPr>
        <w:pStyle w:val="af0"/>
        <w:ind w:left="945" w:firstLine="472"/>
        <w:rPr>
          <w:lang w:eastAsia="zh-TW"/>
        </w:rPr>
      </w:pPr>
      <w:proofErr w:type="gramStart"/>
      <w:r w:rsidRPr="00C01DAD">
        <w:rPr>
          <w:rFonts w:hint="eastAsia"/>
          <w:lang w:eastAsia="zh-TW"/>
        </w:rPr>
        <w:t>厄</w:t>
      </w:r>
      <w:proofErr w:type="gramEnd"/>
      <w:r w:rsidRPr="00C01DAD">
        <w:rPr>
          <w:rFonts w:hint="eastAsia"/>
          <w:lang w:eastAsia="zh-TW"/>
        </w:rPr>
        <w:t>國汽車主要來自進口。</w:t>
      </w:r>
      <w:r w:rsidRPr="00C01DAD">
        <w:rPr>
          <w:lang w:eastAsia="zh-TW"/>
        </w:rPr>
        <w:t>2010</w:t>
      </w:r>
      <w:r w:rsidRPr="00C01DAD">
        <w:rPr>
          <w:rFonts w:hint="eastAsia"/>
          <w:lang w:eastAsia="zh-TW"/>
        </w:rPr>
        <w:t>年至</w:t>
      </w:r>
      <w:r w:rsidRPr="00C01DAD">
        <w:rPr>
          <w:lang w:eastAsia="zh-TW"/>
        </w:rPr>
        <w:t>2015</w:t>
      </w:r>
      <w:r w:rsidRPr="00C01DAD">
        <w:rPr>
          <w:rFonts w:hint="eastAsia"/>
          <w:lang w:eastAsia="zh-TW"/>
        </w:rPr>
        <w:t>年期間，</w:t>
      </w:r>
      <w:proofErr w:type="gramStart"/>
      <w:r w:rsidRPr="00C01DAD">
        <w:rPr>
          <w:rFonts w:hint="eastAsia"/>
          <w:lang w:eastAsia="zh-TW"/>
        </w:rPr>
        <w:t>厄</w:t>
      </w:r>
      <w:proofErr w:type="gramEnd"/>
      <w:r w:rsidRPr="00C01DAD">
        <w:rPr>
          <w:rFonts w:hint="eastAsia"/>
          <w:lang w:eastAsia="zh-TW"/>
        </w:rPr>
        <w:t>國汽車產量增長</w:t>
      </w:r>
      <w:r w:rsidRPr="00C01DAD">
        <w:rPr>
          <w:lang w:eastAsia="zh-TW"/>
        </w:rPr>
        <w:t>37%</w:t>
      </w:r>
      <w:r w:rsidRPr="00C01DAD">
        <w:rPr>
          <w:rFonts w:hint="eastAsia"/>
          <w:lang w:eastAsia="zh-TW"/>
        </w:rPr>
        <w:t>，而國內市場增長</w:t>
      </w:r>
      <w:r w:rsidRPr="00C01DAD">
        <w:rPr>
          <w:lang w:eastAsia="zh-TW"/>
        </w:rPr>
        <w:t>45%</w:t>
      </w:r>
      <w:r w:rsidRPr="00C01DAD">
        <w:rPr>
          <w:rFonts w:hint="eastAsia"/>
          <w:lang w:eastAsia="zh-TW"/>
        </w:rPr>
        <w:t>，因此幾家汽車公司為滿足內部需求的成長，以及布局區域市場，增加其在厄瓜多的投資。</w:t>
      </w:r>
      <w:proofErr w:type="spellStart"/>
      <w:r w:rsidRPr="00C01DAD">
        <w:rPr>
          <w:rFonts w:hint="cs"/>
          <w:lang w:eastAsia="zh-TW"/>
        </w:rPr>
        <w:t>Ó</w:t>
      </w:r>
      <w:r w:rsidRPr="00C01DAD">
        <w:rPr>
          <w:lang w:eastAsia="zh-TW"/>
        </w:rPr>
        <w:t>mnibusBB</w:t>
      </w:r>
      <w:proofErr w:type="spellEnd"/>
      <w:r w:rsidRPr="00C01DAD">
        <w:rPr>
          <w:rFonts w:hint="eastAsia"/>
          <w:lang w:eastAsia="zh-TW"/>
        </w:rPr>
        <w:t>仍為該國生產卡車和</w:t>
      </w:r>
      <w:r w:rsidRPr="00C01DAD">
        <w:rPr>
          <w:lang w:eastAsia="zh-TW"/>
        </w:rPr>
        <w:t>SUV</w:t>
      </w:r>
      <w:r w:rsidRPr="00C01DAD">
        <w:rPr>
          <w:rFonts w:hint="eastAsia"/>
          <w:lang w:eastAsia="zh-TW"/>
        </w:rPr>
        <w:t>的最大組裝場，該公司組裝雪佛蘭，並</w:t>
      </w:r>
      <w:r w:rsidR="00EB4B89" w:rsidRPr="00C01DAD">
        <w:rPr>
          <w:rFonts w:hint="eastAsia"/>
          <w:lang w:eastAsia="zh-TW"/>
        </w:rPr>
        <w:t>占</w:t>
      </w:r>
      <w:r w:rsidRPr="00C01DAD">
        <w:rPr>
          <w:rFonts w:hint="eastAsia"/>
          <w:lang w:eastAsia="zh-TW"/>
        </w:rPr>
        <w:t>該國所有汽車銷量的</w:t>
      </w:r>
      <w:r w:rsidRPr="00C01DAD">
        <w:rPr>
          <w:lang w:eastAsia="zh-TW"/>
        </w:rPr>
        <w:t>40%</w:t>
      </w:r>
      <w:r w:rsidRPr="00C01DAD">
        <w:rPr>
          <w:rFonts w:hint="eastAsia"/>
          <w:lang w:eastAsia="zh-TW"/>
        </w:rPr>
        <w:t>。</w:t>
      </w:r>
    </w:p>
    <w:p w:rsidR="00312C55" w:rsidRPr="00C01DAD" w:rsidRDefault="007E082D" w:rsidP="007E082D">
      <w:pPr>
        <w:pStyle w:val="af"/>
        <w:ind w:left="945" w:hanging="709"/>
      </w:pPr>
      <w:r w:rsidRPr="00C01DAD">
        <w:rPr>
          <w:rFonts w:hint="eastAsia"/>
        </w:rPr>
        <w:t>（</w:t>
      </w:r>
      <w:r w:rsidR="00312C55" w:rsidRPr="00C01DAD">
        <w:rPr>
          <w:rFonts w:hint="eastAsia"/>
        </w:rPr>
        <w:t>五</w:t>
      </w:r>
      <w:r w:rsidR="00EB4B89" w:rsidRPr="00C01DAD">
        <w:rPr>
          <w:rFonts w:hint="eastAsia"/>
        </w:rPr>
        <w:t>）</w:t>
      </w:r>
      <w:r w:rsidR="00312C55" w:rsidRPr="00C01DAD">
        <w:rPr>
          <w:rFonts w:hint="eastAsia"/>
        </w:rPr>
        <w:tab/>
      </w:r>
      <w:r w:rsidR="00312C55" w:rsidRPr="00C01DAD">
        <w:rPr>
          <w:rFonts w:hint="eastAsia"/>
        </w:rPr>
        <w:t>消費性產品</w:t>
      </w:r>
    </w:p>
    <w:p w:rsidR="00312C55" w:rsidRPr="00C01DAD" w:rsidRDefault="00312C55" w:rsidP="007E082D">
      <w:pPr>
        <w:pStyle w:val="af0"/>
        <w:ind w:left="945" w:firstLine="472"/>
        <w:rPr>
          <w:lang w:eastAsia="zh-TW"/>
        </w:rPr>
      </w:pPr>
      <w:r w:rsidRPr="00C01DAD">
        <w:rPr>
          <w:rFonts w:hint="eastAsia"/>
          <w:lang w:eastAsia="zh-TW"/>
        </w:rPr>
        <w:t>厄瓜多長期仰賴進口消費性產品，但近年幾家跨國企業逐步在</w:t>
      </w:r>
      <w:proofErr w:type="gramStart"/>
      <w:r w:rsidRPr="00C01DAD">
        <w:rPr>
          <w:rFonts w:hint="eastAsia"/>
          <w:lang w:eastAsia="zh-TW"/>
        </w:rPr>
        <w:t>厄</w:t>
      </w:r>
      <w:proofErr w:type="gramEnd"/>
      <w:r w:rsidRPr="00C01DAD">
        <w:rPr>
          <w:rFonts w:hint="eastAsia"/>
          <w:lang w:eastAsia="zh-TW"/>
        </w:rPr>
        <w:t>國成立公司並生產銷售，其中包括聯合利華公司（</w:t>
      </w:r>
      <w:r w:rsidRPr="00C01DAD">
        <w:rPr>
          <w:rFonts w:hint="eastAsia"/>
          <w:lang w:eastAsia="zh-TW"/>
        </w:rPr>
        <w:t>Unilever</w:t>
      </w:r>
      <w:r w:rsidRPr="00C01DAD">
        <w:rPr>
          <w:rFonts w:hint="eastAsia"/>
          <w:lang w:eastAsia="zh-TW"/>
        </w:rPr>
        <w:t>）在</w:t>
      </w:r>
      <w:proofErr w:type="gramStart"/>
      <w:r w:rsidRPr="00C01DAD">
        <w:rPr>
          <w:rFonts w:hint="eastAsia"/>
          <w:lang w:eastAsia="zh-TW"/>
        </w:rPr>
        <w:t>厄</w:t>
      </w:r>
      <w:proofErr w:type="gramEnd"/>
      <w:r w:rsidRPr="00C01DAD">
        <w:rPr>
          <w:rFonts w:hint="eastAsia"/>
          <w:lang w:eastAsia="zh-TW"/>
        </w:rPr>
        <w:t>國銷售之產品，</w:t>
      </w:r>
      <w:r w:rsidRPr="00C01DAD">
        <w:rPr>
          <w:rFonts w:hint="eastAsia"/>
          <w:lang w:eastAsia="zh-TW"/>
        </w:rPr>
        <w:t>75%</w:t>
      </w:r>
      <w:r w:rsidRPr="00C01DAD">
        <w:rPr>
          <w:rFonts w:hint="eastAsia"/>
          <w:lang w:eastAsia="zh-TW"/>
        </w:rPr>
        <w:t>為國內生產。儘管</w:t>
      </w:r>
      <w:proofErr w:type="gramStart"/>
      <w:r w:rsidRPr="00C01DAD">
        <w:rPr>
          <w:rFonts w:hint="eastAsia"/>
          <w:lang w:eastAsia="zh-TW"/>
        </w:rPr>
        <w:t>厄</w:t>
      </w:r>
      <w:proofErr w:type="gramEnd"/>
      <w:r w:rsidRPr="00C01DAD">
        <w:rPr>
          <w:rFonts w:hint="eastAsia"/>
          <w:lang w:eastAsia="zh-TW"/>
        </w:rPr>
        <w:t>國勞動等固定成本持續增加，但市場價格的彈性和市場規模仍使外來投資公司獲利。</w:t>
      </w:r>
    </w:p>
    <w:p w:rsidR="00312C55" w:rsidRPr="00C01DAD" w:rsidRDefault="007E082D" w:rsidP="007E082D">
      <w:pPr>
        <w:pStyle w:val="af"/>
        <w:ind w:left="945" w:hanging="709"/>
      </w:pPr>
      <w:r w:rsidRPr="00C01DAD">
        <w:rPr>
          <w:rFonts w:hint="eastAsia"/>
        </w:rPr>
        <w:t>（</w:t>
      </w:r>
      <w:r w:rsidR="00312C55" w:rsidRPr="00C01DAD">
        <w:rPr>
          <w:rFonts w:hint="eastAsia"/>
        </w:rPr>
        <w:t>六</w:t>
      </w:r>
      <w:r w:rsidR="00EB4B89" w:rsidRPr="00C01DAD">
        <w:rPr>
          <w:rFonts w:hint="eastAsia"/>
        </w:rPr>
        <w:t>）</w:t>
      </w:r>
      <w:r w:rsidR="00312C55" w:rsidRPr="00C01DAD">
        <w:rPr>
          <w:rFonts w:hint="eastAsia"/>
        </w:rPr>
        <w:tab/>
      </w:r>
      <w:r w:rsidR="00312C55" w:rsidRPr="00C01DAD">
        <w:rPr>
          <w:rFonts w:hint="eastAsia"/>
        </w:rPr>
        <w:t>金屬製品</w:t>
      </w:r>
    </w:p>
    <w:p w:rsidR="00312C55" w:rsidRPr="00C01DAD" w:rsidRDefault="00312C55" w:rsidP="007E082D">
      <w:pPr>
        <w:pStyle w:val="af0"/>
        <w:ind w:left="945" w:firstLine="472"/>
        <w:rPr>
          <w:rFonts w:eastAsia="SimSun"/>
          <w:lang w:eastAsia="zh-TW"/>
        </w:rPr>
      </w:pPr>
      <w:r w:rsidRPr="00C01DAD">
        <w:rPr>
          <w:rFonts w:hint="eastAsia"/>
          <w:lang w:eastAsia="zh-TW"/>
        </w:rPr>
        <w:t>金屬工業仍是厄瓜多尚未開發的產業之一，目前產業工作的人中</w:t>
      </w:r>
      <w:r w:rsidRPr="00C01DAD">
        <w:rPr>
          <w:rFonts w:hint="eastAsia"/>
          <w:lang w:eastAsia="zh-TW"/>
        </w:rPr>
        <w:t>75%</w:t>
      </w:r>
      <w:r w:rsidRPr="00C01DAD">
        <w:rPr>
          <w:rFonts w:hint="eastAsia"/>
          <w:lang w:eastAsia="zh-TW"/>
        </w:rPr>
        <w:t>屬於微型企業，僅</w:t>
      </w:r>
      <w:r w:rsidR="00EB4B89" w:rsidRPr="00C01DAD">
        <w:rPr>
          <w:rFonts w:hint="eastAsia"/>
          <w:lang w:eastAsia="zh-TW"/>
        </w:rPr>
        <w:t>占</w:t>
      </w:r>
      <w:r w:rsidRPr="00C01DAD">
        <w:rPr>
          <w:rFonts w:hint="eastAsia"/>
          <w:lang w:eastAsia="zh-TW"/>
        </w:rPr>
        <w:t>經濟很小的比例，惟考量</w:t>
      </w:r>
      <w:proofErr w:type="gramStart"/>
      <w:r w:rsidRPr="00C01DAD">
        <w:rPr>
          <w:rFonts w:hint="eastAsia"/>
          <w:lang w:eastAsia="zh-TW"/>
        </w:rPr>
        <w:t>厄</w:t>
      </w:r>
      <w:proofErr w:type="gramEnd"/>
      <w:r w:rsidRPr="00C01DAD">
        <w:rPr>
          <w:rFonts w:hint="eastAsia"/>
          <w:lang w:eastAsia="zh-TW"/>
        </w:rPr>
        <w:t>國汽車業增長，金屬加工業連帶具高度發展潛力。</w:t>
      </w:r>
    </w:p>
    <w:p w:rsidR="00312C55" w:rsidRPr="00C01DAD" w:rsidRDefault="009D51E1" w:rsidP="007E082D">
      <w:pPr>
        <w:pStyle w:val="a5"/>
      </w:pPr>
      <w:r w:rsidRPr="00C01DAD">
        <w:t>四、</w:t>
      </w:r>
      <w:r w:rsidR="00312C55" w:rsidRPr="00C01DAD">
        <w:rPr>
          <w:rFonts w:hint="eastAsia"/>
        </w:rPr>
        <w:t>經濟展望</w:t>
      </w:r>
    </w:p>
    <w:p w:rsidR="009D51E1" w:rsidRPr="00C01DAD" w:rsidRDefault="00D65D25" w:rsidP="00326DAC">
      <w:pPr>
        <w:pStyle w:val="af"/>
        <w:ind w:left="945" w:hanging="709"/>
        <w:rPr>
          <w:szCs w:val="24"/>
        </w:rPr>
      </w:pPr>
      <w:r w:rsidRPr="00C01DAD">
        <w:rPr>
          <w:szCs w:val="24"/>
        </w:rPr>
        <w:t>（</w:t>
      </w:r>
      <w:r w:rsidR="00454C8B" w:rsidRPr="00C01DAD">
        <w:rPr>
          <w:szCs w:val="24"/>
        </w:rPr>
        <w:t>一</w:t>
      </w:r>
      <w:r w:rsidRPr="00C01DAD">
        <w:rPr>
          <w:szCs w:val="24"/>
        </w:rPr>
        <w:t>）</w:t>
      </w:r>
      <w:r w:rsidR="00312C55" w:rsidRPr="00C01DAD">
        <w:rPr>
          <w:rFonts w:hint="eastAsia"/>
          <w:szCs w:val="24"/>
        </w:rPr>
        <w:t>政府之</w:t>
      </w:r>
      <w:r w:rsidR="009D51E1" w:rsidRPr="00C01DAD">
        <w:rPr>
          <w:szCs w:val="24"/>
        </w:rPr>
        <w:t>重要經濟</w:t>
      </w:r>
      <w:r w:rsidR="009D51E1" w:rsidRPr="00C01DAD">
        <w:t>措</w:t>
      </w:r>
      <w:r w:rsidR="009D51E1" w:rsidRPr="00C01DAD">
        <w:rPr>
          <w:szCs w:val="24"/>
        </w:rPr>
        <w:t>施</w:t>
      </w:r>
    </w:p>
    <w:p w:rsidR="007E082D" w:rsidRPr="00C01DAD" w:rsidRDefault="007E082D" w:rsidP="007E082D">
      <w:pPr>
        <w:pStyle w:val="a7"/>
        <w:ind w:left="1417" w:hanging="472"/>
      </w:pPr>
      <w:r w:rsidRPr="00C01DAD">
        <w:rPr>
          <w:rFonts w:hint="eastAsia"/>
        </w:rPr>
        <w:t>１、厄瓜多總統</w:t>
      </w:r>
      <w:proofErr w:type="spellStart"/>
      <w:r w:rsidRPr="00C01DAD">
        <w:t>Lenín</w:t>
      </w:r>
      <w:proofErr w:type="spellEnd"/>
      <w:r w:rsidRPr="00C01DAD">
        <w:t xml:space="preserve"> Moreno</w:t>
      </w:r>
      <w:r w:rsidRPr="00C01DAD">
        <w:rPr>
          <w:rFonts w:hint="eastAsia"/>
        </w:rPr>
        <w:t>於</w:t>
      </w:r>
      <w:r w:rsidRPr="00C01DAD">
        <w:t>2018</w:t>
      </w:r>
      <w:r w:rsidRPr="00C01DAD">
        <w:rPr>
          <w:rFonts w:hint="eastAsia"/>
        </w:rPr>
        <w:t>年</w:t>
      </w:r>
      <w:r w:rsidRPr="00C01DAD">
        <w:t>4</w:t>
      </w:r>
      <w:r w:rsidRPr="00C01DAD">
        <w:rPr>
          <w:rFonts w:hint="eastAsia"/>
        </w:rPr>
        <w:t>月公布經濟振興方案之四大主軸：</w:t>
      </w:r>
      <w:r w:rsidRPr="00C01DAD">
        <w:t>1.</w:t>
      </w:r>
      <w:r w:rsidRPr="00C01DAD">
        <w:rPr>
          <w:rFonts w:hint="eastAsia"/>
        </w:rPr>
        <w:t>財稅收支平衡；</w:t>
      </w:r>
      <w:r w:rsidRPr="00C01DAD">
        <w:t>2.</w:t>
      </w:r>
      <w:r w:rsidRPr="00C01DAD">
        <w:rPr>
          <w:rFonts w:hint="eastAsia"/>
        </w:rPr>
        <w:t>政府組織縮編及減少公共投資；</w:t>
      </w:r>
      <w:r w:rsidRPr="00C01DAD">
        <w:t>3.</w:t>
      </w:r>
      <w:r w:rsidRPr="00C01DAD">
        <w:rPr>
          <w:rFonts w:hint="eastAsia"/>
        </w:rPr>
        <w:t>維持美元制穩定性；</w:t>
      </w:r>
      <w:r w:rsidRPr="00C01DAD">
        <w:t>4.</w:t>
      </w:r>
      <w:r w:rsidRPr="00C01DAD">
        <w:rPr>
          <w:rFonts w:hint="eastAsia"/>
        </w:rPr>
        <w:t>鼓勵並重振國內生產力。</w:t>
      </w:r>
      <w:r w:rsidRPr="00C01DAD">
        <w:t>M</w:t>
      </w:r>
      <w:r w:rsidRPr="00C01DAD">
        <w:rPr>
          <w:rFonts w:hint="eastAsia"/>
        </w:rPr>
        <w:t>總統表示不會增加賦稅，惟將暫時增加</w:t>
      </w:r>
      <w:r w:rsidRPr="00C01DAD">
        <w:t>375</w:t>
      </w:r>
      <w:r w:rsidRPr="00C01DAD">
        <w:rPr>
          <w:rFonts w:hint="eastAsia"/>
        </w:rPr>
        <w:t>項進口消費產品關稅稅率至</w:t>
      </w:r>
      <w:r w:rsidRPr="00C01DAD">
        <w:t>WTO</w:t>
      </w:r>
      <w:r w:rsidRPr="00C01DAD">
        <w:rPr>
          <w:rFonts w:hint="eastAsia"/>
        </w:rPr>
        <w:t>之規定上限；另，政府計畫退還並逐步降低外匯流失稅率。</w:t>
      </w:r>
    </w:p>
    <w:p w:rsidR="007E082D" w:rsidRPr="00C01DAD" w:rsidRDefault="007E082D" w:rsidP="007E082D">
      <w:pPr>
        <w:pStyle w:val="a7"/>
        <w:ind w:left="1417" w:hanging="472"/>
      </w:pPr>
      <w:r w:rsidRPr="00C01DAD">
        <w:rPr>
          <w:rFonts w:hint="eastAsia"/>
        </w:rPr>
        <w:t>２、積極推動農漁牧產品出口：厄國農牧水產部以融資及企業諮詢方式</w:t>
      </w:r>
      <w:r w:rsidRPr="00C01DAD">
        <w:rPr>
          <w:rFonts w:hint="eastAsia"/>
        </w:rPr>
        <w:lastRenderedPageBreak/>
        <w:t>輔導咖啡、可可豆、漁產、手工藝品等產品出口。以咖啡及可可豆為例，該部推動「咖啡及可可產能提升計畫」，提供農民達</w:t>
      </w:r>
      <w:r w:rsidRPr="00C01DAD">
        <w:rPr>
          <w:rFonts w:hint="eastAsia"/>
        </w:rPr>
        <w:t>4,900</w:t>
      </w:r>
      <w:r w:rsidRPr="00C01DAD">
        <w:rPr>
          <w:rFonts w:hint="eastAsia"/>
        </w:rPr>
        <w:t>萬美元融資，產量倍增，預估</w:t>
      </w:r>
      <w:r w:rsidRPr="00C01DAD">
        <w:rPr>
          <w:rFonts w:hint="eastAsia"/>
        </w:rPr>
        <w:t>2025</w:t>
      </w:r>
      <w:r w:rsidRPr="00C01DAD">
        <w:rPr>
          <w:rFonts w:hint="eastAsia"/>
        </w:rPr>
        <w:t>年起每年可可出口可達</w:t>
      </w:r>
      <w:r w:rsidRPr="00C01DAD">
        <w:rPr>
          <w:rFonts w:hint="eastAsia"/>
        </w:rPr>
        <w:t>64</w:t>
      </w:r>
      <w:r w:rsidRPr="00C01DAD">
        <w:rPr>
          <w:rFonts w:hint="eastAsia"/>
        </w:rPr>
        <w:t>萬公噸，出口總值將達</w:t>
      </w:r>
      <w:r w:rsidRPr="00C01DAD">
        <w:rPr>
          <w:rFonts w:hint="eastAsia"/>
        </w:rPr>
        <w:t>30</w:t>
      </w:r>
      <w:r w:rsidRPr="00C01DAD">
        <w:rPr>
          <w:rFonts w:hint="eastAsia"/>
        </w:rPr>
        <w:t>億美元。</w:t>
      </w:r>
    </w:p>
    <w:p w:rsidR="007E082D" w:rsidRPr="00C01DAD" w:rsidRDefault="007E082D" w:rsidP="007E082D">
      <w:pPr>
        <w:pStyle w:val="a7"/>
        <w:ind w:left="1417" w:hanging="472"/>
      </w:pPr>
      <w:r w:rsidRPr="00C01DAD">
        <w:rPr>
          <w:rFonts w:hint="eastAsia"/>
        </w:rPr>
        <w:t>３、厄瓜多總統</w:t>
      </w:r>
      <w:proofErr w:type="spellStart"/>
      <w:r w:rsidRPr="00C01DAD">
        <w:t>Lenín</w:t>
      </w:r>
      <w:proofErr w:type="spellEnd"/>
      <w:r w:rsidRPr="00C01DAD">
        <w:t xml:space="preserve"> MORENO</w:t>
      </w:r>
      <w:r w:rsidRPr="00C01DAD">
        <w:rPr>
          <w:rFonts w:hint="eastAsia"/>
        </w:rPr>
        <w:t>宣示強化</w:t>
      </w:r>
      <w:r w:rsidRPr="00C01DAD">
        <w:t>2018</w:t>
      </w:r>
      <w:r w:rsidRPr="00C01DAD">
        <w:rPr>
          <w:rFonts w:hint="eastAsia"/>
        </w:rPr>
        <w:t>年頒布「生產促進法」（</w:t>
      </w:r>
      <w:r w:rsidRPr="00C01DAD">
        <w:t xml:space="preserve">Ley de </w:t>
      </w:r>
      <w:proofErr w:type="spellStart"/>
      <w:r w:rsidRPr="00C01DAD">
        <w:t>Fomento</w:t>
      </w:r>
      <w:proofErr w:type="spellEnd"/>
      <w:r w:rsidRPr="00C01DAD">
        <w:t xml:space="preserve"> </w:t>
      </w:r>
      <w:proofErr w:type="spellStart"/>
      <w:r w:rsidRPr="00C01DAD">
        <w:t>Productivo</w:t>
      </w:r>
      <w:proofErr w:type="spellEnd"/>
      <w:r w:rsidRPr="00C01DAD">
        <w:rPr>
          <w:rFonts w:hint="eastAsia"/>
        </w:rPr>
        <w:t>）之政策，力求開拓農業、漁業、觀光、出口等部門發展潛力，穩定投資、就業與新創事業環境，促使厄國家經濟發展以私部門為關鍵角色，擺脫對公共投資之依賴。</w:t>
      </w:r>
    </w:p>
    <w:p w:rsidR="009D51E1" w:rsidRPr="00C01DAD" w:rsidRDefault="006821AD" w:rsidP="007E082D">
      <w:pPr>
        <w:pStyle w:val="af"/>
        <w:ind w:left="945" w:hanging="709"/>
      </w:pPr>
      <w:r w:rsidRPr="00C01DAD">
        <w:t>（</w:t>
      </w:r>
      <w:r w:rsidR="00A66114" w:rsidRPr="00C01DAD">
        <w:rPr>
          <w:rFonts w:hint="eastAsia"/>
        </w:rPr>
        <w:t>二</w:t>
      </w:r>
      <w:r w:rsidRPr="00C01DAD">
        <w:t>）</w:t>
      </w:r>
      <w:r w:rsidR="009D51E1" w:rsidRPr="00C01DAD">
        <w:t>經濟展望</w:t>
      </w:r>
    </w:p>
    <w:p w:rsidR="00F71D88" w:rsidRPr="00C01DAD" w:rsidRDefault="00F71D88" w:rsidP="007E082D">
      <w:pPr>
        <w:pStyle w:val="af0"/>
        <w:ind w:left="945" w:firstLine="472"/>
        <w:rPr>
          <w:lang w:eastAsia="zh-TW"/>
        </w:rPr>
      </w:pPr>
      <w:r w:rsidRPr="00C01DAD">
        <w:rPr>
          <w:rFonts w:hint="eastAsia"/>
          <w:lang w:eastAsia="zh-TW"/>
        </w:rPr>
        <w:t>厄瓜多現任總統</w:t>
      </w:r>
      <w:proofErr w:type="spellStart"/>
      <w:r w:rsidRPr="00C01DAD">
        <w:rPr>
          <w:lang w:eastAsia="zh-TW"/>
        </w:rPr>
        <w:t>Lenín</w:t>
      </w:r>
      <w:proofErr w:type="spellEnd"/>
      <w:r w:rsidRPr="00C01DAD">
        <w:rPr>
          <w:lang w:eastAsia="zh-TW"/>
        </w:rPr>
        <w:t xml:space="preserve"> Moreno</w:t>
      </w:r>
      <w:r w:rsidRPr="00C01DAD">
        <w:rPr>
          <w:rFonts w:hint="eastAsia"/>
          <w:lang w:eastAsia="zh-TW"/>
        </w:rPr>
        <w:t>於</w:t>
      </w:r>
      <w:r w:rsidRPr="00C01DAD">
        <w:rPr>
          <w:lang w:eastAsia="zh-TW"/>
        </w:rPr>
        <w:t>2018</w:t>
      </w:r>
      <w:r w:rsidRPr="00C01DAD">
        <w:rPr>
          <w:rFonts w:hint="eastAsia"/>
          <w:lang w:eastAsia="zh-TW"/>
        </w:rPr>
        <w:t>年接手之際，</w:t>
      </w:r>
      <w:proofErr w:type="gramStart"/>
      <w:r w:rsidRPr="00C01DAD">
        <w:rPr>
          <w:rFonts w:hint="eastAsia"/>
          <w:lang w:eastAsia="zh-TW"/>
        </w:rPr>
        <w:t>厄</w:t>
      </w:r>
      <w:proofErr w:type="gramEnd"/>
      <w:r w:rsidRPr="00C01DAD">
        <w:rPr>
          <w:rFonts w:hint="eastAsia"/>
          <w:lang w:eastAsia="zh-TW"/>
        </w:rPr>
        <w:t>國財政赤字達</w:t>
      </w:r>
      <w:r w:rsidRPr="00C01DAD">
        <w:rPr>
          <w:lang w:eastAsia="zh-TW"/>
        </w:rPr>
        <w:t>GDP</w:t>
      </w:r>
      <w:r w:rsidRPr="00C01DAD">
        <w:rPr>
          <w:rFonts w:hint="eastAsia"/>
          <w:lang w:eastAsia="zh-TW"/>
        </w:rPr>
        <w:t>之</w:t>
      </w:r>
      <w:r w:rsidRPr="00C01DAD">
        <w:rPr>
          <w:lang w:eastAsia="zh-TW"/>
        </w:rPr>
        <w:t>8%</w:t>
      </w:r>
      <w:r w:rsidRPr="00C01DAD">
        <w:rPr>
          <w:rFonts w:hint="eastAsia"/>
          <w:lang w:eastAsia="zh-TW"/>
        </w:rPr>
        <w:t>，係因該國過分依賴石油，</w:t>
      </w:r>
      <w:r w:rsidRPr="00C01DAD">
        <w:rPr>
          <w:lang w:eastAsia="zh-TW"/>
        </w:rPr>
        <w:t>2014</w:t>
      </w:r>
      <w:r w:rsidRPr="00C01DAD">
        <w:rPr>
          <w:rFonts w:hint="eastAsia"/>
          <w:lang w:eastAsia="zh-TW"/>
        </w:rPr>
        <w:t>年石油價格下跌導致國家陷入蕭條。再者，</w:t>
      </w:r>
      <w:proofErr w:type="gramStart"/>
      <w:r w:rsidRPr="00C01DAD">
        <w:rPr>
          <w:rFonts w:hint="eastAsia"/>
          <w:lang w:eastAsia="zh-TW"/>
        </w:rPr>
        <w:t>厄</w:t>
      </w:r>
      <w:proofErr w:type="gramEnd"/>
      <w:r w:rsidRPr="00C01DAD">
        <w:rPr>
          <w:rFonts w:hint="eastAsia"/>
          <w:lang w:eastAsia="zh-TW"/>
        </w:rPr>
        <w:t>國自</w:t>
      </w:r>
      <w:r w:rsidRPr="00C01DAD">
        <w:rPr>
          <w:lang w:eastAsia="zh-TW"/>
        </w:rPr>
        <w:t>2000</w:t>
      </w:r>
      <w:r w:rsidRPr="00C01DAD">
        <w:rPr>
          <w:rFonts w:hint="eastAsia"/>
          <w:lang w:eastAsia="zh-TW"/>
        </w:rPr>
        <w:t>年起放棄本國貨幣並採用美元，面對外在通貨膨脹亦無法</w:t>
      </w:r>
      <w:proofErr w:type="gramStart"/>
      <w:r w:rsidRPr="00C01DAD">
        <w:rPr>
          <w:rFonts w:hint="eastAsia"/>
          <w:lang w:eastAsia="zh-TW"/>
        </w:rPr>
        <w:t>採</w:t>
      </w:r>
      <w:proofErr w:type="gramEnd"/>
      <w:r w:rsidRPr="00C01DAD">
        <w:rPr>
          <w:rFonts w:hint="eastAsia"/>
          <w:lang w:eastAsia="zh-TW"/>
        </w:rPr>
        <w:t>行貨幣政策進行調節。為脫離財政困境，</w:t>
      </w:r>
      <w:r w:rsidRPr="00C01DAD">
        <w:rPr>
          <w:lang w:eastAsia="zh-TW"/>
        </w:rPr>
        <w:t>M</w:t>
      </w:r>
      <w:r w:rsidRPr="00C01DAD">
        <w:rPr>
          <w:rFonts w:hint="eastAsia"/>
          <w:lang w:eastAsia="zh-TW"/>
        </w:rPr>
        <w:t>總統決定向</w:t>
      </w:r>
      <w:r w:rsidRPr="00C01DAD">
        <w:rPr>
          <w:lang w:eastAsia="zh-TW"/>
        </w:rPr>
        <w:t>IMF</w:t>
      </w:r>
      <w:r w:rsidRPr="00C01DAD">
        <w:rPr>
          <w:rFonts w:hint="eastAsia"/>
          <w:lang w:eastAsia="zh-TW"/>
        </w:rPr>
        <w:t>借貸，並於承諾</w:t>
      </w:r>
      <w:proofErr w:type="gramStart"/>
      <w:r w:rsidRPr="00C01DAD">
        <w:rPr>
          <w:rFonts w:hint="eastAsia"/>
          <w:lang w:eastAsia="zh-TW"/>
        </w:rPr>
        <w:t>採</w:t>
      </w:r>
      <w:proofErr w:type="gramEnd"/>
      <w:r w:rsidRPr="00C01DAD">
        <w:rPr>
          <w:rFonts w:hint="eastAsia"/>
          <w:lang w:eastAsia="zh-TW"/>
        </w:rPr>
        <w:t>行</w:t>
      </w:r>
      <w:proofErr w:type="gramStart"/>
      <w:r w:rsidRPr="00C01DAD">
        <w:rPr>
          <w:rFonts w:hint="eastAsia"/>
          <w:lang w:eastAsia="zh-TW"/>
        </w:rPr>
        <w:t>撙</w:t>
      </w:r>
      <w:proofErr w:type="gramEnd"/>
      <w:r w:rsidRPr="00C01DAD">
        <w:rPr>
          <w:rFonts w:hint="eastAsia"/>
          <w:lang w:eastAsia="zh-TW"/>
        </w:rPr>
        <w:t>節政策後，獲</w:t>
      </w:r>
      <w:r w:rsidRPr="00C01DAD">
        <w:rPr>
          <w:lang w:eastAsia="zh-TW"/>
        </w:rPr>
        <w:t>IMF 42</w:t>
      </w:r>
      <w:r w:rsidRPr="00C01DAD">
        <w:rPr>
          <w:rFonts w:hint="eastAsia"/>
          <w:lang w:eastAsia="zh-TW"/>
        </w:rPr>
        <w:t>億美元貸款。</w:t>
      </w:r>
    </w:p>
    <w:p w:rsidR="00F71D88" w:rsidRPr="00C01DAD" w:rsidRDefault="00F71D88" w:rsidP="007E082D">
      <w:pPr>
        <w:pStyle w:val="af0"/>
        <w:ind w:left="945" w:firstLine="472"/>
        <w:rPr>
          <w:lang w:eastAsia="zh-TW"/>
        </w:rPr>
      </w:pPr>
      <w:r w:rsidRPr="00C01DAD">
        <w:rPr>
          <w:rFonts w:hint="eastAsia"/>
          <w:lang w:eastAsia="zh-TW"/>
        </w:rPr>
        <w:t>為達</w:t>
      </w:r>
      <w:r w:rsidRPr="00C01DAD">
        <w:rPr>
          <w:lang w:eastAsia="zh-TW"/>
        </w:rPr>
        <w:t>IMF</w:t>
      </w:r>
      <w:r w:rsidRPr="00C01DAD">
        <w:rPr>
          <w:rFonts w:hint="eastAsia"/>
          <w:lang w:eastAsia="zh-TW"/>
        </w:rPr>
        <w:t>要求，</w:t>
      </w:r>
      <w:proofErr w:type="spellStart"/>
      <w:r w:rsidRPr="00C01DAD">
        <w:rPr>
          <w:lang w:eastAsia="zh-TW"/>
        </w:rPr>
        <w:t>Lenín</w:t>
      </w:r>
      <w:proofErr w:type="spellEnd"/>
      <w:r w:rsidRPr="00C01DAD">
        <w:rPr>
          <w:lang w:eastAsia="zh-TW"/>
        </w:rPr>
        <w:t xml:space="preserve"> Moreno</w:t>
      </w:r>
      <w:r w:rsidRPr="00C01DAD">
        <w:rPr>
          <w:rFonts w:hint="eastAsia"/>
          <w:lang w:eastAsia="zh-TW"/>
        </w:rPr>
        <w:t>政府在眾多</w:t>
      </w:r>
      <w:proofErr w:type="gramStart"/>
      <w:r w:rsidRPr="00C01DAD">
        <w:rPr>
          <w:rFonts w:hint="eastAsia"/>
          <w:lang w:eastAsia="zh-TW"/>
        </w:rPr>
        <w:t>撙</w:t>
      </w:r>
      <w:proofErr w:type="gramEnd"/>
      <w:r w:rsidRPr="00C01DAD">
        <w:rPr>
          <w:rFonts w:hint="eastAsia"/>
          <w:lang w:eastAsia="zh-TW"/>
        </w:rPr>
        <w:t>節措施中，經評估於去</w:t>
      </w:r>
      <w:r w:rsidR="007E082D" w:rsidRPr="00C01DAD">
        <w:rPr>
          <w:lang w:eastAsia="zh-TW"/>
        </w:rPr>
        <w:t>（</w:t>
      </w:r>
      <w:r w:rsidRPr="00C01DAD">
        <w:rPr>
          <w:lang w:eastAsia="zh-TW"/>
        </w:rPr>
        <w:t>2019</w:t>
      </w:r>
      <w:r w:rsidR="00EB4B89" w:rsidRPr="00C01DAD">
        <w:rPr>
          <w:lang w:eastAsia="zh-TW"/>
        </w:rPr>
        <w:t>）</w:t>
      </w:r>
      <w:r w:rsidRPr="00C01DAD">
        <w:rPr>
          <w:rFonts w:hint="eastAsia"/>
          <w:lang w:eastAsia="zh-TW"/>
        </w:rPr>
        <w:t>年</w:t>
      </w:r>
      <w:r w:rsidRPr="00C01DAD">
        <w:rPr>
          <w:lang w:eastAsia="zh-TW"/>
        </w:rPr>
        <w:t>10</w:t>
      </w:r>
      <w:r w:rsidRPr="00C01DAD">
        <w:rPr>
          <w:rFonts w:hint="eastAsia"/>
          <w:lang w:eastAsia="zh-TW"/>
        </w:rPr>
        <w:t>月決定取消油料補貼，未料竟引發大規模抗爭，包括至少</w:t>
      </w:r>
      <w:r w:rsidRPr="00C01DAD">
        <w:rPr>
          <w:lang w:eastAsia="zh-TW"/>
        </w:rPr>
        <w:t>6</w:t>
      </w:r>
      <w:r w:rsidRPr="00C01DAD">
        <w:rPr>
          <w:rFonts w:hint="eastAsia"/>
          <w:lang w:eastAsia="zh-TW"/>
        </w:rPr>
        <w:t>人死亡、</w:t>
      </w:r>
      <w:r w:rsidRPr="00C01DAD">
        <w:rPr>
          <w:lang w:eastAsia="zh-TW"/>
        </w:rPr>
        <w:t>1,400</w:t>
      </w:r>
      <w:r w:rsidRPr="00C01DAD">
        <w:rPr>
          <w:rFonts w:hint="eastAsia"/>
          <w:lang w:eastAsia="zh-TW"/>
        </w:rPr>
        <w:t>人受傷、</w:t>
      </w:r>
      <w:r w:rsidRPr="00C01DAD">
        <w:rPr>
          <w:lang w:eastAsia="zh-TW"/>
        </w:rPr>
        <w:t>1,100</w:t>
      </w:r>
      <w:r w:rsidRPr="00C01DAD">
        <w:rPr>
          <w:rFonts w:hint="eastAsia"/>
          <w:lang w:eastAsia="zh-TW"/>
        </w:rPr>
        <w:t>人遭逮捕等，多個政府部門、超市及店家遭洗劫，</w:t>
      </w:r>
      <w:proofErr w:type="gramStart"/>
      <w:r w:rsidRPr="00C01DAD">
        <w:rPr>
          <w:rFonts w:hint="eastAsia"/>
          <w:lang w:eastAsia="zh-TW"/>
        </w:rPr>
        <w:t>厄</w:t>
      </w:r>
      <w:proofErr w:type="gramEnd"/>
      <w:r w:rsidRPr="00C01DAD">
        <w:rPr>
          <w:rFonts w:hint="eastAsia"/>
          <w:lang w:eastAsia="zh-TW"/>
        </w:rPr>
        <w:t>國並進入為期</w:t>
      </w:r>
      <w:r w:rsidRPr="00C01DAD">
        <w:rPr>
          <w:lang w:eastAsia="zh-TW"/>
        </w:rPr>
        <w:t>2</w:t>
      </w:r>
      <w:proofErr w:type="gramStart"/>
      <w:r w:rsidRPr="00C01DAD">
        <w:rPr>
          <w:rFonts w:hint="eastAsia"/>
          <w:lang w:eastAsia="zh-TW"/>
        </w:rPr>
        <w:t>週</w:t>
      </w:r>
      <w:proofErr w:type="gramEnd"/>
      <w:r w:rsidRPr="00C01DAD">
        <w:rPr>
          <w:rFonts w:hint="eastAsia"/>
          <w:lang w:eastAsia="zh-TW"/>
        </w:rPr>
        <w:t>戒嚴狀態。後續政策急轉恢復補貼始平息紛擾，惟已造成經濟損失約</w:t>
      </w:r>
      <w:r w:rsidRPr="00C01DAD">
        <w:rPr>
          <w:lang w:eastAsia="zh-TW"/>
        </w:rPr>
        <w:t>15</w:t>
      </w:r>
      <w:r w:rsidRPr="00C01DAD">
        <w:rPr>
          <w:rFonts w:hint="eastAsia"/>
          <w:lang w:eastAsia="zh-TW"/>
        </w:rPr>
        <w:t>億美元（</w:t>
      </w:r>
      <w:r w:rsidRPr="00C01DAD">
        <w:rPr>
          <w:lang w:eastAsia="zh-TW"/>
        </w:rPr>
        <w:t>GDP 1.4%</w:t>
      </w:r>
      <w:r w:rsidRPr="00C01DAD">
        <w:rPr>
          <w:rFonts w:hint="eastAsia"/>
          <w:lang w:eastAsia="zh-TW"/>
        </w:rPr>
        <w:t>）。</w:t>
      </w:r>
      <w:r w:rsidR="00EB4B89" w:rsidRPr="00C01DAD">
        <w:rPr>
          <w:rFonts w:hint="eastAsia"/>
          <w:lang w:eastAsia="zh-TW"/>
        </w:rPr>
        <w:t>2020</w:t>
      </w:r>
      <w:r w:rsidR="00EB4B89" w:rsidRPr="00C01DAD">
        <w:rPr>
          <w:rFonts w:hint="eastAsia"/>
          <w:lang w:eastAsia="zh-TW"/>
        </w:rPr>
        <w:t>年亦遭受</w:t>
      </w:r>
      <w:r w:rsidR="00903786">
        <w:rPr>
          <w:rFonts w:hint="eastAsia"/>
          <w:lang w:eastAsia="zh-TW"/>
        </w:rPr>
        <w:t>「</w:t>
      </w:r>
      <w:r w:rsidR="00903786">
        <w:rPr>
          <w:rFonts w:hint="eastAsia"/>
          <w:lang w:eastAsia="zh-TW"/>
        </w:rPr>
        <w:t>COVID19</w:t>
      </w:r>
      <w:r w:rsidR="00903786">
        <w:rPr>
          <w:rFonts w:hint="eastAsia"/>
          <w:lang w:eastAsia="zh-TW"/>
        </w:rPr>
        <w:t>」</w:t>
      </w:r>
      <w:proofErr w:type="gramStart"/>
      <w:r w:rsidR="00EB4B89" w:rsidRPr="00C01DAD">
        <w:rPr>
          <w:rFonts w:hint="eastAsia"/>
          <w:lang w:eastAsia="zh-TW"/>
        </w:rPr>
        <w:t>疫</w:t>
      </w:r>
      <w:proofErr w:type="gramEnd"/>
      <w:r w:rsidR="00EB4B89" w:rsidRPr="00C01DAD">
        <w:rPr>
          <w:rFonts w:hint="eastAsia"/>
          <w:lang w:eastAsia="zh-TW"/>
        </w:rPr>
        <w:t>情衝擊，對社會與經濟發展影響有待觀察</w:t>
      </w:r>
      <w:r w:rsidRPr="00C01DAD">
        <w:rPr>
          <w:rFonts w:hint="eastAsia"/>
          <w:lang w:eastAsia="zh-TW"/>
        </w:rPr>
        <w:t>。</w:t>
      </w:r>
    </w:p>
    <w:p w:rsidR="009D51E1" w:rsidRPr="00C01DAD" w:rsidRDefault="009D51E1" w:rsidP="007E082D">
      <w:pPr>
        <w:pStyle w:val="a5"/>
      </w:pPr>
      <w:r w:rsidRPr="00C01DAD">
        <w:t>五、市場環境</w:t>
      </w:r>
    </w:p>
    <w:p w:rsidR="002449E8" w:rsidRPr="00C01DAD" w:rsidRDefault="00A630AB" w:rsidP="007E082D">
      <w:pPr>
        <w:ind w:firstLine="472"/>
        <w:rPr>
          <w:lang w:eastAsia="zh-TW"/>
        </w:rPr>
      </w:pPr>
      <w:proofErr w:type="gramStart"/>
      <w:r w:rsidRPr="00C01DAD">
        <w:rPr>
          <w:lang w:eastAsia="zh-TW"/>
        </w:rPr>
        <w:t>厄</w:t>
      </w:r>
      <w:proofErr w:type="gramEnd"/>
      <w:r w:rsidRPr="00C01DAD">
        <w:rPr>
          <w:lang w:eastAsia="zh-TW"/>
        </w:rPr>
        <w:t>國</w:t>
      </w:r>
      <w:r w:rsidRPr="00C01DAD">
        <w:rPr>
          <w:rFonts w:hint="eastAsia"/>
          <w:lang w:eastAsia="zh-TW"/>
        </w:rPr>
        <w:t>產業</w:t>
      </w:r>
      <w:r w:rsidR="008F234F" w:rsidRPr="00C01DAD">
        <w:rPr>
          <w:rFonts w:hint="eastAsia"/>
          <w:lang w:eastAsia="zh-TW"/>
        </w:rPr>
        <w:t>占</w:t>
      </w:r>
      <w:r w:rsidRPr="00C01DAD">
        <w:rPr>
          <w:rFonts w:hint="eastAsia"/>
          <w:lang w:eastAsia="zh-TW"/>
        </w:rPr>
        <w:t>GDP</w:t>
      </w:r>
      <w:r w:rsidRPr="00C01DAD">
        <w:rPr>
          <w:lang w:eastAsia="zh-TW"/>
        </w:rPr>
        <w:t>比重分別</w:t>
      </w:r>
      <w:r w:rsidRPr="00C01DAD">
        <w:rPr>
          <w:rFonts w:hint="eastAsia"/>
          <w:lang w:eastAsia="zh-TW"/>
        </w:rPr>
        <w:t>為工業</w:t>
      </w:r>
      <w:r w:rsidRPr="00C01DAD">
        <w:rPr>
          <w:rFonts w:hint="eastAsia"/>
          <w:lang w:eastAsia="zh-TW"/>
        </w:rPr>
        <w:t>33.43</w:t>
      </w:r>
      <w:r w:rsidRPr="00C01DAD">
        <w:rPr>
          <w:lang w:eastAsia="zh-TW"/>
        </w:rPr>
        <w:t>%</w:t>
      </w:r>
      <w:r w:rsidRPr="00C01DAD">
        <w:rPr>
          <w:lang w:eastAsia="zh-TW"/>
        </w:rPr>
        <w:t>、</w:t>
      </w:r>
      <w:r w:rsidRPr="00C01DAD">
        <w:rPr>
          <w:rFonts w:hint="eastAsia"/>
          <w:lang w:eastAsia="zh-TW"/>
        </w:rPr>
        <w:t>製造業</w:t>
      </w:r>
      <w:r w:rsidRPr="00C01DAD">
        <w:rPr>
          <w:rFonts w:hint="eastAsia"/>
          <w:lang w:eastAsia="zh-TW"/>
        </w:rPr>
        <w:t>16.33</w:t>
      </w:r>
      <w:r w:rsidRPr="00C01DAD">
        <w:rPr>
          <w:lang w:eastAsia="zh-TW"/>
        </w:rPr>
        <w:t>%</w:t>
      </w:r>
      <w:r w:rsidRPr="00C01DAD">
        <w:rPr>
          <w:lang w:eastAsia="zh-TW"/>
        </w:rPr>
        <w:t>、</w:t>
      </w:r>
      <w:r w:rsidRPr="00C01DAD">
        <w:rPr>
          <w:rFonts w:hint="eastAsia"/>
          <w:lang w:eastAsia="zh-TW"/>
        </w:rPr>
        <w:t>服務業</w:t>
      </w:r>
      <w:r w:rsidRPr="00C01DAD">
        <w:rPr>
          <w:rFonts w:hint="eastAsia"/>
          <w:lang w:eastAsia="zh-TW"/>
        </w:rPr>
        <w:t>56.14</w:t>
      </w:r>
      <w:r w:rsidRPr="00C01DAD">
        <w:rPr>
          <w:lang w:eastAsia="zh-TW"/>
        </w:rPr>
        <w:t>%</w:t>
      </w:r>
      <w:r w:rsidRPr="00C01DAD">
        <w:rPr>
          <w:rFonts w:hint="eastAsia"/>
          <w:lang w:eastAsia="zh-TW"/>
        </w:rPr>
        <w:t>。工業</w:t>
      </w:r>
      <w:r w:rsidR="004A78C9" w:rsidRPr="00C01DAD">
        <w:rPr>
          <w:lang w:eastAsia="zh-TW"/>
        </w:rPr>
        <w:t>區</w:t>
      </w:r>
      <w:r w:rsidRPr="00C01DAD">
        <w:rPr>
          <w:rFonts w:hint="eastAsia"/>
          <w:lang w:eastAsia="zh-TW"/>
        </w:rPr>
        <w:t>集中在</w:t>
      </w:r>
      <w:r w:rsidRPr="00C01DAD">
        <w:rPr>
          <w:lang w:eastAsia="zh-TW"/>
        </w:rPr>
        <w:t>大</w:t>
      </w:r>
      <w:r w:rsidRPr="00C01DAD">
        <w:rPr>
          <w:rFonts w:hint="eastAsia"/>
          <w:lang w:eastAsia="zh-TW"/>
        </w:rPr>
        <w:t>城市，約</w:t>
      </w:r>
      <w:r w:rsidRPr="00C01DAD">
        <w:rPr>
          <w:rFonts w:hint="eastAsia"/>
          <w:lang w:eastAsia="zh-TW"/>
        </w:rPr>
        <w:t>70</w:t>
      </w:r>
      <w:r w:rsidRPr="00C01DAD">
        <w:rPr>
          <w:lang w:eastAsia="zh-TW"/>
        </w:rPr>
        <w:t>%</w:t>
      </w:r>
      <w:r w:rsidRPr="00C01DAD">
        <w:rPr>
          <w:lang w:eastAsia="zh-TW"/>
        </w:rPr>
        <w:t>的製造業和非石油部門集中於首都</w:t>
      </w:r>
      <w:r w:rsidRPr="00C01DAD">
        <w:rPr>
          <w:rFonts w:hint="eastAsia"/>
          <w:lang w:eastAsia="zh-TW"/>
        </w:rPr>
        <w:t>基多</w:t>
      </w:r>
      <w:r w:rsidR="007E082D" w:rsidRPr="00C01DAD">
        <w:rPr>
          <w:lang w:eastAsia="zh-TW"/>
        </w:rPr>
        <w:t>（</w:t>
      </w:r>
      <w:r w:rsidRPr="00C01DAD">
        <w:rPr>
          <w:lang w:eastAsia="zh-TW"/>
        </w:rPr>
        <w:t>Q</w:t>
      </w:r>
      <w:r w:rsidRPr="00C01DAD">
        <w:rPr>
          <w:rFonts w:hint="eastAsia"/>
          <w:lang w:eastAsia="zh-TW"/>
        </w:rPr>
        <w:t>uito</w:t>
      </w:r>
      <w:r w:rsidR="00EB4B89" w:rsidRPr="00C01DAD">
        <w:rPr>
          <w:rFonts w:hint="eastAsia"/>
          <w:lang w:eastAsia="zh-TW"/>
        </w:rPr>
        <w:t>）</w:t>
      </w:r>
      <w:proofErr w:type="gramStart"/>
      <w:r w:rsidRPr="00C01DAD">
        <w:rPr>
          <w:rFonts w:hint="eastAsia"/>
          <w:lang w:eastAsia="zh-TW"/>
        </w:rPr>
        <w:t>和瓜亞基</w:t>
      </w:r>
      <w:proofErr w:type="gramEnd"/>
      <w:r w:rsidRPr="00C01DAD">
        <w:rPr>
          <w:rFonts w:hint="eastAsia"/>
          <w:lang w:eastAsia="zh-TW"/>
        </w:rPr>
        <w:t>爾</w:t>
      </w:r>
      <w:r w:rsidR="007E082D" w:rsidRPr="00C01DAD">
        <w:rPr>
          <w:lang w:eastAsia="zh-TW"/>
        </w:rPr>
        <w:t>（</w:t>
      </w:r>
      <w:r w:rsidRPr="00C01DAD">
        <w:rPr>
          <w:lang w:eastAsia="zh-TW"/>
        </w:rPr>
        <w:t>G</w:t>
      </w:r>
      <w:r w:rsidRPr="00C01DAD">
        <w:rPr>
          <w:rFonts w:hint="eastAsia"/>
          <w:lang w:eastAsia="zh-TW"/>
        </w:rPr>
        <w:t>uayaquil</w:t>
      </w:r>
      <w:r w:rsidR="00EB4B89" w:rsidRPr="00C01DAD">
        <w:rPr>
          <w:rFonts w:hint="eastAsia"/>
          <w:lang w:eastAsia="zh-TW"/>
        </w:rPr>
        <w:t>）</w:t>
      </w:r>
      <w:r w:rsidRPr="00C01DAD">
        <w:rPr>
          <w:rFonts w:hint="eastAsia"/>
          <w:lang w:eastAsia="zh-TW"/>
        </w:rPr>
        <w:t>。</w:t>
      </w:r>
    </w:p>
    <w:p w:rsidR="004A78C9" w:rsidRPr="00C01DAD" w:rsidRDefault="004A78C9" w:rsidP="007E082D">
      <w:pPr>
        <w:ind w:firstLine="472"/>
        <w:rPr>
          <w:lang w:eastAsia="zh-TW"/>
        </w:rPr>
      </w:pPr>
      <w:r w:rsidRPr="00C01DAD">
        <w:rPr>
          <w:rFonts w:hint="eastAsia"/>
          <w:lang w:eastAsia="zh-TW"/>
        </w:rPr>
        <w:lastRenderedPageBreak/>
        <w:t>厄瓜多經濟嚴重依賴石油（</w:t>
      </w:r>
      <w:r w:rsidR="008F234F" w:rsidRPr="00C01DAD">
        <w:rPr>
          <w:rFonts w:hint="eastAsia"/>
          <w:lang w:eastAsia="zh-TW"/>
        </w:rPr>
        <w:t>占</w:t>
      </w:r>
      <w:r w:rsidRPr="00C01DAD">
        <w:rPr>
          <w:rFonts w:hint="eastAsia"/>
          <w:lang w:eastAsia="zh-TW"/>
        </w:rPr>
        <w:t>出口</w:t>
      </w:r>
      <w:r w:rsidRPr="00C01DAD">
        <w:rPr>
          <w:rFonts w:hint="eastAsia"/>
          <w:lang w:eastAsia="zh-TW"/>
        </w:rPr>
        <w:t>50%</w:t>
      </w:r>
      <w:r w:rsidRPr="00C01DAD">
        <w:rPr>
          <w:rFonts w:hint="eastAsia"/>
          <w:lang w:eastAsia="zh-TW"/>
        </w:rPr>
        <w:t>以上）</w:t>
      </w:r>
      <w:r w:rsidRPr="00C01DAD">
        <w:rPr>
          <w:lang w:eastAsia="zh-TW"/>
        </w:rPr>
        <w:t>、</w:t>
      </w:r>
      <w:r w:rsidRPr="00C01DAD">
        <w:rPr>
          <w:rFonts w:hint="eastAsia"/>
          <w:lang w:eastAsia="zh-TW"/>
        </w:rPr>
        <w:t>農業</w:t>
      </w:r>
      <w:r w:rsidRPr="00C01DAD">
        <w:rPr>
          <w:lang w:eastAsia="zh-TW"/>
        </w:rPr>
        <w:t>、</w:t>
      </w:r>
      <w:r w:rsidRPr="00C01DAD">
        <w:rPr>
          <w:rFonts w:hint="eastAsia"/>
          <w:lang w:eastAsia="zh-TW"/>
        </w:rPr>
        <w:t>林業和水產養殖等</w:t>
      </w:r>
      <w:r w:rsidRPr="00C01DAD">
        <w:rPr>
          <w:lang w:eastAsia="zh-TW"/>
        </w:rPr>
        <w:t>初級</w:t>
      </w:r>
      <w:r w:rsidRPr="00C01DAD">
        <w:rPr>
          <w:rFonts w:hint="eastAsia"/>
          <w:lang w:eastAsia="zh-TW"/>
        </w:rPr>
        <w:t>產業。</w:t>
      </w:r>
      <w:r w:rsidRPr="00C01DAD">
        <w:rPr>
          <w:rFonts w:hint="eastAsia"/>
          <w:lang w:eastAsia="zh-TW"/>
        </w:rPr>
        <w:t>1990</w:t>
      </w:r>
      <w:r w:rsidRPr="00C01DAD">
        <w:rPr>
          <w:lang w:eastAsia="zh-TW"/>
        </w:rPr>
        <w:t>年前厄瓜多非石油</w:t>
      </w:r>
      <w:proofErr w:type="gramStart"/>
      <w:r w:rsidRPr="00C01DAD">
        <w:rPr>
          <w:lang w:eastAsia="zh-TW"/>
        </w:rPr>
        <w:t>產業均</w:t>
      </w:r>
      <w:r w:rsidRPr="00C01DAD">
        <w:rPr>
          <w:rFonts w:hint="eastAsia"/>
          <w:lang w:eastAsia="zh-TW"/>
        </w:rPr>
        <w:t>銷往</w:t>
      </w:r>
      <w:proofErr w:type="gramEnd"/>
      <w:r w:rsidRPr="00C01DAD">
        <w:rPr>
          <w:rFonts w:hint="eastAsia"/>
          <w:lang w:eastAsia="zh-TW"/>
        </w:rPr>
        <w:t>國內市場</w:t>
      </w:r>
      <w:r w:rsidRPr="00C01DAD">
        <w:rPr>
          <w:lang w:eastAsia="zh-TW"/>
        </w:rPr>
        <w:t>，</w:t>
      </w:r>
      <w:r w:rsidRPr="00C01DAD">
        <w:rPr>
          <w:rFonts w:hint="eastAsia"/>
          <w:lang w:eastAsia="zh-TW"/>
        </w:rPr>
        <w:t>過去</w:t>
      </w:r>
      <w:r w:rsidRPr="00C01DAD">
        <w:rPr>
          <w:rFonts w:hint="eastAsia"/>
          <w:lang w:eastAsia="zh-TW"/>
        </w:rPr>
        <w:t>1</w:t>
      </w:r>
      <w:r w:rsidRPr="00C01DAD">
        <w:rPr>
          <w:lang w:eastAsia="zh-TW"/>
        </w:rPr>
        <w:t>0</w:t>
      </w:r>
      <w:r w:rsidRPr="00C01DAD">
        <w:rPr>
          <w:rFonts w:hint="eastAsia"/>
          <w:lang w:eastAsia="zh-TW"/>
        </w:rPr>
        <w:t>年政府在非石油</w:t>
      </w:r>
      <w:r w:rsidRPr="00C01DAD">
        <w:rPr>
          <w:lang w:eastAsia="zh-TW"/>
        </w:rPr>
        <w:t>產業</w:t>
      </w:r>
      <w:r w:rsidRPr="00C01DAD">
        <w:rPr>
          <w:rFonts w:hint="eastAsia"/>
          <w:lang w:eastAsia="zh-TW"/>
        </w:rPr>
        <w:t>發展和鼓勵投資的努力</w:t>
      </w:r>
      <w:r w:rsidRPr="00C01DAD">
        <w:rPr>
          <w:lang w:eastAsia="zh-TW"/>
        </w:rPr>
        <w:t>下</w:t>
      </w:r>
      <w:r w:rsidRPr="00C01DAD">
        <w:rPr>
          <w:rFonts w:hint="eastAsia"/>
          <w:lang w:eastAsia="zh-TW"/>
        </w:rPr>
        <w:t>，非石油</w:t>
      </w:r>
      <w:r w:rsidRPr="00C01DAD">
        <w:rPr>
          <w:lang w:eastAsia="zh-TW"/>
        </w:rPr>
        <w:t>產業</w:t>
      </w:r>
      <w:r w:rsidRPr="00C01DAD">
        <w:rPr>
          <w:rFonts w:hint="eastAsia"/>
          <w:lang w:eastAsia="zh-TW"/>
        </w:rPr>
        <w:t>出口</w:t>
      </w:r>
      <w:r w:rsidRPr="00C01DAD">
        <w:rPr>
          <w:lang w:eastAsia="zh-TW"/>
        </w:rPr>
        <w:t>目前占該國</w:t>
      </w:r>
      <w:r w:rsidRPr="00C01DAD">
        <w:rPr>
          <w:rFonts w:hint="eastAsia"/>
          <w:lang w:eastAsia="zh-TW"/>
        </w:rPr>
        <w:t>出口</w:t>
      </w:r>
      <w:r w:rsidRPr="00C01DAD">
        <w:rPr>
          <w:rFonts w:hint="eastAsia"/>
          <w:lang w:eastAsia="zh-TW"/>
        </w:rPr>
        <w:t>25</w:t>
      </w:r>
      <w:r w:rsidRPr="00C01DAD">
        <w:rPr>
          <w:lang w:eastAsia="zh-TW"/>
        </w:rPr>
        <w:t>%</w:t>
      </w:r>
      <w:r w:rsidRPr="00C01DAD">
        <w:rPr>
          <w:rFonts w:hint="eastAsia"/>
          <w:lang w:eastAsia="zh-TW"/>
        </w:rPr>
        <w:t>。</w:t>
      </w:r>
    </w:p>
    <w:p w:rsidR="004A78C9" w:rsidRPr="00C01DAD" w:rsidRDefault="004A78C9" w:rsidP="007E082D">
      <w:pPr>
        <w:ind w:firstLine="472"/>
        <w:rPr>
          <w:lang w:eastAsia="zh-TW"/>
        </w:rPr>
      </w:pPr>
      <w:r w:rsidRPr="00C01DAD">
        <w:rPr>
          <w:lang w:eastAsia="zh-TW"/>
        </w:rPr>
        <w:t>隨著</w:t>
      </w:r>
      <w:r w:rsidRPr="00C01DAD">
        <w:rPr>
          <w:rFonts w:hint="eastAsia"/>
          <w:lang w:eastAsia="zh-TW"/>
        </w:rPr>
        <w:t>世界</w:t>
      </w:r>
      <w:r w:rsidRPr="00C01DAD">
        <w:rPr>
          <w:lang w:eastAsia="zh-TW"/>
        </w:rPr>
        <w:t>經濟</w:t>
      </w:r>
      <w:r w:rsidRPr="00C01DAD">
        <w:rPr>
          <w:rFonts w:hint="eastAsia"/>
          <w:lang w:eastAsia="zh-TW"/>
        </w:rPr>
        <w:t>趨勢的變化和技術的發展</w:t>
      </w:r>
      <w:r w:rsidRPr="00C01DAD">
        <w:rPr>
          <w:lang w:eastAsia="zh-TW"/>
        </w:rPr>
        <w:t>，</w:t>
      </w:r>
      <w:proofErr w:type="gramStart"/>
      <w:r w:rsidRPr="00C01DAD">
        <w:rPr>
          <w:rFonts w:hint="eastAsia"/>
          <w:lang w:eastAsia="zh-TW"/>
        </w:rPr>
        <w:t>厄</w:t>
      </w:r>
      <w:proofErr w:type="gramEnd"/>
      <w:r w:rsidRPr="00C01DAD">
        <w:rPr>
          <w:rFonts w:hint="eastAsia"/>
          <w:lang w:eastAsia="zh-TW"/>
        </w:rPr>
        <w:t>國其他</w:t>
      </w:r>
      <w:r w:rsidRPr="00C01DAD">
        <w:rPr>
          <w:lang w:eastAsia="zh-TW"/>
        </w:rPr>
        <w:t>產業亦有相當程度</w:t>
      </w:r>
      <w:r w:rsidRPr="00C01DAD">
        <w:rPr>
          <w:rFonts w:hint="eastAsia"/>
          <w:lang w:eastAsia="zh-TW"/>
        </w:rPr>
        <w:t>發展，例如紡織</w:t>
      </w:r>
      <w:r w:rsidRPr="00C01DAD">
        <w:rPr>
          <w:lang w:eastAsia="zh-TW"/>
        </w:rPr>
        <w:t>、</w:t>
      </w:r>
      <w:r w:rsidRPr="00C01DAD">
        <w:rPr>
          <w:rFonts w:hint="eastAsia"/>
          <w:lang w:eastAsia="zh-TW"/>
        </w:rPr>
        <w:t>食品加工</w:t>
      </w:r>
      <w:r w:rsidRPr="00C01DAD">
        <w:rPr>
          <w:lang w:eastAsia="zh-TW"/>
        </w:rPr>
        <w:t>、</w:t>
      </w:r>
      <w:r w:rsidRPr="00C01DAD">
        <w:rPr>
          <w:rFonts w:hint="eastAsia"/>
          <w:lang w:eastAsia="zh-TW"/>
        </w:rPr>
        <w:t>金</w:t>
      </w:r>
      <w:r w:rsidRPr="00C01DAD">
        <w:rPr>
          <w:lang w:eastAsia="zh-TW"/>
        </w:rPr>
        <w:t>屬製品</w:t>
      </w:r>
      <w:r w:rsidRPr="00C01DAD">
        <w:rPr>
          <w:rFonts w:hint="eastAsia"/>
          <w:lang w:eastAsia="zh-TW"/>
        </w:rPr>
        <w:t>和服務業</w:t>
      </w:r>
      <w:r w:rsidRPr="00C01DAD">
        <w:rPr>
          <w:lang w:eastAsia="zh-TW"/>
        </w:rPr>
        <w:t>，惟</w:t>
      </w:r>
      <w:r w:rsidRPr="00C01DAD">
        <w:rPr>
          <w:rFonts w:hint="eastAsia"/>
          <w:lang w:eastAsia="zh-TW"/>
        </w:rPr>
        <w:t>部分</w:t>
      </w:r>
      <w:r w:rsidRPr="00C01DAD">
        <w:rPr>
          <w:lang w:eastAsia="zh-TW"/>
        </w:rPr>
        <w:t>關鍵性產業如汽車組裝</w:t>
      </w:r>
      <w:r w:rsidRPr="00C01DAD">
        <w:rPr>
          <w:rFonts w:hint="eastAsia"/>
          <w:lang w:eastAsia="zh-TW"/>
        </w:rPr>
        <w:t>仍仰</w:t>
      </w:r>
      <w:r w:rsidRPr="00C01DAD">
        <w:rPr>
          <w:lang w:eastAsia="zh-TW"/>
        </w:rPr>
        <w:t>賴歐美及亞洲</w:t>
      </w:r>
      <w:r w:rsidRPr="00C01DAD">
        <w:rPr>
          <w:rFonts w:hint="eastAsia"/>
          <w:lang w:eastAsia="zh-TW"/>
        </w:rPr>
        <w:t>進口。</w:t>
      </w:r>
    </w:p>
    <w:p w:rsidR="00330465" w:rsidRPr="00C01DAD" w:rsidRDefault="00330465" w:rsidP="00B675EB">
      <w:pPr>
        <w:pStyle w:val="a5"/>
        <w:spacing w:beforeLines="100" w:before="514"/>
        <w:rPr>
          <w:rFonts w:ascii="Times New Roman" w:hAnsi="Times New Roman"/>
        </w:rPr>
      </w:pPr>
      <w:r w:rsidRPr="00C01DAD">
        <w:rPr>
          <w:rFonts w:ascii="Times New Roman" w:hAnsi="Times New Roman"/>
        </w:rPr>
        <w:t>六、投資環境風險</w:t>
      </w:r>
    </w:p>
    <w:p w:rsidR="00046C25" w:rsidRPr="00C01DAD" w:rsidRDefault="00D65D25" w:rsidP="007E082D">
      <w:pPr>
        <w:pStyle w:val="af"/>
        <w:ind w:left="945" w:hanging="709"/>
      </w:pPr>
      <w:r w:rsidRPr="00C01DAD">
        <w:t>（</w:t>
      </w:r>
      <w:r w:rsidR="00046C25" w:rsidRPr="00C01DAD">
        <w:t>一</w:t>
      </w:r>
      <w:r w:rsidRPr="00C01DAD">
        <w:t>）</w:t>
      </w:r>
      <w:r w:rsidR="00046C25" w:rsidRPr="00C01DAD">
        <w:tab/>
      </w:r>
      <w:r w:rsidR="00C60FB8" w:rsidRPr="00C01DAD">
        <w:t>政治風險：</w:t>
      </w:r>
      <w:r w:rsidR="001C61B1" w:rsidRPr="00C01DAD">
        <w:t>厄瓜多</w:t>
      </w:r>
      <w:r w:rsidR="00046C25" w:rsidRPr="00C01DAD">
        <w:t>政治局勢</w:t>
      </w:r>
      <w:r w:rsidR="00EE5645" w:rsidRPr="00C01DAD">
        <w:rPr>
          <w:rFonts w:hint="eastAsia"/>
        </w:rPr>
        <w:t>尚稱</w:t>
      </w:r>
      <w:r w:rsidR="00046C25" w:rsidRPr="00C01DAD">
        <w:t>穩定，投資環境日益改善，被國際金融機構列為全球投資環境良好的地區之一，相較於其他拉美國家，</w:t>
      </w:r>
      <w:r w:rsidR="001C61B1" w:rsidRPr="00C01DAD">
        <w:t>厄瓜多</w:t>
      </w:r>
      <w:r w:rsidR="00046C25" w:rsidRPr="00C01DAD">
        <w:t>投資環境之政治風險偏低。</w:t>
      </w:r>
    </w:p>
    <w:p w:rsidR="007E082D" w:rsidRPr="00C01DAD" w:rsidRDefault="00D65D25" w:rsidP="007E082D">
      <w:pPr>
        <w:pStyle w:val="af"/>
        <w:ind w:left="945" w:hanging="709"/>
      </w:pPr>
      <w:r w:rsidRPr="00C01DAD">
        <w:t>（</w:t>
      </w:r>
      <w:r w:rsidR="00046C25" w:rsidRPr="00C01DAD">
        <w:t>二</w:t>
      </w:r>
      <w:r w:rsidRPr="00C01DAD">
        <w:t>）</w:t>
      </w:r>
      <w:r w:rsidR="00046C25" w:rsidRPr="00C01DAD">
        <w:tab/>
      </w:r>
      <w:r w:rsidR="00046C25" w:rsidRPr="00C01DAD">
        <w:t>社會風險：近年來礦區人民因礦區生態環境遭受破壞，多以罷工及示威遊行各種手段向礦區業者要求回饋措施與福利，激進者火燒礦區業者機械設備亦時有所聞，礦區民眾造成之社會衝突日漸升高，已成為</w:t>
      </w:r>
      <w:r w:rsidR="001C61B1" w:rsidRPr="00C01DAD">
        <w:t>厄瓜多</w:t>
      </w:r>
      <w:r w:rsidR="00046C25" w:rsidRPr="00C01DAD">
        <w:t>礦業探</w:t>
      </w:r>
      <w:proofErr w:type="gramStart"/>
      <w:r w:rsidR="00046C25" w:rsidRPr="00C01DAD">
        <w:t>採</w:t>
      </w:r>
      <w:proofErr w:type="gramEnd"/>
      <w:r w:rsidR="00046C25" w:rsidRPr="00C01DAD">
        <w:t>界一大隱憂，在</w:t>
      </w:r>
      <w:r w:rsidR="001C61B1" w:rsidRPr="00C01DAD">
        <w:t>厄瓜多</w:t>
      </w:r>
      <w:r w:rsidR="00046C25" w:rsidRPr="00C01DAD">
        <w:t>投資油礦業探</w:t>
      </w:r>
      <w:proofErr w:type="gramStart"/>
      <w:r w:rsidR="00046C25" w:rsidRPr="00C01DAD">
        <w:t>採</w:t>
      </w:r>
      <w:proofErr w:type="gramEnd"/>
      <w:r w:rsidR="00046C25" w:rsidRPr="00C01DAD">
        <w:t>之社會風險較高。</w:t>
      </w:r>
    </w:p>
    <w:p w:rsidR="007E082D" w:rsidRPr="00C01DAD" w:rsidRDefault="007E082D" w:rsidP="00E91CF7">
      <w:pPr>
        <w:pStyle w:val="af"/>
        <w:ind w:left="945" w:hanging="709"/>
      </w:pPr>
    </w:p>
    <w:p w:rsidR="009A5F3D" w:rsidRPr="00C01DAD" w:rsidRDefault="009A5F3D" w:rsidP="00E91CF7">
      <w:pPr>
        <w:pStyle w:val="af"/>
        <w:ind w:left="945" w:hanging="709"/>
      </w:pPr>
      <w:r w:rsidRPr="00C01DAD">
        <w:br w:type="page"/>
      </w:r>
    </w:p>
    <w:p w:rsidR="0039057B" w:rsidRPr="00C01DAD" w:rsidRDefault="0039057B" w:rsidP="00E91CF7">
      <w:pPr>
        <w:pStyle w:val="af"/>
        <w:ind w:leftChars="42" w:left="397" w:hangingChars="126" w:hanging="298"/>
      </w:pPr>
    </w:p>
    <w:p w:rsidR="007E082D" w:rsidRPr="00C01DAD" w:rsidRDefault="007E082D" w:rsidP="007E082D">
      <w:pPr>
        <w:ind w:left="472" w:firstLineChars="0" w:firstLine="0"/>
        <w:rPr>
          <w:lang w:eastAsia="zh-TW"/>
        </w:rPr>
        <w:sectPr w:rsidR="007E082D" w:rsidRPr="00C01DAD" w:rsidSect="003E0BC3">
          <w:headerReference w:type="default" r:id="rId21"/>
          <w:pgSz w:w="11906" w:h="16838" w:code="9"/>
          <w:pgMar w:top="2268" w:right="1701" w:bottom="1701" w:left="1701" w:header="1134" w:footer="851" w:gutter="0"/>
          <w:cols w:space="425"/>
          <w:docGrid w:type="linesAndChars" w:linePitch="514" w:charSpace="-774"/>
        </w:sectPr>
      </w:pPr>
    </w:p>
    <w:p w:rsidR="009D51E1" w:rsidRPr="00C01DAD" w:rsidRDefault="009D51E1" w:rsidP="008846DC">
      <w:pPr>
        <w:pStyle w:val="a3"/>
        <w:spacing w:before="514" w:after="771"/>
        <w:rPr>
          <w:rFonts w:ascii="Times New Roman"/>
        </w:rPr>
      </w:pPr>
      <w:bookmarkStart w:id="2" w:name="_Toc42723404"/>
      <w:r w:rsidRPr="00C01DAD">
        <w:rPr>
          <w:rFonts w:ascii="Times New Roman"/>
        </w:rPr>
        <w:lastRenderedPageBreak/>
        <w:t>第參章　外商在當地經營現況及投資機會</w:t>
      </w:r>
      <w:bookmarkEnd w:id="2"/>
    </w:p>
    <w:p w:rsidR="009D51E1" w:rsidRPr="00C01DAD" w:rsidRDefault="009D51E1" w:rsidP="00B675EB">
      <w:pPr>
        <w:pStyle w:val="a5"/>
        <w:rPr>
          <w:rFonts w:ascii="Times New Roman" w:hAnsi="Times New Roman"/>
        </w:rPr>
      </w:pPr>
      <w:r w:rsidRPr="00C01DAD">
        <w:rPr>
          <w:rFonts w:ascii="Times New Roman" w:hAnsi="Times New Roman"/>
        </w:rPr>
        <w:t>一、</w:t>
      </w:r>
      <w:r w:rsidR="007A7716" w:rsidRPr="00C01DAD">
        <w:rPr>
          <w:rFonts w:ascii="Times New Roman" w:hAnsi="Times New Roman"/>
        </w:rPr>
        <w:t>外商在當地經營現況</w:t>
      </w:r>
    </w:p>
    <w:p w:rsidR="004D19EB" w:rsidRPr="00C01DAD" w:rsidRDefault="00C13561" w:rsidP="004A78C9">
      <w:pPr>
        <w:pStyle w:val="af0"/>
        <w:ind w:leftChars="240" w:left="567" w:firstLine="472"/>
        <w:rPr>
          <w:lang w:eastAsia="zh-TW"/>
        </w:rPr>
      </w:pPr>
      <w:r w:rsidRPr="00C01DAD">
        <w:rPr>
          <w:lang w:eastAsia="zh-TW"/>
        </w:rPr>
        <w:t>依據</w:t>
      </w:r>
      <w:r w:rsidR="001C61B1" w:rsidRPr="00C01DAD">
        <w:rPr>
          <w:lang w:eastAsia="zh-TW"/>
        </w:rPr>
        <w:t>厄瓜多</w:t>
      </w:r>
      <w:r w:rsidRPr="00C01DAD">
        <w:rPr>
          <w:lang w:eastAsia="zh-TW"/>
        </w:rPr>
        <w:t>促進投資委員會統計，</w:t>
      </w:r>
      <w:r w:rsidRPr="00C01DAD">
        <w:rPr>
          <w:lang w:eastAsia="zh-TW"/>
        </w:rPr>
        <w:t>2018</w:t>
      </w:r>
      <w:r w:rsidRPr="00C01DAD">
        <w:rPr>
          <w:lang w:eastAsia="zh-TW"/>
        </w:rPr>
        <w:t>年</w:t>
      </w:r>
      <w:r w:rsidR="001C61B1" w:rsidRPr="00C01DAD">
        <w:rPr>
          <w:lang w:eastAsia="zh-TW"/>
        </w:rPr>
        <w:t>厄瓜多</w:t>
      </w:r>
      <w:r w:rsidRPr="00C01DAD">
        <w:rPr>
          <w:lang w:eastAsia="zh-TW"/>
        </w:rPr>
        <w:t>吸引之外人投資額</w:t>
      </w:r>
      <w:r w:rsidR="00EE5645" w:rsidRPr="00C01DAD">
        <w:rPr>
          <w:rFonts w:hint="eastAsia"/>
          <w:lang w:eastAsia="zh-TW"/>
        </w:rPr>
        <w:t>14.01</w:t>
      </w:r>
      <w:r w:rsidRPr="00C01DAD">
        <w:rPr>
          <w:lang w:eastAsia="zh-TW"/>
        </w:rPr>
        <w:t>億美元，較上年成長</w:t>
      </w:r>
      <w:r w:rsidR="00EE5645" w:rsidRPr="00C01DAD">
        <w:rPr>
          <w:rFonts w:hint="eastAsia"/>
          <w:lang w:eastAsia="zh-TW"/>
        </w:rPr>
        <w:t>126.5%</w:t>
      </w:r>
      <w:r w:rsidRPr="00C01DAD">
        <w:rPr>
          <w:lang w:eastAsia="zh-TW"/>
        </w:rPr>
        <w:t>，其中以礦業</w:t>
      </w:r>
      <w:r w:rsidR="00EE5645" w:rsidRPr="00C01DAD">
        <w:rPr>
          <w:rFonts w:hint="eastAsia"/>
          <w:lang w:eastAsia="zh-TW"/>
        </w:rPr>
        <w:t>、</w:t>
      </w:r>
      <w:r w:rsidRPr="00C01DAD">
        <w:rPr>
          <w:lang w:eastAsia="zh-TW"/>
        </w:rPr>
        <w:t>通訊業、金融保險業、能源、製造業</w:t>
      </w:r>
      <w:r w:rsidR="00EE5645" w:rsidRPr="00C01DAD">
        <w:rPr>
          <w:rFonts w:hint="eastAsia"/>
          <w:lang w:eastAsia="zh-TW"/>
        </w:rPr>
        <w:t>為主</w:t>
      </w:r>
      <w:r w:rsidRPr="00C01DAD">
        <w:rPr>
          <w:lang w:eastAsia="zh-TW"/>
        </w:rPr>
        <w:t>；主要投資來源國為</w:t>
      </w:r>
      <w:r w:rsidR="00EE5645" w:rsidRPr="00C01DAD">
        <w:rPr>
          <w:rFonts w:hint="eastAsia"/>
          <w:lang w:eastAsia="zh-TW"/>
        </w:rPr>
        <w:t>墨西哥</w:t>
      </w:r>
      <w:r w:rsidRPr="00C01DAD">
        <w:rPr>
          <w:lang w:eastAsia="zh-TW"/>
        </w:rPr>
        <w:t>、英國、智利、美國、荷蘭、巴西、哥倫比亞等。</w:t>
      </w:r>
      <w:r w:rsidR="00801085" w:rsidRPr="00C01DAD">
        <w:rPr>
          <w:rFonts w:hint="eastAsia"/>
          <w:lang w:eastAsia="zh-TW"/>
        </w:rPr>
        <w:t>根據</w:t>
      </w:r>
      <w:r w:rsidR="00801085" w:rsidRPr="00C01DAD">
        <w:rPr>
          <w:rFonts w:hint="eastAsia"/>
          <w:lang w:eastAsia="zh-TW"/>
        </w:rPr>
        <w:t>CEPAL</w:t>
      </w:r>
      <w:r w:rsidR="00801085" w:rsidRPr="00C01DAD">
        <w:rPr>
          <w:rFonts w:hint="eastAsia"/>
          <w:lang w:eastAsia="zh-TW"/>
        </w:rPr>
        <w:t>外人投資厄瓜多情形持續低迷，</w:t>
      </w:r>
      <w:r w:rsidR="00801085" w:rsidRPr="00C01DAD">
        <w:rPr>
          <w:rFonts w:hint="eastAsia"/>
          <w:lang w:eastAsia="zh-TW"/>
        </w:rPr>
        <w:t>2018</w:t>
      </w:r>
      <w:r w:rsidR="00801085" w:rsidRPr="00C01DAD">
        <w:rPr>
          <w:rFonts w:hint="eastAsia"/>
          <w:lang w:eastAsia="zh-TW"/>
        </w:rPr>
        <w:t>年外人投資拉丁美洲</w:t>
      </w:r>
      <w:r w:rsidR="00801085" w:rsidRPr="00C01DAD">
        <w:rPr>
          <w:rFonts w:hint="eastAsia"/>
          <w:lang w:eastAsia="zh-TW"/>
        </w:rPr>
        <w:t>1,843</w:t>
      </w:r>
      <w:r w:rsidR="00801085" w:rsidRPr="00C01DAD">
        <w:rPr>
          <w:rFonts w:hint="eastAsia"/>
          <w:lang w:eastAsia="zh-TW"/>
        </w:rPr>
        <w:t>億美元，</w:t>
      </w:r>
      <w:proofErr w:type="gramStart"/>
      <w:r w:rsidR="00801085" w:rsidRPr="00C01DAD">
        <w:rPr>
          <w:rFonts w:hint="eastAsia"/>
          <w:lang w:eastAsia="zh-TW"/>
        </w:rPr>
        <w:t>厄</w:t>
      </w:r>
      <w:proofErr w:type="gramEnd"/>
      <w:r w:rsidR="00801085" w:rsidRPr="00C01DAD">
        <w:rPr>
          <w:rFonts w:hint="eastAsia"/>
          <w:lang w:eastAsia="zh-TW"/>
        </w:rPr>
        <w:t>僅占拉丁美洲之</w:t>
      </w:r>
      <w:r w:rsidR="00801085" w:rsidRPr="00C01DAD">
        <w:rPr>
          <w:rFonts w:hint="eastAsia"/>
          <w:lang w:eastAsia="zh-TW"/>
        </w:rPr>
        <w:t>0.76%</w:t>
      </w:r>
      <w:r w:rsidR="00801085" w:rsidRPr="00C01DAD">
        <w:rPr>
          <w:rFonts w:hint="eastAsia"/>
          <w:lang w:eastAsia="zh-TW"/>
        </w:rPr>
        <w:t>。</w:t>
      </w:r>
    </w:p>
    <w:p w:rsidR="009D51E1" w:rsidRPr="00C01DAD" w:rsidRDefault="004D19EB" w:rsidP="00B675EB">
      <w:pPr>
        <w:pStyle w:val="a5"/>
        <w:rPr>
          <w:rFonts w:ascii="Times New Roman" w:hAnsi="Times New Roman"/>
        </w:rPr>
      </w:pPr>
      <w:r w:rsidRPr="00C01DAD">
        <w:rPr>
          <w:rFonts w:ascii="Times New Roman" w:hAnsi="Times New Roman"/>
        </w:rPr>
        <w:t>二</w:t>
      </w:r>
      <w:r w:rsidR="009D51E1" w:rsidRPr="00C01DAD">
        <w:rPr>
          <w:rFonts w:ascii="Times New Roman" w:hAnsi="Times New Roman"/>
        </w:rPr>
        <w:t>、</w:t>
      </w:r>
      <w:proofErr w:type="gramStart"/>
      <w:r w:rsidR="00BE3A22" w:rsidRPr="00C01DAD">
        <w:rPr>
          <w:rFonts w:ascii="Times New Roman" w:hAnsi="Times New Roman"/>
        </w:rPr>
        <w:t>臺</w:t>
      </w:r>
      <w:proofErr w:type="gramEnd"/>
      <w:r w:rsidR="00D65D25" w:rsidRPr="00C01DAD">
        <w:rPr>
          <w:rFonts w:ascii="Times New Roman" w:hAnsi="Times New Roman"/>
        </w:rPr>
        <w:t>（</w:t>
      </w:r>
      <w:r w:rsidR="00BE3A22" w:rsidRPr="00C01DAD">
        <w:rPr>
          <w:rFonts w:ascii="Times New Roman" w:hAnsi="Times New Roman"/>
        </w:rPr>
        <w:t>華</w:t>
      </w:r>
      <w:r w:rsidR="00D65D25" w:rsidRPr="00C01DAD">
        <w:rPr>
          <w:rFonts w:ascii="Times New Roman" w:hAnsi="Times New Roman"/>
        </w:rPr>
        <w:t>）</w:t>
      </w:r>
      <w:r w:rsidR="00EC1619" w:rsidRPr="00C01DAD">
        <w:rPr>
          <w:rFonts w:ascii="Times New Roman" w:hAnsi="Times New Roman"/>
        </w:rPr>
        <w:t>商在當地經營現況</w:t>
      </w:r>
    </w:p>
    <w:p w:rsidR="004A78C9" w:rsidRPr="00C01DAD" w:rsidRDefault="004A78C9" w:rsidP="004A78C9">
      <w:pPr>
        <w:ind w:leftChars="240" w:left="567" w:firstLineChars="180" w:firstLine="425"/>
        <w:rPr>
          <w:lang w:eastAsia="zh-TW"/>
        </w:rPr>
      </w:pPr>
      <w:r w:rsidRPr="00C01DAD">
        <w:rPr>
          <w:rFonts w:hint="eastAsia"/>
          <w:lang w:eastAsia="zh-TW"/>
        </w:rPr>
        <w:t>依據投審員會資料，截至</w:t>
      </w:r>
      <w:r w:rsidRPr="00C01DAD">
        <w:rPr>
          <w:rFonts w:hint="eastAsia"/>
          <w:lang w:eastAsia="zh-TW"/>
        </w:rPr>
        <w:t>2019</w:t>
      </w:r>
      <w:r w:rsidRPr="00C01DAD">
        <w:rPr>
          <w:rFonts w:hint="eastAsia"/>
          <w:lang w:eastAsia="zh-TW"/>
        </w:rPr>
        <w:t>年底，尚無我國廠商赴厄瓜多投資案件。另根據厄瓜多中央銀行資料，至</w:t>
      </w:r>
      <w:r w:rsidRPr="00C01DAD">
        <w:rPr>
          <w:rFonts w:hint="eastAsia"/>
          <w:lang w:eastAsia="zh-TW"/>
        </w:rPr>
        <w:t>2019</w:t>
      </w:r>
      <w:r w:rsidRPr="00C01DAD">
        <w:rPr>
          <w:rFonts w:hint="eastAsia"/>
          <w:lang w:eastAsia="zh-TW"/>
        </w:rPr>
        <w:t>年第</w:t>
      </w:r>
      <w:r w:rsidRPr="00C01DAD">
        <w:rPr>
          <w:rFonts w:hint="eastAsia"/>
          <w:lang w:eastAsia="zh-TW"/>
        </w:rPr>
        <w:t>3</w:t>
      </w:r>
      <w:r w:rsidRPr="00C01DAD">
        <w:rPr>
          <w:rFonts w:hint="eastAsia"/>
          <w:lang w:eastAsia="zh-TW"/>
        </w:rPr>
        <w:t>季，我國赴厄瓜多投資計</w:t>
      </w:r>
      <w:r w:rsidRPr="00C01DAD">
        <w:rPr>
          <w:rFonts w:hint="eastAsia"/>
          <w:lang w:eastAsia="zh-TW"/>
        </w:rPr>
        <w:t>220</w:t>
      </w:r>
      <w:r w:rsidRPr="00C01DAD">
        <w:rPr>
          <w:rFonts w:hint="eastAsia"/>
          <w:lang w:eastAsia="zh-TW"/>
        </w:rPr>
        <w:t>萬美元。</w:t>
      </w:r>
    </w:p>
    <w:p w:rsidR="00EE5645" w:rsidRPr="00C01DAD" w:rsidRDefault="004A78C9" w:rsidP="004A78C9">
      <w:pPr>
        <w:ind w:leftChars="240" w:left="567" w:firstLineChars="180" w:firstLine="425"/>
        <w:rPr>
          <w:lang w:eastAsia="zh-TW"/>
        </w:rPr>
      </w:pPr>
      <w:r w:rsidRPr="00C01DAD">
        <w:rPr>
          <w:rFonts w:hint="eastAsia"/>
          <w:lang w:eastAsia="zh-TW"/>
        </w:rPr>
        <w:t>中油公司以海外石油及投資公司</w:t>
      </w:r>
      <w:proofErr w:type="gramStart"/>
      <w:r w:rsidR="007E082D" w:rsidRPr="00C01DAD">
        <w:rPr>
          <w:rFonts w:hint="eastAsia"/>
          <w:lang w:eastAsia="zh-TW"/>
        </w:rPr>
        <w:t>（</w:t>
      </w:r>
      <w:proofErr w:type="gramEnd"/>
      <w:r w:rsidRPr="00C01DAD">
        <w:rPr>
          <w:rFonts w:hint="eastAsia"/>
          <w:lang w:eastAsia="zh-TW"/>
        </w:rPr>
        <w:t>Overseas Petroleum And Investment Corp.</w:t>
      </w:r>
      <w:r w:rsidR="00EB4B89" w:rsidRPr="00C01DAD">
        <w:rPr>
          <w:rFonts w:hint="eastAsia"/>
          <w:lang w:eastAsia="zh-TW"/>
        </w:rPr>
        <w:t>）</w:t>
      </w:r>
      <w:r w:rsidRPr="00C01DAD">
        <w:rPr>
          <w:rFonts w:hint="eastAsia"/>
          <w:lang w:eastAsia="zh-TW"/>
        </w:rPr>
        <w:t>名義先後於</w:t>
      </w:r>
      <w:r w:rsidRPr="00C01DAD">
        <w:rPr>
          <w:rFonts w:hint="eastAsia"/>
          <w:lang w:eastAsia="zh-TW"/>
        </w:rPr>
        <w:t>1986</w:t>
      </w:r>
      <w:r w:rsidRPr="00C01DAD">
        <w:rPr>
          <w:rFonts w:hint="eastAsia"/>
          <w:lang w:eastAsia="zh-TW"/>
        </w:rPr>
        <w:t>年及</w:t>
      </w:r>
      <w:r w:rsidRPr="00C01DAD">
        <w:rPr>
          <w:rFonts w:hint="eastAsia"/>
          <w:lang w:eastAsia="zh-TW"/>
        </w:rPr>
        <w:t>1989</w:t>
      </w:r>
      <w:r w:rsidRPr="00C01DAD">
        <w:rPr>
          <w:rFonts w:hint="eastAsia"/>
          <w:lang w:eastAsia="zh-TW"/>
        </w:rPr>
        <w:t>年分別參加厄瓜多陸上</w:t>
      </w:r>
      <w:r w:rsidRPr="00C01DAD">
        <w:rPr>
          <w:rFonts w:hint="eastAsia"/>
          <w:lang w:eastAsia="zh-TW"/>
        </w:rPr>
        <w:t>16</w:t>
      </w:r>
      <w:r w:rsidRPr="00C01DAD">
        <w:rPr>
          <w:rFonts w:hint="eastAsia"/>
          <w:lang w:eastAsia="zh-TW"/>
        </w:rPr>
        <w:t>號及</w:t>
      </w:r>
      <w:r w:rsidRPr="00C01DAD">
        <w:rPr>
          <w:rFonts w:hint="eastAsia"/>
          <w:lang w:eastAsia="zh-TW"/>
        </w:rPr>
        <w:t>17</w:t>
      </w:r>
      <w:r w:rsidRPr="00C01DAD">
        <w:rPr>
          <w:rFonts w:hint="eastAsia"/>
          <w:lang w:eastAsia="zh-TW"/>
        </w:rPr>
        <w:t>號兩礦區之合作探油，投資額達</w:t>
      </w:r>
      <w:r w:rsidRPr="00C01DAD">
        <w:rPr>
          <w:rFonts w:hint="eastAsia"/>
          <w:lang w:eastAsia="zh-TW"/>
        </w:rPr>
        <w:t>9,000</w:t>
      </w:r>
      <w:r w:rsidRPr="00C01DAD">
        <w:rPr>
          <w:rFonts w:hint="eastAsia"/>
          <w:lang w:eastAsia="zh-TW"/>
        </w:rPr>
        <w:t>多萬美元，是我國在厄瓜多最大投資</w:t>
      </w:r>
      <w:r w:rsidR="00EE5645" w:rsidRPr="00C01DAD">
        <w:rPr>
          <w:rFonts w:hint="eastAsia"/>
          <w:lang w:eastAsia="zh-TW"/>
        </w:rPr>
        <w:t>。</w:t>
      </w:r>
    </w:p>
    <w:p w:rsidR="009D51E1" w:rsidRPr="00C01DAD" w:rsidRDefault="004D19EB" w:rsidP="007E082D">
      <w:pPr>
        <w:pStyle w:val="a5"/>
      </w:pPr>
      <w:r w:rsidRPr="00C01DAD">
        <w:t>三</w:t>
      </w:r>
      <w:r w:rsidR="009D51E1" w:rsidRPr="00C01DAD">
        <w:t>、</w:t>
      </w:r>
      <w:r w:rsidR="00EC1619" w:rsidRPr="00C01DAD">
        <w:t>投資機會</w:t>
      </w:r>
    </w:p>
    <w:p w:rsidR="007E082D" w:rsidRPr="00C01DAD" w:rsidRDefault="007E082D" w:rsidP="007E082D">
      <w:pPr>
        <w:pStyle w:val="af"/>
        <w:ind w:left="945" w:hanging="709"/>
      </w:pPr>
      <w:r w:rsidRPr="00C01DAD">
        <w:rPr>
          <w:rFonts w:hint="eastAsia"/>
        </w:rPr>
        <w:t>（一）</w:t>
      </w:r>
      <w:r w:rsidRPr="00C01DAD">
        <w:rPr>
          <w:rFonts w:hint="eastAsia"/>
        </w:rPr>
        <w:tab/>
      </w:r>
      <w:r w:rsidRPr="00C01DAD">
        <w:rPr>
          <w:rFonts w:hint="eastAsia"/>
        </w:rPr>
        <w:t>石油</w:t>
      </w:r>
    </w:p>
    <w:p w:rsidR="007E082D" w:rsidRPr="00C01DAD" w:rsidRDefault="007E082D" w:rsidP="007E082D">
      <w:pPr>
        <w:pStyle w:val="a7"/>
        <w:ind w:left="1417" w:hanging="472"/>
      </w:pPr>
      <w:r w:rsidRPr="00C01DAD">
        <w:rPr>
          <w:rFonts w:hint="eastAsia"/>
        </w:rPr>
        <w:t>１、石油為厄瓜多最重要產業，占總出口</w:t>
      </w:r>
      <w:r w:rsidRPr="00C01DAD">
        <w:rPr>
          <w:rFonts w:hint="eastAsia"/>
        </w:rPr>
        <w:t>50%</w:t>
      </w:r>
      <w:r w:rsidRPr="00C01DAD">
        <w:rPr>
          <w:rFonts w:hint="eastAsia"/>
        </w:rPr>
        <w:t>以上，及該國</w:t>
      </w:r>
      <w:r w:rsidRPr="00C01DAD">
        <w:rPr>
          <w:rFonts w:hint="eastAsia"/>
        </w:rPr>
        <w:t>1/3</w:t>
      </w:r>
      <w:r w:rsidRPr="00C01DAD">
        <w:rPr>
          <w:rFonts w:hint="eastAsia"/>
        </w:rPr>
        <w:t>的稅收。每天生產超過</w:t>
      </w:r>
      <w:r w:rsidRPr="00C01DAD">
        <w:rPr>
          <w:rFonts w:hint="eastAsia"/>
        </w:rPr>
        <w:t>50</w:t>
      </w:r>
      <w:r w:rsidRPr="00C01DAD">
        <w:rPr>
          <w:rFonts w:hint="eastAsia"/>
        </w:rPr>
        <w:t>萬桶石油，</w:t>
      </w:r>
      <w:r w:rsidRPr="00C01DAD">
        <w:rPr>
          <w:rFonts w:hint="eastAsia"/>
        </w:rPr>
        <w:t>90%</w:t>
      </w:r>
      <w:r w:rsidRPr="00C01DAD">
        <w:rPr>
          <w:rFonts w:hint="eastAsia"/>
        </w:rPr>
        <w:t>用於出口。儘管厄國生產大量的石油，但厄國僅為中等產油國，在全球石油產量中排名第</w:t>
      </w:r>
      <w:r w:rsidRPr="00C01DAD">
        <w:rPr>
          <w:rFonts w:hint="eastAsia"/>
        </w:rPr>
        <w:t>31</w:t>
      </w:r>
      <w:r w:rsidRPr="00C01DAD">
        <w:rPr>
          <w:rFonts w:hint="eastAsia"/>
        </w:rPr>
        <w:t>位，石油儲</w:t>
      </w:r>
      <w:r w:rsidRPr="00C01DAD">
        <w:rPr>
          <w:rFonts w:hint="eastAsia"/>
        </w:rPr>
        <w:lastRenderedPageBreak/>
        <w:t>量排名第</w:t>
      </w:r>
      <w:r w:rsidRPr="00C01DAD">
        <w:rPr>
          <w:rFonts w:hint="eastAsia"/>
        </w:rPr>
        <w:t>20</w:t>
      </w:r>
      <w:r w:rsidRPr="00C01DAD">
        <w:rPr>
          <w:rFonts w:hint="eastAsia"/>
        </w:rPr>
        <w:t>位。估計該國擁有約</w:t>
      </w:r>
      <w:r w:rsidRPr="00C01DAD">
        <w:rPr>
          <w:rFonts w:hint="eastAsia"/>
        </w:rPr>
        <w:t>6.5</w:t>
      </w:r>
      <w:r w:rsidRPr="00C01DAD">
        <w:rPr>
          <w:rFonts w:hint="eastAsia"/>
        </w:rPr>
        <w:t>萬億桶原油儲備。該國的主要石油出口是重質原油（</w:t>
      </w:r>
      <w:r w:rsidRPr="00C01DAD">
        <w:rPr>
          <w:rFonts w:hint="eastAsia"/>
        </w:rPr>
        <w:t>Napo</w:t>
      </w:r>
      <w:r w:rsidRPr="00C01DAD">
        <w:rPr>
          <w:rFonts w:hint="eastAsia"/>
        </w:rPr>
        <w:t>）和中重質原油（</w:t>
      </w:r>
      <w:r w:rsidRPr="00C01DAD">
        <w:rPr>
          <w:rFonts w:hint="eastAsia"/>
        </w:rPr>
        <w:t>Oriento</w:t>
      </w:r>
      <w:r w:rsidRPr="00C01DAD">
        <w:rPr>
          <w:rFonts w:hint="eastAsia"/>
        </w:rPr>
        <w:t>）。</w:t>
      </w:r>
    </w:p>
    <w:p w:rsidR="007E082D" w:rsidRPr="00C01DAD" w:rsidRDefault="007E082D" w:rsidP="007E082D">
      <w:pPr>
        <w:pStyle w:val="a7"/>
        <w:ind w:left="1417" w:hanging="472"/>
      </w:pPr>
      <w:r w:rsidRPr="00C01DAD">
        <w:rPr>
          <w:rFonts w:hint="eastAsia"/>
        </w:rPr>
        <w:t>２、厄國生產的石油質量比委內瑞拉好，但通過安第斯山脈將其運往太平洋海岸的成本增加其出口成本。最近厄國啟動從</w:t>
      </w:r>
      <w:proofErr w:type="spellStart"/>
      <w:r w:rsidRPr="00C01DAD">
        <w:rPr>
          <w:rFonts w:hint="eastAsia"/>
        </w:rPr>
        <w:t>Ishpingo-Tapococha-Tiputini</w:t>
      </w:r>
      <w:proofErr w:type="spellEnd"/>
      <w:r w:rsidRPr="00C01DAD">
        <w:rPr>
          <w:rFonts w:hint="eastAsia"/>
        </w:rPr>
        <w:t>開採約</w:t>
      </w:r>
      <w:r w:rsidRPr="00C01DAD">
        <w:rPr>
          <w:rFonts w:hint="eastAsia"/>
        </w:rPr>
        <w:t>9</w:t>
      </w:r>
      <w:r w:rsidRPr="00C01DAD">
        <w:rPr>
          <w:rFonts w:hint="eastAsia"/>
        </w:rPr>
        <w:t>億桶石油的計劃，該計劃即將把該國亞馬遜森林區的大部分地區夷為平地。</w:t>
      </w:r>
    </w:p>
    <w:p w:rsidR="007E082D" w:rsidRPr="00C01DAD" w:rsidRDefault="007E082D" w:rsidP="007E082D">
      <w:pPr>
        <w:pStyle w:val="af"/>
        <w:ind w:left="945" w:hanging="709"/>
      </w:pPr>
      <w:r w:rsidRPr="00C01DAD">
        <w:rPr>
          <w:rFonts w:hint="eastAsia"/>
        </w:rPr>
        <w:t>（二）食品加工</w:t>
      </w:r>
    </w:p>
    <w:p w:rsidR="007E082D" w:rsidRPr="00C01DAD" w:rsidRDefault="007E082D" w:rsidP="007E082D">
      <w:pPr>
        <w:pStyle w:val="af0"/>
        <w:ind w:left="945" w:firstLine="472"/>
        <w:rPr>
          <w:lang w:eastAsia="zh-TW"/>
        </w:rPr>
      </w:pPr>
      <w:r w:rsidRPr="00C01DAD">
        <w:rPr>
          <w:rFonts w:hint="eastAsia"/>
          <w:lang w:eastAsia="zh-TW"/>
        </w:rPr>
        <w:t>食品加工業是厄瓜多最重要的非石油產業。該</w:t>
      </w:r>
      <w:proofErr w:type="gramStart"/>
      <w:r w:rsidRPr="00C01DAD">
        <w:rPr>
          <w:rFonts w:hint="eastAsia"/>
          <w:lang w:eastAsia="zh-TW"/>
        </w:rPr>
        <w:t>產業</w:t>
      </w:r>
      <w:r w:rsidR="008F234F" w:rsidRPr="00C01DAD">
        <w:rPr>
          <w:rFonts w:hint="eastAsia"/>
          <w:lang w:eastAsia="zh-TW"/>
        </w:rPr>
        <w:t>占</w:t>
      </w:r>
      <w:r w:rsidRPr="00C01DAD">
        <w:rPr>
          <w:rFonts w:hint="eastAsia"/>
          <w:lang w:eastAsia="zh-TW"/>
        </w:rPr>
        <w:t>非石油</w:t>
      </w:r>
      <w:proofErr w:type="gramEnd"/>
      <w:r w:rsidRPr="00C01DAD">
        <w:rPr>
          <w:rFonts w:hint="eastAsia"/>
          <w:lang w:eastAsia="zh-TW"/>
        </w:rPr>
        <w:t>產業的</w:t>
      </w:r>
      <w:r w:rsidRPr="00C01DAD">
        <w:rPr>
          <w:rFonts w:hint="eastAsia"/>
          <w:lang w:eastAsia="zh-TW"/>
        </w:rPr>
        <w:t>55%</w:t>
      </w:r>
      <w:r w:rsidRPr="00C01DAD">
        <w:rPr>
          <w:rFonts w:hint="eastAsia"/>
          <w:lang w:eastAsia="zh-TW"/>
        </w:rPr>
        <w:t>產值，每年產值</w:t>
      </w:r>
      <w:r w:rsidRPr="00C01DAD">
        <w:rPr>
          <w:rFonts w:hint="eastAsia"/>
          <w:lang w:eastAsia="zh-TW"/>
        </w:rPr>
        <w:t>18</w:t>
      </w:r>
      <w:r w:rsidRPr="00C01DAD">
        <w:rPr>
          <w:rFonts w:hint="eastAsia"/>
          <w:lang w:eastAsia="zh-TW"/>
        </w:rPr>
        <w:t>億美元（</w:t>
      </w:r>
      <w:r w:rsidR="008F234F" w:rsidRPr="00C01DAD">
        <w:rPr>
          <w:rFonts w:hint="eastAsia"/>
          <w:lang w:eastAsia="zh-TW"/>
        </w:rPr>
        <w:t>占</w:t>
      </w:r>
      <w:r w:rsidRPr="00C01DAD">
        <w:rPr>
          <w:rFonts w:hint="eastAsia"/>
          <w:lang w:eastAsia="zh-TW"/>
        </w:rPr>
        <w:t>GDP 8%</w:t>
      </w:r>
      <w:r w:rsidRPr="00C01DAD">
        <w:rPr>
          <w:rFonts w:hint="eastAsia"/>
          <w:lang w:eastAsia="zh-TW"/>
        </w:rPr>
        <w:t>）。該產業主要加工</w:t>
      </w:r>
      <w:proofErr w:type="gramStart"/>
      <w:r w:rsidRPr="00C01DAD">
        <w:rPr>
          <w:rFonts w:hint="eastAsia"/>
          <w:lang w:eastAsia="zh-TW"/>
        </w:rPr>
        <w:t>項目為蝦類</w:t>
      </w:r>
      <w:proofErr w:type="gramEnd"/>
      <w:r w:rsidRPr="00C01DAD">
        <w:rPr>
          <w:rFonts w:hint="eastAsia"/>
          <w:lang w:eastAsia="zh-TW"/>
        </w:rPr>
        <w:t>（</w:t>
      </w:r>
      <w:r w:rsidRPr="00C01DAD">
        <w:rPr>
          <w:rFonts w:hint="eastAsia"/>
          <w:lang w:eastAsia="zh-TW"/>
        </w:rPr>
        <w:t>21%</w:t>
      </w:r>
      <w:r w:rsidRPr="00C01DAD">
        <w:rPr>
          <w:rFonts w:hint="eastAsia"/>
          <w:lang w:eastAsia="zh-TW"/>
        </w:rPr>
        <w:t>）、肉類（</w:t>
      </w:r>
      <w:r w:rsidRPr="00C01DAD">
        <w:rPr>
          <w:rFonts w:hint="eastAsia"/>
          <w:lang w:eastAsia="zh-TW"/>
        </w:rPr>
        <w:t>18%</w:t>
      </w:r>
      <w:r w:rsidRPr="00C01DAD">
        <w:rPr>
          <w:rFonts w:hint="eastAsia"/>
          <w:lang w:eastAsia="zh-TW"/>
        </w:rPr>
        <w:t>）、魚類（</w:t>
      </w:r>
      <w:r w:rsidRPr="00C01DAD">
        <w:rPr>
          <w:rFonts w:hint="eastAsia"/>
          <w:lang w:eastAsia="zh-TW"/>
        </w:rPr>
        <w:t>16%</w:t>
      </w:r>
      <w:r w:rsidRPr="00C01DAD">
        <w:rPr>
          <w:rFonts w:hint="eastAsia"/>
          <w:lang w:eastAsia="zh-TW"/>
        </w:rPr>
        <w:t>），另亦含蓋其他次要服務，例如飲料加工和包裝，製糖加工以及製糖和穀物工業。蝦、鮪魚和</w:t>
      </w:r>
      <w:proofErr w:type="gramStart"/>
      <w:r w:rsidRPr="00C01DAD">
        <w:rPr>
          <w:rFonts w:hint="eastAsia"/>
          <w:lang w:eastAsia="zh-TW"/>
        </w:rPr>
        <w:t>糖為厄</w:t>
      </w:r>
      <w:proofErr w:type="gramEnd"/>
      <w:r w:rsidRPr="00C01DAD">
        <w:rPr>
          <w:rFonts w:hint="eastAsia"/>
          <w:lang w:eastAsia="zh-TW"/>
        </w:rPr>
        <w:t>國主要出口產品，而其他產品則以銷往國內市場為主。</w:t>
      </w:r>
    </w:p>
    <w:p w:rsidR="007E082D" w:rsidRPr="00C01DAD" w:rsidRDefault="007E082D" w:rsidP="007E082D">
      <w:pPr>
        <w:pStyle w:val="af"/>
        <w:ind w:left="945" w:hanging="709"/>
      </w:pPr>
      <w:r w:rsidRPr="00C01DAD">
        <w:rPr>
          <w:rFonts w:hint="eastAsia"/>
        </w:rPr>
        <w:t>（三）紡織業</w:t>
      </w:r>
    </w:p>
    <w:p w:rsidR="007E082D" w:rsidRPr="00C01DAD" w:rsidRDefault="007E082D" w:rsidP="007E082D">
      <w:pPr>
        <w:pStyle w:val="a7"/>
        <w:ind w:left="1417" w:hanging="472"/>
      </w:pPr>
      <w:r w:rsidRPr="00C01DAD">
        <w:rPr>
          <w:rFonts w:hint="eastAsia"/>
          <w:lang w:eastAsia="zh-TW"/>
        </w:rPr>
        <w:t>１、紡織業</w:t>
      </w:r>
      <w:r w:rsidR="008F234F" w:rsidRPr="00C01DAD">
        <w:rPr>
          <w:rFonts w:hint="eastAsia"/>
          <w:lang w:eastAsia="zh-TW"/>
        </w:rPr>
        <w:t>占</w:t>
      </w:r>
      <w:r w:rsidRPr="00C01DAD">
        <w:rPr>
          <w:rFonts w:hint="eastAsia"/>
          <w:lang w:eastAsia="zh-TW"/>
        </w:rPr>
        <w:t>厄瓜多非石油產業之</w:t>
      </w:r>
      <w:r w:rsidRPr="00C01DAD">
        <w:rPr>
          <w:rFonts w:hint="eastAsia"/>
          <w:lang w:eastAsia="zh-TW"/>
        </w:rPr>
        <w:t>15%</w:t>
      </w:r>
      <w:r w:rsidRPr="00C01DAD">
        <w:rPr>
          <w:rFonts w:hint="eastAsia"/>
          <w:lang w:eastAsia="zh-TW"/>
        </w:rPr>
        <w:t>，為僅次於食品加工之第二大產業。</w:t>
      </w:r>
      <w:r w:rsidRPr="00C01DAD">
        <w:rPr>
          <w:rFonts w:hint="eastAsia"/>
        </w:rPr>
        <w:t>據官方報導，紡織業創造</w:t>
      </w:r>
      <w:r w:rsidRPr="00C01DAD">
        <w:rPr>
          <w:rFonts w:hint="eastAsia"/>
        </w:rPr>
        <w:t>5</w:t>
      </w:r>
      <w:r w:rsidRPr="00C01DAD">
        <w:rPr>
          <w:rFonts w:hint="eastAsia"/>
        </w:rPr>
        <w:t>萬個直接及</w:t>
      </w:r>
      <w:r w:rsidRPr="00C01DAD">
        <w:rPr>
          <w:rFonts w:hint="eastAsia"/>
        </w:rPr>
        <w:t>30</w:t>
      </w:r>
      <w:r w:rsidRPr="00C01DAD">
        <w:rPr>
          <w:rFonts w:hint="eastAsia"/>
        </w:rPr>
        <w:t>萬個間接工作機會。</w:t>
      </w:r>
    </w:p>
    <w:p w:rsidR="007E082D" w:rsidRPr="00C01DAD" w:rsidRDefault="007E082D" w:rsidP="007E082D">
      <w:pPr>
        <w:pStyle w:val="a7"/>
        <w:ind w:left="1417" w:hanging="472"/>
      </w:pPr>
      <w:r w:rsidRPr="00C01DAD">
        <w:rPr>
          <w:rFonts w:hint="eastAsia"/>
          <w:lang w:eastAsia="zh-TW"/>
        </w:rPr>
        <w:t>２、直到</w:t>
      </w:r>
      <w:r w:rsidRPr="00C01DAD">
        <w:rPr>
          <w:rFonts w:hint="eastAsia"/>
          <w:lang w:eastAsia="zh-TW"/>
        </w:rPr>
        <w:t>1990</w:t>
      </w:r>
      <w:r w:rsidRPr="00C01DAD">
        <w:rPr>
          <w:rFonts w:hint="eastAsia"/>
          <w:lang w:eastAsia="zh-TW"/>
        </w:rPr>
        <w:t>年</w:t>
      </w:r>
      <w:proofErr w:type="gramStart"/>
      <w:r w:rsidRPr="00C01DAD">
        <w:rPr>
          <w:rFonts w:hint="eastAsia"/>
          <w:lang w:eastAsia="zh-TW"/>
        </w:rPr>
        <w:t>厄</w:t>
      </w:r>
      <w:proofErr w:type="gramEnd"/>
      <w:r w:rsidRPr="00C01DAD">
        <w:rPr>
          <w:rFonts w:hint="eastAsia"/>
          <w:lang w:eastAsia="zh-TW"/>
        </w:rPr>
        <w:t>國紡織業仍僅侷限於國內市場，而到</w:t>
      </w:r>
      <w:r w:rsidRPr="00C01DAD">
        <w:rPr>
          <w:rFonts w:hint="eastAsia"/>
          <w:lang w:eastAsia="zh-TW"/>
        </w:rPr>
        <w:t>2000</w:t>
      </w:r>
      <w:r w:rsidRPr="00C01DAD">
        <w:rPr>
          <w:rFonts w:hint="eastAsia"/>
          <w:lang w:eastAsia="zh-TW"/>
        </w:rPr>
        <w:t>年</w:t>
      </w:r>
      <w:proofErr w:type="gramStart"/>
      <w:r w:rsidRPr="00C01DAD">
        <w:rPr>
          <w:rFonts w:hint="eastAsia"/>
          <w:lang w:eastAsia="zh-TW"/>
        </w:rPr>
        <w:t>厄</w:t>
      </w:r>
      <w:proofErr w:type="gramEnd"/>
      <w:r w:rsidRPr="00C01DAD">
        <w:rPr>
          <w:rFonts w:hint="eastAsia"/>
          <w:lang w:eastAsia="zh-TW"/>
        </w:rPr>
        <w:t>國</w:t>
      </w:r>
      <w:proofErr w:type="gramStart"/>
      <w:r w:rsidRPr="00C01DAD">
        <w:rPr>
          <w:rFonts w:hint="eastAsia"/>
          <w:lang w:eastAsia="zh-TW"/>
        </w:rPr>
        <w:t>採</w:t>
      </w:r>
      <w:proofErr w:type="gramEnd"/>
      <w:r w:rsidRPr="00C01DAD">
        <w:rPr>
          <w:rFonts w:hint="eastAsia"/>
          <w:lang w:eastAsia="zh-TW"/>
        </w:rPr>
        <w:t>行美元為</w:t>
      </w:r>
      <w:proofErr w:type="gramStart"/>
      <w:r w:rsidRPr="00C01DAD">
        <w:rPr>
          <w:rFonts w:hint="eastAsia"/>
          <w:lang w:eastAsia="zh-TW"/>
        </w:rPr>
        <w:t>國幣後</w:t>
      </w:r>
      <w:proofErr w:type="gramEnd"/>
      <w:r w:rsidRPr="00C01DAD">
        <w:rPr>
          <w:rFonts w:hint="eastAsia"/>
          <w:lang w:eastAsia="zh-TW"/>
        </w:rPr>
        <w:t>，紡織業突然經歷一段持續性的繁景，其中自</w:t>
      </w:r>
      <w:r w:rsidRPr="00C01DAD">
        <w:rPr>
          <w:rFonts w:hint="eastAsia"/>
          <w:lang w:eastAsia="zh-TW"/>
        </w:rPr>
        <w:t>2007</w:t>
      </w:r>
      <w:r w:rsidRPr="00C01DAD">
        <w:rPr>
          <w:rFonts w:hint="eastAsia"/>
          <w:lang w:eastAsia="zh-TW"/>
        </w:rPr>
        <w:t>年起每年出口成長</w:t>
      </w:r>
      <w:r w:rsidRPr="00C01DAD">
        <w:rPr>
          <w:rFonts w:hint="eastAsia"/>
          <w:lang w:eastAsia="zh-TW"/>
        </w:rPr>
        <w:t>30.5%</w:t>
      </w:r>
      <w:r w:rsidRPr="00C01DAD">
        <w:rPr>
          <w:rFonts w:hint="eastAsia"/>
          <w:lang w:eastAsia="zh-TW"/>
        </w:rPr>
        <w:t>。</w:t>
      </w:r>
      <w:r w:rsidRPr="00C01DAD">
        <w:rPr>
          <w:rFonts w:hint="eastAsia"/>
        </w:rPr>
        <w:t>厄瓜多紡織業的成功主因為，厄國可自行生產織物和紗線等，與中美洲其他國家不同。中小企業仍然是厄國紡織業的主要參與者，仍缺乏規模經濟使其更具競爭力，爰盼引入更大的參與者來實現產業升級。</w:t>
      </w:r>
    </w:p>
    <w:p w:rsidR="007E082D" w:rsidRPr="00C01DAD" w:rsidRDefault="007E082D" w:rsidP="007E082D">
      <w:pPr>
        <w:pStyle w:val="af"/>
        <w:ind w:left="945" w:hanging="709"/>
      </w:pPr>
      <w:r w:rsidRPr="00C01DAD">
        <w:rPr>
          <w:rFonts w:hint="eastAsia"/>
        </w:rPr>
        <w:t>（四）汽車業</w:t>
      </w:r>
    </w:p>
    <w:p w:rsidR="007E082D" w:rsidRPr="00C01DAD" w:rsidRDefault="007E082D" w:rsidP="007E082D">
      <w:pPr>
        <w:pStyle w:val="af0"/>
        <w:ind w:left="945" w:firstLine="472"/>
        <w:rPr>
          <w:lang w:eastAsia="zh-TW"/>
        </w:rPr>
      </w:pPr>
      <w:proofErr w:type="gramStart"/>
      <w:r w:rsidRPr="00C01DAD">
        <w:rPr>
          <w:rFonts w:hint="eastAsia"/>
          <w:lang w:eastAsia="zh-TW"/>
        </w:rPr>
        <w:t>厄</w:t>
      </w:r>
      <w:proofErr w:type="gramEnd"/>
      <w:r w:rsidRPr="00C01DAD">
        <w:rPr>
          <w:rFonts w:hint="eastAsia"/>
          <w:lang w:eastAsia="zh-TW"/>
        </w:rPr>
        <w:t>國汽車主要來自進口。</w:t>
      </w:r>
      <w:r w:rsidRPr="00C01DAD">
        <w:rPr>
          <w:lang w:eastAsia="zh-TW"/>
        </w:rPr>
        <w:t>2010</w:t>
      </w:r>
      <w:r w:rsidRPr="00C01DAD">
        <w:rPr>
          <w:rFonts w:hint="eastAsia"/>
          <w:lang w:eastAsia="zh-TW"/>
        </w:rPr>
        <w:t>年至</w:t>
      </w:r>
      <w:r w:rsidRPr="00C01DAD">
        <w:rPr>
          <w:lang w:eastAsia="zh-TW"/>
        </w:rPr>
        <w:t>2015</w:t>
      </w:r>
      <w:r w:rsidRPr="00C01DAD">
        <w:rPr>
          <w:rFonts w:hint="eastAsia"/>
          <w:lang w:eastAsia="zh-TW"/>
        </w:rPr>
        <w:t>年期間，</w:t>
      </w:r>
      <w:proofErr w:type="gramStart"/>
      <w:r w:rsidRPr="00C01DAD">
        <w:rPr>
          <w:rFonts w:hint="eastAsia"/>
          <w:lang w:eastAsia="zh-TW"/>
        </w:rPr>
        <w:t>厄</w:t>
      </w:r>
      <w:proofErr w:type="gramEnd"/>
      <w:r w:rsidRPr="00C01DAD">
        <w:rPr>
          <w:rFonts w:hint="eastAsia"/>
          <w:lang w:eastAsia="zh-TW"/>
        </w:rPr>
        <w:t>國汽車產量增長</w:t>
      </w:r>
      <w:r w:rsidRPr="00C01DAD">
        <w:rPr>
          <w:lang w:eastAsia="zh-TW"/>
        </w:rPr>
        <w:t>37%</w:t>
      </w:r>
      <w:r w:rsidRPr="00C01DAD">
        <w:rPr>
          <w:rFonts w:hint="eastAsia"/>
          <w:lang w:eastAsia="zh-TW"/>
        </w:rPr>
        <w:t>，而國內市場增長</w:t>
      </w:r>
      <w:r w:rsidRPr="00C01DAD">
        <w:rPr>
          <w:lang w:eastAsia="zh-TW"/>
        </w:rPr>
        <w:t>45%</w:t>
      </w:r>
      <w:r w:rsidRPr="00C01DAD">
        <w:rPr>
          <w:rFonts w:hint="eastAsia"/>
          <w:lang w:eastAsia="zh-TW"/>
        </w:rPr>
        <w:t>，因此幾家汽車公司為滿足內部需求的成長，以及布局區域市場，增加其在厄瓜多的投資。</w:t>
      </w:r>
      <w:proofErr w:type="spellStart"/>
      <w:r w:rsidRPr="00C01DAD">
        <w:rPr>
          <w:rFonts w:hint="cs"/>
          <w:lang w:eastAsia="zh-TW"/>
        </w:rPr>
        <w:t>Ó</w:t>
      </w:r>
      <w:r w:rsidRPr="00C01DAD">
        <w:rPr>
          <w:lang w:eastAsia="zh-TW"/>
        </w:rPr>
        <w:t>mnibusBB</w:t>
      </w:r>
      <w:proofErr w:type="spellEnd"/>
      <w:r w:rsidRPr="00C01DAD">
        <w:rPr>
          <w:rFonts w:hint="eastAsia"/>
          <w:lang w:eastAsia="zh-TW"/>
        </w:rPr>
        <w:t>仍為該國生產</w:t>
      </w:r>
      <w:r w:rsidRPr="00C01DAD">
        <w:rPr>
          <w:rFonts w:hint="eastAsia"/>
          <w:lang w:eastAsia="zh-TW"/>
        </w:rPr>
        <w:lastRenderedPageBreak/>
        <w:t>卡車和</w:t>
      </w:r>
      <w:r w:rsidRPr="00C01DAD">
        <w:rPr>
          <w:lang w:eastAsia="zh-TW"/>
        </w:rPr>
        <w:t>SUV</w:t>
      </w:r>
      <w:r w:rsidRPr="00C01DAD">
        <w:rPr>
          <w:rFonts w:hint="eastAsia"/>
          <w:lang w:eastAsia="zh-TW"/>
        </w:rPr>
        <w:t>的最大組裝場，該公司組裝雪佛蘭，並</w:t>
      </w:r>
      <w:r w:rsidR="008F234F" w:rsidRPr="00C01DAD">
        <w:rPr>
          <w:rFonts w:hint="eastAsia"/>
          <w:lang w:eastAsia="zh-TW"/>
        </w:rPr>
        <w:t>占</w:t>
      </w:r>
      <w:r w:rsidRPr="00C01DAD">
        <w:rPr>
          <w:rFonts w:hint="eastAsia"/>
          <w:lang w:eastAsia="zh-TW"/>
        </w:rPr>
        <w:t>該國所有汽車銷量的</w:t>
      </w:r>
      <w:r w:rsidRPr="00C01DAD">
        <w:rPr>
          <w:lang w:eastAsia="zh-TW"/>
        </w:rPr>
        <w:t>40%</w:t>
      </w:r>
      <w:r w:rsidRPr="00C01DAD">
        <w:rPr>
          <w:rFonts w:hint="eastAsia"/>
          <w:lang w:eastAsia="zh-TW"/>
        </w:rPr>
        <w:t>。</w:t>
      </w:r>
    </w:p>
    <w:p w:rsidR="007E082D" w:rsidRPr="00C01DAD" w:rsidRDefault="007E082D" w:rsidP="007E082D">
      <w:pPr>
        <w:pStyle w:val="af"/>
        <w:ind w:left="945" w:hanging="709"/>
      </w:pPr>
      <w:r w:rsidRPr="00C01DAD">
        <w:rPr>
          <w:rFonts w:hint="eastAsia"/>
        </w:rPr>
        <w:t>（五）消費性產品</w:t>
      </w:r>
    </w:p>
    <w:p w:rsidR="007E082D" w:rsidRPr="00C01DAD" w:rsidRDefault="007E082D" w:rsidP="007E082D">
      <w:pPr>
        <w:pStyle w:val="af0"/>
        <w:ind w:left="945" w:firstLine="472"/>
        <w:rPr>
          <w:lang w:eastAsia="zh-TW"/>
        </w:rPr>
      </w:pPr>
      <w:r w:rsidRPr="00C01DAD">
        <w:rPr>
          <w:rFonts w:hint="eastAsia"/>
          <w:lang w:eastAsia="zh-TW"/>
        </w:rPr>
        <w:t>厄瓜多長期仰賴進口消費性產品，但近年幾家跨國企業逐步在</w:t>
      </w:r>
      <w:proofErr w:type="gramStart"/>
      <w:r w:rsidRPr="00C01DAD">
        <w:rPr>
          <w:rFonts w:hint="eastAsia"/>
          <w:lang w:eastAsia="zh-TW"/>
        </w:rPr>
        <w:t>厄</w:t>
      </w:r>
      <w:proofErr w:type="gramEnd"/>
      <w:r w:rsidRPr="00C01DAD">
        <w:rPr>
          <w:rFonts w:hint="eastAsia"/>
          <w:lang w:eastAsia="zh-TW"/>
        </w:rPr>
        <w:t>國成立公司並生產銷售，其中包括聯合利華公司（</w:t>
      </w:r>
      <w:r w:rsidRPr="00C01DAD">
        <w:rPr>
          <w:rFonts w:hint="eastAsia"/>
          <w:lang w:eastAsia="zh-TW"/>
        </w:rPr>
        <w:t>Unilever</w:t>
      </w:r>
      <w:r w:rsidRPr="00C01DAD">
        <w:rPr>
          <w:rFonts w:hint="eastAsia"/>
          <w:lang w:eastAsia="zh-TW"/>
        </w:rPr>
        <w:t>）在</w:t>
      </w:r>
      <w:proofErr w:type="gramStart"/>
      <w:r w:rsidRPr="00C01DAD">
        <w:rPr>
          <w:rFonts w:hint="eastAsia"/>
          <w:lang w:eastAsia="zh-TW"/>
        </w:rPr>
        <w:t>厄</w:t>
      </w:r>
      <w:proofErr w:type="gramEnd"/>
      <w:r w:rsidRPr="00C01DAD">
        <w:rPr>
          <w:rFonts w:hint="eastAsia"/>
          <w:lang w:eastAsia="zh-TW"/>
        </w:rPr>
        <w:t>國銷售之產品，</w:t>
      </w:r>
      <w:r w:rsidRPr="00C01DAD">
        <w:rPr>
          <w:rFonts w:hint="eastAsia"/>
          <w:lang w:eastAsia="zh-TW"/>
        </w:rPr>
        <w:t>75%</w:t>
      </w:r>
      <w:r w:rsidRPr="00C01DAD">
        <w:rPr>
          <w:rFonts w:hint="eastAsia"/>
          <w:lang w:eastAsia="zh-TW"/>
        </w:rPr>
        <w:t>為國內生產。儘管</w:t>
      </w:r>
      <w:proofErr w:type="gramStart"/>
      <w:r w:rsidRPr="00C01DAD">
        <w:rPr>
          <w:rFonts w:hint="eastAsia"/>
          <w:lang w:eastAsia="zh-TW"/>
        </w:rPr>
        <w:t>厄</w:t>
      </w:r>
      <w:proofErr w:type="gramEnd"/>
      <w:r w:rsidRPr="00C01DAD">
        <w:rPr>
          <w:rFonts w:hint="eastAsia"/>
          <w:lang w:eastAsia="zh-TW"/>
        </w:rPr>
        <w:t>國勞動等固定成本持續增加，但市場價格的彈性和市場規模仍使外來投資公司獲利。</w:t>
      </w:r>
    </w:p>
    <w:p w:rsidR="007E082D" w:rsidRPr="00C01DAD" w:rsidRDefault="007E082D" w:rsidP="007E082D">
      <w:pPr>
        <w:pStyle w:val="af"/>
        <w:ind w:left="945" w:hanging="709"/>
      </w:pPr>
      <w:r w:rsidRPr="00C01DAD">
        <w:rPr>
          <w:rFonts w:hint="eastAsia"/>
        </w:rPr>
        <w:t>（六）金屬製品</w:t>
      </w:r>
    </w:p>
    <w:p w:rsidR="007E082D" w:rsidRPr="00C01DAD" w:rsidRDefault="007E082D" w:rsidP="007E082D">
      <w:pPr>
        <w:pStyle w:val="af0"/>
        <w:ind w:left="945" w:firstLine="472"/>
        <w:rPr>
          <w:lang w:eastAsia="zh-TW"/>
        </w:rPr>
      </w:pPr>
      <w:r w:rsidRPr="00C01DAD">
        <w:rPr>
          <w:rFonts w:hint="eastAsia"/>
          <w:lang w:eastAsia="zh-TW"/>
        </w:rPr>
        <w:t>金屬工業仍是厄瓜多尚未開發的產業之一，目前產業工作的人中</w:t>
      </w:r>
      <w:r w:rsidRPr="00C01DAD">
        <w:rPr>
          <w:rFonts w:hint="eastAsia"/>
          <w:lang w:eastAsia="zh-TW"/>
        </w:rPr>
        <w:t>75%</w:t>
      </w:r>
      <w:r w:rsidRPr="00C01DAD">
        <w:rPr>
          <w:rFonts w:hint="eastAsia"/>
          <w:lang w:eastAsia="zh-TW"/>
        </w:rPr>
        <w:t>屬於微型企業，僅</w:t>
      </w:r>
      <w:r w:rsidR="008F234F" w:rsidRPr="00C01DAD">
        <w:rPr>
          <w:rFonts w:hint="eastAsia"/>
          <w:lang w:eastAsia="zh-TW"/>
        </w:rPr>
        <w:t>占</w:t>
      </w:r>
      <w:r w:rsidRPr="00C01DAD">
        <w:rPr>
          <w:rFonts w:hint="eastAsia"/>
          <w:lang w:eastAsia="zh-TW"/>
        </w:rPr>
        <w:t>經濟很小的比例，惟考量</w:t>
      </w:r>
      <w:proofErr w:type="gramStart"/>
      <w:r w:rsidRPr="00C01DAD">
        <w:rPr>
          <w:rFonts w:hint="eastAsia"/>
          <w:lang w:eastAsia="zh-TW"/>
        </w:rPr>
        <w:t>厄</w:t>
      </w:r>
      <w:proofErr w:type="gramEnd"/>
      <w:r w:rsidRPr="00C01DAD">
        <w:rPr>
          <w:rFonts w:hint="eastAsia"/>
          <w:lang w:eastAsia="zh-TW"/>
        </w:rPr>
        <w:t>國汽車業增長，金屬加工業連帶具高度發展潛力。</w:t>
      </w:r>
    </w:p>
    <w:p w:rsidR="007E082D" w:rsidRPr="00C01DAD" w:rsidRDefault="007E082D" w:rsidP="007E082D">
      <w:pPr>
        <w:ind w:leftChars="300" w:left="709" w:firstLineChars="0" w:firstLine="0"/>
        <w:rPr>
          <w:lang w:eastAsia="zh-TW"/>
        </w:rPr>
      </w:pPr>
    </w:p>
    <w:p w:rsidR="007E082D" w:rsidRPr="00C01DAD" w:rsidRDefault="007E082D">
      <w:pPr>
        <w:widowControl/>
        <w:overflowPunct/>
        <w:autoSpaceDE/>
        <w:autoSpaceDN/>
        <w:ind w:firstLineChars="0" w:firstLine="0"/>
        <w:jc w:val="left"/>
        <w:rPr>
          <w:lang w:eastAsia="zh-TW"/>
        </w:rPr>
      </w:pPr>
      <w:r w:rsidRPr="00C01DAD">
        <w:rPr>
          <w:lang w:eastAsia="zh-TW"/>
        </w:rPr>
        <w:br w:type="page"/>
      </w:r>
    </w:p>
    <w:p w:rsidR="007E082D" w:rsidRPr="00C01DAD" w:rsidRDefault="007E082D" w:rsidP="00C959B5">
      <w:pPr>
        <w:ind w:leftChars="300" w:left="709" w:firstLineChars="0" w:firstLine="0"/>
        <w:rPr>
          <w:lang w:eastAsia="zh-TW"/>
        </w:rPr>
      </w:pPr>
    </w:p>
    <w:p w:rsidR="0039057B" w:rsidRPr="00C01DAD" w:rsidRDefault="0039057B" w:rsidP="00C959B5">
      <w:pPr>
        <w:ind w:leftChars="300" w:left="709" w:firstLineChars="0" w:firstLine="0"/>
        <w:rPr>
          <w:lang w:eastAsia="zh-TW"/>
        </w:rPr>
        <w:sectPr w:rsidR="0039057B" w:rsidRPr="00C01DAD" w:rsidSect="003E0BC3">
          <w:headerReference w:type="default" r:id="rId22"/>
          <w:pgSz w:w="11906" w:h="16838" w:code="9"/>
          <w:pgMar w:top="2268" w:right="1701" w:bottom="1701" w:left="1701" w:header="1134" w:footer="851" w:gutter="0"/>
          <w:cols w:space="425"/>
          <w:docGrid w:type="linesAndChars" w:linePitch="514" w:charSpace="-774"/>
        </w:sectPr>
      </w:pPr>
    </w:p>
    <w:p w:rsidR="009D51E1" w:rsidRPr="00C01DAD" w:rsidRDefault="009D51E1" w:rsidP="008846DC">
      <w:pPr>
        <w:pStyle w:val="a3"/>
        <w:spacing w:before="514" w:after="771"/>
        <w:rPr>
          <w:rFonts w:ascii="Times New Roman"/>
        </w:rPr>
      </w:pPr>
      <w:bookmarkStart w:id="3" w:name="_Toc42723405"/>
      <w:r w:rsidRPr="00C01DAD">
        <w:rPr>
          <w:rFonts w:ascii="Times New Roman"/>
        </w:rPr>
        <w:lastRenderedPageBreak/>
        <w:t>第肆章　投資法規及程序</w:t>
      </w:r>
      <w:bookmarkEnd w:id="3"/>
    </w:p>
    <w:p w:rsidR="009D51E1" w:rsidRPr="00C01DAD" w:rsidRDefault="009D51E1" w:rsidP="00B675EB">
      <w:pPr>
        <w:pStyle w:val="a5"/>
        <w:rPr>
          <w:rFonts w:ascii="Times New Roman" w:hAnsi="Times New Roman"/>
        </w:rPr>
      </w:pPr>
      <w:r w:rsidRPr="00C01DAD">
        <w:rPr>
          <w:rFonts w:ascii="Times New Roman" w:hAnsi="Times New Roman"/>
        </w:rPr>
        <w:t>一、主要投資法令</w:t>
      </w:r>
    </w:p>
    <w:p w:rsidR="004F6042" w:rsidRPr="00C01DAD" w:rsidRDefault="007E082D" w:rsidP="00733D26">
      <w:pPr>
        <w:pStyle w:val="af"/>
        <w:ind w:left="945" w:hanging="709"/>
        <w:rPr>
          <w:lang w:val="es-ES"/>
        </w:rPr>
      </w:pPr>
      <w:r w:rsidRPr="00C01DAD">
        <w:rPr>
          <w:rFonts w:hint="eastAsia"/>
        </w:rPr>
        <w:t>（</w:t>
      </w:r>
      <w:r w:rsidR="004F6042" w:rsidRPr="00C01DAD">
        <w:rPr>
          <w:rFonts w:hint="eastAsia"/>
        </w:rPr>
        <w:t>一</w:t>
      </w:r>
      <w:r w:rsidR="00EB4B89" w:rsidRPr="00C01DAD">
        <w:rPr>
          <w:rFonts w:hint="eastAsia"/>
        </w:rPr>
        <w:t>）</w:t>
      </w:r>
      <w:r w:rsidR="004F6042" w:rsidRPr="00C01DAD">
        <w:rPr>
          <w:rFonts w:hint="eastAsia"/>
          <w:lang w:val="es-ES"/>
        </w:rPr>
        <w:t>促進和吸引投資戰略委員會於</w:t>
      </w:r>
      <w:r w:rsidR="004F6042" w:rsidRPr="00C01DAD">
        <w:rPr>
          <w:rFonts w:hint="eastAsia"/>
        </w:rPr>
        <w:t>2019</w:t>
      </w:r>
      <w:r w:rsidR="004F6042" w:rsidRPr="00C01DAD">
        <w:rPr>
          <w:rFonts w:hint="eastAsia"/>
          <w:lang w:val="es-ES"/>
        </w:rPr>
        <w:t>年</w:t>
      </w:r>
      <w:r w:rsidR="004F6042" w:rsidRPr="00C01DAD">
        <w:rPr>
          <w:rFonts w:hint="eastAsia"/>
        </w:rPr>
        <w:t>4</w:t>
      </w:r>
      <w:r w:rsidR="004F6042" w:rsidRPr="00C01DAD">
        <w:rPr>
          <w:rFonts w:hint="eastAsia"/>
          <w:lang w:val="es-ES"/>
        </w:rPr>
        <w:t>月</w:t>
      </w:r>
      <w:r w:rsidR="004F6042" w:rsidRPr="00C01DAD">
        <w:rPr>
          <w:rFonts w:hint="eastAsia"/>
        </w:rPr>
        <w:t>1</w:t>
      </w:r>
      <w:r w:rsidR="004F6042" w:rsidRPr="00C01DAD">
        <w:rPr>
          <w:rFonts w:hint="eastAsia"/>
          <w:lang w:val="es-ES"/>
        </w:rPr>
        <w:t>日第</w:t>
      </w:r>
      <w:r w:rsidR="004F6042" w:rsidRPr="00C01DAD">
        <w:rPr>
          <w:rFonts w:hint="eastAsia"/>
        </w:rPr>
        <w:t>001-CEPAI-2019</w:t>
      </w:r>
      <w:r w:rsidR="004F6042" w:rsidRPr="00C01DAD">
        <w:rPr>
          <w:rFonts w:hint="eastAsia"/>
          <w:lang w:val="es-ES"/>
        </w:rPr>
        <w:t>號決議</w:t>
      </w:r>
      <w:r w:rsidR="004F6042" w:rsidRPr="00C01DAD">
        <w:rPr>
          <w:rFonts w:hint="eastAsia"/>
        </w:rPr>
        <w:t>。</w:t>
      </w:r>
      <w:r w:rsidR="004F6042" w:rsidRPr="00C01DAD">
        <w:rPr>
          <w:lang w:val="es-ES"/>
        </w:rPr>
        <w:t>Resolución No. 001-CEPAI-2019, publicada en el Registro Oficial No. 458 del 1 de abril de 2019</w:t>
      </w:r>
      <w:r w:rsidRPr="00C01DAD">
        <w:rPr>
          <w:lang w:val="es-ES"/>
        </w:rPr>
        <w:t>（</w:t>
      </w:r>
      <w:r w:rsidR="004F6042" w:rsidRPr="00C01DAD">
        <w:rPr>
          <w:lang w:val="es-ES"/>
        </w:rPr>
        <w:t>Comité Estratégico de Promoción y Atracción de Inversiones</w:t>
      </w:r>
      <w:r w:rsidR="00EB4B89" w:rsidRPr="00C01DAD">
        <w:rPr>
          <w:lang w:val="es-ES"/>
        </w:rPr>
        <w:t>）</w:t>
      </w:r>
    </w:p>
    <w:p w:rsidR="004F6042" w:rsidRPr="00C01DAD" w:rsidRDefault="007E082D" w:rsidP="00733D26">
      <w:pPr>
        <w:pStyle w:val="af"/>
        <w:ind w:left="945" w:hanging="709"/>
        <w:rPr>
          <w:lang w:val="es-ES"/>
        </w:rPr>
      </w:pPr>
      <w:r w:rsidRPr="00C01DAD">
        <w:rPr>
          <w:rFonts w:hint="eastAsia"/>
        </w:rPr>
        <w:t>（</w:t>
      </w:r>
      <w:r w:rsidR="004F6042" w:rsidRPr="00C01DAD">
        <w:rPr>
          <w:rFonts w:hint="eastAsia"/>
        </w:rPr>
        <w:t>二</w:t>
      </w:r>
      <w:r w:rsidR="00EB4B89" w:rsidRPr="00C01DAD">
        <w:rPr>
          <w:rFonts w:hint="eastAsia"/>
        </w:rPr>
        <w:t>）</w:t>
      </w:r>
      <w:r w:rsidR="004F6042" w:rsidRPr="00C01DAD">
        <w:rPr>
          <w:rFonts w:hint="eastAsia"/>
          <w:lang w:val="es-ES"/>
        </w:rPr>
        <w:t>生產促進、投資吸引、創造就業機會以及財政穩定與平衡的組織法。</w:t>
      </w:r>
      <w:r w:rsidR="004F6042" w:rsidRPr="00C01DAD">
        <w:rPr>
          <w:lang w:val="es-ES"/>
        </w:rPr>
        <w:t>Ley Orgánica para el Fomento Productivo, Atracción de Inversiones, Generación de Empleo, y Estabilidad y Equilibrio Fiscal.</w:t>
      </w:r>
    </w:p>
    <w:p w:rsidR="004F6042" w:rsidRPr="00C01DAD" w:rsidRDefault="007E082D" w:rsidP="00733D26">
      <w:pPr>
        <w:pStyle w:val="af"/>
        <w:ind w:left="945" w:hanging="709"/>
        <w:rPr>
          <w:lang w:val="es-ES"/>
        </w:rPr>
      </w:pPr>
      <w:r w:rsidRPr="00C01DAD">
        <w:rPr>
          <w:rFonts w:hint="eastAsia"/>
          <w:lang w:val="es-ES"/>
        </w:rPr>
        <w:t>（</w:t>
      </w:r>
      <w:r w:rsidR="004F6042" w:rsidRPr="00C01DAD">
        <w:rPr>
          <w:rFonts w:hint="eastAsia"/>
          <w:lang w:val="es-ES"/>
        </w:rPr>
        <w:t>三</w:t>
      </w:r>
      <w:r w:rsidR="00EB4B89" w:rsidRPr="00C01DAD">
        <w:rPr>
          <w:rFonts w:hint="eastAsia"/>
          <w:lang w:val="es-ES"/>
        </w:rPr>
        <w:t>）</w:t>
      </w:r>
      <w:r w:rsidR="004F6042" w:rsidRPr="00C01DAD">
        <w:rPr>
          <w:rFonts w:hint="eastAsia"/>
          <w:lang w:val="es-ES"/>
        </w:rPr>
        <w:t>生產、商業和投資組織守則。</w:t>
      </w:r>
      <w:r w:rsidR="004F6042" w:rsidRPr="00C01DAD">
        <w:rPr>
          <w:lang w:val="es-ES"/>
        </w:rPr>
        <w:t>Código Orgánico de la Producción, Comercio e Inversiones</w:t>
      </w:r>
    </w:p>
    <w:p w:rsidR="004F6042" w:rsidRPr="00C01DAD" w:rsidRDefault="007E082D" w:rsidP="00733D26">
      <w:pPr>
        <w:pStyle w:val="af"/>
        <w:ind w:left="945" w:hanging="709"/>
        <w:rPr>
          <w:lang w:val="es-ES"/>
        </w:rPr>
      </w:pPr>
      <w:r w:rsidRPr="00C01DAD">
        <w:rPr>
          <w:rFonts w:hint="eastAsia"/>
          <w:lang w:val="es-ES"/>
        </w:rPr>
        <w:t>（</w:t>
      </w:r>
      <w:r w:rsidR="004F6042" w:rsidRPr="00C01DAD">
        <w:rPr>
          <w:rFonts w:hint="eastAsia"/>
          <w:lang w:val="es-ES"/>
        </w:rPr>
        <w:t>四</w:t>
      </w:r>
      <w:r w:rsidR="00EB4B89" w:rsidRPr="00C01DAD">
        <w:rPr>
          <w:rFonts w:hint="eastAsia"/>
          <w:lang w:val="es-ES"/>
        </w:rPr>
        <w:t>）</w:t>
      </w:r>
      <w:r w:rsidR="00CA2EB6" w:rsidRPr="00C01DAD">
        <w:rPr>
          <w:rFonts w:hint="eastAsia"/>
          <w:lang w:val="es-ES"/>
        </w:rPr>
        <w:t>國內稅</w:t>
      </w:r>
      <w:r w:rsidR="004F6042" w:rsidRPr="00C01DAD">
        <w:rPr>
          <w:rFonts w:hint="eastAsia"/>
          <w:lang w:val="es-ES"/>
        </w:rPr>
        <w:t>法。</w:t>
      </w:r>
      <w:r w:rsidR="004F6042" w:rsidRPr="00C01DAD">
        <w:rPr>
          <w:lang w:val="es-ES"/>
        </w:rPr>
        <w:t>Ley de Régimen Tributario Interno</w:t>
      </w:r>
    </w:p>
    <w:p w:rsidR="009D51E1" w:rsidRPr="00C01DAD" w:rsidRDefault="009D51E1" w:rsidP="00733D26">
      <w:pPr>
        <w:pStyle w:val="a5"/>
        <w:rPr>
          <w:lang w:val="es-ES"/>
        </w:rPr>
      </w:pPr>
      <w:r w:rsidRPr="00C01DAD">
        <w:t>二、投資申請之規定、程序、應準備文件及審查流程</w:t>
      </w:r>
    </w:p>
    <w:p w:rsidR="00114A3A" w:rsidRPr="00C01DAD" w:rsidRDefault="007E082D" w:rsidP="00733D26">
      <w:pPr>
        <w:pStyle w:val="af"/>
        <w:ind w:left="945" w:hanging="709"/>
        <w:rPr>
          <w:lang w:val="es-ES"/>
        </w:rPr>
      </w:pPr>
      <w:r w:rsidRPr="00C01DAD">
        <w:rPr>
          <w:rFonts w:hint="eastAsia"/>
          <w:lang w:val="es-ES"/>
        </w:rPr>
        <w:t>（</w:t>
      </w:r>
      <w:r w:rsidR="001F7E2F" w:rsidRPr="00C01DAD">
        <w:rPr>
          <w:rFonts w:hint="eastAsia"/>
        </w:rPr>
        <w:t>一</w:t>
      </w:r>
      <w:r w:rsidR="00EB4B89" w:rsidRPr="00C01DAD">
        <w:rPr>
          <w:rFonts w:hint="eastAsia"/>
          <w:lang w:val="es-ES"/>
        </w:rPr>
        <w:t>）</w:t>
      </w:r>
      <w:r w:rsidR="00CA2EB6" w:rsidRPr="00C01DAD">
        <w:rPr>
          <w:rFonts w:hint="eastAsia"/>
        </w:rPr>
        <w:t>在厄瓜多</w:t>
      </w:r>
      <w:r w:rsidR="00114A3A" w:rsidRPr="00C01DAD">
        <w:rPr>
          <w:rFonts w:hint="eastAsia"/>
        </w:rPr>
        <w:t>成立公司</w:t>
      </w:r>
    </w:p>
    <w:p w:rsidR="00114A3A" w:rsidRPr="00C01DAD" w:rsidRDefault="001F7E2F" w:rsidP="00733D26">
      <w:pPr>
        <w:pStyle w:val="af0"/>
        <w:wordWrap w:val="0"/>
        <w:ind w:left="945" w:firstLine="472"/>
        <w:rPr>
          <w:lang w:eastAsia="zh-TW"/>
        </w:rPr>
      </w:pPr>
      <w:r w:rsidRPr="00C01DAD">
        <w:rPr>
          <w:rFonts w:hint="eastAsia"/>
          <w:lang w:val="es-ES" w:eastAsia="zh-TW"/>
        </w:rPr>
        <w:t>在厄瓜多爾成立公司</w:t>
      </w:r>
      <w:r w:rsidR="00114A3A" w:rsidRPr="00C01DAD">
        <w:rPr>
          <w:rFonts w:hint="eastAsia"/>
          <w:lang w:val="es-ES" w:eastAsia="zh-TW"/>
        </w:rPr>
        <w:t>必須</w:t>
      </w:r>
      <w:r w:rsidRPr="00C01DAD">
        <w:rPr>
          <w:rFonts w:hint="eastAsia"/>
          <w:lang w:val="es-ES" w:eastAsia="zh-TW"/>
        </w:rPr>
        <w:t>登入「</w:t>
      </w:r>
      <w:r w:rsidR="00114A3A" w:rsidRPr="00C01DAD">
        <w:rPr>
          <w:rFonts w:hint="eastAsia"/>
          <w:lang w:val="es-ES" w:eastAsia="zh-TW"/>
        </w:rPr>
        <w:t>公司</w:t>
      </w:r>
      <w:r w:rsidRPr="00C01DAD">
        <w:rPr>
          <w:rFonts w:hint="eastAsia"/>
          <w:lang w:val="es-ES" w:eastAsia="zh-TW"/>
        </w:rPr>
        <w:t>、</w:t>
      </w:r>
      <w:r w:rsidR="00114A3A" w:rsidRPr="00C01DAD">
        <w:rPr>
          <w:rFonts w:hint="eastAsia"/>
          <w:lang w:val="es-ES" w:eastAsia="zh-TW"/>
        </w:rPr>
        <w:t>證券和保險監督</w:t>
      </w:r>
      <w:r w:rsidR="002320EA" w:rsidRPr="00C01DAD">
        <w:rPr>
          <w:rFonts w:hint="eastAsia"/>
          <w:lang w:val="es-ES" w:eastAsia="zh-TW"/>
        </w:rPr>
        <w:t>機構</w:t>
      </w:r>
      <w:r w:rsidR="00114A3A" w:rsidRPr="00C01DAD">
        <w:rPr>
          <w:rFonts w:hint="eastAsia"/>
          <w:lang w:eastAsia="zh-TW"/>
        </w:rPr>
        <w:t>（</w:t>
      </w:r>
      <w:r w:rsidR="00114A3A" w:rsidRPr="00C01DAD">
        <w:rPr>
          <w:rFonts w:hint="eastAsia"/>
          <w:lang w:eastAsia="zh-TW"/>
        </w:rPr>
        <w:t>SUPERCIA</w:t>
      </w:r>
      <w:r w:rsidR="00114A3A" w:rsidRPr="00C01DAD">
        <w:rPr>
          <w:rFonts w:hint="eastAsia"/>
          <w:lang w:eastAsia="zh-TW"/>
        </w:rPr>
        <w:t>）</w:t>
      </w:r>
      <w:r w:rsidRPr="00C01DAD">
        <w:rPr>
          <w:rFonts w:hint="eastAsia"/>
          <w:lang w:eastAsia="zh-TW"/>
        </w:rPr>
        <w:t>」制</w:t>
      </w:r>
      <w:r w:rsidR="00CA2EB6" w:rsidRPr="00C01DAD">
        <w:rPr>
          <w:rFonts w:hint="eastAsia"/>
          <w:lang w:eastAsia="zh-TW"/>
        </w:rPr>
        <w:t>定之「公司電</w:t>
      </w:r>
      <w:r w:rsidRPr="00C01DAD">
        <w:rPr>
          <w:rFonts w:hint="eastAsia"/>
          <w:lang w:eastAsia="zh-TW"/>
        </w:rPr>
        <w:t>子登入系統</w:t>
      </w:r>
      <w:r w:rsidR="00CA2EB6" w:rsidRPr="00C01DAD">
        <w:rPr>
          <w:rFonts w:hint="eastAsia"/>
          <w:lang w:eastAsia="zh-TW"/>
        </w:rPr>
        <w:t>網</w:t>
      </w:r>
      <w:proofErr w:type="gramStart"/>
      <w:r w:rsidRPr="00C01DAD">
        <w:rPr>
          <w:rFonts w:hint="eastAsia"/>
          <w:lang w:eastAsia="zh-TW"/>
        </w:rPr>
        <w:t>（</w:t>
      </w:r>
      <w:proofErr w:type="gramEnd"/>
      <w:r w:rsidRPr="00C01DAD">
        <w:rPr>
          <w:rFonts w:hint="eastAsia"/>
          <w:lang w:eastAsia="zh-TW"/>
        </w:rPr>
        <w:t>SCDE</w:t>
      </w:r>
      <w:r w:rsidR="00CA2EB6" w:rsidRPr="00C01DAD">
        <w:rPr>
          <w:rFonts w:hint="eastAsia"/>
          <w:lang w:eastAsia="zh-TW"/>
        </w:rPr>
        <w:t>；</w:t>
      </w:r>
      <w:r w:rsidR="00CA2EB6" w:rsidRPr="00C01DAD">
        <w:rPr>
          <w:rFonts w:hint="eastAsia"/>
          <w:lang w:eastAsia="zh-TW"/>
        </w:rPr>
        <w:t xml:space="preserve"> https</w:t>
      </w:r>
      <w:r w:rsidR="00CA2EB6" w:rsidRPr="00C01DAD">
        <w:rPr>
          <w:rFonts w:hint="eastAsia"/>
          <w:lang w:eastAsia="zh-TW"/>
        </w:rPr>
        <w:t>：</w:t>
      </w:r>
      <w:r w:rsidR="00CA2EB6" w:rsidRPr="00C01DAD">
        <w:rPr>
          <w:rFonts w:hint="eastAsia"/>
          <w:lang w:eastAsia="zh-TW"/>
        </w:rPr>
        <w:t>//portal.supercias.gob.ec</w:t>
      </w:r>
      <w:proofErr w:type="gramStart"/>
      <w:r w:rsidRPr="00C01DAD">
        <w:rPr>
          <w:rFonts w:hint="eastAsia"/>
          <w:lang w:eastAsia="zh-TW"/>
        </w:rPr>
        <w:t>）</w:t>
      </w:r>
      <w:proofErr w:type="gramEnd"/>
      <w:r w:rsidRPr="00C01DAD">
        <w:rPr>
          <w:rFonts w:hint="eastAsia"/>
          <w:lang w:eastAsia="zh-TW"/>
        </w:rPr>
        <w:t>」</w:t>
      </w:r>
    </w:p>
    <w:p w:rsidR="00505D3C" w:rsidRPr="00C01DAD" w:rsidRDefault="00505D3C">
      <w:pPr>
        <w:widowControl/>
        <w:overflowPunct/>
        <w:autoSpaceDE/>
        <w:autoSpaceDN/>
        <w:ind w:firstLineChars="0" w:firstLine="0"/>
        <w:jc w:val="left"/>
        <w:rPr>
          <w:szCs w:val="26"/>
          <w:lang w:eastAsia="zh-TW"/>
        </w:rPr>
      </w:pPr>
      <w:r w:rsidRPr="00C01DAD">
        <w:rPr>
          <w:lang w:eastAsia="zh-TW"/>
        </w:rPr>
        <w:br w:type="page"/>
      </w:r>
    </w:p>
    <w:p w:rsidR="00406CFB" w:rsidRPr="00C01DAD" w:rsidRDefault="007E082D" w:rsidP="00733D26">
      <w:pPr>
        <w:pStyle w:val="af"/>
        <w:ind w:left="945" w:hanging="709"/>
      </w:pPr>
      <w:r w:rsidRPr="00C01DAD">
        <w:rPr>
          <w:rFonts w:hint="eastAsia"/>
        </w:rPr>
        <w:lastRenderedPageBreak/>
        <w:t>（</w:t>
      </w:r>
      <w:r w:rsidR="00406CFB" w:rsidRPr="00C01DAD">
        <w:rPr>
          <w:rFonts w:hint="eastAsia"/>
        </w:rPr>
        <w:t>二</w:t>
      </w:r>
      <w:r w:rsidR="00EB4B89" w:rsidRPr="00C01DAD">
        <w:rPr>
          <w:rFonts w:hint="eastAsia"/>
        </w:rPr>
        <w:t>）</w:t>
      </w:r>
      <w:r w:rsidR="00406CFB" w:rsidRPr="00C01DAD">
        <w:rPr>
          <w:rFonts w:hint="eastAsia"/>
        </w:rPr>
        <w:t>成立公司流程</w:t>
      </w:r>
    </w:p>
    <w:p w:rsidR="00406CFB" w:rsidRPr="00C01DAD" w:rsidRDefault="00285B9F" w:rsidP="00406CFB">
      <w:pPr>
        <w:pStyle w:val="a5"/>
        <w:jc w:val="center"/>
        <w:rPr>
          <w:rFonts w:ascii="Times New Roman" w:hAnsi="Times New Roman"/>
        </w:rPr>
      </w:pPr>
      <w:r w:rsidRPr="00C01DAD">
        <w:rPr>
          <w:noProof/>
        </w:rPr>
        <mc:AlternateContent>
          <mc:Choice Requires="wps">
            <w:drawing>
              <wp:anchor distT="0" distB="0" distL="114300" distR="114300" simplePos="0" relativeHeight="251674624" behindDoc="0" locked="0" layoutInCell="1" allowOverlap="1" wp14:anchorId="06064904" wp14:editId="3A2BD3CE">
                <wp:simplePos x="0" y="0"/>
                <wp:positionH relativeFrom="margin">
                  <wp:posOffset>4225290</wp:posOffset>
                </wp:positionH>
                <wp:positionV relativeFrom="paragraph">
                  <wp:posOffset>4779645</wp:posOffset>
                </wp:positionV>
                <wp:extent cx="1390650" cy="876300"/>
                <wp:effectExtent l="0" t="0" r="19050" b="19050"/>
                <wp:wrapNone/>
                <wp:docPr id="46" name="文字方塊 46"/>
                <wp:cNvGraphicFramePr/>
                <a:graphic xmlns:a="http://schemas.openxmlformats.org/drawingml/2006/main">
                  <a:graphicData uri="http://schemas.microsoft.com/office/word/2010/wordprocessingShape">
                    <wps:wsp>
                      <wps:cNvSpPr txBox="1"/>
                      <wps:spPr>
                        <a:xfrm>
                          <a:off x="0" y="0"/>
                          <a:ext cx="1390650" cy="876300"/>
                        </a:xfrm>
                        <a:prstGeom prst="rect">
                          <a:avLst/>
                        </a:prstGeom>
                        <a:solidFill>
                          <a:schemeClr val="lt1"/>
                        </a:solidFill>
                        <a:ln w="6350">
                          <a:solidFill>
                            <a:prstClr val="black"/>
                          </a:solidFill>
                        </a:ln>
                      </wps:spPr>
                      <wps:txbx>
                        <w:txbxContent>
                          <w:p w:rsidR="008F234F" w:rsidRPr="00733D26" w:rsidRDefault="008F234F" w:rsidP="00285B9F">
                            <w:pPr>
                              <w:spacing w:line="360" w:lineRule="exact"/>
                              <w:ind w:firstLineChars="0" w:firstLine="0"/>
                              <w:rPr>
                                <w:lang w:eastAsia="zh-TW"/>
                              </w:rPr>
                            </w:pPr>
                            <w:r w:rsidRPr="00733D26">
                              <w:rPr>
                                <w:lang w:eastAsia="zh-TW"/>
                              </w:rPr>
                              <w:t>SUPERCIA</w:t>
                            </w:r>
                            <w:r w:rsidRPr="00733D26">
                              <w:rPr>
                                <w:lang w:eastAsia="zh-TW"/>
                              </w:rPr>
                              <w:t>透過電子郵件通知市府關於新的申請核准案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6" o:spid="_x0000_s1027" type="#_x0000_t202" style="position:absolute;left:0;text-align:left;margin-left:332.7pt;margin-top:376.35pt;width:109.5pt;height:6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" fillcolor="white [3201]" strokeweight=".5pt">
                <v:textbox>
                  <w:txbxContent>
                    <w:p w:rsidR="008F234F" w:rsidRPr="00733D26" w:rsidRDefault="008F234F" w:rsidP="00285B9F">
                      <w:pPr>
                        <w:spacing w:line="360" w:lineRule="exact"/>
                        <w:ind w:firstLineChars="0" w:firstLine="0"/>
                        <w:rPr>
                          <w:lang w:eastAsia="zh-TW"/>
                        </w:rPr>
                      </w:pPr>
                      <w:r w:rsidRPr="00733D26">
                        <w:rPr>
                          <w:lang w:eastAsia="zh-TW"/>
                        </w:rPr>
                        <w:t>SUPERCIA</w:t>
                      </w:r>
                      <w:r w:rsidRPr="00733D26">
                        <w:rPr>
                          <w:lang w:eastAsia="zh-TW"/>
                        </w:rPr>
                        <w:t>透過電子郵件通知市府關於新的申請核准案</w:t>
                      </w:r>
                    </w:p>
                  </w:txbxContent>
                </v:textbox>
                <w10:wrap anchorx="margin"/>
              </v:shape>
            </w:pict>
          </mc:Fallback>
        </mc:AlternateContent>
      </w:r>
      <w:r w:rsidRPr="00C01DAD">
        <w:rPr>
          <w:noProof/>
        </w:rPr>
        <mc:AlternateContent>
          <mc:Choice Requires="wps">
            <w:drawing>
              <wp:anchor distT="0" distB="0" distL="114300" distR="114300" simplePos="0" relativeHeight="251672576" behindDoc="0" locked="0" layoutInCell="1" allowOverlap="1" wp14:anchorId="6A067C3A" wp14:editId="15D89F01">
                <wp:simplePos x="0" y="0"/>
                <wp:positionH relativeFrom="margin">
                  <wp:posOffset>34290</wp:posOffset>
                </wp:positionH>
                <wp:positionV relativeFrom="paragraph">
                  <wp:posOffset>4408170</wp:posOffset>
                </wp:positionV>
                <wp:extent cx="1390650" cy="857250"/>
                <wp:effectExtent l="0" t="0" r="19050" b="19050"/>
                <wp:wrapNone/>
                <wp:docPr id="45" name="文字方塊 45"/>
                <wp:cNvGraphicFramePr/>
                <a:graphic xmlns:a="http://schemas.openxmlformats.org/drawingml/2006/main">
                  <a:graphicData uri="http://schemas.microsoft.com/office/word/2010/wordprocessingShape">
                    <wps:wsp>
                      <wps:cNvSpPr txBox="1"/>
                      <wps:spPr>
                        <a:xfrm>
                          <a:off x="0" y="0"/>
                          <a:ext cx="1390650" cy="857250"/>
                        </a:xfrm>
                        <a:prstGeom prst="rect">
                          <a:avLst/>
                        </a:prstGeom>
                        <a:solidFill>
                          <a:schemeClr val="lt1"/>
                        </a:solidFill>
                        <a:ln w="6350">
                          <a:solidFill>
                            <a:prstClr val="black"/>
                          </a:solidFill>
                        </a:ln>
                      </wps:spPr>
                      <wps:txbx>
                        <w:txbxContent>
                          <w:p w:rsidR="008F234F" w:rsidRPr="00733D26" w:rsidRDefault="008F234F" w:rsidP="00285B9F">
                            <w:pPr>
                              <w:spacing w:line="360" w:lineRule="exact"/>
                              <w:ind w:firstLineChars="0" w:firstLine="0"/>
                              <w:rPr>
                                <w:lang w:eastAsia="zh-TW"/>
                              </w:rPr>
                            </w:pPr>
                            <w:r w:rsidRPr="00733D26">
                              <w:rPr>
                                <w:lang w:eastAsia="zh-TW"/>
                              </w:rPr>
                              <w:t>SRI</w:t>
                            </w:r>
                            <w:r w:rsidRPr="00733D26">
                              <w:rPr>
                                <w:lang w:eastAsia="zh-TW"/>
                              </w:rPr>
                              <w:t>編出公司代號（</w:t>
                            </w:r>
                            <w:r w:rsidRPr="00733D26">
                              <w:rPr>
                                <w:lang w:eastAsia="zh-TW"/>
                              </w:rPr>
                              <w:t>RUC</w:t>
                            </w:r>
                            <w:r w:rsidRPr="00733D26">
                              <w:rPr>
                                <w:lang w:eastAsia="zh-TW"/>
                              </w:rPr>
                              <w:t>）予</w:t>
                            </w:r>
                            <w:r w:rsidRPr="00733D26">
                              <w:rPr>
                                <w:lang w:eastAsia="zh-TW"/>
                              </w:rPr>
                              <w:t>SCVD</w:t>
                            </w:r>
                            <w:r w:rsidRPr="00733D26">
                              <w:rPr>
                                <w:lang w:eastAsia="zh-TW"/>
                              </w:rPr>
                              <w:t>並登入系統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5" o:spid="_x0000_s1028" type="#_x0000_t202" style="position:absolute;left:0;text-align:left;margin-left:2.7pt;margin-top:347.1pt;width:109.5pt;height: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" fillcolor="white [3201]" strokeweight=".5pt">
                <v:textbox>
                  <w:txbxContent>
                    <w:p w:rsidR="008F234F" w:rsidRPr="00733D26" w:rsidRDefault="008F234F" w:rsidP="00285B9F">
                      <w:pPr>
                        <w:spacing w:line="360" w:lineRule="exact"/>
                        <w:ind w:firstLineChars="0" w:firstLine="0"/>
                        <w:rPr>
                          <w:lang w:eastAsia="zh-TW"/>
                        </w:rPr>
                      </w:pPr>
                      <w:r w:rsidRPr="00733D26">
                        <w:rPr>
                          <w:lang w:eastAsia="zh-TW"/>
                        </w:rPr>
                        <w:t>SRI</w:t>
                      </w:r>
                      <w:r w:rsidRPr="00733D26">
                        <w:rPr>
                          <w:lang w:eastAsia="zh-TW"/>
                        </w:rPr>
                        <w:t>編出公司代號（</w:t>
                      </w:r>
                      <w:r w:rsidRPr="00733D26">
                        <w:rPr>
                          <w:lang w:eastAsia="zh-TW"/>
                        </w:rPr>
                        <w:t>RUC</w:t>
                      </w:r>
                      <w:r w:rsidRPr="00733D26">
                        <w:rPr>
                          <w:lang w:eastAsia="zh-TW"/>
                        </w:rPr>
                        <w:t>）予</w:t>
                      </w:r>
                      <w:r w:rsidRPr="00733D26">
                        <w:rPr>
                          <w:lang w:eastAsia="zh-TW"/>
                        </w:rPr>
                        <w:t>SCVD</w:t>
                      </w:r>
                      <w:r w:rsidRPr="00733D26">
                        <w:rPr>
                          <w:lang w:eastAsia="zh-TW"/>
                        </w:rPr>
                        <w:t>並登入系統</w:t>
                      </w:r>
                    </w:p>
                  </w:txbxContent>
                </v:textbox>
                <w10:wrap anchorx="margin"/>
              </v:shape>
            </w:pict>
          </mc:Fallback>
        </mc:AlternateContent>
      </w:r>
      <w:r w:rsidRPr="00C01DAD">
        <w:rPr>
          <w:noProof/>
        </w:rPr>
        <mc:AlternateContent>
          <mc:Choice Requires="wps">
            <w:drawing>
              <wp:anchor distT="0" distB="0" distL="114300" distR="114300" simplePos="0" relativeHeight="251670528" behindDoc="0" locked="0" layoutInCell="1" allowOverlap="1" wp14:anchorId="105A1DC6" wp14:editId="6C35009B">
                <wp:simplePos x="0" y="0"/>
                <wp:positionH relativeFrom="margin">
                  <wp:posOffset>4177665</wp:posOffset>
                </wp:positionH>
                <wp:positionV relativeFrom="paragraph">
                  <wp:posOffset>3798570</wp:posOffset>
                </wp:positionV>
                <wp:extent cx="1390650" cy="590550"/>
                <wp:effectExtent l="0" t="0" r="19050" b="19050"/>
                <wp:wrapNone/>
                <wp:docPr id="44" name="文字方塊 44"/>
                <wp:cNvGraphicFramePr/>
                <a:graphic xmlns:a="http://schemas.openxmlformats.org/drawingml/2006/main">
                  <a:graphicData uri="http://schemas.microsoft.com/office/word/2010/wordprocessingShape">
                    <wps:wsp>
                      <wps:cNvSpPr txBox="1"/>
                      <wps:spPr>
                        <a:xfrm>
                          <a:off x="0" y="0"/>
                          <a:ext cx="1390650" cy="590550"/>
                        </a:xfrm>
                        <a:prstGeom prst="rect">
                          <a:avLst/>
                        </a:prstGeom>
                        <a:solidFill>
                          <a:schemeClr val="lt1"/>
                        </a:solidFill>
                        <a:ln w="6350">
                          <a:solidFill>
                            <a:prstClr val="black"/>
                          </a:solidFill>
                        </a:ln>
                      </wps:spPr>
                      <wps:txbx>
                        <w:txbxContent>
                          <w:p w:rsidR="008F234F" w:rsidRPr="00733D26" w:rsidRDefault="008F234F" w:rsidP="00285B9F">
                            <w:pPr>
                              <w:spacing w:line="360" w:lineRule="exact"/>
                              <w:ind w:firstLineChars="0" w:firstLine="0"/>
                              <w:rPr>
                                <w:lang w:eastAsia="zh-TW"/>
                              </w:rPr>
                            </w:pPr>
                            <w:r w:rsidRPr="00733D26">
                              <w:rPr>
                                <w:lang w:eastAsia="zh-TW"/>
                              </w:rPr>
                              <w:t>銀行取得申請人的款項並提交</w:t>
                            </w:r>
                            <w:r w:rsidRPr="00733D26">
                              <w:rPr>
                                <w:lang w:eastAsia="zh-TW"/>
                              </w:rPr>
                              <w:t>SCVS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4" o:spid="_x0000_s1029" type="#_x0000_t202" style="position:absolute;left:0;text-align:left;margin-left:328.95pt;margin-top:299.1pt;width:109.5pt;height:4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" fillcolor="white [3201]" strokeweight=".5pt">
                <v:textbox>
                  <w:txbxContent>
                    <w:p w:rsidR="008F234F" w:rsidRPr="00733D26" w:rsidRDefault="008F234F" w:rsidP="00285B9F">
                      <w:pPr>
                        <w:spacing w:line="360" w:lineRule="exact"/>
                        <w:ind w:firstLineChars="0" w:firstLine="0"/>
                        <w:rPr>
                          <w:lang w:eastAsia="zh-TW"/>
                        </w:rPr>
                      </w:pPr>
                      <w:r w:rsidRPr="00733D26">
                        <w:rPr>
                          <w:lang w:eastAsia="zh-TW"/>
                        </w:rPr>
                        <w:t>銀行取得申請人的款項並提交</w:t>
                      </w:r>
                      <w:r w:rsidRPr="00733D26">
                        <w:rPr>
                          <w:lang w:eastAsia="zh-TW"/>
                        </w:rPr>
                        <w:t>SCVS</w:t>
                      </w:r>
                    </w:p>
                  </w:txbxContent>
                </v:textbox>
                <w10:wrap anchorx="margin"/>
              </v:shape>
            </w:pict>
          </mc:Fallback>
        </mc:AlternateContent>
      </w:r>
      <w:r w:rsidR="002320EA" w:rsidRPr="00C01DAD">
        <w:rPr>
          <w:noProof/>
        </w:rPr>
        <mc:AlternateContent>
          <mc:Choice Requires="wps">
            <w:drawing>
              <wp:anchor distT="0" distB="0" distL="114300" distR="114300" simplePos="0" relativeHeight="251668480" behindDoc="0" locked="0" layoutInCell="1" allowOverlap="1" wp14:anchorId="0D3E09AF" wp14:editId="20063845">
                <wp:simplePos x="0" y="0"/>
                <wp:positionH relativeFrom="margin">
                  <wp:align>left</wp:align>
                </wp:positionH>
                <wp:positionV relativeFrom="paragraph">
                  <wp:posOffset>3179445</wp:posOffset>
                </wp:positionV>
                <wp:extent cx="1390650" cy="857250"/>
                <wp:effectExtent l="0" t="0" r="19050" b="19050"/>
                <wp:wrapNone/>
                <wp:docPr id="43" name="文字方塊 43"/>
                <wp:cNvGraphicFramePr/>
                <a:graphic xmlns:a="http://schemas.openxmlformats.org/drawingml/2006/main">
                  <a:graphicData uri="http://schemas.microsoft.com/office/word/2010/wordprocessingShape">
                    <wps:wsp>
                      <wps:cNvSpPr txBox="1"/>
                      <wps:spPr>
                        <a:xfrm>
                          <a:off x="0" y="0"/>
                          <a:ext cx="1390650" cy="857250"/>
                        </a:xfrm>
                        <a:prstGeom prst="rect">
                          <a:avLst/>
                        </a:prstGeom>
                        <a:solidFill>
                          <a:schemeClr val="lt1"/>
                        </a:solidFill>
                        <a:ln w="6350">
                          <a:solidFill>
                            <a:prstClr val="black"/>
                          </a:solidFill>
                        </a:ln>
                      </wps:spPr>
                      <wps:txbx>
                        <w:txbxContent>
                          <w:p w:rsidR="008F234F" w:rsidRPr="00733D26" w:rsidRDefault="008F234F" w:rsidP="002320EA">
                            <w:pPr>
                              <w:spacing w:line="360" w:lineRule="exact"/>
                              <w:ind w:firstLineChars="0" w:firstLine="0"/>
                              <w:rPr>
                                <w:lang w:eastAsia="zh-TW"/>
                              </w:rPr>
                            </w:pPr>
                            <w:r w:rsidRPr="00733D26">
                              <w:rPr>
                                <w:lang w:eastAsia="zh-TW"/>
                              </w:rPr>
                              <w:t>DINARDAP</w:t>
                            </w:r>
                            <w:r w:rsidRPr="00733D26">
                              <w:rPr>
                                <w:lang w:eastAsia="zh-TW"/>
                              </w:rPr>
                              <w:t>確認貨物登記處提出之疑點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3" o:spid="_x0000_s1030" type="#_x0000_t202" style="position:absolute;left:0;text-align:left;margin-left:0;margin-top:250.35pt;width:109.5pt;height:6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" fillcolor="white [3201]" strokeweight=".5pt">
                <v:textbox>
                  <w:txbxContent>
                    <w:p w:rsidR="008F234F" w:rsidRPr="00733D26" w:rsidRDefault="008F234F" w:rsidP="002320EA">
                      <w:pPr>
                        <w:spacing w:line="360" w:lineRule="exact"/>
                        <w:ind w:firstLineChars="0" w:firstLine="0"/>
                        <w:rPr>
                          <w:lang w:eastAsia="zh-TW"/>
                        </w:rPr>
                      </w:pPr>
                      <w:r w:rsidRPr="00733D26">
                        <w:rPr>
                          <w:lang w:eastAsia="zh-TW"/>
                        </w:rPr>
                        <w:t>DINARDAP</w:t>
                      </w:r>
                      <w:r w:rsidRPr="00733D26">
                        <w:rPr>
                          <w:lang w:eastAsia="zh-TW"/>
                        </w:rPr>
                        <w:t>確認貨物登記處提出之疑點</w:t>
                      </w:r>
                    </w:p>
                  </w:txbxContent>
                </v:textbox>
                <w10:wrap anchorx="margin"/>
              </v:shape>
            </w:pict>
          </mc:Fallback>
        </mc:AlternateContent>
      </w:r>
      <w:r w:rsidR="00BF47DF" w:rsidRPr="00C01DAD">
        <w:rPr>
          <w:noProof/>
        </w:rPr>
        <mc:AlternateContent>
          <mc:Choice Requires="wps">
            <w:drawing>
              <wp:anchor distT="0" distB="0" distL="114300" distR="114300" simplePos="0" relativeHeight="251666432" behindDoc="0" locked="0" layoutInCell="1" allowOverlap="1" wp14:anchorId="69CC39EF" wp14:editId="5AD78846">
                <wp:simplePos x="0" y="0"/>
                <wp:positionH relativeFrom="margin">
                  <wp:posOffset>4225290</wp:posOffset>
                </wp:positionH>
                <wp:positionV relativeFrom="paragraph">
                  <wp:posOffset>2426970</wp:posOffset>
                </wp:positionV>
                <wp:extent cx="1390650" cy="609600"/>
                <wp:effectExtent l="0" t="0" r="19050" b="19050"/>
                <wp:wrapNone/>
                <wp:docPr id="42" name="文字方塊 42"/>
                <wp:cNvGraphicFramePr/>
                <a:graphic xmlns:a="http://schemas.openxmlformats.org/drawingml/2006/main">
                  <a:graphicData uri="http://schemas.microsoft.com/office/word/2010/wordprocessingShape">
                    <wps:wsp>
                      <wps:cNvSpPr txBox="1"/>
                      <wps:spPr>
                        <a:xfrm>
                          <a:off x="0" y="0"/>
                          <a:ext cx="1390650" cy="609600"/>
                        </a:xfrm>
                        <a:prstGeom prst="rect">
                          <a:avLst/>
                        </a:prstGeom>
                        <a:solidFill>
                          <a:schemeClr val="lt1"/>
                        </a:solidFill>
                        <a:ln w="6350">
                          <a:solidFill>
                            <a:prstClr val="black"/>
                          </a:solidFill>
                        </a:ln>
                      </wps:spPr>
                      <wps:txbx>
                        <w:txbxContent>
                          <w:p w:rsidR="008F234F" w:rsidRPr="00733D26" w:rsidRDefault="008F234F" w:rsidP="00BF47DF">
                            <w:pPr>
                              <w:spacing w:line="360" w:lineRule="exact"/>
                              <w:ind w:firstLineChars="0" w:firstLine="0"/>
                              <w:rPr>
                                <w:lang w:eastAsia="zh-TW"/>
                              </w:rPr>
                            </w:pPr>
                            <w:r w:rsidRPr="00733D26">
                              <w:rPr>
                                <w:lang w:eastAsia="zh-TW"/>
                              </w:rPr>
                              <w:t>貨物登記處確認資訊後提交</w:t>
                            </w:r>
                            <w:r w:rsidRPr="00733D26">
                              <w:rPr>
                                <w:lang w:eastAsia="zh-TW"/>
                              </w:rPr>
                              <w:t>SNRM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2" o:spid="_x0000_s1031" type="#_x0000_t202" style="position:absolute;left:0;text-align:left;margin-left:332.7pt;margin-top:191.1pt;width:109.5pt;height:4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" fillcolor="white [3201]" strokeweight=".5pt">
                <v:textbox>
                  <w:txbxContent>
                    <w:p w:rsidR="008F234F" w:rsidRPr="00733D26" w:rsidRDefault="008F234F" w:rsidP="00BF47DF">
                      <w:pPr>
                        <w:spacing w:line="360" w:lineRule="exact"/>
                        <w:ind w:firstLineChars="0" w:firstLine="0"/>
                        <w:rPr>
                          <w:lang w:eastAsia="zh-TW"/>
                        </w:rPr>
                      </w:pPr>
                      <w:r w:rsidRPr="00733D26">
                        <w:rPr>
                          <w:lang w:eastAsia="zh-TW"/>
                        </w:rPr>
                        <w:t>貨物登記處確認資訊後提交</w:t>
                      </w:r>
                      <w:r w:rsidRPr="00733D26">
                        <w:rPr>
                          <w:lang w:eastAsia="zh-TW"/>
                        </w:rPr>
                        <w:t>SNRM</w:t>
                      </w:r>
                    </w:p>
                  </w:txbxContent>
                </v:textbox>
                <w10:wrap anchorx="margin"/>
              </v:shape>
            </w:pict>
          </mc:Fallback>
        </mc:AlternateContent>
      </w:r>
      <w:r w:rsidR="00BF47DF" w:rsidRPr="00C01DAD">
        <w:rPr>
          <w:noProof/>
        </w:rPr>
        <mc:AlternateContent>
          <mc:Choice Requires="wps">
            <w:drawing>
              <wp:anchor distT="0" distB="0" distL="114300" distR="114300" simplePos="0" relativeHeight="251664384" behindDoc="0" locked="0" layoutInCell="1" allowOverlap="1" wp14:anchorId="346EC87C" wp14:editId="190E04AE">
                <wp:simplePos x="0" y="0"/>
                <wp:positionH relativeFrom="margin">
                  <wp:align>left</wp:align>
                </wp:positionH>
                <wp:positionV relativeFrom="paragraph">
                  <wp:posOffset>2122170</wp:posOffset>
                </wp:positionV>
                <wp:extent cx="1390650" cy="609600"/>
                <wp:effectExtent l="0" t="0" r="19050" b="19050"/>
                <wp:wrapNone/>
                <wp:docPr id="40" name="文字方塊 40"/>
                <wp:cNvGraphicFramePr/>
                <a:graphic xmlns:a="http://schemas.openxmlformats.org/drawingml/2006/main">
                  <a:graphicData uri="http://schemas.microsoft.com/office/word/2010/wordprocessingShape">
                    <wps:wsp>
                      <wps:cNvSpPr txBox="1"/>
                      <wps:spPr>
                        <a:xfrm>
                          <a:off x="0" y="0"/>
                          <a:ext cx="1390650" cy="609600"/>
                        </a:xfrm>
                        <a:prstGeom prst="rect">
                          <a:avLst/>
                        </a:prstGeom>
                        <a:solidFill>
                          <a:schemeClr val="lt1"/>
                        </a:solidFill>
                        <a:ln w="6350">
                          <a:solidFill>
                            <a:prstClr val="black"/>
                          </a:solidFill>
                        </a:ln>
                      </wps:spPr>
                      <wps:txbx>
                        <w:txbxContent>
                          <w:p w:rsidR="008F234F" w:rsidRPr="00733D26" w:rsidRDefault="008F234F" w:rsidP="00BF47DF">
                            <w:pPr>
                              <w:spacing w:line="360" w:lineRule="exact"/>
                              <w:ind w:firstLineChars="0" w:firstLine="0"/>
                              <w:rPr>
                                <w:lang w:eastAsia="zh-TW"/>
                              </w:rPr>
                            </w:pPr>
                            <w:r w:rsidRPr="00733D26">
                              <w:rPr>
                                <w:lang w:eastAsia="zh-TW"/>
                              </w:rPr>
                              <w:t>代書確認資訊後提交貨物登記處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0" o:spid="_x0000_s1032" type="#_x0000_t202" style="position:absolute;left:0;text-align:left;margin-left:0;margin-top:167.1pt;width:109.5pt;height:48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" fillcolor="white [3201]" strokeweight=".5pt">
                <v:textbox>
                  <w:txbxContent>
                    <w:p w:rsidR="008F234F" w:rsidRPr="00733D26" w:rsidRDefault="008F234F" w:rsidP="00BF47DF">
                      <w:pPr>
                        <w:spacing w:line="360" w:lineRule="exact"/>
                        <w:ind w:firstLineChars="0" w:firstLine="0"/>
                        <w:rPr>
                          <w:lang w:eastAsia="zh-TW"/>
                        </w:rPr>
                      </w:pPr>
                      <w:r w:rsidRPr="00733D26">
                        <w:rPr>
                          <w:lang w:eastAsia="zh-TW"/>
                        </w:rPr>
                        <w:t>代書確認資訊後提交貨物登記處</w:t>
                      </w:r>
                    </w:p>
                  </w:txbxContent>
                </v:textbox>
                <w10:wrap anchorx="margin"/>
              </v:shape>
            </w:pict>
          </mc:Fallback>
        </mc:AlternateContent>
      </w:r>
      <w:r w:rsidR="00BF47DF" w:rsidRPr="00C01DAD">
        <w:rPr>
          <w:noProof/>
        </w:rPr>
        <mc:AlternateContent>
          <mc:Choice Requires="wps">
            <w:drawing>
              <wp:anchor distT="0" distB="0" distL="114300" distR="114300" simplePos="0" relativeHeight="251662336" behindDoc="0" locked="0" layoutInCell="1" allowOverlap="1" wp14:anchorId="0B3DE45C" wp14:editId="606E56E4">
                <wp:simplePos x="0" y="0"/>
                <wp:positionH relativeFrom="margin">
                  <wp:posOffset>4225290</wp:posOffset>
                </wp:positionH>
                <wp:positionV relativeFrom="paragraph">
                  <wp:posOffset>1369695</wp:posOffset>
                </wp:positionV>
                <wp:extent cx="1390650" cy="609600"/>
                <wp:effectExtent l="0" t="0" r="19050" b="19050"/>
                <wp:wrapNone/>
                <wp:docPr id="39" name="文字方塊 39"/>
                <wp:cNvGraphicFramePr/>
                <a:graphic xmlns:a="http://schemas.openxmlformats.org/drawingml/2006/main">
                  <a:graphicData uri="http://schemas.microsoft.com/office/word/2010/wordprocessingShape">
                    <wps:wsp>
                      <wps:cNvSpPr txBox="1"/>
                      <wps:spPr>
                        <a:xfrm>
                          <a:off x="0" y="0"/>
                          <a:ext cx="1390650" cy="609600"/>
                        </a:xfrm>
                        <a:prstGeom prst="rect">
                          <a:avLst/>
                        </a:prstGeom>
                        <a:solidFill>
                          <a:schemeClr val="lt1"/>
                        </a:solidFill>
                        <a:ln w="6350">
                          <a:solidFill>
                            <a:prstClr val="black"/>
                          </a:solidFill>
                        </a:ln>
                      </wps:spPr>
                      <wps:txbx>
                        <w:txbxContent>
                          <w:p w:rsidR="008F234F" w:rsidRPr="00733D26" w:rsidRDefault="008F234F" w:rsidP="00BF47DF">
                            <w:pPr>
                              <w:spacing w:line="360" w:lineRule="exact"/>
                              <w:ind w:firstLineChars="0" w:firstLine="0"/>
                              <w:rPr>
                                <w:lang w:eastAsia="zh-TW"/>
                              </w:rPr>
                            </w:pPr>
                            <w:r w:rsidRPr="00733D26">
                              <w:rPr>
                                <w:lang w:eastAsia="zh-TW"/>
                              </w:rPr>
                              <w:t>SUPERCIA</w:t>
                            </w:r>
                            <w:r w:rsidRPr="00733D26">
                              <w:rPr>
                                <w:lang w:eastAsia="zh-TW"/>
                              </w:rPr>
                              <w:t>網頁產出申請代碼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9" o:spid="_x0000_s1033" type="#_x0000_t202" style="position:absolute;left:0;text-align:left;margin-left:332.7pt;margin-top:107.85pt;width:109.5pt;height:4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" fillcolor="white [3201]" strokeweight=".5pt">
                <v:textbox>
                  <w:txbxContent>
                    <w:p w:rsidR="008F234F" w:rsidRPr="00733D26" w:rsidRDefault="008F234F" w:rsidP="00BF47DF">
                      <w:pPr>
                        <w:spacing w:line="360" w:lineRule="exact"/>
                        <w:ind w:firstLineChars="0" w:firstLine="0"/>
                        <w:rPr>
                          <w:lang w:eastAsia="zh-TW"/>
                        </w:rPr>
                      </w:pPr>
                      <w:r w:rsidRPr="00733D26">
                        <w:rPr>
                          <w:lang w:eastAsia="zh-TW"/>
                        </w:rPr>
                        <w:t>SUPERCIA</w:t>
                      </w:r>
                      <w:r w:rsidRPr="00733D26">
                        <w:rPr>
                          <w:lang w:eastAsia="zh-TW"/>
                        </w:rPr>
                        <w:t>網頁產出申請代碼</w:t>
                      </w:r>
                    </w:p>
                  </w:txbxContent>
                </v:textbox>
                <w10:wrap anchorx="margin"/>
              </v:shape>
            </w:pict>
          </mc:Fallback>
        </mc:AlternateContent>
      </w:r>
      <w:r w:rsidR="00BF47DF" w:rsidRPr="00C01DAD">
        <w:rPr>
          <w:noProof/>
        </w:rPr>
        <mc:AlternateContent>
          <mc:Choice Requires="wps">
            <w:drawing>
              <wp:anchor distT="0" distB="0" distL="114300" distR="114300" simplePos="0" relativeHeight="251660288" behindDoc="0" locked="0" layoutInCell="1" allowOverlap="1" wp14:anchorId="6EF431FD" wp14:editId="292EAA74">
                <wp:simplePos x="0" y="0"/>
                <wp:positionH relativeFrom="margin">
                  <wp:align>left</wp:align>
                </wp:positionH>
                <wp:positionV relativeFrom="paragraph">
                  <wp:posOffset>845820</wp:posOffset>
                </wp:positionV>
                <wp:extent cx="1390650" cy="838200"/>
                <wp:effectExtent l="0" t="0" r="19050" b="19050"/>
                <wp:wrapNone/>
                <wp:docPr id="38" name="文字方塊 38"/>
                <wp:cNvGraphicFramePr/>
                <a:graphic xmlns:a="http://schemas.openxmlformats.org/drawingml/2006/main">
                  <a:graphicData uri="http://schemas.microsoft.com/office/word/2010/wordprocessingShape">
                    <wps:wsp>
                      <wps:cNvSpPr txBox="1"/>
                      <wps:spPr>
                        <a:xfrm>
                          <a:off x="0" y="0"/>
                          <a:ext cx="1390650" cy="838200"/>
                        </a:xfrm>
                        <a:prstGeom prst="rect">
                          <a:avLst/>
                        </a:prstGeom>
                        <a:solidFill>
                          <a:schemeClr val="lt1"/>
                        </a:solidFill>
                        <a:ln w="6350">
                          <a:solidFill>
                            <a:prstClr val="black"/>
                          </a:solidFill>
                        </a:ln>
                      </wps:spPr>
                      <wps:txbx>
                        <w:txbxContent>
                          <w:p w:rsidR="008F234F" w:rsidRPr="00733D26" w:rsidRDefault="008F234F" w:rsidP="00BF47DF">
                            <w:pPr>
                              <w:spacing w:line="360" w:lineRule="exact"/>
                              <w:ind w:firstLineChars="0" w:firstLine="0"/>
                              <w:rPr>
                                <w:lang w:eastAsia="zh-TW"/>
                              </w:rPr>
                            </w:pPr>
                            <w:r w:rsidRPr="00733D26">
                              <w:rPr>
                                <w:lang w:eastAsia="zh-TW"/>
                              </w:rPr>
                              <w:t>新用戶登入</w:t>
                            </w:r>
                            <w:r w:rsidRPr="00733D26">
                              <w:rPr>
                                <w:lang w:eastAsia="zh-TW"/>
                              </w:rPr>
                              <w:t>SUPERCIA</w:t>
                            </w:r>
                            <w:r w:rsidRPr="00733D26">
                              <w:rPr>
                                <w:lang w:eastAsia="zh-TW"/>
                              </w:rPr>
                              <w:t>網頁登入公司資訊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8" o:spid="_x0000_s1034" type="#_x0000_t202" style="position:absolute;left:0;text-align:left;margin-left:0;margin-top:66.6pt;width:109.5pt;height:6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" fillcolor="white [3201]" strokeweight=".5pt">
                <v:textbox>
                  <w:txbxContent>
                    <w:p w:rsidR="008F234F" w:rsidRPr="00733D26" w:rsidRDefault="008F234F" w:rsidP="00BF47DF">
                      <w:pPr>
                        <w:spacing w:line="360" w:lineRule="exact"/>
                        <w:ind w:firstLineChars="0" w:firstLine="0"/>
                        <w:rPr>
                          <w:lang w:eastAsia="zh-TW"/>
                        </w:rPr>
                      </w:pPr>
                      <w:r w:rsidRPr="00733D26">
                        <w:rPr>
                          <w:lang w:eastAsia="zh-TW"/>
                        </w:rPr>
                        <w:t>新用戶登入</w:t>
                      </w:r>
                      <w:r w:rsidRPr="00733D26">
                        <w:rPr>
                          <w:lang w:eastAsia="zh-TW"/>
                        </w:rPr>
                        <w:t>SUPERCIA</w:t>
                      </w:r>
                      <w:r w:rsidRPr="00733D26">
                        <w:rPr>
                          <w:lang w:eastAsia="zh-TW"/>
                        </w:rPr>
                        <w:t>網頁登入公司資訊</w:t>
                      </w:r>
                    </w:p>
                  </w:txbxContent>
                </v:textbox>
                <w10:wrap anchorx="margin"/>
              </v:shape>
            </w:pict>
          </mc:Fallback>
        </mc:AlternateContent>
      </w:r>
      <w:r w:rsidR="00406CFB" w:rsidRPr="00C01DAD">
        <w:rPr>
          <w:noProof/>
        </w:rPr>
        <w:drawing>
          <wp:inline distT="0" distB="0" distL="0" distR="0" wp14:anchorId="0BD9D420" wp14:editId="3EAB84E6">
            <wp:extent cx="2762250" cy="6143625"/>
            <wp:effectExtent l="0" t="0" r="0" b="95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6143625"/>
                    </a:xfrm>
                    <a:prstGeom prst="rect">
                      <a:avLst/>
                    </a:prstGeom>
                    <a:noFill/>
                    <a:ln>
                      <a:noFill/>
                    </a:ln>
                  </pic:spPr>
                </pic:pic>
              </a:graphicData>
            </a:graphic>
          </wp:inline>
        </w:drawing>
      </w:r>
    </w:p>
    <w:p w:rsidR="002320EA" w:rsidRPr="00C01DAD" w:rsidRDefault="002320EA" w:rsidP="002320EA">
      <w:pPr>
        <w:pStyle w:val="a5"/>
        <w:spacing w:beforeLines="0" w:before="0" w:afterLines="0" w:after="0" w:line="400" w:lineRule="exact"/>
        <w:ind w:left="472" w:hanging="472"/>
        <w:rPr>
          <w:rFonts w:ascii="Times New Roman" w:eastAsia="華康細圓體" w:hAnsi="Times New Roman"/>
          <w:sz w:val="24"/>
        </w:rPr>
      </w:pPr>
      <w:r w:rsidRPr="00C01DAD">
        <w:rPr>
          <w:rFonts w:ascii="Times New Roman" w:eastAsia="華康細圓體" w:hAnsi="Times New Roman" w:hint="eastAsia"/>
          <w:sz w:val="24"/>
        </w:rPr>
        <w:t>註解</w:t>
      </w:r>
      <w:r w:rsidRPr="00C01DAD">
        <w:rPr>
          <w:rFonts w:ascii="Times New Roman" w:eastAsia="華康細圓體" w:hAnsi="Times New Roman" w:hint="eastAsia"/>
          <w:sz w:val="24"/>
        </w:rPr>
        <w:t>:</w:t>
      </w:r>
    </w:p>
    <w:p w:rsidR="002320EA" w:rsidRPr="00C01DAD" w:rsidRDefault="002320EA" w:rsidP="002320EA">
      <w:pPr>
        <w:pStyle w:val="a5"/>
        <w:spacing w:beforeLines="0" w:before="0" w:afterLines="0" w:after="0" w:line="400" w:lineRule="exact"/>
        <w:ind w:left="631" w:hangingChars="267" w:hanging="631"/>
        <w:rPr>
          <w:rFonts w:ascii="Times New Roman" w:eastAsia="華康細圓體" w:hAnsi="Times New Roman"/>
          <w:sz w:val="24"/>
        </w:rPr>
      </w:pPr>
      <w:r w:rsidRPr="00C01DAD">
        <w:rPr>
          <w:rFonts w:ascii="Times New Roman" w:eastAsia="華康細圓體" w:hAnsi="Times New Roman" w:hint="eastAsia"/>
          <w:sz w:val="24"/>
        </w:rPr>
        <w:t xml:space="preserve">SUPERCIA: </w:t>
      </w:r>
      <w:r w:rsidRPr="00C01DAD">
        <w:rPr>
          <w:rFonts w:ascii="Times New Roman" w:eastAsia="華康細圓體" w:hAnsi="Times New Roman" w:hint="eastAsia"/>
          <w:sz w:val="24"/>
        </w:rPr>
        <w:t>公司、證券和保險監督機構</w:t>
      </w:r>
    </w:p>
    <w:p w:rsidR="002320EA" w:rsidRPr="00C01DAD" w:rsidRDefault="002320EA" w:rsidP="002320EA">
      <w:pPr>
        <w:pStyle w:val="a5"/>
        <w:spacing w:beforeLines="0" w:before="0" w:afterLines="0" w:after="0" w:line="400" w:lineRule="exact"/>
        <w:ind w:left="631" w:hangingChars="267" w:hanging="631"/>
        <w:rPr>
          <w:rFonts w:ascii="Times New Roman" w:eastAsia="華康細圓體" w:hAnsi="Times New Roman"/>
          <w:sz w:val="24"/>
        </w:rPr>
      </w:pPr>
      <w:r w:rsidRPr="00C01DAD">
        <w:rPr>
          <w:rFonts w:ascii="Times New Roman" w:eastAsia="華康細圓體" w:hAnsi="Times New Roman" w:hint="eastAsia"/>
          <w:sz w:val="24"/>
        </w:rPr>
        <w:t xml:space="preserve">SNRM: </w:t>
      </w:r>
      <w:r w:rsidRPr="00C01DAD">
        <w:rPr>
          <w:rFonts w:ascii="Times New Roman" w:eastAsia="華康細圓體" w:hAnsi="Times New Roman" w:hint="eastAsia"/>
          <w:sz w:val="24"/>
        </w:rPr>
        <w:t>國家貨物登記系統</w:t>
      </w:r>
    </w:p>
    <w:p w:rsidR="002320EA" w:rsidRPr="00C01DAD" w:rsidRDefault="00285B9F" w:rsidP="002320EA">
      <w:pPr>
        <w:pStyle w:val="a5"/>
        <w:spacing w:beforeLines="0" w:before="0" w:afterLines="0" w:after="0" w:line="400" w:lineRule="exact"/>
        <w:ind w:left="631" w:hangingChars="267" w:hanging="631"/>
        <w:rPr>
          <w:rFonts w:ascii="Times New Roman" w:eastAsia="華康細圓體" w:hAnsi="Times New Roman"/>
          <w:sz w:val="24"/>
        </w:rPr>
      </w:pPr>
      <w:r w:rsidRPr="00C01DAD">
        <w:rPr>
          <w:rFonts w:ascii="Times New Roman" w:eastAsia="華康細圓體" w:hAnsi="Times New Roman" w:hint="eastAsia"/>
          <w:sz w:val="24"/>
        </w:rPr>
        <w:t xml:space="preserve">DINARDAP: </w:t>
      </w:r>
      <w:r w:rsidRPr="00C01DAD">
        <w:rPr>
          <w:rFonts w:ascii="Times New Roman" w:eastAsia="華康細圓體" w:hAnsi="Times New Roman" w:hint="eastAsia"/>
          <w:sz w:val="24"/>
        </w:rPr>
        <w:t>公共資料登記處</w:t>
      </w:r>
    </w:p>
    <w:p w:rsidR="00285B9F" w:rsidRPr="00C01DAD" w:rsidRDefault="00285B9F" w:rsidP="002320EA">
      <w:pPr>
        <w:pStyle w:val="a5"/>
        <w:spacing w:beforeLines="0" w:before="0" w:afterLines="0" w:after="0" w:line="400" w:lineRule="exact"/>
        <w:ind w:left="631" w:hangingChars="267" w:hanging="631"/>
        <w:rPr>
          <w:rFonts w:ascii="Times New Roman" w:eastAsia="華康細圓體" w:hAnsi="Times New Roman"/>
          <w:sz w:val="24"/>
        </w:rPr>
      </w:pPr>
      <w:r w:rsidRPr="00C01DAD">
        <w:rPr>
          <w:rFonts w:ascii="Times New Roman" w:eastAsia="華康細圓體" w:hAnsi="Times New Roman" w:hint="eastAsia"/>
          <w:sz w:val="24"/>
        </w:rPr>
        <w:t xml:space="preserve">SCVD: </w:t>
      </w:r>
      <w:r w:rsidR="002E4EEB" w:rsidRPr="00C01DAD">
        <w:rPr>
          <w:rFonts w:ascii="Times New Roman" w:eastAsia="華康細圓體" w:hAnsi="Times New Roman" w:hint="eastAsia"/>
          <w:sz w:val="24"/>
        </w:rPr>
        <w:t>電子申請系統</w:t>
      </w:r>
    </w:p>
    <w:p w:rsidR="009D51E1" w:rsidRPr="00C01DAD" w:rsidRDefault="00733D26" w:rsidP="00B675EB">
      <w:pPr>
        <w:pStyle w:val="a5"/>
        <w:rPr>
          <w:rFonts w:ascii="Times New Roman" w:hAnsi="Times New Roman"/>
        </w:rPr>
      </w:pPr>
      <w:r w:rsidRPr="00C01DAD">
        <w:br w:type="page"/>
      </w:r>
      <w:r w:rsidR="009D51E1" w:rsidRPr="00C01DAD">
        <w:rPr>
          <w:rFonts w:ascii="Times New Roman" w:hAnsi="Times New Roman"/>
        </w:rPr>
        <w:lastRenderedPageBreak/>
        <w:t>三、投資相關機關</w:t>
      </w:r>
    </w:p>
    <w:p w:rsidR="00406CFB" w:rsidRPr="00C01DAD" w:rsidRDefault="00406CFB" w:rsidP="00733D26">
      <w:pPr>
        <w:ind w:firstLine="472"/>
      </w:pPr>
      <w:proofErr w:type="gramStart"/>
      <w:r w:rsidRPr="00C01DAD">
        <w:rPr>
          <w:rFonts w:hint="eastAsia"/>
        </w:rPr>
        <w:t>厄</w:t>
      </w:r>
      <w:proofErr w:type="gramEnd"/>
      <w:r w:rsidRPr="00C01DAD">
        <w:rPr>
          <w:rFonts w:hint="eastAsia"/>
        </w:rPr>
        <w:t>瓜多爾生產、外易、投資暨漁業部（</w:t>
      </w:r>
      <w:r w:rsidRPr="00C01DAD">
        <w:t>https://www.produccion.gob.ec/</w:t>
      </w:r>
      <w:r w:rsidR="005612DD" w:rsidRPr="00C01DAD">
        <w:t>）</w:t>
      </w:r>
    </w:p>
    <w:p w:rsidR="00406CFB" w:rsidRPr="00C01DAD" w:rsidRDefault="00406CFB" w:rsidP="00733D26">
      <w:pPr>
        <w:ind w:firstLine="472"/>
        <w:rPr>
          <w:lang w:eastAsia="zh-TW"/>
        </w:rPr>
      </w:pPr>
      <w:r w:rsidRPr="00C01DAD">
        <w:rPr>
          <w:rFonts w:hint="eastAsia"/>
          <w:lang w:eastAsia="zh-TW"/>
        </w:rPr>
        <w:t>負責制定和執行</w:t>
      </w:r>
      <w:r w:rsidR="00507B59" w:rsidRPr="00C01DAD">
        <w:rPr>
          <w:rFonts w:hint="eastAsia"/>
          <w:lang w:eastAsia="zh-TW"/>
        </w:rPr>
        <w:t>經貿</w:t>
      </w:r>
      <w:r w:rsidRPr="00C01DAD">
        <w:rPr>
          <w:rFonts w:hint="eastAsia"/>
          <w:lang w:eastAsia="zh-TW"/>
        </w:rPr>
        <w:t>政策，管理與該國建立的國際貿易</w:t>
      </w:r>
      <w:r w:rsidR="005612DD" w:rsidRPr="00C01DAD">
        <w:rPr>
          <w:rFonts w:hint="eastAsia"/>
          <w:lang w:eastAsia="zh-TW"/>
        </w:rPr>
        <w:t>、投資</w:t>
      </w:r>
      <w:r w:rsidRPr="00C01DAD">
        <w:rPr>
          <w:rFonts w:hint="eastAsia"/>
          <w:lang w:eastAsia="zh-TW"/>
        </w:rPr>
        <w:t>有關的行為</w:t>
      </w:r>
      <w:r w:rsidR="005612DD" w:rsidRPr="00C01DAD">
        <w:rPr>
          <w:rFonts w:hint="eastAsia"/>
          <w:lang w:eastAsia="zh-TW"/>
        </w:rPr>
        <w:t>，亦即</w:t>
      </w:r>
      <w:r w:rsidRPr="00C01DAD">
        <w:rPr>
          <w:rFonts w:hint="eastAsia"/>
          <w:lang w:eastAsia="zh-TW"/>
        </w:rPr>
        <w:t>對外貿易和投資政策的主政機關，負責對外貿易政策，貿易促進的製定，規劃，指導，管理和協調。</w:t>
      </w:r>
      <w:r w:rsidR="005612DD" w:rsidRPr="00C01DAD">
        <w:rPr>
          <w:rFonts w:hint="eastAsia"/>
          <w:lang w:eastAsia="zh-TW"/>
        </w:rPr>
        <w:t>關注厄瓜多爾的商業和關係利益</w:t>
      </w:r>
      <w:r w:rsidRPr="00C01DAD">
        <w:rPr>
          <w:rFonts w:hint="eastAsia"/>
          <w:lang w:eastAsia="zh-TW"/>
        </w:rPr>
        <w:t>同時，以戰略方式吸引投資</w:t>
      </w:r>
      <w:r w:rsidR="005612DD" w:rsidRPr="00C01DAD">
        <w:rPr>
          <w:rFonts w:hint="eastAsia"/>
          <w:lang w:eastAsia="zh-TW"/>
        </w:rPr>
        <w:t>，並與各經貿夥伴進行</w:t>
      </w:r>
      <w:r w:rsidRPr="00C01DAD">
        <w:rPr>
          <w:rFonts w:hint="eastAsia"/>
          <w:lang w:eastAsia="zh-TW"/>
        </w:rPr>
        <w:t>雙邊和多邊談判。</w:t>
      </w:r>
    </w:p>
    <w:p w:rsidR="009D51E1" w:rsidRPr="00C01DAD" w:rsidRDefault="009D51E1" w:rsidP="00B675EB">
      <w:pPr>
        <w:pStyle w:val="a5"/>
        <w:rPr>
          <w:rFonts w:ascii="Times New Roman" w:hAnsi="Times New Roman"/>
        </w:rPr>
      </w:pPr>
      <w:r w:rsidRPr="00C01DAD">
        <w:rPr>
          <w:rFonts w:ascii="Times New Roman" w:hAnsi="Times New Roman"/>
        </w:rPr>
        <w:t>四、投資獎勵措施</w:t>
      </w:r>
    </w:p>
    <w:p w:rsidR="00831C8C" w:rsidRPr="00C01DAD" w:rsidRDefault="00831C8C" w:rsidP="00831C8C">
      <w:pPr>
        <w:pStyle w:val="af"/>
        <w:ind w:left="945" w:hanging="709"/>
      </w:pPr>
      <w:r w:rsidRPr="00C01DAD">
        <w:rPr>
          <w:rFonts w:hint="eastAsia"/>
        </w:rPr>
        <w:t>（一）免除所得稅優惠</w:t>
      </w:r>
    </w:p>
    <w:p w:rsidR="00831C8C" w:rsidRPr="00C01DAD" w:rsidRDefault="00831C8C" w:rsidP="00831C8C">
      <w:pPr>
        <w:pStyle w:val="af0"/>
        <w:ind w:left="945" w:firstLine="472"/>
        <w:rPr>
          <w:lang w:eastAsia="zh-TW"/>
        </w:rPr>
      </w:pPr>
      <w:r w:rsidRPr="00C01DAD">
        <w:rPr>
          <w:rFonts w:hint="eastAsia"/>
          <w:lang w:eastAsia="zh-TW"/>
        </w:rPr>
        <w:t>對現有公司實行所得稅免稅激勵措施，根據《生產促進，投資吸引力，創造就業機會和財政穩定與平衡組織法》第</w:t>
      </w:r>
      <w:r w:rsidRPr="00C01DAD">
        <w:rPr>
          <w:rFonts w:hint="eastAsia"/>
          <w:lang w:eastAsia="zh-TW"/>
        </w:rPr>
        <w:t>26</w:t>
      </w:r>
      <w:r w:rsidRPr="00C01DAD">
        <w:rPr>
          <w:rFonts w:hint="eastAsia"/>
          <w:lang w:eastAsia="zh-TW"/>
        </w:rPr>
        <w:t>條的規定，該條規定，免徵所得稅及其預付款</w:t>
      </w:r>
      <w:r w:rsidRPr="00C01DAD">
        <w:rPr>
          <w:rFonts w:hint="eastAsia"/>
          <w:lang w:eastAsia="zh-TW"/>
        </w:rPr>
        <w:t>12</w:t>
      </w:r>
      <w:r w:rsidRPr="00C01DAD">
        <w:rPr>
          <w:rFonts w:hint="eastAsia"/>
          <w:lang w:eastAsia="zh-TW"/>
        </w:rPr>
        <w:t>年優先領域的新生產性投資。</w:t>
      </w:r>
    </w:p>
    <w:p w:rsidR="00831C8C" w:rsidRPr="00C01DAD" w:rsidRDefault="00831C8C" w:rsidP="00831C8C">
      <w:pPr>
        <w:pStyle w:val="af"/>
        <w:ind w:left="945" w:hanging="709"/>
      </w:pPr>
      <w:r w:rsidRPr="00C01DAD">
        <w:rPr>
          <w:rFonts w:hint="eastAsia"/>
        </w:rPr>
        <w:t>（二）免除適用外匯輸出稅</w:t>
      </w:r>
    </w:p>
    <w:p w:rsidR="00831C8C" w:rsidRPr="00C01DAD" w:rsidRDefault="00831C8C" w:rsidP="00831C8C">
      <w:pPr>
        <w:pStyle w:val="af0"/>
        <w:ind w:left="945" w:firstLine="472"/>
        <w:rPr>
          <w:lang w:eastAsia="zh-TW"/>
        </w:rPr>
      </w:pPr>
      <w:r w:rsidRPr="00C01DAD">
        <w:rPr>
          <w:rFonts w:hint="eastAsia"/>
          <w:lang w:eastAsia="zh-TW"/>
        </w:rPr>
        <w:t>自</w:t>
      </w:r>
      <w:r w:rsidRPr="00C01DAD">
        <w:rPr>
          <w:rFonts w:hint="eastAsia"/>
          <w:lang w:eastAsia="zh-TW"/>
        </w:rPr>
        <w:t>2018</w:t>
      </w:r>
      <w:r w:rsidRPr="00C01DAD">
        <w:rPr>
          <w:rFonts w:hint="eastAsia"/>
          <w:lang w:eastAsia="zh-TW"/>
        </w:rPr>
        <w:t>年起對進口商品和原材料的外匯流失稅將適用於簽署各自投資合同的新生產性投資。</w:t>
      </w:r>
    </w:p>
    <w:p w:rsidR="00831C8C" w:rsidRPr="00C01DAD" w:rsidRDefault="00831C8C" w:rsidP="00831C8C">
      <w:pPr>
        <w:pStyle w:val="af"/>
        <w:ind w:left="945" w:hanging="709"/>
      </w:pPr>
      <w:r w:rsidRPr="00C01DAD">
        <w:rPr>
          <w:rFonts w:hint="eastAsia"/>
        </w:rPr>
        <w:t>（三）一般獎勵措施：</w:t>
      </w:r>
    </w:p>
    <w:p w:rsidR="00831C8C" w:rsidRPr="00C01DAD" w:rsidRDefault="00831C8C" w:rsidP="00831C8C">
      <w:pPr>
        <w:pStyle w:val="a7"/>
        <w:ind w:left="1417" w:hanging="472"/>
      </w:pPr>
      <w:r w:rsidRPr="00C01DAD">
        <w:rPr>
          <w:rFonts w:hint="eastAsia"/>
        </w:rPr>
        <w:t>１、逐步降低所得稅三個百分點</w:t>
      </w:r>
    </w:p>
    <w:p w:rsidR="00831C8C" w:rsidRPr="00C01DAD" w:rsidRDefault="00831C8C" w:rsidP="00831C8C">
      <w:pPr>
        <w:pStyle w:val="a7"/>
        <w:ind w:left="1417" w:hanging="472"/>
      </w:pPr>
      <w:r w:rsidRPr="00C01DAD">
        <w:rPr>
          <w:rFonts w:hint="eastAsia"/>
        </w:rPr>
        <w:t>２、為特別發展經濟區建立的區域，只要這些區域符合其形成標準。</w:t>
      </w:r>
    </w:p>
    <w:p w:rsidR="00831C8C" w:rsidRPr="00C01DAD" w:rsidRDefault="00831C8C" w:rsidP="00831C8C">
      <w:pPr>
        <w:pStyle w:val="a7"/>
        <w:ind w:left="1417" w:hanging="472"/>
      </w:pPr>
      <w:r w:rsidRPr="00C01DAD">
        <w:rPr>
          <w:rFonts w:hint="eastAsia"/>
        </w:rPr>
        <w:t>３、</w:t>
      </w:r>
      <w:proofErr w:type="spellStart"/>
      <w:r w:rsidRPr="00C01DAD">
        <w:rPr>
          <w:rFonts w:hint="eastAsia"/>
        </w:rPr>
        <w:t>Adicionales</w:t>
      </w:r>
      <w:proofErr w:type="spellEnd"/>
      <w:r w:rsidRPr="00C01DAD">
        <w:rPr>
          <w:rFonts w:hint="eastAsia"/>
        </w:rPr>
        <w:t>用於計算所得稅的額外扣除額，作為鼓勵提高生產率，創新和提高生態效率的機制。</w:t>
      </w:r>
    </w:p>
    <w:p w:rsidR="00831C8C" w:rsidRPr="00C01DAD" w:rsidRDefault="00831C8C" w:rsidP="00831C8C">
      <w:pPr>
        <w:pStyle w:val="a7"/>
        <w:ind w:left="1417" w:hanging="472"/>
      </w:pPr>
      <w:r w:rsidRPr="00C01DAD">
        <w:rPr>
          <w:rFonts w:hint="eastAsia"/>
        </w:rPr>
        <w:t>４、為員工開放公司股本的好處。</w:t>
      </w:r>
    </w:p>
    <w:p w:rsidR="00831C8C" w:rsidRPr="00C01DAD" w:rsidRDefault="00831C8C" w:rsidP="00831C8C">
      <w:pPr>
        <w:pStyle w:val="a7"/>
        <w:ind w:left="1417" w:hanging="472"/>
      </w:pPr>
      <w:r w:rsidRPr="00C01DAD">
        <w:rPr>
          <w:rFonts w:hint="eastAsia"/>
        </w:rPr>
        <w:t>５、對外貿易稅收的支付工具。</w:t>
      </w:r>
    </w:p>
    <w:p w:rsidR="00831C8C" w:rsidRPr="00C01DAD" w:rsidRDefault="00831C8C" w:rsidP="00831C8C">
      <w:pPr>
        <w:pStyle w:val="a7"/>
        <w:ind w:left="1417" w:hanging="472"/>
      </w:pPr>
      <w:r w:rsidRPr="00C01DAD">
        <w:rPr>
          <w:rFonts w:hint="eastAsia"/>
        </w:rPr>
        <w:t>６、支付生活工資的額外補償額在計算所得稅時扣除。</w:t>
      </w:r>
    </w:p>
    <w:p w:rsidR="00831C8C" w:rsidRPr="00C01DAD" w:rsidRDefault="00831C8C" w:rsidP="00831C8C">
      <w:pPr>
        <w:pStyle w:val="a7"/>
        <w:ind w:left="1417" w:hanging="472"/>
      </w:pPr>
      <w:r w:rsidRPr="00C01DAD">
        <w:rPr>
          <w:rFonts w:hint="eastAsia"/>
        </w:rPr>
        <w:t>７、對外融資業務免徵外幣流出稅。</w:t>
      </w:r>
    </w:p>
    <w:p w:rsidR="00831C8C" w:rsidRPr="00C01DAD" w:rsidRDefault="00831C8C" w:rsidP="00831C8C">
      <w:pPr>
        <w:pStyle w:val="a7"/>
        <w:ind w:left="1417" w:hanging="472"/>
      </w:pPr>
      <w:r w:rsidRPr="00C01DAD">
        <w:rPr>
          <w:rFonts w:hint="eastAsia"/>
        </w:rPr>
        <w:lastRenderedPageBreak/>
        <w:t>８、對所有新投資免徵五年的所得稅預付款。</w:t>
      </w:r>
    </w:p>
    <w:p w:rsidR="00831C8C" w:rsidRPr="00C01DAD" w:rsidRDefault="00831C8C" w:rsidP="00831C8C">
      <w:pPr>
        <w:pStyle w:val="a7"/>
        <w:ind w:left="1417" w:hanging="472"/>
      </w:pPr>
      <w:r w:rsidRPr="00C01DAD">
        <w:rPr>
          <w:rFonts w:hint="eastAsia"/>
        </w:rPr>
        <w:t>９、改革所得稅預付款的計算方法。</w:t>
      </w:r>
    </w:p>
    <w:p w:rsidR="00955E1E" w:rsidRPr="00C01DAD" w:rsidRDefault="009D51E1" w:rsidP="00831C8C">
      <w:pPr>
        <w:pStyle w:val="a5"/>
        <w:rPr>
          <w:rFonts w:ascii="Times New Roman" w:hAnsi="Times New Roman"/>
        </w:rPr>
      </w:pPr>
      <w:r w:rsidRPr="00C01DAD">
        <w:rPr>
          <w:rFonts w:ascii="Times New Roman" w:hAnsi="Times New Roman"/>
        </w:rPr>
        <w:t>五、其他投資相關法令</w:t>
      </w:r>
    </w:p>
    <w:p w:rsidR="007B7AA8" w:rsidRPr="00C01DAD" w:rsidRDefault="007B7AA8" w:rsidP="00733D26">
      <w:pPr>
        <w:pStyle w:val="af"/>
        <w:ind w:left="945" w:hanging="709"/>
      </w:pPr>
      <w:r w:rsidRPr="00C01DAD">
        <w:rPr>
          <w:rFonts w:hint="eastAsia"/>
        </w:rPr>
        <w:t>經濟發展特區的投資激勵措施</w:t>
      </w:r>
    </w:p>
    <w:p w:rsidR="00733D26" w:rsidRPr="00C01DAD" w:rsidRDefault="00733D26" w:rsidP="00733D26">
      <w:pPr>
        <w:pStyle w:val="af"/>
        <w:ind w:left="945" w:hanging="709"/>
      </w:pPr>
      <w:r w:rsidRPr="00C01DAD">
        <w:rPr>
          <w:rFonts w:hint="eastAsia"/>
        </w:rPr>
        <w:t>（一）</w:t>
      </w:r>
      <w:r w:rsidRPr="00C01DAD">
        <w:rPr>
          <w:rFonts w:hint="eastAsia"/>
        </w:rPr>
        <w:tab/>
      </w:r>
      <w:r w:rsidRPr="00C01DAD">
        <w:rPr>
          <w:rFonts w:hint="eastAsia"/>
        </w:rPr>
        <w:t>免徵所得稅及其預付款</w:t>
      </w:r>
      <w:r w:rsidRPr="00C01DAD">
        <w:rPr>
          <w:rFonts w:hint="eastAsia"/>
        </w:rPr>
        <w:t>10</w:t>
      </w:r>
      <w:r w:rsidRPr="00C01DAD">
        <w:rPr>
          <w:rFonts w:hint="eastAsia"/>
        </w:rPr>
        <w:t>年（《適用於生產性促進，投資吸引，創造就業機會和財政穩定與平衡的組織法實施細則》第</w:t>
      </w:r>
      <w:r w:rsidRPr="00C01DAD">
        <w:rPr>
          <w:rFonts w:hint="eastAsia"/>
        </w:rPr>
        <w:t>11</w:t>
      </w:r>
      <w:r w:rsidRPr="00C01DAD">
        <w:rPr>
          <w:rFonts w:hint="eastAsia"/>
        </w:rPr>
        <w:t>條第</w:t>
      </w:r>
      <w:r w:rsidRPr="00C01DAD">
        <w:rPr>
          <w:rFonts w:hint="eastAsia"/>
        </w:rPr>
        <w:t>8</w:t>
      </w:r>
      <w:r w:rsidRPr="00C01DAD">
        <w:rPr>
          <w:rFonts w:hint="eastAsia"/>
        </w:rPr>
        <w:t>款）</w:t>
      </w:r>
    </w:p>
    <w:p w:rsidR="00733D26" w:rsidRPr="00C01DAD" w:rsidRDefault="00733D26" w:rsidP="00733D26">
      <w:pPr>
        <w:pStyle w:val="af"/>
        <w:ind w:left="945" w:hanging="709"/>
      </w:pPr>
      <w:r w:rsidRPr="00C01DAD">
        <w:rPr>
          <w:rFonts w:hint="eastAsia"/>
        </w:rPr>
        <w:t>（二）</w:t>
      </w:r>
      <w:r w:rsidRPr="00C01DAD">
        <w:rPr>
          <w:rFonts w:hint="eastAsia"/>
        </w:rPr>
        <w:tab/>
      </w:r>
      <w:r w:rsidRPr="00C01DAD">
        <w:rPr>
          <w:rFonts w:hint="eastAsia"/>
        </w:rPr>
        <w:t>從免稅期結束算起，十年內減免</w:t>
      </w:r>
      <w:r w:rsidRPr="00C01DAD">
        <w:rPr>
          <w:rFonts w:hint="eastAsia"/>
        </w:rPr>
        <w:t>10</w:t>
      </w:r>
      <w:r w:rsidRPr="00C01DAD">
        <w:rPr>
          <w:rFonts w:hint="eastAsia"/>
        </w:rPr>
        <w:t>個百分點的所得稅率。（《內部稅收制度法》第</w:t>
      </w:r>
      <w:r w:rsidRPr="00C01DAD">
        <w:rPr>
          <w:rFonts w:hint="eastAsia"/>
        </w:rPr>
        <w:t>37.1</w:t>
      </w:r>
      <w:r w:rsidRPr="00C01DAD">
        <w:rPr>
          <w:rFonts w:hint="eastAsia"/>
        </w:rPr>
        <w:t>條）</w:t>
      </w:r>
    </w:p>
    <w:p w:rsidR="00733D26" w:rsidRPr="00C01DAD" w:rsidRDefault="00733D26" w:rsidP="00733D26">
      <w:pPr>
        <w:pStyle w:val="af"/>
        <w:ind w:left="945" w:hanging="709"/>
      </w:pPr>
      <w:r w:rsidRPr="00C01DAD">
        <w:rPr>
          <w:rFonts w:hint="eastAsia"/>
        </w:rPr>
        <w:t>（三）</w:t>
      </w:r>
      <w:r w:rsidRPr="00C01DAD">
        <w:rPr>
          <w:rFonts w:hint="eastAsia"/>
        </w:rPr>
        <w:tab/>
      </w:r>
      <w:r w:rsidRPr="00C01DAD">
        <w:rPr>
          <w:rFonts w:hint="eastAsia"/>
        </w:rPr>
        <w:t>為開發</w:t>
      </w:r>
      <w:r w:rsidRPr="00C01DAD">
        <w:rPr>
          <w:rFonts w:hint="eastAsia"/>
        </w:rPr>
        <w:t>ZEDE</w:t>
      </w:r>
      <w:r w:rsidRPr="00C01DAD">
        <w:rPr>
          <w:rFonts w:hint="eastAsia"/>
        </w:rPr>
        <w:t>操作員的活動而購置機械和原材料時對國家購買的增值稅抵免。</w:t>
      </w:r>
      <w:r w:rsidR="00903786">
        <w:rPr>
          <w:rFonts w:hint="eastAsia"/>
        </w:rPr>
        <w:t>（</w:t>
      </w:r>
      <w:r w:rsidRPr="00C01DAD">
        <w:rPr>
          <w:rFonts w:hint="eastAsia"/>
        </w:rPr>
        <w:t>《內部稅收制度法》第</w:t>
      </w:r>
      <w:r w:rsidRPr="00C01DAD">
        <w:rPr>
          <w:rFonts w:hint="eastAsia"/>
        </w:rPr>
        <w:t>57</w:t>
      </w:r>
      <w:r w:rsidRPr="00C01DAD">
        <w:rPr>
          <w:rFonts w:hint="eastAsia"/>
        </w:rPr>
        <w:t>條）</w:t>
      </w:r>
    </w:p>
    <w:p w:rsidR="005A60A2" w:rsidRPr="00C01DAD" w:rsidRDefault="00733D26" w:rsidP="00733D26">
      <w:pPr>
        <w:pStyle w:val="af"/>
        <w:ind w:left="945" w:hanging="709"/>
      </w:pPr>
      <w:r w:rsidRPr="00C01DAD">
        <w:rPr>
          <w:rFonts w:hint="eastAsia"/>
        </w:rPr>
        <w:t>（四）</w:t>
      </w:r>
      <w:r w:rsidRPr="00C01DAD">
        <w:rPr>
          <w:rFonts w:hint="eastAsia"/>
        </w:rPr>
        <w:tab/>
      </w:r>
      <w:r w:rsidRPr="00C01DAD">
        <w:rPr>
          <w:rFonts w:hint="eastAsia"/>
        </w:rPr>
        <w:t>對進口到生產過程中的進口貨物免徵關稅。（《內部稅收制度法》第</w:t>
      </w:r>
      <w:r w:rsidRPr="00C01DAD">
        <w:rPr>
          <w:rFonts w:hint="eastAsia"/>
        </w:rPr>
        <w:t>55</w:t>
      </w:r>
      <w:r w:rsidRPr="00C01DAD">
        <w:rPr>
          <w:rFonts w:hint="eastAsia"/>
        </w:rPr>
        <w:t>條第</w:t>
      </w:r>
      <w:r w:rsidRPr="00C01DAD">
        <w:rPr>
          <w:rFonts w:hint="eastAsia"/>
        </w:rPr>
        <w:t>9</w:t>
      </w:r>
      <w:r w:rsidRPr="00C01DAD">
        <w:rPr>
          <w:rFonts w:hint="eastAsia"/>
        </w:rPr>
        <w:t>款）</w:t>
      </w:r>
    </w:p>
    <w:p w:rsidR="00733D26" w:rsidRPr="00C01DAD" w:rsidRDefault="00733D26" w:rsidP="00733D26">
      <w:pPr>
        <w:ind w:firstLineChars="0"/>
        <w:rPr>
          <w:lang w:eastAsia="zh-TW"/>
        </w:rPr>
      </w:pPr>
    </w:p>
    <w:p w:rsidR="00763443" w:rsidRPr="00C01DAD" w:rsidRDefault="00763443" w:rsidP="00840004">
      <w:pPr>
        <w:ind w:firstLineChars="0" w:firstLine="0"/>
        <w:rPr>
          <w:lang w:eastAsia="zh-TW"/>
        </w:rPr>
        <w:sectPr w:rsidR="00763443" w:rsidRPr="00C01DAD" w:rsidSect="003E0BC3">
          <w:headerReference w:type="default" r:id="rId24"/>
          <w:pgSz w:w="11906" w:h="16838" w:code="9"/>
          <w:pgMar w:top="2268" w:right="1701" w:bottom="1701" w:left="1701" w:header="1134" w:footer="851" w:gutter="0"/>
          <w:cols w:space="425"/>
          <w:docGrid w:type="linesAndChars" w:linePitch="514" w:charSpace="-774"/>
        </w:sectPr>
      </w:pPr>
    </w:p>
    <w:p w:rsidR="009D51E1" w:rsidRPr="00C01DAD" w:rsidRDefault="009D51E1" w:rsidP="008846DC">
      <w:pPr>
        <w:pStyle w:val="a3"/>
        <w:spacing w:before="514" w:after="771"/>
        <w:rPr>
          <w:rFonts w:ascii="Times New Roman"/>
        </w:rPr>
      </w:pPr>
      <w:bookmarkStart w:id="4" w:name="_Toc42723406"/>
      <w:r w:rsidRPr="00C01DAD">
        <w:rPr>
          <w:rFonts w:ascii="Times New Roman"/>
        </w:rPr>
        <w:lastRenderedPageBreak/>
        <w:t>第伍章　租稅及金融制度</w:t>
      </w:r>
      <w:bookmarkEnd w:id="4"/>
    </w:p>
    <w:p w:rsidR="009D51E1" w:rsidRPr="00C01DAD" w:rsidRDefault="00135599" w:rsidP="00B675EB">
      <w:pPr>
        <w:pStyle w:val="a5"/>
        <w:rPr>
          <w:rFonts w:ascii="Times New Roman" w:hAnsi="Times New Roman"/>
        </w:rPr>
      </w:pPr>
      <w:r w:rsidRPr="00C01DAD">
        <w:rPr>
          <w:rFonts w:ascii="Times New Roman" w:hAnsi="Times New Roman"/>
        </w:rPr>
        <w:t>一、</w:t>
      </w:r>
      <w:r w:rsidRPr="00C01DAD">
        <w:rPr>
          <w:rFonts w:ascii="Times New Roman" w:hAnsi="Times New Roman" w:hint="eastAsia"/>
        </w:rPr>
        <w:t>主要稅項</w:t>
      </w:r>
    </w:p>
    <w:p w:rsidR="00B46F5F" w:rsidRPr="00C01DAD" w:rsidRDefault="00831C8C" w:rsidP="00135599">
      <w:pPr>
        <w:pStyle w:val="af0"/>
        <w:ind w:leftChars="169" w:left="399" w:firstLineChars="84" w:firstLine="299"/>
        <w:jc w:val="center"/>
        <w:rPr>
          <w:lang w:eastAsia="zh-TW"/>
        </w:rPr>
      </w:pPr>
      <w:r w:rsidRPr="00C01DAD">
        <w:rPr>
          <w:noProof/>
          <w:sz w:val="36"/>
          <w:szCs w:val="36"/>
          <w:lang w:eastAsia="zh-TW"/>
        </w:rPr>
        <mc:AlternateContent>
          <mc:Choice Requires="wps">
            <w:drawing>
              <wp:anchor distT="0" distB="0" distL="114300" distR="114300" simplePos="0" relativeHeight="251679744" behindDoc="0" locked="0" layoutInCell="1" allowOverlap="1" wp14:anchorId="250B01CC" wp14:editId="3250A5CF">
                <wp:simplePos x="0" y="0"/>
                <wp:positionH relativeFrom="column">
                  <wp:posOffset>4589145</wp:posOffset>
                </wp:positionH>
                <wp:positionV relativeFrom="paragraph">
                  <wp:posOffset>601980</wp:posOffset>
                </wp:positionV>
                <wp:extent cx="1215390" cy="657225"/>
                <wp:effectExtent l="0" t="0" r="22860" b="28575"/>
                <wp:wrapNone/>
                <wp:docPr id="50" name="文字方塊 50"/>
                <wp:cNvGraphicFramePr/>
                <a:graphic xmlns:a="http://schemas.openxmlformats.org/drawingml/2006/main">
                  <a:graphicData uri="http://schemas.microsoft.com/office/word/2010/wordprocessingShape">
                    <wps:wsp>
                      <wps:cNvSpPr txBox="1"/>
                      <wps:spPr>
                        <a:xfrm>
                          <a:off x="0" y="0"/>
                          <a:ext cx="1215390" cy="657225"/>
                        </a:xfrm>
                        <a:prstGeom prst="rect">
                          <a:avLst/>
                        </a:prstGeom>
                        <a:solidFill>
                          <a:schemeClr val="lt1"/>
                        </a:solidFill>
                        <a:ln w="6350">
                          <a:solidFill>
                            <a:prstClr val="black"/>
                          </a:solidFill>
                        </a:ln>
                      </wps:spPr>
                      <wps:txbx>
                        <w:txbxContent>
                          <w:p w:rsidR="008F234F" w:rsidRDefault="008F234F" w:rsidP="00831C8C">
                            <w:pPr>
                              <w:spacing w:line="400" w:lineRule="exact"/>
                              <w:ind w:firstLineChars="0" w:firstLine="0"/>
                              <w:jc w:val="left"/>
                              <w:rPr>
                                <w:lang w:eastAsia="zh-TW"/>
                              </w:rPr>
                            </w:pPr>
                            <w:r>
                              <w:rPr>
                                <w:rFonts w:hint="eastAsia"/>
                                <w:lang w:eastAsia="zh-TW"/>
                              </w:rPr>
                              <w:t>個人所得稅：漸進調整至</w:t>
                            </w:r>
                            <w:r>
                              <w:rPr>
                                <w:rFonts w:hint="eastAsia"/>
                                <w:lang w:eastAsia="zh-TW"/>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50" o:spid="_x0000_s1035" type="#_x0000_t202" style="position:absolute;left:0;text-align:left;margin-left:361.35pt;margin-top:47.4pt;width:95.7pt;height:5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" fillcolor="white [3201]" strokeweight=".5pt">
                <v:textbox>
                  <w:txbxContent>
                    <w:p w:rsidR="008F234F" w:rsidRDefault="008F234F" w:rsidP="00831C8C">
                      <w:pPr>
                        <w:spacing w:line="400" w:lineRule="exact"/>
                        <w:ind w:firstLineChars="0" w:firstLine="0"/>
                        <w:jc w:val="left"/>
                        <w:rPr>
                          <w:lang w:eastAsia="zh-TW"/>
                        </w:rPr>
                      </w:pPr>
                      <w:r>
                        <w:rPr>
                          <w:rFonts w:hint="eastAsia"/>
                          <w:lang w:eastAsia="zh-TW"/>
                        </w:rPr>
                        <w:t>個人所得稅：漸進調整至</w:t>
                      </w:r>
                      <w:r>
                        <w:rPr>
                          <w:rFonts w:hint="eastAsia"/>
                          <w:lang w:eastAsia="zh-TW"/>
                        </w:rPr>
                        <w:t>35%</w:t>
                      </w:r>
                    </w:p>
                  </w:txbxContent>
                </v:textbox>
              </v:shape>
            </w:pict>
          </mc:Fallback>
        </mc:AlternateContent>
      </w:r>
      <w:r w:rsidR="00334849" w:rsidRPr="00C01DAD">
        <w:rPr>
          <w:noProof/>
          <w:sz w:val="36"/>
          <w:szCs w:val="36"/>
          <w:lang w:eastAsia="zh-TW"/>
        </w:rPr>
        <mc:AlternateContent>
          <mc:Choice Requires="wps">
            <w:drawing>
              <wp:anchor distT="0" distB="0" distL="114300" distR="114300" simplePos="0" relativeHeight="251681792" behindDoc="0" locked="0" layoutInCell="1" allowOverlap="1" wp14:anchorId="70579206" wp14:editId="6A89DED9">
                <wp:simplePos x="0" y="0"/>
                <wp:positionH relativeFrom="column">
                  <wp:posOffset>4644390</wp:posOffset>
                </wp:positionH>
                <wp:positionV relativeFrom="paragraph">
                  <wp:posOffset>2087881</wp:posOffset>
                </wp:positionV>
                <wp:extent cx="1162050" cy="419100"/>
                <wp:effectExtent l="0" t="0" r="19050" b="19050"/>
                <wp:wrapNone/>
                <wp:docPr id="51" name="文字方塊 51"/>
                <wp:cNvGraphicFramePr/>
                <a:graphic xmlns:a="http://schemas.openxmlformats.org/drawingml/2006/main">
                  <a:graphicData uri="http://schemas.microsoft.com/office/word/2010/wordprocessingShape">
                    <wps:wsp>
                      <wps:cNvSpPr txBox="1"/>
                      <wps:spPr>
                        <a:xfrm>
                          <a:off x="0" y="0"/>
                          <a:ext cx="1162050" cy="419100"/>
                        </a:xfrm>
                        <a:prstGeom prst="rect">
                          <a:avLst/>
                        </a:prstGeom>
                        <a:solidFill>
                          <a:schemeClr val="lt1"/>
                        </a:solidFill>
                        <a:ln w="6350">
                          <a:solidFill>
                            <a:prstClr val="black"/>
                          </a:solidFill>
                        </a:ln>
                      </wps:spPr>
                      <wps:txbx>
                        <w:txbxContent>
                          <w:p w:rsidR="008F234F" w:rsidRDefault="008F234F" w:rsidP="00334849">
                            <w:pPr>
                              <w:spacing w:line="400" w:lineRule="exact"/>
                              <w:ind w:firstLineChars="0" w:firstLine="0"/>
                              <w:rPr>
                                <w:lang w:eastAsia="zh-TW"/>
                              </w:rPr>
                            </w:pPr>
                            <w:r>
                              <w:rPr>
                                <w:rFonts w:hint="eastAsia"/>
                                <w:lang w:eastAsia="zh-TW"/>
                              </w:rPr>
                              <w:t>增值稅：</w:t>
                            </w:r>
                            <w:r>
                              <w:rPr>
                                <w:rFonts w:hint="eastAsia"/>
                                <w:lang w:eastAsia="zh-TW"/>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51" o:spid="_x0000_s1036" type="#_x0000_t202" style="position:absolute;left:0;text-align:left;margin-left:365.7pt;margin-top:164.4pt;width:91.5pt;height: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" fillcolor="white [3201]" strokeweight=".5pt">
                <v:textbox>
                  <w:txbxContent>
                    <w:p w:rsidR="008F234F" w:rsidRDefault="008F234F" w:rsidP="00334849">
                      <w:pPr>
                        <w:spacing w:line="400" w:lineRule="exact"/>
                        <w:ind w:firstLineChars="0" w:firstLine="0"/>
                        <w:rPr>
                          <w:lang w:eastAsia="zh-TW"/>
                        </w:rPr>
                      </w:pPr>
                      <w:r>
                        <w:rPr>
                          <w:rFonts w:hint="eastAsia"/>
                          <w:lang w:eastAsia="zh-TW"/>
                        </w:rPr>
                        <w:t>增值稅：</w:t>
                      </w:r>
                      <w:r>
                        <w:rPr>
                          <w:rFonts w:hint="eastAsia"/>
                          <w:lang w:eastAsia="zh-TW"/>
                        </w:rPr>
                        <w:t>12%</w:t>
                      </w:r>
                    </w:p>
                  </w:txbxContent>
                </v:textbox>
              </v:shape>
            </w:pict>
          </mc:Fallback>
        </mc:AlternateContent>
      </w:r>
      <w:r w:rsidR="00135599" w:rsidRPr="00C01DAD">
        <w:rPr>
          <w:noProof/>
          <w:sz w:val="36"/>
          <w:szCs w:val="36"/>
          <w:lang w:eastAsia="zh-TW"/>
        </w:rPr>
        <mc:AlternateContent>
          <mc:Choice Requires="wps">
            <w:drawing>
              <wp:anchor distT="0" distB="0" distL="114300" distR="114300" simplePos="0" relativeHeight="251677696" behindDoc="0" locked="0" layoutInCell="1" allowOverlap="1" wp14:anchorId="7C30708F" wp14:editId="695B26FE">
                <wp:simplePos x="0" y="0"/>
                <wp:positionH relativeFrom="column">
                  <wp:posOffset>-289560</wp:posOffset>
                </wp:positionH>
                <wp:positionV relativeFrom="paragraph">
                  <wp:posOffset>2068830</wp:posOffset>
                </wp:positionV>
                <wp:extent cx="1343025" cy="371475"/>
                <wp:effectExtent l="0" t="0" r="28575" b="28575"/>
                <wp:wrapNone/>
                <wp:docPr id="49" name="文字方塊 49"/>
                <wp:cNvGraphicFramePr/>
                <a:graphic xmlns:a="http://schemas.openxmlformats.org/drawingml/2006/main">
                  <a:graphicData uri="http://schemas.microsoft.com/office/word/2010/wordprocessingShape">
                    <wps:wsp>
                      <wps:cNvSpPr txBox="1"/>
                      <wps:spPr>
                        <a:xfrm>
                          <a:off x="0" y="0"/>
                          <a:ext cx="1343025" cy="371475"/>
                        </a:xfrm>
                        <a:prstGeom prst="rect">
                          <a:avLst/>
                        </a:prstGeom>
                        <a:solidFill>
                          <a:schemeClr val="lt1"/>
                        </a:solidFill>
                        <a:ln w="6350">
                          <a:solidFill>
                            <a:prstClr val="black"/>
                          </a:solidFill>
                        </a:ln>
                      </wps:spPr>
                      <wps:txbx>
                        <w:txbxContent>
                          <w:p w:rsidR="008F234F" w:rsidRDefault="008F234F" w:rsidP="00135599">
                            <w:pPr>
                              <w:ind w:firstLineChars="0" w:firstLine="0"/>
                              <w:rPr>
                                <w:lang w:eastAsia="zh-TW"/>
                              </w:rPr>
                            </w:pPr>
                            <w:r>
                              <w:rPr>
                                <w:rFonts w:hint="eastAsia"/>
                                <w:lang w:eastAsia="zh-TW"/>
                              </w:rPr>
                              <w:t>外匯輸</w:t>
                            </w:r>
                            <w:r>
                              <w:rPr>
                                <w:lang w:eastAsia="zh-TW"/>
                              </w:rPr>
                              <w:t>出</w:t>
                            </w:r>
                            <w:r>
                              <w:rPr>
                                <w:rFonts w:hint="eastAsia"/>
                                <w:lang w:eastAsia="zh-TW"/>
                              </w:rPr>
                              <w:t>稅：</w:t>
                            </w:r>
                            <w:r>
                              <w:rPr>
                                <w:rFonts w:hint="eastAsia"/>
                                <w:lang w:eastAsia="zh-T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9" o:spid="_x0000_s1037" type="#_x0000_t202" style="position:absolute;left:0;text-align:left;margin-left:-22.8pt;margin-top:162.9pt;width:105.75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" fillcolor="white [3201]" strokeweight=".5pt">
                <v:textbox>
                  <w:txbxContent>
                    <w:p w:rsidR="008F234F" w:rsidRDefault="008F234F" w:rsidP="00135599">
                      <w:pPr>
                        <w:ind w:firstLineChars="0" w:firstLine="0"/>
                        <w:rPr>
                          <w:lang w:eastAsia="zh-TW"/>
                        </w:rPr>
                      </w:pPr>
                      <w:r>
                        <w:rPr>
                          <w:rFonts w:hint="eastAsia"/>
                          <w:lang w:eastAsia="zh-TW"/>
                        </w:rPr>
                        <w:t>外匯輸</w:t>
                      </w:r>
                      <w:r>
                        <w:rPr>
                          <w:lang w:eastAsia="zh-TW"/>
                        </w:rPr>
                        <w:t>出</w:t>
                      </w:r>
                      <w:r>
                        <w:rPr>
                          <w:rFonts w:hint="eastAsia"/>
                          <w:lang w:eastAsia="zh-TW"/>
                        </w:rPr>
                        <w:t>稅：</w:t>
                      </w:r>
                      <w:r>
                        <w:rPr>
                          <w:rFonts w:hint="eastAsia"/>
                          <w:lang w:eastAsia="zh-TW"/>
                        </w:rPr>
                        <w:t>5%</w:t>
                      </w:r>
                    </w:p>
                  </w:txbxContent>
                </v:textbox>
              </v:shape>
            </w:pict>
          </mc:Fallback>
        </mc:AlternateContent>
      </w:r>
      <w:r w:rsidR="00135599" w:rsidRPr="00C01DAD">
        <w:rPr>
          <w:noProof/>
          <w:sz w:val="36"/>
          <w:szCs w:val="36"/>
          <w:lang w:eastAsia="zh-TW"/>
        </w:rPr>
        <mc:AlternateContent>
          <mc:Choice Requires="wps">
            <w:drawing>
              <wp:anchor distT="0" distB="0" distL="114300" distR="114300" simplePos="0" relativeHeight="251675648" behindDoc="0" locked="0" layoutInCell="1" allowOverlap="1" wp14:anchorId="5EA93348" wp14:editId="1C213171">
                <wp:simplePos x="0" y="0"/>
                <wp:positionH relativeFrom="column">
                  <wp:posOffset>-280035</wp:posOffset>
                </wp:positionH>
                <wp:positionV relativeFrom="paragraph">
                  <wp:posOffset>754380</wp:posOffset>
                </wp:positionV>
                <wp:extent cx="1447800" cy="381000"/>
                <wp:effectExtent l="0" t="0" r="19050" b="19050"/>
                <wp:wrapNone/>
                <wp:docPr id="48" name="文字方塊 48"/>
                <wp:cNvGraphicFramePr/>
                <a:graphic xmlns:a="http://schemas.openxmlformats.org/drawingml/2006/main">
                  <a:graphicData uri="http://schemas.microsoft.com/office/word/2010/wordprocessingShape">
                    <wps:wsp>
                      <wps:cNvSpPr txBox="1"/>
                      <wps:spPr>
                        <a:xfrm>
                          <a:off x="0" y="0"/>
                          <a:ext cx="1447800" cy="381000"/>
                        </a:xfrm>
                        <a:prstGeom prst="rect">
                          <a:avLst/>
                        </a:prstGeom>
                        <a:solidFill>
                          <a:schemeClr val="lt1"/>
                        </a:solidFill>
                        <a:ln w="6350">
                          <a:solidFill>
                            <a:prstClr val="black"/>
                          </a:solidFill>
                        </a:ln>
                      </wps:spPr>
                      <wps:txbx>
                        <w:txbxContent>
                          <w:p w:rsidR="008F234F" w:rsidRDefault="008F234F" w:rsidP="00135599">
                            <w:pPr>
                              <w:ind w:firstLineChars="0" w:firstLine="0"/>
                              <w:rPr>
                                <w:lang w:eastAsia="zh-TW"/>
                              </w:rPr>
                            </w:pPr>
                            <w:r>
                              <w:rPr>
                                <w:rFonts w:hint="eastAsia"/>
                                <w:lang w:eastAsia="zh-TW"/>
                              </w:rPr>
                              <w:t>營業稅：</w:t>
                            </w:r>
                            <w:r>
                              <w:rPr>
                                <w:rFonts w:hint="eastAsia"/>
                                <w:lang w:eastAsia="zh-TW"/>
                              </w:rPr>
                              <w:t>25</w:t>
                            </w:r>
                            <w:r>
                              <w:rPr>
                                <w:rFonts w:hint="eastAsia"/>
                                <w:lang w:eastAsia="zh-TW"/>
                              </w:rPr>
                              <w:t>及</w:t>
                            </w:r>
                            <w:r>
                              <w:rPr>
                                <w:rFonts w:hint="eastAsia"/>
                                <w:lang w:eastAsia="zh-TW"/>
                              </w:rPr>
                              <w:t>2</w:t>
                            </w:r>
                            <w:r>
                              <w:rPr>
                                <w:lang w:eastAsia="zh-TW"/>
                              </w:rPr>
                              <w:t>8</w:t>
                            </w:r>
                            <w:r>
                              <w:rPr>
                                <w:rFonts w:hint="eastAsia"/>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8" o:spid="_x0000_s1038" type="#_x0000_t202" style="position:absolute;left:0;text-align:left;margin-left:-22.05pt;margin-top:59.4pt;width:114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" fillcolor="white [3201]" strokeweight=".5pt">
                <v:textbox>
                  <w:txbxContent>
                    <w:p w:rsidR="008F234F" w:rsidRDefault="008F234F" w:rsidP="00135599">
                      <w:pPr>
                        <w:ind w:firstLineChars="0" w:firstLine="0"/>
                        <w:rPr>
                          <w:lang w:eastAsia="zh-TW"/>
                        </w:rPr>
                      </w:pPr>
                      <w:r>
                        <w:rPr>
                          <w:rFonts w:hint="eastAsia"/>
                          <w:lang w:eastAsia="zh-TW"/>
                        </w:rPr>
                        <w:t>營業稅：</w:t>
                      </w:r>
                      <w:r>
                        <w:rPr>
                          <w:rFonts w:hint="eastAsia"/>
                          <w:lang w:eastAsia="zh-TW"/>
                        </w:rPr>
                        <w:t>25</w:t>
                      </w:r>
                      <w:r>
                        <w:rPr>
                          <w:rFonts w:hint="eastAsia"/>
                          <w:lang w:eastAsia="zh-TW"/>
                        </w:rPr>
                        <w:t>及</w:t>
                      </w:r>
                      <w:r>
                        <w:rPr>
                          <w:rFonts w:hint="eastAsia"/>
                          <w:lang w:eastAsia="zh-TW"/>
                        </w:rPr>
                        <w:t>2</w:t>
                      </w:r>
                      <w:r>
                        <w:rPr>
                          <w:lang w:eastAsia="zh-TW"/>
                        </w:rPr>
                        <w:t>8</w:t>
                      </w:r>
                      <w:r>
                        <w:rPr>
                          <w:rFonts w:hint="eastAsia"/>
                          <w:lang w:eastAsia="zh-TW"/>
                        </w:rPr>
                        <w:t>%</w:t>
                      </w:r>
                    </w:p>
                  </w:txbxContent>
                </v:textbox>
              </v:shape>
            </w:pict>
          </mc:Fallback>
        </mc:AlternateContent>
      </w:r>
      <w:r w:rsidR="00135599" w:rsidRPr="00C01DAD">
        <w:rPr>
          <w:noProof/>
          <w:sz w:val="36"/>
          <w:szCs w:val="36"/>
          <w:lang w:eastAsia="zh-TW"/>
        </w:rPr>
        <w:drawing>
          <wp:inline distT="0" distB="0" distL="0" distR="0" wp14:anchorId="038624B1" wp14:editId="4C3A3C05">
            <wp:extent cx="3352800" cy="276225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800" cy="2762250"/>
                    </a:xfrm>
                    <a:prstGeom prst="rect">
                      <a:avLst/>
                    </a:prstGeom>
                    <a:noFill/>
                    <a:ln>
                      <a:noFill/>
                    </a:ln>
                  </pic:spPr>
                </pic:pic>
              </a:graphicData>
            </a:graphic>
          </wp:inline>
        </w:drawing>
      </w:r>
    </w:p>
    <w:p w:rsidR="000756DC" w:rsidRPr="00C01DAD" w:rsidRDefault="000756DC" w:rsidP="000756DC">
      <w:pPr>
        <w:pStyle w:val="af"/>
        <w:ind w:left="945" w:hanging="709"/>
      </w:pPr>
      <w:r w:rsidRPr="00C01DAD">
        <w:rPr>
          <w:rFonts w:hint="eastAsia"/>
        </w:rPr>
        <w:t>（一）</w:t>
      </w:r>
      <w:r w:rsidRPr="00C01DAD">
        <w:rPr>
          <w:rFonts w:hint="eastAsia"/>
        </w:rPr>
        <w:tab/>
      </w:r>
      <w:r w:rsidRPr="00C01DAD">
        <w:rPr>
          <w:rFonts w:hint="eastAsia"/>
        </w:rPr>
        <w:t>營業稅</w:t>
      </w:r>
    </w:p>
    <w:p w:rsidR="000756DC" w:rsidRPr="00C01DAD" w:rsidRDefault="000756DC" w:rsidP="000756DC">
      <w:pPr>
        <w:pStyle w:val="a7"/>
        <w:ind w:left="1417" w:hanging="472"/>
      </w:pPr>
      <w:r w:rsidRPr="00C01DAD">
        <w:rPr>
          <w:rFonts w:hint="eastAsia"/>
        </w:rPr>
        <w:t>１、基礎稅率</w:t>
      </w:r>
      <w:r w:rsidRPr="00C01DAD">
        <w:rPr>
          <w:rFonts w:hint="eastAsia"/>
        </w:rPr>
        <w:t>25%</w:t>
      </w:r>
      <w:r w:rsidRPr="00C01DAD">
        <w:rPr>
          <w:rFonts w:hint="eastAsia"/>
        </w:rPr>
        <w:t>：在厄瓜多爾註冊成立的公司以及在該國住所的外國公司的分支機構以及在該國未住所的外國公司的常設機構所獲得的應稅收入，將按其基礎稅率</w:t>
      </w:r>
      <w:r w:rsidRPr="00C01DAD">
        <w:rPr>
          <w:rFonts w:hint="eastAsia"/>
        </w:rPr>
        <w:t>25%</w:t>
      </w:r>
      <w:r w:rsidRPr="00C01DAD">
        <w:rPr>
          <w:rFonts w:hint="eastAsia"/>
        </w:rPr>
        <w:t>。</w:t>
      </w:r>
    </w:p>
    <w:p w:rsidR="000756DC" w:rsidRPr="00C01DAD" w:rsidRDefault="000756DC" w:rsidP="000756DC">
      <w:pPr>
        <w:pStyle w:val="a7"/>
        <w:ind w:left="1417" w:hanging="472"/>
      </w:pPr>
      <w:r w:rsidRPr="00C01DAD">
        <w:rPr>
          <w:rFonts w:hint="eastAsia"/>
        </w:rPr>
        <w:t>２、</w:t>
      </w:r>
      <w:r w:rsidRPr="00C01DAD">
        <w:rPr>
          <w:rFonts w:hint="eastAsia"/>
        </w:rPr>
        <w:t>28%</w:t>
      </w:r>
      <w:r w:rsidRPr="00C01DAD">
        <w:rPr>
          <w:rFonts w:hint="eastAsia"/>
        </w:rPr>
        <w:t>的稅率將在以下情況下發生：</w:t>
      </w:r>
    </w:p>
    <w:p w:rsidR="000756DC" w:rsidRPr="00C01DAD" w:rsidRDefault="000756DC" w:rsidP="000756DC">
      <w:pPr>
        <w:pStyle w:val="10"/>
        <w:ind w:left="1772" w:hanging="591"/>
      </w:pPr>
      <w:r w:rsidRPr="00C01DAD">
        <w:rPr>
          <w:rFonts w:hint="eastAsia"/>
        </w:rPr>
        <w:t>（</w:t>
      </w:r>
      <w:r w:rsidRPr="00C01DAD">
        <w:rPr>
          <w:rFonts w:hint="eastAsia"/>
        </w:rPr>
        <w:t>1</w:t>
      </w:r>
      <w:r w:rsidRPr="00C01DAD">
        <w:rPr>
          <w:rFonts w:hint="eastAsia"/>
        </w:rPr>
        <w:t>）公司有股東，合夥人，參與者，成分人，受益人等，有關其公司組成的陳述，表明該公司違反了本法規定的報告義務；或者，</w:t>
      </w:r>
    </w:p>
    <w:p w:rsidR="000756DC" w:rsidRPr="00C01DAD" w:rsidRDefault="000756DC" w:rsidP="000756DC">
      <w:pPr>
        <w:pStyle w:val="10"/>
        <w:ind w:left="1772" w:hanging="591"/>
      </w:pPr>
      <w:r w:rsidRPr="00C01DAD">
        <w:rPr>
          <w:rFonts w:hint="eastAsia"/>
        </w:rPr>
        <w:t>（</w:t>
      </w:r>
      <w:r w:rsidRPr="00C01DAD">
        <w:rPr>
          <w:rFonts w:hint="eastAsia"/>
        </w:rPr>
        <w:t>2</w:t>
      </w:r>
      <w:r w:rsidRPr="00C01DAD">
        <w:rPr>
          <w:rFonts w:hint="eastAsia"/>
        </w:rPr>
        <w:t>）在各自的代表資本權利的所有權鏈中，有一個居民所有人，在避稅天堂，較低稅收管轄權或優惠稅收制度中建立或受其保護，受益所有人為厄瓜多的稅務居民。</w:t>
      </w:r>
    </w:p>
    <w:p w:rsidR="000756DC" w:rsidRPr="00C01DAD" w:rsidRDefault="000756DC" w:rsidP="000756DC">
      <w:pPr>
        <w:pStyle w:val="af"/>
        <w:ind w:left="945" w:hanging="709"/>
      </w:pPr>
      <w:r w:rsidRPr="00C01DAD">
        <w:rPr>
          <w:rFonts w:hint="eastAsia"/>
        </w:rPr>
        <w:lastRenderedPageBreak/>
        <w:t>（二）</w:t>
      </w:r>
      <w:r w:rsidRPr="00C01DAD">
        <w:rPr>
          <w:rFonts w:hint="eastAsia"/>
        </w:rPr>
        <w:tab/>
      </w:r>
      <w:r w:rsidRPr="00C01DAD">
        <w:rPr>
          <w:rFonts w:hint="eastAsia"/>
        </w:rPr>
        <w:t>個人所得稅</w:t>
      </w:r>
    </w:p>
    <w:p w:rsidR="00BA2A1E" w:rsidRPr="00C01DAD" w:rsidRDefault="00BA2A1E" w:rsidP="000756DC">
      <w:pPr>
        <w:pStyle w:val="af0"/>
        <w:ind w:left="945" w:firstLine="472"/>
        <w:rPr>
          <w:lang w:eastAsia="zh-TW"/>
        </w:rPr>
      </w:pPr>
      <w:r w:rsidRPr="00C01DAD">
        <w:rPr>
          <w:rFonts w:hint="eastAsia"/>
          <w:lang w:eastAsia="zh-TW"/>
        </w:rPr>
        <w:t>適用於一年中收到的收入，包括個人，商業，工業，農業活動的產品以及一般經濟活動，在扣除已發生的成本和費用後，表中的費率將</w:t>
      </w:r>
      <w:proofErr w:type="gramStart"/>
      <w:r w:rsidRPr="00C01DAD">
        <w:rPr>
          <w:rFonts w:hint="eastAsia"/>
          <w:lang w:eastAsia="zh-TW"/>
        </w:rPr>
        <w:t>計入稅基</w:t>
      </w:r>
      <w:proofErr w:type="gramEnd"/>
      <w:r w:rsidRPr="00C01DAD">
        <w:rPr>
          <w:rFonts w:hint="eastAsia"/>
          <w:lang w:eastAsia="zh-TW"/>
        </w:rPr>
        <w:t>。其收入的百分比從</w:t>
      </w:r>
      <w:r w:rsidRPr="00C01DAD">
        <w:rPr>
          <w:rFonts w:hint="eastAsia"/>
          <w:lang w:eastAsia="zh-TW"/>
        </w:rPr>
        <w:t>5</w:t>
      </w:r>
      <w:r w:rsidR="007E082D" w:rsidRPr="00C01DAD">
        <w:rPr>
          <w:rFonts w:hint="eastAsia"/>
          <w:lang w:eastAsia="zh-TW"/>
        </w:rPr>
        <w:t>%</w:t>
      </w:r>
      <w:r w:rsidRPr="00C01DAD">
        <w:rPr>
          <w:rFonts w:hint="eastAsia"/>
          <w:lang w:eastAsia="zh-TW"/>
        </w:rPr>
        <w:t>到</w:t>
      </w:r>
      <w:r w:rsidRPr="00C01DAD">
        <w:rPr>
          <w:rFonts w:hint="eastAsia"/>
          <w:lang w:eastAsia="zh-TW"/>
        </w:rPr>
        <w:t>35</w:t>
      </w:r>
      <w:r w:rsidR="007E082D" w:rsidRPr="00C01DAD">
        <w:rPr>
          <w:rFonts w:hint="eastAsia"/>
          <w:lang w:eastAsia="zh-TW"/>
        </w:rPr>
        <w:t>%</w:t>
      </w:r>
      <w:r w:rsidRPr="00C01DAD">
        <w:rPr>
          <w:rFonts w:hint="eastAsia"/>
          <w:lang w:eastAsia="zh-TW"/>
        </w:rPr>
        <w:t>不等。</w:t>
      </w:r>
    </w:p>
    <w:p w:rsidR="000F21E3" w:rsidRPr="00C01DAD" w:rsidRDefault="00BA2A1E" w:rsidP="000756DC">
      <w:pPr>
        <w:pStyle w:val="af7"/>
        <w:rPr>
          <w:kern w:val="2"/>
          <w:szCs w:val="24"/>
          <w:lang w:eastAsia="zh-CN"/>
        </w:rPr>
      </w:pPr>
      <w:r w:rsidRPr="00C01DAD">
        <w:rPr>
          <w:noProof/>
        </w:rPr>
        <w:drawing>
          <wp:inline distT="0" distB="0" distL="0" distR="0" wp14:anchorId="52DEDEBD" wp14:editId="4B13E2AF">
            <wp:extent cx="3733800" cy="3105150"/>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3800" cy="3105150"/>
                    </a:xfrm>
                    <a:prstGeom prst="rect">
                      <a:avLst/>
                    </a:prstGeom>
                    <a:noFill/>
                    <a:ln>
                      <a:noFill/>
                    </a:ln>
                  </pic:spPr>
                </pic:pic>
              </a:graphicData>
            </a:graphic>
          </wp:inline>
        </w:drawing>
      </w:r>
    </w:p>
    <w:p w:rsidR="000756DC" w:rsidRPr="00C01DAD" w:rsidRDefault="000756DC" w:rsidP="000756DC">
      <w:pPr>
        <w:pStyle w:val="af"/>
        <w:ind w:left="945" w:hanging="709"/>
      </w:pPr>
      <w:r w:rsidRPr="00C01DAD">
        <w:rPr>
          <w:rFonts w:hint="eastAsia"/>
        </w:rPr>
        <w:t>（三）</w:t>
      </w:r>
      <w:r w:rsidRPr="00C01DAD">
        <w:rPr>
          <w:rFonts w:hint="eastAsia"/>
        </w:rPr>
        <w:tab/>
      </w:r>
      <w:r w:rsidRPr="00C01DAD">
        <w:rPr>
          <w:rFonts w:hint="eastAsia"/>
        </w:rPr>
        <w:t>遺產及贈與稅</w:t>
      </w:r>
    </w:p>
    <w:p w:rsidR="000756DC" w:rsidRPr="00C01DAD" w:rsidRDefault="000756DC" w:rsidP="000756DC">
      <w:pPr>
        <w:pStyle w:val="af0"/>
        <w:ind w:left="945" w:firstLine="472"/>
        <w:rPr>
          <w:lang w:eastAsia="zh-TW"/>
        </w:rPr>
      </w:pPr>
      <w:r w:rsidRPr="00C01DAD">
        <w:rPr>
          <w:rFonts w:hint="eastAsia"/>
          <w:lang w:eastAsia="zh-TW"/>
        </w:rPr>
        <w:t>繼承遺產，捐贈，免費獲取所產生的各種行為或合同的收入，貨物和權利的受益人，將按照該稅基所含的稅率繳稅。</w:t>
      </w:r>
      <w:r w:rsidRPr="00C01DAD">
        <w:rPr>
          <w:rFonts w:hint="eastAsia"/>
          <w:lang w:eastAsia="zh-TW"/>
        </w:rPr>
        <w:t xml:space="preserve"> </w:t>
      </w:r>
    </w:p>
    <w:p w:rsidR="003C224A" w:rsidRPr="00C01DAD" w:rsidRDefault="003C224A" w:rsidP="000756DC">
      <w:pPr>
        <w:pStyle w:val="af7"/>
        <w:rPr>
          <w:rFonts w:eastAsia="SimSun"/>
          <w:kern w:val="2"/>
          <w:szCs w:val="24"/>
        </w:rPr>
      </w:pPr>
      <w:r w:rsidRPr="00C01DAD">
        <w:rPr>
          <w:noProof/>
        </w:rPr>
        <w:drawing>
          <wp:inline distT="0" distB="0" distL="0" distR="0" wp14:anchorId="07E73AAB" wp14:editId="4CC25C61">
            <wp:extent cx="4800600" cy="217170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2171700"/>
                    </a:xfrm>
                    <a:prstGeom prst="rect">
                      <a:avLst/>
                    </a:prstGeom>
                    <a:noFill/>
                    <a:ln>
                      <a:noFill/>
                    </a:ln>
                  </pic:spPr>
                </pic:pic>
              </a:graphicData>
            </a:graphic>
          </wp:inline>
        </w:drawing>
      </w:r>
    </w:p>
    <w:p w:rsidR="000756DC" w:rsidRPr="00C01DAD" w:rsidRDefault="000756DC">
      <w:pPr>
        <w:widowControl/>
        <w:overflowPunct/>
        <w:autoSpaceDE/>
        <w:autoSpaceDN/>
        <w:ind w:firstLineChars="0" w:firstLine="0"/>
        <w:jc w:val="left"/>
        <w:rPr>
          <w:szCs w:val="26"/>
          <w:lang w:eastAsia="zh-TW"/>
        </w:rPr>
      </w:pPr>
      <w:r w:rsidRPr="00C01DAD">
        <w:br w:type="page"/>
      </w:r>
    </w:p>
    <w:p w:rsidR="000756DC" w:rsidRPr="00C01DAD" w:rsidRDefault="000756DC" w:rsidP="000756DC">
      <w:pPr>
        <w:pStyle w:val="af"/>
        <w:ind w:left="945" w:hanging="709"/>
      </w:pPr>
      <w:r w:rsidRPr="00C01DAD">
        <w:rPr>
          <w:rFonts w:hint="eastAsia"/>
        </w:rPr>
        <w:lastRenderedPageBreak/>
        <w:t>（四）</w:t>
      </w:r>
      <w:r w:rsidRPr="00C01DAD">
        <w:rPr>
          <w:rFonts w:hint="eastAsia"/>
        </w:rPr>
        <w:tab/>
      </w:r>
      <w:r w:rsidRPr="00C01DAD">
        <w:rPr>
          <w:rFonts w:hint="eastAsia"/>
        </w:rPr>
        <w:t>外匯輸出稅（</w:t>
      </w:r>
      <w:r w:rsidRPr="00C01DAD">
        <w:rPr>
          <w:rFonts w:hint="eastAsia"/>
        </w:rPr>
        <w:t>ISD</w:t>
      </w:r>
      <w:r w:rsidRPr="00C01DAD">
        <w:rPr>
          <w:rFonts w:hint="eastAsia"/>
        </w:rPr>
        <w:t>）</w:t>
      </w:r>
    </w:p>
    <w:p w:rsidR="000756DC" w:rsidRPr="00C01DAD" w:rsidRDefault="000756DC" w:rsidP="000756DC">
      <w:pPr>
        <w:pStyle w:val="af0"/>
        <w:ind w:left="945" w:firstLine="472"/>
        <w:rPr>
          <w:lang w:eastAsia="zh-TW"/>
        </w:rPr>
      </w:pPr>
      <w:r w:rsidRPr="00C01DAD">
        <w:rPr>
          <w:rFonts w:hint="eastAsia"/>
          <w:lang w:eastAsia="zh-TW"/>
        </w:rPr>
        <w:t>ISD</w:t>
      </w:r>
      <w:r w:rsidRPr="00C01DAD">
        <w:rPr>
          <w:rFonts w:hint="eastAsia"/>
          <w:lang w:eastAsia="zh-TW"/>
        </w:rPr>
        <w:t>率為</w:t>
      </w:r>
      <w:r w:rsidRPr="00C01DAD">
        <w:rPr>
          <w:rFonts w:hint="eastAsia"/>
          <w:lang w:eastAsia="zh-TW"/>
        </w:rPr>
        <w:t>5%</w:t>
      </w:r>
      <w:r w:rsidRPr="00C01DAD">
        <w:rPr>
          <w:rFonts w:hint="eastAsia"/>
          <w:lang w:eastAsia="zh-TW"/>
        </w:rPr>
        <w:t>：產生該稅的行為是將外幣轉移至國外，無論是現金還是通過書面支票，轉移，取款或任何性質的付款。</w:t>
      </w:r>
    </w:p>
    <w:p w:rsidR="000756DC" w:rsidRPr="00C01DAD" w:rsidRDefault="000756DC" w:rsidP="000756DC">
      <w:pPr>
        <w:pStyle w:val="af"/>
        <w:ind w:left="945" w:hanging="709"/>
      </w:pPr>
      <w:r w:rsidRPr="00C01DAD">
        <w:rPr>
          <w:rFonts w:hint="eastAsia"/>
        </w:rPr>
        <w:t>（五）</w:t>
      </w:r>
      <w:r w:rsidRPr="00C01DAD">
        <w:rPr>
          <w:rFonts w:hint="eastAsia"/>
        </w:rPr>
        <w:tab/>
      </w:r>
      <w:r w:rsidRPr="00C01DAD">
        <w:rPr>
          <w:rFonts w:hint="eastAsia"/>
        </w:rPr>
        <w:t>增值稅</w:t>
      </w:r>
    </w:p>
    <w:p w:rsidR="000756DC" w:rsidRPr="00C01DAD" w:rsidRDefault="000756DC" w:rsidP="000756DC">
      <w:pPr>
        <w:pStyle w:val="af0"/>
        <w:ind w:left="945" w:firstLine="472"/>
        <w:rPr>
          <w:lang w:eastAsia="zh-TW"/>
        </w:rPr>
      </w:pPr>
      <w:r w:rsidRPr="00C01DAD">
        <w:rPr>
          <w:rFonts w:hint="eastAsia"/>
          <w:lang w:eastAsia="zh-TW"/>
        </w:rPr>
        <w:t>目前的稅率是</w:t>
      </w:r>
      <w:r w:rsidRPr="00C01DAD">
        <w:rPr>
          <w:rFonts w:hint="eastAsia"/>
          <w:lang w:eastAsia="zh-TW"/>
        </w:rPr>
        <w:t>0%</w:t>
      </w:r>
      <w:r w:rsidRPr="00C01DAD">
        <w:rPr>
          <w:rFonts w:hint="eastAsia"/>
          <w:lang w:eastAsia="zh-TW"/>
        </w:rPr>
        <w:t>和</w:t>
      </w:r>
      <w:r w:rsidRPr="00C01DAD">
        <w:rPr>
          <w:rFonts w:hint="eastAsia"/>
          <w:lang w:eastAsia="zh-TW"/>
        </w:rPr>
        <w:t>12%</w:t>
      </w:r>
      <w:r w:rsidRPr="00C01DAD">
        <w:rPr>
          <w:rFonts w:hint="eastAsia"/>
          <w:lang w:eastAsia="zh-TW"/>
        </w:rPr>
        <w:t>，適用於商品和服務。它是對個人財產的本地轉讓或進口的價值，在其商業化的所有階段以及所提供的服務的價值徵收的一種稅。提供服務和</w:t>
      </w:r>
      <w:r w:rsidRPr="00C01DAD">
        <w:rPr>
          <w:rFonts w:hint="eastAsia"/>
          <w:lang w:eastAsia="zh-TW"/>
        </w:rPr>
        <w:t>/</w:t>
      </w:r>
      <w:r w:rsidRPr="00C01DAD">
        <w:rPr>
          <w:rFonts w:hint="eastAsia"/>
          <w:lang w:eastAsia="zh-TW"/>
        </w:rPr>
        <w:t>或進行商品轉移或進口的所有</w:t>
      </w:r>
      <w:proofErr w:type="gramStart"/>
      <w:r w:rsidRPr="00C01DAD">
        <w:rPr>
          <w:rFonts w:hint="eastAsia"/>
          <w:lang w:eastAsia="zh-TW"/>
        </w:rPr>
        <w:t>個</w:t>
      </w:r>
      <w:proofErr w:type="gramEnd"/>
      <w:r w:rsidRPr="00C01DAD">
        <w:rPr>
          <w:rFonts w:hint="eastAsia"/>
          <w:lang w:eastAsia="zh-TW"/>
        </w:rPr>
        <w:t>人和公司必須支付增值稅。必須在所有本地轉移或進口貨物以及提供服務時繳納增值稅。</w:t>
      </w:r>
    </w:p>
    <w:p w:rsidR="009D51E1" w:rsidRPr="00C01DAD" w:rsidRDefault="009D51E1" w:rsidP="000756DC">
      <w:pPr>
        <w:pStyle w:val="a5"/>
      </w:pPr>
      <w:r w:rsidRPr="00C01DAD">
        <w:t>二、金融</w:t>
      </w:r>
    </w:p>
    <w:p w:rsidR="001A40F0" w:rsidRPr="00C01DAD" w:rsidRDefault="000756DC" w:rsidP="000756DC">
      <w:pPr>
        <w:pStyle w:val="af"/>
        <w:ind w:left="945" w:hanging="709"/>
      </w:pPr>
      <w:r w:rsidRPr="00C01DAD">
        <w:rPr>
          <w:rFonts w:hint="eastAsia"/>
        </w:rPr>
        <w:t>（一）</w:t>
      </w:r>
      <w:r w:rsidR="001A40F0" w:rsidRPr="00C01DAD">
        <w:rPr>
          <w:rFonts w:hint="eastAsia"/>
        </w:rPr>
        <w:t>金融制度及概況</w:t>
      </w:r>
    </w:p>
    <w:p w:rsidR="0017102B" w:rsidRPr="00C01DAD" w:rsidRDefault="0017102B" w:rsidP="000756DC">
      <w:pPr>
        <w:pStyle w:val="af0"/>
        <w:ind w:left="945" w:firstLine="472"/>
        <w:rPr>
          <w:rFonts w:eastAsia="SimSun"/>
          <w:lang w:eastAsia="zh-TW"/>
        </w:rPr>
      </w:pPr>
      <w:r w:rsidRPr="00C01DAD">
        <w:rPr>
          <w:rFonts w:hint="eastAsia"/>
          <w:lang w:eastAsia="zh-TW"/>
        </w:rPr>
        <w:t>銀行和保險監督局與厄瓜多中央銀行共同</w:t>
      </w:r>
      <w:r w:rsidR="00B45BE4" w:rsidRPr="00C01DAD">
        <w:rPr>
          <w:rFonts w:hint="eastAsia"/>
          <w:lang w:eastAsia="zh-TW"/>
        </w:rPr>
        <w:t>製定及</w:t>
      </w:r>
      <w:r w:rsidRPr="00C01DAD">
        <w:rPr>
          <w:rFonts w:hint="eastAsia"/>
          <w:lang w:eastAsia="zh-TW"/>
        </w:rPr>
        <w:t>實施經濟和財政部的準則，以保持系統中正確的流動性和穩定性。</w:t>
      </w:r>
      <w:r w:rsidR="008D5BFD" w:rsidRPr="00C01DAD">
        <w:rPr>
          <w:rFonts w:hint="eastAsia"/>
          <w:lang w:eastAsia="zh-TW"/>
        </w:rPr>
        <w:t>厄瓜多</w:t>
      </w:r>
      <w:r w:rsidR="00B45BE4" w:rsidRPr="00C01DAD">
        <w:rPr>
          <w:rFonts w:hint="eastAsia"/>
          <w:lang w:eastAsia="zh-TW"/>
        </w:rPr>
        <w:t>的金融系統由私人金融機構組成，例如</w:t>
      </w:r>
      <w:r w:rsidRPr="00C01DAD">
        <w:rPr>
          <w:rFonts w:hint="eastAsia"/>
          <w:lang w:eastAsia="zh-TW"/>
        </w:rPr>
        <w:t>銀行，金融公司，合作社和共同組織</w:t>
      </w:r>
      <w:r w:rsidR="00EB4B89" w:rsidRPr="00C01DAD">
        <w:rPr>
          <w:rFonts w:hint="eastAsia"/>
          <w:lang w:eastAsia="zh-TW"/>
        </w:rPr>
        <w:t>，</w:t>
      </w:r>
      <w:r w:rsidRPr="00C01DAD">
        <w:rPr>
          <w:rFonts w:hint="eastAsia"/>
          <w:lang w:eastAsia="zh-TW"/>
        </w:rPr>
        <w:t>公共金融機構</w:t>
      </w:r>
      <w:r w:rsidR="00EB4B89" w:rsidRPr="00C01DAD">
        <w:rPr>
          <w:rFonts w:hint="eastAsia"/>
          <w:lang w:eastAsia="zh-TW"/>
        </w:rPr>
        <w:t>，</w:t>
      </w:r>
      <w:r w:rsidRPr="00C01DAD">
        <w:rPr>
          <w:rFonts w:hint="eastAsia"/>
          <w:lang w:eastAsia="zh-TW"/>
        </w:rPr>
        <w:t>金融服務機構，保險公司和金融體系的輔助公司。根據銀行監管局的說法，銀行是最大和最重要的市場參與者，</w:t>
      </w:r>
      <w:r w:rsidR="008F234F" w:rsidRPr="00C01DAD">
        <w:rPr>
          <w:rFonts w:hint="eastAsia"/>
          <w:lang w:eastAsia="zh-TW"/>
        </w:rPr>
        <w:t>占</w:t>
      </w:r>
      <w:r w:rsidRPr="00C01DAD">
        <w:rPr>
          <w:rFonts w:hint="eastAsia"/>
          <w:lang w:eastAsia="zh-TW"/>
        </w:rPr>
        <w:t>整個系統運營的</w:t>
      </w:r>
      <w:r w:rsidRPr="00C01DAD">
        <w:rPr>
          <w:rFonts w:hint="eastAsia"/>
          <w:lang w:eastAsia="zh-TW"/>
        </w:rPr>
        <w:t>90</w:t>
      </w:r>
      <w:r w:rsidR="007E082D" w:rsidRPr="00C01DAD">
        <w:rPr>
          <w:rFonts w:hint="eastAsia"/>
          <w:lang w:eastAsia="zh-TW"/>
        </w:rPr>
        <w:t>%</w:t>
      </w:r>
      <w:r w:rsidRPr="00C01DAD">
        <w:rPr>
          <w:rFonts w:hint="eastAsia"/>
          <w:lang w:eastAsia="zh-TW"/>
        </w:rPr>
        <w:t>以上。</w:t>
      </w:r>
      <w:r w:rsidR="008D5BFD" w:rsidRPr="00C01DAD">
        <w:rPr>
          <w:rFonts w:hint="eastAsia"/>
          <w:lang w:eastAsia="zh-TW"/>
        </w:rPr>
        <w:t>公共金融機構是政府補貼的機構，旨在為中小企業的創建和發展以及生產性和社會活動</w:t>
      </w:r>
      <w:r w:rsidR="00B66390" w:rsidRPr="00C01DAD">
        <w:rPr>
          <w:rFonts w:hint="eastAsia"/>
          <w:lang w:eastAsia="zh-TW"/>
        </w:rPr>
        <w:t>提供</w:t>
      </w:r>
      <w:r w:rsidR="001A68CA" w:rsidRPr="00C01DAD">
        <w:rPr>
          <w:rFonts w:hint="eastAsia"/>
          <w:lang w:eastAsia="zh-TW"/>
        </w:rPr>
        <w:t>服務</w:t>
      </w:r>
      <w:r w:rsidR="008D5BFD" w:rsidRPr="00C01DAD">
        <w:rPr>
          <w:rFonts w:hint="eastAsia"/>
          <w:lang w:eastAsia="zh-TW"/>
        </w:rPr>
        <w:t>。</w:t>
      </w:r>
    </w:p>
    <w:p w:rsidR="00B45BE4" w:rsidRPr="00C01DAD" w:rsidRDefault="00B45BE4" w:rsidP="000756DC">
      <w:pPr>
        <w:pStyle w:val="af0"/>
        <w:ind w:left="945" w:firstLine="472"/>
        <w:rPr>
          <w:lang w:eastAsia="zh-TW"/>
        </w:rPr>
      </w:pPr>
      <w:r w:rsidRPr="00C01DAD">
        <w:rPr>
          <w:rFonts w:hint="eastAsia"/>
          <w:lang w:eastAsia="zh-TW"/>
        </w:rPr>
        <w:t>厄瓜多爾銀行監管局在該國註冊了</w:t>
      </w:r>
      <w:r w:rsidRPr="00C01DAD">
        <w:rPr>
          <w:rFonts w:hint="eastAsia"/>
          <w:lang w:eastAsia="zh-TW"/>
        </w:rPr>
        <w:t>24</w:t>
      </w:r>
      <w:r w:rsidRPr="00C01DAD">
        <w:rPr>
          <w:rFonts w:hint="eastAsia"/>
          <w:lang w:eastAsia="zh-TW"/>
        </w:rPr>
        <w:t>家私人銀行。截至</w:t>
      </w:r>
      <w:r w:rsidR="00B471C4" w:rsidRPr="00C01DAD">
        <w:rPr>
          <w:rFonts w:hint="eastAsia"/>
          <w:lang w:eastAsia="zh-TW"/>
        </w:rPr>
        <w:t>2019</w:t>
      </w:r>
      <w:r w:rsidR="00B471C4" w:rsidRPr="00C01DAD">
        <w:rPr>
          <w:rFonts w:hint="eastAsia"/>
          <w:lang w:eastAsia="zh-TW"/>
        </w:rPr>
        <w:t>年</w:t>
      </w:r>
      <w:r w:rsidRPr="00C01DAD">
        <w:rPr>
          <w:rFonts w:hint="eastAsia"/>
          <w:lang w:eastAsia="zh-TW"/>
        </w:rPr>
        <w:t>11</w:t>
      </w:r>
      <w:r w:rsidRPr="00C01DAD">
        <w:rPr>
          <w:rFonts w:hint="eastAsia"/>
          <w:lang w:eastAsia="zh-TW"/>
        </w:rPr>
        <w:t>月</w:t>
      </w:r>
      <w:r w:rsidRPr="00C01DAD">
        <w:rPr>
          <w:rFonts w:hint="eastAsia"/>
          <w:lang w:eastAsia="zh-TW"/>
        </w:rPr>
        <w:t>30</w:t>
      </w:r>
      <w:r w:rsidRPr="00C01DAD">
        <w:rPr>
          <w:rFonts w:hint="eastAsia"/>
          <w:lang w:eastAsia="zh-TW"/>
        </w:rPr>
        <w:t>日累積收入總計</w:t>
      </w:r>
      <w:r w:rsidRPr="00C01DAD">
        <w:rPr>
          <w:rFonts w:hint="eastAsia"/>
          <w:lang w:eastAsia="zh-TW"/>
        </w:rPr>
        <w:t>5.6</w:t>
      </w:r>
      <w:r w:rsidRPr="00C01DAD">
        <w:rPr>
          <w:rFonts w:hint="eastAsia"/>
          <w:lang w:eastAsia="zh-TW"/>
        </w:rPr>
        <w:t>億美元。該金額比</w:t>
      </w:r>
      <w:r w:rsidRPr="00C01DAD">
        <w:rPr>
          <w:rFonts w:hint="eastAsia"/>
          <w:lang w:eastAsia="zh-TW"/>
        </w:rPr>
        <w:t>2018</w:t>
      </w:r>
      <w:r w:rsidRPr="00C01DAD">
        <w:rPr>
          <w:rFonts w:hint="eastAsia"/>
          <w:lang w:eastAsia="zh-TW"/>
        </w:rPr>
        <w:t>年同期的</w:t>
      </w:r>
      <w:r w:rsidRPr="00C01DAD">
        <w:rPr>
          <w:rFonts w:hint="eastAsia"/>
          <w:lang w:eastAsia="zh-TW"/>
        </w:rPr>
        <w:t>5.043</w:t>
      </w:r>
      <w:r w:rsidRPr="00C01DAD">
        <w:rPr>
          <w:rFonts w:hint="eastAsia"/>
          <w:lang w:eastAsia="zh-TW"/>
        </w:rPr>
        <w:t>億美元利潤高</w:t>
      </w:r>
      <w:r w:rsidRPr="00C01DAD">
        <w:rPr>
          <w:rFonts w:hint="eastAsia"/>
          <w:lang w:eastAsia="zh-TW"/>
        </w:rPr>
        <w:t>10</w:t>
      </w:r>
      <w:r w:rsidR="007E082D" w:rsidRPr="00C01DAD">
        <w:rPr>
          <w:rFonts w:hint="eastAsia"/>
          <w:lang w:eastAsia="zh-TW"/>
        </w:rPr>
        <w:t>%</w:t>
      </w:r>
      <w:r w:rsidRPr="00C01DAD">
        <w:rPr>
          <w:rFonts w:hint="eastAsia"/>
          <w:lang w:eastAsia="zh-TW"/>
        </w:rPr>
        <w:t>。</w:t>
      </w:r>
    </w:p>
    <w:p w:rsidR="000756DC" w:rsidRPr="00C01DAD" w:rsidRDefault="000756DC" w:rsidP="000756DC">
      <w:pPr>
        <w:pStyle w:val="af0"/>
        <w:ind w:left="945" w:firstLine="472"/>
        <w:rPr>
          <w:lang w:eastAsia="zh-TW"/>
        </w:rPr>
      </w:pPr>
    </w:p>
    <w:p w:rsidR="000756DC" w:rsidRPr="00C01DAD" w:rsidRDefault="000756DC" w:rsidP="000756DC">
      <w:pPr>
        <w:pStyle w:val="af0"/>
        <w:ind w:left="945" w:firstLine="472"/>
        <w:rPr>
          <w:lang w:eastAsia="zh-TW"/>
        </w:rPr>
      </w:pPr>
    </w:p>
    <w:p w:rsidR="000756DC" w:rsidRPr="00C01DAD" w:rsidRDefault="000756DC" w:rsidP="000756DC">
      <w:pPr>
        <w:pStyle w:val="af0"/>
        <w:ind w:left="945" w:firstLine="472"/>
        <w:rPr>
          <w:lang w:eastAsia="zh-TW"/>
        </w:rPr>
      </w:pPr>
    </w:p>
    <w:tbl>
      <w:tblPr>
        <w:tblW w:w="5000" w:type="pct"/>
        <w:tblLayout w:type="fixed"/>
        <w:tblCellMar>
          <w:left w:w="70" w:type="dxa"/>
          <w:right w:w="70" w:type="dxa"/>
        </w:tblCellMar>
        <w:tblLook w:val="04A0" w:firstRow="1" w:lastRow="0" w:firstColumn="1" w:lastColumn="0" w:noHBand="0" w:noVBand="1"/>
      </w:tblPr>
      <w:tblGrid>
        <w:gridCol w:w="2881"/>
        <w:gridCol w:w="2881"/>
        <w:gridCol w:w="2882"/>
      </w:tblGrid>
      <w:tr w:rsidR="00AB736E" w:rsidRPr="00C01DAD" w:rsidTr="000756DC">
        <w:trPr>
          <w:trHeight w:val="585"/>
        </w:trPr>
        <w:tc>
          <w:tcPr>
            <w:tcW w:w="8644" w:type="dxa"/>
            <w:gridSpan w:val="3"/>
            <w:tcBorders>
              <w:top w:val="single" w:sz="4" w:space="0" w:color="auto"/>
              <w:left w:val="single" w:sz="4" w:space="0" w:color="auto"/>
              <w:bottom w:val="double" w:sz="6" w:space="0" w:color="auto"/>
              <w:right w:val="single" w:sz="4" w:space="0" w:color="000000"/>
            </w:tcBorders>
            <w:shd w:val="clear" w:color="000000" w:fill="BFBFBF"/>
            <w:vAlign w:val="center"/>
            <w:hideMark/>
          </w:tcPr>
          <w:p w:rsidR="00A17DEE" w:rsidRPr="00C01DAD" w:rsidRDefault="00E3083C" w:rsidP="000756DC">
            <w:pPr>
              <w:pStyle w:val="af7"/>
            </w:pPr>
            <w:r w:rsidRPr="00C01DAD">
              <w:rPr>
                <w:rFonts w:hint="eastAsia"/>
              </w:rPr>
              <w:lastRenderedPageBreak/>
              <w:t>厄瓜多私立銀行</w:t>
            </w:r>
          </w:p>
        </w:tc>
      </w:tr>
      <w:tr w:rsidR="00AB736E" w:rsidRPr="00C01DAD" w:rsidTr="000756DC">
        <w:trPr>
          <w:trHeight w:val="315"/>
        </w:trPr>
        <w:tc>
          <w:tcPr>
            <w:tcW w:w="2881" w:type="dxa"/>
            <w:tcBorders>
              <w:top w:val="nil"/>
              <w:left w:val="single" w:sz="4" w:space="0" w:color="auto"/>
              <w:bottom w:val="nil"/>
              <w:right w:val="nil"/>
            </w:tcBorders>
            <w:shd w:val="clear" w:color="auto" w:fill="auto"/>
            <w:noWrap/>
            <w:vAlign w:val="center"/>
            <w:hideMark/>
          </w:tcPr>
          <w:p w:rsidR="00A17DEE" w:rsidRPr="00C01DAD" w:rsidRDefault="00A17DEE" w:rsidP="000756DC">
            <w:pPr>
              <w:pStyle w:val="af7"/>
              <w:jc w:val="left"/>
              <w:rPr>
                <w:sz w:val="20"/>
              </w:rPr>
            </w:pPr>
            <w:r w:rsidRPr="00C01DAD">
              <w:rPr>
                <w:sz w:val="20"/>
              </w:rPr>
              <w:t>BANCO AMAZONAS S.A.</w:t>
            </w:r>
          </w:p>
        </w:tc>
        <w:tc>
          <w:tcPr>
            <w:tcW w:w="2881" w:type="dxa"/>
            <w:tcBorders>
              <w:top w:val="nil"/>
              <w:left w:val="nil"/>
              <w:bottom w:val="nil"/>
              <w:right w:val="nil"/>
            </w:tcBorders>
            <w:shd w:val="clear" w:color="auto" w:fill="auto"/>
            <w:noWrap/>
            <w:vAlign w:val="center"/>
            <w:hideMark/>
          </w:tcPr>
          <w:p w:rsidR="00A17DEE" w:rsidRPr="00C01DAD" w:rsidRDefault="00A17DEE" w:rsidP="000756DC">
            <w:pPr>
              <w:pStyle w:val="af7"/>
              <w:jc w:val="left"/>
              <w:rPr>
                <w:sz w:val="20"/>
              </w:rPr>
            </w:pPr>
            <w:r w:rsidRPr="00C01DAD">
              <w:rPr>
                <w:sz w:val="20"/>
              </w:rPr>
              <w:t>BANCO DE LOJA S.A.</w:t>
            </w:r>
          </w:p>
        </w:tc>
        <w:tc>
          <w:tcPr>
            <w:tcW w:w="2882" w:type="dxa"/>
            <w:tcBorders>
              <w:top w:val="nil"/>
              <w:left w:val="nil"/>
              <w:bottom w:val="nil"/>
              <w:right w:val="single" w:sz="4" w:space="0" w:color="auto"/>
            </w:tcBorders>
            <w:shd w:val="clear" w:color="auto" w:fill="auto"/>
            <w:noWrap/>
            <w:vAlign w:val="center"/>
            <w:hideMark/>
          </w:tcPr>
          <w:p w:rsidR="00A17DEE" w:rsidRPr="00C01DAD" w:rsidRDefault="00A17DEE" w:rsidP="000756DC">
            <w:pPr>
              <w:pStyle w:val="af7"/>
              <w:jc w:val="left"/>
              <w:rPr>
                <w:sz w:val="20"/>
              </w:rPr>
            </w:pPr>
            <w:r w:rsidRPr="00C01DAD">
              <w:rPr>
                <w:sz w:val="20"/>
              </w:rPr>
              <w:t>BANCO GENERAL RUMIÑAHUI S.A.</w:t>
            </w:r>
          </w:p>
        </w:tc>
      </w:tr>
      <w:tr w:rsidR="00AB736E" w:rsidRPr="00C01DAD" w:rsidTr="000756DC">
        <w:trPr>
          <w:trHeight w:val="300"/>
        </w:trPr>
        <w:tc>
          <w:tcPr>
            <w:tcW w:w="2881" w:type="dxa"/>
            <w:tcBorders>
              <w:top w:val="single" w:sz="4" w:space="0" w:color="auto"/>
              <w:left w:val="single" w:sz="4" w:space="0" w:color="auto"/>
              <w:bottom w:val="single" w:sz="4" w:space="0" w:color="auto"/>
              <w:right w:val="nil"/>
            </w:tcBorders>
            <w:shd w:val="clear" w:color="000000" w:fill="F2F2F2"/>
            <w:noWrap/>
            <w:vAlign w:val="center"/>
            <w:hideMark/>
          </w:tcPr>
          <w:p w:rsidR="00A17DEE" w:rsidRPr="00C01DAD" w:rsidRDefault="00A17DEE" w:rsidP="000756DC">
            <w:pPr>
              <w:pStyle w:val="af7"/>
              <w:jc w:val="left"/>
              <w:rPr>
                <w:sz w:val="20"/>
              </w:rPr>
            </w:pPr>
            <w:r w:rsidRPr="00C01DAD">
              <w:rPr>
                <w:sz w:val="20"/>
              </w:rPr>
              <w:t>BANCO BOLIVARIANO C.A.</w:t>
            </w:r>
          </w:p>
        </w:tc>
        <w:tc>
          <w:tcPr>
            <w:tcW w:w="2881" w:type="dxa"/>
            <w:tcBorders>
              <w:top w:val="single" w:sz="4" w:space="0" w:color="auto"/>
              <w:left w:val="nil"/>
              <w:bottom w:val="single" w:sz="4" w:space="0" w:color="auto"/>
              <w:right w:val="nil"/>
            </w:tcBorders>
            <w:shd w:val="clear" w:color="000000" w:fill="F2F2F2"/>
            <w:noWrap/>
            <w:vAlign w:val="center"/>
            <w:hideMark/>
          </w:tcPr>
          <w:p w:rsidR="00A17DEE" w:rsidRPr="00C01DAD" w:rsidRDefault="00A17DEE" w:rsidP="000756DC">
            <w:pPr>
              <w:pStyle w:val="af7"/>
              <w:jc w:val="left"/>
              <w:rPr>
                <w:sz w:val="20"/>
              </w:rPr>
            </w:pPr>
            <w:r w:rsidRPr="00C01DAD">
              <w:rPr>
                <w:sz w:val="20"/>
              </w:rPr>
              <w:t>BANCO DE MACHALA S.A.</w:t>
            </w:r>
          </w:p>
        </w:tc>
        <w:tc>
          <w:tcPr>
            <w:tcW w:w="2882" w:type="dxa"/>
            <w:tcBorders>
              <w:top w:val="single" w:sz="4" w:space="0" w:color="auto"/>
              <w:left w:val="nil"/>
              <w:bottom w:val="single" w:sz="4" w:space="0" w:color="auto"/>
              <w:right w:val="single" w:sz="4" w:space="0" w:color="auto"/>
            </w:tcBorders>
            <w:shd w:val="clear" w:color="000000" w:fill="F2F2F2"/>
            <w:noWrap/>
            <w:vAlign w:val="center"/>
            <w:hideMark/>
          </w:tcPr>
          <w:p w:rsidR="00A17DEE" w:rsidRPr="00C01DAD" w:rsidRDefault="00A17DEE" w:rsidP="000756DC">
            <w:pPr>
              <w:pStyle w:val="af7"/>
              <w:jc w:val="left"/>
              <w:rPr>
                <w:sz w:val="20"/>
              </w:rPr>
            </w:pPr>
            <w:r w:rsidRPr="00C01DAD">
              <w:rPr>
                <w:sz w:val="20"/>
              </w:rPr>
              <w:t>BANCO INTERNACIONAL S.A.</w:t>
            </w:r>
          </w:p>
        </w:tc>
      </w:tr>
      <w:tr w:rsidR="00AB736E" w:rsidRPr="00C01DAD" w:rsidTr="000756DC">
        <w:trPr>
          <w:trHeight w:val="300"/>
        </w:trPr>
        <w:tc>
          <w:tcPr>
            <w:tcW w:w="2881" w:type="dxa"/>
            <w:tcBorders>
              <w:top w:val="nil"/>
              <w:left w:val="single" w:sz="4" w:space="0" w:color="auto"/>
              <w:bottom w:val="nil"/>
              <w:right w:val="nil"/>
            </w:tcBorders>
            <w:shd w:val="clear" w:color="auto" w:fill="auto"/>
            <w:noWrap/>
            <w:vAlign w:val="center"/>
            <w:hideMark/>
          </w:tcPr>
          <w:p w:rsidR="00A17DEE" w:rsidRPr="00C01DAD" w:rsidRDefault="00A17DEE" w:rsidP="000756DC">
            <w:pPr>
              <w:pStyle w:val="af7"/>
              <w:jc w:val="left"/>
              <w:rPr>
                <w:sz w:val="20"/>
              </w:rPr>
            </w:pPr>
            <w:r w:rsidRPr="00C01DAD">
              <w:rPr>
                <w:sz w:val="20"/>
              </w:rPr>
              <w:t>CITIBANK N.A.</w:t>
            </w:r>
          </w:p>
        </w:tc>
        <w:tc>
          <w:tcPr>
            <w:tcW w:w="2881" w:type="dxa"/>
            <w:tcBorders>
              <w:top w:val="nil"/>
              <w:left w:val="nil"/>
              <w:bottom w:val="nil"/>
              <w:right w:val="nil"/>
            </w:tcBorders>
            <w:shd w:val="clear" w:color="auto" w:fill="auto"/>
            <w:noWrap/>
            <w:vAlign w:val="center"/>
            <w:hideMark/>
          </w:tcPr>
          <w:p w:rsidR="00A17DEE" w:rsidRPr="00C01DAD" w:rsidRDefault="00A17DEE" w:rsidP="000756DC">
            <w:pPr>
              <w:pStyle w:val="af7"/>
              <w:jc w:val="left"/>
              <w:rPr>
                <w:sz w:val="20"/>
              </w:rPr>
            </w:pPr>
            <w:r w:rsidRPr="00C01DAD">
              <w:rPr>
                <w:sz w:val="20"/>
              </w:rPr>
              <w:t>BANCO DE LA PRODUCCIÓN S.A.</w:t>
            </w:r>
          </w:p>
        </w:tc>
        <w:tc>
          <w:tcPr>
            <w:tcW w:w="2882" w:type="dxa"/>
            <w:tcBorders>
              <w:top w:val="nil"/>
              <w:left w:val="nil"/>
              <w:bottom w:val="nil"/>
              <w:right w:val="single" w:sz="4" w:space="0" w:color="auto"/>
            </w:tcBorders>
            <w:shd w:val="clear" w:color="auto" w:fill="auto"/>
            <w:noWrap/>
            <w:vAlign w:val="center"/>
            <w:hideMark/>
          </w:tcPr>
          <w:p w:rsidR="00A17DEE" w:rsidRPr="00C01DAD" w:rsidRDefault="00A17DEE" w:rsidP="000756DC">
            <w:pPr>
              <w:pStyle w:val="af7"/>
              <w:jc w:val="left"/>
              <w:rPr>
                <w:sz w:val="20"/>
              </w:rPr>
            </w:pPr>
            <w:r w:rsidRPr="00C01DAD">
              <w:rPr>
                <w:sz w:val="20"/>
              </w:rPr>
              <w:t>BANCO PARA ASISTENCIA COMUNITARIA FINCA S.A.</w:t>
            </w:r>
          </w:p>
        </w:tc>
      </w:tr>
      <w:tr w:rsidR="00AB736E" w:rsidRPr="00C01DAD" w:rsidTr="000756DC">
        <w:trPr>
          <w:trHeight w:val="300"/>
        </w:trPr>
        <w:tc>
          <w:tcPr>
            <w:tcW w:w="2881" w:type="dxa"/>
            <w:tcBorders>
              <w:top w:val="single" w:sz="4" w:space="0" w:color="auto"/>
              <w:left w:val="single" w:sz="4" w:space="0" w:color="auto"/>
              <w:bottom w:val="single" w:sz="4" w:space="0" w:color="auto"/>
              <w:right w:val="nil"/>
            </w:tcBorders>
            <w:shd w:val="clear" w:color="000000" w:fill="F2F2F2"/>
            <w:noWrap/>
            <w:vAlign w:val="center"/>
            <w:hideMark/>
          </w:tcPr>
          <w:p w:rsidR="00A17DEE" w:rsidRPr="00C01DAD" w:rsidRDefault="00A17DEE" w:rsidP="000756DC">
            <w:pPr>
              <w:pStyle w:val="af7"/>
              <w:jc w:val="left"/>
              <w:rPr>
                <w:sz w:val="20"/>
              </w:rPr>
            </w:pPr>
            <w:r w:rsidRPr="00C01DAD">
              <w:rPr>
                <w:sz w:val="20"/>
              </w:rPr>
              <w:t>BANCO CAPITAL S.A.</w:t>
            </w:r>
          </w:p>
        </w:tc>
        <w:tc>
          <w:tcPr>
            <w:tcW w:w="2881" w:type="dxa"/>
            <w:tcBorders>
              <w:top w:val="single" w:sz="4" w:space="0" w:color="auto"/>
              <w:left w:val="nil"/>
              <w:bottom w:val="single" w:sz="4" w:space="0" w:color="auto"/>
              <w:right w:val="nil"/>
            </w:tcBorders>
            <w:shd w:val="clear" w:color="000000" w:fill="F2F2F2"/>
            <w:noWrap/>
            <w:vAlign w:val="center"/>
            <w:hideMark/>
          </w:tcPr>
          <w:p w:rsidR="00A17DEE" w:rsidRPr="00C01DAD" w:rsidRDefault="00A17DEE" w:rsidP="000756DC">
            <w:pPr>
              <w:pStyle w:val="af7"/>
              <w:jc w:val="left"/>
              <w:rPr>
                <w:sz w:val="20"/>
              </w:rPr>
            </w:pPr>
            <w:r w:rsidRPr="00C01DAD">
              <w:rPr>
                <w:sz w:val="20"/>
              </w:rPr>
              <w:t>BANCO DEL AUSTRO S.A.</w:t>
            </w:r>
          </w:p>
        </w:tc>
        <w:tc>
          <w:tcPr>
            <w:tcW w:w="2882" w:type="dxa"/>
            <w:tcBorders>
              <w:top w:val="single" w:sz="4" w:space="0" w:color="auto"/>
              <w:left w:val="nil"/>
              <w:bottom w:val="single" w:sz="4" w:space="0" w:color="auto"/>
              <w:right w:val="single" w:sz="4" w:space="0" w:color="auto"/>
            </w:tcBorders>
            <w:shd w:val="clear" w:color="000000" w:fill="F2F2F2"/>
            <w:noWrap/>
            <w:vAlign w:val="center"/>
            <w:hideMark/>
          </w:tcPr>
          <w:p w:rsidR="00A17DEE" w:rsidRPr="00C01DAD" w:rsidRDefault="00A17DEE" w:rsidP="000756DC">
            <w:pPr>
              <w:pStyle w:val="af7"/>
              <w:jc w:val="left"/>
              <w:rPr>
                <w:sz w:val="20"/>
              </w:rPr>
            </w:pPr>
            <w:r w:rsidRPr="00C01DAD">
              <w:rPr>
                <w:sz w:val="20"/>
              </w:rPr>
              <w:t>BANCO PICHINCHA C.A.</w:t>
            </w:r>
          </w:p>
        </w:tc>
      </w:tr>
      <w:tr w:rsidR="00AB736E" w:rsidRPr="00C01DAD" w:rsidTr="000756DC">
        <w:trPr>
          <w:trHeight w:val="300"/>
        </w:trPr>
        <w:tc>
          <w:tcPr>
            <w:tcW w:w="2881" w:type="dxa"/>
            <w:tcBorders>
              <w:top w:val="nil"/>
              <w:left w:val="single" w:sz="4" w:space="0" w:color="auto"/>
              <w:bottom w:val="nil"/>
              <w:right w:val="nil"/>
            </w:tcBorders>
            <w:shd w:val="clear" w:color="auto" w:fill="auto"/>
            <w:noWrap/>
            <w:vAlign w:val="center"/>
            <w:hideMark/>
          </w:tcPr>
          <w:p w:rsidR="00A17DEE" w:rsidRPr="00C01DAD" w:rsidRDefault="00A17DEE" w:rsidP="000756DC">
            <w:pPr>
              <w:pStyle w:val="af7"/>
              <w:jc w:val="left"/>
              <w:rPr>
                <w:sz w:val="20"/>
              </w:rPr>
            </w:pPr>
            <w:r w:rsidRPr="00C01DAD">
              <w:rPr>
                <w:sz w:val="20"/>
              </w:rPr>
              <w:t>BANCO COMERCIAL DE MANABI S.A.</w:t>
            </w:r>
          </w:p>
        </w:tc>
        <w:tc>
          <w:tcPr>
            <w:tcW w:w="2881" w:type="dxa"/>
            <w:tcBorders>
              <w:top w:val="nil"/>
              <w:left w:val="nil"/>
              <w:bottom w:val="nil"/>
              <w:right w:val="nil"/>
            </w:tcBorders>
            <w:shd w:val="clear" w:color="auto" w:fill="auto"/>
            <w:noWrap/>
            <w:vAlign w:val="center"/>
            <w:hideMark/>
          </w:tcPr>
          <w:p w:rsidR="00A17DEE" w:rsidRPr="00C01DAD" w:rsidRDefault="00A17DEE" w:rsidP="000756DC">
            <w:pPr>
              <w:pStyle w:val="af7"/>
              <w:jc w:val="left"/>
              <w:rPr>
                <w:sz w:val="20"/>
              </w:rPr>
            </w:pPr>
            <w:r w:rsidRPr="00C01DAD">
              <w:rPr>
                <w:sz w:val="20"/>
              </w:rPr>
              <w:t>BANCO DEL LITORAL S.A.</w:t>
            </w:r>
          </w:p>
        </w:tc>
        <w:tc>
          <w:tcPr>
            <w:tcW w:w="2882" w:type="dxa"/>
            <w:tcBorders>
              <w:top w:val="nil"/>
              <w:left w:val="nil"/>
              <w:bottom w:val="nil"/>
              <w:right w:val="single" w:sz="4" w:space="0" w:color="auto"/>
            </w:tcBorders>
            <w:shd w:val="clear" w:color="auto" w:fill="auto"/>
            <w:noWrap/>
            <w:vAlign w:val="center"/>
            <w:hideMark/>
          </w:tcPr>
          <w:p w:rsidR="00A17DEE" w:rsidRPr="00C01DAD" w:rsidRDefault="00A17DEE" w:rsidP="000756DC">
            <w:pPr>
              <w:pStyle w:val="af7"/>
              <w:jc w:val="left"/>
              <w:rPr>
                <w:sz w:val="20"/>
              </w:rPr>
            </w:pPr>
            <w:r w:rsidRPr="00C01DAD">
              <w:rPr>
                <w:sz w:val="20"/>
              </w:rPr>
              <w:t>BANCO PROCREDIT S.A.</w:t>
            </w:r>
          </w:p>
        </w:tc>
      </w:tr>
      <w:tr w:rsidR="00AB736E" w:rsidRPr="00C01DAD" w:rsidTr="000756DC">
        <w:trPr>
          <w:trHeight w:val="300"/>
        </w:trPr>
        <w:tc>
          <w:tcPr>
            <w:tcW w:w="2881" w:type="dxa"/>
            <w:tcBorders>
              <w:top w:val="single" w:sz="4" w:space="0" w:color="auto"/>
              <w:left w:val="single" w:sz="4" w:space="0" w:color="auto"/>
              <w:bottom w:val="single" w:sz="4" w:space="0" w:color="auto"/>
              <w:right w:val="nil"/>
            </w:tcBorders>
            <w:shd w:val="clear" w:color="000000" w:fill="F2F2F2"/>
            <w:noWrap/>
            <w:vAlign w:val="center"/>
            <w:hideMark/>
          </w:tcPr>
          <w:p w:rsidR="00A17DEE" w:rsidRPr="00C01DAD" w:rsidRDefault="00A17DEE" w:rsidP="000756DC">
            <w:pPr>
              <w:pStyle w:val="af7"/>
              <w:jc w:val="left"/>
              <w:rPr>
                <w:sz w:val="20"/>
              </w:rPr>
            </w:pPr>
            <w:r w:rsidRPr="00C01DAD">
              <w:rPr>
                <w:sz w:val="20"/>
              </w:rPr>
              <w:t>BANCO COOPNACIONAL S.A.</w:t>
            </w:r>
          </w:p>
        </w:tc>
        <w:tc>
          <w:tcPr>
            <w:tcW w:w="2881" w:type="dxa"/>
            <w:tcBorders>
              <w:top w:val="single" w:sz="4" w:space="0" w:color="auto"/>
              <w:left w:val="nil"/>
              <w:bottom w:val="single" w:sz="4" w:space="0" w:color="auto"/>
              <w:right w:val="nil"/>
            </w:tcBorders>
            <w:shd w:val="clear" w:color="000000" w:fill="F2F2F2"/>
            <w:noWrap/>
            <w:vAlign w:val="center"/>
            <w:hideMark/>
          </w:tcPr>
          <w:p w:rsidR="00A17DEE" w:rsidRPr="00C01DAD" w:rsidRDefault="00A17DEE" w:rsidP="000756DC">
            <w:pPr>
              <w:pStyle w:val="af7"/>
              <w:jc w:val="left"/>
              <w:rPr>
                <w:sz w:val="20"/>
              </w:rPr>
            </w:pPr>
            <w:r w:rsidRPr="00C01DAD">
              <w:rPr>
                <w:sz w:val="20"/>
              </w:rPr>
              <w:t>BANCO DEL PACÍFICO S.A.</w:t>
            </w:r>
          </w:p>
        </w:tc>
        <w:tc>
          <w:tcPr>
            <w:tcW w:w="2882" w:type="dxa"/>
            <w:tcBorders>
              <w:top w:val="single" w:sz="4" w:space="0" w:color="auto"/>
              <w:left w:val="nil"/>
              <w:bottom w:val="single" w:sz="4" w:space="0" w:color="auto"/>
              <w:right w:val="single" w:sz="4" w:space="0" w:color="auto"/>
            </w:tcBorders>
            <w:shd w:val="clear" w:color="000000" w:fill="F2F2F2"/>
            <w:noWrap/>
            <w:vAlign w:val="center"/>
            <w:hideMark/>
          </w:tcPr>
          <w:p w:rsidR="00A17DEE" w:rsidRPr="00C01DAD" w:rsidRDefault="00A17DEE" w:rsidP="000756DC">
            <w:pPr>
              <w:pStyle w:val="af7"/>
              <w:jc w:val="left"/>
              <w:rPr>
                <w:sz w:val="20"/>
              </w:rPr>
            </w:pPr>
            <w:r w:rsidRPr="00C01DAD">
              <w:rPr>
                <w:sz w:val="20"/>
              </w:rPr>
              <w:t>BANCO SOLIDARIO S.A.</w:t>
            </w:r>
          </w:p>
        </w:tc>
      </w:tr>
      <w:tr w:rsidR="00AB736E" w:rsidRPr="00C01DAD" w:rsidTr="000756DC">
        <w:trPr>
          <w:trHeight w:val="300"/>
        </w:trPr>
        <w:tc>
          <w:tcPr>
            <w:tcW w:w="2881" w:type="dxa"/>
            <w:tcBorders>
              <w:top w:val="nil"/>
              <w:left w:val="single" w:sz="4" w:space="0" w:color="auto"/>
              <w:bottom w:val="single" w:sz="4" w:space="0" w:color="auto"/>
              <w:right w:val="nil"/>
            </w:tcBorders>
            <w:shd w:val="clear" w:color="auto" w:fill="auto"/>
            <w:noWrap/>
            <w:vAlign w:val="center"/>
            <w:hideMark/>
          </w:tcPr>
          <w:p w:rsidR="00A17DEE" w:rsidRPr="00C01DAD" w:rsidRDefault="00A17DEE" w:rsidP="000756DC">
            <w:pPr>
              <w:pStyle w:val="af7"/>
              <w:jc w:val="left"/>
              <w:rPr>
                <w:sz w:val="20"/>
              </w:rPr>
            </w:pPr>
            <w:r w:rsidRPr="00C01DAD">
              <w:rPr>
                <w:sz w:val="20"/>
              </w:rPr>
              <w:t>BANCO D-MIRO S.A.</w:t>
            </w:r>
          </w:p>
        </w:tc>
        <w:tc>
          <w:tcPr>
            <w:tcW w:w="2881" w:type="dxa"/>
            <w:tcBorders>
              <w:top w:val="nil"/>
              <w:left w:val="nil"/>
              <w:bottom w:val="single" w:sz="4" w:space="0" w:color="auto"/>
              <w:right w:val="nil"/>
            </w:tcBorders>
            <w:shd w:val="clear" w:color="auto" w:fill="auto"/>
            <w:noWrap/>
            <w:vAlign w:val="center"/>
            <w:hideMark/>
          </w:tcPr>
          <w:p w:rsidR="00A17DEE" w:rsidRPr="00C01DAD" w:rsidRDefault="00A17DEE" w:rsidP="000756DC">
            <w:pPr>
              <w:pStyle w:val="af7"/>
              <w:jc w:val="left"/>
              <w:rPr>
                <w:sz w:val="20"/>
              </w:rPr>
            </w:pPr>
            <w:r w:rsidRPr="00C01DAD">
              <w:rPr>
                <w:sz w:val="20"/>
              </w:rPr>
              <w:t>BANCO DELBANK S.A.</w:t>
            </w:r>
          </w:p>
        </w:tc>
        <w:tc>
          <w:tcPr>
            <w:tcW w:w="2882" w:type="dxa"/>
            <w:tcBorders>
              <w:top w:val="nil"/>
              <w:left w:val="nil"/>
              <w:bottom w:val="single" w:sz="4" w:space="0" w:color="auto"/>
              <w:right w:val="single" w:sz="4" w:space="0" w:color="auto"/>
            </w:tcBorders>
            <w:shd w:val="clear" w:color="auto" w:fill="auto"/>
            <w:noWrap/>
            <w:vAlign w:val="center"/>
            <w:hideMark/>
          </w:tcPr>
          <w:p w:rsidR="00A17DEE" w:rsidRPr="00C01DAD" w:rsidRDefault="00A17DEE" w:rsidP="000756DC">
            <w:pPr>
              <w:pStyle w:val="af7"/>
              <w:jc w:val="left"/>
              <w:rPr>
                <w:sz w:val="20"/>
              </w:rPr>
            </w:pPr>
            <w:r w:rsidRPr="00C01DAD">
              <w:rPr>
                <w:sz w:val="20"/>
              </w:rPr>
              <w:t>BANCO VISION FUND ECUADOR</w:t>
            </w:r>
          </w:p>
        </w:tc>
      </w:tr>
      <w:tr w:rsidR="00AB736E" w:rsidRPr="00C01DAD" w:rsidTr="000756DC">
        <w:trPr>
          <w:trHeight w:val="300"/>
        </w:trPr>
        <w:tc>
          <w:tcPr>
            <w:tcW w:w="2881" w:type="dxa"/>
            <w:tcBorders>
              <w:top w:val="nil"/>
              <w:left w:val="single" w:sz="4" w:space="0" w:color="auto"/>
              <w:bottom w:val="single" w:sz="4" w:space="0" w:color="auto"/>
              <w:right w:val="nil"/>
            </w:tcBorders>
            <w:shd w:val="clear" w:color="000000" w:fill="F2F2F2"/>
            <w:noWrap/>
            <w:vAlign w:val="center"/>
            <w:hideMark/>
          </w:tcPr>
          <w:p w:rsidR="00A17DEE" w:rsidRPr="00C01DAD" w:rsidRDefault="00A17DEE" w:rsidP="000756DC">
            <w:pPr>
              <w:pStyle w:val="af7"/>
              <w:jc w:val="left"/>
              <w:rPr>
                <w:sz w:val="20"/>
              </w:rPr>
            </w:pPr>
            <w:r w:rsidRPr="00C01DAD">
              <w:rPr>
                <w:sz w:val="20"/>
              </w:rPr>
              <w:t>BANCO DE GUAYAQUIL S.A.</w:t>
            </w:r>
          </w:p>
        </w:tc>
        <w:tc>
          <w:tcPr>
            <w:tcW w:w="2881" w:type="dxa"/>
            <w:tcBorders>
              <w:top w:val="nil"/>
              <w:left w:val="nil"/>
              <w:bottom w:val="single" w:sz="4" w:space="0" w:color="auto"/>
              <w:right w:val="nil"/>
            </w:tcBorders>
            <w:shd w:val="clear" w:color="000000" w:fill="F2F2F2"/>
            <w:noWrap/>
            <w:vAlign w:val="center"/>
            <w:hideMark/>
          </w:tcPr>
          <w:p w:rsidR="00A17DEE" w:rsidRPr="00C01DAD" w:rsidRDefault="00A17DEE" w:rsidP="000756DC">
            <w:pPr>
              <w:pStyle w:val="af7"/>
              <w:jc w:val="left"/>
              <w:rPr>
                <w:sz w:val="20"/>
              </w:rPr>
            </w:pPr>
            <w:r w:rsidRPr="00C01DAD">
              <w:rPr>
                <w:sz w:val="20"/>
              </w:rPr>
              <w:t>BANCO DEL DESARROLLO DE LOS PUEBLOS S.A.</w:t>
            </w:r>
          </w:p>
        </w:tc>
        <w:tc>
          <w:tcPr>
            <w:tcW w:w="2882" w:type="dxa"/>
            <w:tcBorders>
              <w:top w:val="nil"/>
              <w:left w:val="nil"/>
              <w:bottom w:val="single" w:sz="4" w:space="0" w:color="auto"/>
              <w:right w:val="single" w:sz="4" w:space="0" w:color="auto"/>
            </w:tcBorders>
            <w:shd w:val="clear" w:color="000000" w:fill="F2F2F2"/>
            <w:noWrap/>
            <w:vAlign w:val="center"/>
            <w:hideMark/>
          </w:tcPr>
          <w:p w:rsidR="00A17DEE" w:rsidRPr="00C01DAD" w:rsidRDefault="00A17DEE" w:rsidP="000756DC">
            <w:pPr>
              <w:pStyle w:val="af7"/>
              <w:jc w:val="left"/>
              <w:rPr>
                <w:sz w:val="20"/>
              </w:rPr>
            </w:pPr>
            <w:r w:rsidRPr="00C01DAD">
              <w:rPr>
                <w:sz w:val="20"/>
              </w:rPr>
              <w:t>BANCO DINERS CLUB DEL ECUADOR</w:t>
            </w:r>
          </w:p>
        </w:tc>
      </w:tr>
    </w:tbl>
    <w:p w:rsidR="00A17DEE" w:rsidRPr="00C01DAD" w:rsidRDefault="00A17DEE" w:rsidP="000756DC">
      <w:pPr>
        <w:pStyle w:val="af7"/>
        <w:jc w:val="left"/>
      </w:pPr>
      <w:proofErr w:type="spellStart"/>
      <w:r w:rsidRPr="00C01DAD">
        <w:t>Fuente</w:t>
      </w:r>
      <w:proofErr w:type="spellEnd"/>
      <w:r w:rsidRPr="00C01DAD">
        <w:t xml:space="preserve">: </w:t>
      </w:r>
      <w:proofErr w:type="spellStart"/>
      <w:r w:rsidRPr="00C01DAD">
        <w:t>Superintendencia</w:t>
      </w:r>
      <w:proofErr w:type="spellEnd"/>
      <w:r w:rsidRPr="00C01DAD">
        <w:t xml:space="preserve"> de </w:t>
      </w:r>
      <w:proofErr w:type="spellStart"/>
      <w:r w:rsidRPr="00C01DAD">
        <w:t>Bancos</w:t>
      </w:r>
      <w:proofErr w:type="spellEnd"/>
    </w:p>
    <w:tbl>
      <w:tblPr>
        <w:tblW w:w="6280" w:type="dxa"/>
        <w:jc w:val="center"/>
        <w:tblCellMar>
          <w:left w:w="70" w:type="dxa"/>
          <w:right w:w="70" w:type="dxa"/>
        </w:tblCellMar>
        <w:tblLook w:val="04A0" w:firstRow="1" w:lastRow="0" w:firstColumn="1" w:lastColumn="0" w:noHBand="0" w:noVBand="1"/>
      </w:tblPr>
      <w:tblGrid>
        <w:gridCol w:w="400"/>
        <w:gridCol w:w="760"/>
        <w:gridCol w:w="2800"/>
        <w:gridCol w:w="1740"/>
        <w:gridCol w:w="580"/>
      </w:tblGrid>
      <w:tr w:rsidR="00AB736E" w:rsidRPr="00C01DAD" w:rsidTr="000756DC">
        <w:trPr>
          <w:trHeight w:val="300"/>
          <w:jc w:val="center"/>
        </w:trPr>
        <w:tc>
          <w:tcPr>
            <w:tcW w:w="400" w:type="dxa"/>
            <w:tcBorders>
              <w:top w:val="nil"/>
              <w:left w:val="nil"/>
              <w:bottom w:val="nil"/>
              <w:right w:val="nil"/>
            </w:tcBorders>
            <w:shd w:val="clear" w:color="auto" w:fill="auto"/>
            <w:noWrap/>
            <w:vAlign w:val="bottom"/>
            <w:hideMark/>
          </w:tcPr>
          <w:p w:rsidR="00762533" w:rsidRPr="00C01DAD" w:rsidRDefault="00762533" w:rsidP="000756DC">
            <w:pPr>
              <w:pStyle w:val="af7"/>
            </w:pPr>
          </w:p>
        </w:tc>
        <w:tc>
          <w:tcPr>
            <w:tcW w:w="760" w:type="dxa"/>
            <w:tcBorders>
              <w:top w:val="nil"/>
              <w:left w:val="nil"/>
              <w:bottom w:val="nil"/>
              <w:right w:val="nil"/>
            </w:tcBorders>
            <w:shd w:val="clear" w:color="auto" w:fill="auto"/>
            <w:noWrap/>
            <w:vAlign w:val="bottom"/>
            <w:hideMark/>
          </w:tcPr>
          <w:p w:rsidR="00762533" w:rsidRPr="00C01DAD" w:rsidRDefault="00762533" w:rsidP="000756DC">
            <w:pPr>
              <w:pStyle w:val="af7"/>
            </w:pPr>
          </w:p>
        </w:tc>
        <w:tc>
          <w:tcPr>
            <w:tcW w:w="2800" w:type="dxa"/>
            <w:tcBorders>
              <w:top w:val="nil"/>
              <w:left w:val="nil"/>
              <w:bottom w:val="nil"/>
              <w:right w:val="nil"/>
            </w:tcBorders>
            <w:shd w:val="clear" w:color="auto" w:fill="auto"/>
            <w:noWrap/>
            <w:vAlign w:val="bottom"/>
            <w:hideMark/>
          </w:tcPr>
          <w:p w:rsidR="00762533" w:rsidRPr="00C01DAD" w:rsidRDefault="00762533" w:rsidP="000756DC">
            <w:pPr>
              <w:pStyle w:val="af7"/>
            </w:pPr>
          </w:p>
        </w:tc>
        <w:tc>
          <w:tcPr>
            <w:tcW w:w="1740" w:type="dxa"/>
            <w:tcBorders>
              <w:top w:val="nil"/>
              <w:left w:val="nil"/>
              <w:bottom w:val="nil"/>
              <w:right w:val="nil"/>
            </w:tcBorders>
            <w:shd w:val="clear" w:color="auto" w:fill="auto"/>
            <w:noWrap/>
            <w:vAlign w:val="bottom"/>
            <w:hideMark/>
          </w:tcPr>
          <w:p w:rsidR="00762533" w:rsidRPr="00C01DAD" w:rsidRDefault="00762533" w:rsidP="000756DC">
            <w:pPr>
              <w:pStyle w:val="af7"/>
            </w:pPr>
          </w:p>
        </w:tc>
        <w:tc>
          <w:tcPr>
            <w:tcW w:w="580" w:type="dxa"/>
            <w:tcBorders>
              <w:top w:val="nil"/>
              <w:left w:val="nil"/>
              <w:bottom w:val="nil"/>
              <w:right w:val="nil"/>
            </w:tcBorders>
            <w:shd w:val="clear" w:color="auto" w:fill="auto"/>
            <w:noWrap/>
            <w:vAlign w:val="bottom"/>
            <w:hideMark/>
          </w:tcPr>
          <w:p w:rsidR="00762533" w:rsidRPr="00C01DAD" w:rsidRDefault="00762533" w:rsidP="000756DC">
            <w:pPr>
              <w:pStyle w:val="af7"/>
            </w:pPr>
          </w:p>
        </w:tc>
      </w:tr>
      <w:tr w:rsidR="00AB736E" w:rsidRPr="00C01DAD" w:rsidTr="000756DC">
        <w:trPr>
          <w:trHeight w:val="480"/>
          <w:jc w:val="center"/>
        </w:trPr>
        <w:tc>
          <w:tcPr>
            <w:tcW w:w="400" w:type="dxa"/>
            <w:tcBorders>
              <w:top w:val="nil"/>
              <w:left w:val="nil"/>
              <w:bottom w:val="nil"/>
              <w:right w:val="nil"/>
            </w:tcBorders>
            <w:shd w:val="clear" w:color="auto" w:fill="auto"/>
            <w:noWrap/>
            <w:vAlign w:val="bottom"/>
            <w:hideMark/>
          </w:tcPr>
          <w:p w:rsidR="00762533" w:rsidRPr="00C01DAD" w:rsidRDefault="00762533" w:rsidP="000756DC">
            <w:pPr>
              <w:pStyle w:val="af7"/>
            </w:pPr>
          </w:p>
        </w:tc>
        <w:tc>
          <w:tcPr>
            <w:tcW w:w="5300" w:type="dxa"/>
            <w:gridSpan w:val="3"/>
            <w:tcBorders>
              <w:top w:val="single" w:sz="4" w:space="0" w:color="auto"/>
              <w:left w:val="single" w:sz="4" w:space="0" w:color="auto"/>
              <w:bottom w:val="nil"/>
              <w:right w:val="single" w:sz="4" w:space="0" w:color="000000"/>
            </w:tcBorders>
            <w:shd w:val="clear" w:color="000000" w:fill="FFD966"/>
            <w:noWrap/>
            <w:vAlign w:val="center"/>
            <w:hideMark/>
          </w:tcPr>
          <w:p w:rsidR="00762533" w:rsidRPr="00C01DAD" w:rsidRDefault="00762533" w:rsidP="000756DC">
            <w:pPr>
              <w:pStyle w:val="af7"/>
            </w:pPr>
            <w:r w:rsidRPr="00C01DAD">
              <w:t xml:space="preserve">Ranking de los </w:t>
            </w:r>
            <w:proofErr w:type="spellStart"/>
            <w:r w:rsidRPr="00C01DAD">
              <w:t>diez</w:t>
            </w:r>
            <w:proofErr w:type="spellEnd"/>
            <w:r w:rsidRPr="00C01DAD">
              <w:t xml:space="preserve"> </w:t>
            </w:r>
            <w:proofErr w:type="spellStart"/>
            <w:r w:rsidRPr="00C01DAD">
              <w:t>bancos</w:t>
            </w:r>
            <w:proofErr w:type="spellEnd"/>
            <w:r w:rsidR="007E082D" w:rsidRPr="00C01DAD">
              <w:rPr>
                <w:rFonts w:hint="eastAsia"/>
              </w:rPr>
              <w:t>（</w:t>
            </w:r>
            <w:r w:rsidRPr="00C01DAD">
              <w:rPr>
                <w:rFonts w:hint="eastAsia"/>
              </w:rPr>
              <w:t>2019</w:t>
            </w:r>
            <w:r w:rsidRPr="00C01DAD">
              <w:rPr>
                <w:rFonts w:hint="eastAsia"/>
              </w:rPr>
              <w:t>年前</w:t>
            </w:r>
            <w:r w:rsidRPr="00C01DAD">
              <w:rPr>
                <w:rFonts w:hint="eastAsia"/>
              </w:rPr>
              <w:t>10</w:t>
            </w:r>
            <w:r w:rsidRPr="00C01DAD">
              <w:rPr>
                <w:rFonts w:hint="eastAsia"/>
              </w:rPr>
              <w:t>大銀行</w:t>
            </w:r>
            <w:r w:rsidR="00EB4B89" w:rsidRPr="00C01DAD">
              <w:rPr>
                <w:rFonts w:hint="eastAsia"/>
              </w:rPr>
              <w:t>）</w:t>
            </w:r>
          </w:p>
        </w:tc>
        <w:tc>
          <w:tcPr>
            <w:tcW w:w="580" w:type="dxa"/>
            <w:tcBorders>
              <w:top w:val="nil"/>
              <w:left w:val="nil"/>
              <w:bottom w:val="nil"/>
              <w:right w:val="nil"/>
            </w:tcBorders>
            <w:shd w:val="clear" w:color="auto" w:fill="auto"/>
            <w:noWrap/>
            <w:vAlign w:val="bottom"/>
            <w:hideMark/>
          </w:tcPr>
          <w:p w:rsidR="00762533" w:rsidRPr="00C01DAD" w:rsidRDefault="00762533" w:rsidP="000756DC">
            <w:pPr>
              <w:pStyle w:val="af7"/>
            </w:pPr>
          </w:p>
        </w:tc>
      </w:tr>
      <w:tr w:rsidR="00AB736E" w:rsidRPr="00C01DAD" w:rsidTr="000756DC">
        <w:trPr>
          <w:trHeight w:val="315"/>
          <w:jc w:val="center"/>
        </w:trPr>
        <w:tc>
          <w:tcPr>
            <w:tcW w:w="400" w:type="dxa"/>
            <w:tcBorders>
              <w:top w:val="nil"/>
              <w:left w:val="nil"/>
              <w:bottom w:val="nil"/>
              <w:right w:val="nil"/>
            </w:tcBorders>
            <w:shd w:val="clear" w:color="auto" w:fill="auto"/>
            <w:noWrap/>
            <w:vAlign w:val="bottom"/>
            <w:hideMark/>
          </w:tcPr>
          <w:p w:rsidR="00762533" w:rsidRPr="00C01DAD" w:rsidRDefault="00762533" w:rsidP="000756DC">
            <w:pPr>
              <w:pStyle w:val="af7"/>
            </w:pPr>
          </w:p>
        </w:tc>
        <w:tc>
          <w:tcPr>
            <w:tcW w:w="5300" w:type="dxa"/>
            <w:gridSpan w:val="3"/>
            <w:tcBorders>
              <w:top w:val="nil"/>
              <w:left w:val="single" w:sz="4" w:space="0" w:color="auto"/>
              <w:bottom w:val="nil"/>
              <w:right w:val="single" w:sz="4" w:space="0" w:color="000000"/>
            </w:tcBorders>
            <w:shd w:val="clear" w:color="000000" w:fill="FFE699"/>
            <w:noWrap/>
            <w:vAlign w:val="bottom"/>
            <w:hideMark/>
          </w:tcPr>
          <w:p w:rsidR="00762533" w:rsidRPr="00C01DAD" w:rsidRDefault="00762533" w:rsidP="000756DC">
            <w:pPr>
              <w:pStyle w:val="af7"/>
            </w:pPr>
            <w:r w:rsidRPr="00C01DAD">
              <w:t xml:space="preserve">Con </w:t>
            </w:r>
            <w:proofErr w:type="spellStart"/>
            <w:r w:rsidRPr="00C01DAD">
              <w:t>más</w:t>
            </w:r>
            <w:proofErr w:type="spellEnd"/>
            <w:r w:rsidRPr="00C01DAD">
              <w:t xml:space="preserve"> </w:t>
            </w:r>
            <w:proofErr w:type="spellStart"/>
            <w:r w:rsidRPr="00C01DAD">
              <w:t>utilidades</w:t>
            </w:r>
            <w:proofErr w:type="spellEnd"/>
            <w:r w:rsidRPr="00C01DAD">
              <w:t xml:space="preserve"> en el 2019</w:t>
            </w:r>
            <w:r w:rsidR="007E082D" w:rsidRPr="00C01DAD">
              <w:rPr>
                <w:rFonts w:hint="eastAsia"/>
              </w:rPr>
              <w:t>（</w:t>
            </w:r>
            <w:r w:rsidRPr="00C01DAD">
              <w:t>*</w:t>
            </w:r>
            <w:r w:rsidR="00EB4B89" w:rsidRPr="00C01DAD">
              <w:rPr>
                <w:rFonts w:hint="eastAsia"/>
              </w:rPr>
              <w:t>）</w:t>
            </w:r>
          </w:p>
        </w:tc>
        <w:tc>
          <w:tcPr>
            <w:tcW w:w="580" w:type="dxa"/>
            <w:tcBorders>
              <w:top w:val="nil"/>
              <w:left w:val="nil"/>
              <w:bottom w:val="nil"/>
              <w:right w:val="nil"/>
            </w:tcBorders>
            <w:shd w:val="clear" w:color="auto" w:fill="auto"/>
            <w:noWrap/>
            <w:vAlign w:val="bottom"/>
            <w:hideMark/>
          </w:tcPr>
          <w:p w:rsidR="00762533" w:rsidRPr="00C01DAD" w:rsidRDefault="00762533" w:rsidP="000756DC">
            <w:pPr>
              <w:pStyle w:val="af7"/>
            </w:pPr>
          </w:p>
        </w:tc>
      </w:tr>
      <w:tr w:rsidR="00AB736E" w:rsidRPr="00C01DAD" w:rsidTr="000756DC">
        <w:trPr>
          <w:trHeight w:val="315"/>
          <w:jc w:val="center"/>
        </w:trPr>
        <w:tc>
          <w:tcPr>
            <w:tcW w:w="400" w:type="dxa"/>
            <w:tcBorders>
              <w:top w:val="nil"/>
              <w:left w:val="nil"/>
              <w:bottom w:val="nil"/>
              <w:right w:val="nil"/>
            </w:tcBorders>
            <w:shd w:val="clear" w:color="auto" w:fill="auto"/>
            <w:noWrap/>
            <w:vAlign w:val="bottom"/>
            <w:hideMark/>
          </w:tcPr>
          <w:p w:rsidR="00762533" w:rsidRPr="00C01DAD" w:rsidRDefault="00762533" w:rsidP="000756DC">
            <w:pPr>
              <w:pStyle w:val="af7"/>
            </w:pPr>
          </w:p>
        </w:tc>
        <w:tc>
          <w:tcPr>
            <w:tcW w:w="5300" w:type="dxa"/>
            <w:gridSpan w:val="3"/>
            <w:tcBorders>
              <w:top w:val="nil"/>
              <w:left w:val="single" w:sz="4" w:space="0" w:color="auto"/>
              <w:bottom w:val="double" w:sz="6" w:space="0" w:color="auto"/>
              <w:right w:val="single" w:sz="4" w:space="0" w:color="000000"/>
            </w:tcBorders>
            <w:shd w:val="clear" w:color="000000" w:fill="FFF2CC"/>
            <w:noWrap/>
            <w:vAlign w:val="bottom"/>
            <w:hideMark/>
          </w:tcPr>
          <w:p w:rsidR="00762533" w:rsidRPr="00C01DAD" w:rsidRDefault="007E082D" w:rsidP="000756DC">
            <w:pPr>
              <w:pStyle w:val="af7"/>
            </w:pPr>
            <w:r w:rsidRPr="00C01DAD">
              <w:rPr>
                <w:rFonts w:hint="eastAsia"/>
              </w:rPr>
              <w:t>（</w:t>
            </w:r>
            <w:r w:rsidR="00762533" w:rsidRPr="00C01DAD">
              <w:t xml:space="preserve">en </w:t>
            </w:r>
            <w:proofErr w:type="spellStart"/>
            <w:r w:rsidR="00762533" w:rsidRPr="00C01DAD">
              <w:t>millones</w:t>
            </w:r>
            <w:proofErr w:type="spellEnd"/>
            <w:r w:rsidR="00762533" w:rsidRPr="00C01DAD">
              <w:t xml:space="preserve"> de </w:t>
            </w:r>
            <w:proofErr w:type="spellStart"/>
            <w:r w:rsidR="00762533" w:rsidRPr="00C01DAD">
              <w:t>dólares</w:t>
            </w:r>
            <w:proofErr w:type="spellEnd"/>
            <w:r w:rsidR="001A40F0" w:rsidRPr="00C01DAD">
              <w:rPr>
                <w:rFonts w:hint="eastAsia"/>
              </w:rPr>
              <w:t>百萬美元</w:t>
            </w:r>
            <w:r w:rsidR="00EB4B89" w:rsidRPr="00C01DAD">
              <w:rPr>
                <w:rFonts w:hint="eastAsia"/>
              </w:rPr>
              <w:t>）</w:t>
            </w:r>
          </w:p>
        </w:tc>
        <w:tc>
          <w:tcPr>
            <w:tcW w:w="580" w:type="dxa"/>
            <w:tcBorders>
              <w:top w:val="nil"/>
              <w:left w:val="nil"/>
              <w:bottom w:val="nil"/>
              <w:right w:val="nil"/>
            </w:tcBorders>
            <w:shd w:val="clear" w:color="auto" w:fill="auto"/>
            <w:noWrap/>
            <w:vAlign w:val="bottom"/>
            <w:hideMark/>
          </w:tcPr>
          <w:p w:rsidR="00762533" w:rsidRPr="00C01DAD" w:rsidRDefault="00762533" w:rsidP="000756DC">
            <w:pPr>
              <w:pStyle w:val="af7"/>
            </w:pPr>
          </w:p>
        </w:tc>
      </w:tr>
      <w:tr w:rsidR="00AB736E" w:rsidRPr="00C01DAD" w:rsidTr="000756DC">
        <w:trPr>
          <w:trHeight w:val="315"/>
          <w:jc w:val="center"/>
        </w:trPr>
        <w:tc>
          <w:tcPr>
            <w:tcW w:w="400" w:type="dxa"/>
            <w:tcBorders>
              <w:top w:val="nil"/>
              <w:left w:val="nil"/>
              <w:bottom w:val="nil"/>
              <w:right w:val="nil"/>
            </w:tcBorders>
            <w:shd w:val="clear" w:color="auto" w:fill="auto"/>
            <w:noWrap/>
            <w:vAlign w:val="bottom"/>
            <w:hideMark/>
          </w:tcPr>
          <w:p w:rsidR="00762533" w:rsidRPr="00C01DAD" w:rsidRDefault="00762533" w:rsidP="000756DC">
            <w:pPr>
              <w:pStyle w:val="af7"/>
            </w:pPr>
          </w:p>
        </w:tc>
        <w:tc>
          <w:tcPr>
            <w:tcW w:w="760" w:type="dxa"/>
            <w:tcBorders>
              <w:top w:val="nil"/>
              <w:left w:val="single" w:sz="4" w:space="0" w:color="auto"/>
              <w:bottom w:val="nil"/>
              <w:right w:val="nil"/>
            </w:tcBorders>
            <w:shd w:val="clear" w:color="auto" w:fill="auto"/>
            <w:noWrap/>
            <w:vAlign w:val="bottom"/>
            <w:hideMark/>
          </w:tcPr>
          <w:p w:rsidR="00762533" w:rsidRPr="00C01DAD" w:rsidRDefault="00762533" w:rsidP="000756DC">
            <w:pPr>
              <w:pStyle w:val="af7"/>
            </w:pPr>
            <w:r w:rsidRPr="00C01DAD">
              <w:t>1</w:t>
            </w:r>
          </w:p>
        </w:tc>
        <w:tc>
          <w:tcPr>
            <w:tcW w:w="2800" w:type="dxa"/>
            <w:tcBorders>
              <w:top w:val="nil"/>
              <w:left w:val="nil"/>
              <w:bottom w:val="nil"/>
              <w:right w:val="nil"/>
            </w:tcBorders>
            <w:shd w:val="clear" w:color="auto" w:fill="auto"/>
            <w:noWrap/>
            <w:vAlign w:val="bottom"/>
            <w:hideMark/>
          </w:tcPr>
          <w:p w:rsidR="00762533" w:rsidRPr="00C01DAD" w:rsidRDefault="00762533" w:rsidP="000756DC">
            <w:pPr>
              <w:pStyle w:val="af7"/>
              <w:jc w:val="left"/>
            </w:pPr>
            <w:proofErr w:type="spellStart"/>
            <w:r w:rsidRPr="00C01DAD">
              <w:t>Banco</w:t>
            </w:r>
            <w:proofErr w:type="spellEnd"/>
            <w:r w:rsidRPr="00C01DAD">
              <w:t xml:space="preserve"> Pichincha</w:t>
            </w:r>
          </w:p>
        </w:tc>
        <w:tc>
          <w:tcPr>
            <w:tcW w:w="1740" w:type="dxa"/>
            <w:tcBorders>
              <w:top w:val="nil"/>
              <w:left w:val="nil"/>
              <w:bottom w:val="nil"/>
              <w:right w:val="single" w:sz="4" w:space="0" w:color="auto"/>
            </w:tcBorders>
            <w:shd w:val="clear" w:color="auto" w:fill="auto"/>
            <w:noWrap/>
            <w:vAlign w:val="bottom"/>
            <w:hideMark/>
          </w:tcPr>
          <w:p w:rsidR="00762533" w:rsidRPr="00C01DAD" w:rsidRDefault="00762533" w:rsidP="000756DC">
            <w:pPr>
              <w:pStyle w:val="af7"/>
              <w:jc w:val="right"/>
            </w:pPr>
            <w:r w:rsidRPr="00C01DAD">
              <w:t>$120 045 950</w:t>
            </w:r>
          </w:p>
        </w:tc>
        <w:tc>
          <w:tcPr>
            <w:tcW w:w="580" w:type="dxa"/>
            <w:tcBorders>
              <w:top w:val="nil"/>
              <w:left w:val="nil"/>
              <w:bottom w:val="nil"/>
              <w:right w:val="nil"/>
            </w:tcBorders>
            <w:shd w:val="clear" w:color="auto" w:fill="auto"/>
            <w:noWrap/>
            <w:vAlign w:val="bottom"/>
            <w:hideMark/>
          </w:tcPr>
          <w:p w:rsidR="00762533" w:rsidRPr="00C01DAD" w:rsidRDefault="00762533" w:rsidP="000756DC">
            <w:pPr>
              <w:pStyle w:val="af7"/>
            </w:pPr>
          </w:p>
        </w:tc>
      </w:tr>
      <w:tr w:rsidR="00AB736E" w:rsidRPr="00C01DAD" w:rsidTr="000756DC">
        <w:trPr>
          <w:trHeight w:val="315"/>
          <w:jc w:val="center"/>
        </w:trPr>
        <w:tc>
          <w:tcPr>
            <w:tcW w:w="400" w:type="dxa"/>
            <w:tcBorders>
              <w:top w:val="nil"/>
              <w:left w:val="nil"/>
              <w:bottom w:val="nil"/>
              <w:right w:val="nil"/>
            </w:tcBorders>
            <w:shd w:val="clear" w:color="auto" w:fill="auto"/>
            <w:noWrap/>
            <w:vAlign w:val="bottom"/>
            <w:hideMark/>
          </w:tcPr>
          <w:p w:rsidR="00762533" w:rsidRPr="00C01DAD" w:rsidRDefault="00762533" w:rsidP="000756DC">
            <w:pPr>
              <w:pStyle w:val="af7"/>
            </w:pPr>
          </w:p>
        </w:tc>
        <w:tc>
          <w:tcPr>
            <w:tcW w:w="760" w:type="dxa"/>
            <w:tcBorders>
              <w:top w:val="single" w:sz="4" w:space="0" w:color="auto"/>
              <w:left w:val="single" w:sz="4" w:space="0" w:color="auto"/>
              <w:bottom w:val="single" w:sz="4" w:space="0" w:color="auto"/>
              <w:right w:val="nil"/>
            </w:tcBorders>
            <w:shd w:val="clear" w:color="auto" w:fill="auto"/>
            <w:noWrap/>
            <w:vAlign w:val="bottom"/>
            <w:hideMark/>
          </w:tcPr>
          <w:p w:rsidR="00762533" w:rsidRPr="00C01DAD" w:rsidRDefault="00762533" w:rsidP="000756DC">
            <w:pPr>
              <w:pStyle w:val="af7"/>
            </w:pPr>
            <w:r w:rsidRPr="00C01DAD">
              <w:t>2</w:t>
            </w:r>
          </w:p>
        </w:tc>
        <w:tc>
          <w:tcPr>
            <w:tcW w:w="2800" w:type="dxa"/>
            <w:tcBorders>
              <w:top w:val="single" w:sz="4" w:space="0" w:color="auto"/>
              <w:left w:val="nil"/>
              <w:bottom w:val="single" w:sz="4" w:space="0" w:color="auto"/>
              <w:right w:val="nil"/>
            </w:tcBorders>
            <w:shd w:val="clear" w:color="auto" w:fill="auto"/>
            <w:noWrap/>
            <w:vAlign w:val="bottom"/>
            <w:hideMark/>
          </w:tcPr>
          <w:p w:rsidR="00762533" w:rsidRPr="00C01DAD" w:rsidRDefault="00762533" w:rsidP="000756DC">
            <w:pPr>
              <w:pStyle w:val="af7"/>
              <w:jc w:val="left"/>
            </w:pPr>
            <w:proofErr w:type="spellStart"/>
            <w:r w:rsidRPr="00C01DAD">
              <w:t>Banco</w:t>
            </w:r>
            <w:proofErr w:type="spellEnd"/>
            <w:r w:rsidRPr="00C01DAD">
              <w:t xml:space="preserve"> del </w:t>
            </w:r>
            <w:proofErr w:type="spellStart"/>
            <w:r w:rsidRPr="00C01DAD">
              <w:t>Pacífico</w:t>
            </w:r>
            <w:proofErr w:type="spellEnd"/>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762533" w:rsidRPr="00C01DAD" w:rsidRDefault="00762533" w:rsidP="000756DC">
            <w:pPr>
              <w:pStyle w:val="af7"/>
              <w:jc w:val="right"/>
            </w:pPr>
            <w:r w:rsidRPr="00C01DAD">
              <w:t>$92 790 860</w:t>
            </w:r>
          </w:p>
        </w:tc>
        <w:tc>
          <w:tcPr>
            <w:tcW w:w="580" w:type="dxa"/>
            <w:tcBorders>
              <w:top w:val="nil"/>
              <w:left w:val="nil"/>
              <w:bottom w:val="nil"/>
              <w:right w:val="nil"/>
            </w:tcBorders>
            <w:shd w:val="clear" w:color="auto" w:fill="auto"/>
            <w:noWrap/>
            <w:vAlign w:val="bottom"/>
            <w:hideMark/>
          </w:tcPr>
          <w:p w:rsidR="00762533" w:rsidRPr="00C01DAD" w:rsidRDefault="00762533" w:rsidP="000756DC">
            <w:pPr>
              <w:pStyle w:val="af7"/>
            </w:pPr>
          </w:p>
        </w:tc>
      </w:tr>
      <w:tr w:rsidR="00AB736E" w:rsidRPr="00C01DAD" w:rsidTr="000756DC">
        <w:trPr>
          <w:trHeight w:val="315"/>
          <w:jc w:val="center"/>
        </w:trPr>
        <w:tc>
          <w:tcPr>
            <w:tcW w:w="400" w:type="dxa"/>
            <w:tcBorders>
              <w:top w:val="nil"/>
              <w:left w:val="nil"/>
              <w:bottom w:val="nil"/>
              <w:right w:val="nil"/>
            </w:tcBorders>
            <w:shd w:val="clear" w:color="auto" w:fill="auto"/>
            <w:noWrap/>
            <w:vAlign w:val="bottom"/>
            <w:hideMark/>
          </w:tcPr>
          <w:p w:rsidR="00762533" w:rsidRPr="00C01DAD" w:rsidRDefault="00762533" w:rsidP="000756DC">
            <w:pPr>
              <w:pStyle w:val="af7"/>
            </w:pPr>
          </w:p>
        </w:tc>
        <w:tc>
          <w:tcPr>
            <w:tcW w:w="760" w:type="dxa"/>
            <w:tcBorders>
              <w:top w:val="nil"/>
              <w:left w:val="single" w:sz="4" w:space="0" w:color="auto"/>
              <w:bottom w:val="nil"/>
              <w:right w:val="nil"/>
            </w:tcBorders>
            <w:shd w:val="clear" w:color="auto" w:fill="auto"/>
            <w:noWrap/>
            <w:vAlign w:val="bottom"/>
            <w:hideMark/>
          </w:tcPr>
          <w:p w:rsidR="00762533" w:rsidRPr="00C01DAD" w:rsidRDefault="00762533" w:rsidP="000756DC">
            <w:pPr>
              <w:pStyle w:val="af7"/>
            </w:pPr>
            <w:r w:rsidRPr="00C01DAD">
              <w:t>3</w:t>
            </w:r>
          </w:p>
        </w:tc>
        <w:tc>
          <w:tcPr>
            <w:tcW w:w="2800" w:type="dxa"/>
            <w:tcBorders>
              <w:top w:val="nil"/>
              <w:left w:val="nil"/>
              <w:bottom w:val="nil"/>
              <w:right w:val="nil"/>
            </w:tcBorders>
            <w:shd w:val="clear" w:color="auto" w:fill="auto"/>
            <w:noWrap/>
            <w:vAlign w:val="bottom"/>
            <w:hideMark/>
          </w:tcPr>
          <w:p w:rsidR="00762533" w:rsidRPr="00C01DAD" w:rsidRDefault="00762533" w:rsidP="000756DC">
            <w:pPr>
              <w:pStyle w:val="af7"/>
              <w:jc w:val="left"/>
            </w:pPr>
            <w:proofErr w:type="spellStart"/>
            <w:r w:rsidRPr="00C01DAD">
              <w:t>Banco</w:t>
            </w:r>
            <w:proofErr w:type="spellEnd"/>
            <w:r w:rsidRPr="00C01DAD">
              <w:t xml:space="preserve"> Guayaquil</w:t>
            </w:r>
          </w:p>
        </w:tc>
        <w:tc>
          <w:tcPr>
            <w:tcW w:w="1740" w:type="dxa"/>
            <w:tcBorders>
              <w:top w:val="nil"/>
              <w:left w:val="nil"/>
              <w:bottom w:val="nil"/>
              <w:right w:val="single" w:sz="4" w:space="0" w:color="auto"/>
            </w:tcBorders>
            <w:shd w:val="clear" w:color="auto" w:fill="auto"/>
            <w:noWrap/>
            <w:vAlign w:val="bottom"/>
            <w:hideMark/>
          </w:tcPr>
          <w:p w:rsidR="00762533" w:rsidRPr="00C01DAD" w:rsidRDefault="00762533" w:rsidP="000756DC">
            <w:pPr>
              <w:pStyle w:val="af7"/>
              <w:jc w:val="right"/>
            </w:pPr>
            <w:r w:rsidRPr="00C01DAD">
              <w:t>$73 223 310</w:t>
            </w:r>
          </w:p>
        </w:tc>
        <w:tc>
          <w:tcPr>
            <w:tcW w:w="580" w:type="dxa"/>
            <w:tcBorders>
              <w:top w:val="nil"/>
              <w:left w:val="nil"/>
              <w:bottom w:val="nil"/>
              <w:right w:val="nil"/>
            </w:tcBorders>
            <w:shd w:val="clear" w:color="auto" w:fill="auto"/>
            <w:noWrap/>
            <w:vAlign w:val="bottom"/>
            <w:hideMark/>
          </w:tcPr>
          <w:p w:rsidR="00762533" w:rsidRPr="00C01DAD" w:rsidRDefault="00762533" w:rsidP="000756DC">
            <w:pPr>
              <w:pStyle w:val="af7"/>
            </w:pPr>
          </w:p>
        </w:tc>
      </w:tr>
      <w:tr w:rsidR="00AB736E" w:rsidRPr="00C01DAD" w:rsidTr="000756DC">
        <w:trPr>
          <w:trHeight w:val="315"/>
          <w:jc w:val="center"/>
        </w:trPr>
        <w:tc>
          <w:tcPr>
            <w:tcW w:w="400" w:type="dxa"/>
            <w:tcBorders>
              <w:top w:val="nil"/>
              <w:left w:val="nil"/>
              <w:bottom w:val="nil"/>
              <w:right w:val="nil"/>
            </w:tcBorders>
            <w:shd w:val="clear" w:color="auto" w:fill="auto"/>
            <w:noWrap/>
            <w:vAlign w:val="bottom"/>
            <w:hideMark/>
          </w:tcPr>
          <w:p w:rsidR="00762533" w:rsidRPr="00C01DAD" w:rsidRDefault="00762533" w:rsidP="000756DC">
            <w:pPr>
              <w:pStyle w:val="af7"/>
            </w:pPr>
          </w:p>
        </w:tc>
        <w:tc>
          <w:tcPr>
            <w:tcW w:w="760" w:type="dxa"/>
            <w:tcBorders>
              <w:top w:val="single" w:sz="4" w:space="0" w:color="auto"/>
              <w:left w:val="single" w:sz="4" w:space="0" w:color="auto"/>
              <w:bottom w:val="single" w:sz="4" w:space="0" w:color="auto"/>
              <w:right w:val="nil"/>
            </w:tcBorders>
            <w:shd w:val="clear" w:color="auto" w:fill="auto"/>
            <w:noWrap/>
            <w:vAlign w:val="bottom"/>
            <w:hideMark/>
          </w:tcPr>
          <w:p w:rsidR="00762533" w:rsidRPr="00C01DAD" w:rsidRDefault="00762533" w:rsidP="000756DC">
            <w:pPr>
              <w:pStyle w:val="af7"/>
            </w:pPr>
            <w:r w:rsidRPr="00C01DAD">
              <w:t>4</w:t>
            </w:r>
          </w:p>
        </w:tc>
        <w:tc>
          <w:tcPr>
            <w:tcW w:w="2800" w:type="dxa"/>
            <w:tcBorders>
              <w:top w:val="single" w:sz="4" w:space="0" w:color="auto"/>
              <w:left w:val="nil"/>
              <w:bottom w:val="single" w:sz="4" w:space="0" w:color="auto"/>
              <w:right w:val="nil"/>
            </w:tcBorders>
            <w:shd w:val="clear" w:color="auto" w:fill="auto"/>
            <w:noWrap/>
            <w:vAlign w:val="bottom"/>
            <w:hideMark/>
          </w:tcPr>
          <w:p w:rsidR="00762533" w:rsidRPr="00C01DAD" w:rsidRDefault="00762533" w:rsidP="000756DC">
            <w:pPr>
              <w:pStyle w:val="af7"/>
              <w:jc w:val="left"/>
            </w:pPr>
            <w:proofErr w:type="spellStart"/>
            <w:r w:rsidRPr="00C01DAD">
              <w:t>Banco</w:t>
            </w:r>
            <w:proofErr w:type="spellEnd"/>
            <w:r w:rsidRPr="00C01DAD">
              <w:t xml:space="preserve"> Diners Club</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762533" w:rsidRPr="00C01DAD" w:rsidRDefault="00762533" w:rsidP="000756DC">
            <w:pPr>
              <w:pStyle w:val="af7"/>
              <w:jc w:val="right"/>
            </w:pPr>
            <w:r w:rsidRPr="00C01DAD">
              <w:t>$60 409 870</w:t>
            </w:r>
          </w:p>
        </w:tc>
        <w:tc>
          <w:tcPr>
            <w:tcW w:w="580" w:type="dxa"/>
            <w:tcBorders>
              <w:top w:val="nil"/>
              <w:left w:val="nil"/>
              <w:bottom w:val="nil"/>
              <w:right w:val="nil"/>
            </w:tcBorders>
            <w:shd w:val="clear" w:color="auto" w:fill="auto"/>
            <w:noWrap/>
            <w:vAlign w:val="bottom"/>
            <w:hideMark/>
          </w:tcPr>
          <w:p w:rsidR="00762533" w:rsidRPr="00C01DAD" w:rsidRDefault="00762533" w:rsidP="000756DC">
            <w:pPr>
              <w:pStyle w:val="af7"/>
            </w:pPr>
          </w:p>
        </w:tc>
      </w:tr>
      <w:tr w:rsidR="00AB736E" w:rsidRPr="00C01DAD" w:rsidTr="000756DC">
        <w:trPr>
          <w:trHeight w:val="315"/>
          <w:jc w:val="center"/>
        </w:trPr>
        <w:tc>
          <w:tcPr>
            <w:tcW w:w="400" w:type="dxa"/>
            <w:tcBorders>
              <w:top w:val="nil"/>
              <w:left w:val="nil"/>
              <w:bottom w:val="nil"/>
              <w:right w:val="nil"/>
            </w:tcBorders>
            <w:shd w:val="clear" w:color="auto" w:fill="auto"/>
            <w:noWrap/>
            <w:vAlign w:val="bottom"/>
            <w:hideMark/>
          </w:tcPr>
          <w:p w:rsidR="00762533" w:rsidRPr="00C01DAD" w:rsidRDefault="00762533" w:rsidP="000756DC">
            <w:pPr>
              <w:pStyle w:val="af7"/>
            </w:pPr>
          </w:p>
        </w:tc>
        <w:tc>
          <w:tcPr>
            <w:tcW w:w="760" w:type="dxa"/>
            <w:tcBorders>
              <w:top w:val="nil"/>
              <w:left w:val="single" w:sz="4" w:space="0" w:color="auto"/>
              <w:bottom w:val="nil"/>
              <w:right w:val="nil"/>
            </w:tcBorders>
            <w:shd w:val="clear" w:color="auto" w:fill="auto"/>
            <w:noWrap/>
            <w:vAlign w:val="bottom"/>
            <w:hideMark/>
          </w:tcPr>
          <w:p w:rsidR="00762533" w:rsidRPr="00C01DAD" w:rsidRDefault="00762533" w:rsidP="000756DC">
            <w:pPr>
              <w:pStyle w:val="af7"/>
            </w:pPr>
            <w:r w:rsidRPr="00C01DAD">
              <w:t>5</w:t>
            </w:r>
          </w:p>
        </w:tc>
        <w:tc>
          <w:tcPr>
            <w:tcW w:w="2800" w:type="dxa"/>
            <w:tcBorders>
              <w:top w:val="nil"/>
              <w:left w:val="nil"/>
              <w:bottom w:val="nil"/>
              <w:right w:val="nil"/>
            </w:tcBorders>
            <w:shd w:val="clear" w:color="auto" w:fill="auto"/>
            <w:noWrap/>
            <w:vAlign w:val="bottom"/>
            <w:hideMark/>
          </w:tcPr>
          <w:p w:rsidR="00762533" w:rsidRPr="00C01DAD" w:rsidRDefault="00762533" w:rsidP="000756DC">
            <w:pPr>
              <w:pStyle w:val="af7"/>
              <w:jc w:val="left"/>
            </w:pPr>
            <w:proofErr w:type="spellStart"/>
            <w:r w:rsidRPr="00C01DAD">
              <w:t>Produbanco</w:t>
            </w:r>
            <w:proofErr w:type="spellEnd"/>
          </w:p>
        </w:tc>
        <w:tc>
          <w:tcPr>
            <w:tcW w:w="1740" w:type="dxa"/>
            <w:tcBorders>
              <w:top w:val="nil"/>
              <w:left w:val="nil"/>
              <w:bottom w:val="nil"/>
              <w:right w:val="single" w:sz="4" w:space="0" w:color="auto"/>
            </w:tcBorders>
            <w:shd w:val="clear" w:color="auto" w:fill="auto"/>
            <w:noWrap/>
            <w:vAlign w:val="bottom"/>
            <w:hideMark/>
          </w:tcPr>
          <w:p w:rsidR="00762533" w:rsidRPr="00C01DAD" w:rsidRDefault="00762533" w:rsidP="000756DC">
            <w:pPr>
              <w:pStyle w:val="af7"/>
              <w:jc w:val="right"/>
            </w:pPr>
            <w:r w:rsidRPr="00C01DAD">
              <w:t>$54 097 230</w:t>
            </w:r>
          </w:p>
        </w:tc>
        <w:tc>
          <w:tcPr>
            <w:tcW w:w="580" w:type="dxa"/>
            <w:tcBorders>
              <w:top w:val="nil"/>
              <w:left w:val="nil"/>
              <w:bottom w:val="nil"/>
              <w:right w:val="nil"/>
            </w:tcBorders>
            <w:shd w:val="clear" w:color="auto" w:fill="auto"/>
            <w:noWrap/>
            <w:vAlign w:val="bottom"/>
            <w:hideMark/>
          </w:tcPr>
          <w:p w:rsidR="00762533" w:rsidRPr="00C01DAD" w:rsidRDefault="00762533" w:rsidP="000756DC">
            <w:pPr>
              <w:pStyle w:val="af7"/>
            </w:pPr>
          </w:p>
        </w:tc>
      </w:tr>
      <w:tr w:rsidR="00AB736E" w:rsidRPr="00C01DAD" w:rsidTr="000756DC">
        <w:trPr>
          <w:trHeight w:val="315"/>
          <w:jc w:val="center"/>
        </w:trPr>
        <w:tc>
          <w:tcPr>
            <w:tcW w:w="400" w:type="dxa"/>
            <w:tcBorders>
              <w:top w:val="nil"/>
              <w:left w:val="nil"/>
              <w:bottom w:val="nil"/>
              <w:right w:val="nil"/>
            </w:tcBorders>
            <w:shd w:val="clear" w:color="auto" w:fill="auto"/>
            <w:noWrap/>
            <w:vAlign w:val="bottom"/>
            <w:hideMark/>
          </w:tcPr>
          <w:p w:rsidR="00762533" w:rsidRPr="00C01DAD" w:rsidRDefault="00762533" w:rsidP="000756DC">
            <w:pPr>
              <w:pStyle w:val="af7"/>
            </w:pPr>
          </w:p>
        </w:tc>
        <w:tc>
          <w:tcPr>
            <w:tcW w:w="760" w:type="dxa"/>
            <w:tcBorders>
              <w:top w:val="single" w:sz="4" w:space="0" w:color="auto"/>
              <w:left w:val="single" w:sz="4" w:space="0" w:color="auto"/>
              <w:bottom w:val="single" w:sz="4" w:space="0" w:color="auto"/>
              <w:right w:val="nil"/>
            </w:tcBorders>
            <w:shd w:val="clear" w:color="auto" w:fill="auto"/>
            <w:noWrap/>
            <w:vAlign w:val="bottom"/>
            <w:hideMark/>
          </w:tcPr>
          <w:p w:rsidR="00762533" w:rsidRPr="00C01DAD" w:rsidRDefault="00762533" w:rsidP="000756DC">
            <w:pPr>
              <w:pStyle w:val="af7"/>
            </w:pPr>
            <w:r w:rsidRPr="00C01DAD">
              <w:t>6</w:t>
            </w:r>
          </w:p>
        </w:tc>
        <w:tc>
          <w:tcPr>
            <w:tcW w:w="2800" w:type="dxa"/>
            <w:tcBorders>
              <w:top w:val="single" w:sz="4" w:space="0" w:color="auto"/>
              <w:left w:val="nil"/>
              <w:bottom w:val="single" w:sz="4" w:space="0" w:color="auto"/>
              <w:right w:val="nil"/>
            </w:tcBorders>
            <w:shd w:val="clear" w:color="auto" w:fill="auto"/>
            <w:noWrap/>
            <w:vAlign w:val="bottom"/>
            <w:hideMark/>
          </w:tcPr>
          <w:p w:rsidR="00762533" w:rsidRPr="00C01DAD" w:rsidRDefault="00762533" w:rsidP="000756DC">
            <w:pPr>
              <w:pStyle w:val="af7"/>
              <w:jc w:val="left"/>
            </w:pPr>
            <w:proofErr w:type="spellStart"/>
            <w:r w:rsidRPr="00C01DAD">
              <w:t>Banco</w:t>
            </w:r>
            <w:proofErr w:type="spellEnd"/>
            <w:r w:rsidRPr="00C01DAD">
              <w:t xml:space="preserve"> </w:t>
            </w:r>
            <w:proofErr w:type="spellStart"/>
            <w:r w:rsidRPr="00C01DAD">
              <w:t>Internacional</w:t>
            </w:r>
            <w:proofErr w:type="spellEnd"/>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762533" w:rsidRPr="00C01DAD" w:rsidRDefault="00762533" w:rsidP="000756DC">
            <w:pPr>
              <w:pStyle w:val="af7"/>
              <w:jc w:val="right"/>
            </w:pPr>
            <w:r w:rsidRPr="00C01DAD">
              <w:t>$45 996 060</w:t>
            </w:r>
          </w:p>
        </w:tc>
        <w:tc>
          <w:tcPr>
            <w:tcW w:w="580" w:type="dxa"/>
            <w:tcBorders>
              <w:top w:val="nil"/>
              <w:left w:val="nil"/>
              <w:bottom w:val="nil"/>
              <w:right w:val="nil"/>
            </w:tcBorders>
            <w:shd w:val="clear" w:color="auto" w:fill="auto"/>
            <w:noWrap/>
            <w:vAlign w:val="bottom"/>
            <w:hideMark/>
          </w:tcPr>
          <w:p w:rsidR="00762533" w:rsidRPr="00C01DAD" w:rsidRDefault="00762533" w:rsidP="000756DC">
            <w:pPr>
              <w:pStyle w:val="af7"/>
            </w:pPr>
          </w:p>
        </w:tc>
      </w:tr>
      <w:tr w:rsidR="00AB736E" w:rsidRPr="00C01DAD" w:rsidTr="000756DC">
        <w:trPr>
          <w:trHeight w:val="315"/>
          <w:jc w:val="center"/>
        </w:trPr>
        <w:tc>
          <w:tcPr>
            <w:tcW w:w="400" w:type="dxa"/>
            <w:tcBorders>
              <w:top w:val="nil"/>
              <w:left w:val="nil"/>
              <w:bottom w:val="nil"/>
              <w:right w:val="nil"/>
            </w:tcBorders>
            <w:shd w:val="clear" w:color="auto" w:fill="auto"/>
            <w:noWrap/>
            <w:vAlign w:val="bottom"/>
            <w:hideMark/>
          </w:tcPr>
          <w:p w:rsidR="00762533" w:rsidRPr="00C01DAD" w:rsidRDefault="00762533" w:rsidP="000756DC">
            <w:pPr>
              <w:pStyle w:val="af7"/>
            </w:pPr>
          </w:p>
        </w:tc>
        <w:tc>
          <w:tcPr>
            <w:tcW w:w="760" w:type="dxa"/>
            <w:tcBorders>
              <w:top w:val="nil"/>
              <w:left w:val="single" w:sz="4" w:space="0" w:color="auto"/>
              <w:bottom w:val="nil"/>
              <w:right w:val="nil"/>
            </w:tcBorders>
            <w:shd w:val="clear" w:color="auto" w:fill="auto"/>
            <w:noWrap/>
            <w:vAlign w:val="bottom"/>
            <w:hideMark/>
          </w:tcPr>
          <w:p w:rsidR="00762533" w:rsidRPr="00C01DAD" w:rsidRDefault="00762533" w:rsidP="000756DC">
            <w:pPr>
              <w:pStyle w:val="af7"/>
            </w:pPr>
            <w:r w:rsidRPr="00C01DAD">
              <w:t>7</w:t>
            </w:r>
          </w:p>
        </w:tc>
        <w:tc>
          <w:tcPr>
            <w:tcW w:w="2800" w:type="dxa"/>
            <w:tcBorders>
              <w:top w:val="nil"/>
              <w:left w:val="nil"/>
              <w:bottom w:val="nil"/>
              <w:right w:val="nil"/>
            </w:tcBorders>
            <w:shd w:val="clear" w:color="auto" w:fill="auto"/>
            <w:noWrap/>
            <w:vAlign w:val="bottom"/>
            <w:hideMark/>
          </w:tcPr>
          <w:p w:rsidR="00762533" w:rsidRPr="00C01DAD" w:rsidRDefault="00762533" w:rsidP="000756DC">
            <w:pPr>
              <w:pStyle w:val="af7"/>
              <w:jc w:val="left"/>
            </w:pPr>
            <w:proofErr w:type="spellStart"/>
            <w:r w:rsidRPr="00C01DAD">
              <w:t>Banco</w:t>
            </w:r>
            <w:proofErr w:type="spellEnd"/>
            <w:r w:rsidRPr="00C01DAD">
              <w:t xml:space="preserve"> </w:t>
            </w:r>
            <w:proofErr w:type="spellStart"/>
            <w:r w:rsidRPr="00C01DAD">
              <w:t>Bolivariano</w:t>
            </w:r>
            <w:proofErr w:type="spellEnd"/>
          </w:p>
        </w:tc>
        <w:tc>
          <w:tcPr>
            <w:tcW w:w="1740" w:type="dxa"/>
            <w:tcBorders>
              <w:top w:val="nil"/>
              <w:left w:val="nil"/>
              <w:bottom w:val="nil"/>
              <w:right w:val="single" w:sz="4" w:space="0" w:color="auto"/>
            </w:tcBorders>
            <w:shd w:val="clear" w:color="auto" w:fill="auto"/>
            <w:noWrap/>
            <w:vAlign w:val="bottom"/>
            <w:hideMark/>
          </w:tcPr>
          <w:p w:rsidR="00762533" w:rsidRPr="00C01DAD" w:rsidRDefault="00762533" w:rsidP="000756DC">
            <w:pPr>
              <w:pStyle w:val="af7"/>
              <w:jc w:val="right"/>
            </w:pPr>
            <w:r w:rsidRPr="00C01DAD">
              <w:t>$40 529 350</w:t>
            </w:r>
          </w:p>
        </w:tc>
        <w:tc>
          <w:tcPr>
            <w:tcW w:w="580" w:type="dxa"/>
            <w:tcBorders>
              <w:top w:val="nil"/>
              <w:left w:val="nil"/>
              <w:bottom w:val="nil"/>
              <w:right w:val="nil"/>
            </w:tcBorders>
            <w:shd w:val="clear" w:color="auto" w:fill="auto"/>
            <w:noWrap/>
            <w:vAlign w:val="bottom"/>
            <w:hideMark/>
          </w:tcPr>
          <w:p w:rsidR="00762533" w:rsidRPr="00C01DAD" w:rsidRDefault="00762533" w:rsidP="000756DC">
            <w:pPr>
              <w:pStyle w:val="af7"/>
            </w:pPr>
          </w:p>
        </w:tc>
      </w:tr>
      <w:tr w:rsidR="00AB736E" w:rsidRPr="00C01DAD" w:rsidTr="000756DC">
        <w:trPr>
          <w:trHeight w:val="315"/>
          <w:jc w:val="center"/>
        </w:trPr>
        <w:tc>
          <w:tcPr>
            <w:tcW w:w="400" w:type="dxa"/>
            <w:tcBorders>
              <w:top w:val="nil"/>
              <w:left w:val="nil"/>
              <w:bottom w:val="nil"/>
              <w:right w:val="nil"/>
            </w:tcBorders>
            <w:shd w:val="clear" w:color="auto" w:fill="auto"/>
            <w:noWrap/>
            <w:vAlign w:val="bottom"/>
            <w:hideMark/>
          </w:tcPr>
          <w:p w:rsidR="00762533" w:rsidRPr="00C01DAD" w:rsidRDefault="00762533" w:rsidP="000756DC">
            <w:pPr>
              <w:pStyle w:val="af7"/>
            </w:pPr>
          </w:p>
        </w:tc>
        <w:tc>
          <w:tcPr>
            <w:tcW w:w="760" w:type="dxa"/>
            <w:tcBorders>
              <w:top w:val="single" w:sz="4" w:space="0" w:color="auto"/>
              <w:left w:val="single" w:sz="4" w:space="0" w:color="auto"/>
              <w:bottom w:val="single" w:sz="4" w:space="0" w:color="auto"/>
              <w:right w:val="nil"/>
            </w:tcBorders>
            <w:shd w:val="clear" w:color="auto" w:fill="auto"/>
            <w:noWrap/>
            <w:vAlign w:val="bottom"/>
            <w:hideMark/>
          </w:tcPr>
          <w:p w:rsidR="00762533" w:rsidRPr="00C01DAD" w:rsidRDefault="00762533" w:rsidP="000756DC">
            <w:pPr>
              <w:pStyle w:val="af7"/>
            </w:pPr>
            <w:r w:rsidRPr="00C01DAD">
              <w:t>8</w:t>
            </w:r>
          </w:p>
        </w:tc>
        <w:tc>
          <w:tcPr>
            <w:tcW w:w="2800" w:type="dxa"/>
            <w:tcBorders>
              <w:top w:val="single" w:sz="4" w:space="0" w:color="auto"/>
              <w:left w:val="nil"/>
              <w:bottom w:val="single" w:sz="4" w:space="0" w:color="auto"/>
              <w:right w:val="nil"/>
            </w:tcBorders>
            <w:shd w:val="clear" w:color="auto" w:fill="auto"/>
            <w:noWrap/>
            <w:vAlign w:val="bottom"/>
            <w:hideMark/>
          </w:tcPr>
          <w:p w:rsidR="00762533" w:rsidRPr="00C01DAD" w:rsidRDefault="00762533" w:rsidP="000756DC">
            <w:pPr>
              <w:pStyle w:val="af7"/>
              <w:jc w:val="left"/>
            </w:pPr>
            <w:r w:rsidRPr="00C01DAD">
              <w:t>Citibank</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762533" w:rsidRPr="00C01DAD" w:rsidRDefault="00762533" w:rsidP="000756DC">
            <w:pPr>
              <w:pStyle w:val="af7"/>
              <w:jc w:val="right"/>
            </w:pPr>
            <w:r w:rsidRPr="00C01DAD">
              <w:t>$16 925 440</w:t>
            </w:r>
          </w:p>
        </w:tc>
        <w:tc>
          <w:tcPr>
            <w:tcW w:w="580" w:type="dxa"/>
            <w:tcBorders>
              <w:top w:val="nil"/>
              <w:left w:val="nil"/>
              <w:bottom w:val="nil"/>
              <w:right w:val="nil"/>
            </w:tcBorders>
            <w:shd w:val="clear" w:color="auto" w:fill="auto"/>
            <w:noWrap/>
            <w:vAlign w:val="bottom"/>
            <w:hideMark/>
          </w:tcPr>
          <w:p w:rsidR="00762533" w:rsidRPr="00C01DAD" w:rsidRDefault="00762533" w:rsidP="000756DC">
            <w:pPr>
              <w:pStyle w:val="af7"/>
            </w:pPr>
          </w:p>
        </w:tc>
      </w:tr>
      <w:tr w:rsidR="00AB736E" w:rsidRPr="00C01DAD" w:rsidTr="000756DC">
        <w:trPr>
          <w:trHeight w:val="315"/>
          <w:jc w:val="center"/>
        </w:trPr>
        <w:tc>
          <w:tcPr>
            <w:tcW w:w="400" w:type="dxa"/>
            <w:tcBorders>
              <w:top w:val="nil"/>
              <w:left w:val="nil"/>
              <w:bottom w:val="nil"/>
              <w:right w:val="nil"/>
            </w:tcBorders>
            <w:shd w:val="clear" w:color="auto" w:fill="auto"/>
            <w:noWrap/>
            <w:vAlign w:val="bottom"/>
            <w:hideMark/>
          </w:tcPr>
          <w:p w:rsidR="00762533" w:rsidRPr="00C01DAD" w:rsidRDefault="00762533" w:rsidP="000756DC">
            <w:pPr>
              <w:pStyle w:val="af7"/>
            </w:pPr>
          </w:p>
        </w:tc>
        <w:tc>
          <w:tcPr>
            <w:tcW w:w="760" w:type="dxa"/>
            <w:tcBorders>
              <w:top w:val="nil"/>
              <w:left w:val="single" w:sz="4" w:space="0" w:color="auto"/>
              <w:bottom w:val="single" w:sz="4" w:space="0" w:color="auto"/>
              <w:right w:val="nil"/>
            </w:tcBorders>
            <w:shd w:val="clear" w:color="auto" w:fill="auto"/>
            <w:noWrap/>
            <w:vAlign w:val="bottom"/>
            <w:hideMark/>
          </w:tcPr>
          <w:p w:rsidR="00762533" w:rsidRPr="00C01DAD" w:rsidRDefault="00762533" w:rsidP="000756DC">
            <w:pPr>
              <w:pStyle w:val="af7"/>
            </w:pPr>
            <w:r w:rsidRPr="00C01DAD">
              <w:t>9</w:t>
            </w:r>
          </w:p>
        </w:tc>
        <w:tc>
          <w:tcPr>
            <w:tcW w:w="2800" w:type="dxa"/>
            <w:tcBorders>
              <w:top w:val="nil"/>
              <w:left w:val="nil"/>
              <w:bottom w:val="single" w:sz="4" w:space="0" w:color="auto"/>
              <w:right w:val="nil"/>
            </w:tcBorders>
            <w:shd w:val="clear" w:color="auto" w:fill="auto"/>
            <w:noWrap/>
            <w:vAlign w:val="bottom"/>
            <w:hideMark/>
          </w:tcPr>
          <w:p w:rsidR="00762533" w:rsidRPr="00C01DAD" w:rsidRDefault="00762533" w:rsidP="000756DC">
            <w:pPr>
              <w:pStyle w:val="af7"/>
              <w:jc w:val="left"/>
            </w:pPr>
            <w:proofErr w:type="spellStart"/>
            <w:r w:rsidRPr="00C01DAD">
              <w:t>Banco</w:t>
            </w:r>
            <w:proofErr w:type="spellEnd"/>
            <w:r w:rsidRPr="00C01DAD">
              <w:t xml:space="preserve"> </w:t>
            </w:r>
            <w:proofErr w:type="spellStart"/>
            <w:r w:rsidRPr="00C01DAD">
              <w:t>Solidario</w:t>
            </w:r>
            <w:proofErr w:type="spellEnd"/>
          </w:p>
        </w:tc>
        <w:tc>
          <w:tcPr>
            <w:tcW w:w="1740" w:type="dxa"/>
            <w:tcBorders>
              <w:top w:val="nil"/>
              <w:left w:val="nil"/>
              <w:bottom w:val="single" w:sz="4" w:space="0" w:color="auto"/>
              <w:right w:val="single" w:sz="4" w:space="0" w:color="auto"/>
            </w:tcBorders>
            <w:shd w:val="clear" w:color="auto" w:fill="auto"/>
            <w:noWrap/>
            <w:vAlign w:val="bottom"/>
            <w:hideMark/>
          </w:tcPr>
          <w:p w:rsidR="00762533" w:rsidRPr="00C01DAD" w:rsidRDefault="00762533" w:rsidP="000756DC">
            <w:pPr>
              <w:pStyle w:val="af7"/>
              <w:jc w:val="right"/>
            </w:pPr>
            <w:r w:rsidRPr="00C01DAD">
              <w:t>$16 166 310</w:t>
            </w:r>
          </w:p>
        </w:tc>
        <w:tc>
          <w:tcPr>
            <w:tcW w:w="580" w:type="dxa"/>
            <w:tcBorders>
              <w:top w:val="nil"/>
              <w:left w:val="nil"/>
              <w:bottom w:val="nil"/>
              <w:right w:val="nil"/>
            </w:tcBorders>
            <w:shd w:val="clear" w:color="auto" w:fill="auto"/>
            <w:noWrap/>
            <w:vAlign w:val="bottom"/>
            <w:hideMark/>
          </w:tcPr>
          <w:p w:rsidR="00762533" w:rsidRPr="00C01DAD" w:rsidRDefault="00762533" w:rsidP="000756DC">
            <w:pPr>
              <w:pStyle w:val="af7"/>
            </w:pPr>
          </w:p>
        </w:tc>
      </w:tr>
      <w:tr w:rsidR="00AB736E" w:rsidRPr="00C01DAD" w:rsidTr="000756DC">
        <w:trPr>
          <w:trHeight w:val="315"/>
          <w:jc w:val="center"/>
        </w:trPr>
        <w:tc>
          <w:tcPr>
            <w:tcW w:w="400" w:type="dxa"/>
            <w:tcBorders>
              <w:top w:val="nil"/>
              <w:left w:val="nil"/>
              <w:bottom w:val="nil"/>
              <w:right w:val="nil"/>
            </w:tcBorders>
            <w:shd w:val="clear" w:color="auto" w:fill="auto"/>
            <w:noWrap/>
            <w:vAlign w:val="bottom"/>
            <w:hideMark/>
          </w:tcPr>
          <w:p w:rsidR="00762533" w:rsidRPr="00C01DAD" w:rsidRDefault="00762533" w:rsidP="000756DC">
            <w:pPr>
              <w:pStyle w:val="af7"/>
            </w:pPr>
          </w:p>
        </w:tc>
        <w:tc>
          <w:tcPr>
            <w:tcW w:w="760" w:type="dxa"/>
            <w:tcBorders>
              <w:top w:val="nil"/>
              <w:left w:val="single" w:sz="4" w:space="0" w:color="auto"/>
              <w:bottom w:val="single" w:sz="4" w:space="0" w:color="auto"/>
              <w:right w:val="nil"/>
            </w:tcBorders>
            <w:shd w:val="clear" w:color="auto" w:fill="auto"/>
            <w:noWrap/>
            <w:vAlign w:val="bottom"/>
            <w:hideMark/>
          </w:tcPr>
          <w:p w:rsidR="00762533" w:rsidRPr="00C01DAD" w:rsidRDefault="00762533" w:rsidP="000756DC">
            <w:pPr>
              <w:pStyle w:val="af7"/>
            </w:pPr>
            <w:r w:rsidRPr="00C01DAD">
              <w:t>10</w:t>
            </w:r>
          </w:p>
        </w:tc>
        <w:tc>
          <w:tcPr>
            <w:tcW w:w="2800" w:type="dxa"/>
            <w:tcBorders>
              <w:top w:val="nil"/>
              <w:left w:val="nil"/>
              <w:bottom w:val="single" w:sz="4" w:space="0" w:color="auto"/>
              <w:right w:val="nil"/>
            </w:tcBorders>
            <w:shd w:val="clear" w:color="auto" w:fill="auto"/>
            <w:noWrap/>
            <w:vAlign w:val="bottom"/>
            <w:hideMark/>
          </w:tcPr>
          <w:p w:rsidR="00762533" w:rsidRPr="00C01DAD" w:rsidRDefault="00762533" w:rsidP="000756DC">
            <w:pPr>
              <w:pStyle w:val="af7"/>
              <w:jc w:val="left"/>
            </w:pPr>
            <w:proofErr w:type="spellStart"/>
            <w:r w:rsidRPr="00C01DAD">
              <w:t>Banco</w:t>
            </w:r>
            <w:proofErr w:type="spellEnd"/>
            <w:r w:rsidRPr="00C01DAD">
              <w:t xml:space="preserve"> General </w:t>
            </w:r>
            <w:proofErr w:type="spellStart"/>
            <w:r w:rsidRPr="00C01DAD">
              <w:t>Rumiñahui</w:t>
            </w:r>
            <w:proofErr w:type="spellEnd"/>
          </w:p>
        </w:tc>
        <w:tc>
          <w:tcPr>
            <w:tcW w:w="1740" w:type="dxa"/>
            <w:tcBorders>
              <w:top w:val="nil"/>
              <w:left w:val="nil"/>
              <w:bottom w:val="single" w:sz="4" w:space="0" w:color="auto"/>
              <w:right w:val="single" w:sz="4" w:space="0" w:color="auto"/>
            </w:tcBorders>
            <w:shd w:val="clear" w:color="auto" w:fill="auto"/>
            <w:noWrap/>
            <w:vAlign w:val="bottom"/>
            <w:hideMark/>
          </w:tcPr>
          <w:p w:rsidR="00762533" w:rsidRPr="00C01DAD" w:rsidRDefault="00762533" w:rsidP="000756DC">
            <w:pPr>
              <w:pStyle w:val="af7"/>
              <w:jc w:val="right"/>
            </w:pPr>
            <w:r w:rsidRPr="00C01DAD">
              <w:t>$11 788 560</w:t>
            </w:r>
          </w:p>
        </w:tc>
        <w:tc>
          <w:tcPr>
            <w:tcW w:w="580" w:type="dxa"/>
            <w:tcBorders>
              <w:top w:val="nil"/>
              <w:left w:val="nil"/>
              <w:bottom w:val="nil"/>
              <w:right w:val="nil"/>
            </w:tcBorders>
            <w:shd w:val="clear" w:color="auto" w:fill="auto"/>
            <w:noWrap/>
            <w:vAlign w:val="bottom"/>
            <w:hideMark/>
          </w:tcPr>
          <w:p w:rsidR="00762533" w:rsidRPr="00C01DAD" w:rsidRDefault="00762533" w:rsidP="000756DC">
            <w:pPr>
              <w:pStyle w:val="af7"/>
            </w:pPr>
          </w:p>
        </w:tc>
      </w:tr>
      <w:tr w:rsidR="00AB736E" w:rsidRPr="00C01DAD" w:rsidTr="000756DC">
        <w:trPr>
          <w:trHeight w:val="300"/>
          <w:jc w:val="center"/>
        </w:trPr>
        <w:tc>
          <w:tcPr>
            <w:tcW w:w="400" w:type="dxa"/>
            <w:tcBorders>
              <w:top w:val="nil"/>
              <w:left w:val="nil"/>
              <w:bottom w:val="nil"/>
              <w:right w:val="nil"/>
            </w:tcBorders>
            <w:shd w:val="clear" w:color="auto" w:fill="auto"/>
            <w:noWrap/>
            <w:vAlign w:val="bottom"/>
            <w:hideMark/>
          </w:tcPr>
          <w:p w:rsidR="00762533" w:rsidRPr="00C01DAD" w:rsidRDefault="00762533" w:rsidP="000756DC">
            <w:pPr>
              <w:pStyle w:val="af7"/>
            </w:pPr>
          </w:p>
        </w:tc>
        <w:tc>
          <w:tcPr>
            <w:tcW w:w="3560" w:type="dxa"/>
            <w:gridSpan w:val="2"/>
            <w:tcBorders>
              <w:top w:val="nil"/>
              <w:left w:val="nil"/>
              <w:bottom w:val="nil"/>
              <w:right w:val="nil"/>
            </w:tcBorders>
            <w:shd w:val="clear" w:color="auto" w:fill="auto"/>
            <w:noWrap/>
            <w:vAlign w:val="bottom"/>
            <w:hideMark/>
          </w:tcPr>
          <w:p w:rsidR="00762533" w:rsidRPr="00C01DAD" w:rsidRDefault="007E082D" w:rsidP="000756DC">
            <w:pPr>
              <w:pStyle w:val="af7"/>
              <w:jc w:val="left"/>
            </w:pPr>
            <w:r w:rsidRPr="00C01DAD">
              <w:rPr>
                <w:rFonts w:hint="eastAsia"/>
              </w:rPr>
              <w:t>（</w:t>
            </w:r>
            <w:r w:rsidR="00762533" w:rsidRPr="00C01DAD">
              <w:t>*</w:t>
            </w:r>
            <w:r w:rsidR="00EB4B89" w:rsidRPr="00C01DAD">
              <w:rPr>
                <w:rFonts w:hint="eastAsia"/>
              </w:rPr>
              <w:t>）</w:t>
            </w:r>
            <w:r w:rsidR="00762533" w:rsidRPr="00C01DAD">
              <w:t xml:space="preserve">Al 30 de </w:t>
            </w:r>
            <w:proofErr w:type="spellStart"/>
            <w:r w:rsidR="00762533" w:rsidRPr="00C01DAD">
              <w:t>Noviembre</w:t>
            </w:r>
            <w:proofErr w:type="spellEnd"/>
            <w:r w:rsidR="00762533" w:rsidRPr="00C01DAD">
              <w:t xml:space="preserve"> del 2019</w:t>
            </w:r>
          </w:p>
        </w:tc>
        <w:tc>
          <w:tcPr>
            <w:tcW w:w="1740" w:type="dxa"/>
            <w:tcBorders>
              <w:top w:val="nil"/>
              <w:left w:val="nil"/>
              <w:bottom w:val="nil"/>
              <w:right w:val="nil"/>
            </w:tcBorders>
            <w:shd w:val="clear" w:color="auto" w:fill="auto"/>
            <w:noWrap/>
            <w:vAlign w:val="bottom"/>
            <w:hideMark/>
          </w:tcPr>
          <w:p w:rsidR="00762533" w:rsidRPr="00C01DAD" w:rsidRDefault="00762533" w:rsidP="000756DC">
            <w:pPr>
              <w:pStyle w:val="af7"/>
            </w:pPr>
          </w:p>
        </w:tc>
        <w:tc>
          <w:tcPr>
            <w:tcW w:w="580" w:type="dxa"/>
            <w:tcBorders>
              <w:top w:val="nil"/>
              <w:left w:val="nil"/>
              <w:bottom w:val="nil"/>
              <w:right w:val="nil"/>
            </w:tcBorders>
            <w:shd w:val="clear" w:color="auto" w:fill="auto"/>
            <w:noWrap/>
            <w:vAlign w:val="bottom"/>
            <w:hideMark/>
          </w:tcPr>
          <w:p w:rsidR="00762533" w:rsidRPr="00C01DAD" w:rsidRDefault="00762533" w:rsidP="000756DC">
            <w:pPr>
              <w:pStyle w:val="af7"/>
            </w:pPr>
          </w:p>
        </w:tc>
      </w:tr>
    </w:tbl>
    <w:p w:rsidR="000756DC" w:rsidRPr="00C01DAD" w:rsidRDefault="000756DC" w:rsidP="000756DC">
      <w:pPr>
        <w:ind w:firstLine="472"/>
      </w:pPr>
    </w:p>
    <w:tbl>
      <w:tblPr>
        <w:tblW w:w="5000" w:type="pct"/>
        <w:jc w:val="center"/>
        <w:tblLayout w:type="fixed"/>
        <w:tblCellMar>
          <w:left w:w="70" w:type="dxa"/>
          <w:right w:w="70" w:type="dxa"/>
        </w:tblCellMar>
        <w:tblLook w:val="04A0" w:firstRow="1" w:lastRow="0" w:firstColumn="1" w:lastColumn="0" w:noHBand="0" w:noVBand="1"/>
      </w:tblPr>
      <w:tblGrid>
        <w:gridCol w:w="4606"/>
        <w:gridCol w:w="4038"/>
      </w:tblGrid>
      <w:tr w:rsidR="00AB736E" w:rsidRPr="00C01DAD" w:rsidTr="000756DC">
        <w:trPr>
          <w:trHeight w:val="585"/>
          <w:jc w:val="center"/>
        </w:trPr>
        <w:tc>
          <w:tcPr>
            <w:tcW w:w="8644" w:type="dxa"/>
            <w:gridSpan w:val="2"/>
            <w:tcBorders>
              <w:top w:val="single" w:sz="4" w:space="0" w:color="auto"/>
              <w:left w:val="single" w:sz="4" w:space="0" w:color="auto"/>
              <w:bottom w:val="double" w:sz="6" w:space="0" w:color="auto"/>
              <w:right w:val="single" w:sz="4" w:space="0" w:color="000000"/>
            </w:tcBorders>
            <w:shd w:val="clear" w:color="000000" w:fill="BFBFBF"/>
            <w:noWrap/>
            <w:vAlign w:val="center"/>
            <w:hideMark/>
          </w:tcPr>
          <w:p w:rsidR="000756DC" w:rsidRPr="00C01DAD" w:rsidRDefault="000756DC" w:rsidP="000756DC">
            <w:pPr>
              <w:pStyle w:val="af7"/>
            </w:pPr>
            <w:r w:rsidRPr="00C01DAD">
              <w:rPr>
                <w:rFonts w:hint="eastAsia"/>
              </w:rPr>
              <w:t>公立金融機構</w:t>
            </w:r>
          </w:p>
        </w:tc>
      </w:tr>
      <w:tr w:rsidR="00AB736E" w:rsidRPr="00C01DAD" w:rsidTr="000756DC">
        <w:trPr>
          <w:trHeight w:val="315"/>
          <w:jc w:val="center"/>
        </w:trPr>
        <w:tc>
          <w:tcPr>
            <w:tcW w:w="4606" w:type="dxa"/>
            <w:tcBorders>
              <w:top w:val="nil"/>
              <w:left w:val="single" w:sz="4" w:space="0" w:color="auto"/>
              <w:bottom w:val="nil"/>
              <w:right w:val="nil"/>
            </w:tcBorders>
            <w:shd w:val="clear" w:color="auto" w:fill="auto"/>
            <w:noWrap/>
            <w:vAlign w:val="center"/>
            <w:hideMark/>
          </w:tcPr>
          <w:p w:rsidR="000756DC" w:rsidRPr="00C01DAD" w:rsidRDefault="000756DC" w:rsidP="000756DC">
            <w:pPr>
              <w:pStyle w:val="af7"/>
            </w:pPr>
            <w:r w:rsidRPr="00C01DAD">
              <w:t>BANCO DE DESARROLLO DEL ECUADOR</w:t>
            </w:r>
          </w:p>
        </w:tc>
        <w:tc>
          <w:tcPr>
            <w:tcW w:w="4038" w:type="dxa"/>
            <w:tcBorders>
              <w:top w:val="nil"/>
              <w:left w:val="nil"/>
              <w:bottom w:val="nil"/>
              <w:right w:val="single" w:sz="4" w:space="0" w:color="auto"/>
            </w:tcBorders>
            <w:shd w:val="clear" w:color="auto" w:fill="auto"/>
            <w:noWrap/>
            <w:vAlign w:val="center"/>
            <w:hideMark/>
          </w:tcPr>
          <w:p w:rsidR="000756DC" w:rsidRPr="00C01DAD" w:rsidRDefault="000756DC" w:rsidP="000756DC">
            <w:pPr>
              <w:pStyle w:val="af7"/>
            </w:pPr>
            <w:r w:rsidRPr="00C01DAD">
              <w:t>FONDO NACIONAL DE GARANTÍAS</w:t>
            </w:r>
          </w:p>
        </w:tc>
      </w:tr>
      <w:tr w:rsidR="00AB736E" w:rsidRPr="00C01DAD" w:rsidTr="000756DC">
        <w:trPr>
          <w:trHeight w:val="300"/>
          <w:jc w:val="center"/>
        </w:trPr>
        <w:tc>
          <w:tcPr>
            <w:tcW w:w="4606" w:type="dxa"/>
            <w:tcBorders>
              <w:top w:val="nil"/>
              <w:left w:val="single" w:sz="4" w:space="0" w:color="auto"/>
              <w:bottom w:val="nil"/>
              <w:right w:val="nil"/>
            </w:tcBorders>
            <w:shd w:val="clear" w:color="000000" w:fill="D9D9D9"/>
            <w:noWrap/>
            <w:vAlign w:val="center"/>
            <w:hideMark/>
          </w:tcPr>
          <w:p w:rsidR="000756DC" w:rsidRPr="00C01DAD" w:rsidRDefault="000756DC" w:rsidP="000756DC">
            <w:pPr>
              <w:pStyle w:val="af7"/>
            </w:pPr>
            <w:r w:rsidRPr="00C01DAD">
              <w:t>BANECUADOR</w:t>
            </w:r>
          </w:p>
        </w:tc>
        <w:tc>
          <w:tcPr>
            <w:tcW w:w="4038" w:type="dxa"/>
            <w:tcBorders>
              <w:top w:val="nil"/>
              <w:left w:val="nil"/>
              <w:bottom w:val="nil"/>
              <w:right w:val="single" w:sz="4" w:space="0" w:color="auto"/>
            </w:tcBorders>
            <w:shd w:val="clear" w:color="000000" w:fill="D9D9D9"/>
            <w:noWrap/>
            <w:vAlign w:val="center"/>
            <w:hideMark/>
          </w:tcPr>
          <w:p w:rsidR="000756DC" w:rsidRPr="00C01DAD" w:rsidRDefault="000756DC" w:rsidP="000756DC">
            <w:pPr>
              <w:pStyle w:val="af7"/>
            </w:pPr>
            <w:r w:rsidRPr="00C01DAD">
              <w:t>BIESS BANCO DEL IESS</w:t>
            </w:r>
          </w:p>
        </w:tc>
      </w:tr>
      <w:tr w:rsidR="00AB736E" w:rsidRPr="00C01DAD" w:rsidTr="000756DC">
        <w:trPr>
          <w:trHeight w:val="300"/>
          <w:jc w:val="center"/>
        </w:trPr>
        <w:tc>
          <w:tcPr>
            <w:tcW w:w="4606" w:type="dxa"/>
            <w:tcBorders>
              <w:top w:val="nil"/>
              <w:left w:val="single" w:sz="4" w:space="0" w:color="auto"/>
              <w:bottom w:val="single" w:sz="4" w:space="0" w:color="auto"/>
              <w:right w:val="nil"/>
            </w:tcBorders>
            <w:shd w:val="clear" w:color="auto" w:fill="auto"/>
            <w:noWrap/>
            <w:vAlign w:val="center"/>
            <w:hideMark/>
          </w:tcPr>
          <w:p w:rsidR="000756DC" w:rsidRPr="00C01DAD" w:rsidRDefault="000756DC" w:rsidP="000756DC">
            <w:pPr>
              <w:pStyle w:val="af7"/>
            </w:pPr>
            <w:r w:rsidRPr="00C01DAD">
              <w:t>CORPORACIÓN FINANCIERA NACIONAL</w:t>
            </w:r>
          </w:p>
        </w:tc>
        <w:tc>
          <w:tcPr>
            <w:tcW w:w="4038" w:type="dxa"/>
            <w:tcBorders>
              <w:top w:val="nil"/>
              <w:left w:val="nil"/>
              <w:bottom w:val="single" w:sz="4" w:space="0" w:color="auto"/>
              <w:right w:val="single" w:sz="4" w:space="0" w:color="auto"/>
            </w:tcBorders>
            <w:shd w:val="clear" w:color="auto" w:fill="auto"/>
            <w:noWrap/>
            <w:vAlign w:val="center"/>
            <w:hideMark/>
          </w:tcPr>
          <w:p w:rsidR="000756DC" w:rsidRPr="00C01DAD" w:rsidRDefault="000756DC" w:rsidP="000756DC">
            <w:pPr>
              <w:pStyle w:val="af7"/>
            </w:pPr>
          </w:p>
        </w:tc>
      </w:tr>
      <w:tr w:rsidR="00AB736E" w:rsidRPr="00C01DAD" w:rsidTr="000756DC">
        <w:trPr>
          <w:trHeight w:val="300"/>
          <w:jc w:val="center"/>
        </w:trPr>
        <w:tc>
          <w:tcPr>
            <w:tcW w:w="4606" w:type="dxa"/>
            <w:tcBorders>
              <w:top w:val="nil"/>
              <w:left w:val="nil"/>
              <w:bottom w:val="nil"/>
              <w:right w:val="nil"/>
            </w:tcBorders>
            <w:shd w:val="clear" w:color="auto" w:fill="auto"/>
            <w:noWrap/>
            <w:vAlign w:val="center"/>
            <w:hideMark/>
          </w:tcPr>
          <w:p w:rsidR="000756DC" w:rsidRPr="00C01DAD" w:rsidRDefault="000756DC" w:rsidP="000756DC">
            <w:pPr>
              <w:pStyle w:val="af7"/>
            </w:pPr>
          </w:p>
        </w:tc>
        <w:tc>
          <w:tcPr>
            <w:tcW w:w="4038" w:type="dxa"/>
            <w:tcBorders>
              <w:top w:val="nil"/>
              <w:left w:val="nil"/>
              <w:bottom w:val="nil"/>
              <w:right w:val="nil"/>
            </w:tcBorders>
            <w:shd w:val="clear" w:color="auto" w:fill="auto"/>
            <w:noWrap/>
            <w:vAlign w:val="center"/>
            <w:hideMark/>
          </w:tcPr>
          <w:p w:rsidR="000756DC" w:rsidRPr="00C01DAD" w:rsidRDefault="000756DC" w:rsidP="000756DC">
            <w:pPr>
              <w:pStyle w:val="af7"/>
            </w:pPr>
          </w:p>
        </w:tc>
      </w:tr>
    </w:tbl>
    <w:p w:rsidR="000756DC" w:rsidRPr="00C01DAD" w:rsidRDefault="000756DC" w:rsidP="000756DC">
      <w:pPr>
        <w:pStyle w:val="af"/>
        <w:ind w:left="945" w:hanging="709"/>
      </w:pPr>
      <w:r w:rsidRPr="00C01DAD">
        <w:rPr>
          <w:rFonts w:hint="eastAsia"/>
        </w:rPr>
        <w:t>（二）</w:t>
      </w:r>
      <w:r w:rsidRPr="00C01DAD">
        <w:rPr>
          <w:rFonts w:hint="eastAsia"/>
        </w:rPr>
        <w:tab/>
      </w:r>
      <w:r w:rsidRPr="00C01DAD">
        <w:rPr>
          <w:rFonts w:hint="eastAsia"/>
        </w:rPr>
        <w:t>外商貸款之管道及現況</w:t>
      </w:r>
    </w:p>
    <w:p w:rsidR="000756DC" w:rsidRPr="00C01DAD" w:rsidRDefault="000756DC" w:rsidP="000756DC">
      <w:pPr>
        <w:pStyle w:val="af0"/>
        <w:ind w:left="945" w:firstLine="472"/>
        <w:rPr>
          <w:lang w:eastAsia="zh-TW"/>
        </w:rPr>
      </w:pPr>
      <w:r w:rsidRPr="00C01DAD">
        <w:rPr>
          <w:rFonts w:hint="eastAsia"/>
          <w:lang w:eastAsia="zh-TW"/>
        </w:rPr>
        <w:t>外國公司可以在厄瓜多法律規定下在該國建立銀行，並從銀行系統中獲得貸款，並遵守銀行要求的要求，因為它們經常要求提供信貸經驗。</w:t>
      </w:r>
      <w:r w:rsidRPr="00C01DAD">
        <w:rPr>
          <w:rFonts w:hint="eastAsia"/>
          <w:lang w:eastAsia="zh-TW"/>
        </w:rPr>
        <w:t xml:space="preserve"> </w:t>
      </w:r>
      <w:r w:rsidRPr="00C01DAD">
        <w:rPr>
          <w:rFonts w:hint="eastAsia"/>
          <w:lang w:eastAsia="zh-TW"/>
        </w:rPr>
        <w:t>其他因素包括客戶的概況，償還債務的能力以及根據客戶在貸款期內維持債務的活動產生收入的期望。</w:t>
      </w:r>
    </w:p>
    <w:p w:rsidR="000756DC" w:rsidRPr="00C01DAD" w:rsidRDefault="000756DC" w:rsidP="000756DC">
      <w:pPr>
        <w:pStyle w:val="af"/>
        <w:ind w:left="945" w:hanging="709"/>
      </w:pPr>
      <w:r w:rsidRPr="00C01DAD">
        <w:rPr>
          <w:rFonts w:hint="eastAsia"/>
        </w:rPr>
        <w:t>（三）中國輸出入銀行與</w:t>
      </w:r>
      <w:r w:rsidRPr="00C01DAD">
        <w:rPr>
          <w:rFonts w:hint="eastAsia"/>
        </w:rPr>
        <w:t>Guayaquil</w:t>
      </w:r>
      <w:r w:rsidRPr="00C01DAD">
        <w:rPr>
          <w:rFonts w:hint="eastAsia"/>
        </w:rPr>
        <w:t>銀行簽署融資協議</w:t>
      </w:r>
    </w:p>
    <w:p w:rsidR="001A40F0" w:rsidRPr="00C01DAD" w:rsidRDefault="000A3ECD" w:rsidP="000756DC">
      <w:pPr>
        <w:pStyle w:val="af0"/>
        <w:ind w:left="945" w:firstLine="472"/>
        <w:rPr>
          <w:lang w:eastAsia="zh-TW"/>
        </w:rPr>
      </w:pPr>
      <w:r w:rsidRPr="00C01DAD">
        <w:rPr>
          <w:rFonts w:hint="eastAsia"/>
          <w:lang w:eastAsia="zh-TW"/>
        </w:rPr>
        <w:t>我中國輸出入銀行（</w:t>
      </w:r>
      <w:proofErr w:type="spellStart"/>
      <w:r w:rsidRPr="00C01DAD">
        <w:rPr>
          <w:rFonts w:hint="eastAsia"/>
          <w:lang w:eastAsia="zh-TW"/>
        </w:rPr>
        <w:t>Eximbank</w:t>
      </w:r>
      <w:proofErr w:type="spellEnd"/>
      <w:r w:rsidRPr="00C01DAD">
        <w:rPr>
          <w:rFonts w:hint="eastAsia"/>
          <w:lang w:eastAsia="zh-TW"/>
        </w:rPr>
        <w:t>）與</w:t>
      </w:r>
      <w:proofErr w:type="gramStart"/>
      <w:r w:rsidRPr="00C01DAD">
        <w:rPr>
          <w:rFonts w:hint="eastAsia"/>
          <w:lang w:eastAsia="zh-TW"/>
        </w:rPr>
        <w:t>厄瓜多瓜基爾</w:t>
      </w:r>
      <w:proofErr w:type="gramEnd"/>
      <w:r w:rsidRPr="00C01DAD">
        <w:rPr>
          <w:rFonts w:hint="eastAsia"/>
          <w:lang w:eastAsia="zh-TW"/>
        </w:rPr>
        <w:t>銀行</w:t>
      </w:r>
      <w:proofErr w:type="gramStart"/>
      <w:r w:rsidRPr="00C01DAD">
        <w:rPr>
          <w:rFonts w:hint="eastAsia"/>
          <w:lang w:eastAsia="zh-TW"/>
        </w:rPr>
        <w:t>（</w:t>
      </w:r>
      <w:proofErr w:type="spellStart"/>
      <w:proofErr w:type="gramEnd"/>
      <w:r w:rsidRPr="00C01DAD">
        <w:rPr>
          <w:rFonts w:hint="eastAsia"/>
          <w:lang w:eastAsia="zh-TW"/>
        </w:rPr>
        <w:t>Banco</w:t>
      </w:r>
      <w:proofErr w:type="spellEnd"/>
      <w:r w:rsidRPr="00C01DAD">
        <w:rPr>
          <w:rFonts w:hint="eastAsia"/>
          <w:lang w:eastAsia="zh-TW"/>
        </w:rPr>
        <w:t xml:space="preserve"> Guayaquil S.A</w:t>
      </w:r>
      <w:proofErr w:type="gramStart"/>
      <w:r w:rsidRPr="00C01DAD">
        <w:rPr>
          <w:rFonts w:hint="eastAsia"/>
          <w:lang w:eastAsia="zh-TW"/>
        </w:rPr>
        <w:t>）</w:t>
      </w:r>
      <w:proofErr w:type="gramEnd"/>
      <w:r w:rsidRPr="00C01DAD">
        <w:rPr>
          <w:rFonts w:hint="eastAsia"/>
          <w:lang w:eastAsia="zh-TW"/>
        </w:rPr>
        <w:t>於</w:t>
      </w:r>
      <w:r w:rsidRPr="00C01DAD">
        <w:rPr>
          <w:rFonts w:hint="eastAsia"/>
          <w:lang w:eastAsia="zh-TW"/>
        </w:rPr>
        <w:t>2018</w:t>
      </w:r>
      <w:r w:rsidRPr="00C01DAD">
        <w:rPr>
          <w:rFonts w:hint="eastAsia"/>
          <w:lang w:eastAsia="zh-TW"/>
        </w:rPr>
        <w:t>年</w:t>
      </w:r>
      <w:r w:rsidRPr="00C01DAD">
        <w:rPr>
          <w:rFonts w:hint="eastAsia"/>
          <w:lang w:eastAsia="zh-TW"/>
        </w:rPr>
        <w:t>8</w:t>
      </w:r>
      <w:r w:rsidRPr="00C01DAD">
        <w:rPr>
          <w:rFonts w:hint="eastAsia"/>
          <w:lang w:eastAsia="zh-TW"/>
        </w:rPr>
        <w:t>月簽署一項融資協議，旨在為有意購買</w:t>
      </w:r>
      <w:r w:rsidR="00EB4B89" w:rsidRPr="00C01DAD">
        <w:rPr>
          <w:rFonts w:hint="eastAsia"/>
          <w:lang w:eastAsia="zh-TW"/>
        </w:rPr>
        <w:t>臺</w:t>
      </w:r>
      <w:r w:rsidRPr="00C01DAD">
        <w:rPr>
          <w:rFonts w:hint="eastAsia"/>
          <w:lang w:eastAsia="zh-TW"/>
        </w:rPr>
        <w:t>灣商品的厄瓜多進口商提供貸款。</w:t>
      </w:r>
    </w:p>
    <w:p w:rsidR="00615E40" w:rsidRPr="00C01DAD" w:rsidRDefault="009B4E48" w:rsidP="00B675EB">
      <w:pPr>
        <w:pStyle w:val="a5"/>
        <w:rPr>
          <w:rFonts w:ascii="Times New Roman" w:hAnsi="Times New Roman"/>
        </w:rPr>
      </w:pPr>
      <w:r w:rsidRPr="00C01DAD">
        <w:rPr>
          <w:rFonts w:ascii="Times New Roman" w:hAnsi="Times New Roman"/>
        </w:rPr>
        <w:br w:type="page"/>
      </w:r>
      <w:r w:rsidR="00615E40" w:rsidRPr="00C01DAD">
        <w:rPr>
          <w:rFonts w:ascii="Times New Roman" w:hAnsi="Times New Roman"/>
        </w:rPr>
        <w:lastRenderedPageBreak/>
        <w:t>三、匯兌</w:t>
      </w:r>
    </w:p>
    <w:p w:rsidR="000756DC" w:rsidRPr="00C01DAD" w:rsidRDefault="000756DC" w:rsidP="000756DC">
      <w:pPr>
        <w:pStyle w:val="af"/>
        <w:ind w:left="945" w:hanging="709"/>
      </w:pPr>
      <w:r w:rsidRPr="00C01DAD">
        <w:rPr>
          <w:rFonts w:hint="eastAsia"/>
        </w:rPr>
        <w:t>（一）</w:t>
      </w:r>
      <w:r w:rsidRPr="00C01DAD">
        <w:rPr>
          <w:rFonts w:hint="eastAsia"/>
        </w:rPr>
        <w:tab/>
      </w:r>
      <w:r w:rsidRPr="00C01DAD">
        <w:rPr>
          <w:rFonts w:hint="eastAsia"/>
        </w:rPr>
        <w:t>貨幣制度</w:t>
      </w:r>
    </w:p>
    <w:p w:rsidR="000756DC" w:rsidRPr="00C01DAD" w:rsidRDefault="000756DC" w:rsidP="000756DC">
      <w:pPr>
        <w:pStyle w:val="a7"/>
        <w:ind w:left="1417" w:hanging="472"/>
        <w:rPr>
          <w:lang w:eastAsia="zh-TW"/>
        </w:rPr>
      </w:pPr>
      <w:r w:rsidRPr="00C01DAD">
        <w:rPr>
          <w:rFonts w:hint="eastAsia"/>
        </w:rPr>
        <w:t>１、採美元化政策：</w:t>
      </w:r>
    </w:p>
    <w:p w:rsidR="000756DC" w:rsidRPr="00C01DAD" w:rsidRDefault="000756DC" w:rsidP="000756DC">
      <w:pPr>
        <w:pStyle w:val="af5"/>
        <w:ind w:left="1417" w:firstLine="472"/>
      </w:pPr>
      <w:r w:rsidRPr="00C01DAD">
        <w:rPr>
          <w:rFonts w:hint="eastAsia"/>
        </w:rPr>
        <w:t>厄瓜多於</w:t>
      </w:r>
      <w:r w:rsidRPr="00C01DAD">
        <w:rPr>
          <w:rFonts w:hint="eastAsia"/>
        </w:rPr>
        <w:t>2000</w:t>
      </w:r>
      <w:r w:rsidRPr="00C01DAD">
        <w:rPr>
          <w:rFonts w:hint="eastAsia"/>
        </w:rPr>
        <w:t>年決定將其貨幣改為美元，採用美元化貨幣制度，以應對該國歷史上最大的經濟危機。當一個經濟體被美元化時，它會失去應用自己的貨幣政策的能力，因為它無法發行自己的貨幣。</w:t>
      </w:r>
      <w:r w:rsidRPr="00C01DAD">
        <w:rPr>
          <w:rFonts w:hint="eastAsia"/>
        </w:rPr>
        <w:t xml:space="preserve"> </w:t>
      </w:r>
      <w:r w:rsidRPr="00C01DAD">
        <w:rPr>
          <w:rFonts w:hint="eastAsia"/>
        </w:rPr>
        <w:t>沒有本國貨幣的國家不能印製鈔票以增加該國的貨幣量。</w:t>
      </w:r>
      <w:r w:rsidRPr="00C01DAD">
        <w:rPr>
          <w:rFonts w:hint="eastAsia"/>
        </w:rPr>
        <w:t xml:space="preserve"> </w:t>
      </w:r>
      <w:r w:rsidRPr="00C01DAD">
        <w:rPr>
          <w:rFonts w:hint="eastAsia"/>
        </w:rPr>
        <w:t>因此，厄瓜多的經濟美國經濟直接影響。</w:t>
      </w:r>
    </w:p>
    <w:p w:rsidR="000756DC" w:rsidRPr="00C01DAD" w:rsidRDefault="000756DC" w:rsidP="000756DC">
      <w:pPr>
        <w:pStyle w:val="a7"/>
        <w:ind w:left="1417" w:hanging="472"/>
      </w:pPr>
      <w:r w:rsidRPr="00C01DAD">
        <w:rPr>
          <w:rFonts w:hint="eastAsia"/>
        </w:rPr>
        <w:t>２、減少通貨膨脹和經濟成長</w:t>
      </w:r>
      <w:r w:rsidRPr="00C01DAD">
        <w:rPr>
          <w:rFonts w:hint="eastAsia"/>
          <w:lang w:eastAsia="zh-TW"/>
        </w:rPr>
        <w:t>：</w:t>
      </w:r>
    </w:p>
    <w:p w:rsidR="00F02197" w:rsidRPr="00C01DAD" w:rsidRDefault="00F02197" w:rsidP="000756DC">
      <w:pPr>
        <w:pStyle w:val="af5"/>
        <w:ind w:left="1417" w:firstLine="472"/>
      </w:pPr>
      <w:r w:rsidRPr="00C01DAD">
        <w:rPr>
          <w:rFonts w:hint="eastAsia"/>
        </w:rPr>
        <w:t>根據世界銀行的數據，厄瓜多在美元化之前通貨膨脹率從</w:t>
      </w:r>
      <w:r w:rsidRPr="00C01DAD">
        <w:rPr>
          <w:rFonts w:hint="eastAsia"/>
        </w:rPr>
        <w:t>1995</w:t>
      </w:r>
      <w:r w:rsidRPr="00C01DAD">
        <w:rPr>
          <w:rFonts w:hint="eastAsia"/>
        </w:rPr>
        <w:t>年的</w:t>
      </w:r>
      <w:r w:rsidRPr="00C01DAD">
        <w:rPr>
          <w:rFonts w:hint="eastAsia"/>
        </w:rPr>
        <w:t>22</w:t>
      </w:r>
      <w:r w:rsidR="007E082D" w:rsidRPr="00C01DAD">
        <w:rPr>
          <w:rFonts w:hint="eastAsia"/>
        </w:rPr>
        <w:t>%</w:t>
      </w:r>
      <w:r w:rsidRPr="00C01DAD">
        <w:rPr>
          <w:rFonts w:hint="eastAsia"/>
        </w:rPr>
        <w:t>上升到</w:t>
      </w:r>
      <w:r w:rsidRPr="00C01DAD">
        <w:rPr>
          <w:rFonts w:hint="eastAsia"/>
        </w:rPr>
        <w:t>2000</w:t>
      </w:r>
      <w:r w:rsidRPr="00C01DAD">
        <w:rPr>
          <w:rFonts w:hint="eastAsia"/>
        </w:rPr>
        <w:t>年的</w:t>
      </w:r>
      <w:r w:rsidRPr="00C01DAD">
        <w:rPr>
          <w:rFonts w:hint="eastAsia"/>
        </w:rPr>
        <w:t>96</w:t>
      </w:r>
      <w:r w:rsidR="007E082D" w:rsidRPr="00C01DAD">
        <w:rPr>
          <w:rFonts w:hint="eastAsia"/>
        </w:rPr>
        <w:t>%</w:t>
      </w:r>
      <w:r w:rsidRPr="00C01DAD">
        <w:rPr>
          <w:rFonts w:hint="eastAsia"/>
        </w:rPr>
        <w:t>。而在美元化兩年後通貨膨脹率低於</w:t>
      </w:r>
      <w:r w:rsidRPr="00C01DAD">
        <w:rPr>
          <w:rFonts w:hint="eastAsia"/>
        </w:rPr>
        <w:t>10</w:t>
      </w:r>
      <w:r w:rsidR="007E082D" w:rsidRPr="00C01DAD">
        <w:rPr>
          <w:rFonts w:hint="eastAsia"/>
        </w:rPr>
        <w:t>%</w:t>
      </w:r>
      <w:r w:rsidRPr="00C01DAD">
        <w:rPr>
          <w:rFonts w:hint="eastAsia"/>
        </w:rPr>
        <w:t>。</w:t>
      </w:r>
    </w:p>
    <w:p w:rsidR="00F02197" w:rsidRPr="00C01DAD" w:rsidRDefault="00F02197" w:rsidP="000756DC">
      <w:pPr>
        <w:pStyle w:val="af7"/>
        <w:rPr>
          <w:rFonts w:eastAsiaTheme="minorEastAsia"/>
        </w:rPr>
      </w:pPr>
      <w:r w:rsidRPr="00C01DAD">
        <w:rPr>
          <w:noProof/>
        </w:rPr>
        <w:drawing>
          <wp:inline distT="0" distB="0" distL="0" distR="0" wp14:anchorId="3AEB7326" wp14:editId="75AD5C9B">
            <wp:extent cx="4896611" cy="3756660"/>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4309" cy="3754894"/>
                    </a:xfrm>
                    <a:prstGeom prst="rect">
                      <a:avLst/>
                    </a:prstGeom>
                    <a:noFill/>
                    <a:ln>
                      <a:noFill/>
                    </a:ln>
                  </pic:spPr>
                </pic:pic>
              </a:graphicData>
            </a:graphic>
          </wp:inline>
        </w:drawing>
      </w:r>
    </w:p>
    <w:p w:rsidR="000756DC" w:rsidRPr="00C01DAD" w:rsidRDefault="000756DC" w:rsidP="000756DC">
      <w:pPr>
        <w:pStyle w:val="af"/>
        <w:ind w:left="945" w:hanging="709"/>
      </w:pPr>
      <w:r w:rsidRPr="00C01DAD">
        <w:rPr>
          <w:rFonts w:hint="eastAsia"/>
        </w:rPr>
        <w:lastRenderedPageBreak/>
        <w:t>（二）</w:t>
      </w:r>
      <w:r w:rsidRPr="00C01DAD">
        <w:rPr>
          <w:rFonts w:hint="eastAsia"/>
        </w:rPr>
        <w:tab/>
      </w:r>
      <w:r w:rsidRPr="00C01DAD">
        <w:rPr>
          <w:rFonts w:hint="eastAsia"/>
        </w:rPr>
        <w:t>外匯管理制度</w:t>
      </w:r>
    </w:p>
    <w:p w:rsidR="000756DC" w:rsidRPr="00C01DAD" w:rsidRDefault="000756DC" w:rsidP="000756DC">
      <w:pPr>
        <w:pStyle w:val="af0"/>
        <w:ind w:left="945" w:firstLine="472"/>
        <w:rPr>
          <w:lang w:eastAsia="zh-TW"/>
        </w:rPr>
      </w:pPr>
      <w:r w:rsidRPr="00C01DAD">
        <w:rPr>
          <w:rFonts w:hint="eastAsia"/>
          <w:lang w:eastAsia="zh-TW"/>
        </w:rPr>
        <w:t>厄瓜多沒有自己的貨幣，就不可能行使自己的貨幣政策。</w:t>
      </w:r>
      <w:r w:rsidRPr="00C01DAD">
        <w:rPr>
          <w:rFonts w:hint="eastAsia"/>
          <w:lang w:eastAsia="zh-TW"/>
        </w:rPr>
        <w:t xml:space="preserve"> </w:t>
      </w:r>
      <w:r w:rsidRPr="00C01DAD">
        <w:rPr>
          <w:rFonts w:hint="eastAsia"/>
          <w:lang w:eastAsia="zh-TW"/>
        </w:rPr>
        <w:t>因此，作為控制</w:t>
      </w:r>
      <w:proofErr w:type="gramStart"/>
      <w:r w:rsidRPr="00C01DAD">
        <w:rPr>
          <w:rFonts w:hint="eastAsia"/>
          <w:lang w:eastAsia="zh-TW"/>
        </w:rPr>
        <w:t>外彙的一項</w:t>
      </w:r>
      <w:proofErr w:type="gramEnd"/>
      <w:r w:rsidRPr="00C01DAD">
        <w:rPr>
          <w:rFonts w:hint="eastAsia"/>
          <w:lang w:eastAsia="zh-TW"/>
        </w:rPr>
        <w:t>措施，政府對厄瓜多對外幣流出征稅。</w:t>
      </w:r>
    </w:p>
    <w:p w:rsidR="000756DC" w:rsidRPr="00C01DAD" w:rsidRDefault="000756DC" w:rsidP="000756DC">
      <w:pPr>
        <w:pStyle w:val="af"/>
        <w:ind w:left="945" w:hanging="709"/>
      </w:pPr>
      <w:r w:rsidRPr="00C01DAD">
        <w:rPr>
          <w:rFonts w:hint="eastAsia"/>
        </w:rPr>
        <w:t>（三）國際收支情形</w:t>
      </w:r>
    </w:p>
    <w:p w:rsidR="00063789" w:rsidRPr="00C01DAD" w:rsidRDefault="00386F53" w:rsidP="000756DC">
      <w:pPr>
        <w:pStyle w:val="af0"/>
        <w:ind w:left="945" w:firstLine="472"/>
        <w:rPr>
          <w:lang w:eastAsia="zh-TW"/>
        </w:rPr>
      </w:pPr>
      <w:r w:rsidRPr="00C01DAD">
        <w:rPr>
          <w:rFonts w:hint="eastAsia"/>
          <w:lang w:eastAsia="zh-TW"/>
        </w:rPr>
        <w:t>厄瓜多國際收支情形均公布於厄瓜多中央銀行網站。</w:t>
      </w:r>
    </w:p>
    <w:tbl>
      <w:tblPr>
        <w:tblW w:w="9678" w:type="dxa"/>
        <w:tblInd w:w="-567" w:type="dxa"/>
        <w:tblCellMar>
          <w:left w:w="70" w:type="dxa"/>
          <w:right w:w="70" w:type="dxa"/>
        </w:tblCellMar>
        <w:tblLook w:val="04A0" w:firstRow="1" w:lastRow="0" w:firstColumn="1" w:lastColumn="0" w:noHBand="0" w:noVBand="1"/>
      </w:tblPr>
      <w:tblGrid>
        <w:gridCol w:w="9678"/>
      </w:tblGrid>
      <w:tr w:rsidR="00AB736E" w:rsidRPr="00C01DAD" w:rsidTr="0023282B">
        <w:trPr>
          <w:trHeight w:val="255"/>
        </w:trPr>
        <w:tc>
          <w:tcPr>
            <w:tcW w:w="9678" w:type="dxa"/>
            <w:tcBorders>
              <w:top w:val="nil"/>
              <w:left w:val="nil"/>
              <w:bottom w:val="nil"/>
              <w:right w:val="nil"/>
            </w:tcBorders>
            <w:shd w:val="clear" w:color="000000" w:fill="8DB4E2"/>
            <w:noWrap/>
            <w:vAlign w:val="center"/>
            <w:hideMark/>
          </w:tcPr>
          <w:p w:rsidR="00386F53" w:rsidRPr="00C01DAD" w:rsidRDefault="00386F53" w:rsidP="00386F53">
            <w:pPr>
              <w:widowControl/>
              <w:overflowPunct/>
              <w:autoSpaceDE/>
              <w:autoSpaceDN/>
              <w:ind w:firstLineChars="0" w:firstLine="0"/>
              <w:jc w:val="center"/>
              <w:rPr>
                <w:rFonts w:eastAsia="Times New Roman"/>
                <w:b/>
                <w:bCs/>
                <w:kern w:val="0"/>
                <w:sz w:val="20"/>
                <w:szCs w:val="20"/>
                <w:lang w:val="es-PE" w:eastAsia="es-PE"/>
              </w:rPr>
            </w:pPr>
            <w:r w:rsidRPr="00C01DAD">
              <w:rPr>
                <w:rFonts w:eastAsia="Times New Roman"/>
                <w:b/>
                <w:bCs/>
                <w:kern w:val="0"/>
                <w:sz w:val="20"/>
                <w:szCs w:val="20"/>
                <w:lang w:val="es-PE" w:eastAsia="es-PE"/>
              </w:rPr>
              <w:t>BALANZA DE PAGOS NORMALIZADA</w:t>
            </w:r>
            <w:r w:rsidR="00903786">
              <w:rPr>
                <w:rFonts w:ascii="新細明體" w:eastAsia="新細明體" w:hAnsi="新細明體" w:cs="新細明體" w:hint="eastAsia"/>
                <w:b/>
                <w:bCs/>
                <w:kern w:val="0"/>
                <w:sz w:val="20"/>
                <w:szCs w:val="20"/>
                <w:lang w:val="es-PE" w:eastAsia="es-PE"/>
              </w:rPr>
              <w:t>（</w:t>
            </w:r>
            <w:r w:rsidRPr="00C01DAD">
              <w:rPr>
                <w:rFonts w:eastAsia="Times New Roman"/>
                <w:b/>
                <w:bCs/>
                <w:kern w:val="0"/>
                <w:sz w:val="20"/>
                <w:szCs w:val="20"/>
                <w:lang w:val="es-PE" w:eastAsia="es-PE"/>
              </w:rPr>
              <w:t>1</w:t>
            </w:r>
            <w:r w:rsidR="00EB4B89" w:rsidRPr="00C01DAD">
              <w:rPr>
                <w:rFonts w:eastAsia="細明體"/>
                <w:b/>
                <w:bCs/>
                <w:kern w:val="0"/>
                <w:sz w:val="20"/>
                <w:szCs w:val="20"/>
                <w:lang w:val="es-PE" w:eastAsia="es-PE"/>
              </w:rPr>
              <w:t>）</w:t>
            </w:r>
          </w:p>
        </w:tc>
      </w:tr>
      <w:tr w:rsidR="00AB736E" w:rsidRPr="00C01DAD" w:rsidTr="0023282B">
        <w:trPr>
          <w:trHeight w:val="255"/>
        </w:trPr>
        <w:tc>
          <w:tcPr>
            <w:tcW w:w="9678" w:type="dxa"/>
            <w:tcBorders>
              <w:top w:val="nil"/>
              <w:left w:val="nil"/>
              <w:bottom w:val="nil"/>
              <w:right w:val="nil"/>
            </w:tcBorders>
            <w:shd w:val="clear" w:color="000000" w:fill="D9D9D9"/>
            <w:noWrap/>
            <w:vAlign w:val="center"/>
            <w:hideMark/>
          </w:tcPr>
          <w:p w:rsidR="00386F53" w:rsidRPr="00C01DAD" w:rsidRDefault="00386F53" w:rsidP="00386F53">
            <w:pPr>
              <w:widowControl/>
              <w:overflowPunct/>
              <w:autoSpaceDE/>
              <w:autoSpaceDN/>
              <w:ind w:firstLineChars="0" w:firstLine="0"/>
              <w:jc w:val="center"/>
              <w:rPr>
                <w:rFonts w:eastAsia="Times New Roman"/>
                <w:b/>
                <w:bCs/>
                <w:kern w:val="0"/>
                <w:sz w:val="20"/>
                <w:szCs w:val="20"/>
                <w:lang w:val="es-PE" w:eastAsia="es-PE"/>
              </w:rPr>
            </w:pPr>
            <w:r w:rsidRPr="00C01DAD">
              <w:rPr>
                <w:rFonts w:eastAsia="Times New Roman"/>
                <w:b/>
                <w:bCs/>
                <w:kern w:val="0"/>
                <w:sz w:val="20"/>
                <w:szCs w:val="20"/>
                <w:lang w:val="es-PE" w:eastAsia="es-PE"/>
              </w:rPr>
              <w:t>Millones de dólares</w:t>
            </w:r>
          </w:p>
        </w:tc>
      </w:tr>
    </w:tbl>
    <w:p w:rsidR="0023282B" w:rsidRPr="00C01DAD" w:rsidRDefault="0023282B" w:rsidP="0023282B">
      <w:pPr>
        <w:snapToGrid w:val="0"/>
        <w:ind w:firstLine="472"/>
      </w:pPr>
    </w:p>
    <w:tbl>
      <w:tblPr>
        <w:tblW w:w="9678" w:type="dxa"/>
        <w:tblInd w:w="-567" w:type="dxa"/>
        <w:tblCellMar>
          <w:left w:w="70" w:type="dxa"/>
          <w:right w:w="70" w:type="dxa"/>
        </w:tblCellMar>
        <w:tblLook w:val="04A0" w:firstRow="1" w:lastRow="0" w:firstColumn="1" w:lastColumn="0" w:noHBand="0" w:noVBand="1"/>
      </w:tblPr>
      <w:tblGrid>
        <w:gridCol w:w="6438"/>
        <w:gridCol w:w="810"/>
        <w:gridCol w:w="810"/>
        <w:gridCol w:w="810"/>
        <w:gridCol w:w="810"/>
      </w:tblGrid>
      <w:tr w:rsidR="00AB736E" w:rsidRPr="00C01DAD" w:rsidTr="0023282B">
        <w:trPr>
          <w:trHeight w:val="465"/>
          <w:tblHeader/>
        </w:trPr>
        <w:tc>
          <w:tcPr>
            <w:tcW w:w="6438" w:type="dxa"/>
            <w:tcBorders>
              <w:top w:val="single" w:sz="8" w:space="0" w:color="auto"/>
              <w:left w:val="single" w:sz="4" w:space="0" w:color="auto"/>
              <w:bottom w:val="single" w:sz="8" w:space="0" w:color="auto"/>
              <w:right w:val="nil"/>
            </w:tcBorders>
            <w:shd w:val="clear" w:color="000000" w:fill="B8CCE4"/>
            <w:noWrap/>
            <w:vAlign w:val="center"/>
            <w:hideMark/>
          </w:tcPr>
          <w:p w:rsidR="00386F53" w:rsidRPr="00C01DAD" w:rsidRDefault="00386F53" w:rsidP="00386F53">
            <w:pPr>
              <w:widowControl/>
              <w:overflowPunct/>
              <w:autoSpaceDE/>
              <w:autoSpaceDN/>
              <w:ind w:firstLineChars="0" w:firstLine="0"/>
              <w:jc w:val="center"/>
              <w:rPr>
                <w:rFonts w:eastAsia="Times New Roman"/>
                <w:b/>
                <w:bCs/>
                <w:kern w:val="0"/>
                <w:sz w:val="20"/>
                <w:szCs w:val="20"/>
                <w:lang w:val="es-PE" w:eastAsia="es-PE"/>
              </w:rPr>
            </w:pPr>
            <w:r w:rsidRPr="00C01DAD">
              <w:rPr>
                <w:rFonts w:eastAsia="Times New Roman"/>
                <w:b/>
                <w:bCs/>
                <w:kern w:val="0"/>
                <w:sz w:val="20"/>
                <w:szCs w:val="20"/>
                <w:lang w:val="es-PE" w:eastAsia="es-PE"/>
              </w:rPr>
              <w:t>Componentes normalizados</w:t>
            </w:r>
          </w:p>
        </w:tc>
        <w:tc>
          <w:tcPr>
            <w:tcW w:w="810" w:type="dxa"/>
            <w:tcBorders>
              <w:top w:val="single" w:sz="8" w:space="0" w:color="auto"/>
              <w:left w:val="single" w:sz="8" w:space="0" w:color="auto"/>
              <w:bottom w:val="single" w:sz="8" w:space="0" w:color="auto"/>
              <w:right w:val="single" w:sz="8" w:space="0" w:color="auto"/>
            </w:tcBorders>
            <w:shd w:val="clear" w:color="000000" w:fill="B8CCE4"/>
            <w:noWrap/>
            <w:vAlign w:val="center"/>
            <w:hideMark/>
          </w:tcPr>
          <w:p w:rsidR="00386F53" w:rsidRPr="00C01DAD" w:rsidRDefault="00386F53" w:rsidP="00386F53">
            <w:pPr>
              <w:widowControl/>
              <w:overflowPunct/>
              <w:autoSpaceDE/>
              <w:autoSpaceDN/>
              <w:ind w:firstLineChars="0" w:firstLine="0"/>
              <w:jc w:val="center"/>
              <w:rPr>
                <w:rFonts w:eastAsia="Times New Roman"/>
                <w:b/>
                <w:bCs/>
                <w:kern w:val="0"/>
                <w:sz w:val="20"/>
                <w:szCs w:val="20"/>
                <w:lang w:val="es-PE" w:eastAsia="es-PE"/>
              </w:rPr>
            </w:pPr>
            <w:r w:rsidRPr="00C01DAD">
              <w:rPr>
                <w:rFonts w:eastAsia="Times New Roman"/>
                <w:b/>
                <w:bCs/>
                <w:kern w:val="0"/>
                <w:sz w:val="20"/>
                <w:szCs w:val="20"/>
                <w:lang w:val="es-PE" w:eastAsia="es-PE"/>
              </w:rPr>
              <w:t>2016</w:t>
            </w:r>
          </w:p>
        </w:tc>
        <w:tc>
          <w:tcPr>
            <w:tcW w:w="810" w:type="dxa"/>
            <w:tcBorders>
              <w:top w:val="single" w:sz="8" w:space="0" w:color="auto"/>
              <w:left w:val="nil"/>
              <w:bottom w:val="single" w:sz="8" w:space="0" w:color="auto"/>
              <w:right w:val="single" w:sz="8" w:space="0" w:color="auto"/>
            </w:tcBorders>
            <w:shd w:val="clear" w:color="000000" w:fill="B8CCE4"/>
            <w:noWrap/>
            <w:vAlign w:val="center"/>
            <w:hideMark/>
          </w:tcPr>
          <w:p w:rsidR="00386F53" w:rsidRPr="00C01DAD" w:rsidRDefault="00386F53" w:rsidP="00386F53">
            <w:pPr>
              <w:widowControl/>
              <w:overflowPunct/>
              <w:autoSpaceDE/>
              <w:autoSpaceDN/>
              <w:ind w:firstLineChars="0" w:firstLine="0"/>
              <w:jc w:val="center"/>
              <w:rPr>
                <w:rFonts w:eastAsia="Times New Roman"/>
                <w:b/>
                <w:bCs/>
                <w:kern w:val="0"/>
                <w:sz w:val="20"/>
                <w:szCs w:val="20"/>
                <w:lang w:val="es-PE" w:eastAsia="es-PE"/>
              </w:rPr>
            </w:pPr>
            <w:r w:rsidRPr="00C01DAD">
              <w:rPr>
                <w:rFonts w:eastAsia="Times New Roman"/>
                <w:b/>
                <w:bCs/>
                <w:kern w:val="0"/>
                <w:sz w:val="20"/>
                <w:szCs w:val="20"/>
                <w:lang w:val="es-PE" w:eastAsia="es-PE"/>
              </w:rPr>
              <w:t>2017</w:t>
            </w:r>
          </w:p>
        </w:tc>
        <w:tc>
          <w:tcPr>
            <w:tcW w:w="810" w:type="dxa"/>
            <w:tcBorders>
              <w:top w:val="single" w:sz="8" w:space="0" w:color="auto"/>
              <w:left w:val="nil"/>
              <w:bottom w:val="single" w:sz="8" w:space="0" w:color="auto"/>
              <w:right w:val="single" w:sz="8" w:space="0" w:color="auto"/>
            </w:tcBorders>
            <w:shd w:val="clear" w:color="000000" w:fill="B8CCE4"/>
            <w:noWrap/>
            <w:vAlign w:val="center"/>
            <w:hideMark/>
          </w:tcPr>
          <w:p w:rsidR="00386F53" w:rsidRPr="00C01DAD" w:rsidRDefault="00386F53" w:rsidP="00386F53">
            <w:pPr>
              <w:widowControl/>
              <w:overflowPunct/>
              <w:autoSpaceDE/>
              <w:autoSpaceDN/>
              <w:ind w:firstLineChars="0" w:firstLine="0"/>
              <w:jc w:val="center"/>
              <w:rPr>
                <w:rFonts w:eastAsia="Times New Roman"/>
                <w:b/>
                <w:bCs/>
                <w:kern w:val="0"/>
                <w:sz w:val="20"/>
                <w:szCs w:val="20"/>
                <w:lang w:val="es-PE" w:eastAsia="es-PE"/>
              </w:rPr>
            </w:pPr>
            <w:r w:rsidRPr="00C01DAD">
              <w:rPr>
                <w:rFonts w:eastAsia="Times New Roman"/>
                <w:b/>
                <w:bCs/>
                <w:kern w:val="0"/>
                <w:sz w:val="20"/>
                <w:szCs w:val="20"/>
                <w:lang w:val="es-PE" w:eastAsia="es-PE"/>
              </w:rPr>
              <w:t>2018</w:t>
            </w:r>
          </w:p>
        </w:tc>
        <w:tc>
          <w:tcPr>
            <w:tcW w:w="810" w:type="dxa"/>
            <w:tcBorders>
              <w:top w:val="single" w:sz="8" w:space="0" w:color="auto"/>
              <w:left w:val="nil"/>
              <w:bottom w:val="single" w:sz="8" w:space="0" w:color="auto"/>
              <w:right w:val="single" w:sz="8" w:space="0" w:color="auto"/>
            </w:tcBorders>
            <w:shd w:val="clear" w:color="000000" w:fill="B8CCE4"/>
            <w:noWrap/>
            <w:vAlign w:val="center"/>
            <w:hideMark/>
          </w:tcPr>
          <w:p w:rsidR="00386F53" w:rsidRPr="00C01DAD" w:rsidRDefault="00386F53" w:rsidP="00386F53">
            <w:pPr>
              <w:widowControl/>
              <w:overflowPunct/>
              <w:autoSpaceDE/>
              <w:autoSpaceDN/>
              <w:ind w:firstLineChars="0" w:firstLine="0"/>
              <w:jc w:val="center"/>
              <w:rPr>
                <w:rFonts w:eastAsia="Times New Roman"/>
                <w:b/>
                <w:bCs/>
                <w:kern w:val="0"/>
                <w:sz w:val="20"/>
                <w:szCs w:val="20"/>
                <w:lang w:val="es-PE" w:eastAsia="es-PE"/>
              </w:rPr>
            </w:pPr>
            <w:r w:rsidRPr="00C01DAD">
              <w:rPr>
                <w:rFonts w:eastAsia="Times New Roman"/>
                <w:b/>
                <w:bCs/>
                <w:kern w:val="0"/>
                <w:sz w:val="20"/>
                <w:szCs w:val="20"/>
                <w:lang w:val="es-PE" w:eastAsia="es-PE"/>
              </w:rPr>
              <w:t>2019</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000000" w:fill="D9D9D9"/>
            <w:noWrap/>
            <w:vAlign w:val="bottom"/>
            <w:hideMark/>
          </w:tcPr>
          <w:p w:rsidR="00386F53" w:rsidRPr="00C01DAD" w:rsidRDefault="00386F53" w:rsidP="00386F53">
            <w:pPr>
              <w:widowControl/>
              <w:overflowPunct/>
              <w:autoSpaceDE/>
              <w:autoSpaceDN/>
              <w:ind w:firstLineChars="0" w:firstLine="0"/>
              <w:jc w:val="left"/>
              <w:rPr>
                <w:rFonts w:eastAsia="Times New Roman"/>
                <w:b/>
                <w:bCs/>
                <w:kern w:val="0"/>
                <w:sz w:val="20"/>
                <w:szCs w:val="20"/>
                <w:lang w:val="es-PE" w:eastAsia="es-PE"/>
              </w:rPr>
            </w:pPr>
            <w:r w:rsidRPr="00C01DAD">
              <w:rPr>
                <w:rFonts w:eastAsia="Times New Roman"/>
                <w:b/>
                <w:bCs/>
                <w:kern w:val="0"/>
                <w:sz w:val="20"/>
                <w:szCs w:val="20"/>
                <w:lang w:val="es-PE" w:eastAsia="es-PE"/>
              </w:rPr>
              <w:t>CUENTA CORRIENTE</w:t>
            </w:r>
          </w:p>
        </w:tc>
        <w:tc>
          <w:tcPr>
            <w:tcW w:w="810" w:type="dxa"/>
            <w:tcBorders>
              <w:top w:val="nil"/>
              <w:left w:val="nil"/>
              <w:bottom w:val="nil"/>
              <w:right w:val="single" w:sz="4" w:space="0" w:color="auto"/>
            </w:tcBorders>
            <w:shd w:val="clear" w:color="000000" w:fill="D9D9D9"/>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1,115.6</w:t>
            </w:r>
          </w:p>
        </w:tc>
        <w:tc>
          <w:tcPr>
            <w:tcW w:w="810" w:type="dxa"/>
            <w:tcBorders>
              <w:top w:val="nil"/>
              <w:left w:val="nil"/>
              <w:bottom w:val="nil"/>
              <w:right w:val="single" w:sz="4" w:space="0" w:color="auto"/>
            </w:tcBorders>
            <w:shd w:val="clear" w:color="000000" w:fill="D9D9D9"/>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-150.5</w:t>
            </w:r>
          </w:p>
        </w:tc>
        <w:tc>
          <w:tcPr>
            <w:tcW w:w="810" w:type="dxa"/>
            <w:tcBorders>
              <w:top w:val="nil"/>
              <w:left w:val="nil"/>
              <w:bottom w:val="nil"/>
              <w:right w:val="single" w:sz="4" w:space="0" w:color="auto"/>
            </w:tcBorders>
            <w:shd w:val="clear" w:color="000000" w:fill="D9D9D9"/>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-1,335.1</w:t>
            </w:r>
          </w:p>
        </w:tc>
        <w:tc>
          <w:tcPr>
            <w:tcW w:w="810" w:type="dxa"/>
            <w:tcBorders>
              <w:top w:val="nil"/>
              <w:left w:val="nil"/>
              <w:bottom w:val="nil"/>
              <w:right w:val="single" w:sz="4" w:space="0" w:color="auto"/>
            </w:tcBorders>
            <w:shd w:val="clear" w:color="000000" w:fill="D9D9D9"/>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-78.7</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b/>
                <w:bCs/>
                <w:kern w:val="0"/>
                <w:sz w:val="20"/>
                <w:szCs w:val="20"/>
                <w:lang w:val="es-PE" w:eastAsia="es-PE"/>
              </w:rPr>
            </w:pPr>
            <w:r w:rsidRPr="00C01DAD">
              <w:rPr>
                <w:rFonts w:eastAsia="Times New Roman"/>
                <w:b/>
                <w:bCs/>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b/>
                <w:bCs/>
                <w:kern w:val="0"/>
                <w:sz w:val="20"/>
                <w:szCs w:val="20"/>
                <w:lang w:val="es-PE" w:eastAsia="es-PE"/>
              </w:rPr>
            </w:pPr>
            <w:r w:rsidRPr="00C01DAD">
              <w:rPr>
                <w:rFonts w:eastAsia="Times New Roman"/>
                <w:b/>
                <w:bCs/>
                <w:kern w:val="0"/>
                <w:sz w:val="20"/>
                <w:szCs w:val="20"/>
                <w:lang w:val="es-PE" w:eastAsia="es-PE"/>
              </w:rPr>
              <w:t>BIENES Y SERVICIOS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594.9</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-459.3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-914.7</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288.7</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Exportaciones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20,088.0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22,552.8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25,374.3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26,059.4</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Importaciones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19,493.0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23,012.1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26,289.0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25,770.7</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23282B">
            <w:pPr>
              <w:widowControl/>
              <w:overflowPunct/>
              <w:autoSpaceDE/>
              <w:autoSpaceDN/>
              <w:ind w:firstLineChars="100" w:firstLine="196"/>
              <w:jc w:val="left"/>
              <w:rPr>
                <w:rFonts w:eastAsia="Times New Roman"/>
                <w:b/>
                <w:bCs/>
                <w:kern w:val="0"/>
                <w:sz w:val="20"/>
                <w:szCs w:val="20"/>
                <w:lang w:val="es-PE" w:eastAsia="es-PE"/>
              </w:rPr>
            </w:pPr>
            <w:r w:rsidRPr="00C01DAD">
              <w:rPr>
                <w:rFonts w:eastAsia="Times New Roman"/>
                <w:b/>
                <w:bCs/>
                <w:kern w:val="0"/>
                <w:sz w:val="20"/>
                <w:szCs w:val="20"/>
                <w:lang w:val="es-PE" w:eastAsia="es-PE"/>
              </w:rPr>
              <w:t>BIENES</w:t>
            </w:r>
            <w:r w:rsidR="00903786" w:rsidRPr="00903786">
              <w:rPr>
                <w:rFonts w:eastAsia="Times New Roman" w:hint="eastAsia"/>
                <w:kern w:val="0"/>
                <w:sz w:val="20"/>
                <w:szCs w:val="20"/>
                <w:lang w:val="es-PE" w:eastAsia="es-PE"/>
              </w:rPr>
              <w:t>（</w:t>
            </w:r>
            <w:r w:rsidRPr="00C01DAD">
              <w:rPr>
                <w:rFonts w:eastAsia="Times New Roman"/>
                <w:kern w:val="0"/>
                <w:sz w:val="20"/>
                <w:szCs w:val="20"/>
                <w:lang w:val="es-PE" w:eastAsia="es-PE"/>
              </w:rPr>
              <w:t>2</w:t>
            </w:r>
            <w:r w:rsidR="00EB4B89" w:rsidRPr="00C01DAD">
              <w:rPr>
                <w:rFonts w:eastAsia="細明體"/>
                <w:kern w:val="0"/>
                <w:sz w:val="20"/>
                <w:szCs w:val="20"/>
                <w:lang w:val="es-PE" w:eastAsia="es-PE"/>
              </w:rPr>
              <w:t>）</w:t>
            </w:r>
            <w:r w:rsidR="00903786">
              <w:rPr>
                <w:rFonts w:ascii="新細明體" w:eastAsia="新細明體" w:hAnsi="新細明體" w:cs="新細明體" w:hint="eastAsia"/>
                <w:kern w:val="0"/>
                <w:sz w:val="20"/>
                <w:szCs w:val="20"/>
                <w:lang w:val="es-PE" w:eastAsia="es-PE"/>
              </w:rPr>
              <w:t>（</w:t>
            </w:r>
            <w:r w:rsidRPr="00C01DAD">
              <w:rPr>
                <w:rFonts w:eastAsia="Times New Roman"/>
                <w:kern w:val="0"/>
                <w:sz w:val="20"/>
                <w:szCs w:val="20"/>
                <w:lang w:val="es-PE" w:eastAsia="es-PE"/>
              </w:rPr>
              <w:t>3</w:t>
            </w:r>
            <w:r w:rsidR="00903786">
              <w:rPr>
                <w:rFonts w:eastAsia="細明體"/>
                <w:kern w:val="0"/>
                <w:sz w:val="20"/>
                <w:szCs w:val="20"/>
                <w:lang w:val="es-PE" w:eastAsia="es-PE"/>
              </w:rPr>
              <w:t>）</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1,567.3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281.0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-226.0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1,025.1</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Exportaciones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17,413.4</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19,575.7</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22,132.8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22,773.8</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Importaciones</w:t>
            </w:r>
            <w:r w:rsidR="00903786">
              <w:rPr>
                <w:rFonts w:ascii="新細明體" w:eastAsia="新細明體" w:hAnsi="新細明體" w:cs="新細明體" w:hint="eastAsia"/>
                <w:kern w:val="0"/>
                <w:sz w:val="20"/>
                <w:szCs w:val="20"/>
                <w:lang w:val="es-PE" w:eastAsia="es-PE"/>
              </w:rPr>
              <w:t>（</w:t>
            </w:r>
            <w:r w:rsidRPr="00C01DAD">
              <w:rPr>
                <w:rFonts w:eastAsia="Times New Roman"/>
                <w:kern w:val="0"/>
                <w:sz w:val="20"/>
                <w:szCs w:val="20"/>
                <w:lang w:val="es-PE" w:eastAsia="es-PE"/>
              </w:rPr>
              <w:t>4</w:t>
            </w:r>
            <w:r w:rsidR="00EB4B89" w:rsidRPr="00C01DAD">
              <w:rPr>
                <w:rFonts w:eastAsia="細明體"/>
                <w:kern w:val="0"/>
                <w:sz w:val="20"/>
                <w:szCs w:val="20"/>
                <w:lang w:val="es-PE" w:eastAsia="es-PE"/>
              </w:rPr>
              <w:t>）</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15,846.1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19,294.7</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22,358.8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21,748.7</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23282B">
            <w:pPr>
              <w:widowControl/>
              <w:overflowPunct/>
              <w:autoSpaceDE/>
              <w:autoSpaceDN/>
              <w:ind w:firstLineChars="100" w:firstLine="196"/>
              <w:jc w:val="left"/>
              <w:rPr>
                <w:rFonts w:eastAsia="Times New Roman"/>
                <w:b/>
                <w:bCs/>
                <w:kern w:val="0"/>
                <w:sz w:val="20"/>
                <w:szCs w:val="20"/>
                <w:lang w:val="es-PE" w:eastAsia="es-PE"/>
              </w:rPr>
            </w:pPr>
            <w:r w:rsidRPr="00C01DAD">
              <w:rPr>
                <w:rFonts w:eastAsia="Times New Roman"/>
                <w:b/>
                <w:bCs/>
                <w:kern w:val="0"/>
                <w:sz w:val="20"/>
                <w:szCs w:val="20"/>
                <w:lang w:val="es-PE" w:eastAsia="es-PE"/>
              </w:rPr>
              <w:t>SERVICIOS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-972.4</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-740.3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-688.7</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-736.5</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Exportaciones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2,674.6</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2,977.1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3,241.5</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3,285.6</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Transporte</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532.3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557.0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576.8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590.0</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Viajes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1,723.2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2,012.2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2,271.8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2,281.9</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Otros servicios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419.1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407.9</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392.9</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413.7</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Importaciones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3,647.0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3,717.3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3,930.3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4,022.0</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lastRenderedPageBreak/>
              <w:t xml:space="preserve">                    Transporte</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1,239.3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1,471.4</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1,548.4</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1,622.0</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Viajes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1,081.1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1,064.1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1,134.1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1,215.9</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Otros servicios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1,326.6</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1,181.8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1,247.8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1,184.1</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b/>
                <w:bCs/>
                <w:kern w:val="0"/>
                <w:sz w:val="20"/>
                <w:szCs w:val="20"/>
                <w:lang w:val="es-PE" w:eastAsia="es-PE"/>
              </w:rPr>
            </w:pPr>
            <w:r w:rsidRPr="00C01DAD">
              <w:rPr>
                <w:rFonts w:eastAsia="Times New Roman"/>
                <w:b/>
                <w:bCs/>
                <w:kern w:val="0"/>
                <w:sz w:val="20"/>
                <w:szCs w:val="20"/>
                <w:lang w:val="es-PE" w:eastAsia="es-PE"/>
              </w:rPr>
              <w:t>INGRESO PRIMARIO</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-1,812.4</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-2,318.1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-2,829.2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-3,106.1</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Crédito</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163.8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185.1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235.9</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195.7</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Remuneración de empleados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10.1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8.9</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8.5</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8.0</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Renta de la inversión</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153.7</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176.2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227.4</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187.7</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Inversión directa</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Inversión de cartera</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Otra inversión</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86.3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106.2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150.1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114.3</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Activos de Reserva</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67.4</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70.0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77.2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73.3</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Débito</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1,976.2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2,503.2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3,065.1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3,301.8</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Remuneración de empleados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14.4</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14.5</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14.6</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15.4</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Renta de la inversión</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1,961.8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2,488.8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3,050.4</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3,286.3</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Inversión directa</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436.0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363.8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458.0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391.3</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Inversión de cartera</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300.7</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808.4</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1,260.1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1,282.4</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Otra inversión</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1,225.1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1,316.5</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1,332.3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1,612.7</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b/>
                <w:bCs/>
                <w:kern w:val="0"/>
                <w:sz w:val="20"/>
                <w:szCs w:val="20"/>
                <w:lang w:val="es-PE" w:eastAsia="es-PE"/>
              </w:rPr>
            </w:pPr>
            <w:r w:rsidRPr="00C01DAD">
              <w:rPr>
                <w:rFonts w:eastAsia="Times New Roman"/>
                <w:b/>
                <w:bCs/>
                <w:kern w:val="0"/>
                <w:sz w:val="20"/>
                <w:szCs w:val="20"/>
                <w:lang w:val="es-PE" w:eastAsia="es-PE"/>
              </w:rPr>
              <w:t>INGRESO SECUNDARIO</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2,333.0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2,626.9</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2,408.9</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2,738.7</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Crédito</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3,140.3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3,319.9</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3,488.5</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3,680.9</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Gobierno general</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225.5</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190.0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191.1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194.2</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Sociedades financieras y no financieras, hogares e ISFLSHs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2,914.8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3,129.9</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3,297.4</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3,486.7</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lastRenderedPageBreak/>
              <w:t xml:space="preserve">                              Remesas de trabajadores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2,602.0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2,840.2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3,030.6</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3,234.6</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Otras transferencias corrientes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312.8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289.7</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266.8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252.1</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Débito</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807.3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692.9</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1,079.6</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942.2</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Gobierno general</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301.8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134.4</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413.5</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98.6</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Sociedades financieras y no financieras, hogares e ISFLSHs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505.5</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558.5</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666.1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843.6</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Remesas de trabajadores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288.0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357.0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452.8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639.2</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Otras transferencias corrientes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217.4</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201.5</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213.3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204.4</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000000" w:fill="D9D9D9"/>
            <w:noWrap/>
            <w:vAlign w:val="bottom"/>
            <w:hideMark/>
          </w:tcPr>
          <w:p w:rsidR="00386F53" w:rsidRPr="00C01DAD" w:rsidRDefault="00386F53" w:rsidP="00386F53">
            <w:pPr>
              <w:widowControl/>
              <w:overflowPunct/>
              <w:autoSpaceDE/>
              <w:autoSpaceDN/>
              <w:ind w:firstLineChars="0" w:firstLine="0"/>
              <w:jc w:val="left"/>
              <w:rPr>
                <w:rFonts w:eastAsia="Times New Roman"/>
                <w:b/>
                <w:bCs/>
                <w:kern w:val="0"/>
                <w:sz w:val="20"/>
                <w:szCs w:val="20"/>
                <w:lang w:val="es-PE" w:eastAsia="es-PE"/>
              </w:rPr>
            </w:pPr>
            <w:r w:rsidRPr="00C01DAD">
              <w:rPr>
                <w:rFonts w:eastAsia="Times New Roman"/>
                <w:b/>
                <w:bCs/>
                <w:kern w:val="0"/>
                <w:sz w:val="20"/>
                <w:szCs w:val="20"/>
                <w:lang w:val="es-PE" w:eastAsia="es-PE"/>
              </w:rPr>
              <w:t>CUENTA DE CAPITAL</w:t>
            </w:r>
          </w:p>
        </w:tc>
        <w:tc>
          <w:tcPr>
            <w:tcW w:w="810" w:type="dxa"/>
            <w:tcBorders>
              <w:top w:val="nil"/>
              <w:left w:val="nil"/>
              <w:bottom w:val="nil"/>
              <w:right w:val="single" w:sz="4" w:space="0" w:color="auto"/>
            </w:tcBorders>
            <w:shd w:val="clear" w:color="000000" w:fill="D9D9D9"/>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-473.4</w:t>
            </w:r>
          </w:p>
        </w:tc>
        <w:tc>
          <w:tcPr>
            <w:tcW w:w="810" w:type="dxa"/>
            <w:tcBorders>
              <w:top w:val="nil"/>
              <w:left w:val="nil"/>
              <w:bottom w:val="nil"/>
              <w:right w:val="single" w:sz="4" w:space="0" w:color="auto"/>
            </w:tcBorders>
            <w:shd w:val="clear" w:color="000000" w:fill="D9D9D9"/>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125.2</w:t>
            </w:r>
          </w:p>
        </w:tc>
        <w:tc>
          <w:tcPr>
            <w:tcW w:w="810" w:type="dxa"/>
            <w:tcBorders>
              <w:top w:val="nil"/>
              <w:left w:val="nil"/>
              <w:bottom w:val="nil"/>
              <w:right w:val="single" w:sz="4" w:space="0" w:color="auto"/>
            </w:tcBorders>
            <w:shd w:val="clear" w:color="000000" w:fill="D9D9D9"/>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-175.2</w:t>
            </w:r>
          </w:p>
        </w:tc>
        <w:tc>
          <w:tcPr>
            <w:tcW w:w="810" w:type="dxa"/>
            <w:tcBorders>
              <w:top w:val="nil"/>
              <w:left w:val="nil"/>
              <w:bottom w:val="nil"/>
              <w:right w:val="single" w:sz="4" w:space="0" w:color="auto"/>
            </w:tcBorders>
            <w:shd w:val="clear" w:color="000000" w:fill="D9D9D9"/>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83.6</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b/>
                <w:bCs/>
                <w:kern w:val="0"/>
                <w:sz w:val="20"/>
                <w:szCs w:val="20"/>
                <w:lang w:val="es-PE" w:eastAsia="es-PE"/>
              </w:rPr>
            </w:pPr>
            <w:r w:rsidRPr="00C01DAD">
              <w:rPr>
                <w:rFonts w:eastAsia="Times New Roman"/>
                <w:b/>
                <w:bCs/>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b/>
                <w:bCs/>
                <w:kern w:val="0"/>
                <w:sz w:val="20"/>
                <w:szCs w:val="20"/>
                <w:lang w:val="es-PE" w:eastAsia="es-PE"/>
              </w:rPr>
            </w:pPr>
            <w:r w:rsidRPr="00C01DAD">
              <w:rPr>
                <w:rFonts w:eastAsia="Times New Roman"/>
                <w:b/>
                <w:bCs/>
                <w:kern w:val="0"/>
                <w:sz w:val="20"/>
                <w:szCs w:val="20"/>
                <w:lang w:val="es-PE" w:eastAsia="es-PE"/>
              </w:rPr>
              <w:t xml:space="preserve">          Crédito</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419.6</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136.4</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98.1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94.8</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Gobierno general</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74.5</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74.3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73.5</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69.9</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Sociedades financieras y no financieras, hogares e ISFLSHs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345.0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62.1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24.6</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24.9</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Adquisición de activos no financieros no producidos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b/>
                <w:bCs/>
                <w:kern w:val="0"/>
                <w:sz w:val="20"/>
                <w:szCs w:val="20"/>
                <w:lang w:val="es-PE" w:eastAsia="es-PE"/>
              </w:rPr>
            </w:pPr>
            <w:r w:rsidRPr="00C01DAD">
              <w:rPr>
                <w:rFonts w:eastAsia="Times New Roman"/>
                <w:b/>
                <w:bCs/>
                <w:kern w:val="0"/>
                <w:sz w:val="20"/>
                <w:szCs w:val="20"/>
                <w:lang w:val="es-PE" w:eastAsia="es-PE"/>
              </w:rPr>
              <w:t xml:space="preserve">          Débito</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893.0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11.2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273.2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11.2</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Gobierno general</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881.8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262.0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Sociedades financieras y no financieras, hogares e ISFLSHs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Disposición de activos no financieros no producidos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11.2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11.2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11.2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11.2</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b/>
                <w:bCs/>
                <w:kern w:val="0"/>
                <w:sz w:val="20"/>
                <w:szCs w:val="20"/>
                <w:lang w:val="es-PE" w:eastAsia="es-PE"/>
              </w:rPr>
            </w:pPr>
            <w:r w:rsidRPr="00C01DAD">
              <w:rPr>
                <w:rFonts w:eastAsia="Times New Roman"/>
                <w:b/>
                <w:bCs/>
                <w:kern w:val="0"/>
                <w:sz w:val="20"/>
                <w:szCs w:val="20"/>
                <w:lang w:val="es-PE" w:eastAsia="es-PE"/>
              </w:rPr>
              <w:t xml:space="preserve"> PRESTAMO NETO / ENDEUDAMIENTO NETO</w:t>
            </w:r>
            <w:r w:rsidR="00903786">
              <w:rPr>
                <w:rFonts w:ascii="新細明體" w:eastAsia="新細明體" w:hAnsi="新細明體" w:cs="新細明體" w:hint="eastAsia"/>
                <w:b/>
                <w:bCs/>
                <w:kern w:val="0"/>
                <w:sz w:val="20"/>
                <w:szCs w:val="20"/>
                <w:lang w:val="es-PE" w:eastAsia="es-PE"/>
              </w:rPr>
              <w:t>（</w:t>
            </w:r>
            <w:r w:rsidRPr="00C01DAD">
              <w:rPr>
                <w:rFonts w:eastAsia="Times New Roman"/>
                <w:b/>
                <w:bCs/>
                <w:kern w:val="0"/>
                <w:sz w:val="20"/>
                <w:szCs w:val="20"/>
                <w:lang w:val="es-PE" w:eastAsia="es-PE"/>
              </w:rPr>
              <w:t>5</w:t>
            </w:r>
            <w:r w:rsidR="00EB4B89" w:rsidRPr="00C01DAD">
              <w:rPr>
                <w:rFonts w:eastAsia="細明體"/>
                <w:b/>
                <w:bCs/>
                <w:kern w:val="0"/>
                <w:sz w:val="20"/>
                <w:szCs w:val="20"/>
                <w:lang w:val="es-PE" w:eastAsia="es-PE"/>
              </w:rPr>
              <w:t>）</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642.2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-25.3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-1,510.2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4.9</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000000" w:fill="D9D9D9"/>
            <w:noWrap/>
            <w:vAlign w:val="bottom"/>
            <w:hideMark/>
          </w:tcPr>
          <w:p w:rsidR="00386F53" w:rsidRPr="00C01DAD" w:rsidRDefault="00386F53" w:rsidP="00386F53">
            <w:pPr>
              <w:widowControl/>
              <w:overflowPunct/>
              <w:autoSpaceDE/>
              <w:autoSpaceDN/>
              <w:ind w:firstLineChars="0" w:firstLine="0"/>
              <w:jc w:val="left"/>
              <w:rPr>
                <w:rFonts w:eastAsia="Times New Roman"/>
                <w:b/>
                <w:bCs/>
                <w:kern w:val="0"/>
                <w:sz w:val="20"/>
                <w:szCs w:val="20"/>
                <w:lang w:val="es-PE" w:eastAsia="es-PE"/>
              </w:rPr>
            </w:pPr>
            <w:r w:rsidRPr="00C01DAD">
              <w:rPr>
                <w:rFonts w:eastAsia="Times New Roman"/>
                <w:b/>
                <w:bCs/>
                <w:kern w:val="0"/>
                <w:sz w:val="20"/>
                <w:szCs w:val="20"/>
                <w:lang w:val="es-PE" w:eastAsia="es-PE"/>
              </w:rPr>
              <w:t>CUENTA FINANCIERA</w:t>
            </w:r>
          </w:p>
        </w:tc>
        <w:tc>
          <w:tcPr>
            <w:tcW w:w="810" w:type="dxa"/>
            <w:tcBorders>
              <w:top w:val="nil"/>
              <w:left w:val="nil"/>
              <w:bottom w:val="nil"/>
              <w:right w:val="single" w:sz="4" w:space="0" w:color="auto"/>
            </w:tcBorders>
            <w:shd w:val="clear" w:color="000000" w:fill="D9D9D9"/>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589.0</w:t>
            </w:r>
          </w:p>
        </w:tc>
        <w:tc>
          <w:tcPr>
            <w:tcW w:w="810" w:type="dxa"/>
            <w:tcBorders>
              <w:top w:val="nil"/>
              <w:left w:val="nil"/>
              <w:bottom w:val="nil"/>
              <w:right w:val="single" w:sz="4" w:space="0" w:color="auto"/>
            </w:tcBorders>
            <w:shd w:val="clear" w:color="000000" w:fill="D9D9D9"/>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-407.2</w:t>
            </w:r>
          </w:p>
        </w:tc>
        <w:tc>
          <w:tcPr>
            <w:tcW w:w="810" w:type="dxa"/>
            <w:tcBorders>
              <w:top w:val="nil"/>
              <w:left w:val="nil"/>
              <w:bottom w:val="nil"/>
              <w:right w:val="single" w:sz="4" w:space="0" w:color="auto"/>
            </w:tcBorders>
            <w:shd w:val="clear" w:color="000000" w:fill="D9D9D9"/>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-1,696.6</w:t>
            </w:r>
          </w:p>
        </w:tc>
        <w:tc>
          <w:tcPr>
            <w:tcW w:w="810" w:type="dxa"/>
            <w:tcBorders>
              <w:top w:val="nil"/>
              <w:left w:val="nil"/>
              <w:bottom w:val="nil"/>
              <w:right w:val="single" w:sz="4" w:space="0" w:color="auto"/>
            </w:tcBorders>
            <w:shd w:val="clear" w:color="000000" w:fill="D9D9D9"/>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73.2</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b/>
                <w:bCs/>
                <w:kern w:val="0"/>
                <w:sz w:val="20"/>
                <w:szCs w:val="20"/>
                <w:lang w:val="es-PE" w:eastAsia="es-PE"/>
              </w:rPr>
            </w:pPr>
            <w:r w:rsidRPr="00C01DAD">
              <w:rPr>
                <w:rFonts w:eastAsia="Times New Roman"/>
                <w:b/>
                <w:bCs/>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b/>
                <w:bCs/>
                <w:kern w:val="0"/>
                <w:sz w:val="20"/>
                <w:szCs w:val="20"/>
                <w:lang w:val="es-PE" w:eastAsia="es-PE"/>
              </w:rPr>
            </w:pPr>
            <w:r w:rsidRPr="00C01DAD">
              <w:rPr>
                <w:rFonts w:eastAsia="Times New Roman"/>
                <w:b/>
                <w:bCs/>
                <w:kern w:val="0"/>
                <w:sz w:val="20"/>
                <w:szCs w:val="20"/>
                <w:lang w:val="es-PE" w:eastAsia="es-PE"/>
              </w:rPr>
              <w:lastRenderedPageBreak/>
              <w:t xml:space="preserve">           Adquisición neta de activos no financieros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7,999.3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7,370.2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2,417.2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5,925.7</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Inversión directa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Inversión de cartera</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590.5</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-13.4</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103.8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569.5</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Títulos de participación en capital</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124.0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171.8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84.8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198.4</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Títulos de deuda</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466.5</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-185.3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19.0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371.2</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Derivados financieros</w:t>
            </w:r>
            <w:r w:rsidR="00903786">
              <w:rPr>
                <w:rFonts w:ascii="新細明體" w:eastAsia="新細明體" w:hAnsi="新細明體" w:cs="新細明體" w:hint="eastAsia"/>
                <w:kern w:val="0"/>
                <w:sz w:val="20"/>
                <w:szCs w:val="20"/>
                <w:lang w:val="es-PE" w:eastAsia="es-PE"/>
              </w:rPr>
              <w:t>（</w:t>
            </w:r>
            <w:r w:rsidRPr="00C01DAD">
              <w:rPr>
                <w:rFonts w:eastAsia="Times New Roman"/>
                <w:kern w:val="0"/>
                <w:sz w:val="20"/>
                <w:szCs w:val="20"/>
                <w:lang w:val="es-PE" w:eastAsia="es-PE"/>
              </w:rPr>
              <w:t>distintos de reservas</w:t>
            </w:r>
            <w:r w:rsidR="00EB4B89" w:rsidRPr="00C01DAD">
              <w:rPr>
                <w:rFonts w:eastAsia="細明體"/>
                <w:kern w:val="0"/>
                <w:sz w:val="20"/>
                <w:szCs w:val="20"/>
                <w:lang w:val="es-PE" w:eastAsia="es-PE"/>
              </w:rPr>
              <w:t>）</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Otra inversión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7,408.8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7,383.6</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2,313.3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5,356.2</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Otras participaciones de capital</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2.4</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264.5</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-37.7</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7.3</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Monedas y depósitos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5,448.2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5,821.3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1,263.6</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3,688.2</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Préstamos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562.8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-239.2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-410.6</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135.5</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Seguros, pensiones y mecanismos normalizados de garantía</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Créditos y anticipos comerciales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1,395.5</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1,537.0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1,498.1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1,525.1</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Otras cuentas por cobrar</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b/>
                <w:bCs/>
                <w:kern w:val="0"/>
                <w:sz w:val="20"/>
                <w:szCs w:val="20"/>
                <w:lang w:val="es-PE" w:eastAsia="es-PE"/>
              </w:rPr>
            </w:pPr>
            <w:r w:rsidRPr="00C01DAD">
              <w:rPr>
                <w:rFonts w:eastAsia="Times New Roman"/>
                <w:b/>
                <w:bCs/>
                <w:kern w:val="0"/>
                <w:sz w:val="20"/>
                <w:szCs w:val="20"/>
                <w:lang w:val="es-PE" w:eastAsia="es-PE"/>
              </w:rPr>
              <w:t xml:space="preserve">           Pasivos netos incurridos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9,244.3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5,471.9</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4,284.7</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6,565.4</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Inversión directa</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754.6</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624.5</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1,455.7</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966.2</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Inversión de cartera</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2,754.0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6,486.3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2,732.8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2,779.4</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Títulos de participación en capital</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6.0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4.1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5.9</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1.5</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Títulos de deuda</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2,747.9</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6,482.2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2,726.8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2,777.9</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Derivados financieros</w:t>
            </w:r>
            <w:r w:rsidR="00903786">
              <w:rPr>
                <w:rFonts w:ascii="新細明體" w:eastAsia="新細明體" w:hAnsi="新細明體" w:cs="新細明體" w:hint="eastAsia"/>
                <w:kern w:val="0"/>
                <w:sz w:val="20"/>
                <w:szCs w:val="20"/>
                <w:lang w:val="es-PE" w:eastAsia="es-PE"/>
              </w:rPr>
              <w:t>（</w:t>
            </w:r>
            <w:r w:rsidRPr="00C01DAD">
              <w:rPr>
                <w:rFonts w:eastAsia="Times New Roman"/>
                <w:kern w:val="0"/>
                <w:sz w:val="20"/>
                <w:szCs w:val="20"/>
                <w:lang w:val="es-PE" w:eastAsia="es-PE"/>
              </w:rPr>
              <w:t>distintos de reservas</w:t>
            </w:r>
            <w:r w:rsidR="00EB4B89" w:rsidRPr="00C01DAD">
              <w:rPr>
                <w:rFonts w:eastAsia="細明體"/>
                <w:kern w:val="0"/>
                <w:sz w:val="20"/>
                <w:szCs w:val="20"/>
                <w:lang w:val="es-PE" w:eastAsia="es-PE"/>
              </w:rPr>
              <w:t>）</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Otra inversión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5,735.7</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-1,638.9</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96.3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2,819.8</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lastRenderedPageBreak/>
              <w:t xml:space="preserve">                    Otras participaciones de capital</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Monedas y depósitos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786.1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64.3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-59.6</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-17.6</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Préstamos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4,480.2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-680.9</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1,056.0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3,930.5</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Seguros, pensiones y mecanismos normalizados de garantía</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Créditos y anticipos comerciales</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457.8</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-1,020.2</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-915.4</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-1,117.7</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Otras cuentas por cobrar</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13.1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-2.1</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15.3</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12.8</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xml:space="preserve">                    Derechos especiales de giro</w:t>
            </w:r>
            <w:r w:rsidR="00903786">
              <w:rPr>
                <w:rFonts w:ascii="新細明體" w:eastAsia="新細明體" w:hAnsi="新細明體" w:cs="新細明體" w:hint="eastAsia"/>
                <w:kern w:val="0"/>
                <w:sz w:val="20"/>
                <w:szCs w:val="20"/>
                <w:lang w:val="es-PE" w:eastAsia="es-PE"/>
              </w:rPr>
              <w:t>（</w:t>
            </w:r>
            <w:r w:rsidRPr="00C01DAD">
              <w:rPr>
                <w:rFonts w:eastAsia="Times New Roman"/>
                <w:kern w:val="0"/>
                <w:sz w:val="20"/>
                <w:szCs w:val="20"/>
                <w:lang w:val="es-PE" w:eastAsia="es-PE"/>
              </w:rPr>
              <w:t>6</w:t>
            </w:r>
            <w:r w:rsidR="00EB4B89" w:rsidRPr="00C01DAD">
              <w:rPr>
                <w:rFonts w:eastAsia="細明體"/>
                <w:kern w:val="0"/>
                <w:sz w:val="20"/>
                <w:szCs w:val="20"/>
                <w:lang w:val="es-PE" w:eastAsia="es-PE"/>
              </w:rPr>
              <w:t>）</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-1.5</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0.0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kern w:val="0"/>
                <w:sz w:val="20"/>
                <w:szCs w:val="20"/>
                <w:lang w:val="es-PE" w:eastAsia="es-PE"/>
              </w:rPr>
            </w:pPr>
            <w:r w:rsidRPr="00C01DAD">
              <w:rPr>
                <w:rFonts w:eastAsia="Times New Roman"/>
                <w:kern w:val="0"/>
                <w:sz w:val="20"/>
                <w:szCs w:val="20"/>
                <w:lang w:val="es-PE" w:eastAsia="es-PE"/>
              </w:rPr>
              <w:t>11.8</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b/>
                <w:bCs/>
                <w:kern w:val="0"/>
                <w:sz w:val="20"/>
                <w:szCs w:val="20"/>
                <w:lang w:val="es-PE" w:eastAsia="es-PE"/>
              </w:rPr>
            </w:pPr>
            <w:r w:rsidRPr="00C01DAD">
              <w:rPr>
                <w:rFonts w:eastAsia="Times New Roman"/>
                <w:b/>
                <w:bCs/>
                <w:kern w:val="0"/>
                <w:sz w:val="20"/>
                <w:szCs w:val="20"/>
                <w:lang w:val="es-PE" w:eastAsia="es-PE"/>
              </w:rPr>
              <w:t>ACTIVOS DE RESERVA</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1,834.0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-2,305.5</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171.0</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712.9</w:t>
            </w:r>
          </w:p>
        </w:tc>
      </w:tr>
      <w:tr w:rsidR="00AB736E" w:rsidRPr="00C01DAD" w:rsidTr="0023282B">
        <w:trPr>
          <w:trHeight w:val="255"/>
        </w:trPr>
        <w:tc>
          <w:tcPr>
            <w:tcW w:w="6438" w:type="dxa"/>
            <w:tcBorders>
              <w:top w:val="nil"/>
              <w:left w:val="single" w:sz="4" w:space="0" w:color="auto"/>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center"/>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c>
          <w:tcPr>
            <w:tcW w:w="810" w:type="dxa"/>
            <w:tcBorders>
              <w:top w:val="nil"/>
              <w:left w:val="nil"/>
              <w:bottom w:val="nil"/>
              <w:right w:val="single" w:sz="4" w:space="0" w:color="auto"/>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r w:rsidRPr="00C01DAD">
              <w:rPr>
                <w:rFonts w:eastAsia="Times New Roman"/>
                <w:kern w:val="0"/>
                <w:sz w:val="20"/>
                <w:szCs w:val="20"/>
                <w:lang w:val="es-PE" w:eastAsia="es-PE"/>
              </w:rPr>
              <w:t> </w:t>
            </w:r>
          </w:p>
        </w:tc>
      </w:tr>
      <w:tr w:rsidR="00AB736E" w:rsidRPr="00C01DAD" w:rsidTr="0023282B">
        <w:trPr>
          <w:trHeight w:val="270"/>
        </w:trPr>
        <w:tc>
          <w:tcPr>
            <w:tcW w:w="6438" w:type="dxa"/>
            <w:tcBorders>
              <w:top w:val="nil"/>
              <w:left w:val="single" w:sz="4" w:space="0" w:color="auto"/>
              <w:bottom w:val="single" w:sz="8" w:space="0" w:color="auto"/>
              <w:right w:val="single" w:sz="4" w:space="0" w:color="auto"/>
            </w:tcBorders>
            <w:shd w:val="clear" w:color="000000" w:fill="D9D9D9"/>
            <w:noWrap/>
            <w:vAlign w:val="bottom"/>
            <w:hideMark/>
          </w:tcPr>
          <w:p w:rsidR="00386F53" w:rsidRPr="00C01DAD" w:rsidRDefault="00386F53" w:rsidP="00386F53">
            <w:pPr>
              <w:widowControl/>
              <w:overflowPunct/>
              <w:autoSpaceDE/>
              <w:autoSpaceDN/>
              <w:ind w:firstLineChars="0" w:firstLine="0"/>
              <w:jc w:val="left"/>
              <w:rPr>
                <w:rFonts w:eastAsia="Times New Roman"/>
                <w:b/>
                <w:bCs/>
                <w:kern w:val="0"/>
                <w:sz w:val="20"/>
                <w:szCs w:val="20"/>
                <w:lang w:val="es-PE" w:eastAsia="es-PE"/>
              </w:rPr>
            </w:pPr>
            <w:r w:rsidRPr="00C01DAD">
              <w:rPr>
                <w:rFonts w:eastAsia="Times New Roman"/>
                <w:b/>
                <w:bCs/>
                <w:kern w:val="0"/>
                <w:sz w:val="20"/>
                <w:szCs w:val="20"/>
                <w:lang w:val="es-PE" w:eastAsia="es-PE"/>
              </w:rPr>
              <w:t>ERRORES Y OMISIONES NETOS</w:t>
            </w:r>
          </w:p>
        </w:tc>
        <w:tc>
          <w:tcPr>
            <w:tcW w:w="810" w:type="dxa"/>
            <w:tcBorders>
              <w:top w:val="nil"/>
              <w:left w:val="nil"/>
              <w:bottom w:val="single" w:sz="8" w:space="0" w:color="auto"/>
              <w:right w:val="single" w:sz="4" w:space="0" w:color="auto"/>
            </w:tcBorders>
            <w:shd w:val="clear" w:color="000000" w:fill="D9D9D9"/>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-53.1</w:t>
            </w:r>
          </w:p>
        </w:tc>
        <w:tc>
          <w:tcPr>
            <w:tcW w:w="810" w:type="dxa"/>
            <w:tcBorders>
              <w:top w:val="nil"/>
              <w:left w:val="nil"/>
              <w:bottom w:val="single" w:sz="8" w:space="0" w:color="auto"/>
              <w:right w:val="single" w:sz="4" w:space="0" w:color="auto"/>
            </w:tcBorders>
            <w:shd w:val="clear" w:color="000000" w:fill="D9D9D9"/>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-381.9</w:t>
            </w:r>
          </w:p>
        </w:tc>
        <w:tc>
          <w:tcPr>
            <w:tcW w:w="810" w:type="dxa"/>
            <w:tcBorders>
              <w:top w:val="nil"/>
              <w:left w:val="nil"/>
              <w:bottom w:val="single" w:sz="8" w:space="0" w:color="auto"/>
              <w:right w:val="single" w:sz="4" w:space="0" w:color="auto"/>
            </w:tcBorders>
            <w:shd w:val="clear" w:color="000000" w:fill="D9D9D9"/>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-186.4</w:t>
            </w:r>
          </w:p>
        </w:tc>
        <w:tc>
          <w:tcPr>
            <w:tcW w:w="810" w:type="dxa"/>
            <w:tcBorders>
              <w:top w:val="nil"/>
              <w:left w:val="nil"/>
              <w:bottom w:val="single" w:sz="8" w:space="0" w:color="auto"/>
              <w:right w:val="single" w:sz="4" w:space="0" w:color="auto"/>
            </w:tcBorders>
            <w:shd w:val="clear" w:color="000000" w:fill="D9D9D9"/>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r w:rsidRPr="00C01DAD">
              <w:rPr>
                <w:rFonts w:eastAsia="Times New Roman"/>
                <w:b/>
                <w:bCs/>
                <w:kern w:val="0"/>
                <w:sz w:val="20"/>
                <w:szCs w:val="20"/>
                <w:lang w:val="es-PE" w:eastAsia="es-PE"/>
              </w:rPr>
              <w:t>68.3</w:t>
            </w:r>
          </w:p>
        </w:tc>
      </w:tr>
      <w:tr w:rsidR="00AB736E" w:rsidRPr="00C01DAD" w:rsidTr="0023282B">
        <w:trPr>
          <w:trHeight w:val="255"/>
        </w:trPr>
        <w:tc>
          <w:tcPr>
            <w:tcW w:w="6438"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right"/>
              <w:rPr>
                <w:rFonts w:eastAsia="Times New Roman"/>
                <w:b/>
                <w:bCs/>
                <w:kern w:val="0"/>
                <w:sz w:val="20"/>
                <w:szCs w:val="20"/>
                <w:lang w:val="es-PE" w:eastAsia="es-PE"/>
              </w:rPr>
            </w:pP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r>
      <w:tr w:rsidR="00AB736E" w:rsidRPr="00C01DAD" w:rsidTr="0023282B">
        <w:trPr>
          <w:trHeight w:val="255"/>
        </w:trPr>
        <w:tc>
          <w:tcPr>
            <w:tcW w:w="6438" w:type="dxa"/>
            <w:tcBorders>
              <w:top w:val="nil"/>
              <w:left w:val="nil"/>
              <w:bottom w:val="nil"/>
              <w:right w:val="nil"/>
            </w:tcBorders>
            <w:shd w:val="clear" w:color="auto" w:fill="auto"/>
            <w:noWrap/>
            <w:vAlign w:val="bottom"/>
            <w:hideMark/>
          </w:tcPr>
          <w:p w:rsidR="00386F53" w:rsidRPr="00C01DAD" w:rsidRDefault="007E082D" w:rsidP="00386F53">
            <w:pPr>
              <w:widowControl/>
              <w:overflowPunct/>
              <w:autoSpaceDE/>
              <w:autoSpaceDN/>
              <w:ind w:firstLineChars="0" w:firstLine="0"/>
              <w:jc w:val="left"/>
              <w:rPr>
                <w:rFonts w:eastAsia="Times New Roman"/>
                <w:kern w:val="0"/>
                <w:sz w:val="20"/>
                <w:szCs w:val="20"/>
                <w:lang w:val="es-PE" w:eastAsia="es-PE"/>
              </w:rPr>
            </w:pPr>
            <w:r w:rsidRPr="00C01DAD">
              <w:rPr>
                <w:rFonts w:eastAsia="細明體"/>
                <w:kern w:val="0"/>
                <w:sz w:val="20"/>
                <w:szCs w:val="20"/>
                <w:lang w:val="es-PE" w:eastAsia="es-PE"/>
              </w:rPr>
              <w:t>（</w:t>
            </w:r>
            <w:r w:rsidR="00386F53" w:rsidRPr="00C01DAD">
              <w:rPr>
                <w:rFonts w:eastAsia="Times New Roman"/>
                <w:kern w:val="0"/>
                <w:sz w:val="20"/>
                <w:szCs w:val="20"/>
                <w:lang w:val="es-PE" w:eastAsia="es-PE"/>
              </w:rPr>
              <w:t>1</w:t>
            </w:r>
            <w:r w:rsidR="00903786">
              <w:rPr>
                <w:rFonts w:eastAsia="細明體"/>
                <w:kern w:val="0"/>
                <w:sz w:val="20"/>
                <w:szCs w:val="20"/>
                <w:lang w:val="es-PE" w:eastAsia="es-PE"/>
              </w:rPr>
              <w:t>）</w:t>
            </w:r>
            <w:r w:rsidR="00386F53" w:rsidRPr="00C01DAD">
              <w:rPr>
                <w:rFonts w:eastAsia="Times New Roman"/>
                <w:kern w:val="0"/>
                <w:sz w:val="20"/>
                <w:szCs w:val="20"/>
                <w:lang w:val="es-PE" w:eastAsia="es-PE"/>
              </w:rPr>
              <w:t>Datos provisionales.</w:t>
            </w: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r>
      <w:tr w:rsidR="00AB736E" w:rsidRPr="00C01DAD" w:rsidTr="0023282B">
        <w:trPr>
          <w:trHeight w:val="255"/>
        </w:trPr>
        <w:tc>
          <w:tcPr>
            <w:tcW w:w="7248" w:type="dxa"/>
            <w:gridSpan w:val="2"/>
            <w:tcBorders>
              <w:top w:val="nil"/>
              <w:left w:val="nil"/>
              <w:bottom w:val="nil"/>
              <w:right w:val="nil"/>
            </w:tcBorders>
            <w:shd w:val="clear" w:color="auto" w:fill="auto"/>
            <w:noWrap/>
            <w:vAlign w:val="bottom"/>
            <w:hideMark/>
          </w:tcPr>
          <w:p w:rsidR="00386F53" w:rsidRPr="00C01DAD" w:rsidRDefault="007E082D" w:rsidP="00386F53">
            <w:pPr>
              <w:widowControl/>
              <w:overflowPunct/>
              <w:autoSpaceDE/>
              <w:autoSpaceDN/>
              <w:ind w:firstLineChars="0" w:firstLine="0"/>
              <w:jc w:val="left"/>
              <w:rPr>
                <w:rFonts w:eastAsia="Times New Roman"/>
                <w:kern w:val="0"/>
                <w:sz w:val="20"/>
                <w:szCs w:val="20"/>
                <w:lang w:val="es-PE" w:eastAsia="es-PE"/>
              </w:rPr>
            </w:pPr>
            <w:r w:rsidRPr="00C01DAD">
              <w:rPr>
                <w:rFonts w:eastAsia="細明體"/>
                <w:kern w:val="0"/>
                <w:sz w:val="20"/>
                <w:szCs w:val="20"/>
                <w:lang w:val="es-PE" w:eastAsia="es-PE"/>
              </w:rPr>
              <w:t>（</w:t>
            </w:r>
            <w:r w:rsidR="00386F53" w:rsidRPr="00C01DAD">
              <w:rPr>
                <w:rFonts w:eastAsia="Times New Roman"/>
                <w:kern w:val="0"/>
                <w:sz w:val="20"/>
                <w:szCs w:val="20"/>
                <w:lang w:val="es-PE" w:eastAsia="es-PE"/>
              </w:rPr>
              <w:t>2</w:t>
            </w:r>
            <w:r w:rsidR="00903786">
              <w:rPr>
                <w:rFonts w:eastAsia="細明體"/>
                <w:kern w:val="0"/>
                <w:sz w:val="20"/>
                <w:szCs w:val="20"/>
                <w:lang w:val="es-PE" w:eastAsia="es-PE"/>
              </w:rPr>
              <w:t>）</w:t>
            </w:r>
            <w:r w:rsidR="00386F53" w:rsidRPr="00C01DAD">
              <w:rPr>
                <w:rFonts w:eastAsia="Times New Roman"/>
                <w:kern w:val="0"/>
                <w:sz w:val="20"/>
                <w:szCs w:val="20"/>
                <w:lang w:val="es-PE" w:eastAsia="es-PE"/>
              </w:rPr>
              <w:t>Incluye bienes adquiridos en puerto por medios de transporte.</w:t>
            </w: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r>
      <w:tr w:rsidR="00AB736E" w:rsidRPr="00C01DAD" w:rsidTr="0023282B">
        <w:trPr>
          <w:trHeight w:val="255"/>
        </w:trPr>
        <w:tc>
          <w:tcPr>
            <w:tcW w:w="8058" w:type="dxa"/>
            <w:gridSpan w:val="3"/>
            <w:tcBorders>
              <w:top w:val="nil"/>
              <w:left w:val="nil"/>
              <w:bottom w:val="nil"/>
              <w:right w:val="nil"/>
            </w:tcBorders>
            <w:shd w:val="clear" w:color="auto" w:fill="auto"/>
            <w:noWrap/>
            <w:vAlign w:val="bottom"/>
            <w:hideMark/>
          </w:tcPr>
          <w:p w:rsidR="00386F53" w:rsidRPr="00C01DAD" w:rsidRDefault="007E082D" w:rsidP="00386F53">
            <w:pPr>
              <w:widowControl/>
              <w:overflowPunct/>
              <w:autoSpaceDE/>
              <w:autoSpaceDN/>
              <w:ind w:firstLineChars="0" w:firstLine="0"/>
              <w:jc w:val="left"/>
              <w:rPr>
                <w:rFonts w:eastAsia="Times New Roman"/>
                <w:kern w:val="0"/>
                <w:sz w:val="20"/>
                <w:szCs w:val="20"/>
                <w:lang w:val="es-PE" w:eastAsia="es-PE"/>
              </w:rPr>
            </w:pPr>
            <w:r w:rsidRPr="00C01DAD">
              <w:rPr>
                <w:rFonts w:eastAsia="細明體"/>
                <w:kern w:val="0"/>
                <w:sz w:val="20"/>
                <w:szCs w:val="20"/>
                <w:lang w:val="es-PE" w:eastAsia="es-PE"/>
              </w:rPr>
              <w:t>（</w:t>
            </w:r>
            <w:r w:rsidR="00386F53" w:rsidRPr="00C01DAD">
              <w:rPr>
                <w:rFonts w:eastAsia="Times New Roman"/>
                <w:kern w:val="0"/>
                <w:sz w:val="20"/>
                <w:szCs w:val="20"/>
                <w:lang w:val="es-PE" w:eastAsia="es-PE"/>
              </w:rPr>
              <w:t>3</w:t>
            </w:r>
            <w:r w:rsidR="00903786">
              <w:rPr>
                <w:rFonts w:eastAsia="細明體"/>
                <w:kern w:val="0"/>
                <w:sz w:val="20"/>
                <w:szCs w:val="20"/>
                <w:lang w:val="es-PE" w:eastAsia="es-PE"/>
              </w:rPr>
              <w:t>）</w:t>
            </w:r>
            <w:r w:rsidR="00386F53" w:rsidRPr="00C01DAD">
              <w:rPr>
                <w:rFonts w:eastAsia="Times New Roman"/>
                <w:kern w:val="0"/>
                <w:sz w:val="20"/>
                <w:szCs w:val="20"/>
                <w:lang w:val="es-PE" w:eastAsia="es-PE"/>
              </w:rPr>
              <w:t>Incluye comercio no registrado. Ver nota metodológica de balanza de pagos.</w:t>
            </w: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r>
      <w:tr w:rsidR="00AB736E" w:rsidRPr="00C01DAD" w:rsidTr="0023282B">
        <w:trPr>
          <w:trHeight w:val="255"/>
        </w:trPr>
        <w:tc>
          <w:tcPr>
            <w:tcW w:w="7248" w:type="dxa"/>
            <w:gridSpan w:val="2"/>
            <w:tcBorders>
              <w:top w:val="nil"/>
              <w:left w:val="nil"/>
              <w:bottom w:val="nil"/>
              <w:right w:val="nil"/>
            </w:tcBorders>
            <w:shd w:val="clear" w:color="auto" w:fill="auto"/>
            <w:noWrap/>
            <w:vAlign w:val="bottom"/>
            <w:hideMark/>
          </w:tcPr>
          <w:p w:rsidR="00386F53" w:rsidRPr="00C01DAD" w:rsidRDefault="007E082D" w:rsidP="00386F53">
            <w:pPr>
              <w:widowControl/>
              <w:overflowPunct/>
              <w:autoSpaceDE/>
              <w:autoSpaceDN/>
              <w:ind w:firstLineChars="0" w:firstLine="0"/>
              <w:jc w:val="left"/>
              <w:rPr>
                <w:rFonts w:eastAsia="Times New Roman"/>
                <w:kern w:val="0"/>
                <w:sz w:val="20"/>
                <w:szCs w:val="20"/>
                <w:lang w:val="es-PE" w:eastAsia="es-PE"/>
              </w:rPr>
            </w:pPr>
            <w:r w:rsidRPr="00C01DAD">
              <w:rPr>
                <w:rFonts w:eastAsia="細明體"/>
                <w:kern w:val="0"/>
                <w:sz w:val="20"/>
                <w:szCs w:val="20"/>
                <w:lang w:val="es-PE" w:eastAsia="es-PE"/>
              </w:rPr>
              <w:t>（</w:t>
            </w:r>
            <w:r w:rsidR="00386F53" w:rsidRPr="00C01DAD">
              <w:rPr>
                <w:rFonts w:eastAsia="Times New Roman"/>
                <w:kern w:val="0"/>
                <w:sz w:val="20"/>
                <w:szCs w:val="20"/>
                <w:lang w:val="es-PE" w:eastAsia="es-PE"/>
              </w:rPr>
              <w:t>4</w:t>
            </w:r>
            <w:r w:rsidR="00903786">
              <w:rPr>
                <w:rFonts w:eastAsia="細明體"/>
                <w:kern w:val="0"/>
                <w:sz w:val="20"/>
                <w:szCs w:val="20"/>
                <w:lang w:val="es-PE" w:eastAsia="es-PE"/>
              </w:rPr>
              <w:t>）</w:t>
            </w:r>
            <w:r w:rsidR="00386F53" w:rsidRPr="00C01DAD">
              <w:rPr>
                <w:rFonts w:eastAsia="Times New Roman"/>
                <w:kern w:val="0"/>
                <w:sz w:val="20"/>
                <w:szCs w:val="20"/>
                <w:lang w:val="es-PE" w:eastAsia="es-PE"/>
              </w:rPr>
              <w:t>Incluye importaciones de la Dirección de Bienes Estratégicos</w:t>
            </w: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r>
      <w:tr w:rsidR="00AB736E" w:rsidRPr="00C01DAD" w:rsidTr="0023282B">
        <w:trPr>
          <w:trHeight w:val="255"/>
        </w:trPr>
        <w:tc>
          <w:tcPr>
            <w:tcW w:w="8058" w:type="dxa"/>
            <w:gridSpan w:val="3"/>
            <w:tcBorders>
              <w:top w:val="nil"/>
              <w:left w:val="nil"/>
              <w:bottom w:val="nil"/>
              <w:right w:val="nil"/>
            </w:tcBorders>
            <w:shd w:val="clear" w:color="auto" w:fill="auto"/>
            <w:noWrap/>
            <w:vAlign w:val="bottom"/>
            <w:hideMark/>
          </w:tcPr>
          <w:p w:rsidR="00386F53" w:rsidRPr="00C01DAD" w:rsidRDefault="007E082D" w:rsidP="00386F53">
            <w:pPr>
              <w:widowControl/>
              <w:overflowPunct/>
              <w:autoSpaceDE/>
              <w:autoSpaceDN/>
              <w:ind w:firstLineChars="0" w:firstLine="0"/>
              <w:jc w:val="left"/>
              <w:rPr>
                <w:rFonts w:eastAsia="Times New Roman"/>
                <w:kern w:val="0"/>
                <w:sz w:val="20"/>
                <w:szCs w:val="20"/>
                <w:lang w:val="es-PE" w:eastAsia="es-PE"/>
              </w:rPr>
            </w:pPr>
            <w:r w:rsidRPr="00C01DAD">
              <w:rPr>
                <w:rFonts w:eastAsia="細明體"/>
                <w:kern w:val="0"/>
                <w:sz w:val="20"/>
                <w:szCs w:val="20"/>
                <w:lang w:val="es-PE" w:eastAsia="es-PE"/>
              </w:rPr>
              <w:t>（</w:t>
            </w:r>
            <w:r w:rsidR="00386F53" w:rsidRPr="00C01DAD">
              <w:rPr>
                <w:rFonts w:eastAsia="Times New Roman"/>
                <w:kern w:val="0"/>
                <w:sz w:val="20"/>
                <w:szCs w:val="20"/>
                <w:lang w:val="es-PE" w:eastAsia="es-PE"/>
              </w:rPr>
              <w:t>5</w:t>
            </w:r>
            <w:r w:rsidR="00903786">
              <w:rPr>
                <w:rFonts w:eastAsia="細明體"/>
                <w:kern w:val="0"/>
                <w:sz w:val="20"/>
                <w:szCs w:val="20"/>
                <w:lang w:val="es-PE" w:eastAsia="es-PE"/>
              </w:rPr>
              <w:t>）</w:t>
            </w:r>
            <w:r w:rsidR="00386F53" w:rsidRPr="00C01DAD">
              <w:rPr>
                <w:rFonts w:eastAsia="Times New Roman"/>
                <w:kern w:val="0"/>
                <w:sz w:val="20"/>
                <w:szCs w:val="20"/>
                <w:lang w:val="es-PE" w:eastAsia="es-PE"/>
              </w:rPr>
              <w:t xml:space="preserve">Esta partida agrega el saldo de la Cuenta Corriente y de la Cuenta de Capital. </w:t>
            </w: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r>
      <w:tr w:rsidR="00AB736E" w:rsidRPr="00C01DAD" w:rsidTr="0023282B">
        <w:trPr>
          <w:trHeight w:val="255"/>
        </w:trPr>
        <w:tc>
          <w:tcPr>
            <w:tcW w:w="8058" w:type="dxa"/>
            <w:gridSpan w:val="3"/>
            <w:tcBorders>
              <w:top w:val="nil"/>
              <w:left w:val="nil"/>
              <w:bottom w:val="nil"/>
              <w:right w:val="nil"/>
            </w:tcBorders>
            <w:shd w:val="clear" w:color="auto" w:fill="auto"/>
            <w:noWrap/>
            <w:vAlign w:val="bottom"/>
            <w:hideMark/>
          </w:tcPr>
          <w:p w:rsidR="00386F53" w:rsidRPr="00C01DAD" w:rsidRDefault="007E082D" w:rsidP="00386F53">
            <w:pPr>
              <w:widowControl/>
              <w:overflowPunct/>
              <w:autoSpaceDE/>
              <w:autoSpaceDN/>
              <w:ind w:firstLineChars="0" w:firstLine="0"/>
              <w:jc w:val="left"/>
              <w:rPr>
                <w:rFonts w:eastAsia="Times New Roman"/>
                <w:kern w:val="0"/>
                <w:sz w:val="20"/>
                <w:szCs w:val="20"/>
                <w:lang w:val="es-PE" w:eastAsia="es-PE"/>
              </w:rPr>
            </w:pPr>
            <w:r w:rsidRPr="00C01DAD">
              <w:rPr>
                <w:rFonts w:eastAsia="細明體"/>
                <w:kern w:val="0"/>
                <w:sz w:val="20"/>
                <w:szCs w:val="20"/>
                <w:lang w:val="es-PE" w:eastAsia="es-PE"/>
              </w:rPr>
              <w:t>（</w:t>
            </w:r>
            <w:r w:rsidR="00386F53" w:rsidRPr="00C01DAD">
              <w:rPr>
                <w:rFonts w:eastAsia="Times New Roman"/>
                <w:kern w:val="0"/>
                <w:sz w:val="20"/>
                <w:szCs w:val="20"/>
                <w:lang w:val="es-PE" w:eastAsia="es-PE"/>
              </w:rPr>
              <w:t>6</w:t>
            </w:r>
            <w:r w:rsidR="00903786">
              <w:rPr>
                <w:rFonts w:eastAsia="細明體"/>
                <w:kern w:val="0"/>
                <w:sz w:val="20"/>
                <w:szCs w:val="20"/>
                <w:lang w:val="es-PE" w:eastAsia="es-PE"/>
              </w:rPr>
              <w:t>）</w:t>
            </w:r>
            <w:r w:rsidR="00386F53" w:rsidRPr="00C01DAD">
              <w:rPr>
                <w:rFonts w:eastAsia="Times New Roman"/>
                <w:kern w:val="0"/>
                <w:sz w:val="20"/>
                <w:szCs w:val="20"/>
                <w:lang w:val="es-PE" w:eastAsia="es-PE"/>
              </w:rPr>
              <w:t>Se refiere a las asignaciones que recibió el país en DEG como miembro del FMI</w:t>
            </w: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r>
      <w:tr w:rsidR="00AB736E" w:rsidRPr="00C01DAD" w:rsidTr="0023282B">
        <w:trPr>
          <w:trHeight w:val="255"/>
        </w:trPr>
        <w:tc>
          <w:tcPr>
            <w:tcW w:w="6438"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r>
      <w:tr w:rsidR="00AB736E" w:rsidRPr="00C01DAD" w:rsidTr="0023282B">
        <w:trPr>
          <w:trHeight w:val="255"/>
        </w:trPr>
        <w:tc>
          <w:tcPr>
            <w:tcW w:w="7248" w:type="dxa"/>
            <w:gridSpan w:val="2"/>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b/>
                <w:bCs/>
                <w:kern w:val="0"/>
                <w:sz w:val="20"/>
                <w:szCs w:val="20"/>
                <w:lang w:val="es-PE" w:eastAsia="es-PE"/>
              </w:rPr>
            </w:pPr>
            <w:r w:rsidRPr="00C01DAD">
              <w:rPr>
                <w:rFonts w:eastAsia="Times New Roman"/>
                <w:b/>
                <w:bCs/>
                <w:kern w:val="0"/>
                <w:sz w:val="20"/>
                <w:szCs w:val="20"/>
                <w:lang w:val="es-PE" w:eastAsia="es-PE"/>
              </w:rPr>
              <w:t>FUENTE: Banco Central del Ecuador-Balanza de Pagos</w:t>
            </w: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b/>
                <w:bCs/>
                <w:kern w:val="0"/>
                <w:sz w:val="20"/>
                <w:szCs w:val="20"/>
                <w:lang w:val="es-PE" w:eastAsia="es-PE"/>
              </w:rPr>
            </w:pP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c>
          <w:tcPr>
            <w:tcW w:w="810" w:type="dxa"/>
            <w:tcBorders>
              <w:top w:val="nil"/>
              <w:left w:val="nil"/>
              <w:bottom w:val="nil"/>
              <w:right w:val="nil"/>
            </w:tcBorders>
            <w:shd w:val="clear" w:color="auto" w:fill="auto"/>
            <w:noWrap/>
            <w:vAlign w:val="bottom"/>
            <w:hideMark/>
          </w:tcPr>
          <w:p w:rsidR="00386F53" w:rsidRPr="00C01DAD" w:rsidRDefault="00386F53" w:rsidP="00386F53">
            <w:pPr>
              <w:widowControl/>
              <w:overflowPunct/>
              <w:autoSpaceDE/>
              <w:autoSpaceDN/>
              <w:ind w:firstLineChars="0" w:firstLine="0"/>
              <w:jc w:val="left"/>
              <w:rPr>
                <w:rFonts w:eastAsia="Times New Roman"/>
                <w:kern w:val="0"/>
                <w:sz w:val="20"/>
                <w:szCs w:val="20"/>
                <w:lang w:val="es-PE" w:eastAsia="es-PE"/>
              </w:rPr>
            </w:pPr>
          </w:p>
        </w:tc>
      </w:tr>
    </w:tbl>
    <w:p w:rsidR="00386F53" w:rsidRPr="00C01DAD" w:rsidRDefault="00386F53" w:rsidP="00386F53">
      <w:pPr>
        <w:pStyle w:val="af7"/>
        <w:spacing w:afterLines="50" w:after="257"/>
        <w:ind w:left="480"/>
        <w:jc w:val="both"/>
        <w:rPr>
          <w:rFonts w:eastAsiaTheme="minorEastAsia"/>
          <w:lang w:val="es-PE"/>
        </w:rPr>
      </w:pPr>
    </w:p>
    <w:p w:rsidR="0023282B" w:rsidRPr="00C01DAD" w:rsidRDefault="0023282B">
      <w:pPr>
        <w:widowControl/>
        <w:overflowPunct/>
        <w:autoSpaceDE/>
        <w:autoSpaceDN/>
        <w:ind w:firstLineChars="0" w:firstLine="0"/>
        <w:jc w:val="left"/>
        <w:rPr>
          <w:lang w:val="es-ES"/>
        </w:rPr>
      </w:pPr>
      <w:r w:rsidRPr="00C01DAD">
        <w:rPr>
          <w:lang w:val="es-ES"/>
        </w:rPr>
        <w:br w:type="page"/>
      </w:r>
    </w:p>
    <w:p w:rsidR="00DB156F" w:rsidRPr="00C01DAD" w:rsidRDefault="00DB156F" w:rsidP="00FF72C2">
      <w:pPr>
        <w:ind w:firstLine="472"/>
        <w:rPr>
          <w:lang w:val="es-ES"/>
        </w:rPr>
      </w:pPr>
    </w:p>
    <w:p w:rsidR="00FF72C2" w:rsidRPr="00C01DAD" w:rsidRDefault="00FF72C2" w:rsidP="00840004">
      <w:pPr>
        <w:ind w:firstLineChars="0" w:firstLine="0"/>
        <w:rPr>
          <w:lang w:val="es-ES"/>
        </w:rPr>
        <w:sectPr w:rsidR="00FF72C2" w:rsidRPr="00C01DAD" w:rsidSect="003E0BC3">
          <w:headerReference w:type="default" r:id="rId29"/>
          <w:pgSz w:w="11906" w:h="16838" w:code="9"/>
          <w:pgMar w:top="2268" w:right="1701" w:bottom="1701" w:left="1701" w:header="1134" w:footer="851" w:gutter="0"/>
          <w:cols w:space="425"/>
          <w:docGrid w:type="linesAndChars" w:linePitch="514" w:charSpace="-774"/>
        </w:sectPr>
      </w:pPr>
    </w:p>
    <w:p w:rsidR="009D51E1" w:rsidRPr="00C01DAD" w:rsidRDefault="009D51E1" w:rsidP="008846DC">
      <w:pPr>
        <w:pStyle w:val="a3"/>
        <w:spacing w:before="514" w:after="771"/>
        <w:rPr>
          <w:rFonts w:ascii="Times New Roman"/>
        </w:rPr>
      </w:pPr>
      <w:bookmarkStart w:id="5" w:name="_Toc42723407"/>
      <w:r w:rsidRPr="00C01DAD">
        <w:rPr>
          <w:rFonts w:ascii="Times New Roman"/>
        </w:rPr>
        <w:lastRenderedPageBreak/>
        <w:t>第陸章　基礎建設及成本</w:t>
      </w:r>
      <w:bookmarkEnd w:id="5"/>
    </w:p>
    <w:p w:rsidR="009D51E1" w:rsidRPr="00C01DAD" w:rsidRDefault="009D51E1" w:rsidP="00B675EB">
      <w:pPr>
        <w:pStyle w:val="a5"/>
        <w:rPr>
          <w:rFonts w:ascii="Times New Roman" w:hAnsi="Times New Roman"/>
        </w:rPr>
      </w:pPr>
      <w:r w:rsidRPr="00C01DAD">
        <w:rPr>
          <w:rFonts w:ascii="Times New Roman" w:hAnsi="Times New Roman"/>
        </w:rPr>
        <w:t>一、土地</w:t>
      </w:r>
      <w:r w:rsidRPr="00C01DAD">
        <w:rPr>
          <w:rFonts w:ascii="Times New Roman" w:hAnsi="Times New Roman"/>
        </w:rPr>
        <w:t xml:space="preserve"> </w:t>
      </w:r>
    </w:p>
    <w:p w:rsidR="0023282B" w:rsidRPr="00C01DAD" w:rsidRDefault="0023282B" w:rsidP="0023282B">
      <w:pPr>
        <w:pStyle w:val="af"/>
        <w:ind w:left="945" w:hanging="709"/>
      </w:pPr>
      <w:r w:rsidRPr="00C01DAD">
        <w:rPr>
          <w:rFonts w:hint="eastAsia"/>
        </w:rPr>
        <w:t>（一）</w:t>
      </w:r>
      <w:r w:rsidRPr="00C01DAD">
        <w:rPr>
          <w:rFonts w:hint="eastAsia"/>
        </w:rPr>
        <w:tab/>
      </w:r>
      <w:r w:rsidRPr="00C01DAD">
        <w:rPr>
          <w:rFonts w:hint="eastAsia"/>
        </w:rPr>
        <w:t>一般而言厄瓜多的外國人與厄瓜多人享有相同的公民權利（《民法》第</w:t>
      </w:r>
      <w:r w:rsidRPr="00C01DAD">
        <w:rPr>
          <w:rFonts w:hint="eastAsia"/>
        </w:rPr>
        <w:t>9</w:t>
      </w:r>
      <w:r w:rsidRPr="00C01DAD">
        <w:rPr>
          <w:rFonts w:hint="eastAsia"/>
        </w:rPr>
        <w:t>條，《民法》第</w:t>
      </w:r>
      <w:r w:rsidRPr="00C01DAD">
        <w:rPr>
          <w:rFonts w:hint="eastAsia"/>
        </w:rPr>
        <w:t>43</w:t>
      </w:r>
      <w:r w:rsidRPr="00C01DAD">
        <w:rPr>
          <w:rFonts w:hint="eastAsia"/>
        </w:rPr>
        <w:t>條）。因此，財產權是厄瓜多人或外國人都承認並保障的所有人的一項物權（《共和國憲法》第</w:t>
      </w:r>
      <w:r w:rsidRPr="00C01DAD">
        <w:rPr>
          <w:rFonts w:hint="eastAsia"/>
        </w:rPr>
        <w:t>321</w:t>
      </w:r>
      <w:r w:rsidRPr="00C01DAD">
        <w:rPr>
          <w:rFonts w:hint="eastAsia"/>
        </w:rPr>
        <w:t>條），其基本規定在《民法典》第二卷中有規定。</w:t>
      </w:r>
      <w:r w:rsidRPr="00C01DAD">
        <w:rPr>
          <w:rFonts w:hint="eastAsia"/>
        </w:rPr>
        <w:t xml:space="preserve"> </w:t>
      </w:r>
    </w:p>
    <w:p w:rsidR="0023282B" w:rsidRPr="00C01DAD" w:rsidRDefault="0023282B" w:rsidP="0023282B">
      <w:pPr>
        <w:pStyle w:val="af"/>
        <w:ind w:left="945" w:hanging="709"/>
      </w:pPr>
      <w:r w:rsidRPr="00C01DAD">
        <w:rPr>
          <w:rFonts w:hint="eastAsia"/>
        </w:rPr>
        <w:t>（二）</w:t>
      </w:r>
      <w:r w:rsidRPr="00C01DAD">
        <w:rPr>
          <w:rFonts w:hint="eastAsia"/>
        </w:rPr>
        <w:tab/>
      </w:r>
      <w:r w:rsidRPr="00C01DAD">
        <w:rPr>
          <w:rFonts w:hint="eastAsia"/>
        </w:rPr>
        <w:t>外國人的特殊限制</w:t>
      </w:r>
    </w:p>
    <w:p w:rsidR="0023282B" w:rsidRPr="00C01DAD" w:rsidRDefault="0023282B" w:rsidP="0023282B">
      <w:pPr>
        <w:pStyle w:val="af0"/>
        <w:ind w:left="945" w:firstLine="472"/>
        <w:rPr>
          <w:lang w:eastAsia="zh-TW"/>
        </w:rPr>
      </w:pPr>
      <w:r w:rsidRPr="00C01DAD">
        <w:rPr>
          <w:rFonts w:hint="eastAsia"/>
          <w:lang w:eastAsia="zh-TW"/>
        </w:rPr>
        <w:t>《公共和國家安全法》（發布於</w:t>
      </w:r>
      <w:r w:rsidRPr="00C01DAD">
        <w:rPr>
          <w:rFonts w:hint="eastAsia"/>
          <w:lang w:eastAsia="zh-TW"/>
        </w:rPr>
        <w:t>2009</w:t>
      </w:r>
      <w:r w:rsidRPr="00C01DAD">
        <w:rPr>
          <w:rFonts w:hint="eastAsia"/>
          <w:lang w:eastAsia="zh-TW"/>
        </w:rPr>
        <w:t>年</w:t>
      </w:r>
      <w:r w:rsidRPr="00C01DAD">
        <w:rPr>
          <w:rFonts w:hint="eastAsia"/>
          <w:lang w:eastAsia="zh-TW"/>
        </w:rPr>
        <w:t>9</w:t>
      </w:r>
      <w:r w:rsidRPr="00C01DAD">
        <w:rPr>
          <w:rFonts w:hint="eastAsia"/>
          <w:lang w:eastAsia="zh-TW"/>
        </w:rPr>
        <w:t>月</w:t>
      </w:r>
      <w:r w:rsidRPr="00C01DAD">
        <w:rPr>
          <w:rFonts w:hint="eastAsia"/>
          <w:lang w:eastAsia="zh-TW"/>
        </w:rPr>
        <w:t>28</w:t>
      </w:r>
      <w:r w:rsidRPr="00C01DAD">
        <w:rPr>
          <w:rFonts w:hint="eastAsia"/>
          <w:lang w:eastAsia="zh-TW"/>
        </w:rPr>
        <w:t>日第</w:t>
      </w:r>
      <w:r w:rsidRPr="00C01DAD">
        <w:rPr>
          <w:rFonts w:hint="eastAsia"/>
          <w:lang w:eastAsia="zh-TW"/>
        </w:rPr>
        <w:t>35</w:t>
      </w:r>
      <w:r w:rsidRPr="00C01DAD">
        <w:rPr>
          <w:rFonts w:hint="eastAsia"/>
          <w:lang w:eastAsia="zh-TW"/>
        </w:rPr>
        <w:t>號官方註冊表的補編）及其發展條例（發布於</w:t>
      </w:r>
      <w:r w:rsidRPr="00C01DAD">
        <w:rPr>
          <w:rFonts w:hint="eastAsia"/>
          <w:lang w:eastAsia="zh-TW"/>
        </w:rPr>
        <w:t>2010</w:t>
      </w:r>
      <w:r w:rsidRPr="00C01DAD">
        <w:rPr>
          <w:rFonts w:hint="eastAsia"/>
          <w:lang w:eastAsia="zh-TW"/>
        </w:rPr>
        <w:t>年</w:t>
      </w:r>
      <w:r w:rsidRPr="00C01DAD">
        <w:rPr>
          <w:rFonts w:hint="eastAsia"/>
          <w:lang w:eastAsia="zh-TW"/>
        </w:rPr>
        <w:t>9</w:t>
      </w:r>
      <w:r w:rsidRPr="00C01DAD">
        <w:rPr>
          <w:rFonts w:hint="eastAsia"/>
          <w:lang w:eastAsia="zh-TW"/>
        </w:rPr>
        <w:t>月</w:t>
      </w:r>
      <w:r w:rsidRPr="00C01DAD">
        <w:rPr>
          <w:rFonts w:hint="eastAsia"/>
          <w:lang w:eastAsia="zh-TW"/>
        </w:rPr>
        <w:t>30</w:t>
      </w:r>
      <w:r w:rsidRPr="00C01DAD">
        <w:rPr>
          <w:rFonts w:hint="eastAsia"/>
          <w:lang w:eastAsia="zh-TW"/>
        </w:rPr>
        <w:t>日第</w:t>
      </w:r>
      <w:r w:rsidRPr="00C01DAD">
        <w:rPr>
          <w:rFonts w:hint="eastAsia"/>
          <w:lang w:eastAsia="zh-TW"/>
        </w:rPr>
        <w:t>290</w:t>
      </w:r>
      <w:r w:rsidRPr="00C01DAD">
        <w:rPr>
          <w:rFonts w:hint="eastAsia"/>
          <w:lang w:eastAsia="zh-TW"/>
        </w:rPr>
        <w:t>號官方註冊表的第一個補編）規定了外國人進入該國某些地區的房地產所有權的具體限制。特別是《公共和國家安全法》第</w:t>
      </w:r>
      <w:r w:rsidRPr="00C01DAD">
        <w:rPr>
          <w:rFonts w:hint="eastAsia"/>
          <w:lang w:eastAsia="zh-TW"/>
        </w:rPr>
        <w:t>40</w:t>
      </w:r>
      <w:r w:rsidRPr="00C01DAD">
        <w:rPr>
          <w:rFonts w:hint="eastAsia"/>
          <w:lang w:eastAsia="zh-TW"/>
        </w:rPr>
        <w:t>條規定，對於外國人，無論是自然人還是法人，以及厄瓜多國籍的法人，都應具有禁止外國人或股東（無論是自然人還是法人）的資格，在特定領域的土地（域或其他物權）的獲取和特許權（根據為此目的而提出的請求和行政程序）。</w:t>
      </w:r>
    </w:p>
    <w:p w:rsidR="0023282B" w:rsidRPr="00C01DAD" w:rsidRDefault="0023282B" w:rsidP="0023282B">
      <w:pPr>
        <w:pStyle w:val="af"/>
        <w:ind w:left="945" w:hanging="709"/>
      </w:pPr>
      <w:r w:rsidRPr="00C01DAD">
        <w:rPr>
          <w:rFonts w:hint="eastAsia"/>
        </w:rPr>
        <w:t>（三）</w:t>
      </w:r>
      <w:r w:rsidRPr="00C01DAD">
        <w:rPr>
          <w:rFonts w:hint="eastAsia"/>
        </w:rPr>
        <w:tab/>
      </w:r>
      <w:r w:rsidRPr="00C01DAD">
        <w:rPr>
          <w:rFonts w:hint="eastAsia"/>
        </w:rPr>
        <w:t>成本</w:t>
      </w:r>
    </w:p>
    <w:p w:rsidR="00CB6194" w:rsidRPr="00C01DAD" w:rsidRDefault="00867AAE" w:rsidP="0023282B">
      <w:pPr>
        <w:pStyle w:val="af0"/>
        <w:ind w:left="945" w:firstLine="472"/>
        <w:rPr>
          <w:lang w:eastAsia="zh-TW"/>
        </w:rPr>
      </w:pPr>
      <w:r w:rsidRPr="00C01DAD">
        <w:rPr>
          <w:rFonts w:hint="eastAsia"/>
          <w:lang w:eastAsia="zh-TW"/>
        </w:rPr>
        <w:t>在</w:t>
      </w:r>
      <w:r w:rsidRPr="00C01DAD">
        <w:rPr>
          <w:rFonts w:hint="eastAsia"/>
          <w:lang w:eastAsia="zh-TW"/>
        </w:rPr>
        <w:t>2018-2019</w:t>
      </w:r>
      <w:r w:rsidRPr="00C01DAD">
        <w:rPr>
          <w:rFonts w:hint="eastAsia"/>
          <w:lang w:eastAsia="zh-TW"/>
        </w:rPr>
        <w:t>年期間，</w:t>
      </w:r>
      <w:proofErr w:type="gramStart"/>
      <w:r w:rsidRPr="00C01DAD">
        <w:rPr>
          <w:rFonts w:hint="eastAsia"/>
          <w:lang w:eastAsia="zh-TW"/>
        </w:rPr>
        <w:t>厄</w:t>
      </w:r>
      <w:proofErr w:type="gramEnd"/>
      <w:r w:rsidRPr="00C01DAD">
        <w:rPr>
          <w:rFonts w:hint="eastAsia"/>
          <w:lang w:eastAsia="zh-TW"/>
        </w:rPr>
        <w:t>國首都的平方米平均價格從</w:t>
      </w:r>
      <w:r w:rsidRPr="00C01DAD">
        <w:rPr>
          <w:rFonts w:hint="eastAsia"/>
          <w:lang w:eastAsia="zh-TW"/>
        </w:rPr>
        <w:t>1,348</w:t>
      </w:r>
      <w:r w:rsidRPr="00C01DAD">
        <w:rPr>
          <w:rFonts w:hint="eastAsia"/>
          <w:lang w:eastAsia="zh-TW"/>
        </w:rPr>
        <w:t>美元降至</w:t>
      </w:r>
      <w:r w:rsidRPr="00C01DAD">
        <w:rPr>
          <w:rFonts w:hint="eastAsia"/>
          <w:lang w:eastAsia="zh-TW"/>
        </w:rPr>
        <w:t>1,263</w:t>
      </w:r>
      <w:r w:rsidRPr="00C01DAD">
        <w:rPr>
          <w:rFonts w:hint="eastAsia"/>
          <w:lang w:eastAsia="zh-TW"/>
        </w:rPr>
        <w:t>美元。</w:t>
      </w:r>
    </w:p>
    <w:p w:rsidR="00867AAE" w:rsidRPr="00C01DAD" w:rsidRDefault="00867AAE" w:rsidP="0023282B">
      <w:pPr>
        <w:pStyle w:val="af7"/>
      </w:pPr>
      <w:r w:rsidRPr="00C01DAD">
        <w:rPr>
          <w:noProof/>
        </w:rPr>
        <w:lastRenderedPageBreak/>
        <w:drawing>
          <wp:inline distT="0" distB="0" distL="0" distR="0" wp14:anchorId="19DE6780" wp14:editId="0435634F">
            <wp:extent cx="4276725" cy="2552700"/>
            <wp:effectExtent l="0" t="0" r="952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6725" cy="2552700"/>
                    </a:xfrm>
                    <a:prstGeom prst="rect">
                      <a:avLst/>
                    </a:prstGeom>
                    <a:noFill/>
                    <a:ln>
                      <a:noFill/>
                    </a:ln>
                  </pic:spPr>
                </pic:pic>
              </a:graphicData>
            </a:graphic>
          </wp:inline>
        </w:drawing>
      </w:r>
    </w:p>
    <w:p w:rsidR="00867AAE" w:rsidRPr="00C01DAD" w:rsidRDefault="00867AAE" w:rsidP="00CB6194">
      <w:pPr>
        <w:ind w:firstLineChars="0" w:firstLine="0"/>
        <w:rPr>
          <w:lang w:eastAsia="zh-TW"/>
        </w:rPr>
      </w:pPr>
    </w:p>
    <w:p w:rsidR="00CB6194" w:rsidRPr="00C01DAD" w:rsidRDefault="0023282B" w:rsidP="0023282B">
      <w:pPr>
        <w:pStyle w:val="af"/>
        <w:ind w:left="945" w:hanging="709"/>
      </w:pPr>
      <w:r w:rsidRPr="00C01DAD">
        <w:rPr>
          <w:rFonts w:hint="eastAsia"/>
        </w:rPr>
        <w:t>（四）</w:t>
      </w:r>
      <w:r w:rsidR="00867AAE" w:rsidRPr="00C01DAD">
        <w:rPr>
          <w:rFonts w:hint="eastAsia"/>
        </w:rPr>
        <w:t>經濟特區（</w:t>
      </w:r>
      <w:r w:rsidR="00867AAE" w:rsidRPr="00C01DAD">
        <w:rPr>
          <w:rFonts w:hint="eastAsia"/>
        </w:rPr>
        <w:t>ZEDE</w:t>
      </w:r>
      <w:r w:rsidR="00867AAE" w:rsidRPr="00C01DAD">
        <w:rPr>
          <w:rFonts w:hint="eastAsia"/>
        </w:rPr>
        <w:t>）</w:t>
      </w:r>
    </w:p>
    <w:p w:rsidR="00867AAE" w:rsidRPr="00C01DAD" w:rsidRDefault="0023282B" w:rsidP="0023282B">
      <w:pPr>
        <w:pStyle w:val="a7"/>
        <w:ind w:left="1417" w:hanging="472"/>
      </w:pPr>
      <w:r w:rsidRPr="00C01DAD">
        <w:rPr>
          <w:rFonts w:hint="eastAsia"/>
        </w:rPr>
        <w:t>１、</w:t>
      </w:r>
      <w:r w:rsidR="00867AAE" w:rsidRPr="00C01DAD">
        <w:rPr>
          <w:rFonts w:hint="eastAsia"/>
        </w:rPr>
        <w:t>優惠措施</w:t>
      </w:r>
    </w:p>
    <w:p w:rsidR="00867AAE" w:rsidRPr="00C01DAD" w:rsidRDefault="00867AAE" w:rsidP="0023282B">
      <w:pPr>
        <w:pStyle w:val="afd"/>
        <w:numPr>
          <w:ilvl w:val="1"/>
          <w:numId w:val="15"/>
        </w:numPr>
        <w:ind w:leftChars="0" w:left="1701" w:firstLineChars="0" w:hanging="283"/>
        <w:rPr>
          <w:lang w:eastAsia="zh-TW"/>
        </w:rPr>
      </w:pPr>
      <w:r w:rsidRPr="00C01DAD">
        <w:rPr>
          <w:rFonts w:hint="eastAsia"/>
          <w:lang w:eastAsia="zh-TW"/>
        </w:rPr>
        <w:t>對管理員和操作員免徵</w:t>
      </w:r>
      <w:r w:rsidRPr="00C01DAD">
        <w:rPr>
          <w:rFonts w:hint="eastAsia"/>
          <w:lang w:eastAsia="zh-TW"/>
        </w:rPr>
        <w:t>10</w:t>
      </w:r>
      <w:r w:rsidRPr="00C01DAD">
        <w:rPr>
          <w:rFonts w:hint="eastAsia"/>
          <w:lang w:eastAsia="zh-TW"/>
        </w:rPr>
        <w:t>年所得稅。</w:t>
      </w:r>
    </w:p>
    <w:p w:rsidR="00867AAE" w:rsidRPr="00C01DAD" w:rsidRDefault="00867AAE" w:rsidP="0023282B">
      <w:pPr>
        <w:pStyle w:val="afd"/>
        <w:numPr>
          <w:ilvl w:val="1"/>
          <w:numId w:val="15"/>
        </w:numPr>
        <w:ind w:leftChars="0" w:left="1701" w:firstLineChars="0" w:hanging="283"/>
        <w:rPr>
          <w:lang w:eastAsia="zh-TW"/>
        </w:rPr>
      </w:pPr>
      <w:r w:rsidRPr="00C01DAD">
        <w:rPr>
          <w:rFonts w:hint="eastAsia"/>
          <w:lang w:eastAsia="zh-TW"/>
        </w:rPr>
        <w:t>豁免期結束後的</w:t>
      </w:r>
      <w:r w:rsidRPr="00C01DAD">
        <w:rPr>
          <w:rFonts w:hint="eastAsia"/>
          <w:lang w:eastAsia="zh-TW"/>
        </w:rPr>
        <w:t>10</w:t>
      </w:r>
      <w:r w:rsidRPr="00C01DAD">
        <w:rPr>
          <w:rFonts w:hint="eastAsia"/>
          <w:lang w:eastAsia="zh-TW"/>
        </w:rPr>
        <w:t>年內，</w:t>
      </w:r>
      <w:r w:rsidRPr="00C01DAD">
        <w:rPr>
          <w:rFonts w:hint="eastAsia"/>
          <w:lang w:eastAsia="zh-TW"/>
        </w:rPr>
        <w:t>IR</w:t>
      </w:r>
      <w:r w:rsidRPr="00C01DAD">
        <w:rPr>
          <w:rFonts w:hint="eastAsia"/>
          <w:lang w:eastAsia="zh-TW"/>
        </w:rPr>
        <w:t>利率再降低</w:t>
      </w:r>
      <w:r w:rsidRPr="00C01DAD">
        <w:rPr>
          <w:rFonts w:hint="eastAsia"/>
          <w:lang w:eastAsia="zh-TW"/>
        </w:rPr>
        <w:t>10</w:t>
      </w:r>
      <w:r w:rsidR="007E082D" w:rsidRPr="00C01DAD">
        <w:rPr>
          <w:rFonts w:hint="eastAsia"/>
          <w:lang w:eastAsia="zh-TW"/>
        </w:rPr>
        <w:t>%</w:t>
      </w:r>
      <w:r w:rsidRPr="00C01DAD">
        <w:rPr>
          <w:rFonts w:hint="eastAsia"/>
          <w:lang w:eastAsia="zh-TW"/>
        </w:rPr>
        <w:t>。</w:t>
      </w:r>
    </w:p>
    <w:p w:rsidR="00867AAE" w:rsidRPr="00C01DAD" w:rsidRDefault="00867AAE" w:rsidP="0023282B">
      <w:pPr>
        <w:pStyle w:val="afd"/>
        <w:numPr>
          <w:ilvl w:val="1"/>
          <w:numId w:val="15"/>
        </w:numPr>
        <w:ind w:leftChars="0" w:left="1701" w:firstLineChars="0" w:hanging="283"/>
        <w:rPr>
          <w:lang w:eastAsia="zh-TW"/>
        </w:rPr>
      </w:pPr>
      <w:r w:rsidRPr="00C01DAD">
        <w:rPr>
          <w:rFonts w:hint="eastAsia"/>
          <w:lang w:eastAsia="zh-TW"/>
        </w:rPr>
        <w:t>免徵進口融資和股息支付的外幣流出稅（</w:t>
      </w:r>
      <w:r w:rsidRPr="00C01DAD">
        <w:rPr>
          <w:rFonts w:hint="eastAsia"/>
          <w:lang w:eastAsia="zh-TW"/>
        </w:rPr>
        <w:t>5</w:t>
      </w:r>
      <w:r w:rsidR="007E082D" w:rsidRPr="00C01DAD">
        <w:rPr>
          <w:rFonts w:hint="eastAsia"/>
          <w:lang w:eastAsia="zh-TW"/>
        </w:rPr>
        <w:t>%</w:t>
      </w:r>
      <w:r w:rsidRPr="00C01DAD">
        <w:rPr>
          <w:rFonts w:hint="eastAsia"/>
          <w:lang w:eastAsia="zh-TW"/>
        </w:rPr>
        <w:t>）。</w:t>
      </w:r>
    </w:p>
    <w:p w:rsidR="00867AAE" w:rsidRPr="00C01DAD" w:rsidRDefault="00867AAE" w:rsidP="0023282B">
      <w:pPr>
        <w:pStyle w:val="afd"/>
        <w:numPr>
          <w:ilvl w:val="1"/>
          <w:numId w:val="15"/>
        </w:numPr>
        <w:ind w:leftChars="0" w:left="1701" w:firstLineChars="0" w:hanging="283"/>
        <w:rPr>
          <w:lang w:eastAsia="zh-TW"/>
        </w:rPr>
      </w:pPr>
      <w:r w:rsidRPr="00C01DAD">
        <w:rPr>
          <w:rFonts w:hint="eastAsia"/>
          <w:lang w:eastAsia="zh-TW"/>
        </w:rPr>
        <w:t>從國家領土購買原材料支付的增值稅稅收抵免。</w:t>
      </w:r>
    </w:p>
    <w:p w:rsidR="00867AAE" w:rsidRPr="00C01DAD" w:rsidRDefault="00867AAE" w:rsidP="0023282B">
      <w:pPr>
        <w:pStyle w:val="afd"/>
        <w:numPr>
          <w:ilvl w:val="1"/>
          <w:numId w:val="15"/>
        </w:numPr>
        <w:ind w:leftChars="0" w:left="1701" w:firstLineChars="0" w:hanging="283"/>
        <w:rPr>
          <w:lang w:eastAsia="zh-TW"/>
        </w:rPr>
      </w:pPr>
      <w:r w:rsidRPr="00C01DAD">
        <w:rPr>
          <w:rFonts w:hint="eastAsia"/>
          <w:lang w:eastAsia="zh-TW"/>
        </w:rPr>
        <w:t>對進入這些地區的外國商品進口免徵關稅。</w:t>
      </w:r>
    </w:p>
    <w:p w:rsidR="00867AAE" w:rsidRPr="00C01DAD" w:rsidRDefault="00867AAE" w:rsidP="0023282B">
      <w:pPr>
        <w:pStyle w:val="afd"/>
        <w:numPr>
          <w:ilvl w:val="1"/>
          <w:numId w:val="15"/>
        </w:numPr>
        <w:ind w:leftChars="0" w:left="1701" w:firstLineChars="0" w:hanging="283"/>
        <w:rPr>
          <w:lang w:eastAsia="zh-TW"/>
        </w:rPr>
      </w:pPr>
      <w:r w:rsidRPr="00C01DAD">
        <w:rPr>
          <w:rFonts w:hint="eastAsia"/>
          <w:lang w:eastAsia="zh-TW"/>
        </w:rPr>
        <w:t>僅針對授權區域的進口貨物免徵增值稅。</w:t>
      </w:r>
    </w:p>
    <w:p w:rsidR="00867AAE" w:rsidRPr="00C01DAD" w:rsidRDefault="00867AAE" w:rsidP="0023282B">
      <w:pPr>
        <w:pStyle w:val="afd"/>
        <w:numPr>
          <w:ilvl w:val="1"/>
          <w:numId w:val="15"/>
        </w:numPr>
        <w:ind w:leftChars="0" w:left="1701" w:firstLineChars="0" w:hanging="283"/>
        <w:rPr>
          <w:lang w:eastAsia="zh-TW"/>
        </w:rPr>
      </w:pPr>
      <w:r w:rsidRPr="00C01DAD">
        <w:rPr>
          <w:rFonts w:hint="eastAsia"/>
          <w:lang w:eastAsia="zh-TW"/>
        </w:rPr>
        <w:t>對進入這些地區的國家原產投入物進行稅收抵免，以符合授權流程。</w:t>
      </w:r>
    </w:p>
    <w:p w:rsidR="00816F3A" w:rsidRPr="00C01DAD" w:rsidRDefault="00816F3A">
      <w:pPr>
        <w:widowControl/>
        <w:overflowPunct/>
        <w:autoSpaceDE/>
        <w:autoSpaceDN/>
        <w:ind w:firstLineChars="0" w:firstLine="0"/>
        <w:jc w:val="left"/>
        <w:rPr>
          <w:lang w:eastAsia="zh-TW"/>
        </w:rPr>
      </w:pPr>
      <w:r w:rsidRPr="00C01DAD">
        <w:rPr>
          <w:lang w:eastAsia="zh-TW"/>
        </w:rPr>
        <w:br w:type="page"/>
      </w:r>
    </w:p>
    <w:p w:rsidR="00867AAE" w:rsidRPr="00C01DAD" w:rsidRDefault="0023282B" w:rsidP="0023282B">
      <w:pPr>
        <w:pStyle w:val="a7"/>
        <w:ind w:left="1417" w:hanging="472"/>
      </w:pPr>
      <w:r w:rsidRPr="00C01DAD">
        <w:rPr>
          <w:rFonts w:hint="eastAsia"/>
          <w:lang w:eastAsia="zh-TW"/>
        </w:rPr>
        <w:lastRenderedPageBreak/>
        <w:t>２、</w:t>
      </w:r>
      <w:r w:rsidR="00816F3A" w:rsidRPr="00C01DAD">
        <w:rPr>
          <w:rFonts w:hint="eastAsia"/>
        </w:rPr>
        <w:t>經濟特區位址</w:t>
      </w:r>
    </w:p>
    <w:p w:rsidR="00867AAE" w:rsidRPr="00C01DAD" w:rsidRDefault="00816F3A" w:rsidP="0023282B">
      <w:pPr>
        <w:pStyle w:val="af7"/>
      </w:pPr>
      <w:r w:rsidRPr="00C01DAD">
        <w:rPr>
          <w:noProof/>
        </w:rPr>
        <w:drawing>
          <wp:inline distT="0" distB="0" distL="0" distR="0" wp14:anchorId="0A3D9DE0" wp14:editId="78DE4BE6">
            <wp:extent cx="4543425" cy="2828925"/>
            <wp:effectExtent l="0" t="0" r="9525" b="9525"/>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3425" cy="2828925"/>
                    </a:xfrm>
                    <a:prstGeom prst="rect">
                      <a:avLst/>
                    </a:prstGeom>
                    <a:noFill/>
                    <a:ln>
                      <a:noFill/>
                    </a:ln>
                  </pic:spPr>
                </pic:pic>
              </a:graphicData>
            </a:graphic>
          </wp:inline>
        </w:drawing>
      </w:r>
    </w:p>
    <w:p w:rsidR="009D51E1" w:rsidRPr="00C01DAD" w:rsidRDefault="00BC394A" w:rsidP="00F97055">
      <w:pPr>
        <w:pStyle w:val="a5"/>
        <w:rPr>
          <w:rFonts w:ascii="Times New Roman" w:hAnsi="Times New Roman"/>
        </w:rPr>
      </w:pPr>
      <w:r w:rsidRPr="00C01DAD">
        <w:rPr>
          <w:rFonts w:ascii="Times New Roman" w:hAnsi="Times New Roman"/>
        </w:rPr>
        <w:t>二、</w:t>
      </w:r>
      <w:r w:rsidRPr="00C01DAD">
        <w:rPr>
          <w:rFonts w:ascii="Times New Roman" w:hAnsi="Times New Roman" w:hint="eastAsia"/>
        </w:rPr>
        <w:t>公用資源</w:t>
      </w:r>
    </w:p>
    <w:p w:rsidR="00F841AF" w:rsidRPr="00C01DAD" w:rsidRDefault="0023282B" w:rsidP="0023282B">
      <w:pPr>
        <w:pStyle w:val="af"/>
        <w:ind w:left="945" w:hanging="709"/>
      </w:pPr>
      <w:r w:rsidRPr="00C01DAD">
        <w:rPr>
          <w:rFonts w:hint="eastAsia"/>
        </w:rPr>
        <w:t>（一）</w:t>
      </w:r>
      <w:r w:rsidR="00F841AF" w:rsidRPr="00C01DAD">
        <w:rPr>
          <w:rFonts w:hint="eastAsia"/>
        </w:rPr>
        <w:t>電力</w:t>
      </w:r>
    </w:p>
    <w:p w:rsidR="002C7162" w:rsidRPr="00C01DAD" w:rsidRDefault="00F841AF" w:rsidP="0023282B">
      <w:pPr>
        <w:pStyle w:val="af0"/>
        <w:ind w:left="945" w:firstLine="472"/>
        <w:rPr>
          <w:lang w:eastAsia="zh-TW"/>
        </w:rPr>
      </w:pPr>
      <w:r w:rsidRPr="00C01DAD">
        <w:rPr>
          <w:rFonts w:hint="eastAsia"/>
          <w:lang w:eastAsia="zh-TW"/>
        </w:rPr>
        <w:t>公共電能服務考慮費率的兩類，這取決於消費者的特徵：住宅費率和普通費率。在輸出點的特性中，建立了三個電壓電平：低，中和高電壓。</w:t>
      </w:r>
    </w:p>
    <w:p w:rsidR="00F841AF" w:rsidRPr="00C01DAD" w:rsidRDefault="00F841AF" w:rsidP="0023282B">
      <w:pPr>
        <w:pStyle w:val="af7"/>
        <w:jc w:val="right"/>
      </w:pPr>
      <w:r w:rsidRPr="00C01DAD">
        <w:rPr>
          <w:noProof/>
        </w:rPr>
        <w:drawing>
          <wp:inline distT="0" distB="0" distL="0" distR="0" wp14:anchorId="13F588A7" wp14:editId="4D883A58">
            <wp:extent cx="4933950" cy="2019300"/>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3950" cy="2019300"/>
                    </a:xfrm>
                    <a:prstGeom prst="rect">
                      <a:avLst/>
                    </a:prstGeom>
                    <a:noFill/>
                    <a:ln>
                      <a:noFill/>
                    </a:ln>
                  </pic:spPr>
                </pic:pic>
              </a:graphicData>
            </a:graphic>
          </wp:inline>
        </w:drawing>
      </w:r>
    </w:p>
    <w:p w:rsidR="00F841AF" w:rsidRPr="00C01DAD" w:rsidRDefault="00F841AF">
      <w:pPr>
        <w:widowControl/>
        <w:overflowPunct/>
        <w:autoSpaceDE/>
        <w:autoSpaceDN/>
        <w:ind w:firstLineChars="0" w:firstLine="0"/>
        <w:jc w:val="left"/>
        <w:rPr>
          <w:lang w:eastAsia="zh-TW"/>
        </w:rPr>
      </w:pPr>
      <w:r w:rsidRPr="00C01DAD">
        <w:rPr>
          <w:lang w:eastAsia="zh-TW"/>
        </w:rPr>
        <w:br w:type="page"/>
      </w:r>
    </w:p>
    <w:p w:rsidR="00F841AF" w:rsidRPr="00C01DAD" w:rsidRDefault="00F841AF" w:rsidP="00F841AF">
      <w:pPr>
        <w:pStyle w:val="afd"/>
        <w:ind w:leftChars="0" w:firstLineChars="0" w:firstLine="0"/>
        <w:rPr>
          <w:lang w:eastAsia="zh-TW"/>
        </w:rPr>
      </w:pPr>
      <w:r w:rsidRPr="00C01DAD">
        <w:rPr>
          <w:rFonts w:hint="eastAsia"/>
          <w:lang w:eastAsia="zh-TW"/>
        </w:rPr>
        <w:lastRenderedPageBreak/>
        <w:t>當前電價表的結構：類別和電壓等級</w:t>
      </w:r>
    </w:p>
    <w:p w:rsidR="00F841AF" w:rsidRPr="00C01DAD" w:rsidRDefault="00F841AF" w:rsidP="0023282B">
      <w:pPr>
        <w:pStyle w:val="afd"/>
        <w:ind w:leftChars="0" w:firstLineChars="0" w:firstLine="0"/>
        <w:jc w:val="right"/>
        <w:rPr>
          <w:lang w:eastAsia="zh-TW"/>
        </w:rPr>
      </w:pPr>
      <w:r w:rsidRPr="00C01DAD">
        <w:rPr>
          <w:noProof/>
          <w:sz w:val="36"/>
          <w:szCs w:val="36"/>
          <w:lang w:eastAsia="zh-TW"/>
        </w:rPr>
        <w:drawing>
          <wp:inline distT="0" distB="0" distL="0" distR="0" wp14:anchorId="5E43DFBF" wp14:editId="6CEB939A">
            <wp:extent cx="5076825" cy="4776583"/>
            <wp:effectExtent l="0" t="0" r="0" b="508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9949" cy="4788931"/>
                    </a:xfrm>
                    <a:prstGeom prst="rect">
                      <a:avLst/>
                    </a:prstGeom>
                    <a:noFill/>
                    <a:ln>
                      <a:noFill/>
                    </a:ln>
                  </pic:spPr>
                </pic:pic>
              </a:graphicData>
            </a:graphic>
          </wp:inline>
        </w:drawing>
      </w:r>
    </w:p>
    <w:p w:rsidR="00F841AF" w:rsidRPr="00C01DAD" w:rsidRDefault="00F841AF" w:rsidP="0023282B">
      <w:pPr>
        <w:pStyle w:val="af0"/>
        <w:ind w:left="945" w:firstLine="472"/>
        <w:rPr>
          <w:lang w:eastAsia="zh-TW"/>
        </w:rPr>
      </w:pPr>
      <w:r w:rsidRPr="00C01DAD">
        <w:rPr>
          <w:rFonts w:hint="eastAsia"/>
          <w:lang w:eastAsia="zh-TW"/>
        </w:rPr>
        <w:t>根據厄瓜多公共電力服務組織法，該法案規定電力監管機構（</w:t>
      </w:r>
      <w:r w:rsidRPr="00C01DAD">
        <w:rPr>
          <w:rFonts w:hint="eastAsia"/>
          <w:lang w:eastAsia="zh-TW"/>
        </w:rPr>
        <w:t>ARCONEL</w:t>
      </w:r>
      <w:r w:rsidRPr="00C01DAD">
        <w:rPr>
          <w:rFonts w:hint="eastAsia"/>
          <w:lang w:eastAsia="zh-TW"/>
        </w:rPr>
        <w:t>）將在每年的第一學年確定發電，輸電，配電和商業化的成本，以及</w:t>
      </w:r>
      <w:r w:rsidRPr="00C01DAD">
        <w:rPr>
          <w:rFonts w:hint="eastAsia"/>
          <w:lang w:eastAsia="zh-TW"/>
        </w:rPr>
        <w:t xml:space="preserve"> </w:t>
      </w:r>
      <w:r w:rsidRPr="00C01DAD">
        <w:rPr>
          <w:rFonts w:hint="eastAsia"/>
          <w:lang w:eastAsia="zh-TW"/>
        </w:rPr>
        <w:t>通用公共照明，將應用於電力交易中，以此作為確定下一年消費者或最終用戶價格的基礎。</w:t>
      </w:r>
    </w:p>
    <w:p w:rsidR="00455B3F" w:rsidRPr="00C01DAD" w:rsidRDefault="00455B3F" w:rsidP="0023282B">
      <w:pPr>
        <w:pStyle w:val="af0"/>
        <w:ind w:left="945" w:firstLine="472"/>
        <w:rPr>
          <w:lang w:val="es-ES" w:eastAsia="zh-TW"/>
        </w:rPr>
      </w:pPr>
      <w:r w:rsidRPr="00C01DAD">
        <w:rPr>
          <w:rFonts w:hint="eastAsia"/>
          <w:lang w:val="es-ES" w:eastAsia="zh-TW"/>
        </w:rPr>
        <w:t>電力監管機構（</w:t>
      </w:r>
      <w:r w:rsidRPr="00C01DAD">
        <w:rPr>
          <w:rFonts w:hint="eastAsia"/>
          <w:lang w:val="es-ES" w:eastAsia="zh-TW"/>
        </w:rPr>
        <w:t>ARCONEL</w:t>
      </w:r>
      <w:r w:rsidRPr="00C01DAD">
        <w:rPr>
          <w:rFonts w:hint="eastAsia"/>
          <w:lang w:val="es-ES" w:eastAsia="zh-TW"/>
        </w:rPr>
        <w:t>）配電公司的電價表</w:t>
      </w:r>
      <w:r w:rsidRPr="00C01DAD">
        <w:rPr>
          <w:rFonts w:hint="eastAsia"/>
          <w:lang w:val="es-ES" w:eastAsia="zh-TW"/>
        </w:rPr>
        <w:t>-</w:t>
      </w:r>
      <w:r w:rsidRPr="00C01DAD">
        <w:rPr>
          <w:rFonts w:hint="eastAsia"/>
          <w:lang w:val="es-ES" w:eastAsia="zh-TW"/>
        </w:rPr>
        <w:t>公共電力服務</w:t>
      </w:r>
    </w:p>
    <w:p w:rsidR="00455B3F" w:rsidRPr="00C01DAD" w:rsidRDefault="00455B3F" w:rsidP="0023282B">
      <w:pPr>
        <w:pStyle w:val="af0"/>
        <w:ind w:left="945" w:firstLine="472"/>
        <w:rPr>
          <w:lang w:val="es-ES" w:eastAsia="zh-TW"/>
        </w:rPr>
      </w:pPr>
      <w:r w:rsidRPr="00C01DAD">
        <w:rPr>
          <w:lang w:val="es-ES" w:eastAsia="zh-TW"/>
        </w:rPr>
        <w:t>https://www.regulacionelectrica.gob.ec/resoluciones-pliegos-tarifarios/</w:t>
      </w:r>
    </w:p>
    <w:p w:rsidR="005D1730" w:rsidRPr="00C01DAD" w:rsidRDefault="009A5F3D" w:rsidP="005D1730">
      <w:pPr>
        <w:pStyle w:val="a5"/>
        <w:rPr>
          <w:rFonts w:ascii="Times New Roman" w:hAnsi="Times New Roman"/>
          <w:lang w:val="es-ES"/>
        </w:rPr>
      </w:pPr>
      <w:r w:rsidRPr="00C01DAD">
        <w:rPr>
          <w:lang w:val="es-ES"/>
        </w:rPr>
        <w:br w:type="page"/>
      </w:r>
      <w:r w:rsidR="009D51E1" w:rsidRPr="00C01DAD">
        <w:rPr>
          <w:rFonts w:ascii="Times New Roman" w:hAnsi="Times New Roman"/>
        </w:rPr>
        <w:lastRenderedPageBreak/>
        <w:t>三、通訊</w:t>
      </w:r>
    </w:p>
    <w:p w:rsidR="005D1730" w:rsidRPr="00C01DAD" w:rsidRDefault="001C61B1" w:rsidP="00D5552F">
      <w:pPr>
        <w:ind w:firstLine="472"/>
        <w:rPr>
          <w:lang w:val="es-ES" w:eastAsia="zh-TW"/>
        </w:rPr>
      </w:pPr>
      <w:r w:rsidRPr="00C01DAD">
        <w:rPr>
          <w:lang w:eastAsia="zh-TW"/>
        </w:rPr>
        <w:t>厄瓜多</w:t>
      </w:r>
      <w:r w:rsidR="00330E65" w:rsidRPr="00C01DAD">
        <w:rPr>
          <w:rFonts w:hint="eastAsia"/>
          <w:lang w:eastAsia="zh-TW"/>
        </w:rPr>
        <w:t>國家電信公司</w:t>
      </w:r>
      <w:r w:rsidR="00330E65" w:rsidRPr="00C01DAD">
        <w:rPr>
          <w:rFonts w:hint="eastAsia"/>
          <w:lang w:eastAsia="zh-TW"/>
        </w:rPr>
        <w:t>CNT EP</w:t>
      </w:r>
      <w:r w:rsidR="00330E65" w:rsidRPr="00C01DAD">
        <w:rPr>
          <w:rFonts w:hint="eastAsia"/>
          <w:lang w:eastAsia="zh-TW"/>
        </w:rPr>
        <w:t>是厄瓜多國家電信公司，成立於</w:t>
      </w:r>
      <w:r w:rsidR="00330E65" w:rsidRPr="00C01DAD">
        <w:rPr>
          <w:rFonts w:hint="eastAsia"/>
          <w:lang w:eastAsia="zh-TW"/>
        </w:rPr>
        <w:t>2008</w:t>
      </w:r>
      <w:r w:rsidR="00330E65" w:rsidRPr="00C01DAD">
        <w:rPr>
          <w:rFonts w:hint="eastAsia"/>
          <w:lang w:eastAsia="zh-TW"/>
        </w:rPr>
        <w:t>年</w:t>
      </w:r>
      <w:r w:rsidR="00330E65" w:rsidRPr="00C01DAD">
        <w:rPr>
          <w:rFonts w:hint="eastAsia"/>
          <w:lang w:eastAsia="zh-TW"/>
        </w:rPr>
        <w:t>10</w:t>
      </w:r>
      <w:r w:rsidR="00330E65" w:rsidRPr="00C01DAD">
        <w:rPr>
          <w:rFonts w:hint="eastAsia"/>
          <w:lang w:eastAsia="zh-TW"/>
        </w:rPr>
        <w:t>月</w:t>
      </w:r>
      <w:r w:rsidR="00330E65" w:rsidRPr="00C01DAD">
        <w:rPr>
          <w:rFonts w:hint="eastAsia"/>
          <w:lang w:eastAsia="zh-TW"/>
        </w:rPr>
        <w:t>30</w:t>
      </w:r>
      <w:r w:rsidR="00330E65" w:rsidRPr="00C01DAD">
        <w:rPr>
          <w:rFonts w:hint="eastAsia"/>
          <w:lang w:eastAsia="zh-TW"/>
        </w:rPr>
        <w:t>日；在厄瓜多國家領土內運營</w:t>
      </w:r>
      <w:proofErr w:type="gramStart"/>
      <w:r w:rsidR="00330E65" w:rsidRPr="00C01DAD">
        <w:rPr>
          <w:rFonts w:hint="eastAsia"/>
          <w:lang w:eastAsia="zh-TW"/>
        </w:rPr>
        <w:t>本地，</w:t>
      </w:r>
      <w:proofErr w:type="gramEnd"/>
      <w:r w:rsidR="00330E65" w:rsidRPr="00C01DAD">
        <w:rPr>
          <w:rFonts w:hint="eastAsia"/>
          <w:lang w:eastAsia="zh-TW"/>
        </w:rPr>
        <w:t>區域和國際固定電話服務，標準和高速互聯網訪問（</w:t>
      </w:r>
      <w:r w:rsidR="00330E65" w:rsidRPr="00C01DAD">
        <w:rPr>
          <w:rFonts w:hint="eastAsia"/>
          <w:lang w:eastAsia="zh-TW"/>
        </w:rPr>
        <w:t>Dial-UP</w:t>
      </w:r>
      <w:r w:rsidR="00330E65" w:rsidRPr="00C01DAD">
        <w:rPr>
          <w:rFonts w:hint="eastAsia"/>
          <w:lang w:eastAsia="zh-TW"/>
        </w:rPr>
        <w:t>，</w:t>
      </w:r>
      <w:r w:rsidR="00330E65" w:rsidRPr="00C01DAD">
        <w:rPr>
          <w:rFonts w:hint="eastAsia"/>
          <w:lang w:eastAsia="zh-TW"/>
        </w:rPr>
        <w:t>DSL</w:t>
      </w:r>
      <w:r w:rsidR="00330E65" w:rsidRPr="00C01DAD">
        <w:rPr>
          <w:rFonts w:hint="eastAsia"/>
          <w:lang w:eastAsia="zh-TW"/>
        </w:rPr>
        <w:t>，</w:t>
      </w:r>
      <w:r w:rsidR="00330E65" w:rsidRPr="00C01DAD">
        <w:rPr>
          <w:rFonts w:hint="eastAsia"/>
          <w:lang w:eastAsia="zh-TW"/>
        </w:rPr>
        <w:t>3g</w:t>
      </w:r>
      <w:r w:rsidR="00330E65" w:rsidRPr="00C01DAD">
        <w:rPr>
          <w:rFonts w:hint="eastAsia"/>
          <w:lang w:eastAsia="zh-TW"/>
        </w:rPr>
        <w:t>和</w:t>
      </w:r>
      <w:r w:rsidR="00330E65" w:rsidRPr="00C01DAD">
        <w:rPr>
          <w:rFonts w:hint="eastAsia"/>
          <w:lang w:eastAsia="zh-TW"/>
        </w:rPr>
        <w:t>4G LTE</w:t>
      </w:r>
      <w:r w:rsidR="00330E65" w:rsidRPr="00C01DAD">
        <w:rPr>
          <w:rFonts w:hint="eastAsia"/>
          <w:lang w:eastAsia="zh-TW"/>
        </w:rPr>
        <w:t>移動互聯網），衛星電視和移動電話。</w:t>
      </w:r>
    </w:p>
    <w:p w:rsidR="00973115" w:rsidRPr="00C01DAD" w:rsidRDefault="00973115" w:rsidP="00DB156F">
      <w:pPr>
        <w:ind w:firstLine="472"/>
        <w:rPr>
          <w:lang w:eastAsia="zh-TW"/>
        </w:rPr>
      </w:pPr>
      <w:r w:rsidRPr="00C01DAD">
        <w:rPr>
          <w:rFonts w:hint="eastAsia"/>
          <w:lang w:eastAsia="zh-TW"/>
        </w:rPr>
        <w:t>以下為通訊費用：</w:t>
      </w:r>
    </w:p>
    <w:p w:rsidR="009D51E1" w:rsidRPr="00C01DAD" w:rsidRDefault="00D65D25" w:rsidP="00DB156F">
      <w:pPr>
        <w:pStyle w:val="af"/>
        <w:ind w:left="945" w:hanging="709"/>
      </w:pPr>
      <w:r w:rsidRPr="00C01DAD">
        <w:t>（</w:t>
      </w:r>
      <w:r w:rsidR="009D51E1" w:rsidRPr="00C01DAD">
        <w:t>一</w:t>
      </w:r>
      <w:r w:rsidRPr="00C01DAD">
        <w:t>）</w:t>
      </w:r>
      <w:r w:rsidR="009D51E1" w:rsidRPr="00C01DAD">
        <w:t>網路費</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180"/>
        <w:gridCol w:w="3177"/>
      </w:tblGrid>
      <w:tr w:rsidR="000734AF" w:rsidRPr="00C01DAD" w:rsidTr="00330E65">
        <w:trPr>
          <w:trHeight w:val="567"/>
          <w:jc w:val="center"/>
        </w:trPr>
        <w:tc>
          <w:tcPr>
            <w:tcW w:w="3180" w:type="dxa"/>
            <w:tcBorders>
              <w:top w:val="single" w:sz="12" w:space="0" w:color="auto"/>
              <w:left w:val="single" w:sz="12" w:space="0" w:color="auto"/>
              <w:bottom w:val="single" w:sz="6" w:space="0" w:color="auto"/>
              <w:right w:val="single" w:sz="6" w:space="0" w:color="auto"/>
            </w:tcBorders>
            <w:shd w:val="clear" w:color="auto" w:fill="auto"/>
            <w:tcMar>
              <w:left w:w="0" w:type="dxa"/>
              <w:right w:w="0" w:type="dxa"/>
            </w:tcMar>
            <w:vAlign w:val="center"/>
          </w:tcPr>
          <w:p w:rsidR="00330E65" w:rsidRPr="00C01DAD" w:rsidRDefault="00330E65" w:rsidP="00330E65">
            <w:pPr>
              <w:pStyle w:val="af7"/>
              <w:rPr>
                <w:lang w:val="es-ES_tradnl"/>
              </w:rPr>
            </w:pPr>
            <w:r w:rsidRPr="00C01DAD">
              <w:rPr>
                <w:rFonts w:hint="eastAsia"/>
                <w:lang w:val="es-ES_tradnl"/>
              </w:rPr>
              <w:t>互聯網</w:t>
            </w:r>
            <w:r w:rsidRPr="00C01DAD">
              <w:rPr>
                <w:rFonts w:hint="eastAsia"/>
                <w:lang w:val="es-ES_tradnl"/>
              </w:rPr>
              <w:t>150 GB</w:t>
            </w:r>
            <w:r w:rsidRPr="00C01DAD">
              <w:rPr>
                <w:rFonts w:hint="eastAsia"/>
                <w:lang w:val="es-ES_tradnl"/>
              </w:rPr>
              <w:t>（無線互聯網）</w:t>
            </w:r>
          </w:p>
          <w:p w:rsidR="00330E65" w:rsidRPr="00C01DAD" w:rsidRDefault="00330E65" w:rsidP="00330E65">
            <w:pPr>
              <w:pStyle w:val="af7"/>
              <w:rPr>
                <w:lang w:val="es-ES_tradnl"/>
              </w:rPr>
            </w:pPr>
            <w:r w:rsidRPr="00C01DAD">
              <w:rPr>
                <w:lang w:val="es-ES_tradnl"/>
              </w:rPr>
              <w:t>$ 20.99</w:t>
            </w:r>
          </w:p>
          <w:p w:rsidR="00330E65" w:rsidRPr="00C01DAD" w:rsidRDefault="00330E65" w:rsidP="00330E65">
            <w:pPr>
              <w:pStyle w:val="af7"/>
              <w:rPr>
                <w:lang w:val="es-ES_tradnl"/>
              </w:rPr>
            </w:pPr>
            <w:r w:rsidRPr="00C01DAD">
              <w:rPr>
                <w:rFonts w:hint="eastAsia"/>
                <w:lang w:val="es-ES_tradnl"/>
              </w:rPr>
              <w:t>-</w:t>
            </w:r>
            <w:r w:rsidRPr="00C01DAD">
              <w:rPr>
                <w:rFonts w:hint="eastAsia"/>
                <w:lang w:val="es-ES_tradnl"/>
              </w:rPr>
              <w:t>下載速度高達</w:t>
            </w:r>
            <w:r w:rsidRPr="00C01DAD">
              <w:rPr>
                <w:rFonts w:hint="eastAsia"/>
                <w:lang w:val="es-ES_tradnl"/>
              </w:rPr>
              <w:t>10 Mbps</w:t>
            </w:r>
          </w:p>
          <w:p w:rsidR="00330E65" w:rsidRPr="00C01DAD" w:rsidRDefault="00330E65" w:rsidP="00330E65">
            <w:pPr>
              <w:pStyle w:val="af7"/>
              <w:rPr>
                <w:lang w:val="es-ES_tradnl"/>
              </w:rPr>
            </w:pPr>
            <w:r w:rsidRPr="00C01DAD">
              <w:rPr>
                <w:rFonts w:hint="eastAsia"/>
                <w:lang w:val="es-ES_tradnl"/>
              </w:rPr>
              <w:t>-</w:t>
            </w:r>
            <w:r w:rsidRPr="00C01DAD">
              <w:rPr>
                <w:rFonts w:hint="eastAsia"/>
                <w:lang w:val="es-ES_tradnl"/>
              </w:rPr>
              <w:t>上傳速度高達</w:t>
            </w:r>
            <w:r w:rsidRPr="00C01DAD">
              <w:rPr>
                <w:rFonts w:hint="eastAsia"/>
                <w:lang w:val="es-ES_tradnl"/>
              </w:rPr>
              <w:t>3 Mbps</w:t>
            </w:r>
          </w:p>
        </w:tc>
        <w:tc>
          <w:tcPr>
            <w:tcW w:w="3177" w:type="dxa"/>
            <w:tcBorders>
              <w:top w:val="single" w:sz="12" w:space="0" w:color="auto"/>
              <w:left w:val="single" w:sz="6" w:space="0" w:color="auto"/>
              <w:bottom w:val="single" w:sz="6" w:space="0" w:color="auto"/>
              <w:right w:val="single" w:sz="12" w:space="0" w:color="auto"/>
            </w:tcBorders>
            <w:shd w:val="clear" w:color="auto" w:fill="auto"/>
            <w:tcMar>
              <w:left w:w="0" w:type="dxa"/>
              <w:right w:w="0" w:type="dxa"/>
            </w:tcMar>
            <w:vAlign w:val="center"/>
          </w:tcPr>
          <w:p w:rsidR="00330E65" w:rsidRPr="00C01DAD" w:rsidRDefault="00330E65" w:rsidP="00330E65">
            <w:pPr>
              <w:pStyle w:val="af7"/>
              <w:rPr>
                <w:lang w:val="es-ES_tradnl"/>
              </w:rPr>
            </w:pPr>
            <w:r w:rsidRPr="00C01DAD">
              <w:rPr>
                <w:rFonts w:hint="eastAsia"/>
                <w:lang w:val="es-ES_tradnl"/>
              </w:rPr>
              <w:t>25</w:t>
            </w:r>
            <w:r w:rsidRPr="00C01DAD">
              <w:rPr>
                <w:rFonts w:hint="eastAsia"/>
                <w:lang w:val="es-ES_tradnl"/>
              </w:rPr>
              <w:t>兆</w:t>
            </w:r>
            <w:r w:rsidRPr="00C01DAD">
              <w:rPr>
                <w:rFonts w:hint="eastAsia"/>
                <w:lang w:val="es-ES_tradnl"/>
              </w:rPr>
              <w:t>GPON</w:t>
            </w:r>
          </w:p>
          <w:p w:rsidR="00330E65" w:rsidRPr="00C01DAD" w:rsidRDefault="00330E65" w:rsidP="00330E65">
            <w:pPr>
              <w:pStyle w:val="af7"/>
              <w:rPr>
                <w:lang w:val="es-ES_tradnl"/>
              </w:rPr>
            </w:pPr>
            <w:r w:rsidRPr="00C01DAD">
              <w:rPr>
                <w:rFonts w:hint="eastAsia"/>
                <w:lang w:val="es-ES_tradnl"/>
              </w:rPr>
              <w:t>22.40</w:t>
            </w:r>
            <w:r w:rsidRPr="00C01DAD">
              <w:rPr>
                <w:rFonts w:hint="eastAsia"/>
                <w:lang w:val="es-ES_tradnl"/>
              </w:rPr>
              <w:t>美元</w:t>
            </w:r>
          </w:p>
          <w:p w:rsidR="00330E65" w:rsidRPr="00C01DAD" w:rsidRDefault="00330E65" w:rsidP="00330E65">
            <w:pPr>
              <w:pStyle w:val="af7"/>
              <w:rPr>
                <w:lang w:val="es-ES_tradnl"/>
              </w:rPr>
            </w:pPr>
            <w:r w:rsidRPr="00C01DAD">
              <w:rPr>
                <w:rFonts w:hint="eastAsia"/>
                <w:lang w:val="es-ES_tradnl"/>
              </w:rPr>
              <w:t>-</w:t>
            </w:r>
            <w:r w:rsidRPr="00C01DAD">
              <w:rPr>
                <w:rFonts w:hint="eastAsia"/>
                <w:lang w:val="es-ES_tradnl"/>
              </w:rPr>
              <w:t>下載速度高達</w:t>
            </w:r>
            <w:r w:rsidRPr="00C01DAD">
              <w:rPr>
                <w:rFonts w:hint="eastAsia"/>
                <w:lang w:val="es-ES_tradnl"/>
              </w:rPr>
              <w:t>25 Mbps</w:t>
            </w:r>
          </w:p>
          <w:p w:rsidR="00330E65" w:rsidRPr="00C01DAD" w:rsidRDefault="00330E65" w:rsidP="00330E65">
            <w:pPr>
              <w:pStyle w:val="af7"/>
              <w:rPr>
                <w:lang w:val="es-ES_tradnl"/>
              </w:rPr>
            </w:pPr>
            <w:r w:rsidRPr="00C01DAD">
              <w:rPr>
                <w:rFonts w:hint="eastAsia"/>
                <w:lang w:val="es-ES_tradnl"/>
              </w:rPr>
              <w:t>-</w:t>
            </w:r>
            <w:r w:rsidRPr="00C01DAD">
              <w:rPr>
                <w:rFonts w:hint="eastAsia"/>
                <w:lang w:val="es-ES_tradnl"/>
              </w:rPr>
              <w:t>上載速度高達</w:t>
            </w:r>
            <w:r w:rsidRPr="00C01DAD">
              <w:rPr>
                <w:rFonts w:hint="eastAsia"/>
                <w:lang w:val="es-ES_tradnl"/>
              </w:rPr>
              <w:t>25 Mbps</w:t>
            </w:r>
          </w:p>
        </w:tc>
      </w:tr>
      <w:tr w:rsidR="000734AF" w:rsidRPr="00C01DAD" w:rsidTr="00330E65">
        <w:trPr>
          <w:trHeight w:val="567"/>
          <w:jc w:val="center"/>
        </w:trPr>
        <w:tc>
          <w:tcPr>
            <w:tcW w:w="3180" w:type="dxa"/>
            <w:tcBorders>
              <w:top w:val="single" w:sz="6" w:space="0" w:color="auto"/>
              <w:left w:val="single" w:sz="12" w:space="0" w:color="auto"/>
              <w:bottom w:val="single" w:sz="6" w:space="0" w:color="auto"/>
              <w:right w:val="single" w:sz="6" w:space="0" w:color="auto"/>
            </w:tcBorders>
            <w:shd w:val="clear" w:color="auto" w:fill="auto"/>
            <w:tcMar>
              <w:left w:w="0" w:type="dxa"/>
              <w:right w:w="0" w:type="dxa"/>
            </w:tcMar>
            <w:vAlign w:val="center"/>
          </w:tcPr>
          <w:p w:rsidR="00816DB9" w:rsidRPr="00C01DAD" w:rsidRDefault="00816DB9" w:rsidP="00816DB9">
            <w:pPr>
              <w:pStyle w:val="af7"/>
              <w:rPr>
                <w:lang w:val="es-ES_tradnl"/>
              </w:rPr>
            </w:pPr>
            <w:r w:rsidRPr="00C01DAD">
              <w:rPr>
                <w:rFonts w:hint="eastAsia"/>
                <w:lang w:val="es-ES_tradnl"/>
              </w:rPr>
              <w:t>25</w:t>
            </w:r>
            <w:proofErr w:type="gramStart"/>
            <w:r w:rsidRPr="00C01DAD">
              <w:rPr>
                <w:rFonts w:hint="eastAsia"/>
                <w:lang w:val="es-ES_tradnl"/>
              </w:rPr>
              <w:t>兆字節</w:t>
            </w:r>
            <w:proofErr w:type="gramEnd"/>
          </w:p>
          <w:p w:rsidR="00816DB9" w:rsidRPr="00C01DAD" w:rsidRDefault="00816DB9" w:rsidP="00816DB9">
            <w:pPr>
              <w:pStyle w:val="af7"/>
              <w:rPr>
                <w:lang w:val="es-ES_tradnl"/>
              </w:rPr>
            </w:pPr>
            <w:r w:rsidRPr="00C01DAD">
              <w:rPr>
                <w:rFonts w:hint="eastAsia"/>
                <w:lang w:val="es-ES_tradnl"/>
              </w:rPr>
              <w:t>22.40</w:t>
            </w:r>
            <w:r w:rsidRPr="00C01DAD">
              <w:rPr>
                <w:rFonts w:hint="eastAsia"/>
                <w:lang w:val="es-ES_tradnl"/>
              </w:rPr>
              <w:t>美元</w:t>
            </w:r>
          </w:p>
          <w:p w:rsidR="00816DB9" w:rsidRPr="00C01DAD" w:rsidRDefault="00816DB9" w:rsidP="00816DB9">
            <w:pPr>
              <w:pStyle w:val="af7"/>
              <w:rPr>
                <w:lang w:val="es-ES_tradnl"/>
              </w:rPr>
            </w:pPr>
            <w:r w:rsidRPr="00C01DAD">
              <w:rPr>
                <w:rFonts w:hint="eastAsia"/>
                <w:lang w:val="es-ES_tradnl"/>
              </w:rPr>
              <w:t>-</w:t>
            </w:r>
            <w:r w:rsidRPr="00C01DAD">
              <w:rPr>
                <w:rFonts w:hint="eastAsia"/>
                <w:lang w:val="es-ES_tradnl"/>
              </w:rPr>
              <w:t>下載速度高達</w:t>
            </w:r>
            <w:r w:rsidRPr="00C01DAD">
              <w:rPr>
                <w:rFonts w:hint="eastAsia"/>
                <w:lang w:val="es-ES_tradnl"/>
              </w:rPr>
              <w:t>25 Mbps</w:t>
            </w:r>
          </w:p>
          <w:p w:rsidR="00330E65" w:rsidRPr="00C01DAD" w:rsidRDefault="00816DB9" w:rsidP="00816DB9">
            <w:pPr>
              <w:pStyle w:val="af7"/>
              <w:rPr>
                <w:lang w:val="es-ES_tradnl"/>
              </w:rPr>
            </w:pPr>
            <w:r w:rsidRPr="00C01DAD">
              <w:rPr>
                <w:rFonts w:hint="eastAsia"/>
                <w:lang w:val="es-ES_tradnl"/>
              </w:rPr>
              <w:t>-</w:t>
            </w:r>
            <w:r w:rsidRPr="00C01DAD">
              <w:rPr>
                <w:rFonts w:hint="eastAsia"/>
                <w:lang w:val="es-ES_tradnl"/>
              </w:rPr>
              <w:t>上載速度高達</w:t>
            </w:r>
            <w:r w:rsidRPr="00C01DAD">
              <w:rPr>
                <w:rFonts w:hint="eastAsia"/>
                <w:lang w:val="es-ES_tradnl"/>
              </w:rPr>
              <w:t>10 Mbps</w:t>
            </w:r>
          </w:p>
        </w:tc>
        <w:tc>
          <w:tcPr>
            <w:tcW w:w="3177" w:type="dxa"/>
            <w:tcBorders>
              <w:top w:val="single" w:sz="6" w:space="0" w:color="auto"/>
              <w:left w:val="single" w:sz="6" w:space="0" w:color="auto"/>
              <w:bottom w:val="single" w:sz="6" w:space="0" w:color="auto"/>
              <w:right w:val="single" w:sz="12" w:space="0" w:color="auto"/>
            </w:tcBorders>
            <w:shd w:val="clear" w:color="auto" w:fill="auto"/>
            <w:tcMar>
              <w:left w:w="0" w:type="dxa"/>
              <w:right w:w="0" w:type="dxa"/>
            </w:tcMar>
            <w:vAlign w:val="center"/>
          </w:tcPr>
          <w:p w:rsidR="00816DB9" w:rsidRPr="00C01DAD" w:rsidRDefault="00816DB9" w:rsidP="00816DB9">
            <w:pPr>
              <w:pStyle w:val="af7"/>
              <w:rPr>
                <w:lang w:val="es-ES_tradnl"/>
              </w:rPr>
            </w:pPr>
            <w:r w:rsidRPr="00C01DAD">
              <w:rPr>
                <w:rFonts w:hint="eastAsia"/>
                <w:lang w:val="es-ES_tradnl"/>
              </w:rPr>
              <w:t>50</w:t>
            </w:r>
            <w:proofErr w:type="gramStart"/>
            <w:r w:rsidRPr="00C01DAD">
              <w:rPr>
                <w:rFonts w:hint="eastAsia"/>
                <w:lang w:val="es-ES_tradnl"/>
              </w:rPr>
              <w:t>兆字節</w:t>
            </w:r>
            <w:proofErr w:type="gramEnd"/>
          </w:p>
          <w:p w:rsidR="00816DB9" w:rsidRPr="00C01DAD" w:rsidRDefault="00816DB9" w:rsidP="00816DB9">
            <w:pPr>
              <w:pStyle w:val="af7"/>
              <w:rPr>
                <w:lang w:val="es-ES_tradnl"/>
              </w:rPr>
            </w:pPr>
            <w:r w:rsidRPr="00C01DAD">
              <w:rPr>
                <w:rFonts w:hint="eastAsia"/>
                <w:lang w:val="es-ES_tradnl"/>
              </w:rPr>
              <w:t>29.12</w:t>
            </w:r>
            <w:r w:rsidRPr="00C01DAD">
              <w:rPr>
                <w:rFonts w:hint="eastAsia"/>
                <w:lang w:val="es-ES_tradnl"/>
              </w:rPr>
              <w:t>美元</w:t>
            </w:r>
          </w:p>
          <w:p w:rsidR="00816DB9" w:rsidRPr="00C01DAD" w:rsidRDefault="00816DB9" w:rsidP="00816DB9">
            <w:pPr>
              <w:pStyle w:val="af7"/>
              <w:rPr>
                <w:lang w:val="es-ES_tradnl"/>
              </w:rPr>
            </w:pPr>
            <w:r w:rsidRPr="00C01DAD">
              <w:rPr>
                <w:rFonts w:hint="eastAsia"/>
                <w:lang w:val="es-ES_tradnl"/>
              </w:rPr>
              <w:t>-</w:t>
            </w:r>
            <w:r w:rsidRPr="00C01DAD">
              <w:rPr>
                <w:rFonts w:hint="eastAsia"/>
                <w:lang w:val="es-ES_tradnl"/>
              </w:rPr>
              <w:t>下載速度高達</w:t>
            </w:r>
            <w:r w:rsidRPr="00C01DAD">
              <w:rPr>
                <w:rFonts w:hint="eastAsia"/>
                <w:lang w:val="es-ES_tradnl"/>
              </w:rPr>
              <w:t>50 Mbps</w:t>
            </w:r>
          </w:p>
          <w:p w:rsidR="00330E65" w:rsidRPr="00C01DAD" w:rsidRDefault="00816DB9" w:rsidP="00816DB9">
            <w:pPr>
              <w:pStyle w:val="af7"/>
              <w:rPr>
                <w:lang w:val="es-ES_tradnl"/>
              </w:rPr>
            </w:pPr>
            <w:r w:rsidRPr="00C01DAD">
              <w:rPr>
                <w:rFonts w:hint="eastAsia"/>
                <w:lang w:val="es-ES_tradnl"/>
              </w:rPr>
              <w:t>-</w:t>
            </w:r>
            <w:r w:rsidRPr="00C01DAD">
              <w:rPr>
                <w:rFonts w:hint="eastAsia"/>
                <w:lang w:val="es-ES_tradnl"/>
              </w:rPr>
              <w:t>上載速度高達</w:t>
            </w:r>
            <w:r w:rsidRPr="00C01DAD">
              <w:rPr>
                <w:rFonts w:hint="eastAsia"/>
                <w:lang w:val="es-ES_tradnl"/>
              </w:rPr>
              <w:t>10 Mbps</w:t>
            </w:r>
          </w:p>
        </w:tc>
      </w:tr>
      <w:tr w:rsidR="000734AF" w:rsidRPr="00C01DAD" w:rsidTr="00330E65">
        <w:trPr>
          <w:trHeight w:val="567"/>
          <w:jc w:val="center"/>
        </w:trPr>
        <w:tc>
          <w:tcPr>
            <w:tcW w:w="3180" w:type="dxa"/>
            <w:tcBorders>
              <w:top w:val="single" w:sz="6" w:space="0" w:color="auto"/>
              <w:left w:val="single" w:sz="12" w:space="0" w:color="auto"/>
              <w:bottom w:val="single" w:sz="6" w:space="0" w:color="auto"/>
              <w:right w:val="single" w:sz="6" w:space="0" w:color="auto"/>
            </w:tcBorders>
            <w:shd w:val="clear" w:color="auto" w:fill="auto"/>
            <w:tcMar>
              <w:left w:w="0" w:type="dxa"/>
              <w:right w:w="0" w:type="dxa"/>
            </w:tcMar>
            <w:vAlign w:val="center"/>
          </w:tcPr>
          <w:p w:rsidR="00816DB9" w:rsidRPr="00C01DAD" w:rsidRDefault="00816DB9" w:rsidP="00816DB9">
            <w:pPr>
              <w:pStyle w:val="af7"/>
              <w:rPr>
                <w:lang w:val="es-ES_tradnl"/>
              </w:rPr>
            </w:pPr>
            <w:r w:rsidRPr="00C01DAD">
              <w:rPr>
                <w:rFonts w:hint="eastAsia"/>
                <w:lang w:val="es-ES_tradnl"/>
              </w:rPr>
              <w:t>50</w:t>
            </w:r>
            <w:r w:rsidRPr="00C01DAD">
              <w:rPr>
                <w:rFonts w:hint="eastAsia"/>
                <w:lang w:val="es-ES_tradnl"/>
              </w:rPr>
              <w:t>兆</w:t>
            </w:r>
            <w:r w:rsidRPr="00C01DAD">
              <w:rPr>
                <w:rFonts w:hint="eastAsia"/>
                <w:lang w:val="es-ES_tradnl"/>
              </w:rPr>
              <w:t>GPON</w:t>
            </w:r>
          </w:p>
          <w:p w:rsidR="00816DB9" w:rsidRPr="00C01DAD" w:rsidRDefault="00816DB9" w:rsidP="00816DB9">
            <w:pPr>
              <w:pStyle w:val="af7"/>
              <w:rPr>
                <w:lang w:val="es-ES_tradnl"/>
              </w:rPr>
            </w:pPr>
            <w:r w:rsidRPr="00C01DAD">
              <w:rPr>
                <w:rFonts w:hint="eastAsia"/>
                <w:lang w:val="es-ES_tradnl"/>
              </w:rPr>
              <w:t>29.12</w:t>
            </w:r>
            <w:r w:rsidRPr="00C01DAD">
              <w:rPr>
                <w:rFonts w:hint="eastAsia"/>
                <w:lang w:val="es-ES_tradnl"/>
              </w:rPr>
              <w:t>美元</w:t>
            </w:r>
          </w:p>
          <w:p w:rsidR="00816DB9" w:rsidRPr="00C01DAD" w:rsidRDefault="00816DB9" w:rsidP="00816DB9">
            <w:pPr>
              <w:pStyle w:val="af7"/>
              <w:rPr>
                <w:lang w:val="es-ES_tradnl"/>
              </w:rPr>
            </w:pPr>
            <w:r w:rsidRPr="00C01DAD">
              <w:rPr>
                <w:rFonts w:hint="eastAsia"/>
                <w:lang w:val="es-ES_tradnl"/>
              </w:rPr>
              <w:t>-</w:t>
            </w:r>
            <w:r w:rsidRPr="00C01DAD">
              <w:rPr>
                <w:rFonts w:hint="eastAsia"/>
                <w:lang w:val="es-ES_tradnl"/>
              </w:rPr>
              <w:t>下載速度高達</w:t>
            </w:r>
            <w:r w:rsidRPr="00C01DAD">
              <w:rPr>
                <w:rFonts w:hint="eastAsia"/>
                <w:lang w:val="es-ES_tradnl"/>
              </w:rPr>
              <w:t>50 Mbps</w:t>
            </w:r>
          </w:p>
          <w:p w:rsidR="00330E65" w:rsidRPr="00C01DAD" w:rsidRDefault="00816DB9" w:rsidP="00816DB9">
            <w:pPr>
              <w:pStyle w:val="af7"/>
              <w:rPr>
                <w:lang w:val="es-ES_tradnl"/>
              </w:rPr>
            </w:pPr>
            <w:r w:rsidRPr="00C01DAD">
              <w:rPr>
                <w:rFonts w:hint="eastAsia"/>
                <w:lang w:val="es-ES_tradnl"/>
              </w:rPr>
              <w:t>-</w:t>
            </w:r>
            <w:r w:rsidRPr="00C01DAD">
              <w:rPr>
                <w:rFonts w:hint="eastAsia"/>
                <w:lang w:val="es-ES_tradnl"/>
              </w:rPr>
              <w:t>上傳速度高達</w:t>
            </w:r>
            <w:r w:rsidRPr="00C01DAD">
              <w:rPr>
                <w:rFonts w:hint="eastAsia"/>
                <w:lang w:val="es-ES_tradnl"/>
              </w:rPr>
              <w:t>50 Mbps</w:t>
            </w:r>
          </w:p>
        </w:tc>
        <w:tc>
          <w:tcPr>
            <w:tcW w:w="3177" w:type="dxa"/>
            <w:tcBorders>
              <w:top w:val="single" w:sz="6" w:space="0" w:color="auto"/>
              <w:left w:val="single" w:sz="6" w:space="0" w:color="auto"/>
              <w:bottom w:val="single" w:sz="6" w:space="0" w:color="auto"/>
              <w:right w:val="single" w:sz="12" w:space="0" w:color="auto"/>
            </w:tcBorders>
            <w:shd w:val="clear" w:color="auto" w:fill="auto"/>
            <w:tcMar>
              <w:left w:w="0" w:type="dxa"/>
              <w:right w:w="0" w:type="dxa"/>
            </w:tcMar>
            <w:vAlign w:val="center"/>
          </w:tcPr>
          <w:p w:rsidR="00816DB9" w:rsidRPr="00C01DAD" w:rsidRDefault="00816DB9" w:rsidP="00816DB9">
            <w:pPr>
              <w:pStyle w:val="af7"/>
              <w:rPr>
                <w:lang w:val="es-ES_tradnl"/>
              </w:rPr>
            </w:pPr>
            <w:r w:rsidRPr="00C01DAD">
              <w:rPr>
                <w:rFonts w:hint="eastAsia"/>
                <w:lang w:val="es-ES_tradnl"/>
              </w:rPr>
              <w:t>100</w:t>
            </w:r>
            <w:proofErr w:type="gramStart"/>
            <w:r w:rsidRPr="00C01DAD">
              <w:rPr>
                <w:rFonts w:hint="eastAsia"/>
                <w:lang w:val="es-ES_tradnl"/>
              </w:rPr>
              <w:t>兆字節</w:t>
            </w:r>
            <w:proofErr w:type="gramEnd"/>
          </w:p>
          <w:p w:rsidR="00816DB9" w:rsidRPr="00C01DAD" w:rsidRDefault="00816DB9" w:rsidP="00816DB9">
            <w:pPr>
              <w:pStyle w:val="af7"/>
              <w:rPr>
                <w:lang w:val="es-ES_tradnl"/>
              </w:rPr>
            </w:pPr>
            <w:r w:rsidRPr="00C01DAD">
              <w:rPr>
                <w:rFonts w:hint="eastAsia"/>
                <w:lang w:val="es-ES_tradnl"/>
              </w:rPr>
              <w:t>美元</w:t>
            </w:r>
            <w:r w:rsidRPr="00C01DAD">
              <w:rPr>
                <w:rFonts w:hint="eastAsia"/>
                <w:lang w:val="es-ES_tradnl"/>
              </w:rPr>
              <w:t>56.00</w:t>
            </w:r>
          </w:p>
          <w:p w:rsidR="00816DB9" w:rsidRPr="00C01DAD" w:rsidRDefault="00816DB9" w:rsidP="00816DB9">
            <w:pPr>
              <w:pStyle w:val="af7"/>
              <w:rPr>
                <w:lang w:val="es-ES_tradnl"/>
              </w:rPr>
            </w:pPr>
            <w:r w:rsidRPr="00C01DAD">
              <w:rPr>
                <w:rFonts w:hint="eastAsia"/>
                <w:lang w:val="es-ES_tradnl"/>
              </w:rPr>
              <w:t>-</w:t>
            </w:r>
            <w:r w:rsidRPr="00C01DAD">
              <w:rPr>
                <w:rFonts w:hint="eastAsia"/>
                <w:lang w:val="es-ES_tradnl"/>
              </w:rPr>
              <w:t>下載速度高達</w:t>
            </w:r>
            <w:r w:rsidRPr="00C01DAD">
              <w:rPr>
                <w:rFonts w:hint="eastAsia"/>
                <w:lang w:val="es-ES_tradnl"/>
              </w:rPr>
              <w:t>100 Mbps</w:t>
            </w:r>
          </w:p>
          <w:p w:rsidR="00330E65" w:rsidRPr="00C01DAD" w:rsidRDefault="00816DB9" w:rsidP="00816DB9">
            <w:pPr>
              <w:pStyle w:val="af7"/>
              <w:rPr>
                <w:lang w:val="es-ES_tradnl"/>
              </w:rPr>
            </w:pPr>
            <w:r w:rsidRPr="00C01DAD">
              <w:rPr>
                <w:rFonts w:hint="eastAsia"/>
                <w:lang w:val="es-ES_tradnl"/>
              </w:rPr>
              <w:t>-</w:t>
            </w:r>
            <w:r w:rsidRPr="00C01DAD">
              <w:rPr>
                <w:rFonts w:hint="eastAsia"/>
                <w:lang w:val="es-ES_tradnl"/>
              </w:rPr>
              <w:t>上載速度高達</w:t>
            </w:r>
            <w:r w:rsidRPr="00C01DAD">
              <w:rPr>
                <w:rFonts w:hint="eastAsia"/>
                <w:lang w:val="es-ES_tradnl"/>
              </w:rPr>
              <w:t>10 Mbps</w:t>
            </w:r>
          </w:p>
        </w:tc>
      </w:tr>
      <w:tr w:rsidR="000734AF" w:rsidRPr="00C01DAD" w:rsidTr="00BC6746">
        <w:trPr>
          <w:trHeight w:val="567"/>
          <w:jc w:val="center"/>
        </w:trPr>
        <w:tc>
          <w:tcPr>
            <w:tcW w:w="3180" w:type="dxa"/>
            <w:tcBorders>
              <w:top w:val="single" w:sz="6" w:space="0" w:color="auto"/>
              <w:left w:val="single" w:sz="12" w:space="0" w:color="auto"/>
              <w:bottom w:val="single" w:sz="6" w:space="0" w:color="auto"/>
              <w:right w:val="single" w:sz="6" w:space="0" w:color="auto"/>
            </w:tcBorders>
            <w:shd w:val="clear" w:color="auto" w:fill="auto"/>
            <w:tcMar>
              <w:left w:w="0" w:type="dxa"/>
              <w:right w:w="0" w:type="dxa"/>
            </w:tcMar>
          </w:tcPr>
          <w:p w:rsidR="00816DB9" w:rsidRPr="00C01DAD" w:rsidRDefault="00816DB9" w:rsidP="00816DB9">
            <w:pPr>
              <w:ind w:firstLine="472"/>
              <w:rPr>
                <w:lang w:eastAsia="zh-TW"/>
              </w:rPr>
            </w:pPr>
            <w:r w:rsidRPr="00C01DAD">
              <w:rPr>
                <w:rFonts w:hint="eastAsia"/>
                <w:lang w:eastAsia="zh-TW"/>
              </w:rPr>
              <w:t>100</w:t>
            </w:r>
            <w:r w:rsidRPr="00C01DAD">
              <w:rPr>
                <w:rFonts w:hint="eastAsia"/>
                <w:lang w:eastAsia="zh-TW"/>
              </w:rPr>
              <w:t>兆</w:t>
            </w:r>
            <w:r w:rsidRPr="00C01DAD">
              <w:rPr>
                <w:rFonts w:hint="eastAsia"/>
                <w:lang w:eastAsia="zh-TW"/>
              </w:rPr>
              <w:t>GPON</w:t>
            </w:r>
          </w:p>
          <w:p w:rsidR="00816DB9" w:rsidRPr="00C01DAD" w:rsidRDefault="00816DB9" w:rsidP="00816DB9">
            <w:pPr>
              <w:ind w:firstLine="472"/>
              <w:rPr>
                <w:lang w:eastAsia="zh-TW"/>
              </w:rPr>
            </w:pPr>
            <w:r w:rsidRPr="00C01DAD">
              <w:rPr>
                <w:rFonts w:hint="eastAsia"/>
                <w:lang w:eastAsia="zh-TW"/>
              </w:rPr>
              <w:t>美元</w:t>
            </w:r>
            <w:r w:rsidRPr="00C01DAD">
              <w:rPr>
                <w:rFonts w:hint="eastAsia"/>
                <w:lang w:eastAsia="zh-TW"/>
              </w:rPr>
              <w:t>56.00</w:t>
            </w:r>
          </w:p>
          <w:p w:rsidR="00816DB9" w:rsidRPr="00C01DAD" w:rsidRDefault="00816DB9" w:rsidP="00816DB9">
            <w:pPr>
              <w:ind w:firstLine="472"/>
              <w:rPr>
                <w:lang w:eastAsia="zh-TW"/>
              </w:rPr>
            </w:pPr>
            <w:r w:rsidRPr="00C01DAD">
              <w:rPr>
                <w:rFonts w:hint="eastAsia"/>
                <w:lang w:eastAsia="zh-TW"/>
              </w:rPr>
              <w:t>-</w:t>
            </w:r>
            <w:r w:rsidRPr="00C01DAD">
              <w:rPr>
                <w:rFonts w:hint="eastAsia"/>
                <w:lang w:eastAsia="zh-TW"/>
              </w:rPr>
              <w:t>下載速度高達</w:t>
            </w:r>
            <w:r w:rsidRPr="00C01DAD">
              <w:rPr>
                <w:rFonts w:hint="eastAsia"/>
                <w:lang w:eastAsia="zh-TW"/>
              </w:rPr>
              <w:t>100 Mbps</w:t>
            </w:r>
          </w:p>
          <w:p w:rsidR="00816DB9" w:rsidRPr="00C01DAD" w:rsidRDefault="00816DB9" w:rsidP="00816DB9">
            <w:pPr>
              <w:ind w:firstLine="472"/>
              <w:rPr>
                <w:lang w:eastAsia="zh-TW"/>
              </w:rPr>
            </w:pPr>
            <w:r w:rsidRPr="00C01DAD">
              <w:rPr>
                <w:rFonts w:hint="eastAsia"/>
                <w:lang w:eastAsia="zh-TW"/>
              </w:rPr>
              <w:t>-</w:t>
            </w:r>
            <w:r w:rsidRPr="00C01DAD">
              <w:rPr>
                <w:rFonts w:hint="eastAsia"/>
                <w:lang w:eastAsia="zh-TW"/>
              </w:rPr>
              <w:t>上傳速度高達</w:t>
            </w:r>
            <w:r w:rsidRPr="00C01DAD">
              <w:rPr>
                <w:rFonts w:hint="eastAsia"/>
                <w:lang w:eastAsia="zh-TW"/>
              </w:rPr>
              <w:t>100 Mbps</w:t>
            </w:r>
          </w:p>
        </w:tc>
        <w:tc>
          <w:tcPr>
            <w:tcW w:w="3177" w:type="dxa"/>
            <w:tcBorders>
              <w:top w:val="single" w:sz="6" w:space="0" w:color="auto"/>
              <w:left w:val="single" w:sz="6" w:space="0" w:color="auto"/>
              <w:bottom w:val="single" w:sz="6" w:space="0" w:color="auto"/>
              <w:right w:val="single" w:sz="12" w:space="0" w:color="auto"/>
            </w:tcBorders>
            <w:shd w:val="clear" w:color="auto" w:fill="auto"/>
            <w:tcMar>
              <w:left w:w="0" w:type="dxa"/>
              <w:right w:w="0" w:type="dxa"/>
            </w:tcMar>
            <w:vAlign w:val="center"/>
          </w:tcPr>
          <w:p w:rsidR="00816DB9" w:rsidRPr="00C01DAD" w:rsidRDefault="00816DB9" w:rsidP="00816DB9">
            <w:pPr>
              <w:pStyle w:val="af7"/>
              <w:rPr>
                <w:lang w:val="es-ES_tradnl"/>
              </w:rPr>
            </w:pPr>
            <w:r w:rsidRPr="00C01DAD">
              <w:rPr>
                <w:rFonts w:hint="eastAsia"/>
                <w:lang w:val="es-ES_tradnl"/>
              </w:rPr>
              <w:t>200</w:t>
            </w:r>
            <w:r w:rsidRPr="00C01DAD">
              <w:rPr>
                <w:rFonts w:hint="eastAsia"/>
                <w:lang w:val="es-ES_tradnl"/>
              </w:rPr>
              <w:t>兆</w:t>
            </w:r>
            <w:r w:rsidRPr="00C01DAD">
              <w:rPr>
                <w:rFonts w:hint="eastAsia"/>
                <w:lang w:val="es-ES_tradnl"/>
              </w:rPr>
              <w:t>GPON</w:t>
            </w:r>
          </w:p>
          <w:p w:rsidR="00816DB9" w:rsidRPr="00C01DAD" w:rsidRDefault="00816DB9" w:rsidP="00816DB9">
            <w:pPr>
              <w:pStyle w:val="af7"/>
              <w:rPr>
                <w:lang w:val="es-ES_tradnl"/>
              </w:rPr>
            </w:pPr>
            <w:r w:rsidRPr="00C01DAD">
              <w:rPr>
                <w:lang w:val="es-ES_tradnl"/>
              </w:rPr>
              <w:t>USD 78.40</w:t>
            </w:r>
          </w:p>
          <w:p w:rsidR="00816DB9" w:rsidRPr="00C01DAD" w:rsidRDefault="00816DB9" w:rsidP="00816DB9">
            <w:pPr>
              <w:pStyle w:val="af7"/>
              <w:rPr>
                <w:lang w:val="es-ES_tradnl"/>
              </w:rPr>
            </w:pPr>
            <w:r w:rsidRPr="00C01DAD">
              <w:rPr>
                <w:rFonts w:hint="eastAsia"/>
                <w:lang w:val="es-ES_tradnl"/>
              </w:rPr>
              <w:t>-</w:t>
            </w:r>
            <w:r w:rsidRPr="00C01DAD">
              <w:rPr>
                <w:rFonts w:hint="eastAsia"/>
                <w:lang w:val="es-ES_tradnl"/>
              </w:rPr>
              <w:t>下載速度高達</w:t>
            </w:r>
            <w:r w:rsidRPr="00C01DAD">
              <w:rPr>
                <w:rFonts w:hint="eastAsia"/>
                <w:lang w:val="es-ES_tradnl"/>
              </w:rPr>
              <w:t>200 Mbps</w:t>
            </w:r>
          </w:p>
          <w:p w:rsidR="00816DB9" w:rsidRPr="00C01DAD" w:rsidRDefault="00816DB9" w:rsidP="00816DB9">
            <w:pPr>
              <w:pStyle w:val="af7"/>
              <w:rPr>
                <w:lang w:val="es-ES_tradnl"/>
              </w:rPr>
            </w:pPr>
            <w:r w:rsidRPr="00C01DAD">
              <w:rPr>
                <w:rFonts w:hint="eastAsia"/>
                <w:lang w:val="es-ES_tradnl"/>
              </w:rPr>
              <w:t>-</w:t>
            </w:r>
            <w:r w:rsidRPr="00C01DAD">
              <w:rPr>
                <w:rFonts w:hint="eastAsia"/>
                <w:lang w:val="es-ES_tradnl"/>
              </w:rPr>
              <w:t>上傳速度高達</w:t>
            </w:r>
            <w:r w:rsidRPr="00C01DAD">
              <w:rPr>
                <w:rFonts w:hint="eastAsia"/>
                <w:lang w:val="es-ES_tradnl"/>
              </w:rPr>
              <w:t>200 Mbps</w:t>
            </w:r>
          </w:p>
        </w:tc>
      </w:tr>
      <w:tr w:rsidR="000734AF" w:rsidRPr="00C01DAD" w:rsidTr="00BC6746">
        <w:trPr>
          <w:trHeight w:val="567"/>
          <w:jc w:val="center"/>
        </w:trPr>
        <w:tc>
          <w:tcPr>
            <w:tcW w:w="3180" w:type="dxa"/>
            <w:tcMar>
              <w:left w:w="0" w:type="dxa"/>
              <w:right w:w="0" w:type="dxa"/>
            </w:tcMar>
          </w:tcPr>
          <w:p w:rsidR="00816DB9" w:rsidRPr="00C01DAD" w:rsidRDefault="00816DB9" w:rsidP="00816DB9">
            <w:pPr>
              <w:ind w:firstLine="472"/>
            </w:pPr>
            <w:r w:rsidRPr="00C01DAD">
              <w:rPr>
                <w:rFonts w:hint="eastAsia"/>
              </w:rPr>
              <w:t>100</w:t>
            </w:r>
            <w:r w:rsidRPr="00C01DAD">
              <w:rPr>
                <w:rFonts w:hint="eastAsia"/>
              </w:rPr>
              <w:t>兆</w:t>
            </w:r>
            <w:r w:rsidRPr="00C01DAD">
              <w:rPr>
                <w:rFonts w:hint="eastAsia"/>
              </w:rPr>
              <w:t>GPON</w:t>
            </w:r>
          </w:p>
        </w:tc>
        <w:tc>
          <w:tcPr>
            <w:tcW w:w="3177" w:type="dxa"/>
            <w:tcMar>
              <w:left w:w="0" w:type="dxa"/>
              <w:right w:w="0" w:type="dxa"/>
            </w:tcMar>
            <w:vAlign w:val="center"/>
          </w:tcPr>
          <w:p w:rsidR="00816DB9" w:rsidRPr="00C01DAD" w:rsidRDefault="00816DB9" w:rsidP="00DB156F">
            <w:pPr>
              <w:pStyle w:val="af7"/>
            </w:pPr>
            <w:r w:rsidRPr="00C01DAD">
              <w:t>月租費用</w:t>
            </w:r>
          </w:p>
        </w:tc>
      </w:tr>
    </w:tbl>
    <w:p w:rsidR="009D51E1" w:rsidRPr="00C01DAD" w:rsidRDefault="00D65D25" w:rsidP="00DB156F">
      <w:pPr>
        <w:pStyle w:val="af"/>
        <w:ind w:left="945" w:hanging="709"/>
      </w:pPr>
      <w:r w:rsidRPr="00C01DAD">
        <w:lastRenderedPageBreak/>
        <w:t>（</w:t>
      </w:r>
      <w:r w:rsidR="009D51E1" w:rsidRPr="00C01DAD">
        <w:t>二</w:t>
      </w:r>
      <w:r w:rsidRPr="00C01DAD">
        <w:t>）</w:t>
      </w:r>
      <w:r w:rsidR="009D51E1" w:rsidRPr="00C01DAD">
        <w:t>電話費</w:t>
      </w:r>
      <w:r w:rsidR="00FF618A" w:rsidRPr="00C01DAD">
        <w:t>：</w:t>
      </w:r>
      <w:r w:rsidR="00F60B9C" w:rsidRPr="00C01DAD">
        <w:t xml:space="preserve"> </w:t>
      </w:r>
    </w:p>
    <w:tbl>
      <w:tblPr>
        <w:tblW w:w="0" w:type="auto"/>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tblGrid>
      <w:tr w:rsidR="000734AF" w:rsidRPr="00C01DAD" w:rsidTr="00F60B9C">
        <w:tc>
          <w:tcPr>
            <w:tcW w:w="2235" w:type="dxa"/>
            <w:shd w:val="clear" w:color="auto" w:fill="auto"/>
          </w:tcPr>
          <w:p w:rsidR="00F60B9C" w:rsidRPr="00C01DAD" w:rsidRDefault="00F60B9C" w:rsidP="0023282B">
            <w:pPr>
              <w:pStyle w:val="af7"/>
            </w:pPr>
            <w:r w:rsidRPr="00C01DAD">
              <w:t>Gigas:3</w:t>
            </w:r>
          </w:p>
        </w:tc>
        <w:tc>
          <w:tcPr>
            <w:tcW w:w="2126" w:type="dxa"/>
            <w:shd w:val="clear" w:color="auto" w:fill="auto"/>
          </w:tcPr>
          <w:p w:rsidR="00F60B9C" w:rsidRPr="00C01DAD" w:rsidRDefault="00F60B9C" w:rsidP="0023282B">
            <w:pPr>
              <w:pStyle w:val="af7"/>
            </w:pPr>
            <w:r w:rsidRPr="00C01DAD">
              <w:t>USD 15.90</w:t>
            </w:r>
          </w:p>
        </w:tc>
      </w:tr>
      <w:tr w:rsidR="000734AF" w:rsidRPr="00C01DAD" w:rsidTr="00F60B9C">
        <w:tc>
          <w:tcPr>
            <w:tcW w:w="2235" w:type="dxa"/>
            <w:shd w:val="clear" w:color="auto" w:fill="auto"/>
          </w:tcPr>
          <w:p w:rsidR="00F60B9C" w:rsidRPr="00C01DAD" w:rsidRDefault="00F60B9C" w:rsidP="0023282B">
            <w:pPr>
              <w:pStyle w:val="af7"/>
            </w:pPr>
            <w:proofErr w:type="spellStart"/>
            <w:r w:rsidRPr="00C01DAD">
              <w:t>Gigas</w:t>
            </w:r>
            <w:proofErr w:type="spellEnd"/>
            <w:r w:rsidRPr="00C01DAD">
              <w:t>: 5</w:t>
            </w:r>
          </w:p>
        </w:tc>
        <w:tc>
          <w:tcPr>
            <w:tcW w:w="2126" w:type="dxa"/>
            <w:shd w:val="clear" w:color="auto" w:fill="auto"/>
          </w:tcPr>
          <w:p w:rsidR="00F60B9C" w:rsidRPr="00C01DAD" w:rsidRDefault="00F60B9C" w:rsidP="0023282B">
            <w:pPr>
              <w:pStyle w:val="af7"/>
            </w:pPr>
            <w:r w:rsidRPr="00C01DAD">
              <w:t>USD 19.90</w:t>
            </w:r>
          </w:p>
        </w:tc>
      </w:tr>
      <w:tr w:rsidR="000734AF" w:rsidRPr="00C01DAD" w:rsidTr="00F60B9C">
        <w:tc>
          <w:tcPr>
            <w:tcW w:w="2235" w:type="dxa"/>
            <w:shd w:val="clear" w:color="auto" w:fill="auto"/>
          </w:tcPr>
          <w:p w:rsidR="00F60B9C" w:rsidRPr="00C01DAD" w:rsidRDefault="00F60B9C" w:rsidP="0023282B">
            <w:pPr>
              <w:pStyle w:val="af7"/>
            </w:pPr>
            <w:proofErr w:type="spellStart"/>
            <w:r w:rsidRPr="00C01DAD">
              <w:t>Gigas</w:t>
            </w:r>
            <w:proofErr w:type="spellEnd"/>
            <w:r w:rsidRPr="00C01DAD">
              <w:t>: 7</w:t>
            </w:r>
          </w:p>
        </w:tc>
        <w:tc>
          <w:tcPr>
            <w:tcW w:w="2126" w:type="dxa"/>
            <w:shd w:val="clear" w:color="auto" w:fill="auto"/>
          </w:tcPr>
          <w:p w:rsidR="00F60B9C" w:rsidRPr="00C01DAD" w:rsidRDefault="00F60B9C" w:rsidP="0023282B">
            <w:pPr>
              <w:pStyle w:val="af7"/>
            </w:pPr>
            <w:r w:rsidRPr="00C01DAD">
              <w:t>USD 24.90</w:t>
            </w:r>
          </w:p>
        </w:tc>
      </w:tr>
      <w:tr w:rsidR="000734AF" w:rsidRPr="00C01DAD" w:rsidTr="00F60B9C">
        <w:tc>
          <w:tcPr>
            <w:tcW w:w="2235" w:type="dxa"/>
            <w:shd w:val="clear" w:color="auto" w:fill="auto"/>
          </w:tcPr>
          <w:p w:rsidR="00F60B9C" w:rsidRPr="00C01DAD" w:rsidRDefault="00F60B9C" w:rsidP="0023282B">
            <w:pPr>
              <w:pStyle w:val="af7"/>
            </w:pPr>
            <w:proofErr w:type="spellStart"/>
            <w:r w:rsidRPr="00C01DAD">
              <w:t>Gigas</w:t>
            </w:r>
            <w:proofErr w:type="spellEnd"/>
            <w:r w:rsidRPr="00C01DAD">
              <w:t>: 11</w:t>
            </w:r>
          </w:p>
        </w:tc>
        <w:tc>
          <w:tcPr>
            <w:tcW w:w="2126" w:type="dxa"/>
            <w:shd w:val="clear" w:color="auto" w:fill="auto"/>
          </w:tcPr>
          <w:p w:rsidR="00F60B9C" w:rsidRPr="00C01DAD" w:rsidRDefault="00F60B9C" w:rsidP="0023282B">
            <w:pPr>
              <w:pStyle w:val="af7"/>
            </w:pPr>
            <w:r w:rsidRPr="00C01DAD">
              <w:t>USD 29.90</w:t>
            </w:r>
          </w:p>
        </w:tc>
      </w:tr>
      <w:tr w:rsidR="000734AF" w:rsidRPr="00C01DAD" w:rsidTr="00F60B9C">
        <w:tc>
          <w:tcPr>
            <w:tcW w:w="2235" w:type="dxa"/>
            <w:shd w:val="clear" w:color="auto" w:fill="auto"/>
          </w:tcPr>
          <w:p w:rsidR="00F60B9C" w:rsidRPr="00C01DAD" w:rsidRDefault="00F60B9C" w:rsidP="0023282B">
            <w:pPr>
              <w:pStyle w:val="af7"/>
            </w:pPr>
            <w:proofErr w:type="spellStart"/>
            <w:r w:rsidRPr="00C01DAD">
              <w:t>Gigas</w:t>
            </w:r>
            <w:proofErr w:type="spellEnd"/>
            <w:r w:rsidRPr="00C01DAD">
              <w:t>: 20</w:t>
            </w:r>
          </w:p>
        </w:tc>
        <w:tc>
          <w:tcPr>
            <w:tcW w:w="2126" w:type="dxa"/>
            <w:shd w:val="clear" w:color="auto" w:fill="auto"/>
          </w:tcPr>
          <w:p w:rsidR="00F60B9C" w:rsidRPr="00C01DAD" w:rsidRDefault="00F60B9C" w:rsidP="0023282B">
            <w:pPr>
              <w:pStyle w:val="af7"/>
            </w:pPr>
            <w:r w:rsidRPr="00C01DAD">
              <w:t>USD 39.90</w:t>
            </w:r>
          </w:p>
        </w:tc>
      </w:tr>
      <w:tr w:rsidR="000734AF" w:rsidRPr="00C01DAD" w:rsidTr="00F60B9C">
        <w:tc>
          <w:tcPr>
            <w:tcW w:w="2235" w:type="dxa"/>
            <w:shd w:val="clear" w:color="auto" w:fill="auto"/>
          </w:tcPr>
          <w:p w:rsidR="00F60B9C" w:rsidRPr="00C01DAD" w:rsidRDefault="00F60B9C" w:rsidP="0023282B">
            <w:pPr>
              <w:pStyle w:val="af7"/>
            </w:pPr>
            <w:proofErr w:type="spellStart"/>
            <w:r w:rsidRPr="00C01DAD">
              <w:t>Gigas</w:t>
            </w:r>
            <w:proofErr w:type="spellEnd"/>
            <w:r w:rsidRPr="00C01DAD">
              <w:t>: 45</w:t>
            </w:r>
          </w:p>
        </w:tc>
        <w:tc>
          <w:tcPr>
            <w:tcW w:w="2126" w:type="dxa"/>
            <w:shd w:val="clear" w:color="auto" w:fill="auto"/>
          </w:tcPr>
          <w:p w:rsidR="00F60B9C" w:rsidRPr="00C01DAD" w:rsidRDefault="00F60B9C" w:rsidP="0023282B">
            <w:pPr>
              <w:pStyle w:val="af7"/>
            </w:pPr>
            <w:r w:rsidRPr="00C01DAD">
              <w:t>USD 55.90</w:t>
            </w:r>
          </w:p>
        </w:tc>
      </w:tr>
      <w:tr w:rsidR="000734AF" w:rsidRPr="00C01DAD" w:rsidTr="00F60B9C">
        <w:tc>
          <w:tcPr>
            <w:tcW w:w="2235" w:type="dxa"/>
            <w:shd w:val="clear" w:color="auto" w:fill="auto"/>
          </w:tcPr>
          <w:p w:rsidR="00F60B9C" w:rsidRPr="00C01DAD" w:rsidRDefault="00F60B9C" w:rsidP="0023282B">
            <w:pPr>
              <w:pStyle w:val="af7"/>
            </w:pPr>
            <w:proofErr w:type="spellStart"/>
            <w:r w:rsidRPr="00C01DAD">
              <w:t>Gigas</w:t>
            </w:r>
            <w:proofErr w:type="spellEnd"/>
            <w:r w:rsidRPr="00C01DAD">
              <w:t>: 70</w:t>
            </w:r>
          </w:p>
        </w:tc>
        <w:tc>
          <w:tcPr>
            <w:tcW w:w="2126" w:type="dxa"/>
            <w:shd w:val="clear" w:color="auto" w:fill="auto"/>
          </w:tcPr>
          <w:p w:rsidR="00F60B9C" w:rsidRPr="00C01DAD" w:rsidRDefault="00F60B9C" w:rsidP="0023282B">
            <w:pPr>
              <w:pStyle w:val="af7"/>
            </w:pPr>
            <w:r w:rsidRPr="00C01DAD">
              <w:t>USD 89.90</w:t>
            </w:r>
          </w:p>
        </w:tc>
      </w:tr>
    </w:tbl>
    <w:p w:rsidR="009D51E1" w:rsidRPr="00C01DAD" w:rsidRDefault="009D51E1" w:rsidP="00267A5D">
      <w:pPr>
        <w:pStyle w:val="a5"/>
        <w:rPr>
          <w:rFonts w:ascii="Times New Roman" w:hAnsi="Times New Roman"/>
        </w:rPr>
      </w:pPr>
      <w:r w:rsidRPr="00C01DAD">
        <w:rPr>
          <w:rFonts w:ascii="Times New Roman" w:hAnsi="Times New Roman"/>
        </w:rPr>
        <w:t>四、運輸</w:t>
      </w:r>
    </w:p>
    <w:p w:rsidR="00D43B70" w:rsidRPr="00C01DAD" w:rsidRDefault="007E082D" w:rsidP="00037F4B">
      <w:pPr>
        <w:ind w:firstLineChars="84" w:firstLine="198"/>
      </w:pPr>
      <w:r w:rsidRPr="00C01DAD">
        <w:rPr>
          <w:rFonts w:hint="eastAsia"/>
        </w:rPr>
        <w:t>（</w:t>
      </w:r>
      <w:r w:rsidR="00037F4B" w:rsidRPr="00C01DAD">
        <w:rPr>
          <w:rFonts w:hint="eastAsia"/>
        </w:rPr>
        <w:t>一</w:t>
      </w:r>
      <w:r w:rsidR="00EB4B89" w:rsidRPr="00C01DAD">
        <w:rPr>
          <w:rFonts w:hint="eastAsia"/>
        </w:rPr>
        <w:t>）</w:t>
      </w:r>
      <w:r w:rsidR="00037F4B" w:rsidRPr="00C01DAD">
        <w:rPr>
          <w:rFonts w:hint="eastAsia"/>
        </w:rPr>
        <w:t>空運</w:t>
      </w:r>
    </w:p>
    <w:p w:rsidR="0023282B" w:rsidRPr="00C01DAD" w:rsidRDefault="0023282B" w:rsidP="0023282B">
      <w:pPr>
        <w:pStyle w:val="a7"/>
        <w:ind w:left="1417" w:hanging="472"/>
      </w:pPr>
      <w:r w:rsidRPr="00C01DAD">
        <w:rPr>
          <w:rFonts w:hint="eastAsia"/>
        </w:rPr>
        <w:t>１、</w:t>
      </w:r>
      <w:r w:rsidRPr="00C01DAD">
        <w:tab/>
      </w:r>
      <w:r w:rsidRPr="00C01DAD">
        <w:rPr>
          <w:rFonts w:hint="eastAsia"/>
        </w:rPr>
        <w:t>厄瓜多有</w:t>
      </w:r>
      <w:r w:rsidRPr="00C01DAD">
        <w:t>26</w:t>
      </w:r>
      <w:r w:rsidRPr="00C01DAD">
        <w:rPr>
          <w:rFonts w:hint="eastAsia"/>
        </w:rPr>
        <w:t>個運營機場：蘇克雷蘇克雷國際機場也稱為塔巴貝拉機場，是基多市的國際機場，也是通往厄瓜多的門戶。該機場由</w:t>
      </w:r>
      <w:proofErr w:type="spellStart"/>
      <w:r w:rsidRPr="00C01DAD">
        <w:t>CorporaciónQuiport</w:t>
      </w:r>
      <w:proofErr w:type="spellEnd"/>
      <w:r w:rsidRPr="00C01DAD">
        <w:rPr>
          <w:rFonts w:hint="eastAsia"/>
        </w:rPr>
        <w:t>管理，可確保航空公司高效安全地運營並改善乘客服務。這使其成為該地區最受認可的機場。</w:t>
      </w:r>
    </w:p>
    <w:p w:rsidR="0023282B" w:rsidRPr="00C01DAD" w:rsidRDefault="0023282B" w:rsidP="0023282B">
      <w:pPr>
        <w:pStyle w:val="a7"/>
        <w:ind w:left="1417" w:hanging="472"/>
      </w:pPr>
      <w:r w:rsidRPr="00C01DAD">
        <w:rPr>
          <w:rFonts w:hint="eastAsia"/>
        </w:rPr>
        <w:t>２、</w:t>
      </w:r>
      <w:r w:rsidRPr="00C01DAD">
        <w:tab/>
      </w:r>
      <w:r w:rsidRPr="00C01DAD">
        <w:rPr>
          <w:rFonts w:hint="eastAsia"/>
        </w:rPr>
        <w:t>國際機場：</w:t>
      </w:r>
      <w:r w:rsidRPr="00C01DAD">
        <w:t xml:space="preserve">General </w:t>
      </w:r>
      <w:proofErr w:type="spellStart"/>
      <w:r w:rsidRPr="00C01DAD">
        <w:t>Eloy</w:t>
      </w:r>
      <w:proofErr w:type="spellEnd"/>
      <w:r w:rsidRPr="00C01DAD">
        <w:t xml:space="preserve"> Alfaro</w:t>
      </w:r>
      <w:r w:rsidRPr="00C01DAD">
        <w:rPr>
          <w:rFonts w:hint="eastAsia"/>
        </w:rPr>
        <w:t>、</w:t>
      </w:r>
      <w:r w:rsidRPr="00C01DAD">
        <w:t xml:space="preserve">Cotopaxi </w:t>
      </w:r>
      <w:proofErr w:type="spellStart"/>
      <w:r w:rsidRPr="00C01DAD">
        <w:t>Internacional</w:t>
      </w:r>
      <w:proofErr w:type="spellEnd"/>
      <w:r w:rsidRPr="00C01DAD">
        <w:t xml:space="preserve"> </w:t>
      </w:r>
      <w:r w:rsidRPr="00C01DAD">
        <w:rPr>
          <w:rFonts w:hint="eastAsia"/>
        </w:rPr>
        <w:t>、</w:t>
      </w:r>
      <w:proofErr w:type="spellStart"/>
      <w:r w:rsidRPr="00C01DAD">
        <w:t>JoaJoséJoaquínde</w:t>
      </w:r>
      <w:proofErr w:type="spellEnd"/>
      <w:r w:rsidRPr="00C01DAD">
        <w:t xml:space="preserve"> </w:t>
      </w:r>
      <w:proofErr w:type="spellStart"/>
      <w:r w:rsidRPr="00C01DAD">
        <w:t>Olmedo</w:t>
      </w:r>
      <w:proofErr w:type="spellEnd"/>
      <w:r w:rsidRPr="00C01DAD">
        <w:rPr>
          <w:rFonts w:hint="eastAsia"/>
        </w:rPr>
        <w:t>、</w:t>
      </w:r>
      <w:proofErr w:type="spellStart"/>
      <w:r w:rsidRPr="00C01DAD">
        <w:t>Mariscal</w:t>
      </w:r>
      <w:proofErr w:type="spellEnd"/>
      <w:r w:rsidRPr="00C01DAD">
        <w:t xml:space="preserve"> Sucre</w:t>
      </w:r>
    </w:p>
    <w:p w:rsidR="00037F4B" w:rsidRPr="00C01DAD" w:rsidRDefault="00037F4B" w:rsidP="0023282B">
      <w:pPr>
        <w:pStyle w:val="af7"/>
      </w:pPr>
      <w:r w:rsidRPr="00C01DAD">
        <w:rPr>
          <w:noProof/>
        </w:rPr>
        <w:drawing>
          <wp:inline distT="0" distB="0" distL="0" distR="0" wp14:anchorId="2EF8B2D0" wp14:editId="15F09F4B">
            <wp:extent cx="3580765" cy="2219325"/>
            <wp:effectExtent l="0" t="0" r="635" b="9525"/>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0765" cy="2219325"/>
                    </a:xfrm>
                    <a:prstGeom prst="rect">
                      <a:avLst/>
                    </a:prstGeom>
                    <a:noFill/>
                  </pic:spPr>
                </pic:pic>
              </a:graphicData>
            </a:graphic>
          </wp:inline>
        </w:drawing>
      </w:r>
    </w:p>
    <w:p w:rsidR="009A5F3D" w:rsidRPr="00C01DAD" w:rsidRDefault="009A5F3D" w:rsidP="00B63B4A">
      <w:pPr>
        <w:widowControl/>
        <w:overflowPunct/>
        <w:autoSpaceDE/>
        <w:autoSpaceDN/>
        <w:ind w:firstLineChars="0" w:firstLine="0"/>
        <w:jc w:val="left"/>
        <w:rPr>
          <w:lang w:eastAsia="zh-TW"/>
        </w:rPr>
      </w:pPr>
    </w:p>
    <w:p w:rsidR="00B63B4A" w:rsidRPr="00C01DAD" w:rsidRDefault="0023282B" w:rsidP="0023282B">
      <w:pPr>
        <w:pStyle w:val="af"/>
        <w:ind w:left="945" w:hanging="709"/>
      </w:pPr>
      <w:r w:rsidRPr="00C01DAD">
        <w:rPr>
          <w:rFonts w:hint="eastAsia"/>
        </w:rPr>
        <w:lastRenderedPageBreak/>
        <w:t>（二）</w:t>
      </w:r>
      <w:r w:rsidR="00B63B4A" w:rsidRPr="00C01DAD">
        <w:rPr>
          <w:rFonts w:hint="eastAsia"/>
        </w:rPr>
        <w:t>海運</w:t>
      </w:r>
    </w:p>
    <w:p w:rsidR="00B63B4A" w:rsidRPr="00C01DAD" w:rsidRDefault="00B63B4A" w:rsidP="0023282B">
      <w:pPr>
        <w:pStyle w:val="af0"/>
        <w:ind w:left="945" w:firstLine="472"/>
        <w:rPr>
          <w:lang w:eastAsia="zh-TW"/>
        </w:rPr>
      </w:pPr>
      <w:r w:rsidRPr="00C01DAD">
        <w:rPr>
          <w:rFonts w:hint="eastAsia"/>
          <w:lang w:eastAsia="zh-TW"/>
        </w:rPr>
        <w:t>2018</w:t>
      </w:r>
      <w:r w:rsidRPr="00C01DAD">
        <w:rPr>
          <w:rFonts w:hint="eastAsia"/>
          <w:lang w:eastAsia="zh-TW"/>
        </w:rPr>
        <w:t>年</w:t>
      </w:r>
      <w:r w:rsidRPr="00C01DAD">
        <w:rPr>
          <w:rFonts w:hint="eastAsia"/>
          <w:lang w:eastAsia="zh-TW"/>
        </w:rPr>
        <w:t>4</w:t>
      </w:r>
      <w:r w:rsidRPr="00C01DAD">
        <w:rPr>
          <w:rFonts w:hint="eastAsia"/>
          <w:lang w:eastAsia="zh-TW"/>
        </w:rPr>
        <w:t>月普羅維登西亞港</w:t>
      </w:r>
      <w:proofErr w:type="gramStart"/>
      <w:r w:rsidRPr="00C01DAD">
        <w:rPr>
          <w:rFonts w:hint="eastAsia"/>
          <w:lang w:eastAsia="zh-TW"/>
        </w:rPr>
        <w:t>港</w:t>
      </w:r>
      <w:proofErr w:type="gramEnd"/>
      <w:r w:rsidRPr="00C01DAD">
        <w:rPr>
          <w:rFonts w:hint="eastAsia"/>
          <w:lang w:eastAsia="zh-TW"/>
        </w:rPr>
        <w:t>開始貨運和客運業務，成為厄瓜多的第一個內河港口。該港口位於那</w:t>
      </w:r>
      <w:proofErr w:type="gramStart"/>
      <w:r w:rsidRPr="00C01DAD">
        <w:rPr>
          <w:rFonts w:hint="eastAsia"/>
          <w:lang w:eastAsia="zh-TW"/>
        </w:rPr>
        <w:t>不勒河</w:t>
      </w:r>
      <w:proofErr w:type="gramEnd"/>
      <w:r w:rsidRPr="00C01DAD">
        <w:rPr>
          <w:rFonts w:hint="eastAsia"/>
          <w:lang w:eastAsia="zh-TW"/>
        </w:rPr>
        <w:t>河畔，距舒</w:t>
      </w:r>
      <w:proofErr w:type="gramStart"/>
      <w:r w:rsidRPr="00C01DAD">
        <w:rPr>
          <w:rFonts w:hint="eastAsia"/>
          <w:lang w:eastAsia="zh-TW"/>
        </w:rPr>
        <w:t>舒芬第州</w:t>
      </w:r>
      <w:proofErr w:type="gramEnd"/>
      <w:r w:rsidRPr="00C01DAD">
        <w:rPr>
          <w:rFonts w:hint="eastAsia"/>
          <w:lang w:eastAsia="zh-TW"/>
        </w:rPr>
        <w:t>50</w:t>
      </w:r>
      <w:r w:rsidRPr="00C01DAD">
        <w:rPr>
          <w:rFonts w:hint="eastAsia"/>
          <w:lang w:eastAsia="zh-TW"/>
        </w:rPr>
        <w:t>公里。普羅維登西亞港面積為</w:t>
      </w:r>
      <w:r w:rsidRPr="00C01DAD">
        <w:rPr>
          <w:rFonts w:hint="eastAsia"/>
          <w:lang w:eastAsia="zh-TW"/>
        </w:rPr>
        <w:t>48,600</w:t>
      </w:r>
      <w:r w:rsidRPr="00C01DAD">
        <w:rPr>
          <w:rFonts w:hint="eastAsia"/>
          <w:lang w:eastAsia="zh-TW"/>
        </w:rPr>
        <w:t>平方米，設有辦公樓，</w:t>
      </w:r>
      <w:r w:rsidRPr="00C01DAD">
        <w:rPr>
          <w:rFonts w:hint="eastAsia"/>
          <w:lang w:eastAsia="zh-TW"/>
        </w:rPr>
        <w:t>75</w:t>
      </w:r>
      <w:r w:rsidRPr="00C01DAD">
        <w:rPr>
          <w:rFonts w:hint="eastAsia"/>
          <w:lang w:eastAsia="zh-TW"/>
        </w:rPr>
        <w:t>米的客運碼頭，用於裝卸駁船的坡道以及用於停放重型車輛，起重機和石材</w:t>
      </w:r>
      <w:proofErr w:type="gramStart"/>
      <w:r w:rsidRPr="00C01DAD">
        <w:rPr>
          <w:rFonts w:hint="eastAsia"/>
          <w:lang w:eastAsia="zh-TW"/>
        </w:rPr>
        <w:t>的露台</w:t>
      </w:r>
      <w:proofErr w:type="gramEnd"/>
      <w:r w:rsidRPr="00C01DAD">
        <w:rPr>
          <w:rFonts w:hint="eastAsia"/>
          <w:lang w:eastAsia="zh-TW"/>
        </w:rPr>
        <w:t>。該項目的第一階段投資約</w:t>
      </w:r>
      <w:r w:rsidRPr="00C01DAD">
        <w:rPr>
          <w:rFonts w:hint="eastAsia"/>
          <w:lang w:eastAsia="zh-TW"/>
        </w:rPr>
        <w:t>1</w:t>
      </w:r>
      <w:r w:rsidR="007E082D" w:rsidRPr="00C01DAD">
        <w:rPr>
          <w:rFonts w:hint="eastAsia"/>
          <w:lang w:eastAsia="zh-TW"/>
        </w:rPr>
        <w:t>,</w:t>
      </w:r>
      <w:r w:rsidRPr="00C01DAD">
        <w:rPr>
          <w:rFonts w:hint="eastAsia"/>
          <w:lang w:eastAsia="zh-TW"/>
        </w:rPr>
        <w:t>000</w:t>
      </w:r>
      <w:r w:rsidRPr="00C01DAD">
        <w:rPr>
          <w:rFonts w:hint="eastAsia"/>
          <w:lang w:eastAsia="zh-TW"/>
        </w:rPr>
        <w:t>萬美元。</w:t>
      </w:r>
    </w:p>
    <w:p w:rsidR="00B63B4A" w:rsidRPr="00C01DAD" w:rsidRDefault="00B63B4A">
      <w:pPr>
        <w:widowControl/>
        <w:overflowPunct/>
        <w:autoSpaceDE/>
        <w:autoSpaceDN/>
        <w:ind w:firstLineChars="0" w:firstLine="0"/>
        <w:jc w:val="left"/>
        <w:rPr>
          <w:lang w:eastAsia="zh-TW"/>
        </w:rPr>
      </w:pPr>
      <w:r w:rsidRPr="00C01DAD">
        <w:rPr>
          <w:lang w:eastAsia="zh-TW"/>
        </w:rPr>
        <w:br w:type="page"/>
      </w:r>
    </w:p>
    <w:p w:rsidR="00B63B4A" w:rsidRPr="00C01DAD" w:rsidRDefault="00B63B4A" w:rsidP="00B63B4A">
      <w:pPr>
        <w:widowControl/>
        <w:overflowPunct/>
        <w:autoSpaceDE/>
        <w:autoSpaceDN/>
        <w:ind w:firstLineChars="0" w:firstLine="0"/>
        <w:jc w:val="left"/>
        <w:rPr>
          <w:lang w:eastAsia="zh-TW"/>
        </w:rPr>
      </w:pPr>
    </w:p>
    <w:p w:rsidR="0023282B" w:rsidRPr="00C01DAD" w:rsidRDefault="0023282B" w:rsidP="0023282B">
      <w:pPr>
        <w:ind w:left="472" w:firstLineChars="0" w:firstLine="0"/>
        <w:rPr>
          <w:lang w:eastAsia="zh-TW"/>
        </w:rPr>
        <w:sectPr w:rsidR="0023282B" w:rsidRPr="00C01DAD" w:rsidSect="003E0BC3">
          <w:headerReference w:type="default" r:id="rId35"/>
          <w:pgSz w:w="11906" w:h="16838" w:code="9"/>
          <w:pgMar w:top="2268" w:right="1701" w:bottom="1701" w:left="1701" w:header="1134" w:footer="851" w:gutter="0"/>
          <w:cols w:space="425"/>
          <w:docGrid w:type="linesAndChars" w:linePitch="514" w:charSpace="-774"/>
        </w:sectPr>
      </w:pPr>
    </w:p>
    <w:p w:rsidR="009D51E1" w:rsidRPr="00C01DAD" w:rsidRDefault="009D51E1" w:rsidP="008846DC">
      <w:pPr>
        <w:pStyle w:val="a3"/>
        <w:spacing w:before="514" w:after="771"/>
        <w:rPr>
          <w:rFonts w:ascii="Times New Roman"/>
        </w:rPr>
      </w:pPr>
      <w:bookmarkStart w:id="6" w:name="_Toc42723408"/>
      <w:r w:rsidRPr="00C01DAD">
        <w:rPr>
          <w:rFonts w:ascii="Times New Roman"/>
        </w:rPr>
        <w:lastRenderedPageBreak/>
        <w:t>第柒章　勞工</w:t>
      </w:r>
      <w:bookmarkEnd w:id="6"/>
    </w:p>
    <w:p w:rsidR="009D51E1" w:rsidRPr="00C01DAD" w:rsidRDefault="009D51E1" w:rsidP="00B675EB">
      <w:pPr>
        <w:pStyle w:val="a5"/>
        <w:rPr>
          <w:rFonts w:ascii="Times New Roman" w:hAnsi="Times New Roman"/>
        </w:rPr>
      </w:pPr>
      <w:r w:rsidRPr="00C01DAD">
        <w:rPr>
          <w:rFonts w:ascii="Times New Roman" w:hAnsi="Times New Roman"/>
        </w:rPr>
        <w:t>一、勞工素質及結構</w:t>
      </w:r>
    </w:p>
    <w:p w:rsidR="0023282B" w:rsidRPr="00C01DAD" w:rsidRDefault="0023282B" w:rsidP="0023282B">
      <w:pPr>
        <w:pStyle w:val="af"/>
        <w:ind w:left="945" w:hanging="709"/>
      </w:pPr>
      <w:r w:rsidRPr="00C01DAD">
        <w:rPr>
          <w:rFonts w:hint="eastAsia"/>
        </w:rPr>
        <w:t>（一）</w:t>
      </w:r>
      <w:r w:rsidRPr="00C01DAD">
        <w:rPr>
          <w:rFonts w:hint="eastAsia"/>
        </w:rPr>
        <w:tab/>
      </w:r>
      <w:r w:rsidRPr="00C01DAD">
        <w:rPr>
          <w:rFonts w:hint="eastAsia"/>
        </w:rPr>
        <w:t>勞工素質</w:t>
      </w:r>
    </w:p>
    <w:p w:rsidR="0023282B" w:rsidRPr="00C01DAD" w:rsidRDefault="0023282B" w:rsidP="0023282B">
      <w:pPr>
        <w:pStyle w:val="af0"/>
        <w:ind w:left="945" w:firstLine="472"/>
        <w:rPr>
          <w:lang w:eastAsia="zh-TW"/>
        </w:rPr>
      </w:pPr>
      <w:r w:rsidRPr="00C01DAD">
        <w:rPr>
          <w:rFonts w:hint="eastAsia"/>
          <w:lang w:eastAsia="zh-TW"/>
        </w:rPr>
        <w:t>根據全球競爭力指數報告，經分析全球</w:t>
      </w:r>
      <w:r w:rsidRPr="00C01DAD">
        <w:rPr>
          <w:rFonts w:hint="eastAsia"/>
          <w:lang w:eastAsia="zh-TW"/>
        </w:rPr>
        <w:t>125</w:t>
      </w:r>
      <w:r w:rsidRPr="00C01DAD">
        <w:rPr>
          <w:rFonts w:hint="eastAsia"/>
          <w:lang w:eastAsia="zh-TW"/>
        </w:rPr>
        <w:t>個國家，</w:t>
      </w:r>
      <w:r w:rsidRPr="00C01DAD">
        <w:rPr>
          <w:rFonts w:hint="eastAsia"/>
          <w:lang w:eastAsia="zh-TW"/>
        </w:rPr>
        <w:t>2019</w:t>
      </w:r>
      <w:r w:rsidRPr="00C01DAD">
        <w:rPr>
          <w:rFonts w:hint="eastAsia"/>
          <w:lang w:eastAsia="zh-TW"/>
        </w:rPr>
        <w:t>年厄瓜多的排名第</w:t>
      </w:r>
      <w:r w:rsidRPr="00C01DAD">
        <w:rPr>
          <w:rFonts w:hint="eastAsia"/>
          <w:lang w:eastAsia="zh-TW"/>
        </w:rPr>
        <w:t>87</w:t>
      </w:r>
      <w:r w:rsidRPr="00C01DAD">
        <w:rPr>
          <w:rFonts w:hint="eastAsia"/>
          <w:lang w:eastAsia="zh-TW"/>
        </w:rPr>
        <w:t>位，在拉丁美洲和加勒比地區排名第</w:t>
      </w:r>
      <w:r w:rsidRPr="00C01DAD">
        <w:rPr>
          <w:rFonts w:hint="eastAsia"/>
          <w:lang w:eastAsia="zh-TW"/>
        </w:rPr>
        <w:t>11</w:t>
      </w:r>
      <w:r w:rsidRPr="00C01DAD">
        <w:rPr>
          <w:rFonts w:hint="eastAsia"/>
          <w:lang w:eastAsia="zh-TW"/>
        </w:rPr>
        <w:t>位，其評級低於秘魯和哥倫比亞等鄰國。總而言之，厄瓜多在人才和競爭力方面處於全球排行榜的底部。</w:t>
      </w:r>
    </w:p>
    <w:p w:rsidR="0023282B" w:rsidRPr="00C01DAD" w:rsidRDefault="0023282B" w:rsidP="0023282B">
      <w:pPr>
        <w:pStyle w:val="af0"/>
        <w:ind w:left="945" w:firstLine="472"/>
        <w:rPr>
          <w:lang w:eastAsia="zh-TW"/>
        </w:rPr>
      </w:pPr>
      <w:r w:rsidRPr="00C01DAD">
        <w:rPr>
          <w:rFonts w:hint="eastAsia"/>
          <w:lang w:eastAsia="zh-TW"/>
        </w:rPr>
        <w:t>厄瓜多勞工傾向於對自己的工作安全充滿信心。他們非常具依賴性，如果他們有依賴關係將不願離職。安全感使得厄瓜多人不願進一步投資，不尋求在自己公司內部或外部從事業務的專業人員。</w:t>
      </w:r>
    </w:p>
    <w:p w:rsidR="0023282B" w:rsidRPr="00C01DAD" w:rsidRDefault="0023282B" w:rsidP="0023282B">
      <w:pPr>
        <w:pStyle w:val="af"/>
        <w:ind w:left="945" w:hanging="709"/>
      </w:pPr>
      <w:r w:rsidRPr="00C01DAD">
        <w:rPr>
          <w:rFonts w:hint="eastAsia"/>
        </w:rPr>
        <w:t>（二）</w:t>
      </w:r>
      <w:r w:rsidRPr="00C01DAD">
        <w:rPr>
          <w:rFonts w:hint="eastAsia"/>
        </w:rPr>
        <w:tab/>
      </w:r>
      <w:r w:rsidRPr="00C01DAD">
        <w:rPr>
          <w:rFonts w:hint="eastAsia"/>
        </w:rPr>
        <w:t>失業率</w:t>
      </w:r>
    </w:p>
    <w:p w:rsidR="00221BAF" w:rsidRPr="00C01DAD" w:rsidRDefault="0001721D" w:rsidP="0023282B">
      <w:pPr>
        <w:pStyle w:val="af0"/>
        <w:ind w:left="945" w:firstLine="472"/>
        <w:rPr>
          <w:lang w:eastAsia="zh-TW"/>
        </w:rPr>
      </w:pPr>
      <w:r w:rsidRPr="00C01DAD">
        <w:rPr>
          <w:rFonts w:hint="eastAsia"/>
          <w:lang w:eastAsia="zh-TW"/>
        </w:rPr>
        <w:t>2019</w:t>
      </w:r>
      <w:r w:rsidRPr="00C01DAD">
        <w:rPr>
          <w:rFonts w:hint="eastAsia"/>
          <w:lang w:eastAsia="zh-TW"/>
        </w:rPr>
        <w:t>年</w:t>
      </w:r>
      <w:r w:rsidRPr="00C01DAD">
        <w:rPr>
          <w:rFonts w:hint="eastAsia"/>
          <w:lang w:eastAsia="zh-TW"/>
        </w:rPr>
        <w:t>12</w:t>
      </w:r>
      <w:r w:rsidRPr="00C01DAD">
        <w:rPr>
          <w:rFonts w:hint="eastAsia"/>
          <w:lang w:eastAsia="zh-TW"/>
        </w:rPr>
        <w:t>月厄瓜多的失業率達到</w:t>
      </w:r>
      <w:r w:rsidRPr="00C01DAD">
        <w:rPr>
          <w:rFonts w:hint="eastAsia"/>
          <w:lang w:eastAsia="zh-TW"/>
        </w:rPr>
        <w:t>3.8</w:t>
      </w:r>
      <w:r w:rsidR="007E082D" w:rsidRPr="00C01DAD">
        <w:rPr>
          <w:rFonts w:hint="eastAsia"/>
          <w:lang w:eastAsia="zh-TW"/>
        </w:rPr>
        <w:t>%</w:t>
      </w:r>
      <w:r w:rsidRPr="00C01DAD">
        <w:rPr>
          <w:rFonts w:hint="eastAsia"/>
          <w:lang w:eastAsia="zh-TW"/>
        </w:rPr>
        <w:t>，約有</w:t>
      </w:r>
      <w:r w:rsidRPr="00C01DAD">
        <w:rPr>
          <w:rFonts w:hint="eastAsia"/>
          <w:lang w:eastAsia="zh-TW"/>
        </w:rPr>
        <w:t>15,000</w:t>
      </w:r>
      <w:r w:rsidRPr="00C01DAD">
        <w:rPr>
          <w:rFonts w:hint="eastAsia"/>
          <w:lang w:eastAsia="zh-TW"/>
        </w:rPr>
        <w:t>人失業。厄瓜多到</w:t>
      </w:r>
      <w:r w:rsidRPr="00C01DAD">
        <w:rPr>
          <w:rFonts w:hint="eastAsia"/>
          <w:lang w:eastAsia="zh-TW"/>
        </w:rPr>
        <w:t>2019</w:t>
      </w:r>
      <w:r w:rsidRPr="00C01DAD">
        <w:rPr>
          <w:rFonts w:hint="eastAsia"/>
          <w:lang w:eastAsia="zh-TW"/>
        </w:rPr>
        <w:t>年結束時的總失業人數為</w:t>
      </w:r>
      <w:r w:rsidRPr="00C01DAD">
        <w:rPr>
          <w:rFonts w:hint="eastAsia"/>
          <w:lang w:eastAsia="zh-TW"/>
        </w:rPr>
        <w:t>31</w:t>
      </w:r>
      <w:r w:rsidRPr="00C01DAD">
        <w:rPr>
          <w:rFonts w:hint="eastAsia"/>
          <w:lang w:eastAsia="zh-TW"/>
        </w:rPr>
        <w:t>萬</w:t>
      </w:r>
      <w:r w:rsidRPr="00C01DAD">
        <w:rPr>
          <w:rFonts w:hint="eastAsia"/>
          <w:lang w:eastAsia="zh-TW"/>
        </w:rPr>
        <w:t>1,134</w:t>
      </w:r>
      <w:r w:rsidRPr="00C01DAD">
        <w:rPr>
          <w:rFonts w:hint="eastAsia"/>
          <w:lang w:eastAsia="zh-TW"/>
        </w:rPr>
        <w:t>人，而</w:t>
      </w:r>
      <w:r w:rsidRPr="00C01DAD">
        <w:rPr>
          <w:rFonts w:hint="eastAsia"/>
          <w:lang w:eastAsia="zh-TW"/>
        </w:rPr>
        <w:t>2018</w:t>
      </w:r>
      <w:r w:rsidRPr="00C01DAD">
        <w:rPr>
          <w:rFonts w:hint="eastAsia"/>
          <w:lang w:eastAsia="zh-TW"/>
        </w:rPr>
        <w:t>年</w:t>
      </w:r>
      <w:r w:rsidRPr="00C01DAD">
        <w:rPr>
          <w:rFonts w:hint="eastAsia"/>
          <w:lang w:eastAsia="zh-TW"/>
        </w:rPr>
        <w:t>12</w:t>
      </w:r>
      <w:r w:rsidRPr="00C01DAD">
        <w:rPr>
          <w:rFonts w:hint="eastAsia"/>
          <w:lang w:eastAsia="zh-TW"/>
        </w:rPr>
        <w:t>月</w:t>
      </w:r>
      <w:r w:rsidRPr="00C01DAD">
        <w:rPr>
          <w:rFonts w:hint="eastAsia"/>
          <w:lang w:eastAsia="zh-TW"/>
        </w:rPr>
        <w:t>INEC</w:t>
      </w:r>
      <w:r w:rsidRPr="00C01DAD">
        <w:rPr>
          <w:rFonts w:hint="eastAsia"/>
          <w:lang w:eastAsia="zh-TW"/>
        </w:rPr>
        <w:t>註冊的失業人數為</w:t>
      </w:r>
      <w:r w:rsidRPr="00C01DAD">
        <w:rPr>
          <w:rFonts w:hint="eastAsia"/>
          <w:lang w:eastAsia="zh-TW"/>
        </w:rPr>
        <w:t>29</w:t>
      </w:r>
      <w:r w:rsidRPr="00C01DAD">
        <w:rPr>
          <w:rFonts w:hint="eastAsia"/>
          <w:lang w:eastAsia="zh-TW"/>
        </w:rPr>
        <w:t>萬</w:t>
      </w:r>
      <w:r w:rsidRPr="00C01DAD">
        <w:rPr>
          <w:rFonts w:hint="eastAsia"/>
          <w:lang w:eastAsia="zh-TW"/>
        </w:rPr>
        <w:t>6,097</w:t>
      </w:r>
      <w:r w:rsidRPr="00C01DAD">
        <w:rPr>
          <w:rFonts w:hint="eastAsia"/>
          <w:lang w:eastAsia="zh-TW"/>
        </w:rPr>
        <w:t>人。</w:t>
      </w:r>
    </w:p>
    <w:p w:rsidR="00F5599B" w:rsidRPr="00C01DAD" w:rsidRDefault="00F5599B" w:rsidP="0023282B">
      <w:pPr>
        <w:pStyle w:val="af7"/>
      </w:pPr>
      <w:r w:rsidRPr="00C01DAD">
        <w:rPr>
          <w:noProof/>
        </w:rPr>
        <w:lastRenderedPageBreak/>
        <w:drawing>
          <wp:inline distT="0" distB="0" distL="0" distR="0" wp14:anchorId="3DF97776" wp14:editId="2668CE0C">
            <wp:extent cx="5430982" cy="2987040"/>
            <wp:effectExtent l="0" t="0" r="0" b="381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0982" cy="2987040"/>
                    </a:xfrm>
                    <a:prstGeom prst="rect">
                      <a:avLst/>
                    </a:prstGeom>
                    <a:noFill/>
                    <a:ln>
                      <a:noFill/>
                    </a:ln>
                  </pic:spPr>
                </pic:pic>
              </a:graphicData>
            </a:graphic>
          </wp:inline>
        </w:drawing>
      </w:r>
    </w:p>
    <w:p w:rsidR="00F5599B" w:rsidRPr="00C01DAD" w:rsidRDefault="00F5599B" w:rsidP="0023282B">
      <w:pPr>
        <w:pStyle w:val="af7"/>
      </w:pPr>
      <w:r w:rsidRPr="00C01DAD">
        <w:t>Fuente: ENEMDU - INEC</w:t>
      </w:r>
    </w:p>
    <w:p w:rsidR="0023282B" w:rsidRPr="00C01DAD" w:rsidRDefault="0023282B" w:rsidP="0023282B">
      <w:pPr>
        <w:pStyle w:val="af"/>
        <w:ind w:left="945" w:hanging="709"/>
      </w:pPr>
      <w:r w:rsidRPr="00C01DAD">
        <w:rPr>
          <w:rFonts w:hint="eastAsia"/>
        </w:rPr>
        <w:t>（三）習慣</w:t>
      </w:r>
    </w:p>
    <w:p w:rsidR="00FC7E9F" w:rsidRPr="00C01DAD" w:rsidRDefault="00B139F8" w:rsidP="0023282B">
      <w:pPr>
        <w:pStyle w:val="af0"/>
        <w:ind w:left="945" w:firstLine="472"/>
        <w:rPr>
          <w:lang w:eastAsia="zh-TW"/>
        </w:rPr>
      </w:pPr>
      <w:r w:rsidRPr="00C01DAD">
        <w:rPr>
          <w:rFonts w:hint="eastAsia"/>
          <w:lang w:eastAsia="zh-TW"/>
        </w:rPr>
        <w:t>厄瓜多有多種傳統和習俗，以其民族特色脫穎而出。隨著時間的流逝，它們仍然存在，它已成為一種文化遺產。這些傳統體現了多民族性和多元文化主義，根據其政治地圖，該民族遍及整個國家領土，在</w:t>
      </w:r>
      <w:r w:rsidRPr="00C01DAD">
        <w:rPr>
          <w:rFonts w:hint="eastAsia"/>
          <w:lang w:eastAsia="zh-TW"/>
        </w:rPr>
        <w:t>24</w:t>
      </w:r>
      <w:r w:rsidRPr="00C01DAD">
        <w:rPr>
          <w:rFonts w:hint="eastAsia"/>
          <w:lang w:eastAsia="zh-TW"/>
        </w:rPr>
        <w:t>個省和</w:t>
      </w:r>
      <w:r w:rsidRPr="00C01DAD">
        <w:rPr>
          <w:rFonts w:hint="eastAsia"/>
          <w:lang w:eastAsia="zh-TW"/>
        </w:rPr>
        <w:t>4</w:t>
      </w:r>
      <w:r w:rsidRPr="00C01DAD">
        <w:rPr>
          <w:rFonts w:hint="eastAsia"/>
          <w:lang w:eastAsia="zh-TW"/>
        </w:rPr>
        <w:t>個自然地區中組成。</w:t>
      </w:r>
    </w:p>
    <w:p w:rsidR="009D51E1" w:rsidRPr="00C01DAD" w:rsidRDefault="009D51E1" w:rsidP="00B675EB">
      <w:pPr>
        <w:pStyle w:val="a5"/>
        <w:rPr>
          <w:rFonts w:ascii="Times New Roman" w:hAnsi="Times New Roman"/>
        </w:rPr>
      </w:pPr>
      <w:r w:rsidRPr="00C01DAD">
        <w:rPr>
          <w:rFonts w:ascii="Times New Roman" w:hAnsi="Times New Roman"/>
        </w:rPr>
        <w:t>二、勞工法令</w:t>
      </w:r>
    </w:p>
    <w:p w:rsidR="00BA486E" w:rsidRPr="00C01DAD" w:rsidRDefault="00BA486E" w:rsidP="00BA486E">
      <w:pPr>
        <w:pStyle w:val="af"/>
        <w:ind w:left="945" w:hanging="709"/>
      </w:pPr>
      <w:r w:rsidRPr="00C01DAD">
        <w:rPr>
          <w:rFonts w:hint="eastAsia"/>
        </w:rPr>
        <w:t>（一）</w:t>
      </w:r>
      <w:r w:rsidRPr="00C01DAD">
        <w:tab/>
      </w:r>
      <w:r w:rsidRPr="00C01DAD">
        <w:rPr>
          <w:rFonts w:hint="eastAsia"/>
        </w:rPr>
        <w:t>勞工法典（</w:t>
      </w:r>
      <w:r w:rsidRPr="00C01DAD">
        <w:t xml:space="preserve">El </w:t>
      </w:r>
      <w:proofErr w:type="spellStart"/>
      <w:r w:rsidRPr="00C01DAD">
        <w:t>Código</w:t>
      </w:r>
      <w:proofErr w:type="spellEnd"/>
      <w:r w:rsidRPr="00C01DAD">
        <w:t xml:space="preserve"> de </w:t>
      </w:r>
      <w:proofErr w:type="spellStart"/>
      <w:r w:rsidRPr="00C01DAD">
        <w:t>Trabajo</w:t>
      </w:r>
      <w:proofErr w:type="spellEnd"/>
      <w:r w:rsidRPr="00C01DAD">
        <w:rPr>
          <w:rFonts w:hint="eastAsia"/>
        </w:rPr>
        <w:t>）</w:t>
      </w:r>
    </w:p>
    <w:p w:rsidR="00BA486E" w:rsidRPr="00C01DAD" w:rsidRDefault="00BA486E" w:rsidP="00BA486E">
      <w:pPr>
        <w:pStyle w:val="af"/>
        <w:ind w:left="945" w:hanging="709"/>
      </w:pPr>
      <w:r w:rsidRPr="00C01DAD">
        <w:rPr>
          <w:rFonts w:hint="eastAsia"/>
        </w:rPr>
        <w:t>（二）</w:t>
      </w:r>
      <w:r w:rsidRPr="00C01DAD">
        <w:rPr>
          <w:rFonts w:hint="eastAsia"/>
        </w:rPr>
        <w:tab/>
      </w:r>
      <w:r w:rsidRPr="00C01DAD">
        <w:rPr>
          <w:rFonts w:hint="eastAsia"/>
        </w:rPr>
        <w:t>基礎工資：</w:t>
      </w:r>
      <w:r w:rsidRPr="00C01DAD">
        <w:rPr>
          <w:rFonts w:hint="eastAsia"/>
        </w:rPr>
        <w:t>2020</w:t>
      </w:r>
      <w:r w:rsidRPr="00C01DAD">
        <w:rPr>
          <w:rFonts w:hint="eastAsia"/>
        </w:rPr>
        <w:t>年厄瓜多基本工資為</w:t>
      </w:r>
      <w:r w:rsidRPr="00C01DAD">
        <w:rPr>
          <w:rFonts w:hint="eastAsia"/>
        </w:rPr>
        <w:t>400</w:t>
      </w:r>
      <w:r w:rsidRPr="00C01DAD">
        <w:rPr>
          <w:rFonts w:hint="eastAsia"/>
        </w:rPr>
        <w:t>美元。</w:t>
      </w:r>
      <w:r w:rsidRPr="00C01DAD">
        <w:rPr>
          <w:rFonts w:hint="eastAsia"/>
        </w:rPr>
        <w:t>2020</w:t>
      </w:r>
      <w:r w:rsidRPr="00C01DAD">
        <w:rPr>
          <w:rFonts w:hint="eastAsia"/>
        </w:rPr>
        <w:t>年增加</w:t>
      </w:r>
      <w:r w:rsidRPr="00C01DAD">
        <w:rPr>
          <w:rFonts w:hint="eastAsia"/>
        </w:rPr>
        <w:t>6</w:t>
      </w:r>
      <w:r w:rsidRPr="00C01DAD">
        <w:rPr>
          <w:rFonts w:hint="eastAsia"/>
        </w:rPr>
        <w:t>美元。</w:t>
      </w:r>
    </w:p>
    <w:p w:rsidR="00BA486E" w:rsidRPr="00C01DAD" w:rsidRDefault="00BA486E" w:rsidP="00BA486E">
      <w:pPr>
        <w:pStyle w:val="af"/>
        <w:ind w:left="945" w:hanging="709"/>
      </w:pPr>
      <w:r w:rsidRPr="00C01DAD">
        <w:rPr>
          <w:rFonts w:hint="eastAsia"/>
        </w:rPr>
        <w:t>（三）</w:t>
      </w:r>
      <w:r w:rsidRPr="00C01DAD">
        <w:rPr>
          <w:rFonts w:hint="eastAsia"/>
        </w:rPr>
        <w:tab/>
      </w:r>
      <w:r w:rsidRPr="00C01DAD">
        <w:rPr>
          <w:rFonts w:hint="eastAsia"/>
        </w:rPr>
        <w:t>平均工資：</w:t>
      </w:r>
      <w:r w:rsidRPr="00C01DAD">
        <w:rPr>
          <w:rFonts w:hint="eastAsia"/>
        </w:rPr>
        <w:t>500</w:t>
      </w:r>
      <w:r w:rsidRPr="00C01DAD">
        <w:rPr>
          <w:rFonts w:hint="eastAsia"/>
        </w:rPr>
        <w:t>美元</w:t>
      </w:r>
    </w:p>
    <w:p w:rsidR="00BA486E" w:rsidRPr="00C01DAD" w:rsidRDefault="00BA486E" w:rsidP="00BA486E">
      <w:pPr>
        <w:pStyle w:val="af"/>
        <w:ind w:left="945" w:hanging="709"/>
      </w:pPr>
      <w:r w:rsidRPr="00C01DAD">
        <w:rPr>
          <w:rFonts w:hint="eastAsia"/>
        </w:rPr>
        <w:t>（四）</w:t>
      </w:r>
      <w:r w:rsidRPr="00C01DAD">
        <w:rPr>
          <w:rFonts w:hint="eastAsia"/>
        </w:rPr>
        <w:tab/>
      </w:r>
      <w:r w:rsidRPr="00C01DAD">
        <w:rPr>
          <w:rFonts w:hint="eastAsia"/>
        </w:rPr>
        <w:t>休假：每</w:t>
      </w:r>
      <w:proofErr w:type="gramStart"/>
      <w:r w:rsidRPr="00C01DAD">
        <w:rPr>
          <w:rFonts w:hint="eastAsia"/>
        </w:rPr>
        <w:t>個</w:t>
      </w:r>
      <w:proofErr w:type="gramEnd"/>
      <w:r w:rsidRPr="00C01DAD">
        <w:rPr>
          <w:rFonts w:hint="eastAsia"/>
        </w:rPr>
        <w:t>工人都有權享受每年不間斷的</w:t>
      </w:r>
      <w:r w:rsidRPr="00C01DAD">
        <w:rPr>
          <w:rFonts w:hint="eastAsia"/>
        </w:rPr>
        <w:t>15</w:t>
      </w:r>
      <w:r w:rsidRPr="00C01DAD">
        <w:rPr>
          <w:rFonts w:hint="eastAsia"/>
        </w:rPr>
        <w:t>天假期，包括非工作日。</w:t>
      </w:r>
      <w:r w:rsidRPr="00C01DAD">
        <w:rPr>
          <w:rFonts w:hint="eastAsia"/>
        </w:rPr>
        <w:t xml:space="preserve"> </w:t>
      </w:r>
      <w:r w:rsidRPr="00C01DAD">
        <w:rPr>
          <w:rFonts w:hint="eastAsia"/>
        </w:rPr>
        <w:t>那些為同一雇主提供服務超過五年的人，在超出的每一年中還將增加一天的假期。假期最多可以累積</w:t>
      </w:r>
      <w:r w:rsidRPr="00C01DAD">
        <w:rPr>
          <w:rFonts w:hint="eastAsia"/>
        </w:rPr>
        <w:t>3</w:t>
      </w:r>
      <w:r w:rsidRPr="00C01DAD">
        <w:rPr>
          <w:rFonts w:hint="eastAsia"/>
        </w:rPr>
        <w:t>年，並可以在第</w:t>
      </w:r>
      <w:r w:rsidRPr="00C01DAD">
        <w:rPr>
          <w:rFonts w:hint="eastAsia"/>
        </w:rPr>
        <w:t>4</w:t>
      </w:r>
      <w:r w:rsidRPr="00C01DAD">
        <w:rPr>
          <w:rFonts w:hint="eastAsia"/>
        </w:rPr>
        <w:t>年享受，否則，將失去第</w:t>
      </w:r>
      <w:r w:rsidRPr="00C01DAD">
        <w:rPr>
          <w:rFonts w:hint="eastAsia"/>
        </w:rPr>
        <w:t>1</w:t>
      </w:r>
      <w:r w:rsidRPr="00C01DAD">
        <w:rPr>
          <w:rFonts w:hint="eastAsia"/>
        </w:rPr>
        <w:t>年的假期。</w:t>
      </w:r>
    </w:p>
    <w:p w:rsidR="009D51E1" w:rsidRPr="00C01DAD" w:rsidRDefault="00BA486E" w:rsidP="00BA486E">
      <w:pPr>
        <w:pStyle w:val="af"/>
        <w:ind w:left="945" w:hanging="709"/>
      </w:pPr>
      <w:r w:rsidRPr="00C01DAD">
        <w:rPr>
          <w:rFonts w:hint="eastAsia"/>
        </w:rPr>
        <w:lastRenderedPageBreak/>
        <w:t>（五）</w:t>
      </w:r>
      <w:r w:rsidRPr="00C01DAD">
        <w:rPr>
          <w:rFonts w:hint="eastAsia"/>
        </w:rPr>
        <w:tab/>
      </w:r>
      <w:r w:rsidRPr="00C01DAD">
        <w:rPr>
          <w:rFonts w:hint="eastAsia"/>
        </w:rPr>
        <w:t>工作日：厄瓜多現有的工作時間可以是白天或晚上，最多可以工作</w:t>
      </w:r>
      <w:r w:rsidRPr="00C01DAD">
        <w:rPr>
          <w:rFonts w:hint="eastAsia"/>
        </w:rPr>
        <w:t>8</w:t>
      </w:r>
      <w:r w:rsidRPr="00C01DAD">
        <w:rPr>
          <w:rFonts w:hint="eastAsia"/>
        </w:rPr>
        <w:t>個小時。</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4280"/>
        <w:gridCol w:w="4280"/>
      </w:tblGrid>
      <w:tr w:rsidR="000734AF" w:rsidRPr="00C01DAD">
        <w:trPr>
          <w:trHeight w:val="567"/>
          <w:tblHeader/>
          <w:jc w:val="center"/>
        </w:trPr>
        <w:tc>
          <w:tcPr>
            <w:tcW w:w="4280" w:type="dxa"/>
            <w:vAlign w:val="center"/>
          </w:tcPr>
          <w:p w:rsidR="009D51E1" w:rsidRPr="00C01DAD" w:rsidRDefault="009D51E1" w:rsidP="00FF72C2">
            <w:pPr>
              <w:pStyle w:val="af7"/>
            </w:pPr>
            <w:r w:rsidRPr="00C01DAD">
              <w:t>項　　目</w:t>
            </w:r>
          </w:p>
        </w:tc>
        <w:tc>
          <w:tcPr>
            <w:tcW w:w="4280" w:type="dxa"/>
            <w:vAlign w:val="center"/>
          </w:tcPr>
          <w:p w:rsidR="009D51E1" w:rsidRPr="00C01DAD" w:rsidRDefault="009D51E1" w:rsidP="00FF72C2">
            <w:pPr>
              <w:pStyle w:val="af7"/>
            </w:pPr>
            <w:r w:rsidRPr="00C01DAD">
              <w:t>摘</w:t>
            </w:r>
            <w:r w:rsidRPr="00C01DAD">
              <w:t xml:space="preserve"> </w:t>
            </w:r>
            <w:r w:rsidRPr="00C01DAD">
              <w:t xml:space="preserve">　</w:t>
            </w:r>
            <w:r w:rsidRPr="00C01DAD">
              <w:t xml:space="preserve"> </w:t>
            </w:r>
            <w:r w:rsidRPr="00C01DAD">
              <w:t>要</w:t>
            </w:r>
          </w:p>
        </w:tc>
      </w:tr>
      <w:tr w:rsidR="000734AF" w:rsidRPr="00C01DAD">
        <w:trPr>
          <w:trHeight w:val="567"/>
          <w:jc w:val="center"/>
        </w:trPr>
        <w:tc>
          <w:tcPr>
            <w:tcW w:w="4280" w:type="dxa"/>
          </w:tcPr>
          <w:p w:rsidR="009D51E1" w:rsidRPr="00C01DAD" w:rsidRDefault="0042362D" w:rsidP="00351A99">
            <w:pPr>
              <w:pStyle w:val="af7"/>
              <w:ind w:left="472" w:hangingChars="200" w:hanging="472"/>
              <w:jc w:val="both"/>
              <w:rPr>
                <w:rFonts w:eastAsiaTheme="minorEastAsia"/>
              </w:rPr>
            </w:pPr>
            <w:r w:rsidRPr="00C01DAD">
              <w:t>一、外籍人士受</w:t>
            </w:r>
            <w:proofErr w:type="gramStart"/>
            <w:r w:rsidRPr="00C01DAD">
              <w:t>僱</w:t>
            </w:r>
            <w:proofErr w:type="gramEnd"/>
            <w:r w:rsidRPr="00C01DAD">
              <w:t>須否當地居留證及工作證</w:t>
            </w:r>
          </w:p>
        </w:tc>
        <w:tc>
          <w:tcPr>
            <w:tcW w:w="4280" w:type="dxa"/>
          </w:tcPr>
          <w:p w:rsidR="009D51E1" w:rsidRPr="00C01DAD" w:rsidRDefault="009D51E1" w:rsidP="00351A99">
            <w:pPr>
              <w:pStyle w:val="af7"/>
              <w:jc w:val="both"/>
            </w:pPr>
            <w:r w:rsidRPr="00C01DAD">
              <w:t>是</w:t>
            </w:r>
          </w:p>
        </w:tc>
      </w:tr>
      <w:tr w:rsidR="000734AF" w:rsidRPr="00C01DAD">
        <w:trPr>
          <w:trHeight w:val="567"/>
          <w:jc w:val="center"/>
        </w:trPr>
        <w:tc>
          <w:tcPr>
            <w:tcW w:w="4280" w:type="dxa"/>
          </w:tcPr>
          <w:p w:rsidR="009D51E1" w:rsidRPr="00C01DAD" w:rsidRDefault="00BB3F90" w:rsidP="00BB3F90">
            <w:pPr>
              <w:pStyle w:val="af7"/>
              <w:ind w:left="472" w:hangingChars="200" w:hanging="472"/>
              <w:jc w:val="both"/>
            </w:pPr>
            <w:r w:rsidRPr="00C01DAD">
              <w:t>二、最低工資</w:t>
            </w:r>
          </w:p>
        </w:tc>
        <w:tc>
          <w:tcPr>
            <w:tcW w:w="4280" w:type="dxa"/>
          </w:tcPr>
          <w:p w:rsidR="007973FF" w:rsidRPr="00C01DAD" w:rsidRDefault="00BB3F90" w:rsidP="00E203AB">
            <w:pPr>
              <w:pStyle w:val="af7"/>
              <w:jc w:val="both"/>
            </w:pPr>
            <w:r w:rsidRPr="00C01DAD">
              <w:rPr>
                <w:rFonts w:hint="eastAsia"/>
              </w:rPr>
              <w:t>每月</w:t>
            </w:r>
            <w:r w:rsidR="000D60E7" w:rsidRPr="00C01DAD">
              <w:rPr>
                <w:rFonts w:hint="eastAsia"/>
              </w:rPr>
              <w:t>400</w:t>
            </w:r>
            <w:r w:rsidRPr="00C01DAD">
              <w:rPr>
                <w:rFonts w:hint="eastAsia"/>
              </w:rPr>
              <w:t>美元</w:t>
            </w:r>
          </w:p>
        </w:tc>
      </w:tr>
      <w:tr w:rsidR="000734AF" w:rsidRPr="00C01DAD">
        <w:trPr>
          <w:trHeight w:val="567"/>
          <w:jc w:val="center"/>
        </w:trPr>
        <w:tc>
          <w:tcPr>
            <w:tcW w:w="4280" w:type="dxa"/>
          </w:tcPr>
          <w:p w:rsidR="009D51E1" w:rsidRPr="00C01DAD" w:rsidRDefault="00BB3F90" w:rsidP="00BB3F90">
            <w:pPr>
              <w:pStyle w:val="af7"/>
              <w:ind w:left="472" w:hangingChars="200" w:hanging="472"/>
              <w:jc w:val="both"/>
            </w:pPr>
            <w:r w:rsidRPr="00C01DAD">
              <w:t>三、工作時間</w:t>
            </w:r>
          </w:p>
        </w:tc>
        <w:tc>
          <w:tcPr>
            <w:tcW w:w="4280" w:type="dxa"/>
          </w:tcPr>
          <w:p w:rsidR="005269E3" w:rsidRPr="00C01DAD" w:rsidRDefault="00BB3F90" w:rsidP="00351A99">
            <w:pPr>
              <w:pStyle w:val="af7"/>
              <w:jc w:val="both"/>
            </w:pPr>
            <w:r w:rsidRPr="00C01DAD">
              <w:t>每週工作時數為</w:t>
            </w:r>
            <w:r w:rsidRPr="00C01DAD">
              <w:rPr>
                <w:rFonts w:hint="eastAsia"/>
              </w:rPr>
              <w:t>40</w:t>
            </w:r>
            <w:r w:rsidRPr="00C01DAD">
              <w:t>小時</w:t>
            </w:r>
          </w:p>
        </w:tc>
      </w:tr>
      <w:tr w:rsidR="000734AF" w:rsidRPr="00C01DAD">
        <w:trPr>
          <w:trHeight w:val="567"/>
          <w:jc w:val="center"/>
        </w:trPr>
        <w:tc>
          <w:tcPr>
            <w:tcW w:w="4280" w:type="dxa"/>
          </w:tcPr>
          <w:p w:rsidR="009D51E1" w:rsidRPr="00C01DAD" w:rsidRDefault="009D51E1" w:rsidP="00351A99">
            <w:pPr>
              <w:pStyle w:val="af7"/>
              <w:ind w:left="472" w:hangingChars="200" w:hanging="472"/>
              <w:jc w:val="both"/>
            </w:pPr>
            <w:r w:rsidRPr="00C01DAD">
              <w:t>四、契約僱用期限：</w:t>
            </w:r>
            <w:r w:rsidRPr="00C01DAD">
              <w:t>3</w:t>
            </w:r>
            <w:r w:rsidRPr="00C01DAD">
              <w:t>個月至</w:t>
            </w:r>
            <w:r w:rsidRPr="00C01DAD">
              <w:t>1</w:t>
            </w:r>
            <w:r w:rsidRPr="00C01DAD">
              <w:t>年</w:t>
            </w:r>
          </w:p>
        </w:tc>
        <w:tc>
          <w:tcPr>
            <w:tcW w:w="4280" w:type="dxa"/>
          </w:tcPr>
          <w:p w:rsidR="009D51E1" w:rsidRPr="00C01DAD" w:rsidRDefault="009D51E1" w:rsidP="00351A99">
            <w:pPr>
              <w:pStyle w:val="af7"/>
              <w:jc w:val="both"/>
            </w:pPr>
            <w:r w:rsidRPr="00C01DAD">
              <w:t>僱用期限可依工作性質簽約</w:t>
            </w:r>
            <w:r w:rsidRPr="00C01DAD">
              <w:t>3</w:t>
            </w:r>
            <w:r w:rsidRPr="00C01DAD">
              <w:t>個月至</w:t>
            </w:r>
            <w:r w:rsidRPr="00C01DAD">
              <w:t>1</w:t>
            </w:r>
            <w:r w:rsidRPr="00C01DAD">
              <w:t>年</w:t>
            </w:r>
          </w:p>
        </w:tc>
      </w:tr>
      <w:tr w:rsidR="000734AF" w:rsidRPr="00C01DAD">
        <w:trPr>
          <w:trHeight w:val="567"/>
          <w:jc w:val="center"/>
        </w:trPr>
        <w:tc>
          <w:tcPr>
            <w:tcW w:w="4280" w:type="dxa"/>
          </w:tcPr>
          <w:p w:rsidR="009D51E1" w:rsidRPr="00C01DAD" w:rsidRDefault="009D51E1" w:rsidP="00351A99">
            <w:pPr>
              <w:pStyle w:val="af7"/>
              <w:ind w:left="472" w:hangingChars="200" w:hanging="472"/>
              <w:jc w:val="both"/>
            </w:pPr>
            <w:r w:rsidRPr="00C01DAD">
              <w:t>五、試用期間：</w:t>
            </w:r>
            <w:r w:rsidRPr="00C01DAD">
              <w:t>3</w:t>
            </w:r>
            <w:r w:rsidRPr="00C01DAD">
              <w:t>個月</w:t>
            </w:r>
          </w:p>
        </w:tc>
        <w:tc>
          <w:tcPr>
            <w:tcW w:w="4280" w:type="dxa"/>
          </w:tcPr>
          <w:p w:rsidR="009D51E1" w:rsidRPr="00C01DAD" w:rsidRDefault="009D51E1" w:rsidP="00351A99">
            <w:pPr>
              <w:pStyle w:val="af7"/>
              <w:jc w:val="both"/>
            </w:pPr>
            <w:r w:rsidRPr="00C01DAD">
              <w:t>倘試用不合格，</w:t>
            </w:r>
            <w:r w:rsidR="00255FC7" w:rsidRPr="00C01DAD">
              <w:rPr>
                <w:rFonts w:hint="eastAsia"/>
              </w:rPr>
              <w:t>可</w:t>
            </w:r>
            <w:r w:rsidR="00255FC7" w:rsidRPr="00C01DAD">
              <w:t>不予僱用</w:t>
            </w:r>
          </w:p>
        </w:tc>
      </w:tr>
      <w:tr w:rsidR="000734AF" w:rsidRPr="00C01DAD">
        <w:trPr>
          <w:trHeight w:val="567"/>
          <w:jc w:val="center"/>
        </w:trPr>
        <w:tc>
          <w:tcPr>
            <w:tcW w:w="4280" w:type="dxa"/>
          </w:tcPr>
          <w:p w:rsidR="009D51E1" w:rsidRPr="00C01DAD" w:rsidRDefault="009D51E1" w:rsidP="00351A99">
            <w:pPr>
              <w:pStyle w:val="af7"/>
              <w:ind w:left="472" w:hangingChars="200" w:hanging="472"/>
              <w:jc w:val="both"/>
            </w:pPr>
            <w:r w:rsidRPr="00C01DAD">
              <w:t>六、請休假：</w:t>
            </w:r>
            <w:proofErr w:type="gramStart"/>
            <w:r w:rsidR="00D65D25" w:rsidRPr="00C01DAD">
              <w:t>（</w:t>
            </w:r>
            <w:proofErr w:type="gramEnd"/>
            <w:r w:rsidR="00C93BBC" w:rsidRPr="00C01DAD">
              <w:t>請註明請休假期間之待遇，如支薪、半薪或不支薪；須否另予不休假津貼等</w:t>
            </w:r>
            <w:proofErr w:type="gramStart"/>
            <w:r w:rsidR="00D65D25" w:rsidRPr="00C01DAD">
              <w:t>）</w:t>
            </w:r>
            <w:proofErr w:type="gramEnd"/>
          </w:p>
          <w:p w:rsidR="009D51E1" w:rsidRPr="00C01DAD" w:rsidRDefault="00D65D25" w:rsidP="00351A99">
            <w:pPr>
              <w:pStyle w:val="af7"/>
              <w:ind w:leftChars="200" w:left="1181" w:hangingChars="300" w:hanging="709"/>
              <w:jc w:val="both"/>
            </w:pPr>
            <w:r w:rsidRPr="00C01DAD">
              <w:t>（</w:t>
            </w:r>
            <w:r w:rsidR="009D51E1" w:rsidRPr="00C01DAD">
              <w:t>一</w:t>
            </w:r>
            <w:r w:rsidRPr="00C01DAD">
              <w:t>）</w:t>
            </w:r>
            <w:r w:rsidR="009D51E1" w:rsidRPr="00C01DAD">
              <w:t>休</w:t>
            </w:r>
            <w:r w:rsidRPr="00C01DAD">
              <w:t>（</w:t>
            </w:r>
            <w:r w:rsidR="009D51E1" w:rsidRPr="00C01DAD">
              <w:t>年</w:t>
            </w:r>
            <w:r w:rsidRPr="00C01DAD">
              <w:t>）</w:t>
            </w:r>
            <w:r w:rsidR="009D51E1" w:rsidRPr="00C01DAD">
              <w:t>假：服務滿</w:t>
            </w:r>
            <w:r w:rsidR="009D51E1" w:rsidRPr="00C01DAD">
              <w:t>1</w:t>
            </w:r>
            <w:r w:rsidR="009D51E1" w:rsidRPr="00C01DAD">
              <w:t>年，每年予</w:t>
            </w:r>
            <w:r w:rsidR="009D51E1" w:rsidRPr="00C01DAD">
              <w:t>30</w:t>
            </w:r>
            <w:r w:rsidR="009D51E1" w:rsidRPr="00C01DAD">
              <w:t>日</w:t>
            </w:r>
            <w:r w:rsidRPr="00C01DAD">
              <w:rPr>
                <w:rFonts w:hint="eastAsia"/>
              </w:rPr>
              <w:t>（</w:t>
            </w:r>
            <w:r w:rsidR="003A3F71" w:rsidRPr="00C01DAD">
              <w:rPr>
                <w:rFonts w:hint="eastAsia"/>
              </w:rPr>
              <w:t>倘休假橫跨週末，須加計週六日兩天</w:t>
            </w:r>
            <w:r w:rsidRPr="00C01DAD">
              <w:rPr>
                <w:rFonts w:hint="eastAsia"/>
              </w:rPr>
              <w:t>）</w:t>
            </w:r>
          </w:p>
          <w:p w:rsidR="009D51E1" w:rsidRPr="00C01DAD" w:rsidRDefault="00D65D25" w:rsidP="00351A99">
            <w:pPr>
              <w:pStyle w:val="af7"/>
              <w:ind w:leftChars="200" w:left="1181" w:hangingChars="300" w:hanging="709"/>
              <w:jc w:val="both"/>
            </w:pPr>
            <w:r w:rsidRPr="00C01DAD">
              <w:t>（</w:t>
            </w:r>
            <w:r w:rsidR="009D51E1" w:rsidRPr="00C01DAD">
              <w:t>二</w:t>
            </w:r>
            <w:r w:rsidRPr="00C01DAD">
              <w:t>）</w:t>
            </w:r>
            <w:r w:rsidR="009D51E1" w:rsidRPr="00C01DAD">
              <w:t>病假</w:t>
            </w:r>
          </w:p>
          <w:p w:rsidR="009D51E1" w:rsidRPr="00C01DAD" w:rsidRDefault="00D65D25" w:rsidP="00351A99">
            <w:pPr>
              <w:pStyle w:val="af7"/>
              <w:ind w:leftChars="200" w:left="1181" w:hangingChars="300" w:hanging="709"/>
              <w:jc w:val="both"/>
            </w:pPr>
            <w:r w:rsidRPr="00C01DAD">
              <w:t>（</w:t>
            </w:r>
            <w:r w:rsidR="009D51E1" w:rsidRPr="00C01DAD">
              <w:t>三</w:t>
            </w:r>
            <w:r w:rsidRPr="00C01DAD">
              <w:t>）</w:t>
            </w:r>
            <w:proofErr w:type="gramStart"/>
            <w:r w:rsidR="009D51E1" w:rsidRPr="00C01DAD">
              <w:t>娩</w:t>
            </w:r>
            <w:proofErr w:type="gramEnd"/>
            <w:r w:rsidR="009D51E1" w:rsidRPr="00C01DAD">
              <w:t>假</w:t>
            </w:r>
          </w:p>
          <w:p w:rsidR="009D51E1" w:rsidRPr="00C01DAD" w:rsidRDefault="009D51E1" w:rsidP="00351A99">
            <w:pPr>
              <w:pStyle w:val="af7"/>
              <w:ind w:left="472" w:hangingChars="200" w:hanging="472"/>
              <w:jc w:val="both"/>
            </w:pPr>
          </w:p>
        </w:tc>
        <w:tc>
          <w:tcPr>
            <w:tcW w:w="4280" w:type="dxa"/>
          </w:tcPr>
          <w:p w:rsidR="009D51E1" w:rsidRPr="00C01DAD" w:rsidRDefault="009D51E1" w:rsidP="00351A99">
            <w:pPr>
              <w:pStyle w:val="af7"/>
              <w:ind w:left="472" w:hangingChars="200" w:hanging="472"/>
              <w:jc w:val="both"/>
            </w:pPr>
            <w:r w:rsidRPr="00C01DAD">
              <w:t>1.</w:t>
            </w:r>
            <w:r w:rsidRPr="00C01DAD">
              <w:tab/>
            </w:r>
            <w:r w:rsidRPr="00C01DAD">
              <w:t>休假</w:t>
            </w:r>
            <w:r w:rsidR="00D65D25" w:rsidRPr="00C01DAD">
              <w:t>（</w:t>
            </w:r>
            <w:r w:rsidR="00C93BBC" w:rsidRPr="00C01DAD">
              <w:t>支薪</w:t>
            </w:r>
            <w:r w:rsidR="00D65D25" w:rsidRPr="00C01DAD">
              <w:t>）</w:t>
            </w:r>
            <w:r w:rsidRPr="00C01DAD">
              <w:t>：服務滿</w:t>
            </w:r>
            <w:r w:rsidRPr="00C01DAD">
              <w:t>1</w:t>
            </w:r>
            <w:r w:rsidRPr="00C01DAD">
              <w:t>年者，每年休假</w:t>
            </w:r>
            <w:r w:rsidRPr="00C01DAD">
              <w:t>30</w:t>
            </w:r>
            <w:r w:rsidRPr="00C01DAD">
              <w:t>天；</w:t>
            </w:r>
            <w:proofErr w:type="gramStart"/>
            <w:r w:rsidRPr="00C01DAD">
              <w:t>惟</w:t>
            </w:r>
            <w:proofErr w:type="gramEnd"/>
            <w:r w:rsidRPr="00C01DAD">
              <w:t>未滿一年者，仍須依照月份比例給予休假，並可給付不休假津貼。</w:t>
            </w:r>
          </w:p>
          <w:p w:rsidR="009D51E1" w:rsidRPr="00C01DAD" w:rsidRDefault="009D51E1" w:rsidP="00351A99">
            <w:pPr>
              <w:pStyle w:val="af7"/>
              <w:ind w:left="472" w:hangingChars="200" w:hanging="472"/>
              <w:jc w:val="both"/>
            </w:pPr>
            <w:r w:rsidRPr="00C01DAD">
              <w:t>2.</w:t>
            </w:r>
            <w:r w:rsidRPr="00C01DAD">
              <w:tab/>
            </w:r>
            <w:r w:rsidRPr="00C01DAD">
              <w:t>病假：</w:t>
            </w:r>
            <w:r w:rsidR="003A3F71" w:rsidRPr="00C01DAD">
              <w:t>雇主依據醫師開給雇員之病假證明單給假</w:t>
            </w:r>
            <w:r w:rsidR="003A3F71" w:rsidRPr="00C01DAD">
              <w:rPr>
                <w:rFonts w:hint="eastAsia"/>
              </w:rPr>
              <w:t>，支薪病假最長為</w:t>
            </w:r>
            <w:r w:rsidR="00521056" w:rsidRPr="00C01DAD">
              <w:rPr>
                <w:rFonts w:hint="eastAsia"/>
              </w:rPr>
              <w:t>21</w:t>
            </w:r>
            <w:r w:rsidR="003A3F71" w:rsidRPr="00C01DAD">
              <w:rPr>
                <w:rFonts w:hint="eastAsia"/>
              </w:rPr>
              <w:t>天。</w:t>
            </w:r>
          </w:p>
          <w:p w:rsidR="009D51E1" w:rsidRPr="00C01DAD" w:rsidRDefault="009D51E1" w:rsidP="00DA74A2">
            <w:pPr>
              <w:pStyle w:val="af7"/>
              <w:ind w:left="472" w:hangingChars="200" w:hanging="472"/>
              <w:jc w:val="both"/>
            </w:pPr>
            <w:r w:rsidRPr="00C01DAD">
              <w:t>3.</w:t>
            </w:r>
            <w:r w:rsidRPr="00C01DAD">
              <w:tab/>
            </w:r>
            <w:proofErr w:type="gramStart"/>
            <w:r w:rsidRPr="00C01DAD">
              <w:t>娩</w:t>
            </w:r>
            <w:proofErr w:type="gramEnd"/>
            <w:r w:rsidRPr="00C01DAD">
              <w:t>假：產前、產後各可請休</w:t>
            </w:r>
            <w:r w:rsidR="00DA74A2" w:rsidRPr="00C01DAD">
              <w:t>12</w:t>
            </w:r>
            <w:proofErr w:type="gramStart"/>
            <w:r w:rsidR="00DA74A2" w:rsidRPr="00C01DAD">
              <w:rPr>
                <w:rFonts w:hint="eastAsia"/>
              </w:rPr>
              <w:t>週</w:t>
            </w:r>
            <w:proofErr w:type="gramEnd"/>
            <w:r w:rsidR="00CA231A" w:rsidRPr="00C01DAD">
              <w:t>；男性可請</w:t>
            </w:r>
            <w:r w:rsidR="00DA74A2" w:rsidRPr="00C01DAD">
              <w:t>10</w:t>
            </w:r>
            <w:r w:rsidR="00CA231A" w:rsidRPr="00C01DAD">
              <w:t>天育嬰假</w:t>
            </w:r>
            <w:r w:rsidR="00DA74A2" w:rsidRPr="00C01DAD">
              <w:rPr>
                <w:rFonts w:hint="eastAsia"/>
              </w:rPr>
              <w:t>，</w:t>
            </w:r>
            <w:r w:rsidR="003A7D2E" w:rsidRPr="00C01DAD">
              <w:t>若生</w:t>
            </w:r>
            <w:r w:rsidR="00DA74A2" w:rsidRPr="00C01DAD">
              <w:t>雙胞胎</w:t>
            </w:r>
            <w:r w:rsidR="00DA74A2" w:rsidRPr="00C01DAD">
              <w:rPr>
                <w:rFonts w:hint="eastAsia"/>
              </w:rPr>
              <w:t>可加</w:t>
            </w:r>
            <w:r w:rsidR="00DA74A2" w:rsidRPr="00C01DAD">
              <w:rPr>
                <w:rFonts w:hint="eastAsia"/>
              </w:rPr>
              <w:t>5</w:t>
            </w:r>
            <w:r w:rsidR="00DA74A2" w:rsidRPr="00C01DAD">
              <w:rPr>
                <w:rFonts w:hint="eastAsia"/>
              </w:rPr>
              <w:t>天</w:t>
            </w:r>
            <w:r w:rsidR="00CA231A" w:rsidRPr="00C01DAD">
              <w:t>。</w:t>
            </w:r>
          </w:p>
        </w:tc>
      </w:tr>
      <w:tr w:rsidR="000734AF" w:rsidRPr="00C01DAD">
        <w:trPr>
          <w:trHeight w:val="567"/>
          <w:jc w:val="center"/>
        </w:trPr>
        <w:tc>
          <w:tcPr>
            <w:tcW w:w="4280" w:type="dxa"/>
          </w:tcPr>
          <w:p w:rsidR="009D51E1" w:rsidRPr="00C01DAD" w:rsidRDefault="009D51E1" w:rsidP="00351A99">
            <w:pPr>
              <w:pStyle w:val="af7"/>
              <w:ind w:left="472" w:hangingChars="200" w:hanging="472"/>
              <w:jc w:val="both"/>
            </w:pPr>
            <w:r w:rsidRPr="00C01DAD">
              <w:t>七、社會保險項目：</w:t>
            </w:r>
          </w:p>
        </w:tc>
        <w:tc>
          <w:tcPr>
            <w:tcW w:w="4280" w:type="dxa"/>
          </w:tcPr>
          <w:p w:rsidR="009D51E1" w:rsidRPr="00C01DAD" w:rsidRDefault="009D51E1" w:rsidP="00351A99">
            <w:pPr>
              <w:pStyle w:val="af7"/>
              <w:ind w:left="472" w:hangingChars="200" w:hanging="472"/>
              <w:jc w:val="both"/>
            </w:pPr>
            <w:r w:rsidRPr="00C01DAD">
              <w:t>1.</w:t>
            </w:r>
            <w:r w:rsidRPr="00C01DAD">
              <w:tab/>
            </w:r>
            <w:r w:rsidR="004669DF" w:rsidRPr="00C01DAD">
              <w:t>離職提存金</w:t>
            </w:r>
            <w:r w:rsidRPr="00C01DAD">
              <w:t>：按雇員薪資的</w:t>
            </w:r>
            <w:r w:rsidRPr="00C01DAD">
              <w:t>8.33</w:t>
            </w:r>
            <w:r w:rsidR="002357EA" w:rsidRPr="00C01DAD">
              <w:t>%</w:t>
            </w:r>
            <w:r w:rsidRPr="00C01DAD">
              <w:t>計算。</w:t>
            </w:r>
          </w:p>
          <w:p w:rsidR="009D51E1" w:rsidRPr="00C01DAD" w:rsidRDefault="009D51E1" w:rsidP="00351A99">
            <w:pPr>
              <w:pStyle w:val="af7"/>
              <w:ind w:left="472" w:hangingChars="200" w:hanging="472"/>
              <w:jc w:val="both"/>
            </w:pPr>
            <w:r w:rsidRPr="00C01DAD">
              <w:t>2.</w:t>
            </w:r>
            <w:r w:rsidRPr="00C01DAD">
              <w:tab/>
            </w:r>
            <w:r w:rsidRPr="00C01DAD">
              <w:t>醫療保險費：按雇員薪資的</w:t>
            </w:r>
            <w:r w:rsidRPr="00C01DAD">
              <w:t>9</w:t>
            </w:r>
            <w:r w:rsidR="002357EA" w:rsidRPr="00C01DAD">
              <w:t>%</w:t>
            </w:r>
            <w:r w:rsidRPr="00C01DAD">
              <w:t>計算。</w:t>
            </w:r>
          </w:p>
          <w:p w:rsidR="009D51E1" w:rsidRPr="00C01DAD" w:rsidRDefault="009D51E1" w:rsidP="008F6EE3">
            <w:pPr>
              <w:pStyle w:val="af7"/>
              <w:ind w:left="472" w:hangingChars="200" w:hanging="472"/>
              <w:jc w:val="both"/>
            </w:pPr>
            <w:r w:rsidRPr="00C01DAD">
              <w:t>3.</w:t>
            </w:r>
            <w:r w:rsidR="00F72D40" w:rsidRPr="00C01DAD">
              <w:tab/>
            </w:r>
            <w:r w:rsidRPr="00C01DAD">
              <w:t>退休金提存：按雇員薪</w:t>
            </w:r>
            <w:r w:rsidR="00743A8B" w:rsidRPr="00C01DAD">
              <w:t>資</w:t>
            </w:r>
            <w:r w:rsidRPr="00C01DAD">
              <w:t>的</w:t>
            </w:r>
            <w:r w:rsidR="005269E3" w:rsidRPr="00C01DAD">
              <w:rPr>
                <w:rFonts w:hint="eastAsia"/>
              </w:rPr>
              <w:lastRenderedPageBreak/>
              <w:t>13</w:t>
            </w:r>
            <w:r w:rsidR="002357EA" w:rsidRPr="00C01DAD">
              <w:t>%</w:t>
            </w:r>
            <w:r w:rsidR="005269E3" w:rsidRPr="00C01DAD">
              <w:rPr>
                <w:rFonts w:hint="eastAsia"/>
              </w:rPr>
              <w:t>~15%</w:t>
            </w:r>
            <w:r w:rsidRPr="00C01DAD">
              <w:t>計算。</w:t>
            </w:r>
          </w:p>
        </w:tc>
      </w:tr>
      <w:tr w:rsidR="000734AF" w:rsidRPr="00C01DAD">
        <w:trPr>
          <w:trHeight w:val="567"/>
          <w:jc w:val="center"/>
        </w:trPr>
        <w:tc>
          <w:tcPr>
            <w:tcW w:w="4280" w:type="dxa"/>
          </w:tcPr>
          <w:p w:rsidR="009D51E1" w:rsidRPr="00C01DAD" w:rsidRDefault="009D51E1" w:rsidP="00351A99">
            <w:pPr>
              <w:pStyle w:val="af7"/>
              <w:ind w:left="472" w:hangingChars="200" w:hanging="472"/>
              <w:jc w:val="both"/>
            </w:pPr>
            <w:r w:rsidRPr="00C01DAD">
              <w:lastRenderedPageBreak/>
              <w:t>八、每年另予獎金</w:t>
            </w:r>
          </w:p>
        </w:tc>
        <w:tc>
          <w:tcPr>
            <w:tcW w:w="4280" w:type="dxa"/>
          </w:tcPr>
          <w:p w:rsidR="009D51E1" w:rsidRPr="00C01DAD" w:rsidRDefault="009D51E1" w:rsidP="00351A99">
            <w:pPr>
              <w:pStyle w:val="af7"/>
              <w:jc w:val="both"/>
            </w:pPr>
            <w:r w:rsidRPr="00C01DAD">
              <w:t>依勞工法規定，每年</w:t>
            </w:r>
            <w:r w:rsidRPr="00C01DAD">
              <w:t>7</w:t>
            </w:r>
            <w:r w:rsidRPr="00C01DAD">
              <w:t>月另予國慶</w:t>
            </w:r>
            <w:r w:rsidRPr="00C01DAD">
              <w:rPr>
                <w:rFonts w:eastAsia="細明體"/>
              </w:rPr>
              <w:t>奬</w:t>
            </w:r>
            <w:r w:rsidRPr="00C01DAD">
              <w:t>金</w:t>
            </w:r>
            <w:r w:rsidRPr="00C01DAD">
              <w:t>1</w:t>
            </w:r>
            <w:r w:rsidRPr="00C01DAD">
              <w:t>個月薪，及</w:t>
            </w:r>
            <w:r w:rsidR="00EF586F" w:rsidRPr="00C01DAD">
              <w:rPr>
                <w:rFonts w:hint="eastAsia"/>
              </w:rPr>
              <w:t>每年</w:t>
            </w:r>
            <w:r w:rsidRPr="00C01DAD">
              <w:t>12</w:t>
            </w:r>
            <w:r w:rsidRPr="00C01DAD">
              <w:t>月</w:t>
            </w:r>
            <w:r w:rsidR="00EF586F" w:rsidRPr="00C01DAD">
              <w:rPr>
                <w:rFonts w:hint="eastAsia"/>
              </w:rPr>
              <w:t>給予</w:t>
            </w:r>
            <w:r w:rsidRPr="00C01DAD">
              <w:t>聖</w:t>
            </w:r>
            <w:r w:rsidR="00E07246" w:rsidRPr="00C01DAD">
              <w:t>誕</w:t>
            </w:r>
            <w:r w:rsidRPr="00C01DAD">
              <w:t>獎金</w:t>
            </w:r>
            <w:r w:rsidRPr="00C01DAD">
              <w:t>1</w:t>
            </w:r>
            <w:r w:rsidRPr="00C01DAD">
              <w:t>個月薪。</w:t>
            </w:r>
          </w:p>
        </w:tc>
      </w:tr>
      <w:tr w:rsidR="009D51E1" w:rsidRPr="00C01DAD">
        <w:trPr>
          <w:trHeight w:val="567"/>
          <w:jc w:val="center"/>
        </w:trPr>
        <w:tc>
          <w:tcPr>
            <w:tcW w:w="4280" w:type="dxa"/>
          </w:tcPr>
          <w:p w:rsidR="009D51E1" w:rsidRPr="00C01DAD" w:rsidRDefault="009D51E1" w:rsidP="00351A99">
            <w:pPr>
              <w:pStyle w:val="af7"/>
              <w:ind w:left="472" w:hangingChars="200" w:hanging="472"/>
              <w:jc w:val="both"/>
            </w:pPr>
            <w:r w:rsidRPr="00C01DAD">
              <w:t>九、終止契約條</w:t>
            </w:r>
            <w:r w:rsidR="00C93BBC" w:rsidRPr="00C01DAD">
              <w:t>款</w:t>
            </w:r>
            <w:r w:rsidR="00D65D25" w:rsidRPr="00C01DAD">
              <w:t>（</w:t>
            </w:r>
            <w:r w:rsidR="00C93BBC" w:rsidRPr="00C01DAD">
              <w:t>預告日期，須否另予離職金，或補償費等</w:t>
            </w:r>
            <w:r w:rsidR="00D65D25" w:rsidRPr="00C01DAD">
              <w:t>）</w:t>
            </w:r>
            <w:r w:rsidR="00C93BBC" w:rsidRPr="00C01DAD">
              <w:t>。</w:t>
            </w:r>
          </w:p>
          <w:p w:rsidR="009D51E1" w:rsidRPr="00C01DAD" w:rsidRDefault="00D65D25" w:rsidP="00351A99">
            <w:pPr>
              <w:pStyle w:val="af7"/>
              <w:ind w:leftChars="200" w:left="1181" w:hangingChars="300" w:hanging="709"/>
              <w:jc w:val="both"/>
            </w:pPr>
            <w:r w:rsidRPr="00C01DAD">
              <w:t>（</w:t>
            </w:r>
            <w:r w:rsidR="009D51E1" w:rsidRPr="00C01DAD">
              <w:t>一</w:t>
            </w:r>
            <w:r w:rsidRPr="00C01DAD">
              <w:t>）</w:t>
            </w:r>
            <w:r w:rsidR="009D51E1" w:rsidRPr="00C01DAD">
              <w:t>解僱</w:t>
            </w:r>
          </w:p>
          <w:p w:rsidR="009D51E1" w:rsidRPr="00C01DAD" w:rsidRDefault="00D65D25" w:rsidP="00351A99">
            <w:pPr>
              <w:pStyle w:val="af7"/>
              <w:ind w:leftChars="200" w:left="1181" w:hangingChars="300" w:hanging="709"/>
              <w:jc w:val="both"/>
            </w:pPr>
            <w:r w:rsidRPr="00C01DAD">
              <w:t>（</w:t>
            </w:r>
            <w:r w:rsidR="009D51E1" w:rsidRPr="00C01DAD">
              <w:t>二</w:t>
            </w:r>
            <w:r w:rsidRPr="00C01DAD">
              <w:t>）</w:t>
            </w:r>
            <w:r w:rsidR="009D51E1" w:rsidRPr="00C01DAD">
              <w:t>辭職</w:t>
            </w:r>
          </w:p>
        </w:tc>
        <w:tc>
          <w:tcPr>
            <w:tcW w:w="4280" w:type="dxa"/>
          </w:tcPr>
          <w:p w:rsidR="009D51E1" w:rsidRPr="00C01DAD" w:rsidRDefault="009D51E1" w:rsidP="00351A99">
            <w:pPr>
              <w:pStyle w:val="af7"/>
              <w:ind w:left="472" w:hangingChars="200" w:hanging="472"/>
              <w:jc w:val="both"/>
            </w:pPr>
            <w:r w:rsidRPr="00C01DAD">
              <w:t>一、</w:t>
            </w:r>
            <w:r w:rsidR="00EF586F" w:rsidRPr="00C01DAD">
              <w:rPr>
                <w:rFonts w:hint="eastAsia"/>
              </w:rPr>
              <w:t>雇主解雇員工</w:t>
            </w:r>
            <w:r w:rsidRPr="00C01DAD">
              <w:t>需事前以書面通知解僱理由，倘無正當理由，雇員可要求</w:t>
            </w:r>
            <w:r w:rsidR="003A3F71" w:rsidRPr="00C01DAD">
              <w:rPr>
                <w:rFonts w:hint="eastAsia"/>
              </w:rPr>
              <w:t>1.5</w:t>
            </w:r>
            <w:r w:rsidR="003A3F71" w:rsidRPr="00C01DAD">
              <w:rPr>
                <w:rFonts w:hint="eastAsia"/>
              </w:rPr>
              <w:t>個</w:t>
            </w:r>
            <w:r w:rsidRPr="00C01DAD">
              <w:t>月薪資之賠償金。</w:t>
            </w:r>
          </w:p>
          <w:p w:rsidR="00943094" w:rsidRPr="00C01DAD" w:rsidRDefault="003A3F71" w:rsidP="00351A99">
            <w:pPr>
              <w:pStyle w:val="af7"/>
              <w:ind w:left="472" w:hangingChars="200" w:hanging="472"/>
              <w:jc w:val="both"/>
            </w:pPr>
            <w:r w:rsidRPr="00C01DAD">
              <w:t>二、</w:t>
            </w:r>
            <w:r w:rsidR="00EF586F" w:rsidRPr="00C01DAD">
              <w:rPr>
                <w:rFonts w:hint="eastAsia"/>
              </w:rPr>
              <w:t>員工</w:t>
            </w:r>
            <w:r w:rsidR="00FA0288" w:rsidRPr="00C01DAD">
              <w:rPr>
                <w:rFonts w:hint="eastAsia"/>
              </w:rPr>
              <w:t>主</w:t>
            </w:r>
            <w:r w:rsidR="00EF586F" w:rsidRPr="00C01DAD">
              <w:rPr>
                <w:rFonts w:hint="eastAsia"/>
              </w:rPr>
              <w:t>動</w:t>
            </w:r>
            <w:r w:rsidRPr="00C01DAD">
              <w:t>辭職</w:t>
            </w:r>
            <w:r w:rsidR="00EF586F" w:rsidRPr="00C01DAD">
              <w:rPr>
                <w:rFonts w:hint="eastAsia"/>
              </w:rPr>
              <w:t>時，</w:t>
            </w:r>
            <w:r w:rsidRPr="00C01DAD">
              <w:t>雇主須</w:t>
            </w:r>
            <w:r w:rsidRPr="00C01DAD">
              <w:rPr>
                <w:rFonts w:hint="eastAsia"/>
              </w:rPr>
              <w:t>清償</w:t>
            </w:r>
            <w:r w:rsidR="009D51E1" w:rsidRPr="00C01DAD">
              <w:t>離職金、獎金、應休假天數之薪資。</w:t>
            </w:r>
          </w:p>
        </w:tc>
      </w:tr>
    </w:tbl>
    <w:p w:rsidR="00EF586F" w:rsidRPr="00C01DAD" w:rsidRDefault="00EF586F" w:rsidP="00EF586F">
      <w:pPr>
        <w:ind w:firstLine="472"/>
        <w:rPr>
          <w:lang w:eastAsia="zh-TW"/>
        </w:rPr>
      </w:pPr>
    </w:p>
    <w:p w:rsidR="00C93BBC" w:rsidRPr="00C01DAD" w:rsidRDefault="00C93BBC" w:rsidP="00E1054E">
      <w:pPr>
        <w:ind w:firstLine="472"/>
        <w:rPr>
          <w:lang w:eastAsia="zh-TW"/>
        </w:rPr>
        <w:sectPr w:rsidR="00C93BBC" w:rsidRPr="00C01DAD" w:rsidSect="003E0BC3">
          <w:headerReference w:type="default" r:id="rId37"/>
          <w:pgSz w:w="11906" w:h="16838" w:code="9"/>
          <w:pgMar w:top="2268" w:right="1701" w:bottom="1701" w:left="1701" w:header="1134" w:footer="851" w:gutter="0"/>
          <w:cols w:space="425"/>
          <w:docGrid w:type="linesAndChars" w:linePitch="514" w:charSpace="-774"/>
        </w:sectPr>
      </w:pPr>
    </w:p>
    <w:p w:rsidR="009D51E1" w:rsidRPr="00C01DAD" w:rsidRDefault="009D51E1" w:rsidP="008846DC">
      <w:pPr>
        <w:pStyle w:val="a3"/>
        <w:spacing w:before="514" w:after="771"/>
        <w:rPr>
          <w:rFonts w:ascii="Times New Roman"/>
        </w:rPr>
      </w:pPr>
      <w:bookmarkStart w:id="7" w:name="_Toc42723409"/>
      <w:r w:rsidRPr="00C01DAD">
        <w:rPr>
          <w:rFonts w:ascii="Times New Roman"/>
        </w:rPr>
        <w:lastRenderedPageBreak/>
        <w:t xml:space="preserve">第捌章　</w:t>
      </w:r>
      <w:r w:rsidR="004C49C2" w:rsidRPr="00C01DAD">
        <w:rPr>
          <w:rFonts w:ascii="Times New Roman"/>
        </w:rPr>
        <w:t>簽證、</w:t>
      </w:r>
      <w:r w:rsidRPr="00C01DAD">
        <w:rPr>
          <w:rFonts w:ascii="Times New Roman"/>
        </w:rPr>
        <w:t>居留及移民</w:t>
      </w:r>
      <w:bookmarkEnd w:id="7"/>
    </w:p>
    <w:p w:rsidR="009D51E1" w:rsidRPr="00C01DAD" w:rsidRDefault="003A3F71" w:rsidP="00B675EB">
      <w:pPr>
        <w:pStyle w:val="a5"/>
        <w:rPr>
          <w:rFonts w:ascii="Times New Roman" w:hAnsi="Times New Roman"/>
        </w:rPr>
      </w:pPr>
      <w:r w:rsidRPr="00C01DAD">
        <w:rPr>
          <w:rFonts w:ascii="Times New Roman" w:hAnsi="Times New Roman"/>
        </w:rPr>
        <w:t>一、</w:t>
      </w:r>
      <w:r w:rsidRPr="00C01DAD">
        <w:rPr>
          <w:rFonts w:ascii="Times New Roman" w:hAnsi="Times New Roman" w:hint="eastAsia"/>
        </w:rPr>
        <w:t>簽證、居留及移民規定</w:t>
      </w:r>
    </w:p>
    <w:p w:rsidR="009D51E1" w:rsidRPr="00C01DAD" w:rsidRDefault="00D65D25" w:rsidP="002357EA">
      <w:pPr>
        <w:pStyle w:val="af"/>
        <w:ind w:left="945" w:hanging="709"/>
      </w:pPr>
      <w:r w:rsidRPr="00C01DAD">
        <w:t>（</w:t>
      </w:r>
      <w:r w:rsidR="009D51E1" w:rsidRPr="00C01DAD">
        <w:t>一</w:t>
      </w:r>
      <w:r w:rsidRPr="00C01DAD">
        <w:t>）</w:t>
      </w:r>
      <w:r w:rsidR="009D51E1" w:rsidRPr="00C01DAD">
        <w:t>持</w:t>
      </w:r>
      <w:r w:rsidR="00326DAC" w:rsidRPr="00C01DAD">
        <w:t>臺灣</w:t>
      </w:r>
      <w:r w:rsidR="00002161" w:rsidRPr="00C01DAD">
        <w:t>護照之我國人民，</w:t>
      </w:r>
      <w:r w:rsidR="009D51E1" w:rsidRPr="00C01DAD">
        <w:t>享有入境</w:t>
      </w:r>
      <w:r w:rsidR="008351B9" w:rsidRPr="00C01DAD">
        <w:t>90</w:t>
      </w:r>
      <w:r w:rsidR="009D51E1" w:rsidRPr="00C01DAD">
        <w:t>天內</w:t>
      </w:r>
      <w:r w:rsidR="008351B9" w:rsidRPr="00C01DAD">
        <w:t>之</w:t>
      </w:r>
      <w:r w:rsidR="009D51E1" w:rsidRPr="00C01DAD">
        <w:t>免簽證之</w:t>
      </w:r>
      <w:r w:rsidR="0010316F" w:rsidRPr="00C01DAD">
        <w:t>待遇</w:t>
      </w:r>
      <w:r w:rsidR="009D51E1" w:rsidRPr="00C01DAD">
        <w:t>。</w:t>
      </w:r>
    </w:p>
    <w:p w:rsidR="009D51E1" w:rsidRPr="00C01DAD" w:rsidRDefault="00D65D25" w:rsidP="002357EA">
      <w:pPr>
        <w:pStyle w:val="af"/>
        <w:ind w:left="945" w:hanging="709"/>
      </w:pPr>
      <w:r w:rsidRPr="00C01DAD">
        <w:t>（</w:t>
      </w:r>
      <w:r w:rsidR="009D51E1" w:rsidRPr="00C01DAD">
        <w:t>二</w:t>
      </w:r>
      <w:r w:rsidRPr="00C01DAD">
        <w:t>）</w:t>
      </w:r>
      <w:r w:rsidR="009D51E1" w:rsidRPr="00C01DAD">
        <w:t>赴</w:t>
      </w:r>
      <w:r w:rsidR="001C61B1" w:rsidRPr="00C01DAD">
        <w:t>厄瓜多</w:t>
      </w:r>
      <w:r w:rsidR="009D51E1" w:rsidRPr="00C01DAD">
        <w:t>觀光與商務活動有關者之簽</w:t>
      </w:r>
      <w:r w:rsidR="0005305B" w:rsidRPr="00C01DAD">
        <w:t>證</w:t>
      </w:r>
      <w:r w:rsidR="009D51E1" w:rsidRPr="00C01DAD">
        <w:t>主要包括：商務簽證</w:t>
      </w:r>
      <w:r w:rsidRPr="00C01DAD">
        <w:t>（</w:t>
      </w:r>
      <w:r w:rsidR="009D51E1" w:rsidRPr="00C01DAD">
        <w:t>Business Visa</w:t>
      </w:r>
      <w:r w:rsidRPr="00C01DAD">
        <w:t>）</w:t>
      </w:r>
      <w:r w:rsidR="009D51E1" w:rsidRPr="00C01DAD">
        <w:t>、短期旅行簽證</w:t>
      </w:r>
      <w:r w:rsidRPr="00C01DAD">
        <w:t>（</w:t>
      </w:r>
      <w:r w:rsidR="009D51E1" w:rsidRPr="00C01DAD">
        <w:t>Temporary Visitor</w:t>
      </w:r>
      <w:r w:rsidR="00223BB7" w:rsidRPr="00C01DAD">
        <w:t>’</w:t>
      </w:r>
      <w:r w:rsidR="009D51E1" w:rsidRPr="00C01DAD">
        <w:t>s Visa</w:t>
      </w:r>
      <w:r w:rsidRPr="00C01DAD">
        <w:t>）</w:t>
      </w:r>
      <w:r w:rsidR="009D51E1" w:rsidRPr="00C01DAD">
        <w:t>、投資移民簽證</w:t>
      </w:r>
      <w:r w:rsidRPr="00C01DAD">
        <w:t>（</w:t>
      </w:r>
      <w:r w:rsidR="009D51E1" w:rsidRPr="00C01DAD">
        <w:t>Resident Investor Visa</w:t>
      </w:r>
      <w:r w:rsidRPr="00C01DAD">
        <w:t>）</w:t>
      </w:r>
      <w:r w:rsidR="009D51E1" w:rsidRPr="00C01DAD">
        <w:t>、短期工作簽證</w:t>
      </w:r>
      <w:r w:rsidRPr="00C01DAD">
        <w:t>（</w:t>
      </w:r>
      <w:r w:rsidR="009D51E1" w:rsidRPr="00C01DAD">
        <w:t>Temporary Employee Visa</w:t>
      </w:r>
      <w:r w:rsidRPr="00C01DAD">
        <w:t>）</w:t>
      </w:r>
      <w:r w:rsidR="009D51E1" w:rsidRPr="00C01DAD">
        <w:t>等，相關</w:t>
      </w:r>
      <w:proofErr w:type="gramStart"/>
      <w:r w:rsidR="009D51E1" w:rsidRPr="00C01DAD">
        <w:t>規定摘述如下</w:t>
      </w:r>
      <w:proofErr w:type="gramEnd"/>
      <w:r w:rsidR="009D51E1" w:rsidRPr="00C01DAD">
        <w:t>：</w:t>
      </w:r>
    </w:p>
    <w:tbl>
      <w:tblPr>
        <w:tblW w:w="0" w:type="auto"/>
        <w:jc w:val="center"/>
        <w:tblBorders>
          <w:top w:val="single" w:sz="12" w:space="0" w:color="auto"/>
          <w:left w:val="single" w:sz="12" w:space="0" w:color="auto"/>
          <w:bottom w:val="single" w:sz="12" w:space="0" w:color="auto"/>
          <w:right w:val="single" w:sz="6" w:space="0" w:color="auto"/>
        </w:tblBorders>
        <w:tblCellMar>
          <w:left w:w="28" w:type="dxa"/>
          <w:right w:w="28" w:type="dxa"/>
        </w:tblCellMar>
        <w:tblLook w:val="0000" w:firstRow="0" w:lastRow="0" w:firstColumn="0" w:lastColumn="0" w:noHBand="0" w:noVBand="0"/>
      </w:tblPr>
      <w:tblGrid>
        <w:gridCol w:w="2023"/>
        <w:gridCol w:w="2437"/>
        <w:gridCol w:w="1940"/>
        <w:gridCol w:w="2160"/>
      </w:tblGrid>
      <w:tr w:rsidR="000734AF" w:rsidRPr="00C01DAD">
        <w:trPr>
          <w:trHeight w:val="567"/>
          <w:tblHeader/>
          <w:jc w:val="center"/>
        </w:trPr>
        <w:tc>
          <w:tcPr>
            <w:tcW w:w="2023" w:type="dxa"/>
            <w:tcBorders>
              <w:top w:val="single" w:sz="12" w:space="0" w:color="auto"/>
              <w:left w:val="single" w:sz="12" w:space="0" w:color="auto"/>
              <w:bottom w:val="single" w:sz="6" w:space="0" w:color="auto"/>
              <w:right w:val="single" w:sz="6" w:space="0" w:color="auto"/>
            </w:tcBorders>
            <w:shd w:val="clear" w:color="auto" w:fill="FFFFFF"/>
            <w:vAlign w:val="center"/>
          </w:tcPr>
          <w:p w:rsidR="009D51E1" w:rsidRPr="00C01DAD" w:rsidRDefault="009D51E1" w:rsidP="00B675EB">
            <w:pPr>
              <w:pStyle w:val="af7"/>
              <w:snapToGrid w:val="0"/>
            </w:pPr>
            <w:r w:rsidRPr="00C01DAD">
              <w:t>簽證種類</w:t>
            </w:r>
          </w:p>
        </w:tc>
        <w:tc>
          <w:tcPr>
            <w:tcW w:w="2437" w:type="dxa"/>
            <w:tcBorders>
              <w:top w:val="single" w:sz="12" w:space="0" w:color="auto"/>
              <w:left w:val="single" w:sz="6" w:space="0" w:color="auto"/>
              <w:bottom w:val="single" w:sz="6" w:space="0" w:color="auto"/>
              <w:right w:val="single" w:sz="6" w:space="0" w:color="auto"/>
            </w:tcBorders>
            <w:shd w:val="clear" w:color="auto" w:fill="FFFFFF"/>
            <w:vAlign w:val="center"/>
          </w:tcPr>
          <w:p w:rsidR="009D51E1" w:rsidRPr="00C01DAD" w:rsidRDefault="009D51E1" w:rsidP="00B675EB">
            <w:pPr>
              <w:pStyle w:val="af7"/>
              <w:snapToGrid w:val="0"/>
            </w:pPr>
            <w:r w:rsidRPr="00C01DAD">
              <w:t>規定說明</w:t>
            </w:r>
          </w:p>
        </w:tc>
        <w:tc>
          <w:tcPr>
            <w:tcW w:w="1940" w:type="dxa"/>
            <w:tcBorders>
              <w:top w:val="single" w:sz="12" w:space="0" w:color="auto"/>
              <w:left w:val="single" w:sz="6" w:space="0" w:color="auto"/>
              <w:bottom w:val="single" w:sz="6" w:space="0" w:color="auto"/>
              <w:right w:val="single" w:sz="6" w:space="0" w:color="auto"/>
            </w:tcBorders>
            <w:shd w:val="clear" w:color="auto" w:fill="FFFFFF"/>
            <w:vAlign w:val="center"/>
          </w:tcPr>
          <w:p w:rsidR="009D51E1" w:rsidRPr="00C01DAD" w:rsidRDefault="009D51E1" w:rsidP="00B675EB">
            <w:pPr>
              <w:pStyle w:val="af7"/>
              <w:snapToGrid w:val="0"/>
            </w:pPr>
            <w:r w:rsidRPr="00C01DAD">
              <w:t>效期</w:t>
            </w:r>
          </w:p>
        </w:tc>
        <w:tc>
          <w:tcPr>
            <w:tcW w:w="2160" w:type="dxa"/>
            <w:tcBorders>
              <w:top w:val="single" w:sz="12" w:space="0" w:color="auto"/>
              <w:left w:val="single" w:sz="6" w:space="0" w:color="auto"/>
              <w:bottom w:val="single" w:sz="6" w:space="0" w:color="auto"/>
              <w:right w:val="single" w:sz="12" w:space="0" w:color="auto"/>
            </w:tcBorders>
            <w:shd w:val="clear" w:color="auto" w:fill="FFFFFF"/>
            <w:vAlign w:val="center"/>
          </w:tcPr>
          <w:p w:rsidR="009D51E1" w:rsidRPr="00C01DAD" w:rsidRDefault="009D51E1" w:rsidP="00B675EB">
            <w:pPr>
              <w:pStyle w:val="af7"/>
              <w:snapToGrid w:val="0"/>
            </w:pPr>
            <w:r w:rsidRPr="00C01DAD">
              <w:t>費用</w:t>
            </w:r>
          </w:p>
        </w:tc>
      </w:tr>
      <w:tr w:rsidR="000734AF" w:rsidRPr="00C01DAD">
        <w:trPr>
          <w:trHeight w:val="567"/>
          <w:jc w:val="center"/>
        </w:trPr>
        <w:tc>
          <w:tcPr>
            <w:tcW w:w="2023" w:type="dxa"/>
            <w:tcBorders>
              <w:top w:val="single" w:sz="6" w:space="0" w:color="auto"/>
              <w:left w:val="single" w:sz="12" w:space="0" w:color="auto"/>
              <w:bottom w:val="single" w:sz="6" w:space="0" w:color="auto"/>
              <w:right w:val="single" w:sz="6" w:space="0" w:color="auto"/>
            </w:tcBorders>
          </w:tcPr>
          <w:p w:rsidR="00223BB7" w:rsidRPr="00C01DAD" w:rsidRDefault="009D51E1" w:rsidP="00351A99">
            <w:pPr>
              <w:pStyle w:val="af7"/>
              <w:snapToGrid w:val="0"/>
              <w:jc w:val="both"/>
            </w:pPr>
            <w:r w:rsidRPr="00C01DAD">
              <w:t>商務簽證</w:t>
            </w:r>
          </w:p>
          <w:p w:rsidR="009D51E1" w:rsidRPr="00C01DAD" w:rsidRDefault="00D65D25" w:rsidP="00351A99">
            <w:pPr>
              <w:pStyle w:val="af7"/>
              <w:snapToGrid w:val="0"/>
              <w:jc w:val="both"/>
            </w:pPr>
            <w:r w:rsidRPr="00C01DAD">
              <w:t>（</w:t>
            </w:r>
            <w:r w:rsidR="009D51E1" w:rsidRPr="00C01DAD">
              <w:t>Business Visa</w:t>
            </w:r>
            <w:r w:rsidRPr="00C01DAD">
              <w:t>）</w:t>
            </w:r>
          </w:p>
        </w:tc>
        <w:tc>
          <w:tcPr>
            <w:tcW w:w="2437" w:type="dxa"/>
            <w:tcBorders>
              <w:top w:val="single" w:sz="6" w:space="0" w:color="auto"/>
              <w:left w:val="single" w:sz="6" w:space="0" w:color="auto"/>
              <w:bottom w:val="single" w:sz="6" w:space="0" w:color="auto"/>
              <w:right w:val="single" w:sz="6" w:space="0" w:color="auto"/>
            </w:tcBorders>
          </w:tcPr>
          <w:p w:rsidR="009D51E1" w:rsidRPr="00C01DAD" w:rsidRDefault="009D51E1" w:rsidP="00686266">
            <w:pPr>
              <w:pStyle w:val="af7"/>
              <w:snapToGrid w:val="0"/>
              <w:jc w:val="both"/>
            </w:pPr>
            <w:r w:rsidRPr="00C01DAD">
              <w:t>適用</w:t>
            </w:r>
            <w:r w:rsidR="0010316F" w:rsidRPr="00C01DAD">
              <w:t>於</w:t>
            </w:r>
            <w:r w:rsidRPr="00C01DAD">
              <w:t>商務人士，惟不得居留在</w:t>
            </w:r>
            <w:r w:rsidR="001C61B1" w:rsidRPr="00C01DAD">
              <w:t>厄瓜多</w:t>
            </w:r>
          </w:p>
        </w:tc>
        <w:tc>
          <w:tcPr>
            <w:tcW w:w="1940" w:type="dxa"/>
            <w:tcBorders>
              <w:top w:val="single" w:sz="6" w:space="0" w:color="auto"/>
              <w:left w:val="single" w:sz="6" w:space="0" w:color="auto"/>
              <w:bottom w:val="single" w:sz="6" w:space="0" w:color="auto"/>
              <w:right w:val="single" w:sz="6" w:space="0" w:color="auto"/>
            </w:tcBorders>
          </w:tcPr>
          <w:p w:rsidR="009D51E1" w:rsidRPr="00C01DAD" w:rsidRDefault="00521056" w:rsidP="0051538F">
            <w:pPr>
              <w:pStyle w:val="af7"/>
              <w:snapToGrid w:val="0"/>
              <w:jc w:val="both"/>
            </w:pPr>
            <w:r w:rsidRPr="00C01DAD">
              <w:rPr>
                <w:rFonts w:hint="eastAsia"/>
              </w:rPr>
              <w:t>90-</w:t>
            </w:r>
            <w:r w:rsidR="009D60BB" w:rsidRPr="00C01DAD">
              <w:t>1</w:t>
            </w:r>
            <w:r w:rsidR="0051538F" w:rsidRPr="00C01DAD">
              <w:rPr>
                <w:rFonts w:hint="eastAsia"/>
              </w:rPr>
              <w:t>80</w:t>
            </w:r>
            <w:r w:rsidR="0051538F" w:rsidRPr="00C01DAD">
              <w:t>天</w:t>
            </w:r>
            <w:r w:rsidR="0051538F" w:rsidRPr="00C01DAD">
              <w:t xml:space="preserve"> </w:t>
            </w:r>
          </w:p>
        </w:tc>
        <w:tc>
          <w:tcPr>
            <w:tcW w:w="2160" w:type="dxa"/>
            <w:tcBorders>
              <w:top w:val="single" w:sz="6" w:space="0" w:color="auto"/>
              <w:left w:val="single" w:sz="6" w:space="0" w:color="auto"/>
              <w:bottom w:val="single" w:sz="6" w:space="0" w:color="auto"/>
              <w:right w:val="single" w:sz="12" w:space="0" w:color="auto"/>
            </w:tcBorders>
          </w:tcPr>
          <w:p w:rsidR="009D51E1" w:rsidRPr="00C01DAD" w:rsidRDefault="009D51E1" w:rsidP="00351A99">
            <w:pPr>
              <w:pStyle w:val="af7"/>
              <w:snapToGrid w:val="0"/>
              <w:jc w:val="both"/>
            </w:pPr>
            <w:r w:rsidRPr="00C01DAD">
              <w:t>US$30</w:t>
            </w:r>
            <w:r w:rsidRPr="00C01DAD">
              <w:t>規費</w:t>
            </w:r>
            <w:r w:rsidR="00943094" w:rsidRPr="00C01DAD">
              <w:t xml:space="preserve"> + </w:t>
            </w:r>
            <w:r w:rsidR="00643B51" w:rsidRPr="00C01DAD">
              <w:t>US$</w:t>
            </w:r>
            <w:r w:rsidR="00943094" w:rsidRPr="00C01DAD">
              <w:t xml:space="preserve"> </w:t>
            </w:r>
            <w:r w:rsidR="00C7214C" w:rsidRPr="00C01DAD">
              <w:t>107.50</w:t>
            </w:r>
            <w:r w:rsidRPr="00C01DAD">
              <w:t>手續費</w:t>
            </w:r>
          </w:p>
        </w:tc>
      </w:tr>
      <w:tr w:rsidR="000734AF" w:rsidRPr="00C01DAD">
        <w:trPr>
          <w:trHeight w:val="567"/>
          <w:jc w:val="center"/>
        </w:trPr>
        <w:tc>
          <w:tcPr>
            <w:tcW w:w="2023" w:type="dxa"/>
            <w:tcBorders>
              <w:top w:val="single" w:sz="6" w:space="0" w:color="auto"/>
              <w:left w:val="single" w:sz="12" w:space="0" w:color="auto"/>
              <w:bottom w:val="single" w:sz="6" w:space="0" w:color="auto"/>
              <w:right w:val="single" w:sz="6" w:space="0" w:color="auto"/>
            </w:tcBorders>
          </w:tcPr>
          <w:p w:rsidR="00223BB7" w:rsidRPr="00C01DAD" w:rsidRDefault="009D51E1" w:rsidP="00351A99">
            <w:pPr>
              <w:pStyle w:val="af7"/>
              <w:snapToGrid w:val="0"/>
              <w:jc w:val="both"/>
            </w:pPr>
            <w:r w:rsidRPr="00C01DAD">
              <w:t>短期旅行簽證</w:t>
            </w:r>
          </w:p>
          <w:p w:rsidR="009D51E1" w:rsidRPr="00C01DAD" w:rsidRDefault="00D65D25" w:rsidP="0005305B">
            <w:pPr>
              <w:pStyle w:val="af7"/>
              <w:snapToGrid w:val="0"/>
              <w:jc w:val="left"/>
            </w:pPr>
            <w:r w:rsidRPr="00C01DAD">
              <w:t>（</w:t>
            </w:r>
            <w:r w:rsidR="009D51E1" w:rsidRPr="00C01DAD">
              <w:t>Temporary Visitor</w:t>
            </w:r>
            <w:r w:rsidR="00223BB7" w:rsidRPr="00C01DAD">
              <w:t>’</w:t>
            </w:r>
            <w:r w:rsidR="009D51E1" w:rsidRPr="00C01DAD">
              <w:t>s Visa</w:t>
            </w:r>
            <w:r w:rsidRPr="00C01DAD">
              <w:t>）</w:t>
            </w:r>
          </w:p>
        </w:tc>
        <w:tc>
          <w:tcPr>
            <w:tcW w:w="2437" w:type="dxa"/>
            <w:tcBorders>
              <w:top w:val="single" w:sz="6" w:space="0" w:color="auto"/>
              <w:left w:val="single" w:sz="6" w:space="0" w:color="auto"/>
              <w:bottom w:val="single" w:sz="6" w:space="0" w:color="auto"/>
              <w:right w:val="single" w:sz="6" w:space="0" w:color="auto"/>
            </w:tcBorders>
          </w:tcPr>
          <w:p w:rsidR="009D51E1" w:rsidRPr="00C01DAD" w:rsidRDefault="009D51E1" w:rsidP="00686266">
            <w:pPr>
              <w:pStyle w:val="af7"/>
              <w:snapToGrid w:val="0"/>
              <w:jc w:val="both"/>
            </w:pPr>
            <w:r w:rsidRPr="00C01DAD">
              <w:t>適用</w:t>
            </w:r>
            <w:r w:rsidR="0010316F" w:rsidRPr="00C01DAD">
              <w:t>於</w:t>
            </w:r>
            <w:r w:rsidRPr="00C01DAD">
              <w:t>不為居留及從事營利事業之遊客</w:t>
            </w:r>
          </w:p>
        </w:tc>
        <w:tc>
          <w:tcPr>
            <w:tcW w:w="1940" w:type="dxa"/>
            <w:tcBorders>
              <w:top w:val="single" w:sz="6" w:space="0" w:color="auto"/>
              <w:left w:val="single" w:sz="6" w:space="0" w:color="auto"/>
              <w:bottom w:val="single" w:sz="6" w:space="0" w:color="auto"/>
              <w:right w:val="single" w:sz="6" w:space="0" w:color="auto"/>
            </w:tcBorders>
          </w:tcPr>
          <w:p w:rsidR="009D51E1" w:rsidRPr="00C01DAD" w:rsidRDefault="0051538F" w:rsidP="00351A99">
            <w:pPr>
              <w:pStyle w:val="af7"/>
              <w:snapToGrid w:val="0"/>
              <w:jc w:val="both"/>
            </w:pPr>
            <w:r w:rsidRPr="00C01DAD">
              <w:rPr>
                <w:rFonts w:hint="eastAsia"/>
              </w:rPr>
              <w:t xml:space="preserve">90 </w:t>
            </w:r>
            <w:r w:rsidR="00521056" w:rsidRPr="00C01DAD">
              <w:rPr>
                <w:rFonts w:hint="eastAsia"/>
              </w:rPr>
              <w:t>-180</w:t>
            </w:r>
            <w:r w:rsidR="009D51E1" w:rsidRPr="00C01DAD">
              <w:t>天</w:t>
            </w:r>
          </w:p>
        </w:tc>
        <w:tc>
          <w:tcPr>
            <w:tcW w:w="2160" w:type="dxa"/>
            <w:tcBorders>
              <w:top w:val="single" w:sz="6" w:space="0" w:color="auto"/>
              <w:left w:val="single" w:sz="6" w:space="0" w:color="auto"/>
              <w:bottom w:val="single" w:sz="6" w:space="0" w:color="auto"/>
              <w:right w:val="single" w:sz="12" w:space="0" w:color="auto"/>
            </w:tcBorders>
          </w:tcPr>
          <w:p w:rsidR="009D51E1" w:rsidRPr="00C01DAD" w:rsidRDefault="00CA231A" w:rsidP="00CA231A">
            <w:pPr>
              <w:pStyle w:val="af7"/>
              <w:snapToGrid w:val="0"/>
              <w:jc w:val="both"/>
            </w:pPr>
            <w:r w:rsidRPr="00C01DAD">
              <w:t>免</w:t>
            </w:r>
            <w:r w:rsidR="009D51E1" w:rsidRPr="00C01DAD">
              <w:t>費</w:t>
            </w:r>
          </w:p>
        </w:tc>
      </w:tr>
      <w:tr w:rsidR="000734AF" w:rsidRPr="00C01DAD">
        <w:trPr>
          <w:trHeight w:val="567"/>
          <w:jc w:val="center"/>
        </w:trPr>
        <w:tc>
          <w:tcPr>
            <w:tcW w:w="2023" w:type="dxa"/>
            <w:tcBorders>
              <w:top w:val="single" w:sz="6" w:space="0" w:color="auto"/>
              <w:left w:val="single" w:sz="12" w:space="0" w:color="auto"/>
              <w:bottom w:val="single" w:sz="6" w:space="0" w:color="auto"/>
              <w:right w:val="single" w:sz="6" w:space="0" w:color="auto"/>
            </w:tcBorders>
          </w:tcPr>
          <w:p w:rsidR="00223BB7" w:rsidRPr="00C01DAD" w:rsidRDefault="009D51E1" w:rsidP="00351A99">
            <w:pPr>
              <w:pStyle w:val="af7"/>
              <w:snapToGrid w:val="0"/>
              <w:jc w:val="both"/>
            </w:pPr>
            <w:r w:rsidRPr="00C01DAD">
              <w:t>投資移民簽證</w:t>
            </w:r>
          </w:p>
          <w:p w:rsidR="009D51E1" w:rsidRPr="00C01DAD" w:rsidRDefault="00D65D25" w:rsidP="00351A99">
            <w:pPr>
              <w:pStyle w:val="af7"/>
              <w:snapToGrid w:val="0"/>
              <w:jc w:val="both"/>
            </w:pPr>
            <w:r w:rsidRPr="00C01DAD">
              <w:t>（</w:t>
            </w:r>
            <w:r w:rsidR="009D51E1" w:rsidRPr="00C01DAD">
              <w:t>Resident Investor Visa</w:t>
            </w:r>
            <w:r w:rsidRPr="00C01DAD">
              <w:t>）</w:t>
            </w:r>
          </w:p>
        </w:tc>
        <w:tc>
          <w:tcPr>
            <w:tcW w:w="2437" w:type="dxa"/>
            <w:tcBorders>
              <w:top w:val="single" w:sz="6" w:space="0" w:color="auto"/>
              <w:left w:val="single" w:sz="6" w:space="0" w:color="auto"/>
              <w:bottom w:val="single" w:sz="6" w:space="0" w:color="auto"/>
              <w:right w:val="single" w:sz="6" w:space="0" w:color="auto"/>
            </w:tcBorders>
          </w:tcPr>
          <w:p w:rsidR="009D51E1" w:rsidRPr="00C01DAD" w:rsidRDefault="009D51E1" w:rsidP="00351A99">
            <w:pPr>
              <w:pStyle w:val="af7"/>
              <w:snapToGrid w:val="0"/>
              <w:jc w:val="both"/>
            </w:pPr>
            <w:r w:rsidRPr="00C01DAD">
              <w:t>外籍人士直接投資高於</w:t>
            </w:r>
            <w:r w:rsidR="00E11742" w:rsidRPr="00C01DAD">
              <w:t>3</w:t>
            </w:r>
            <w:r w:rsidRPr="00C01DAD">
              <w:t>萬美元者</w:t>
            </w:r>
          </w:p>
        </w:tc>
        <w:tc>
          <w:tcPr>
            <w:tcW w:w="1940" w:type="dxa"/>
            <w:tcBorders>
              <w:top w:val="single" w:sz="6" w:space="0" w:color="auto"/>
              <w:left w:val="single" w:sz="6" w:space="0" w:color="auto"/>
              <w:bottom w:val="single" w:sz="6" w:space="0" w:color="auto"/>
              <w:right w:val="single" w:sz="6" w:space="0" w:color="auto"/>
            </w:tcBorders>
          </w:tcPr>
          <w:p w:rsidR="009D51E1" w:rsidRPr="00C01DAD" w:rsidRDefault="009D51E1" w:rsidP="00521056">
            <w:pPr>
              <w:pStyle w:val="af7"/>
              <w:snapToGrid w:val="0"/>
              <w:jc w:val="both"/>
            </w:pPr>
            <w:r w:rsidRPr="00C01DAD">
              <w:t>1</w:t>
            </w:r>
            <w:r w:rsidR="00521056" w:rsidRPr="00C01DAD">
              <w:t>年</w:t>
            </w:r>
            <w:r w:rsidR="00521056" w:rsidRPr="00C01DAD">
              <w:rPr>
                <w:rFonts w:hint="eastAsia"/>
              </w:rPr>
              <w:t>期</w:t>
            </w:r>
            <w:r w:rsidR="00CA231A" w:rsidRPr="00C01DAD">
              <w:t>，可</w:t>
            </w:r>
            <w:r w:rsidR="00521056" w:rsidRPr="00C01DAD">
              <w:rPr>
                <w:rFonts w:hint="eastAsia"/>
              </w:rPr>
              <w:t>展</w:t>
            </w:r>
            <w:r w:rsidR="00CA231A" w:rsidRPr="00C01DAD">
              <w:t>延</w:t>
            </w:r>
          </w:p>
        </w:tc>
        <w:tc>
          <w:tcPr>
            <w:tcW w:w="2160" w:type="dxa"/>
            <w:tcBorders>
              <w:top w:val="single" w:sz="6" w:space="0" w:color="auto"/>
              <w:left w:val="single" w:sz="6" w:space="0" w:color="auto"/>
              <w:bottom w:val="single" w:sz="6" w:space="0" w:color="auto"/>
              <w:right w:val="single" w:sz="12" w:space="0" w:color="auto"/>
            </w:tcBorders>
          </w:tcPr>
          <w:p w:rsidR="009D51E1" w:rsidRPr="00C01DAD" w:rsidRDefault="009D51E1" w:rsidP="00643B51">
            <w:pPr>
              <w:pStyle w:val="af7"/>
              <w:snapToGrid w:val="0"/>
              <w:jc w:val="both"/>
            </w:pPr>
            <w:r w:rsidRPr="00C01DAD">
              <w:t>US$</w:t>
            </w:r>
            <w:r w:rsidR="00643B51" w:rsidRPr="00C01DAD">
              <w:t>400</w:t>
            </w:r>
            <w:r w:rsidRPr="00C01DAD">
              <w:t>規費</w:t>
            </w:r>
            <w:r w:rsidR="00943094" w:rsidRPr="00C01DAD">
              <w:t xml:space="preserve"> + </w:t>
            </w:r>
            <w:r w:rsidR="00643B51" w:rsidRPr="00C01DAD">
              <w:t>US$50</w:t>
            </w:r>
            <w:r w:rsidRPr="00C01DAD">
              <w:t>手續費</w:t>
            </w:r>
          </w:p>
        </w:tc>
      </w:tr>
      <w:tr w:rsidR="000734AF" w:rsidRPr="00C01DAD">
        <w:trPr>
          <w:trHeight w:val="567"/>
          <w:jc w:val="center"/>
        </w:trPr>
        <w:tc>
          <w:tcPr>
            <w:tcW w:w="2023" w:type="dxa"/>
            <w:tcBorders>
              <w:top w:val="single" w:sz="6" w:space="0" w:color="auto"/>
              <w:left w:val="single" w:sz="12" w:space="0" w:color="auto"/>
              <w:bottom w:val="single" w:sz="12" w:space="0" w:color="auto"/>
              <w:right w:val="single" w:sz="6" w:space="0" w:color="auto"/>
            </w:tcBorders>
          </w:tcPr>
          <w:p w:rsidR="00223BB7" w:rsidRPr="00C01DAD" w:rsidRDefault="009D51E1" w:rsidP="00351A99">
            <w:pPr>
              <w:pStyle w:val="af7"/>
              <w:snapToGrid w:val="0"/>
              <w:jc w:val="both"/>
            </w:pPr>
            <w:r w:rsidRPr="00C01DAD">
              <w:t>短期工作簽證</w:t>
            </w:r>
          </w:p>
          <w:p w:rsidR="009D51E1" w:rsidRPr="00C01DAD" w:rsidRDefault="00D65D25" w:rsidP="0005305B">
            <w:pPr>
              <w:pStyle w:val="af7"/>
              <w:snapToGrid w:val="0"/>
              <w:jc w:val="left"/>
            </w:pPr>
            <w:r w:rsidRPr="00C01DAD">
              <w:t>（</w:t>
            </w:r>
            <w:r w:rsidR="00943094" w:rsidRPr="00C01DAD">
              <w:t xml:space="preserve">Temporary </w:t>
            </w:r>
            <w:r w:rsidR="009D51E1" w:rsidRPr="00C01DAD">
              <w:t>Employee Visa</w:t>
            </w:r>
            <w:r w:rsidRPr="00C01DAD">
              <w:t>）</w:t>
            </w:r>
          </w:p>
        </w:tc>
        <w:tc>
          <w:tcPr>
            <w:tcW w:w="2437" w:type="dxa"/>
            <w:tcBorders>
              <w:top w:val="single" w:sz="6" w:space="0" w:color="auto"/>
              <w:left w:val="single" w:sz="6" w:space="0" w:color="auto"/>
              <w:bottom w:val="single" w:sz="12" w:space="0" w:color="auto"/>
              <w:right w:val="single" w:sz="6" w:space="0" w:color="auto"/>
            </w:tcBorders>
          </w:tcPr>
          <w:p w:rsidR="009D51E1" w:rsidRPr="00C01DAD" w:rsidRDefault="009D51E1" w:rsidP="00351A99">
            <w:pPr>
              <w:pStyle w:val="af7"/>
              <w:snapToGrid w:val="0"/>
              <w:jc w:val="both"/>
            </w:pPr>
            <w:r w:rsidRPr="00C01DAD">
              <w:t>因工作合約</w:t>
            </w:r>
            <w:proofErr w:type="gramStart"/>
            <w:r w:rsidRPr="00C01DAD">
              <w:t>來秘者</w:t>
            </w:r>
            <w:proofErr w:type="gramEnd"/>
            <w:r w:rsidRPr="00C01DAD">
              <w:t>，</w:t>
            </w:r>
          </w:p>
          <w:p w:rsidR="009D51E1" w:rsidRPr="00C01DAD" w:rsidRDefault="009D51E1" w:rsidP="00351A99">
            <w:pPr>
              <w:pStyle w:val="af7"/>
              <w:snapToGrid w:val="0"/>
              <w:jc w:val="both"/>
            </w:pPr>
            <w:r w:rsidRPr="00C01DAD">
              <w:t>事前需經勞工部</w:t>
            </w:r>
            <w:r w:rsidR="00DA5246" w:rsidRPr="00C01DAD">
              <w:t>核准</w:t>
            </w:r>
          </w:p>
        </w:tc>
        <w:tc>
          <w:tcPr>
            <w:tcW w:w="1940" w:type="dxa"/>
            <w:tcBorders>
              <w:top w:val="single" w:sz="6" w:space="0" w:color="auto"/>
              <w:left w:val="single" w:sz="6" w:space="0" w:color="auto"/>
              <w:bottom w:val="single" w:sz="12" w:space="0" w:color="auto"/>
              <w:right w:val="single" w:sz="6" w:space="0" w:color="auto"/>
            </w:tcBorders>
          </w:tcPr>
          <w:p w:rsidR="009D51E1" w:rsidRPr="00C01DAD" w:rsidRDefault="009D51E1" w:rsidP="00351A99">
            <w:pPr>
              <w:pStyle w:val="af7"/>
              <w:snapToGrid w:val="0"/>
              <w:jc w:val="both"/>
            </w:pPr>
            <w:r w:rsidRPr="00C01DAD">
              <w:t>90</w:t>
            </w:r>
            <w:r w:rsidRPr="00C01DAD">
              <w:t>天，可延長</w:t>
            </w:r>
            <w:r w:rsidRPr="00C01DAD">
              <w:t>9</w:t>
            </w:r>
            <w:r w:rsidRPr="00C01DAD">
              <w:t>個月，但不得超過</w:t>
            </w:r>
            <w:r w:rsidRPr="00C01DAD">
              <w:t>1</w:t>
            </w:r>
            <w:r w:rsidRPr="00C01DAD">
              <w:t>年</w:t>
            </w:r>
          </w:p>
        </w:tc>
        <w:tc>
          <w:tcPr>
            <w:tcW w:w="2160" w:type="dxa"/>
            <w:tcBorders>
              <w:top w:val="single" w:sz="6" w:space="0" w:color="auto"/>
              <w:left w:val="single" w:sz="6" w:space="0" w:color="auto"/>
              <w:bottom w:val="single" w:sz="12" w:space="0" w:color="auto"/>
              <w:right w:val="single" w:sz="12" w:space="0" w:color="auto"/>
            </w:tcBorders>
          </w:tcPr>
          <w:p w:rsidR="009D51E1" w:rsidRPr="00C01DAD" w:rsidRDefault="00643B51" w:rsidP="00351A99">
            <w:pPr>
              <w:pStyle w:val="af7"/>
              <w:snapToGrid w:val="0"/>
              <w:jc w:val="both"/>
            </w:pPr>
            <w:r w:rsidRPr="00C01DAD">
              <w:t>US$400</w:t>
            </w:r>
            <w:r w:rsidRPr="00C01DAD">
              <w:t>規費</w:t>
            </w:r>
            <w:r w:rsidRPr="00C01DAD">
              <w:t xml:space="preserve"> + US$50</w:t>
            </w:r>
            <w:r w:rsidRPr="00C01DAD">
              <w:t>手續費</w:t>
            </w:r>
          </w:p>
        </w:tc>
      </w:tr>
    </w:tbl>
    <w:p w:rsidR="009D51E1" w:rsidRPr="00C01DAD" w:rsidRDefault="00D65D25" w:rsidP="002357EA">
      <w:pPr>
        <w:pStyle w:val="af"/>
        <w:ind w:left="945" w:hanging="709"/>
      </w:pPr>
      <w:r w:rsidRPr="00C01DAD">
        <w:t>（</w:t>
      </w:r>
      <w:r w:rsidR="009D51E1" w:rsidRPr="00C01DAD">
        <w:t>三</w:t>
      </w:r>
      <w:r w:rsidRPr="00C01DAD">
        <w:t>）</w:t>
      </w:r>
      <w:r w:rsidR="009D51E1" w:rsidRPr="00C01DAD">
        <w:t>一般居留達連續</w:t>
      </w:r>
      <w:r w:rsidR="00686266" w:rsidRPr="00C01DAD">
        <w:rPr>
          <w:rFonts w:hint="eastAsia"/>
        </w:rPr>
        <w:t>21</w:t>
      </w:r>
      <w:r w:rsidR="00686266" w:rsidRPr="00C01DAD">
        <w:rPr>
          <w:rFonts w:hint="eastAsia"/>
        </w:rPr>
        <w:t>個月</w:t>
      </w:r>
      <w:r w:rsidR="009D51E1" w:rsidRPr="00C01DAD">
        <w:t>後可申請歸化入籍，由</w:t>
      </w:r>
      <w:r w:rsidR="001C61B1" w:rsidRPr="00C01DAD">
        <w:t>厄瓜多</w:t>
      </w:r>
      <w:r w:rsidR="009D51E1" w:rsidRPr="00C01DAD">
        <w:t>相關單位核准。</w:t>
      </w:r>
    </w:p>
    <w:p w:rsidR="009D51E1" w:rsidRPr="00C01DAD" w:rsidRDefault="0070181F" w:rsidP="00B675EB">
      <w:pPr>
        <w:pStyle w:val="a5"/>
        <w:rPr>
          <w:rFonts w:ascii="Times New Roman" w:hAnsi="Times New Roman"/>
        </w:rPr>
      </w:pPr>
      <w:r w:rsidRPr="00C01DAD">
        <w:rPr>
          <w:rFonts w:ascii="Times New Roman" w:hAnsi="Times New Roman"/>
        </w:rPr>
        <w:br w:type="page"/>
      </w:r>
      <w:r w:rsidR="00821137" w:rsidRPr="00C01DAD">
        <w:rPr>
          <w:rFonts w:ascii="Times New Roman" w:hAnsi="Times New Roman"/>
        </w:rPr>
        <w:lastRenderedPageBreak/>
        <w:t>二、聘用外籍員工之規定</w:t>
      </w:r>
      <w:r w:rsidR="00821137" w:rsidRPr="00C01DAD">
        <w:rPr>
          <w:rFonts w:ascii="Times New Roman" w:hAnsi="Times New Roman" w:hint="eastAsia"/>
        </w:rPr>
        <w:t>及程序</w:t>
      </w:r>
    </w:p>
    <w:p w:rsidR="00643B51" w:rsidRPr="00C01DAD" w:rsidRDefault="00643B51" w:rsidP="00BA486E">
      <w:pPr>
        <w:ind w:firstLine="472"/>
        <w:rPr>
          <w:rFonts w:eastAsia="SimSun"/>
          <w:lang w:eastAsia="zh-TW"/>
        </w:rPr>
      </w:pPr>
      <w:r w:rsidRPr="00C01DAD">
        <w:rPr>
          <w:rFonts w:hint="eastAsia"/>
          <w:lang w:eastAsia="zh-TW"/>
        </w:rPr>
        <w:t>《憲法》第</w:t>
      </w:r>
      <w:r w:rsidRPr="00C01DAD">
        <w:rPr>
          <w:rFonts w:hint="eastAsia"/>
          <w:lang w:eastAsia="zh-TW"/>
        </w:rPr>
        <w:t>9</w:t>
      </w:r>
      <w:r w:rsidRPr="00C01DAD">
        <w:rPr>
          <w:rFonts w:hint="eastAsia"/>
          <w:lang w:eastAsia="zh-TW"/>
        </w:rPr>
        <w:t>條規定，在厄瓜多境內的外國人將具有與厄瓜多人相同的權利和義務。在私營部門工作且已經具有臨時居民或永久居民移民身份的外國公民，可以未經工作授權進行工作活動，但是合同必須註冊。</w:t>
      </w:r>
    </w:p>
    <w:p w:rsidR="009D51E1" w:rsidRPr="00C01DAD" w:rsidRDefault="00643B51" w:rsidP="00BA486E">
      <w:pPr>
        <w:ind w:firstLine="472"/>
        <w:rPr>
          <w:lang w:eastAsia="zh-TW"/>
        </w:rPr>
      </w:pPr>
      <w:r w:rsidRPr="00C01DAD">
        <w:rPr>
          <w:rFonts w:hint="eastAsia"/>
          <w:lang w:eastAsia="zh-TW"/>
        </w:rPr>
        <w:t>對於合同的註冊，將按照</w:t>
      </w:r>
      <w:r w:rsidRPr="00C01DAD">
        <w:rPr>
          <w:rFonts w:hint="eastAsia"/>
          <w:lang w:eastAsia="zh-TW"/>
        </w:rPr>
        <w:t>2016</w:t>
      </w:r>
      <w:r w:rsidRPr="00C01DAD">
        <w:rPr>
          <w:rFonts w:hint="eastAsia"/>
          <w:lang w:eastAsia="zh-TW"/>
        </w:rPr>
        <w:t>年</w:t>
      </w:r>
      <w:r w:rsidRPr="00C01DAD">
        <w:rPr>
          <w:rFonts w:hint="eastAsia"/>
          <w:lang w:eastAsia="zh-TW"/>
        </w:rPr>
        <w:t>12</w:t>
      </w:r>
      <w:r w:rsidRPr="00C01DAD">
        <w:rPr>
          <w:rFonts w:hint="eastAsia"/>
          <w:lang w:eastAsia="zh-TW"/>
        </w:rPr>
        <w:t>月</w:t>
      </w:r>
      <w:r w:rsidRPr="00C01DAD">
        <w:rPr>
          <w:rFonts w:hint="eastAsia"/>
          <w:lang w:eastAsia="zh-TW"/>
        </w:rPr>
        <w:t>29</w:t>
      </w:r>
      <w:r w:rsidRPr="00C01DAD">
        <w:rPr>
          <w:rFonts w:hint="eastAsia"/>
          <w:lang w:eastAsia="zh-TW"/>
        </w:rPr>
        <w:t>日發布的</w:t>
      </w:r>
      <w:r w:rsidRPr="00C01DAD">
        <w:rPr>
          <w:rFonts w:hint="eastAsia"/>
          <w:lang w:eastAsia="zh-TW"/>
        </w:rPr>
        <w:t>MDT-2016-0309</w:t>
      </w:r>
      <w:r w:rsidRPr="00C01DAD">
        <w:rPr>
          <w:rFonts w:hint="eastAsia"/>
          <w:lang w:eastAsia="zh-TW"/>
        </w:rPr>
        <w:t>號部長協議中的規定進行。因此，通過位於德國的工作和就業整體管理系統（</w:t>
      </w:r>
      <w:r w:rsidRPr="00C01DAD">
        <w:rPr>
          <w:rFonts w:hint="eastAsia"/>
          <w:lang w:eastAsia="zh-TW"/>
        </w:rPr>
        <w:t>SAITE</w:t>
      </w:r>
      <w:r w:rsidRPr="00C01DAD">
        <w:rPr>
          <w:rFonts w:hint="eastAsia"/>
          <w:lang w:eastAsia="zh-TW"/>
        </w:rPr>
        <w:t>）</w:t>
      </w:r>
      <w:proofErr w:type="gramStart"/>
      <w:r w:rsidRPr="00C01DAD">
        <w:rPr>
          <w:rFonts w:hint="eastAsia"/>
          <w:lang w:eastAsia="zh-TW"/>
        </w:rPr>
        <w:t>勞工部的網站（</w:t>
      </w:r>
      <w:proofErr w:type="gramEnd"/>
      <w:r w:rsidRPr="00C01DAD">
        <w:rPr>
          <w:rFonts w:hint="eastAsia"/>
          <w:lang w:eastAsia="zh-TW"/>
        </w:rPr>
        <w:t>www.trabajo.gob.ec</w:t>
      </w:r>
      <w:proofErr w:type="gramStart"/>
      <w:r w:rsidRPr="00C01DAD">
        <w:rPr>
          <w:rFonts w:hint="eastAsia"/>
          <w:lang w:eastAsia="zh-TW"/>
        </w:rPr>
        <w:t>）</w:t>
      </w:r>
      <w:proofErr w:type="gramEnd"/>
      <w:r w:rsidRPr="00C01DAD">
        <w:rPr>
          <w:rFonts w:hint="eastAsia"/>
          <w:lang w:eastAsia="zh-TW"/>
        </w:rPr>
        <w:t>必須在入職後</w:t>
      </w:r>
      <w:r w:rsidRPr="00C01DAD">
        <w:rPr>
          <w:rFonts w:hint="eastAsia"/>
          <w:lang w:eastAsia="zh-TW"/>
        </w:rPr>
        <w:t>30</w:t>
      </w:r>
      <w:r w:rsidRPr="00C01DAD">
        <w:rPr>
          <w:rFonts w:hint="eastAsia"/>
          <w:lang w:eastAsia="zh-TW"/>
        </w:rPr>
        <w:t>天內註冊所有在職人員的數據。</w:t>
      </w:r>
    </w:p>
    <w:p w:rsidR="009D51E1" w:rsidRPr="00C01DAD" w:rsidRDefault="009D51E1" w:rsidP="00B675EB">
      <w:pPr>
        <w:pStyle w:val="a5"/>
        <w:rPr>
          <w:rFonts w:ascii="Times New Roman" w:hAnsi="Times New Roman"/>
        </w:rPr>
      </w:pPr>
      <w:r w:rsidRPr="00C01DAD">
        <w:rPr>
          <w:rFonts w:ascii="Times New Roman" w:hAnsi="Times New Roman"/>
        </w:rPr>
        <w:t>三、外商子女可就讀之教育機關及經營情形</w:t>
      </w:r>
    </w:p>
    <w:p w:rsidR="008F6EE3" w:rsidRPr="00C01DAD" w:rsidRDefault="008F6EE3" w:rsidP="008F6EE3">
      <w:pPr>
        <w:ind w:firstLine="472"/>
        <w:rPr>
          <w:lang w:eastAsia="zh-TW"/>
        </w:rPr>
      </w:pPr>
      <w:r w:rsidRPr="00C01DAD">
        <w:rPr>
          <w:rFonts w:hint="eastAsia"/>
          <w:lang w:eastAsia="zh-TW"/>
        </w:rPr>
        <w:t>厄瓜多的教育體系分為：</w:t>
      </w:r>
    </w:p>
    <w:p w:rsidR="008F6EE3" w:rsidRPr="00C01DAD" w:rsidRDefault="008F6EE3" w:rsidP="008F6EE3">
      <w:pPr>
        <w:ind w:firstLine="472"/>
        <w:rPr>
          <w:lang w:eastAsia="zh-TW"/>
        </w:rPr>
      </w:pPr>
      <w:proofErr w:type="gramStart"/>
      <w:r w:rsidRPr="00C01DAD">
        <w:rPr>
          <w:rFonts w:hint="cs"/>
          <w:lang w:eastAsia="zh-TW"/>
        </w:rPr>
        <w:t>•</w:t>
      </w:r>
      <w:proofErr w:type="gramEnd"/>
      <w:r w:rsidRPr="00C01DAD">
        <w:rPr>
          <w:rFonts w:hint="eastAsia"/>
          <w:lang w:eastAsia="zh-TW"/>
        </w:rPr>
        <w:t>普通基礎教育：</w:t>
      </w:r>
    </w:p>
    <w:p w:rsidR="008F6EE3" w:rsidRPr="00C01DAD" w:rsidRDefault="008F6EE3" w:rsidP="008F6EE3">
      <w:pPr>
        <w:ind w:firstLine="472"/>
        <w:rPr>
          <w:lang w:eastAsia="zh-TW"/>
        </w:rPr>
      </w:pPr>
      <w:r w:rsidRPr="00C01DAD">
        <w:rPr>
          <w:rFonts w:hint="eastAsia"/>
          <w:lang w:eastAsia="zh-TW"/>
        </w:rPr>
        <w:t>a</w:t>
      </w:r>
      <w:proofErr w:type="gramStart"/>
      <w:r w:rsidRPr="00C01DAD">
        <w:rPr>
          <w:rFonts w:hint="eastAsia"/>
          <w:lang w:eastAsia="zh-TW"/>
        </w:rPr>
        <w:t>）</w:t>
      </w:r>
      <w:proofErr w:type="gramEnd"/>
      <w:r w:rsidRPr="00C01DAD">
        <w:rPr>
          <w:rFonts w:eastAsiaTheme="minorEastAsia" w:hint="eastAsia"/>
          <w:lang w:eastAsia="zh-TW"/>
        </w:rPr>
        <w:t>準備</w:t>
      </w:r>
      <w:r w:rsidRPr="00C01DAD">
        <w:rPr>
          <w:rFonts w:hint="eastAsia"/>
          <w:lang w:eastAsia="zh-TW"/>
        </w:rPr>
        <w:t>（一年級）：由</w:t>
      </w:r>
      <w:r w:rsidRPr="00C01DAD">
        <w:rPr>
          <w:rFonts w:hint="eastAsia"/>
          <w:lang w:eastAsia="zh-TW"/>
        </w:rPr>
        <w:t>5</w:t>
      </w:r>
      <w:r w:rsidRPr="00C01DAD">
        <w:rPr>
          <w:rFonts w:hint="eastAsia"/>
          <w:lang w:eastAsia="zh-TW"/>
        </w:rPr>
        <w:t>歲的學生組成。</w:t>
      </w:r>
    </w:p>
    <w:p w:rsidR="008F6EE3" w:rsidRPr="00C01DAD" w:rsidRDefault="008F6EE3" w:rsidP="008F6EE3">
      <w:pPr>
        <w:ind w:firstLine="472"/>
        <w:rPr>
          <w:lang w:eastAsia="zh-TW"/>
        </w:rPr>
      </w:pPr>
      <w:r w:rsidRPr="00C01DAD">
        <w:rPr>
          <w:rFonts w:hint="eastAsia"/>
          <w:lang w:eastAsia="zh-TW"/>
        </w:rPr>
        <w:t>b</w:t>
      </w:r>
      <w:proofErr w:type="gramStart"/>
      <w:r w:rsidRPr="00C01DAD">
        <w:rPr>
          <w:rFonts w:hint="eastAsia"/>
          <w:lang w:eastAsia="zh-TW"/>
        </w:rPr>
        <w:t>）</w:t>
      </w:r>
      <w:proofErr w:type="gramEnd"/>
      <w:r w:rsidRPr="00C01DAD">
        <w:rPr>
          <w:rFonts w:hint="eastAsia"/>
          <w:lang w:eastAsia="zh-TW"/>
        </w:rPr>
        <w:t>基礎小學（二，三年級和四年級）：包括</w:t>
      </w:r>
      <w:r w:rsidRPr="00C01DAD">
        <w:rPr>
          <w:rFonts w:hint="eastAsia"/>
          <w:lang w:eastAsia="zh-TW"/>
        </w:rPr>
        <w:t>6</w:t>
      </w:r>
      <w:r w:rsidRPr="00C01DAD">
        <w:rPr>
          <w:rFonts w:hint="eastAsia"/>
          <w:lang w:eastAsia="zh-TW"/>
        </w:rPr>
        <w:t>至</w:t>
      </w:r>
      <w:r w:rsidRPr="00C01DAD">
        <w:rPr>
          <w:rFonts w:hint="eastAsia"/>
          <w:lang w:eastAsia="zh-TW"/>
        </w:rPr>
        <w:t>8</w:t>
      </w:r>
      <w:r w:rsidRPr="00C01DAD">
        <w:rPr>
          <w:rFonts w:hint="eastAsia"/>
          <w:lang w:eastAsia="zh-TW"/>
        </w:rPr>
        <w:t>歲的學生。</w:t>
      </w:r>
    </w:p>
    <w:p w:rsidR="008F6EE3" w:rsidRPr="00C01DAD" w:rsidRDefault="008F6EE3" w:rsidP="008F6EE3">
      <w:pPr>
        <w:ind w:firstLine="472"/>
        <w:rPr>
          <w:lang w:eastAsia="zh-TW"/>
        </w:rPr>
      </w:pPr>
      <w:r w:rsidRPr="00C01DAD">
        <w:rPr>
          <w:rFonts w:hint="eastAsia"/>
          <w:lang w:eastAsia="zh-TW"/>
        </w:rPr>
        <w:t>c</w:t>
      </w:r>
      <w:proofErr w:type="gramStart"/>
      <w:r w:rsidRPr="00C01DAD">
        <w:rPr>
          <w:rFonts w:hint="eastAsia"/>
          <w:lang w:eastAsia="zh-TW"/>
        </w:rPr>
        <w:t>）</w:t>
      </w:r>
      <w:proofErr w:type="gramEnd"/>
      <w:r w:rsidRPr="00C01DAD">
        <w:rPr>
          <w:rFonts w:hint="eastAsia"/>
          <w:lang w:eastAsia="zh-TW"/>
        </w:rPr>
        <w:t>中級基礎（</w:t>
      </w:r>
      <w:r w:rsidR="00BA486E" w:rsidRPr="00C01DAD">
        <w:rPr>
          <w:rFonts w:hint="eastAsia"/>
          <w:lang w:eastAsia="zh-TW"/>
        </w:rPr>
        <w:t>五</w:t>
      </w:r>
      <w:r w:rsidRPr="00C01DAD">
        <w:rPr>
          <w:rFonts w:hint="eastAsia"/>
          <w:lang w:eastAsia="zh-TW"/>
        </w:rPr>
        <w:t>、</w:t>
      </w:r>
      <w:r w:rsidR="00BA486E" w:rsidRPr="00C01DAD">
        <w:rPr>
          <w:rFonts w:hint="eastAsia"/>
          <w:lang w:eastAsia="zh-TW"/>
        </w:rPr>
        <w:t>六</w:t>
      </w:r>
      <w:r w:rsidRPr="00C01DAD">
        <w:rPr>
          <w:rFonts w:hint="eastAsia"/>
          <w:lang w:eastAsia="zh-TW"/>
        </w:rPr>
        <w:t>和</w:t>
      </w:r>
      <w:r w:rsidR="00BA486E" w:rsidRPr="00C01DAD">
        <w:rPr>
          <w:rFonts w:hint="eastAsia"/>
          <w:lang w:eastAsia="zh-TW"/>
        </w:rPr>
        <w:t>七</w:t>
      </w:r>
      <w:r w:rsidRPr="00C01DAD">
        <w:rPr>
          <w:rFonts w:hint="eastAsia"/>
          <w:lang w:eastAsia="zh-TW"/>
        </w:rPr>
        <w:t>年級）：由</w:t>
      </w:r>
      <w:r w:rsidRPr="00C01DAD">
        <w:rPr>
          <w:rFonts w:hint="eastAsia"/>
          <w:lang w:eastAsia="zh-TW"/>
        </w:rPr>
        <w:t>9</w:t>
      </w:r>
      <w:r w:rsidRPr="00C01DAD">
        <w:rPr>
          <w:rFonts w:hint="eastAsia"/>
          <w:lang w:eastAsia="zh-TW"/>
        </w:rPr>
        <w:t>至</w:t>
      </w:r>
      <w:r w:rsidRPr="00C01DAD">
        <w:rPr>
          <w:rFonts w:hint="eastAsia"/>
          <w:lang w:eastAsia="zh-TW"/>
        </w:rPr>
        <w:t>11</w:t>
      </w:r>
      <w:r w:rsidRPr="00C01DAD">
        <w:rPr>
          <w:rFonts w:hint="eastAsia"/>
          <w:lang w:eastAsia="zh-TW"/>
        </w:rPr>
        <w:t>歲的學生組成。</w:t>
      </w:r>
    </w:p>
    <w:p w:rsidR="009D51E1" w:rsidRPr="00C01DAD" w:rsidRDefault="008F6EE3" w:rsidP="008F6EE3">
      <w:pPr>
        <w:ind w:firstLine="472"/>
        <w:rPr>
          <w:lang w:eastAsia="zh-TW"/>
        </w:rPr>
      </w:pPr>
      <w:r w:rsidRPr="00C01DAD">
        <w:rPr>
          <w:rFonts w:hint="eastAsia"/>
          <w:lang w:eastAsia="zh-TW"/>
        </w:rPr>
        <w:t>d</w:t>
      </w:r>
      <w:proofErr w:type="gramStart"/>
      <w:r w:rsidRPr="00C01DAD">
        <w:rPr>
          <w:rFonts w:hint="eastAsia"/>
          <w:lang w:eastAsia="zh-TW"/>
        </w:rPr>
        <w:t>）</w:t>
      </w:r>
      <w:proofErr w:type="gramEnd"/>
      <w:r w:rsidRPr="00C01DAD">
        <w:rPr>
          <w:rFonts w:hint="eastAsia"/>
          <w:lang w:eastAsia="zh-TW"/>
        </w:rPr>
        <w:t>高級基礎（</w:t>
      </w:r>
      <w:r w:rsidR="00BA486E" w:rsidRPr="00C01DAD">
        <w:rPr>
          <w:rFonts w:hint="eastAsia"/>
          <w:lang w:eastAsia="zh-TW"/>
        </w:rPr>
        <w:t>八</w:t>
      </w:r>
      <w:r w:rsidRPr="00C01DAD">
        <w:rPr>
          <w:rFonts w:hint="eastAsia"/>
          <w:lang w:eastAsia="zh-TW"/>
        </w:rPr>
        <w:t>、</w:t>
      </w:r>
      <w:r w:rsidR="00BA486E" w:rsidRPr="00C01DAD">
        <w:rPr>
          <w:rFonts w:hint="eastAsia"/>
          <w:lang w:eastAsia="zh-TW"/>
        </w:rPr>
        <w:t>九</w:t>
      </w:r>
      <w:r w:rsidRPr="00C01DAD">
        <w:rPr>
          <w:rFonts w:hint="eastAsia"/>
          <w:lang w:eastAsia="zh-TW"/>
        </w:rPr>
        <w:t>和</w:t>
      </w:r>
      <w:r w:rsidR="00BA486E" w:rsidRPr="00C01DAD">
        <w:rPr>
          <w:rFonts w:hint="eastAsia"/>
          <w:lang w:eastAsia="zh-TW"/>
        </w:rPr>
        <w:t>十</w:t>
      </w:r>
      <w:r w:rsidRPr="00C01DAD">
        <w:rPr>
          <w:rFonts w:hint="eastAsia"/>
          <w:lang w:eastAsia="zh-TW"/>
        </w:rPr>
        <w:t>年級）：由</w:t>
      </w:r>
      <w:r w:rsidRPr="00C01DAD">
        <w:rPr>
          <w:rFonts w:hint="eastAsia"/>
          <w:lang w:eastAsia="zh-TW"/>
        </w:rPr>
        <w:t>12</w:t>
      </w:r>
      <w:r w:rsidRPr="00C01DAD">
        <w:rPr>
          <w:rFonts w:hint="eastAsia"/>
          <w:lang w:eastAsia="zh-TW"/>
        </w:rPr>
        <w:t>至</w:t>
      </w:r>
      <w:r w:rsidRPr="00C01DAD">
        <w:rPr>
          <w:rFonts w:hint="eastAsia"/>
          <w:lang w:eastAsia="zh-TW"/>
        </w:rPr>
        <w:t>14</w:t>
      </w:r>
      <w:r w:rsidRPr="00C01DAD">
        <w:rPr>
          <w:rFonts w:hint="eastAsia"/>
          <w:lang w:eastAsia="zh-TW"/>
        </w:rPr>
        <w:t>歲的學生組成。</w:t>
      </w:r>
    </w:p>
    <w:p w:rsidR="008F6EE3" w:rsidRPr="00C01DAD" w:rsidRDefault="008F6EE3">
      <w:pPr>
        <w:widowControl/>
        <w:overflowPunct/>
        <w:autoSpaceDE/>
        <w:autoSpaceDN/>
        <w:ind w:firstLineChars="0" w:firstLine="0"/>
        <w:jc w:val="left"/>
        <w:rPr>
          <w:rFonts w:eastAsia="SimSun"/>
          <w:lang w:eastAsia="zh-TW"/>
        </w:rPr>
      </w:pPr>
      <w:r w:rsidRPr="00C01DAD">
        <w:rPr>
          <w:rFonts w:eastAsia="SimSun"/>
          <w:lang w:eastAsia="zh-TW"/>
        </w:rPr>
        <w:br w:type="page"/>
      </w:r>
    </w:p>
    <w:p w:rsidR="008F6EE3" w:rsidRPr="00C01DAD" w:rsidRDefault="008F6EE3" w:rsidP="00BA486E">
      <w:pPr>
        <w:ind w:firstLine="472"/>
        <w:rPr>
          <w:lang w:eastAsia="zh-TW"/>
        </w:rPr>
      </w:pPr>
      <w:r w:rsidRPr="00C01DAD">
        <w:rPr>
          <w:rFonts w:hint="eastAsia"/>
          <w:lang w:eastAsia="zh-TW"/>
        </w:rPr>
        <w:lastRenderedPageBreak/>
        <w:t>根據厄瓜多國家教育評估研究所</w:t>
      </w:r>
      <w:r w:rsidRPr="00C01DAD">
        <w:rPr>
          <w:rFonts w:hint="eastAsia"/>
          <w:lang w:eastAsia="zh-TW"/>
        </w:rPr>
        <w:t>2018</w:t>
      </w:r>
      <w:r w:rsidRPr="00C01DAD">
        <w:rPr>
          <w:rFonts w:hint="eastAsia"/>
          <w:lang w:eastAsia="zh-TW"/>
        </w:rPr>
        <w:t>年發布的報告，其人口識字率達</w:t>
      </w:r>
      <w:r w:rsidRPr="00C01DAD">
        <w:rPr>
          <w:rFonts w:hint="eastAsia"/>
          <w:lang w:eastAsia="zh-TW"/>
        </w:rPr>
        <w:t>94.1</w:t>
      </w:r>
      <w:r w:rsidR="007E082D" w:rsidRPr="00C01DAD">
        <w:rPr>
          <w:rFonts w:hint="eastAsia"/>
          <w:lang w:eastAsia="zh-TW"/>
        </w:rPr>
        <w:t>%</w:t>
      </w:r>
      <w:r w:rsidRPr="00C01DAD">
        <w:rPr>
          <w:rFonts w:hint="eastAsia"/>
          <w:lang w:eastAsia="zh-TW"/>
        </w:rPr>
        <w:t>。主要教育機構及配分如下：</w:t>
      </w:r>
    </w:p>
    <w:p w:rsidR="008F6EE3" w:rsidRPr="00C01DAD" w:rsidRDefault="008F6EE3" w:rsidP="00BA486E">
      <w:pPr>
        <w:pStyle w:val="af7"/>
      </w:pPr>
      <w:r w:rsidRPr="00C01DAD">
        <w:rPr>
          <w:noProof/>
        </w:rPr>
        <w:drawing>
          <wp:inline distT="0" distB="0" distL="0" distR="0" wp14:anchorId="0520B4E5" wp14:editId="52C866B8">
            <wp:extent cx="5400040" cy="4199098"/>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4199098"/>
                    </a:xfrm>
                    <a:prstGeom prst="rect">
                      <a:avLst/>
                    </a:prstGeom>
                    <a:noFill/>
                    <a:ln>
                      <a:noFill/>
                    </a:ln>
                  </pic:spPr>
                </pic:pic>
              </a:graphicData>
            </a:graphic>
          </wp:inline>
        </w:drawing>
      </w:r>
    </w:p>
    <w:p w:rsidR="00BA486E" w:rsidRPr="00C01DAD" w:rsidRDefault="00BA486E" w:rsidP="00BA486E">
      <w:pPr>
        <w:pStyle w:val="af7"/>
      </w:pPr>
    </w:p>
    <w:p w:rsidR="00BA486E" w:rsidRPr="00C01DAD" w:rsidRDefault="00BA486E">
      <w:pPr>
        <w:widowControl/>
        <w:overflowPunct/>
        <w:autoSpaceDE/>
        <w:autoSpaceDN/>
        <w:ind w:firstLineChars="0" w:firstLine="0"/>
        <w:jc w:val="left"/>
        <w:rPr>
          <w:kern w:val="0"/>
          <w:szCs w:val="20"/>
          <w:lang w:eastAsia="zh-TW"/>
        </w:rPr>
      </w:pPr>
      <w:r w:rsidRPr="00C01DAD">
        <w:br w:type="page"/>
      </w:r>
    </w:p>
    <w:p w:rsidR="00BA486E" w:rsidRPr="00C01DAD" w:rsidRDefault="00BA486E" w:rsidP="00BA486E">
      <w:pPr>
        <w:pStyle w:val="af7"/>
      </w:pPr>
    </w:p>
    <w:p w:rsidR="00BA486E" w:rsidRPr="00C01DAD" w:rsidRDefault="00BA486E" w:rsidP="00BA486E">
      <w:pPr>
        <w:pStyle w:val="af7"/>
        <w:sectPr w:rsidR="00BA486E" w:rsidRPr="00C01DAD" w:rsidSect="003E0BC3">
          <w:headerReference w:type="default" r:id="rId39"/>
          <w:pgSz w:w="11906" w:h="16838" w:code="9"/>
          <w:pgMar w:top="2268" w:right="1701" w:bottom="1701" w:left="1701" w:header="1134" w:footer="851" w:gutter="0"/>
          <w:cols w:space="425"/>
          <w:docGrid w:type="linesAndChars" w:linePitch="514" w:charSpace="-774"/>
        </w:sectPr>
      </w:pPr>
    </w:p>
    <w:p w:rsidR="008F1CCD" w:rsidRPr="00C01DAD" w:rsidRDefault="008F1CCD" w:rsidP="008846DC">
      <w:pPr>
        <w:pStyle w:val="a3"/>
        <w:spacing w:before="514" w:after="771"/>
        <w:rPr>
          <w:rFonts w:ascii="Times New Roman"/>
          <w:kern w:val="0"/>
        </w:rPr>
      </w:pPr>
      <w:bookmarkStart w:id="8" w:name="_Toc42723410"/>
      <w:r w:rsidRPr="00C01DAD">
        <w:rPr>
          <w:rFonts w:ascii="Times New Roman"/>
          <w:kern w:val="0"/>
        </w:rPr>
        <w:lastRenderedPageBreak/>
        <w:t>第玖章　結論</w:t>
      </w:r>
      <w:bookmarkEnd w:id="8"/>
    </w:p>
    <w:p w:rsidR="000A3F64" w:rsidRPr="00C01DAD" w:rsidRDefault="000A3F64" w:rsidP="000A3F64">
      <w:pPr>
        <w:ind w:firstLine="472"/>
        <w:rPr>
          <w:lang w:val="es-PE" w:eastAsia="zh-TW"/>
        </w:rPr>
      </w:pPr>
      <w:r w:rsidRPr="00C01DAD">
        <w:rPr>
          <w:rFonts w:hint="eastAsia"/>
          <w:lang w:val="es-PE" w:eastAsia="zh-TW"/>
        </w:rPr>
        <w:t>厄瓜多現任總統</w:t>
      </w:r>
      <w:r w:rsidRPr="00C01DAD">
        <w:rPr>
          <w:lang w:val="es-PE" w:eastAsia="zh-TW"/>
        </w:rPr>
        <w:t>Lenín Moreno</w:t>
      </w:r>
      <w:r w:rsidRPr="00C01DAD">
        <w:rPr>
          <w:rFonts w:hint="eastAsia"/>
          <w:lang w:val="es-PE" w:eastAsia="zh-TW"/>
        </w:rPr>
        <w:t>於</w:t>
      </w:r>
      <w:r w:rsidRPr="00C01DAD">
        <w:rPr>
          <w:lang w:val="es-PE" w:eastAsia="zh-TW"/>
        </w:rPr>
        <w:t>2018</w:t>
      </w:r>
      <w:r w:rsidRPr="00C01DAD">
        <w:rPr>
          <w:rFonts w:hint="eastAsia"/>
          <w:lang w:val="es-PE" w:eastAsia="zh-TW"/>
        </w:rPr>
        <w:t>年接手之際，</w:t>
      </w:r>
      <w:proofErr w:type="gramStart"/>
      <w:r w:rsidRPr="00C01DAD">
        <w:rPr>
          <w:rFonts w:hint="eastAsia"/>
          <w:lang w:val="es-PE" w:eastAsia="zh-TW"/>
        </w:rPr>
        <w:t>厄</w:t>
      </w:r>
      <w:proofErr w:type="gramEnd"/>
      <w:r w:rsidRPr="00C01DAD">
        <w:rPr>
          <w:rFonts w:hint="eastAsia"/>
          <w:lang w:val="es-PE" w:eastAsia="zh-TW"/>
        </w:rPr>
        <w:t>國財政赤字達</w:t>
      </w:r>
      <w:r w:rsidRPr="00C01DAD">
        <w:rPr>
          <w:lang w:val="es-PE" w:eastAsia="zh-TW"/>
        </w:rPr>
        <w:t>GDP</w:t>
      </w:r>
      <w:r w:rsidRPr="00C01DAD">
        <w:rPr>
          <w:rFonts w:hint="eastAsia"/>
          <w:lang w:val="es-PE" w:eastAsia="zh-TW"/>
        </w:rPr>
        <w:t>之</w:t>
      </w:r>
      <w:r w:rsidRPr="00C01DAD">
        <w:rPr>
          <w:lang w:val="es-PE" w:eastAsia="zh-TW"/>
        </w:rPr>
        <w:t>8%</w:t>
      </w:r>
      <w:r w:rsidRPr="00C01DAD">
        <w:rPr>
          <w:rFonts w:hint="eastAsia"/>
          <w:lang w:val="es-PE" w:eastAsia="zh-TW"/>
        </w:rPr>
        <w:t>，係因該國過分依賴石油，</w:t>
      </w:r>
      <w:r w:rsidRPr="00C01DAD">
        <w:rPr>
          <w:lang w:val="es-PE" w:eastAsia="zh-TW"/>
        </w:rPr>
        <w:t>2014</w:t>
      </w:r>
      <w:r w:rsidRPr="00C01DAD">
        <w:rPr>
          <w:rFonts w:hint="eastAsia"/>
          <w:lang w:val="es-PE" w:eastAsia="zh-TW"/>
        </w:rPr>
        <w:t>年石油價格下跌導致國家陷入蕭條。再者，</w:t>
      </w:r>
      <w:proofErr w:type="gramStart"/>
      <w:r w:rsidRPr="00C01DAD">
        <w:rPr>
          <w:rFonts w:hint="eastAsia"/>
          <w:lang w:val="es-PE" w:eastAsia="zh-TW"/>
        </w:rPr>
        <w:t>厄</w:t>
      </w:r>
      <w:proofErr w:type="gramEnd"/>
      <w:r w:rsidRPr="00C01DAD">
        <w:rPr>
          <w:rFonts w:hint="eastAsia"/>
          <w:lang w:val="es-PE" w:eastAsia="zh-TW"/>
        </w:rPr>
        <w:t>國自</w:t>
      </w:r>
      <w:r w:rsidRPr="00C01DAD">
        <w:rPr>
          <w:lang w:val="es-PE" w:eastAsia="zh-TW"/>
        </w:rPr>
        <w:t>2000</w:t>
      </w:r>
      <w:r w:rsidRPr="00C01DAD">
        <w:rPr>
          <w:rFonts w:hint="eastAsia"/>
          <w:lang w:val="es-PE" w:eastAsia="zh-TW"/>
        </w:rPr>
        <w:t>年起放棄本國貨幣並採用美元，面對外在通貨膨脹亦無法</w:t>
      </w:r>
      <w:proofErr w:type="gramStart"/>
      <w:r w:rsidRPr="00C01DAD">
        <w:rPr>
          <w:rFonts w:hint="eastAsia"/>
          <w:lang w:val="es-PE" w:eastAsia="zh-TW"/>
        </w:rPr>
        <w:t>採</w:t>
      </w:r>
      <w:proofErr w:type="gramEnd"/>
      <w:r w:rsidRPr="00C01DAD">
        <w:rPr>
          <w:rFonts w:hint="eastAsia"/>
          <w:lang w:val="es-PE" w:eastAsia="zh-TW"/>
        </w:rPr>
        <w:t>行貨幣政策進行調節。為脫離財政困境，</w:t>
      </w:r>
      <w:r w:rsidRPr="00C01DAD">
        <w:rPr>
          <w:lang w:val="es-PE" w:eastAsia="zh-TW"/>
        </w:rPr>
        <w:t>M</w:t>
      </w:r>
      <w:r w:rsidRPr="00C01DAD">
        <w:rPr>
          <w:rFonts w:hint="eastAsia"/>
          <w:lang w:val="es-PE" w:eastAsia="zh-TW"/>
        </w:rPr>
        <w:t>總統決定向</w:t>
      </w:r>
      <w:r w:rsidRPr="00C01DAD">
        <w:rPr>
          <w:lang w:val="es-PE" w:eastAsia="zh-TW"/>
        </w:rPr>
        <w:t>IMF</w:t>
      </w:r>
      <w:r w:rsidRPr="00C01DAD">
        <w:rPr>
          <w:rFonts w:hint="eastAsia"/>
          <w:lang w:val="es-PE" w:eastAsia="zh-TW"/>
        </w:rPr>
        <w:t>借貸，並於承諾</w:t>
      </w:r>
      <w:proofErr w:type="gramStart"/>
      <w:r w:rsidRPr="00C01DAD">
        <w:rPr>
          <w:rFonts w:hint="eastAsia"/>
          <w:lang w:val="es-PE" w:eastAsia="zh-TW"/>
        </w:rPr>
        <w:t>採</w:t>
      </w:r>
      <w:proofErr w:type="gramEnd"/>
      <w:r w:rsidRPr="00C01DAD">
        <w:rPr>
          <w:rFonts w:hint="eastAsia"/>
          <w:lang w:val="es-PE" w:eastAsia="zh-TW"/>
        </w:rPr>
        <w:t>行</w:t>
      </w:r>
      <w:proofErr w:type="gramStart"/>
      <w:r w:rsidRPr="00C01DAD">
        <w:rPr>
          <w:rFonts w:hint="eastAsia"/>
          <w:lang w:val="es-PE" w:eastAsia="zh-TW"/>
        </w:rPr>
        <w:t>撙</w:t>
      </w:r>
      <w:proofErr w:type="gramEnd"/>
      <w:r w:rsidRPr="00C01DAD">
        <w:rPr>
          <w:rFonts w:hint="eastAsia"/>
          <w:lang w:val="es-PE" w:eastAsia="zh-TW"/>
        </w:rPr>
        <w:t>節政策後，獲</w:t>
      </w:r>
      <w:r w:rsidRPr="00C01DAD">
        <w:rPr>
          <w:lang w:val="es-PE" w:eastAsia="zh-TW"/>
        </w:rPr>
        <w:t>IMF 42</w:t>
      </w:r>
      <w:r w:rsidRPr="00C01DAD">
        <w:rPr>
          <w:rFonts w:hint="eastAsia"/>
          <w:lang w:val="es-PE" w:eastAsia="zh-TW"/>
        </w:rPr>
        <w:t>億美元貸款。</w:t>
      </w:r>
    </w:p>
    <w:p w:rsidR="000A3F64" w:rsidRPr="00C01DAD" w:rsidRDefault="000A3F64" w:rsidP="000A3F64">
      <w:pPr>
        <w:ind w:firstLine="472"/>
        <w:rPr>
          <w:lang w:val="es-PE" w:eastAsia="zh-TW"/>
        </w:rPr>
      </w:pPr>
      <w:r w:rsidRPr="00C01DAD">
        <w:rPr>
          <w:rFonts w:hint="eastAsia"/>
          <w:lang w:val="es-PE" w:eastAsia="zh-TW"/>
        </w:rPr>
        <w:t>為達</w:t>
      </w:r>
      <w:r w:rsidRPr="00C01DAD">
        <w:rPr>
          <w:lang w:val="es-PE" w:eastAsia="zh-TW"/>
        </w:rPr>
        <w:t>IMF</w:t>
      </w:r>
      <w:r w:rsidRPr="00C01DAD">
        <w:rPr>
          <w:rFonts w:hint="eastAsia"/>
          <w:lang w:val="es-PE" w:eastAsia="zh-TW"/>
        </w:rPr>
        <w:t>要求，</w:t>
      </w:r>
      <w:r w:rsidRPr="00C01DAD">
        <w:rPr>
          <w:lang w:val="es-PE" w:eastAsia="zh-TW"/>
        </w:rPr>
        <w:t>Lenín Moreno</w:t>
      </w:r>
      <w:r w:rsidRPr="00C01DAD">
        <w:rPr>
          <w:rFonts w:hint="eastAsia"/>
          <w:lang w:val="es-PE" w:eastAsia="zh-TW"/>
        </w:rPr>
        <w:t>政府在眾多</w:t>
      </w:r>
      <w:proofErr w:type="gramStart"/>
      <w:r w:rsidRPr="00C01DAD">
        <w:rPr>
          <w:rFonts w:hint="eastAsia"/>
          <w:lang w:val="es-PE" w:eastAsia="zh-TW"/>
        </w:rPr>
        <w:t>撙</w:t>
      </w:r>
      <w:proofErr w:type="gramEnd"/>
      <w:r w:rsidRPr="00C01DAD">
        <w:rPr>
          <w:rFonts w:hint="eastAsia"/>
          <w:lang w:val="es-PE" w:eastAsia="zh-TW"/>
        </w:rPr>
        <w:t>節措施中，經評估於去</w:t>
      </w:r>
      <w:r w:rsidR="007E082D" w:rsidRPr="00C01DAD">
        <w:rPr>
          <w:lang w:val="es-PE" w:eastAsia="zh-TW"/>
        </w:rPr>
        <w:t>（</w:t>
      </w:r>
      <w:r w:rsidRPr="00C01DAD">
        <w:rPr>
          <w:lang w:val="es-PE" w:eastAsia="zh-TW"/>
        </w:rPr>
        <w:t>2019</w:t>
      </w:r>
      <w:r w:rsidR="00EB4B89" w:rsidRPr="00C01DAD">
        <w:rPr>
          <w:lang w:val="es-PE" w:eastAsia="zh-TW"/>
        </w:rPr>
        <w:t>）</w:t>
      </w:r>
      <w:r w:rsidRPr="00C01DAD">
        <w:rPr>
          <w:rFonts w:hint="eastAsia"/>
          <w:lang w:val="es-PE" w:eastAsia="zh-TW"/>
        </w:rPr>
        <w:t>年</w:t>
      </w:r>
      <w:r w:rsidRPr="00C01DAD">
        <w:rPr>
          <w:lang w:val="es-PE" w:eastAsia="zh-TW"/>
        </w:rPr>
        <w:t>10</w:t>
      </w:r>
      <w:r w:rsidRPr="00C01DAD">
        <w:rPr>
          <w:rFonts w:hint="eastAsia"/>
          <w:lang w:val="es-PE" w:eastAsia="zh-TW"/>
        </w:rPr>
        <w:t>月決定取消油料補貼，未料竟引發大規模抗爭，包括至少</w:t>
      </w:r>
      <w:r w:rsidRPr="00C01DAD">
        <w:rPr>
          <w:lang w:val="es-PE" w:eastAsia="zh-TW"/>
        </w:rPr>
        <w:t>6</w:t>
      </w:r>
      <w:r w:rsidRPr="00C01DAD">
        <w:rPr>
          <w:rFonts w:hint="eastAsia"/>
          <w:lang w:val="es-PE" w:eastAsia="zh-TW"/>
        </w:rPr>
        <w:t>人死亡、</w:t>
      </w:r>
      <w:r w:rsidRPr="00C01DAD">
        <w:rPr>
          <w:lang w:val="es-PE" w:eastAsia="zh-TW"/>
        </w:rPr>
        <w:t>1,400</w:t>
      </w:r>
      <w:r w:rsidRPr="00C01DAD">
        <w:rPr>
          <w:rFonts w:hint="eastAsia"/>
          <w:lang w:val="es-PE" w:eastAsia="zh-TW"/>
        </w:rPr>
        <w:t>人受傷、</w:t>
      </w:r>
      <w:r w:rsidRPr="00C01DAD">
        <w:rPr>
          <w:lang w:val="es-PE" w:eastAsia="zh-TW"/>
        </w:rPr>
        <w:t>1,100</w:t>
      </w:r>
      <w:r w:rsidRPr="00C01DAD">
        <w:rPr>
          <w:rFonts w:hint="eastAsia"/>
          <w:lang w:val="es-PE" w:eastAsia="zh-TW"/>
        </w:rPr>
        <w:t>人遭逮捕等，多個政府部門、超市及店家遭洗劫，</w:t>
      </w:r>
      <w:proofErr w:type="gramStart"/>
      <w:r w:rsidRPr="00C01DAD">
        <w:rPr>
          <w:rFonts w:hint="eastAsia"/>
          <w:lang w:val="es-PE" w:eastAsia="zh-TW"/>
        </w:rPr>
        <w:t>厄</w:t>
      </w:r>
      <w:proofErr w:type="gramEnd"/>
      <w:r w:rsidRPr="00C01DAD">
        <w:rPr>
          <w:rFonts w:hint="eastAsia"/>
          <w:lang w:val="es-PE" w:eastAsia="zh-TW"/>
        </w:rPr>
        <w:t>國並進入為期</w:t>
      </w:r>
      <w:r w:rsidRPr="00C01DAD">
        <w:rPr>
          <w:lang w:val="es-PE" w:eastAsia="zh-TW"/>
        </w:rPr>
        <w:t>2</w:t>
      </w:r>
      <w:proofErr w:type="gramStart"/>
      <w:r w:rsidRPr="00C01DAD">
        <w:rPr>
          <w:rFonts w:hint="eastAsia"/>
          <w:lang w:val="es-PE" w:eastAsia="zh-TW"/>
        </w:rPr>
        <w:t>週</w:t>
      </w:r>
      <w:proofErr w:type="gramEnd"/>
      <w:r w:rsidRPr="00C01DAD">
        <w:rPr>
          <w:rFonts w:hint="eastAsia"/>
          <w:lang w:val="es-PE" w:eastAsia="zh-TW"/>
        </w:rPr>
        <w:t>戒嚴狀態。後續政策急轉恢復補貼始平息紛擾，惟已造成經濟損失約</w:t>
      </w:r>
      <w:r w:rsidRPr="00C01DAD">
        <w:rPr>
          <w:lang w:val="es-PE" w:eastAsia="zh-TW"/>
        </w:rPr>
        <w:t>15</w:t>
      </w:r>
      <w:r w:rsidRPr="00C01DAD">
        <w:rPr>
          <w:rFonts w:hint="eastAsia"/>
          <w:lang w:val="es-PE" w:eastAsia="zh-TW"/>
        </w:rPr>
        <w:t>億美元（</w:t>
      </w:r>
      <w:r w:rsidRPr="00C01DAD">
        <w:rPr>
          <w:lang w:val="es-PE" w:eastAsia="zh-TW"/>
        </w:rPr>
        <w:t>GDP 1.4%</w:t>
      </w:r>
      <w:r w:rsidRPr="00C01DAD">
        <w:rPr>
          <w:rFonts w:hint="eastAsia"/>
          <w:lang w:val="es-PE" w:eastAsia="zh-TW"/>
        </w:rPr>
        <w:t>）。儘管</w:t>
      </w:r>
      <w:r w:rsidRPr="00C01DAD">
        <w:rPr>
          <w:lang w:val="es-PE" w:eastAsia="zh-TW"/>
        </w:rPr>
        <w:t>M</w:t>
      </w:r>
      <w:r w:rsidRPr="00C01DAD">
        <w:rPr>
          <w:rFonts w:hint="eastAsia"/>
          <w:lang w:val="es-PE" w:eastAsia="zh-TW"/>
        </w:rPr>
        <w:t>總統認為</w:t>
      </w:r>
      <w:r w:rsidRPr="00C01DAD">
        <w:rPr>
          <w:lang w:val="es-PE" w:eastAsia="zh-TW"/>
        </w:rPr>
        <w:t>Rafael Correa</w:t>
      </w:r>
      <w:r w:rsidRPr="00C01DAD">
        <w:rPr>
          <w:rFonts w:hint="eastAsia"/>
          <w:lang w:val="es-PE" w:eastAsia="zh-TW"/>
        </w:rPr>
        <w:t>前總統係整體暴力事件的背後主謀，惟其支持率已自</w:t>
      </w:r>
      <w:r w:rsidRPr="00C01DAD">
        <w:rPr>
          <w:lang w:val="es-PE" w:eastAsia="zh-TW"/>
        </w:rPr>
        <w:t>69%</w:t>
      </w:r>
      <w:r w:rsidRPr="00C01DAD">
        <w:rPr>
          <w:rFonts w:hint="eastAsia"/>
          <w:lang w:val="es-PE" w:eastAsia="zh-TW"/>
        </w:rPr>
        <w:t>降至</w:t>
      </w:r>
      <w:r w:rsidRPr="00C01DAD">
        <w:rPr>
          <w:lang w:val="es-PE" w:eastAsia="zh-TW"/>
        </w:rPr>
        <w:t>20%</w:t>
      </w:r>
      <w:r w:rsidRPr="00C01DAD">
        <w:rPr>
          <w:rFonts w:hint="eastAsia"/>
          <w:lang w:val="es-PE" w:eastAsia="zh-TW"/>
        </w:rPr>
        <w:t>以下。</w:t>
      </w:r>
    </w:p>
    <w:p w:rsidR="006756D3" w:rsidRPr="00C01DAD" w:rsidRDefault="000A3F64" w:rsidP="000A3F64">
      <w:pPr>
        <w:ind w:firstLine="472"/>
        <w:rPr>
          <w:lang w:val="es-PE" w:eastAsia="zh-TW"/>
        </w:rPr>
      </w:pPr>
      <w:r w:rsidRPr="00C01DAD">
        <w:rPr>
          <w:rFonts w:hint="eastAsia"/>
          <w:lang w:val="es-PE" w:eastAsia="zh-TW"/>
        </w:rPr>
        <w:t>部分經濟學家比較厄瓜多</w:t>
      </w:r>
      <w:r w:rsidRPr="00C01DAD">
        <w:rPr>
          <w:lang w:val="es-PE" w:eastAsia="zh-TW"/>
        </w:rPr>
        <w:t>Lenín Moreno</w:t>
      </w:r>
      <w:r w:rsidRPr="00C01DAD">
        <w:rPr>
          <w:rFonts w:hint="eastAsia"/>
          <w:lang w:val="es-PE" w:eastAsia="zh-TW"/>
        </w:rPr>
        <w:t>政府與阿根廷</w:t>
      </w:r>
      <w:r w:rsidRPr="00C01DAD">
        <w:rPr>
          <w:lang w:val="es-PE" w:eastAsia="zh-TW"/>
        </w:rPr>
        <w:t>Mauricio Macri</w:t>
      </w:r>
      <w:r w:rsidRPr="00C01DAD">
        <w:rPr>
          <w:rFonts w:hint="eastAsia"/>
          <w:lang w:val="es-PE" w:eastAsia="zh-TW"/>
        </w:rPr>
        <w:t>政府之案例，發現該</w:t>
      </w:r>
      <w:r w:rsidRPr="00C01DAD">
        <w:rPr>
          <w:lang w:val="es-PE" w:eastAsia="zh-TW"/>
        </w:rPr>
        <w:t>2</w:t>
      </w:r>
      <w:proofErr w:type="gramStart"/>
      <w:r w:rsidRPr="00C01DAD">
        <w:rPr>
          <w:rFonts w:hint="eastAsia"/>
          <w:lang w:val="es-PE" w:eastAsia="zh-TW"/>
        </w:rPr>
        <w:t>者均係遭逢</w:t>
      </w:r>
      <w:proofErr w:type="gramEnd"/>
      <w:r w:rsidRPr="00C01DAD">
        <w:rPr>
          <w:rFonts w:hint="eastAsia"/>
          <w:lang w:val="es-PE" w:eastAsia="zh-TW"/>
        </w:rPr>
        <w:t>左派長期執政受害下，向</w:t>
      </w:r>
      <w:r w:rsidRPr="00C01DAD">
        <w:rPr>
          <w:lang w:val="es-PE" w:eastAsia="zh-TW"/>
        </w:rPr>
        <w:t>IMF</w:t>
      </w:r>
      <w:r w:rsidRPr="00C01DAD">
        <w:rPr>
          <w:rFonts w:hint="eastAsia"/>
          <w:lang w:val="es-PE" w:eastAsia="zh-TW"/>
        </w:rPr>
        <w:t>成功取得借貸後，為符合其要求而採取不受歡迎的緊縮措施，致使低下階層身受其害，進而迎來民意及政權喪失的局面。因此，</w:t>
      </w:r>
      <w:r w:rsidRPr="00C01DAD">
        <w:rPr>
          <w:lang w:val="es-PE" w:eastAsia="zh-TW"/>
        </w:rPr>
        <w:t>IMF</w:t>
      </w:r>
      <w:r w:rsidRPr="00C01DAD">
        <w:rPr>
          <w:rFonts w:hint="eastAsia"/>
          <w:lang w:val="es-PE" w:eastAsia="zh-TW"/>
        </w:rPr>
        <w:t>係這些國家的救世主，還是災難的來源，值得參考。</w:t>
      </w:r>
    </w:p>
    <w:p w:rsidR="000A3F64" w:rsidRPr="00C01DAD" w:rsidRDefault="000A3F64" w:rsidP="000A3F64">
      <w:pPr>
        <w:ind w:firstLine="472"/>
        <w:rPr>
          <w:lang w:val="es-PE" w:eastAsia="zh-TW"/>
        </w:rPr>
      </w:pPr>
      <w:r w:rsidRPr="00C01DAD">
        <w:rPr>
          <w:rFonts w:hint="eastAsia"/>
          <w:lang w:val="es-PE" w:eastAsia="zh-TW"/>
        </w:rPr>
        <w:t>最後，全球面臨</w:t>
      </w:r>
      <w:bookmarkStart w:id="9" w:name="_GoBack"/>
      <w:bookmarkEnd w:id="9"/>
      <w:r w:rsidR="00EE1934" w:rsidRPr="00EE1934">
        <w:rPr>
          <w:rFonts w:hint="eastAsia"/>
          <w:lang w:val="es-PE" w:eastAsia="zh-TW"/>
        </w:rPr>
        <w:t>COVID-19</w:t>
      </w:r>
      <w:r w:rsidR="00EE1934" w:rsidRPr="00EE1934">
        <w:rPr>
          <w:rFonts w:hint="eastAsia"/>
          <w:lang w:val="es-PE" w:eastAsia="zh-TW"/>
        </w:rPr>
        <w:t>（武漢肺炎）</w:t>
      </w:r>
      <w:proofErr w:type="gramStart"/>
      <w:r w:rsidRPr="00C01DAD">
        <w:rPr>
          <w:rFonts w:hint="eastAsia"/>
          <w:lang w:val="es-PE" w:eastAsia="zh-TW"/>
        </w:rPr>
        <w:t>疫</w:t>
      </w:r>
      <w:proofErr w:type="gramEnd"/>
      <w:r w:rsidRPr="00C01DAD">
        <w:rPr>
          <w:rFonts w:hint="eastAsia"/>
          <w:lang w:val="es-PE" w:eastAsia="zh-TW"/>
        </w:rPr>
        <w:t>情影響，厄瓜多亦身受其害，該國是否能在此波</w:t>
      </w:r>
      <w:proofErr w:type="gramStart"/>
      <w:r w:rsidRPr="00C01DAD">
        <w:rPr>
          <w:rFonts w:hint="eastAsia"/>
          <w:lang w:val="es-PE" w:eastAsia="zh-TW"/>
        </w:rPr>
        <w:t>疫情中</w:t>
      </w:r>
      <w:proofErr w:type="gramEnd"/>
      <w:r w:rsidRPr="00C01DAD">
        <w:rPr>
          <w:rFonts w:hint="eastAsia"/>
          <w:lang w:val="es-PE" w:eastAsia="zh-TW"/>
        </w:rPr>
        <w:t>成功復原，仍有待觀察。</w:t>
      </w:r>
    </w:p>
    <w:p w:rsidR="00EF586F" w:rsidRPr="00C01DAD" w:rsidRDefault="00EF586F" w:rsidP="000A3F64">
      <w:pPr>
        <w:ind w:firstLineChars="0" w:firstLine="0"/>
        <w:rPr>
          <w:lang w:val="x-none" w:eastAsia="zh-TW"/>
        </w:rPr>
      </w:pPr>
    </w:p>
    <w:p w:rsidR="00BA486E" w:rsidRPr="00C01DAD" w:rsidRDefault="00BA486E">
      <w:pPr>
        <w:widowControl/>
        <w:overflowPunct/>
        <w:autoSpaceDE/>
        <w:autoSpaceDN/>
        <w:ind w:firstLineChars="0" w:firstLine="0"/>
        <w:jc w:val="left"/>
        <w:rPr>
          <w:lang w:val="x-none" w:eastAsia="zh-TW"/>
        </w:rPr>
      </w:pPr>
      <w:r w:rsidRPr="00C01DAD">
        <w:rPr>
          <w:lang w:val="x-none" w:eastAsia="zh-TW"/>
        </w:rPr>
        <w:br w:type="page"/>
      </w:r>
    </w:p>
    <w:p w:rsidR="00BA486E" w:rsidRPr="00C01DAD" w:rsidRDefault="00BA486E" w:rsidP="000A3F64">
      <w:pPr>
        <w:ind w:firstLineChars="0" w:firstLine="0"/>
        <w:rPr>
          <w:lang w:val="x-none" w:eastAsia="zh-TW"/>
        </w:rPr>
      </w:pPr>
    </w:p>
    <w:p w:rsidR="00BA486E" w:rsidRPr="00C01DAD" w:rsidRDefault="00BA486E" w:rsidP="000A3F64">
      <w:pPr>
        <w:ind w:firstLineChars="0" w:firstLine="0"/>
        <w:rPr>
          <w:lang w:val="x-none" w:eastAsia="zh-TW"/>
        </w:rPr>
        <w:sectPr w:rsidR="00BA486E" w:rsidRPr="00C01DAD" w:rsidSect="003E0BC3">
          <w:headerReference w:type="default" r:id="rId40"/>
          <w:pgSz w:w="11906" w:h="16838" w:code="9"/>
          <w:pgMar w:top="2268" w:right="1701" w:bottom="1701" w:left="1701" w:header="1134" w:footer="851" w:gutter="0"/>
          <w:cols w:space="425"/>
          <w:docGrid w:type="linesAndChars" w:linePitch="514" w:charSpace="-774"/>
        </w:sectPr>
      </w:pPr>
    </w:p>
    <w:p w:rsidR="00EF586F" w:rsidRPr="00C01DAD" w:rsidRDefault="00EF586F" w:rsidP="00EF586F">
      <w:pPr>
        <w:pStyle w:val="a3"/>
        <w:spacing w:before="514" w:after="771"/>
        <w:rPr>
          <w:rFonts w:ascii="Times New Roman"/>
        </w:rPr>
      </w:pPr>
      <w:bookmarkStart w:id="10" w:name="_Toc42723411"/>
      <w:r w:rsidRPr="00C01DAD">
        <w:rPr>
          <w:rFonts w:ascii="Times New Roman"/>
        </w:rPr>
        <w:lastRenderedPageBreak/>
        <w:t>附錄</w:t>
      </w:r>
      <w:proofErr w:type="gramStart"/>
      <w:r w:rsidRPr="00C01DAD">
        <w:rPr>
          <w:rFonts w:ascii="Times New Roman"/>
        </w:rPr>
        <w:t>一</w:t>
      </w:r>
      <w:proofErr w:type="gramEnd"/>
      <w:r w:rsidRPr="00C01DAD">
        <w:rPr>
          <w:rFonts w:ascii="Times New Roman"/>
        </w:rPr>
        <w:t xml:space="preserve">　我國在當地駐外單位及</w:t>
      </w:r>
      <w:proofErr w:type="gramStart"/>
      <w:r w:rsidRPr="00C01DAD">
        <w:rPr>
          <w:rFonts w:ascii="Times New Roman"/>
        </w:rPr>
        <w:t>臺</w:t>
      </w:r>
      <w:proofErr w:type="gramEnd"/>
      <w:r w:rsidRPr="00C01DAD">
        <w:rPr>
          <w:rFonts w:ascii="Times New Roman"/>
        </w:rPr>
        <w:t>（華）商團體</w:t>
      </w:r>
      <w:bookmarkEnd w:id="10"/>
    </w:p>
    <w:p w:rsidR="00EF586F" w:rsidRPr="00C01DAD" w:rsidRDefault="00EF586F" w:rsidP="00EF586F">
      <w:pPr>
        <w:pStyle w:val="af"/>
        <w:ind w:left="945" w:hanging="709"/>
      </w:pPr>
      <w:r w:rsidRPr="00C01DAD">
        <w:t>（一）駐</w:t>
      </w:r>
      <w:r w:rsidR="001C61B1" w:rsidRPr="00C01DAD">
        <w:t>厄瓜多</w:t>
      </w:r>
      <w:r w:rsidRPr="00C01DAD">
        <w:t>代表處</w:t>
      </w:r>
      <w:proofErr w:type="gramStart"/>
      <w:r w:rsidR="00EE772C" w:rsidRPr="00C01DAD">
        <w:rPr>
          <w:rFonts w:hint="eastAsia"/>
        </w:rPr>
        <w:t>（</w:t>
      </w:r>
      <w:proofErr w:type="gramEnd"/>
      <w:r w:rsidR="00EE772C" w:rsidRPr="00C01DAD">
        <w:t>https://www.roc-taiwan.org/ec/</w:t>
      </w:r>
      <w:proofErr w:type="gramStart"/>
      <w:r w:rsidR="00EE772C" w:rsidRPr="00C01DAD">
        <w:rPr>
          <w:rFonts w:hint="eastAsia"/>
        </w:rPr>
        <w:t>）</w:t>
      </w:r>
      <w:proofErr w:type="gramEnd"/>
    </w:p>
    <w:p w:rsidR="00EF586F" w:rsidRPr="00C01DAD" w:rsidRDefault="00EF586F" w:rsidP="00EF586F">
      <w:pPr>
        <w:pStyle w:val="a7"/>
        <w:ind w:leftChars="401" w:left="1630" w:hangingChars="289" w:hanging="683"/>
        <w:rPr>
          <w:lang w:val="es-ES"/>
        </w:rPr>
      </w:pPr>
      <w:r w:rsidRPr="00C01DAD">
        <w:rPr>
          <w:lang w:eastAsia="zh-TW"/>
        </w:rPr>
        <w:t>地址</w:t>
      </w:r>
      <w:r w:rsidRPr="00C01DAD">
        <w:rPr>
          <w:lang w:val="es-ES_tradnl" w:eastAsia="zh-TW"/>
        </w:rPr>
        <w:t>：</w:t>
      </w:r>
      <w:r w:rsidR="00EE772C" w:rsidRPr="00C01DAD">
        <w:rPr>
          <w:lang w:val="es-ES_tradnl"/>
        </w:rPr>
        <w:t>CATALINA ALDAZ N34-181 Y PORTUGAL, EDIFICIO TITANIUM II PISO 2, QUITO, ECUADOR</w:t>
      </w:r>
    </w:p>
    <w:p w:rsidR="00EF586F" w:rsidRPr="00C01DAD" w:rsidRDefault="00EF586F" w:rsidP="00EF586F">
      <w:pPr>
        <w:pStyle w:val="a7"/>
        <w:ind w:left="1417" w:hanging="472"/>
        <w:rPr>
          <w:lang w:val="pl-PL"/>
        </w:rPr>
      </w:pPr>
      <w:r w:rsidRPr="00C01DAD">
        <w:rPr>
          <w:lang w:val="pl-PL"/>
        </w:rPr>
        <w:t>TEL</w:t>
      </w:r>
      <w:r w:rsidRPr="00C01DAD">
        <w:rPr>
          <w:lang w:val="pl-PL"/>
        </w:rPr>
        <w:t>：</w:t>
      </w:r>
      <w:r w:rsidR="00EE772C" w:rsidRPr="00C01DAD">
        <w:rPr>
          <w:lang w:val="pl-PL"/>
        </w:rPr>
        <w:t>+593-2-2443412</w:t>
      </w:r>
    </w:p>
    <w:p w:rsidR="009404BD" w:rsidRPr="00C01DAD" w:rsidRDefault="009404BD" w:rsidP="009404BD">
      <w:pPr>
        <w:pStyle w:val="a7"/>
        <w:ind w:leftChars="121" w:left="992" w:hangingChars="299" w:hanging="706"/>
        <w:rPr>
          <w:lang w:val="pl-PL" w:eastAsia="zh-TW"/>
        </w:rPr>
      </w:pPr>
      <w:r w:rsidRPr="00C01DAD">
        <w:t>（</w:t>
      </w:r>
      <w:r w:rsidRPr="00C01DAD">
        <w:rPr>
          <w:rFonts w:hint="eastAsia"/>
          <w:lang w:eastAsia="zh-TW"/>
        </w:rPr>
        <w:t>二</w:t>
      </w:r>
      <w:r w:rsidRPr="00C01DAD">
        <w:t>）</w:t>
      </w:r>
      <w:r w:rsidRPr="00C01DAD">
        <w:rPr>
          <w:rFonts w:hint="eastAsia"/>
        </w:rPr>
        <w:t>依據我駐厄瓜多代表處資料，目前厄瓜多有</w:t>
      </w:r>
      <w:r w:rsidRPr="00C01DAD">
        <w:rPr>
          <w:rFonts w:hint="eastAsia"/>
        </w:rPr>
        <w:t>2</w:t>
      </w:r>
      <w:r w:rsidRPr="00C01DAD">
        <w:rPr>
          <w:rFonts w:hint="eastAsia"/>
        </w:rPr>
        <w:t>個</w:t>
      </w:r>
      <w:r w:rsidR="00EB4B89" w:rsidRPr="00C01DAD">
        <w:rPr>
          <w:rFonts w:hint="eastAsia"/>
        </w:rPr>
        <w:t>臺</w:t>
      </w:r>
      <w:r w:rsidRPr="00C01DAD">
        <w:rPr>
          <w:rFonts w:hint="eastAsia"/>
        </w:rPr>
        <w:t>商會：「厄瓜多</w:t>
      </w:r>
      <w:r w:rsidR="00EB4B89" w:rsidRPr="00C01DAD">
        <w:rPr>
          <w:rFonts w:hint="eastAsia"/>
        </w:rPr>
        <w:t>臺</w:t>
      </w:r>
      <w:r w:rsidRPr="00C01DAD">
        <w:rPr>
          <w:rFonts w:hint="eastAsia"/>
        </w:rPr>
        <w:t>灣商會」及「惠夜基</w:t>
      </w:r>
      <w:r w:rsidR="00EB4B89" w:rsidRPr="00C01DAD">
        <w:rPr>
          <w:rFonts w:hint="eastAsia"/>
        </w:rPr>
        <w:t>臺</w:t>
      </w:r>
      <w:r w:rsidRPr="00C01DAD">
        <w:rPr>
          <w:rFonts w:hint="eastAsia"/>
        </w:rPr>
        <w:t>灣商會」，共計約</w:t>
      </w:r>
      <w:r w:rsidRPr="00C01DAD">
        <w:rPr>
          <w:rFonts w:hint="eastAsia"/>
        </w:rPr>
        <w:t>100</w:t>
      </w:r>
      <w:r w:rsidRPr="00C01DAD">
        <w:rPr>
          <w:rFonts w:hint="eastAsia"/>
        </w:rPr>
        <w:t>名會員，集中在進口經銷和零售業，進口項目主要為大小五金、汽機車零件、電器、電腦、電子產品、家庭日用品等，規模</w:t>
      </w:r>
      <w:r w:rsidRPr="00C01DAD">
        <w:rPr>
          <w:rFonts w:hint="eastAsia"/>
        </w:rPr>
        <w:t>10</w:t>
      </w:r>
      <w:r w:rsidRPr="00C01DAD">
        <w:rPr>
          <w:rFonts w:hint="eastAsia"/>
        </w:rPr>
        <w:t>萬到</w:t>
      </w:r>
      <w:r w:rsidRPr="00C01DAD">
        <w:rPr>
          <w:rFonts w:hint="eastAsia"/>
        </w:rPr>
        <w:t>500</w:t>
      </w:r>
      <w:r w:rsidRPr="00C01DAD">
        <w:rPr>
          <w:rFonts w:hint="eastAsia"/>
        </w:rPr>
        <w:t>萬美金不等。</w:t>
      </w:r>
    </w:p>
    <w:p w:rsidR="00EF586F" w:rsidRPr="00C01DAD" w:rsidRDefault="00EF586F" w:rsidP="00EF586F">
      <w:pPr>
        <w:pStyle w:val="a3"/>
        <w:spacing w:before="514" w:after="771"/>
        <w:rPr>
          <w:rFonts w:ascii="Times New Roman"/>
        </w:rPr>
      </w:pPr>
      <w:r w:rsidRPr="00C01DAD">
        <w:rPr>
          <w:rFonts w:ascii="Times New Roman"/>
          <w:lang w:val="es-PE"/>
        </w:rPr>
        <w:br w:type="page"/>
      </w:r>
      <w:bookmarkStart w:id="11" w:name="_Toc42723412"/>
      <w:r w:rsidRPr="00C01DAD">
        <w:rPr>
          <w:rFonts w:ascii="Times New Roman"/>
        </w:rPr>
        <w:lastRenderedPageBreak/>
        <w:t>附錄二　當地重要投資相關機構</w:t>
      </w:r>
      <w:bookmarkEnd w:id="11"/>
    </w:p>
    <w:p w:rsidR="00EF586F" w:rsidRPr="00C01DAD" w:rsidRDefault="001C61B1" w:rsidP="00062DF4">
      <w:pPr>
        <w:numPr>
          <w:ilvl w:val="0"/>
          <w:numId w:val="1"/>
        </w:numPr>
        <w:ind w:firstLineChars="0"/>
        <w:rPr>
          <w:lang w:eastAsia="zh-TW"/>
        </w:rPr>
      </w:pPr>
      <w:r w:rsidRPr="00C01DAD">
        <w:rPr>
          <w:lang w:eastAsia="zh-TW"/>
        </w:rPr>
        <w:t>厄瓜多</w:t>
      </w:r>
      <w:r w:rsidR="00DE1302" w:rsidRPr="00C01DAD">
        <w:rPr>
          <w:rFonts w:hint="eastAsia"/>
          <w:lang w:eastAsia="zh-TW"/>
        </w:rPr>
        <w:t>生產、貿易、投資、漁業部</w:t>
      </w:r>
    </w:p>
    <w:p w:rsidR="00EF586F" w:rsidRPr="00C01DAD" w:rsidRDefault="00EF586F" w:rsidP="00EF586F">
      <w:pPr>
        <w:ind w:firstLineChars="360" w:firstLine="850"/>
        <w:rPr>
          <w:lang w:eastAsia="zh-TW"/>
        </w:rPr>
      </w:pPr>
      <w:r w:rsidRPr="00C01DAD">
        <w:t>網址：</w:t>
      </w:r>
      <w:r w:rsidR="00DE1302" w:rsidRPr="00C01DAD">
        <w:t>https://www.produccion.gob.ec/</w:t>
      </w:r>
    </w:p>
    <w:p w:rsidR="00EF586F" w:rsidRPr="00C01DAD" w:rsidRDefault="00EF586F" w:rsidP="00DE1302">
      <w:pPr>
        <w:ind w:leftChars="361" w:left="1562" w:hangingChars="300" w:hanging="709"/>
        <w:rPr>
          <w:lang w:val="es-ES"/>
        </w:rPr>
      </w:pPr>
      <w:r w:rsidRPr="00C01DAD">
        <w:t>地址</w:t>
      </w:r>
      <w:r w:rsidRPr="00C01DAD">
        <w:rPr>
          <w:lang w:val="es-ES"/>
        </w:rPr>
        <w:t>：</w:t>
      </w:r>
      <w:r w:rsidR="00DE1302" w:rsidRPr="00C01DAD">
        <w:rPr>
          <w:lang w:val="es-ES"/>
        </w:rPr>
        <w:t>Plataforma Gubernamental Financiera. Amazonas entre Unión Nacional de Periodistas y Alfonso Pereira</w:t>
      </w:r>
    </w:p>
    <w:p w:rsidR="00EF586F" w:rsidRPr="00C01DAD" w:rsidRDefault="00EF586F" w:rsidP="00EF586F">
      <w:pPr>
        <w:ind w:firstLineChars="360" w:firstLine="850"/>
        <w:rPr>
          <w:lang w:eastAsia="zh-TW"/>
        </w:rPr>
      </w:pPr>
      <w:r w:rsidRPr="00C01DAD">
        <w:rPr>
          <w:lang w:eastAsia="zh-TW"/>
        </w:rPr>
        <w:t>Tel</w:t>
      </w:r>
      <w:r w:rsidRPr="00C01DAD">
        <w:rPr>
          <w:lang w:eastAsia="zh-TW"/>
        </w:rPr>
        <w:t>：</w:t>
      </w:r>
      <w:r w:rsidR="00DE1302" w:rsidRPr="00C01DAD">
        <w:rPr>
          <w:lang w:val="pl-PL" w:eastAsia="zh-TW"/>
        </w:rPr>
        <w:t>593-2 394-8760</w:t>
      </w:r>
      <w:r w:rsidRPr="00C01DAD">
        <w:rPr>
          <w:lang w:eastAsia="zh-TW"/>
        </w:rPr>
        <w:t xml:space="preserve">    </w:t>
      </w:r>
    </w:p>
    <w:p w:rsidR="00EF586F" w:rsidRPr="00C01DAD" w:rsidRDefault="00EF586F" w:rsidP="001C336B">
      <w:pPr>
        <w:pStyle w:val="a3"/>
        <w:spacing w:before="514" w:afterLines="100" w:after="514"/>
      </w:pPr>
      <w:r w:rsidRPr="00C01DAD">
        <w:rPr>
          <w:lang w:val="es-ES"/>
        </w:rPr>
        <w:br w:type="page"/>
      </w:r>
      <w:bookmarkStart w:id="12" w:name="_Toc42723413"/>
      <w:r w:rsidRPr="00C01DAD">
        <w:lastRenderedPageBreak/>
        <w:t xml:space="preserve">附錄三　</w:t>
      </w:r>
      <w:r w:rsidR="002B140D" w:rsidRPr="00C01DAD">
        <w:rPr>
          <w:rFonts w:hint="eastAsia"/>
        </w:rPr>
        <w:t>厄瓜多</w:t>
      </w:r>
      <w:r w:rsidRPr="00C01DAD">
        <w:t>外人投資統計</w:t>
      </w:r>
      <w:bookmarkEnd w:id="12"/>
    </w:p>
    <w:p w:rsidR="00EF586F" w:rsidRPr="00C01DAD" w:rsidRDefault="00EF586F" w:rsidP="00EF586F">
      <w:pPr>
        <w:pStyle w:val="af7"/>
        <w:ind w:rightChars="403" w:right="952"/>
        <w:jc w:val="right"/>
      </w:pPr>
      <w:r w:rsidRPr="00C01DAD">
        <w:t>單位：百萬美元</w:t>
      </w:r>
    </w:p>
    <w:tbl>
      <w:tblPr>
        <w:tblW w:w="0" w:type="auto"/>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6"/>
        <w:gridCol w:w="2127"/>
        <w:gridCol w:w="2023"/>
      </w:tblGrid>
      <w:tr w:rsidR="000734AF" w:rsidRPr="00C01DAD" w:rsidTr="001C336B">
        <w:trPr>
          <w:trHeight w:val="454"/>
        </w:trPr>
        <w:tc>
          <w:tcPr>
            <w:tcW w:w="2576" w:type="dxa"/>
            <w:shd w:val="clear" w:color="auto" w:fill="auto"/>
            <w:vAlign w:val="center"/>
          </w:tcPr>
          <w:p w:rsidR="00EF586F" w:rsidRPr="00C01DAD" w:rsidRDefault="00EF586F" w:rsidP="001C336B">
            <w:pPr>
              <w:pStyle w:val="af7"/>
              <w:snapToGrid w:val="0"/>
              <w:rPr>
                <w:b/>
              </w:rPr>
            </w:pPr>
            <w:r w:rsidRPr="00C01DAD">
              <w:rPr>
                <w:b/>
              </w:rPr>
              <w:t>國家</w:t>
            </w:r>
          </w:p>
        </w:tc>
        <w:tc>
          <w:tcPr>
            <w:tcW w:w="2127" w:type="dxa"/>
            <w:shd w:val="clear" w:color="auto" w:fill="auto"/>
            <w:vAlign w:val="center"/>
          </w:tcPr>
          <w:p w:rsidR="00EF586F" w:rsidRPr="00C01DAD" w:rsidRDefault="00EF586F" w:rsidP="00662A17">
            <w:pPr>
              <w:pStyle w:val="af7"/>
              <w:tabs>
                <w:tab w:val="left" w:pos="0"/>
              </w:tabs>
              <w:snapToGrid w:val="0"/>
              <w:rPr>
                <w:b/>
              </w:rPr>
            </w:pPr>
            <w:r w:rsidRPr="00C01DAD">
              <w:rPr>
                <w:b/>
              </w:rPr>
              <w:t>累計金額</w:t>
            </w:r>
          </w:p>
        </w:tc>
        <w:tc>
          <w:tcPr>
            <w:tcW w:w="2023" w:type="dxa"/>
            <w:shd w:val="clear" w:color="auto" w:fill="auto"/>
            <w:vAlign w:val="center"/>
          </w:tcPr>
          <w:p w:rsidR="00EF586F" w:rsidRPr="00C01DAD" w:rsidRDefault="00EF586F" w:rsidP="00662A17">
            <w:pPr>
              <w:pStyle w:val="af7"/>
              <w:snapToGrid w:val="0"/>
              <w:rPr>
                <w:b/>
              </w:rPr>
            </w:pPr>
            <w:r w:rsidRPr="00C01DAD">
              <w:rPr>
                <w:b/>
              </w:rPr>
              <w:t>所占比例</w:t>
            </w:r>
            <w:r w:rsidRPr="00C01DAD">
              <w:rPr>
                <w:b/>
              </w:rPr>
              <w:t>%</w:t>
            </w:r>
          </w:p>
        </w:tc>
      </w:tr>
      <w:tr w:rsidR="000734AF" w:rsidRPr="00C01DAD" w:rsidTr="001C336B">
        <w:trPr>
          <w:trHeight w:val="454"/>
        </w:trPr>
        <w:tc>
          <w:tcPr>
            <w:tcW w:w="2576" w:type="dxa"/>
            <w:shd w:val="clear" w:color="auto" w:fill="auto"/>
          </w:tcPr>
          <w:p w:rsidR="00331998" w:rsidRPr="00C01DAD" w:rsidRDefault="001C336B" w:rsidP="001C336B">
            <w:pPr>
              <w:ind w:firstLineChars="0" w:firstLine="0"/>
              <w:jc w:val="center"/>
            </w:pPr>
            <w:r w:rsidRPr="00C01DAD">
              <w:rPr>
                <w:rFonts w:hint="eastAsia"/>
                <w:lang w:eastAsia="zh-TW"/>
              </w:rPr>
              <w:t>加拿大</w:t>
            </w:r>
            <w:r w:rsidRPr="00C01DAD">
              <w:rPr>
                <w:rFonts w:hint="eastAsia"/>
                <w:lang w:eastAsia="zh-TW"/>
              </w:rPr>
              <w:t>/</w:t>
            </w:r>
            <w:proofErr w:type="spellStart"/>
            <w:r w:rsidR="00331998" w:rsidRPr="00C01DAD">
              <w:t>Canadá</w:t>
            </w:r>
            <w:proofErr w:type="spellEnd"/>
          </w:p>
        </w:tc>
        <w:tc>
          <w:tcPr>
            <w:tcW w:w="2127" w:type="dxa"/>
            <w:shd w:val="clear" w:color="auto" w:fill="auto"/>
          </w:tcPr>
          <w:p w:rsidR="00331998" w:rsidRPr="00C01DAD" w:rsidRDefault="00331998" w:rsidP="001C336B">
            <w:pPr>
              <w:ind w:firstLineChars="314" w:firstLine="742"/>
              <w:jc w:val="left"/>
            </w:pPr>
            <w:r w:rsidRPr="00C01DAD">
              <w:t>208,6</w:t>
            </w:r>
          </w:p>
        </w:tc>
        <w:tc>
          <w:tcPr>
            <w:tcW w:w="2023" w:type="dxa"/>
            <w:shd w:val="clear" w:color="auto" w:fill="auto"/>
          </w:tcPr>
          <w:p w:rsidR="00331998" w:rsidRPr="00C01DAD" w:rsidRDefault="00331998" w:rsidP="001C336B">
            <w:pPr>
              <w:ind w:firstLineChars="254" w:firstLine="600"/>
            </w:pPr>
            <w:r w:rsidRPr="00C01DAD">
              <w:t>34.2%</w:t>
            </w:r>
          </w:p>
        </w:tc>
      </w:tr>
      <w:tr w:rsidR="000734AF" w:rsidRPr="00C01DAD" w:rsidTr="001C336B">
        <w:trPr>
          <w:trHeight w:val="454"/>
        </w:trPr>
        <w:tc>
          <w:tcPr>
            <w:tcW w:w="2576" w:type="dxa"/>
            <w:shd w:val="clear" w:color="auto" w:fill="auto"/>
          </w:tcPr>
          <w:p w:rsidR="00331998" w:rsidRPr="00C01DAD" w:rsidRDefault="001C336B" w:rsidP="001C336B">
            <w:pPr>
              <w:ind w:firstLineChars="0" w:firstLine="0"/>
              <w:jc w:val="center"/>
            </w:pPr>
            <w:r w:rsidRPr="00C01DAD">
              <w:rPr>
                <w:rFonts w:hint="eastAsia"/>
                <w:lang w:eastAsia="zh-TW"/>
              </w:rPr>
              <w:t>西班牙</w:t>
            </w:r>
            <w:r w:rsidRPr="00C01DAD">
              <w:rPr>
                <w:rFonts w:hint="eastAsia"/>
                <w:lang w:eastAsia="zh-TW"/>
              </w:rPr>
              <w:t>/</w:t>
            </w:r>
            <w:proofErr w:type="spellStart"/>
            <w:r w:rsidR="00331998" w:rsidRPr="00C01DAD">
              <w:t>España</w:t>
            </w:r>
            <w:proofErr w:type="spellEnd"/>
          </w:p>
        </w:tc>
        <w:tc>
          <w:tcPr>
            <w:tcW w:w="2127" w:type="dxa"/>
            <w:shd w:val="clear" w:color="auto" w:fill="auto"/>
          </w:tcPr>
          <w:p w:rsidR="00331998" w:rsidRPr="00C01DAD" w:rsidRDefault="00331998" w:rsidP="001C336B">
            <w:pPr>
              <w:ind w:firstLineChars="314" w:firstLine="742"/>
              <w:jc w:val="left"/>
            </w:pPr>
            <w:r w:rsidRPr="00C01DAD">
              <w:t>67,4</w:t>
            </w:r>
          </w:p>
        </w:tc>
        <w:tc>
          <w:tcPr>
            <w:tcW w:w="2023" w:type="dxa"/>
            <w:shd w:val="clear" w:color="auto" w:fill="auto"/>
          </w:tcPr>
          <w:p w:rsidR="00331998" w:rsidRPr="00C01DAD" w:rsidRDefault="00331998" w:rsidP="001C336B">
            <w:pPr>
              <w:ind w:firstLineChars="254" w:firstLine="600"/>
            </w:pPr>
            <w:r w:rsidRPr="00C01DAD">
              <w:t>11.0%</w:t>
            </w:r>
          </w:p>
        </w:tc>
      </w:tr>
      <w:tr w:rsidR="000734AF" w:rsidRPr="00C01DAD" w:rsidTr="001C336B">
        <w:trPr>
          <w:trHeight w:val="454"/>
        </w:trPr>
        <w:tc>
          <w:tcPr>
            <w:tcW w:w="2576" w:type="dxa"/>
            <w:shd w:val="clear" w:color="auto" w:fill="auto"/>
          </w:tcPr>
          <w:p w:rsidR="00331998" w:rsidRPr="00C01DAD" w:rsidRDefault="001C336B" w:rsidP="001C336B">
            <w:pPr>
              <w:ind w:firstLineChars="0" w:firstLine="0"/>
              <w:jc w:val="center"/>
            </w:pPr>
            <w:r w:rsidRPr="00C01DAD">
              <w:rPr>
                <w:rFonts w:hint="eastAsia"/>
                <w:lang w:eastAsia="zh-TW"/>
              </w:rPr>
              <w:t>荷蘭</w:t>
            </w:r>
            <w:r w:rsidRPr="00C01DAD">
              <w:rPr>
                <w:rFonts w:hint="eastAsia"/>
                <w:lang w:eastAsia="zh-TW"/>
              </w:rPr>
              <w:t>/</w:t>
            </w:r>
            <w:proofErr w:type="spellStart"/>
            <w:r w:rsidR="00331998" w:rsidRPr="00C01DAD">
              <w:t>Holanda</w:t>
            </w:r>
            <w:proofErr w:type="spellEnd"/>
          </w:p>
        </w:tc>
        <w:tc>
          <w:tcPr>
            <w:tcW w:w="2127" w:type="dxa"/>
            <w:shd w:val="clear" w:color="auto" w:fill="auto"/>
          </w:tcPr>
          <w:p w:rsidR="00331998" w:rsidRPr="00C01DAD" w:rsidRDefault="00331998" w:rsidP="001C336B">
            <w:pPr>
              <w:ind w:firstLineChars="314" w:firstLine="742"/>
              <w:jc w:val="left"/>
            </w:pPr>
            <w:r w:rsidRPr="00C01DAD">
              <w:t>57,0</w:t>
            </w:r>
          </w:p>
        </w:tc>
        <w:tc>
          <w:tcPr>
            <w:tcW w:w="2023" w:type="dxa"/>
            <w:shd w:val="clear" w:color="auto" w:fill="auto"/>
          </w:tcPr>
          <w:p w:rsidR="00331998" w:rsidRPr="00C01DAD" w:rsidRDefault="00331998" w:rsidP="001C336B">
            <w:pPr>
              <w:ind w:firstLineChars="254" w:firstLine="600"/>
            </w:pPr>
            <w:r w:rsidRPr="00C01DAD">
              <w:t>9.3%</w:t>
            </w:r>
          </w:p>
        </w:tc>
      </w:tr>
      <w:tr w:rsidR="000734AF" w:rsidRPr="00C01DAD" w:rsidTr="001C336B">
        <w:trPr>
          <w:trHeight w:val="454"/>
        </w:trPr>
        <w:tc>
          <w:tcPr>
            <w:tcW w:w="2576" w:type="dxa"/>
            <w:shd w:val="clear" w:color="auto" w:fill="auto"/>
          </w:tcPr>
          <w:p w:rsidR="00331998" w:rsidRPr="00C01DAD" w:rsidRDefault="001C336B" w:rsidP="001C336B">
            <w:pPr>
              <w:ind w:firstLineChars="0" w:firstLine="0"/>
              <w:jc w:val="center"/>
            </w:pPr>
            <w:r w:rsidRPr="00C01DAD">
              <w:rPr>
                <w:rFonts w:hint="eastAsia"/>
                <w:lang w:eastAsia="zh-TW"/>
              </w:rPr>
              <w:t>美國</w:t>
            </w:r>
            <w:r w:rsidRPr="00C01DAD">
              <w:rPr>
                <w:rFonts w:hint="eastAsia"/>
                <w:lang w:eastAsia="zh-TW"/>
              </w:rPr>
              <w:t>/</w:t>
            </w:r>
            <w:proofErr w:type="spellStart"/>
            <w:r w:rsidR="00331998" w:rsidRPr="00C01DAD">
              <w:t>Estados</w:t>
            </w:r>
            <w:proofErr w:type="spellEnd"/>
            <w:r w:rsidR="00331998" w:rsidRPr="00C01DAD">
              <w:t xml:space="preserve"> </w:t>
            </w:r>
            <w:proofErr w:type="spellStart"/>
            <w:r w:rsidR="00331998" w:rsidRPr="00C01DAD">
              <w:t>Unidos</w:t>
            </w:r>
            <w:proofErr w:type="spellEnd"/>
          </w:p>
        </w:tc>
        <w:tc>
          <w:tcPr>
            <w:tcW w:w="2127" w:type="dxa"/>
            <w:shd w:val="clear" w:color="auto" w:fill="auto"/>
          </w:tcPr>
          <w:p w:rsidR="00331998" w:rsidRPr="00C01DAD" w:rsidRDefault="00331998" w:rsidP="001C336B">
            <w:pPr>
              <w:ind w:firstLineChars="314" w:firstLine="742"/>
              <w:jc w:val="left"/>
            </w:pPr>
            <w:r w:rsidRPr="00C01DAD">
              <w:t>33,2</w:t>
            </w:r>
          </w:p>
        </w:tc>
        <w:tc>
          <w:tcPr>
            <w:tcW w:w="2023" w:type="dxa"/>
            <w:shd w:val="clear" w:color="auto" w:fill="auto"/>
          </w:tcPr>
          <w:p w:rsidR="00331998" w:rsidRPr="00C01DAD" w:rsidRDefault="00331998" w:rsidP="001C336B">
            <w:pPr>
              <w:ind w:firstLineChars="254" w:firstLine="600"/>
            </w:pPr>
            <w:r w:rsidRPr="00C01DAD">
              <w:t>5.4%</w:t>
            </w:r>
          </w:p>
        </w:tc>
      </w:tr>
      <w:tr w:rsidR="000734AF" w:rsidRPr="00C01DAD" w:rsidTr="001C336B">
        <w:trPr>
          <w:trHeight w:val="454"/>
        </w:trPr>
        <w:tc>
          <w:tcPr>
            <w:tcW w:w="2576" w:type="dxa"/>
            <w:shd w:val="clear" w:color="auto" w:fill="auto"/>
          </w:tcPr>
          <w:p w:rsidR="00331998" w:rsidRPr="00C01DAD" w:rsidRDefault="001C336B" w:rsidP="001C336B">
            <w:pPr>
              <w:ind w:firstLineChars="0" w:firstLine="0"/>
              <w:jc w:val="center"/>
            </w:pPr>
            <w:r w:rsidRPr="00C01DAD">
              <w:rPr>
                <w:rFonts w:hint="eastAsia"/>
                <w:lang w:eastAsia="zh-TW"/>
              </w:rPr>
              <w:t>德國</w:t>
            </w:r>
            <w:r w:rsidRPr="00C01DAD">
              <w:rPr>
                <w:rFonts w:hint="eastAsia"/>
                <w:lang w:eastAsia="zh-TW"/>
              </w:rPr>
              <w:t>/</w:t>
            </w:r>
            <w:proofErr w:type="spellStart"/>
            <w:r w:rsidR="00331998" w:rsidRPr="00C01DAD">
              <w:t>Alemania</w:t>
            </w:r>
            <w:proofErr w:type="spellEnd"/>
          </w:p>
        </w:tc>
        <w:tc>
          <w:tcPr>
            <w:tcW w:w="2127" w:type="dxa"/>
            <w:shd w:val="clear" w:color="auto" w:fill="auto"/>
          </w:tcPr>
          <w:p w:rsidR="00331998" w:rsidRPr="00C01DAD" w:rsidRDefault="00331998" w:rsidP="001C336B">
            <w:pPr>
              <w:ind w:firstLineChars="314" w:firstLine="742"/>
              <w:jc w:val="left"/>
            </w:pPr>
            <w:r w:rsidRPr="00C01DAD">
              <w:t>32,6</w:t>
            </w:r>
          </w:p>
        </w:tc>
        <w:tc>
          <w:tcPr>
            <w:tcW w:w="2023" w:type="dxa"/>
            <w:shd w:val="clear" w:color="auto" w:fill="auto"/>
          </w:tcPr>
          <w:p w:rsidR="00331998" w:rsidRPr="00C01DAD" w:rsidRDefault="00331998" w:rsidP="001C336B">
            <w:pPr>
              <w:ind w:firstLineChars="254" w:firstLine="600"/>
            </w:pPr>
            <w:r w:rsidRPr="00C01DAD">
              <w:t>5.3%</w:t>
            </w:r>
          </w:p>
        </w:tc>
      </w:tr>
      <w:tr w:rsidR="000734AF" w:rsidRPr="00C01DAD" w:rsidTr="001C336B">
        <w:trPr>
          <w:trHeight w:val="454"/>
        </w:trPr>
        <w:tc>
          <w:tcPr>
            <w:tcW w:w="2576" w:type="dxa"/>
            <w:shd w:val="clear" w:color="auto" w:fill="auto"/>
          </w:tcPr>
          <w:p w:rsidR="00331998" w:rsidRPr="00C01DAD" w:rsidRDefault="001C336B" w:rsidP="001C336B">
            <w:pPr>
              <w:ind w:firstLineChars="0" w:firstLine="0"/>
              <w:jc w:val="center"/>
            </w:pPr>
            <w:r w:rsidRPr="00C01DAD">
              <w:rPr>
                <w:rFonts w:hint="eastAsia"/>
                <w:lang w:eastAsia="zh-TW"/>
              </w:rPr>
              <w:t>紐西蘭</w:t>
            </w:r>
            <w:r w:rsidRPr="00C01DAD">
              <w:rPr>
                <w:rFonts w:hint="eastAsia"/>
                <w:lang w:eastAsia="zh-TW"/>
              </w:rPr>
              <w:t>/</w:t>
            </w:r>
            <w:r w:rsidR="00331998" w:rsidRPr="00C01DAD">
              <w:t xml:space="preserve">Nueva </w:t>
            </w:r>
            <w:proofErr w:type="spellStart"/>
            <w:r w:rsidR="00331998" w:rsidRPr="00C01DAD">
              <w:t>Zelandia</w:t>
            </w:r>
            <w:proofErr w:type="spellEnd"/>
          </w:p>
        </w:tc>
        <w:tc>
          <w:tcPr>
            <w:tcW w:w="2127" w:type="dxa"/>
            <w:shd w:val="clear" w:color="auto" w:fill="auto"/>
          </w:tcPr>
          <w:p w:rsidR="00331998" w:rsidRPr="00C01DAD" w:rsidRDefault="00331998" w:rsidP="001C336B">
            <w:pPr>
              <w:ind w:firstLineChars="314" w:firstLine="742"/>
              <w:jc w:val="left"/>
            </w:pPr>
            <w:r w:rsidRPr="00C01DAD">
              <w:t>24,2</w:t>
            </w:r>
          </w:p>
        </w:tc>
        <w:tc>
          <w:tcPr>
            <w:tcW w:w="2023" w:type="dxa"/>
            <w:shd w:val="clear" w:color="auto" w:fill="auto"/>
          </w:tcPr>
          <w:p w:rsidR="00331998" w:rsidRPr="00C01DAD" w:rsidRDefault="00331998" w:rsidP="001C336B">
            <w:pPr>
              <w:ind w:firstLineChars="254" w:firstLine="600"/>
            </w:pPr>
            <w:r w:rsidRPr="00C01DAD">
              <w:t>4.0%</w:t>
            </w:r>
          </w:p>
        </w:tc>
      </w:tr>
      <w:tr w:rsidR="000734AF" w:rsidRPr="00C01DAD" w:rsidTr="001C336B">
        <w:trPr>
          <w:trHeight w:val="454"/>
        </w:trPr>
        <w:tc>
          <w:tcPr>
            <w:tcW w:w="2576" w:type="dxa"/>
            <w:shd w:val="clear" w:color="auto" w:fill="auto"/>
          </w:tcPr>
          <w:p w:rsidR="00331998" w:rsidRPr="00C01DAD" w:rsidRDefault="001C336B" w:rsidP="001C336B">
            <w:pPr>
              <w:ind w:firstLineChars="0" w:firstLine="0"/>
              <w:jc w:val="center"/>
            </w:pPr>
            <w:r w:rsidRPr="00C01DAD">
              <w:rPr>
                <w:rFonts w:hint="eastAsia"/>
                <w:lang w:eastAsia="zh-TW"/>
              </w:rPr>
              <w:t>開</w:t>
            </w:r>
            <w:proofErr w:type="gramStart"/>
            <w:r w:rsidRPr="00C01DAD">
              <w:rPr>
                <w:rFonts w:hint="eastAsia"/>
                <w:lang w:eastAsia="zh-TW"/>
              </w:rPr>
              <w:t>曼</w:t>
            </w:r>
            <w:proofErr w:type="gramEnd"/>
            <w:r w:rsidRPr="00C01DAD">
              <w:rPr>
                <w:rFonts w:hint="eastAsia"/>
                <w:lang w:eastAsia="zh-TW"/>
              </w:rPr>
              <w:t>群島</w:t>
            </w:r>
            <w:r w:rsidRPr="00C01DAD">
              <w:rPr>
                <w:rFonts w:hint="eastAsia"/>
                <w:lang w:eastAsia="zh-TW"/>
              </w:rPr>
              <w:t>/</w:t>
            </w:r>
            <w:r w:rsidR="00331998" w:rsidRPr="00C01DAD">
              <w:t xml:space="preserve">Islas </w:t>
            </w:r>
            <w:proofErr w:type="spellStart"/>
            <w:r w:rsidR="00331998" w:rsidRPr="00C01DAD">
              <w:t>Caimán</w:t>
            </w:r>
            <w:proofErr w:type="spellEnd"/>
          </w:p>
        </w:tc>
        <w:tc>
          <w:tcPr>
            <w:tcW w:w="2127" w:type="dxa"/>
            <w:shd w:val="clear" w:color="auto" w:fill="auto"/>
          </w:tcPr>
          <w:p w:rsidR="00331998" w:rsidRPr="00C01DAD" w:rsidRDefault="00331998" w:rsidP="001C336B">
            <w:pPr>
              <w:ind w:firstLineChars="314" w:firstLine="742"/>
              <w:jc w:val="left"/>
            </w:pPr>
            <w:r w:rsidRPr="00C01DAD">
              <w:t>23,5</w:t>
            </w:r>
          </w:p>
        </w:tc>
        <w:tc>
          <w:tcPr>
            <w:tcW w:w="2023" w:type="dxa"/>
            <w:shd w:val="clear" w:color="auto" w:fill="auto"/>
          </w:tcPr>
          <w:p w:rsidR="00331998" w:rsidRPr="00C01DAD" w:rsidRDefault="00331998" w:rsidP="001C336B">
            <w:pPr>
              <w:ind w:firstLineChars="254" w:firstLine="600"/>
            </w:pPr>
            <w:r w:rsidRPr="00C01DAD">
              <w:t>3.8%</w:t>
            </w:r>
          </w:p>
        </w:tc>
      </w:tr>
      <w:tr w:rsidR="000734AF" w:rsidRPr="00C01DAD" w:rsidTr="001C336B">
        <w:trPr>
          <w:trHeight w:val="454"/>
        </w:trPr>
        <w:tc>
          <w:tcPr>
            <w:tcW w:w="2576" w:type="dxa"/>
            <w:shd w:val="clear" w:color="auto" w:fill="auto"/>
          </w:tcPr>
          <w:p w:rsidR="00331998" w:rsidRPr="00C01DAD" w:rsidRDefault="001C336B" w:rsidP="001C336B">
            <w:pPr>
              <w:ind w:firstLineChars="0" w:firstLine="0"/>
              <w:jc w:val="center"/>
            </w:pPr>
            <w:r w:rsidRPr="00C01DAD">
              <w:rPr>
                <w:rFonts w:hint="eastAsia"/>
                <w:lang w:eastAsia="zh-TW"/>
              </w:rPr>
              <w:t>英國</w:t>
            </w:r>
            <w:r w:rsidRPr="00C01DAD">
              <w:rPr>
                <w:rFonts w:hint="eastAsia"/>
                <w:lang w:eastAsia="zh-TW"/>
              </w:rPr>
              <w:t>/</w:t>
            </w:r>
            <w:proofErr w:type="spellStart"/>
            <w:r w:rsidR="00331998" w:rsidRPr="00C01DAD">
              <w:t>Inglaterra</w:t>
            </w:r>
            <w:proofErr w:type="spellEnd"/>
          </w:p>
        </w:tc>
        <w:tc>
          <w:tcPr>
            <w:tcW w:w="2127" w:type="dxa"/>
            <w:shd w:val="clear" w:color="auto" w:fill="auto"/>
          </w:tcPr>
          <w:p w:rsidR="00331998" w:rsidRPr="00C01DAD" w:rsidRDefault="00331998" w:rsidP="001C336B">
            <w:pPr>
              <w:ind w:firstLineChars="314" w:firstLine="742"/>
              <w:jc w:val="left"/>
            </w:pPr>
            <w:r w:rsidRPr="00C01DAD">
              <w:t>23,3</w:t>
            </w:r>
          </w:p>
        </w:tc>
        <w:tc>
          <w:tcPr>
            <w:tcW w:w="2023" w:type="dxa"/>
            <w:shd w:val="clear" w:color="auto" w:fill="auto"/>
          </w:tcPr>
          <w:p w:rsidR="00331998" w:rsidRPr="00C01DAD" w:rsidRDefault="00331998" w:rsidP="001C336B">
            <w:pPr>
              <w:ind w:firstLineChars="254" w:firstLine="600"/>
            </w:pPr>
            <w:r w:rsidRPr="00C01DAD">
              <w:t>3.8%</w:t>
            </w:r>
          </w:p>
        </w:tc>
      </w:tr>
      <w:tr w:rsidR="000734AF" w:rsidRPr="00C01DAD" w:rsidTr="001C336B">
        <w:trPr>
          <w:trHeight w:val="454"/>
        </w:trPr>
        <w:tc>
          <w:tcPr>
            <w:tcW w:w="2576" w:type="dxa"/>
            <w:shd w:val="clear" w:color="auto" w:fill="auto"/>
          </w:tcPr>
          <w:p w:rsidR="00331998" w:rsidRPr="00C01DAD" w:rsidRDefault="001C336B" w:rsidP="001C336B">
            <w:pPr>
              <w:ind w:firstLineChars="0" w:firstLine="0"/>
              <w:jc w:val="center"/>
            </w:pPr>
            <w:r w:rsidRPr="00C01DAD">
              <w:rPr>
                <w:rFonts w:hint="eastAsia"/>
                <w:lang w:eastAsia="zh-TW"/>
              </w:rPr>
              <w:t>中國</w:t>
            </w:r>
            <w:r w:rsidR="008F234F" w:rsidRPr="00C01DAD">
              <w:rPr>
                <w:rFonts w:hint="eastAsia"/>
                <w:lang w:eastAsia="zh-TW"/>
              </w:rPr>
              <w:t>大陸</w:t>
            </w:r>
            <w:r w:rsidRPr="00C01DAD">
              <w:rPr>
                <w:rFonts w:hint="eastAsia"/>
                <w:lang w:eastAsia="zh-TW"/>
              </w:rPr>
              <w:t>/</w:t>
            </w:r>
            <w:r w:rsidR="00331998" w:rsidRPr="00C01DAD">
              <w:t>China</w:t>
            </w:r>
          </w:p>
        </w:tc>
        <w:tc>
          <w:tcPr>
            <w:tcW w:w="2127" w:type="dxa"/>
            <w:shd w:val="clear" w:color="auto" w:fill="auto"/>
          </w:tcPr>
          <w:p w:rsidR="00331998" w:rsidRPr="00C01DAD" w:rsidRDefault="00331998" w:rsidP="001C336B">
            <w:pPr>
              <w:ind w:firstLineChars="314" w:firstLine="742"/>
              <w:jc w:val="left"/>
            </w:pPr>
            <w:r w:rsidRPr="00C01DAD">
              <w:t>20,4</w:t>
            </w:r>
          </w:p>
        </w:tc>
        <w:tc>
          <w:tcPr>
            <w:tcW w:w="2023" w:type="dxa"/>
            <w:shd w:val="clear" w:color="auto" w:fill="auto"/>
          </w:tcPr>
          <w:p w:rsidR="00331998" w:rsidRPr="00C01DAD" w:rsidRDefault="00331998" w:rsidP="001C336B">
            <w:pPr>
              <w:ind w:firstLineChars="254" w:firstLine="600"/>
            </w:pPr>
            <w:r w:rsidRPr="00C01DAD">
              <w:t>3.3%</w:t>
            </w:r>
          </w:p>
        </w:tc>
      </w:tr>
      <w:tr w:rsidR="000734AF" w:rsidRPr="00C01DAD" w:rsidTr="001C336B">
        <w:trPr>
          <w:trHeight w:val="454"/>
        </w:trPr>
        <w:tc>
          <w:tcPr>
            <w:tcW w:w="2576" w:type="dxa"/>
            <w:shd w:val="clear" w:color="auto" w:fill="auto"/>
          </w:tcPr>
          <w:p w:rsidR="00331998" w:rsidRPr="00C01DAD" w:rsidRDefault="001C336B" w:rsidP="001C336B">
            <w:pPr>
              <w:ind w:firstLineChars="0" w:firstLine="0"/>
              <w:jc w:val="center"/>
            </w:pPr>
            <w:r w:rsidRPr="00C01DAD">
              <w:rPr>
                <w:rFonts w:hint="eastAsia"/>
                <w:lang w:eastAsia="zh-TW"/>
              </w:rPr>
              <w:t>智利</w:t>
            </w:r>
            <w:r w:rsidRPr="00C01DAD">
              <w:rPr>
                <w:rFonts w:hint="eastAsia"/>
                <w:lang w:eastAsia="zh-TW"/>
              </w:rPr>
              <w:t>/</w:t>
            </w:r>
            <w:r w:rsidR="00331998" w:rsidRPr="00C01DAD">
              <w:t>Chile</w:t>
            </w:r>
          </w:p>
        </w:tc>
        <w:tc>
          <w:tcPr>
            <w:tcW w:w="2127" w:type="dxa"/>
            <w:shd w:val="clear" w:color="auto" w:fill="auto"/>
          </w:tcPr>
          <w:p w:rsidR="00331998" w:rsidRPr="00C01DAD" w:rsidRDefault="00331998" w:rsidP="001C336B">
            <w:pPr>
              <w:ind w:firstLineChars="314" w:firstLine="742"/>
              <w:jc w:val="left"/>
            </w:pPr>
            <w:r w:rsidRPr="00C01DAD">
              <w:t>16,0</w:t>
            </w:r>
          </w:p>
        </w:tc>
        <w:tc>
          <w:tcPr>
            <w:tcW w:w="2023" w:type="dxa"/>
            <w:shd w:val="clear" w:color="auto" w:fill="auto"/>
          </w:tcPr>
          <w:p w:rsidR="00331998" w:rsidRPr="00C01DAD" w:rsidRDefault="00331998" w:rsidP="001C336B">
            <w:pPr>
              <w:ind w:firstLineChars="254" w:firstLine="600"/>
            </w:pPr>
            <w:r w:rsidRPr="00C01DAD">
              <w:t>2.6%</w:t>
            </w:r>
          </w:p>
        </w:tc>
      </w:tr>
      <w:tr w:rsidR="000734AF" w:rsidRPr="00C01DAD" w:rsidTr="001C336B">
        <w:trPr>
          <w:trHeight w:val="454"/>
        </w:trPr>
        <w:tc>
          <w:tcPr>
            <w:tcW w:w="2576" w:type="dxa"/>
            <w:shd w:val="clear" w:color="auto" w:fill="auto"/>
          </w:tcPr>
          <w:p w:rsidR="00331998" w:rsidRPr="00C01DAD" w:rsidRDefault="001C336B" w:rsidP="001C336B">
            <w:pPr>
              <w:ind w:firstLineChars="0" w:firstLine="0"/>
              <w:jc w:val="center"/>
            </w:pPr>
            <w:r w:rsidRPr="00C01DAD">
              <w:rPr>
                <w:rFonts w:hint="eastAsia"/>
                <w:lang w:eastAsia="zh-TW"/>
              </w:rPr>
              <w:t>委內瑞拉</w:t>
            </w:r>
            <w:r w:rsidRPr="00C01DAD">
              <w:rPr>
                <w:rFonts w:hint="eastAsia"/>
                <w:lang w:eastAsia="zh-TW"/>
              </w:rPr>
              <w:t>/</w:t>
            </w:r>
            <w:r w:rsidR="00331998" w:rsidRPr="00C01DAD">
              <w:t>Venezuela</w:t>
            </w:r>
          </w:p>
        </w:tc>
        <w:tc>
          <w:tcPr>
            <w:tcW w:w="2127" w:type="dxa"/>
            <w:shd w:val="clear" w:color="auto" w:fill="auto"/>
          </w:tcPr>
          <w:p w:rsidR="00331998" w:rsidRPr="00C01DAD" w:rsidRDefault="00331998" w:rsidP="001C336B">
            <w:pPr>
              <w:ind w:firstLineChars="314" w:firstLine="742"/>
              <w:jc w:val="left"/>
            </w:pPr>
            <w:r w:rsidRPr="00C01DAD">
              <w:t>15,4</w:t>
            </w:r>
          </w:p>
        </w:tc>
        <w:tc>
          <w:tcPr>
            <w:tcW w:w="2023" w:type="dxa"/>
            <w:shd w:val="clear" w:color="auto" w:fill="auto"/>
          </w:tcPr>
          <w:p w:rsidR="00331998" w:rsidRPr="00C01DAD" w:rsidRDefault="00331998" w:rsidP="001C336B">
            <w:pPr>
              <w:ind w:firstLineChars="254" w:firstLine="600"/>
            </w:pPr>
            <w:r w:rsidRPr="00C01DAD">
              <w:t>2.5%</w:t>
            </w:r>
          </w:p>
        </w:tc>
      </w:tr>
      <w:tr w:rsidR="000734AF" w:rsidRPr="00C01DAD" w:rsidTr="001C336B">
        <w:trPr>
          <w:trHeight w:val="454"/>
        </w:trPr>
        <w:tc>
          <w:tcPr>
            <w:tcW w:w="2576" w:type="dxa"/>
            <w:shd w:val="clear" w:color="auto" w:fill="auto"/>
          </w:tcPr>
          <w:p w:rsidR="00331998" w:rsidRPr="00C01DAD" w:rsidRDefault="001C336B" w:rsidP="001C336B">
            <w:pPr>
              <w:ind w:firstLineChars="0" w:firstLine="0"/>
              <w:jc w:val="center"/>
            </w:pPr>
            <w:r w:rsidRPr="00C01DAD">
              <w:rPr>
                <w:rFonts w:hint="eastAsia"/>
                <w:lang w:eastAsia="zh-TW"/>
              </w:rPr>
              <w:t>義大利</w:t>
            </w:r>
            <w:r w:rsidRPr="00C01DAD">
              <w:rPr>
                <w:rFonts w:hint="eastAsia"/>
                <w:lang w:eastAsia="zh-TW"/>
              </w:rPr>
              <w:t>/</w:t>
            </w:r>
            <w:r w:rsidR="00331998" w:rsidRPr="00C01DAD">
              <w:t>Italia</w:t>
            </w:r>
          </w:p>
        </w:tc>
        <w:tc>
          <w:tcPr>
            <w:tcW w:w="2127" w:type="dxa"/>
            <w:shd w:val="clear" w:color="auto" w:fill="auto"/>
          </w:tcPr>
          <w:p w:rsidR="00331998" w:rsidRPr="00C01DAD" w:rsidRDefault="00331998" w:rsidP="001C336B">
            <w:pPr>
              <w:ind w:firstLineChars="314" w:firstLine="742"/>
              <w:jc w:val="left"/>
            </w:pPr>
            <w:r w:rsidRPr="00C01DAD">
              <w:t>11,0</w:t>
            </w:r>
          </w:p>
        </w:tc>
        <w:tc>
          <w:tcPr>
            <w:tcW w:w="2023" w:type="dxa"/>
            <w:shd w:val="clear" w:color="auto" w:fill="auto"/>
          </w:tcPr>
          <w:p w:rsidR="00331998" w:rsidRPr="00C01DAD" w:rsidRDefault="00331998" w:rsidP="001C336B">
            <w:pPr>
              <w:ind w:firstLineChars="254" w:firstLine="600"/>
            </w:pPr>
            <w:r w:rsidRPr="00C01DAD">
              <w:t>1.8%</w:t>
            </w:r>
          </w:p>
        </w:tc>
      </w:tr>
      <w:tr w:rsidR="000734AF" w:rsidRPr="00C01DAD" w:rsidTr="001C336B">
        <w:trPr>
          <w:trHeight w:val="454"/>
        </w:trPr>
        <w:tc>
          <w:tcPr>
            <w:tcW w:w="2576" w:type="dxa"/>
            <w:shd w:val="clear" w:color="auto" w:fill="auto"/>
          </w:tcPr>
          <w:p w:rsidR="00331998" w:rsidRPr="00C01DAD" w:rsidRDefault="001C336B" w:rsidP="001C336B">
            <w:pPr>
              <w:ind w:firstLineChars="0" w:firstLine="0"/>
              <w:jc w:val="center"/>
            </w:pPr>
            <w:r w:rsidRPr="00C01DAD">
              <w:rPr>
                <w:rFonts w:hint="eastAsia"/>
                <w:lang w:eastAsia="zh-TW"/>
              </w:rPr>
              <w:t>巴哈馬</w:t>
            </w:r>
            <w:r w:rsidRPr="00C01DAD">
              <w:rPr>
                <w:rFonts w:hint="eastAsia"/>
                <w:lang w:eastAsia="zh-TW"/>
              </w:rPr>
              <w:t>/</w:t>
            </w:r>
            <w:r w:rsidR="00331998" w:rsidRPr="00C01DAD">
              <w:t>Bahamas</w:t>
            </w:r>
          </w:p>
        </w:tc>
        <w:tc>
          <w:tcPr>
            <w:tcW w:w="2127" w:type="dxa"/>
            <w:shd w:val="clear" w:color="auto" w:fill="auto"/>
          </w:tcPr>
          <w:p w:rsidR="00331998" w:rsidRPr="00C01DAD" w:rsidRDefault="00331998" w:rsidP="001C336B">
            <w:pPr>
              <w:ind w:firstLineChars="314" w:firstLine="742"/>
              <w:jc w:val="left"/>
            </w:pPr>
            <w:r w:rsidRPr="00C01DAD">
              <w:t>9,0</w:t>
            </w:r>
          </w:p>
        </w:tc>
        <w:tc>
          <w:tcPr>
            <w:tcW w:w="2023" w:type="dxa"/>
            <w:shd w:val="clear" w:color="auto" w:fill="auto"/>
          </w:tcPr>
          <w:p w:rsidR="00331998" w:rsidRPr="00C01DAD" w:rsidRDefault="00331998" w:rsidP="001C336B">
            <w:pPr>
              <w:ind w:firstLineChars="254" w:firstLine="600"/>
            </w:pPr>
            <w:r w:rsidRPr="00C01DAD">
              <w:t>1.5%</w:t>
            </w:r>
          </w:p>
        </w:tc>
      </w:tr>
      <w:tr w:rsidR="000734AF" w:rsidRPr="00C01DAD" w:rsidTr="001C336B">
        <w:trPr>
          <w:trHeight w:val="454"/>
        </w:trPr>
        <w:tc>
          <w:tcPr>
            <w:tcW w:w="2576" w:type="dxa"/>
            <w:shd w:val="clear" w:color="auto" w:fill="auto"/>
          </w:tcPr>
          <w:p w:rsidR="00331998" w:rsidRPr="00C01DAD" w:rsidRDefault="001C336B" w:rsidP="001C336B">
            <w:pPr>
              <w:ind w:firstLineChars="0" w:firstLine="0"/>
              <w:jc w:val="center"/>
            </w:pPr>
            <w:r w:rsidRPr="00C01DAD">
              <w:rPr>
                <w:rFonts w:hint="eastAsia"/>
                <w:lang w:eastAsia="zh-TW"/>
              </w:rPr>
              <w:t>其他</w:t>
            </w:r>
            <w:r w:rsidRPr="00C01DAD">
              <w:rPr>
                <w:rFonts w:hint="eastAsia"/>
                <w:lang w:eastAsia="zh-TW"/>
              </w:rPr>
              <w:t>/</w:t>
            </w:r>
            <w:r w:rsidR="00331998" w:rsidRPr="00C01DAD">
              <w:t>Resto</w:t>
            </w:r>
          </w:p>
        </w:tc>
        <w:tc>
          <w:tcPr>
            <w:tcW w:w="2127" w:type="dxa"/>
            <w:shd w:val="clear" w:color="auto" w:fill="auto"/>
          </w:tcPr>
          <w:p w:rsidR="00331998" w:rsidRPr="00C01DAD" w:rsidRDefault="00331998" w:rsidP="001C336B">
            <w:pPr>
              <w:ind w:firstLineChars="314" w:firstLine="742"/>
              <w:jc w:val="left"/>
            </w:pPr>
            <w:r w:rsidRPr="00C01DAD">
              <w:t>69,2</w:t>
            </w:r>
          </w:p>
        </w:tc>
        <w:tc>
          <w:tcPr>
            <w:tcW w:w="2023" w:type="dxa"/>
            <w:shd w:val="clear" w:color="auto" w:fill="auto"/>
          </w:tcPr>
          <w:p w:rsidR="00331998" w:rsidRPr="00C01DAD" w:rsidRDefault="00331998" w:rsidP="001C336B">
            <w:pPr>
              <w:ind w:firstLineChars="254" w:firstLine="600"/>
            </w:pPr>
            <w:r w:rsidRPr="00C01DAD">
              <w:t>11.3%</w:t>
            </w:r>
          </w:p>
        </w:tc>
      </w:tr>
      <w:tr w:rsidR="000734AF" w:rsidRPr="00C01DAD" w:rsidTr="001C336B">
        <w:trPr>
          <w:trHeight w:val="454"/>
        </w:trPr>
        <w:tc>
          <w:tcPr>
            <w:tcW w:w="2576" w:type="dxa"/>
            <w:shd w:val="clear" w:color="auto" w:fill="auto"/>
          </w:tcPr>
          <w:p w:rsidR="001C336B" w:rsidRPr="00C01DAD" w:rsidRDefault="001C336B" w:rsidP="001C336B">
            <w:pPr>
              <w:ind w:firstLineChars="0" w:firstLine="0"/>
              <w:jc w:val="center"/>
              <w:rPr>
                <w:b/>
              </w:rPr>
            </w:pPr>
            <w:r w:rsidRPr="00C01DAD">
              <w:rPr>
                <w:rFonts w:hint="eastAsia"/>
                <w:b/>
                <w:lang w:eastAsia="zh-TW"/>
              </w:rPr>
              <w:t>總額</w:t>
            </w:r>
            <w:r w:rsidRPr="00C01DAD">
              <w:rPr>
                <w:rFonts w:hint="eastAsia"/>
                <w:b/>
                <w:lang w:eastAsia="zh-TW"/>
              </w:rPr>
              <w:t>/</w:t>
            </w:r>
            <w:r w:rsidRPr="00C01DAD">
              <w:rPr>
                <w:b/>
              </w:rPr>
              <w:t>Total</w:t>
            </w:r>
          </w:p>
        </w:tc>
        <w:tc>
          <w:tcPr>
            <w:tcW w:w="2127" w:type="dxa"/>
            <w:shd w:val="clear" w:color="auto" w:fill="auto"/>
          </w:tcPr>
          <w:p w:rsidR="001C336B" w:rsidRPr="00C01DAD" w:rsidRDefault="001C336B" w:rsidP="001C336B">
            <w:pPr>
              <w:ind w:firstLineChars="314" w:firstLine="742"/>
              <w:jc w:val="left"/>
              <w:rPr>
                <w:b/>
              </w:rPr>
            </w:pPr>
            <w:r w:rsidRPr="00C01DAD">
              <w:rPr>
                <w:b/>
              </w:rPr>
              <w:t>610,8</w:t>
            </w:r>
          </w:p>
        </w:tc>
        <w:tc>
          <w:tcPr>
            <w:tcW w:w="2023" w:type="dxa"/>
            <w:shd w:val="clear" w:color="auto" w:fill="auto"/>
          </w:tcPr>
          <w:p w:rsidR="001C336B" w:rsidRPr="00C01DAD" w:rsidRDefault="001C336B" w:rsidP="0042362D">
            <w:pPr>
              <w:ind w:firstLineChars="254" w:firstLine="601"/>
              <w:rPr>
                <w:b/>
              </w:rPr>
            </w:pPr>
            <w:r w:rsidRPr="00C01DAD">
              <w:rPr>
                <w:b/>
              </w:rPr>
              <w:t>100%</w:t>
            </w:r>
          </w:p>
        </w:tc>
      </w:tr>
    </w:tbl>
    <w:p w:rsidR="00662A17" w:rsidRPr="00C01DAD" w:rsidRDefault="00BA486E" w:rsidP="00BA486E">
      <w:pPr>
        <w:pStyle w:val="af7"/>
      </w:pPr>
      <w:bookmarkStart w:id="13" w:name="_Toc307374475"/>
      <w:bookmarkStart w:id="14" w:name="_Toc308119214"/>
      <w:bookmarkStart w:id="15" w:name="_Toc406579414"/>
      <w:r w:rsidRPr="00C01DAD">
        <w:rPr>
          <w:rFonts w:hint="eastAsia"/>
        </w:rPr>
        <w:t>資料來源：</w:t>
      </w:r>
      <w:r w:rsidRPr="00C01DAD">
        <w:t>厄瓜多中央銀行</w:t>
      </w:r>
      <w:r w:rsidRPr="00C01DAD">
        <w:rPr>
          <w:rFonts w:hint="eastAsia"/>
        </w:rPr>
        <w:t>資料（</w:t>
      </w:r>
      <w:r w:rsidRPr="00C01DAD">
        <w:rPr>
          <w:rFonts w:hint="eastAsia"/>
        </w:rPr>
        <w:t>2019</w:t>
      </w:r>
      <w:r w:rsidRPr="00C01DAD">
        <w:rPr>
          <w:rFonts w:hint="eastAsia"/>
        </w:rPr>
        <w:t>年第</w:t>
      </w:r>
      <w:r w:rsidRPr="00C01DAD">
        <w:rPr>
          <w:rFonts w:hint="eastAsia"/>
        </w:rPr>
        <w:t>1</w:t>
      </w:r>
      <w:r w:rsidRPr="00C01DAD">
        <w:rPr>
          <w:rFonts w:hint="eastAsia"/>
        </w:rPr>
        <w:t>至</w:t>
      </w:r>
      <w:r w:rsidRPr="00C01DAD">
        <w:rPr>
          <w:rFonts w:hint="eastAsia"/>
        </w:rPr>
        <w:t>3</w:t>
      </w:r>
      <w:r w:rsidRPr="00C01DAD">
        <w:rPr>
          <w:rFonts w:hint="eastAsia"/>
        </w:rPr>
        <w:t>季）</w:t>
      </w:r>
    </w:p>
    <w:p w:rsidR="00EF586F" w:rsidRPr="00C01DAD" w:rsidRDefault="00EF586F" w:rsidP="00EF586F">
      <w:pPr>
        <w:pStyle w:val="a3"/>
        <w:spacing w:before="514" w:after="771"/>
      </w:pPr>
      <w:r w:rsidRPr="00C01DAD">
        <w:br w:type="page"/>
      </w:r>
      <w:bookmarkStart w:id="16" w:name="_Toc42723414"/>
      <w:r w:rsidRPr="00C01DAD">
        <w:lastRenderedPageBreak/>
        <w:t xml:space="preserve">附錄四　</w:t>
      </w:r>
      <w:r w:rsidR="00130C3A" w:rsidRPr="00C01DAD">
        <w:t>我國廠商對當地國投資統計</w:t>
      </w:r>
      <w:bookmarkEnd w:id="13"/>
      <w:bookmarkEnd w:id="14"/>
      <w:bookmarkEnd w:id="15"/>
      <w:bookmarkEnd w:id="16"/>
    </w:p>
    <w:p w:rsidR="00FA1B5A" w:rsidRPr="00C01DAD" w:rsidRDefault="007E082D" w:rsidP="00BA486E">
      <w:pPr>
        <w:pStyle w:val="af"/>
        <w:ind w:left="945" w:hanging="709"/>
      </w:pPr>
      <w:r w:rsidRPr="00C01DAD">
        <w:rPr>
          <w:rFonts w:hint="eastAsia"/>
        </w:rPr>
        <w:t>（</w:t>
      </w:r>
      <w:r w:rsidR="00FA1B5A" w:rsidRPr="00C01DAD">
        <w:rPr>
          <w:rFonts w:hint="eastAsia"/>
        </w:rPr>
        <w:t>一</w:t>
      </w:r>
      <w:r w:rsidR="00EB4B89" w:rsidRPr="00C01DAD">
        <w:rPr>
          <w:rFonts w:hint="eastAsia"/>
        </w:rPr>
        <w:t>）</w:t>
      </w:r>
      <w:r w:rsidR="00FA1B5A" w:rsidRPr="00C01DAD">
        <w:rPr>
          <w:rFonts w:hint="eastAsia"/>
        </w:rPr>
        <w:tab/>
      </w:r>
      <w:r w:rsidR="00FA1B5A" w:rsidRPr="00C01DAD">
        <w:rPr>
          <w:rFonts w:hint="eastAsia"/>
        </w:rPr>
        <w:t>我國赴</w:t>
      </w:r>
      <w:proofErr w:type="gramStart"/>
      <w:r w:rsidR="00FA1B5A" w:rsidRPr="00C01DAD">
        <w:rPr>
          <w:rFonts w:hint="eastAsia"/>
        </w:rPr>
        <w:t>厄</w:t>
      </w:r>
      <w:proofErr w:type="gramEnd"/>
      <w:r w:rsidR="00FA1B5A" w:rsidRPr="00C01DAD">
        <w:rPr>
          <w:rFonts w:hint="eastAsia"/>
        </w:rPr>
        <w:t>國投資情形：依據</w:t>
      </w:r>
      <w:r w:rsidR="00505D3C" w:rsidRPr="00C01DAD">
        <w:rPr>
          <w:rFonts w:hint="eastAsia"/>
        </w:rPr>
        <w:t>經濟部投資審議委員會</w:t>
      </w:r>
      <w:r w:rsidR="00FA1B5A" w:rsidRPr="00C01DAD">
        <w:rPr>
          <w:rFonts w:hint="eastAsia"/>
        </w:rPr>
        <w:t>資料，截至</w:t>
      </w:r>
      <w:r w:rsidR="00FA1B5A" w:rsidRPr="00C01DAD">
        <w:rPr>
          <w:rFonts w:hint="eastAsia"/>
        </w:rPr>
        <w:t>2019</w:t>
      </w:r>
      <w:r w:rsidR="00FA1B5A" w:rsidRPr="00C01DAD">
        <w:rPr>
          <w:rFonts w:hint="eastAsia"/>
        </w:rPr>
        <w:t>年底，尚無我國廠商赴厄瓜多投資案件。另根據厄瓜多中央銀行資料，至</w:t>
      </w:r>
      <w:r w:rsidR="00FA1B5A" w:rsidRPr="00C01DAD">
        <w:rPr>
          <w:rFonts w:hint="eastAsia"/>
        </w:rPr>
        <w:t>2019</w:t>
      </w:r>
      <w:r w:rsidR="00FA1B5A" w:rsidRPr="00C01DAD">
        <w:rPr>
          <w:rFonts w:hint="eastAsia"/>
        </w:rPr>
        <w:t>年第</w:t>
      </w:r>
      <w:r w:rsidR="00FA1B5A" w:rsidRPr="00C01DAD">
        <w:rPr>
          <w:rFonts w:hint="eastAsia"/>
        </w:rPr>
        <w:t>3</w:t>
      </w:r>
      <w:r w:rsidR="00FA1B5A" w:rsidRPr="00C01DAD">
        <w:rPr>
          <w:rFonts w:hint="eastAsia"/>
        </w:rPr>
        <w:t>季，我國赴厄瓜多投資計</w:t>
      </w:r>
      <w:r w:rsidR="00FA1B5A" w:rsidRPr="00C01DAD">
        <w:rPr>
          <w:rFonts w:hint="eastAsia"/>
        </w:rPr>
        <w:t>220</w:t>
      </w:r>
      <w:r w:rsidR="00FA1B5A" w:rsidRPr="00C01DAD">
        <w:rPr>
          <w:rFonts w:hint="eastAsia"/>
        </w:rPr>
        <w:t>萬美元。</w:t>
      </w:r>
    </w:p>
    <w:p w:rsidR="00EF586F" w:rsidRPr="00C01DAD" w:rsidRDefault="007E082D" w:rsidP="00BA486E">
      <w:pPr>
        <w:pStyle w:val="af"/>
        <w:ind w:left="945" w:hanging="709"/>
      </w:pPr>
      <w:r w:rsidRPr="00C01DAD">
        <w:rPr>
          <w:rFonts w:hint="eastAsia"/>
        </w:rPr>
        <w:t>（</w:t>
      </w:r>
      <w:r w:rsidR="00FA1B5A" w:rsidRPr="00C01DAD">
        <w:rPr>
          <w:rFonts w:hint="eastAsia"/>
        </w:rPr>
        <w:t>二</w:t>
      </w:r>
      <w:r w:rsidR="00EB4B89" w:rsidRPr="00C01DAD">
        <w:rPr>
          <w:rFonts w:hint="eastAsia"/>
        </w:rPr>
        <w:t>）</w:t>
      </w:r>
      <w:r w:rsidR="00FA1B5A" w:rsidRPr="00C01DAD">
        <w:rPr>
          <w:rFonts w:hint="eastAsia"/>
        </w:rPr>
        <w:tab/>
      </w:r>
      <w:proofErr w:type="gramStart"/>
      <w:r w:rsidR="00FA1B5A" w:rsidRPr="00C01DAD">
        <w:rPr>
          <w:rFonts w:hint="eastAsia"/>
        </w:rPr>
        <w:t>厄</w:t>
      </w:r>
      <w:proofErr w:type="gramEnd"/>
      <w:r w:rsidR="00FA1B5A" w:rsidRPr="00C01DAD">
        <w:rPr>
          <w:rFonts w:hint="eastAsia"/>
        </w:rPr>
        <w:t>國赴</w:t>
      </w:r>
      <w:proofErr w:type="gramStart"/>
      <w:r w:rsidR="00FA1B5A" w:rsidRPr="00C01DAD">
        <w:rPr>
          <w:rFonts w:hint="eastAsia"/>
        </w:rPr>
        <w:t>臺</w:t>
      </w:r>
      <w:proofErr w:type="gramEnd"/>
      <w:r w:rsidR="00FA1B5A" w:rsidRPr="00C01DAD">
        <w:rPr>
          <w:rFonts w:hint="eastAsia"/>
        </w:rPr>
        <w:t>投資情形：依據</w:t>
      </w:r>
      <w:r w:rsidR="00505D3C" w:rsidRPr="00C01DAD">
        <w:rPr>
          <w:rFonts w:hint="eastAsia"/>
        </w:rPr>
        <w:t>經濟部投資審議委員會</w:t>
      </w:r>
      <w:r w:rsidR="00FA1B5A" w:rsidRPr="00C01DAD">
        <w:rPr>
          <w:rFonts w:hint="eastAsia"/>
        </w:rPr>
        <w:t>資料，截至</w:t>
      </w:r>
      <w:r w:rsidR="00FA1B5A" w:rsidRPr="00C01DAD">
        <w:rPr>
          <w:rFonts w:hint="eastAsia"/>
        </w:rPr>
        <w:t>2019</w:t>
      </w:r>
      <w:r w:rsidR="00FA1B5A" w:rsidRPr="00C01DAD">
        <w:rPr>
          <w:rFonts w:hint="eastAsia"/>
        </w:rPr>
        <w:t>年底，厄瓜多廠商對</w:t>
      </w:r>
      <w:proofErr w:type="gramStart"/>
      <w:r w:rsidR="00EB4B89" w:rsidRPr="00C01DAD">
        <w:rPr>
          <w:rFonts w:hint="eastAsia"/>
        </w:rPr>
        <w:t>臺</w:t>
      </w:r>
      <w:proofErr w:type="gramEnd"/>
      <w:r w:rsidR="00FA1B5A" w:rsidRPr="00C01DAD">
        <w:rPr>
          <w:rFonts w:hint="eastAsia"/>
        </w:rPr>
        <w:t>投資核准案共</w:t>
      </w:r>
      <w:r w:rsidR="00FA1B5A" w:rsidRPr="00C01DAD">
        <w:rPr>
          <w:rFonts w:hint="eastAsia"/>
        </w:rPr>
        <w:t>4</w:t>
      </w:r>
      <w:r w:rsidR="00FA1B5A" w:rsidRPr="00C01DAD">
        <w:rPr>
          <w:rFonts w:hint="eastAsia"/>
        </w:rPr>
        <w:t>件，金額共</w:t>
      </w:r>
      <w:r w:rsidR="00FA1B5A" w:rsidRPr="00C01DAD">
        <w:rPr>
          <w:rFonts w:hint="eastAsia"/>
        </w:rPr>
        <w:t>242</w:t>
      </w:r>
      <w:r w:rsidR="00FA1B5A" w:rsidRPr="00C01DAD">
        <w:rPr>
          <w:rFonts w:hint="eastAsia"/>
        </w:rPr>
        <w:t>萬美元。</w:t>
      </w:r>
    </w:p>
    <w:p w:rsidR="00EB4B89" w:rsidRPr="00C01DAD" w:rsidRDefault="00EB4B89" w:rsidP="00FA1B5A">
      <w:pPr>
        <w:ind w:leftChars="200" w:left="1133" w:hangingChars="280" w:hanging="661"/>
        <w:rPr>
          <w:lang w:eastAsia="zh-TW"/>
        </w:rPr>
      </w:pPr>
    </w:p>
    <w:p w:rsidR="00EB4B89" w:rsidRPr="00C01DAD" w:rsidRDefault="00EB4B89" w:rsidP="00FA1B5A">
      <w:pPr>
        <w:ind w:leftChars="200" w:left="1133" w:hangingChars="280" w:hanging="661"/>
        <w:rPr>
          <w:lang w:eastAsia="zh-TW"/>
        </w:rPr>
      </w:pPr>
    </w:p>
    <w:p w:rsidR="00EB3864" w:rsidRPr="00C01DAD" w:rsidRDefault="00EB3864" w:rsidP="00121769">
      <w:pPr>
        <w:ind w:firstLineChars="0" w:firstLine="0"/>
        <w:rPr>
          <w:kern w:val="0"/>
          <w:lang w:eastAsia="zh-TW"/>
        </w:rPr>
        <w:sectPr w:rsidR="00EB3864" w:rsidRPr="00C01DAD" w:rsidSect="003E0BC3">
          <w:headerReference w:type="default" r:id="rId41"/>
          <w:pgSz w:w="11906" w:h="16838" w:code="9"/>
          <w:pgMar w:top="2268" w:right="1701" w:bottom="1701" w:left="1701" w:header="1134" w:footer="851" w:gutter="0"/>
          <w:cols w:space="425"/>
          <w:docGrid w:type="linesAndChars" w:linePitch="514" w:charSpace="-774"/>
        </w:sectPr>
      </w:pPr>
    </w:p>
    <w:p w:rsidR="00BA486E" w:rsidRPr="00C01DAD" w:rsidRDefault="00BA486E">
      <w:pPr>
        <w:widowControl/>
        <w:overflowPunct/>
        <w:autoSpaceDE/>
        <w:autoSpaceDN/>
        <w:ind w:firstLineChars="0" w:firstLine="0"/>
        <w:jc w:val="left"/>
        <w:rPr>
          <w:rFonts w:eastAsia="標楷體"/>
          <w:bCs/>
          <w:sz w:val="26"/>
          <w:szCs w:val="26"/>
          <w:lang w:eastAsia="zh-TW"/>
        </w:rPr>
      </w:pPr>
      <w:r w:rsidRPr="00C01DAD">
        <w:rPr>
          <w:rFonts w:eastAsia="標楷體"/>
          <w:bCs/>
          <w:sz w:val="26"/>
          <w:szCs w:val="26"/>
          <w:lang w:eastAsia="zh-TW"/>
        </w:rPr>
        <w:lastRenderedPageBreak/>
        <w:br w:type="page"/>
      </w:r>
    </w:p>
    <w:p w:rsidR="00A11CD0" w:rsidRPr="00C01DAD" w:rsidRDefault="008554C1" w:rsidP="00432CC1">
      <w:pPr>
        <w:ind w:firstLineChars="0" w:firstLine="0"/>
        <w:rPr>
          <w:rFonts w:eastAsia="標楷體"/>
          <w:bCs/>
          <w:sz w:val="26"/>
          <w:szCs w:val="26"/>
          <w:lang w:eastAsia="zh-TW"/>
        </w:rPr>
      </w:pPr>
      <w:r w:rsidRPr="00C01DAD">
        <w:rPr>
          <w:rFonts w:eastAsia="標楷體"/>
          <w:bCs/>
          <w:noProof/>
          <w:sz w:val="26"/>
          <w:szCs w:val="26"/>
          <w:lang w:eastAsia="zh-TW"/>
        </w:rPr>
        <w:lastRenderedPageBreak/>
        <mc:AlternateContent>
          <mc:Choice Requires="wps">
            <w:drawing>
              <wp:anchor distT="0" distB="0" distL="114300" distR="114300" simplePos="0" relativeHeight="251658240" behindDoc="0" locked="0" layoutInCell="1" allowOverlap="1" wp14:anchorId="05ACD733" wp14:editId="52C88223">
                <wp:simplePos x="0" y="0"/>
                <wp:positionH relativeFrom="column">
                  <wp:posOffset>-302895</wp:posOffset>
                </wp:positionH>
                <wp:positionV relativeFrom="paragraph">
                  <wp:posOffset>6530340</wp:posOffset>
                </wp:positionV>
                <wp:extent cx="6069330" cy="217170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4F" w:rsidRPr="004B4040" w:rsidRDefault="008F234F" w:rsidP="00EF586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F234F" w:rsidRPr="004B4040" w:rsidRDefault="008F234F"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F234F" w:rsidRPr="004B4040" w:rsidRDefault="008F234F"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F234F" w:rsidRPr="004B4040" w:rsidRDefault="008F234F"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F234F" w:rsidRPr="004B4040" w:rsidRDefault="008F234F"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F234F" w:rsidRPr="004B4040" w:rsidRDefault="008F234F" w:rsidP="00EF586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F234F" w:rsidRDefault="008F234F" w:rsidP="00EF586F">
                            <w:pPr>
                              <w:snapToGrid w:val="0"/>
                              <w:ind w:firstLineChars="0" w:firstLine="0"/>
                              <w:rPr>
                                <w:rFonts w:ascii="華康中黑體(P)" w:eastAsia="華康中黑體(P)" w:hAnsi="Arial" w:cs="Arial"/>
                                <w:sz w:val="20"/>
                                <w:szCs w:val="20"/>
                              </w:rPr>
                            </w:pPr>
                          </w:p>
                          <w:p w:rsidR="008F234F" w:rsidRPr="004B4040" w:rsidRDefault="008F234F" w:rsidP="00EF586F">
                            <w:pPr>
                              <w:snapToGrid w:val="0"/>
                              <w:ind w:firstLineChars="0" w:firstLine="0"/>
                              <w:rPr>
                                <w:rFonts w:ascii="華康中黑體(P)" w:eastAsia="華康中黑體(P)" w:hAnsi="Arial" w:cs="Arial"/>
                                <w:sz w:val="20"/>
                                <w:szCs w:val="20"/>
                              </w:rPr>
                            </w:pPr>
                          </w:p>
                          <w:p w:rsidR="008F234F" w:rsidRPr="004B4040" w:rsidRDefault="008F234F" w:rsidP="0042362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9" type="#_x0000_t202" style="position:absolute;left:0;text-align:left;margin-left:-23.85pt;margin-top:514.2pt;width:477.9pt;height:1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fO0wIAAMc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" filled="f" stroked="f">
                <v:textbox>
                  <w:txbxContent>
                    <w:p w:rsidR="008F234F" w:rsidRPr="004B4040" w:rsidRDefault="008F234F" w:rsidP="00EF586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F234F" w:rsidRPr="004B4040" w:rsidRDefault="008F234F"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F234F" w:rsidRPr="004B4040" w:rsidRDefault="008F234F"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F234F" w:rsidRPr="004B4040" w:rsidRDefault="008F234F"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F234F" w:rsidRPr="004B4040" w:rsidRDefault="008F234F"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F234F" w:rsidRPr="004B4040" w:rsidRDefault="008F234F" w:rsidP="00EF586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F234F" w:rsidRDefault="008F234F" w:rsidP="00EF586F">
                      <w:pPr>
                        <w:snapToGrid w:val="0"/>
                        <w:ind w:firstLineChars="0" w:firstLine="0"/>
                        <w:rPr>
                          <w:rFonts w:ascii="華康中黑體(P)" w:eastAsia="華康中黑體(P)" w:hAnsi="Arial" w:cs="Arial"/>
                          <w:sz w:val="20"/>
                          <w:szCs w:val="20"/>
                        </w:rPr>
                      </w:pPr>
                    </w:p>
                    <w:p w:rsidR="008F234F" w:rsidRPr="004B4040" w:rsidRDefault="008F234F" w:rsidP="00EF586F">
                      <w:pPr>
                        <w:snapToGrid w:val="0"/>
                        <w:ind w:firstLineChars="0" w:firstLine="0"/>
                        <w:rPr>
                          <w:rFonts w:ascii="華康中黑體(P)" w:eastAsia="華康中黑體(P)" w:hAnsi="Arial" w:cs="Arial"/>
                          <w:sz w:val="20"/>
                          <w:szCs w:val="20"/>
                        </w:rPr>
                      </w:pPr>
                    </w:p>
                    <w:p w:rsidR="008F234F" w:rsidRPr="004B4040" w:rsidRDefault="008F234F" w:rsidP="0042362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C01DAD">
        <w:rPr>
          <w:rFonts w:eastAsia="標楷體"/>
          <w:bCs/>
          <w:noProof/>
          <w:sz w:val="26"/>
          <w:szCs w:val="26"/>
          <w:lang w:eastAsia="zh-TW"/>
        </w:rPr>
        <w:drawing>
          <wp:anchor distT="0" distB="0" distL="114300" distR="114300" simplePos="0" relativeHeight="251657216" behindDoc="1" locked="0" layoutInCell="1" allowOverlap="1" wp14:anchorId="286D2393" wp14:editId="7DFA8BA6">
            <wp:simplePos x="0" y="0"/>
            <wp:positionH relativeFrom="column">
              <wp:posOffset>-1118235</wp:posOffset>
            </wp:positionH>
            <wp:positionV relativeFrom="paragraph">
              <wp:posOffset>-2073910</wp:posOffset>
            </wp:positionV>
            <wp:extent cx="7620000" cy="11335385"/>
            <wp:effectExtent l="0" t="0" r="0" b="0"/>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11CD0" w:rsidRPr="00C01DAD" w:rsidSect="003E0BC3">
      <w:headerReference w:type="even" r:id="rId43"/>
      <w:headerReference w:type="default" r:id="rId44"/>
      <w:footerReference w:type="even" r:id="rId4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426" w:rsidRDefault="00303426" w:rsidP="008E5082">
      <w:pPr>
        <w:ind w:firstLine="480"/>
      </w:pPr>
      <w:r>
        <w:separator/>
      </w:r>
    </w:p>
  </w:endnote>
  <w:endnote w:type="continuationSeparator" w:id="0">
    <w:p w:rsidR="00303426" w:rsidRDefault="00303426"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4F" w:rsidRPr="00DF4A7F" w:rsidRDefault="008F234F" w:rsidP="00DF4A7F">
    <w:pPr>
      <w:pStyle w:val="aa"/>
      <w:rPr>
        <w:rStyle w:val="a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4F" w:rsidRPr="00B22DE6" w:rsidRDefault="008F234F"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4F" w:rsidRDefault="008F234F"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4F" w:rsidRPr="003E0BC3" w:rsidRDefault="008F234F"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EE1934">
      <w:rPr>
        <w:rFonts w:ascii="Footlight MT Light" w:hAnsi="Footlight MT Light"/>
        <w:i/>
        <w:iCs/>
        <w:noProof/>
        <w:sz w:val="32"/>
        <w:szCs w:val="32"/>
        <w:lang w:eastAsia="zh-TW" w:bidi="hi-IN"/>
      </w:rPr>
      <w:t>46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4F" w:rsidRPr="003E0BC3" w:rsidRDefault="008F234F"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EE1934">
      <w:rPr>
        <w:rFonts w:ascii="Footlight MT Light" w:hAnsi="Footlight MT Light"/>
        <w:i/>
        <w:iCs/>
        <w:noProof/>
        <w:sz w:val="32"/>
        <w:szCs w:val="32"/>
        <w:lang w:eastAsia="zh-TW"/>
      </w:rPr>
      <w:t>45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4F" w:rsidRPr="00B97F37" w:rsidRDefault="008F234F" w:rsidP="00B97F3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426" w:rsidRDefault="00303426" w:rsidP="008E5082">
      <w:pPr>
        <w:ind w:firstLine="480"/>
      </w:pPr>
      <w:r>
        <w:separator/>
      </w:r>
    </w:p>
  </w:footnote>
  <w:footnote w:type="continuationSeparator" w:id="0">
    <w:p w:rsidR="00303426" w:rsidRDefault="00303426"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4F" w:rsidRDefault="008F234F"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4F" w:rsidRPr="00562D64" w:rsidRDefault="008F234F" w:rsidP="0023282B">
    <w:pPr>
      <w:snapToGrid w:val="0"/>
      <w:ind w:leftChars="2500" w:left="6000" w:rightChars="50" w:right="120" w:firstLineChars="0" w:firstLine="0"/>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7F2574B8" wp14:editId="5AFBB073">
              <wp:simplePos x="0" y="0"/>
              <wp:positionH relativeFrom="column">
                <wp:posOffset>3769360</wp:posOffset>
              </wp:positionH>
              <wp:positionV relativeFrom="paragraph">
                <wp:posOffset>-50165</wp:posOffset>
              </wp:positionV>
              <wp:extent cx="1590040" cy="198120"/>
              <wp:effectExtent l="0" t="0" r="3175" b="381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4F" w:rsidRPr="000C2131" w:rsidRDefault="008F234F" w:rsidP="0023282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6"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e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sLP56wAgAAswUAAA4A&#10;AAAAAAAAAAAAAAAALgIAAGRycy9lMm9Eb2MueG1sUEsBAi0AFAAGAAgAAAAhAMgAmxDfAAAACQEA&#10;AA8AAAAAAAAAAAAAAAAACgUAAGRycy9kb3ducmV2LnhtbFBLBQYAAAAABAAEAPMAAAAWBgAAAAA=&#10;" filled="f" stroked="f">
              <v:textbox style="mso-fit-shape-to-text:t" inset="0,0,0,0">
                <w:txbxContent>
                  <w:p w:rsidR="008F234F" w:rsidRPr="000C2131" w:rsidRDefault="008F234F" w:rsidP="0023282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04AD247E" wp14:editId="015D9ACB">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2BB7E78"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7F0806E1" wp14:editId="71FCDB39">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2BA5188"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4F" w:rsidRPr="00562D64" w:rsidRDefault="008F234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2304" behindDoc="1" locked="0" layoutInCell="1" allowOverlap="1" wp14:anchorId="3BD2A7BB" wp14:editId="1B79921E">
              <wp:simplePos x="0" y="0"/>
              <wp:positionH relativeFrom="column">
                <wp:posOffset>3769360</wp:posOffset>
              </wp:positionH>
              <wp:positionV relativeFrom="paragraph">
                <wp:posOffset>-50165</wp:posOffset>
              </wp:positionV>
              <wp:extent cx="1590040" cy="198120"/>
              <wp:effectExtent l="0" t="0" r="3175" b="3810"/>
              <wp:wrapNone/>
              <wp:docPr id="6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4F" w:rsidRPr="000C2131" w:rsidRDefault="008F234F"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296.8pt;margin-top:-3.95pt;width:125.2pt;height:15.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KfsQ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upZKfsQIAALMFAAAO&#10;AAAAAAAAAAAAAAAAAC4CAABkcnMvZTJvRG9jLnhtbFBLAQItABQABgAIAAAAIQDIAJsQ3wAAAAkB&#10;AAAPAAAAAAAAAAAAAAAAAAsFAABkcnMvZG93bnJldi54bWxQSwUGAAAAAAQABADzAAAAFwYAAAAA&#10;" filled="f" stroked="f">
              <v:textbox style="mso-fit-shape-to-text:t" inset="0,0,0,0">
                <w:txbxContent>
                  <w:p w:rsidR="008F234F" w:rsidRPr="000C2131" w:rsidRDefault="008F234F"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3328" behindDoc="1" locked="0" layoutInCell="1" allowOverlap="1" wp14:anchorId="21E752EE" wp14:editId="4265399F">
              <wp:simplePos x="0" y="0"/>
              <wp:positionH relativeFrom="column">
                <wp:posOffset>-1270</wp:posOffset>
              </wp:positionH>
              <wp:positionV relativeFrom="paragraph">
                <wp:posOffset>-78740</wp:posOffset>
              </wp:positionV>
              <wp:extent cx="3707130" cy="338455"/>
              <wp:effectExtent l="8255" t="35560" r="8890" b="35560"/>
              <wp:wrapNone/>
              <wp:docPr id="6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k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W59JLUIx1vIUZrJQR6nNAgRAcder0A3Jf+s0KJuv8ki781TPgnM/iiAUM2&#10;h99lCTx8P0jjlKetavGfIJc8Gd8/H30vngZSwI9RGqQ0ghAVMBdFGYtjXNvni/nfxV4PvwppmPjj&#10;Jz2MsSthZDxfTuY/AMm2bSCMv/gkIAcSZ1E2BfqIoRYmzCmpSBxFr0GhBQL7QgdXZMHCJHmbi1mg&#10;KKMurtiC5Q6qxMJEWR47zIJ4Ht3A0uxts2B7HkFRnucOrtyCZeHbVNT2O6M0dXBR2/dR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FdP0uIFd0ATQvm5oNibWDT6ewGQh02QCi05xeGEmuA&#10;UEPPA6F6GmDE3sGlY1K+F5QxDcDZ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oXjfp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1280" behindDoc="1" locked="0" layoutInCell="1" allowOverlap="1" wp14:anchorId="40605557" wp14:editId="4AB6B682">
              <wp:simplePos x="0" y="0"/>
              <wp:positionH relativeFrom="column">
                <wp:posOffset>3709670</wp:posOffset>
              </wp:positionH>
              <wp:positionV relativeFrom="paragraph">
                <wp:posOffset>35560</wp:posOffset>
              </wp:positionV>
              <wp:extent cx="1714500" cy="113665"/>
              <wp:effectExtent l="4445" t="0" r="0" b="3175"/>
              <wp:wrapNone/>
              <wp:docPr id="6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nP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6D5z30CAAD+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4F" w:rsidRPr="00562D64" w:rsidRDefault="008F234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22F998F2" wp14:editId="5C6D44F8">
              <wp:simplePos x="0" y="0"/>
              <wp:positionH relativeFrom="column">
                <wp:posOffset>3769360</wp:posOffset>
              </wp:positionH>
              <wp:positionV relativeFrom="paragraph">
                <wp:posOffset>-50165</wp:posOffset>
              </wp:positionV>
              <wp:extent cx="1590040" cy="198120"/>
              <wp:effectExtent l="0" t="0" r="3175" b="381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4F" w:rsidRPr="000C2131" w:rsidRDefault="008F234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8"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8F234F" w:rsidRPr="000C2131" w:rsidRDefault="008F234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66FBBBC1" wp14:editId="625EB6E6">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26D6E57"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669B82F3" wp14:editId="76FB859B">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D3DCC72"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4F" w:rsidRPr="00562D64" w:rsidRDefault="008F234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6C262EE9" wp14:editId="0FE28E31">
              <wp:simplePos x="0" y="0"/>
              <wp:positionH relativeFrom="column">
                <wp:posOffset>3769360</wp:posOffset>
              </wp:positionH>
              <wp:positionV relativeFrom="paragraph">
                <wp:posOffset>-50165</wp:posOffset>
              </wp:positionV>
              <wp:extent cx="1590040" cy="198120"/>
              <wp:effectExtent l="0" t="0" r="3175" b="381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4F" w:rsidRPr="000C2131" w:rsidRDefault="008F234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9"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8F234F" w:rsidRPr="000C2131" w:rsidRDefault="008F234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0175B6B6" wp14:editId="1BEF0D7B">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25E45FD"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3CE4E55A" wp14:editId="343F7F7B">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13CE3B0"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4F" w:rsidRPr="00562D64" w:rsidRDefault="008F234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258D0D0E" wp14:editId="2F3A8C28">
              <wp:simplePos x="0" y="0"/>
              <wp:positionH relativeFrom="column">
                <wp:posOffset>3769360</wp:posOffset>
              </wp:positionH>
              <wp:positionV relativeFrom="paragraph">
                <wp:posOffset>-50165</wp:posOffset>
              </wp:positionV>
              <wp:extent cx="1590040" cy="198120"/>
              <wp:effectExtent l="0" t="0" r="3175" b="3810"/>
              <wp:wrapNone/>
              <wp:docPr id="7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4F" w:rsidRPr="000C2131" w:rsidRDefault="008F234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296.8pt;margin-top:-3.95pt;width:125.2pt;height:15.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T6sgIAALM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456U+rICAACzBQAA&#10;DgAAAAAAAAAAAAAAAAAuAgAAZHJzL2Uyb0RvYy54bWxQSwECLQAUAAYACAAAACEAyACbEN8AAAAJ&#10;AQAADwAAAAAAAAAAAAAAAAAMBQAAZHJzL2Rvd25yZXYueG1sUEsFBgAAAAAEAAQA8wAAABgGAAAA&#10;AA==&#10;" filled="f" stroked="f">
              <v:textbox style="mso-fit-shape-to-text:t" inset="0,0,0,0">
                <w:txbxContent>
                  <w:p w:rsidR="008F234F" w:rsidRPr="000C2131" w:rsidRDefault="008F234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7424" behindDoc="1" locked="0" layoutInCell="1" allowOverlap="1" wp14:anchorId="741FAB9A" wp14:editId="7E072150">
              <wp:simplePos x="0" y="0"/>
              <wp:positionH relativeFrom="column">
                <wp:posOffset>-1270</wp:posOffset>
              </wp:positionH>
              <wp:positionV relativeFrom="paragraph">
                <wp:posOffset>-78740</wp:posOffset>
              </wp:positionV>
              <wp:extent cx="3707130" cy="338455"/>
              <wp:effectExtent l="8255" t="35560" r="8890" b="35560"/>
              <wp:wrapNone/>
              <wp:docPr id="7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y8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y6vLx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7295E954" wp14:editId="7C2531AD">
              <wp:simplePos x="0" y="0"/>
              <wp:positionH relativeFrom="column">
                <wp:posOffset>3709670</wp:posOffset>
              </wp:positionH>
              <wp:positionV relativeFrom="paragraph">
                <wp:posOffset>35560</wp:posOffset>
              </wp:positionV>
              <wp:extent cx="1714500" cy="113665"/>
              <wp:effectExtent l="4445" t="0" r="0" b="3175"/>
              <wp:wrapNone/>
              <wp:docPr id="7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cf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odccffwIAAP0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4F" w:rsidRPr="00B97F37" w:rsidRDefault="008F234F" w:rsidP="00B97F37">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4F" w:rsidRPr="00562D64" w:rsidRDefault="008F234F" w:rsidP="00C746B0">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4F" w:rsidRDefault="008F234F"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4F" w:rsidRDefault="008F234F"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4F" w:rsidRPr="006B5364" w:rsidRDefault="008F234F"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6B457311" wp14:editId="625C47D6">
              <wp:simplePos x="0" y="0"/>
              <wp:positionH relativeFrom="column">
                <wp:posOffset>72804</wp:posOffset>
              </wp:positionH>
              <wp:positionV relativeFrom="paragraph">
                <wp:posOffset>-91937</wp:posOffset>
              </wp:positionV>
              <wp:extent cx="1619084" cy="264160"/>
              <wp:effectExtent l="0" t="0" r="635"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084"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4F" w:rsidRPr="000C2131" w:rsidRDefault="008F234F" w:rsidP="00DD3AAE">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厄瓜多</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40" type="#_x0000_t202" style="position:absolute;left:0;text-align:left;margin-left:5.75pt;margin-top:-7.25pt;width:127.5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dRrwIAAKs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" filled="f" stroked="f">
              <v:textbox style="mso-fit-shape-to-text:t" inset="0,0,0,0">
                <w:txbxContent>
                  <w:p w:rsidR="008F234F" w:rsidRPr="000C2131" w:rsidRDefault="008F234F" w:rsidP="00DD3AAE">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厄瓜多</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093CD5E8" wp14:editId="7DE6CDBD">
              <wp:simplePos x="0" y="0"/>
              <wp:positionH relativeFrom="column">
                <wp:posOffset>1762788</wp:posOffset>
              </wp:positionH>
              <wp:positionV relativeFrom="paragraph">
                <wp:posOffset>-78740</wp:posOffset>
              </wp:positionV>
              <wp:extent cx="3718560" cy="338455"/>
              <wp:effectExtent l="0" t="0" r="15240" b="23495"/>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B8DEECF"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1.6pt,7.25pt,245.6pt,7.1pt,240.1pt,-1.4pt,235.95pt,17.7pt,230.75pt,-2.1pt,224.85pt,11.9pt,221.05pt,-6.2pt,216.25pt,20.45pt,213.1pt,1.65pt,206.9pt,14.3pt,200pt,-4.5pt,197.2pt,7.1pt,138.8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1A6FCF29" wp14:editId="4E6B2957">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06BBC9C"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4F" w:rsidRPr="00562D64" w:rsidRDefault="008F234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001DD975" wp14:editId="142C11BB">
              <wp:simplePos x="0" y="0"/>
              <wp:positionH relativeFrom="column">
                <wp:posOffset>3769360</wp:posOffset>
              </wp:positionH>
              <wp:positionV relativeFrom="paragraph">
                <wp:posOffset>-50165</wp:posOffset>
              </wp:positionV>
              <wp:extent cx="1590040" cy="198120"/>
              <wp:effectExtent l="0" t="0" r="3175" b="381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4F" w:rsidRPr="000C2131" w:rsidRDefault="008F234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41"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8F234F" w:rsidRPr="000C2131" w:rsidRDefault="008F234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79B0FD8F" wp14:editId="15FC623A">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4FA24ED"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0E50F9C1" wp14:editId="538A1ACF">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461C8FB"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4F" w:rsidRPr="007E082D" w:rsidRDefault="008F234F" w:rsidP="007E082D">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8208" behindDoc="1" locked="0" layoutInCell="1" allowOverlap="1" wp14:anchorId="0475BBB2" wp14:editId="33AE488C">
              <wp:simplePos x="0" y="0"/>
              <wp:positionH relativeFrom="column">
                <wp:posOffset>3769360</wp:posOffset>
              </wp:positionH>
              <wp:positionV relativeFrom="paragraph">
                <wp:posOffset>-50165</wp:posOffset>
              </wp:positionV>
              <wp:extent cx="1590040" cy="198120"/>
              <wp:effectExtent l="0" t="0" r="10160" b="11430"/>
              <wp:wrapNone/>
              <wp:docPr id="6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4F" w:rsidRPr="000C2131" w:rsidRDefault="008F234F" w:rsidP="007E082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42" type="#_x0000_t202" style="position:absolute;left:0;text-align:left;margin-left:296.8pt;margin-top:-3.95pt;width:125.2pt;height:15.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Jnsg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DiEyZ7ICAACyBQAA&#10;DgAAAAAAAAAAAAAAAAAuAgAAZHJzL2Uyb0RvYy54bWxQSwECLQAUAAYACAAAACEAyACbEN8AAAAJ&#10;AQAADwAAAAAAAAAAAAAAAAAMBQAAZHJzL2Rvd25yZXYueG1sUEsFBgAAAAAEAAQA8wAAABgGAAAA&#10;AA==&#10;" filled="f" stroked="f">
              <v:textbox style="mso-fit-shape-to-text:t" inset="0,0,0,0">
                <w:txbxContent>
                  <w:p w:rsidR="008F234F" w:rsidRPr="000C2131" w:rsidRDefault="008F234F" w:rsidP="007E082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9232" behindDoc="1" locked="0" layoutInCell="1" allowOverlap="1" wp14:anchorId="4021F522" wp14:editId="71C5DDC2">
              <wp:simplePos x="0" y="0"/>
              <wp:positionH relativeFrom="column">
                <wp:posOffset>-1270</wp:posOffset>
              </wp:positionH>
              <wp:positionV relativeFrom="paragraph">
                <wp:posOffset>-78740</wp:posOffset>
              </wp:positionV>
              <wp:extent cx="3707130" cy="338455"/>
              <wp:effectExtent l="0" t="0" r="26670" b="23495"/>
              <wp:wrapNone/>
              <wp:docPr id="64"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co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NiZRyh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7184" behindDoc="1" locked="0" layoutInCell="1" allowOverlap="1" wp14:anchorId="4ED95576" wp14:editId="02B05E9F">
              <wp:simplePos x="0" y="0"/>
              <wp:positionH relativeFrom="column">
                <wp:posOffset>3709670</wp:posOffset>
              </wp:positionH>
              <wp:positionV relativeFrom="paragraph">
                <wp:posOffset>35560</wp:posOffset>
              </wp:positionV>
              <wp:extent cx="1714500" cy="113665"/>
              <wp:effectExtent l="0" t="0" r="0" b="635"/>
              <wp:wrapNone/>
              <wp:docPr id="6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687fQ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4g+vO30CAAD9BAAA&#10;DgAAAAAAAAAAAAAAAAAuAgAAZHJzL2Uyb0RvYy54bWxQSwECLQAUAAYACAAAACEAkC8I+9sAAAAI&#10;AQAADwAAAAAAAAAAAAAAAADXBAAAZHJzL2Rvd25yZXYueG1sUEsFBgAAAAAEAAQA8wAAAN8FAAAA&#10;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4F" w:rsidRPr="00562D64" w:rsidRDefault="008F234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5136" behindDoc="1" locked="0" layoutInCell="1" allowOverlap="1" wp14:anchorId="42EE09D6" wp14:editId="40FC3EF8">
              <wp:simplePos x="0" y="0"/>
              <wp:positionH relativeFrom="column">
                <wp:posOffset>-13335</wp:posOffset>
              </wp:positionH>
              <wp:positionV relativeFrom="paragraph">
                <wp:posOffset>-78740</wp:posOffset>
              </wp:positionV>
              <wp:extent cx="3090545" cy="338455"/>
              <wp:effectExtent l="5715" t="35560" r="8890" b="35560"/>
              <wp:wrapNone/>
              <wp:docPr id="26"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AbfQ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4112" behindDoc="1" locked="0" layoutInCell="1" allowOverlap="1" wp14:anchorId="28087CF9" wp14:editId="68AF1DDE">
              <wp:simplePos x="0" y="0"/>
              <wp:positionH relativeFrom="column">
                <wp:posOffset>3133090</wp:posOffset>
              </wp:positionH>
              <wp:positionV relativeFrom="paragraph">
                <wp:posOffset>-50165</wp:posOffset>
              </wp:positionV>
              <wp:extent cx="2258695" cy="198120"/>
              <wp:effectExtent l="0" t="0" r="0" b="3810"/>
              <wp:wrapNone/>
              <wp:docPr id="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4F" w:rsidRPr="000C2131" w:rsidRDefault="008F234F"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43" type="#_x0000_t202" style="position:absolute;left:0;text-align:left;margin-left:246.7pt;margin-top:-3.95pt;width:177.85pt;height:15.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eRsw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K1EXkbMCAACyBQAA&#10;DgAAAAAAAAAAAAAAAAAuAgAAZHJzL2Uyb0RvYy54bWxQSwECLQAUAAYACAAAACEAqYHzSd4AAAAJ&#10;AQAADwAAAAAAAAAAAAAAAAANBQAAZHJzL2Rvd25yZXYueG1sUEsFBgAAAAAEAAQA8wAAABgGAAAA&#10;AA==&#10;" filled="f" stroked="f">
              <v:textbox style="mso-fit-shape-to-text:t" inset="0,0,0,0">
                <w:txbxContent>
                  <w:p w:rsidR="008F234F" w:rsidRPr="000C2131" w:rsidRDefault="008F234F"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088" behindDoc="1" locked="0" layoutInCell="1" allowOverlap="1" wp14:anchorId="2119BD72" wp14:editId="73857230">
              <wp:simplePos x="0" y="0"/>
              <wp:positionH relativeFrom="column">
                <wp:posOffset>3081020</wp:posOffset>
              </wp:positionH>
              <wp:positionV relativeFrom="paragraph">
                <wp:posOffset>35560</wp:posOffset>
              </wp:positionV>
              <wp:extent cx="2339975" cy="113665"/>
              <wp:effectExtent l="4445" t="0" r="0" b="3175"/>
              <wp:wrapNone/>
              <wp:docPr id="6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1J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IJpdSX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4F" w:rsidRPr="00562D64" w:rsidRDefault="008F234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06BFCAE6" wp14:editId="06D7864A">
              <wp:simplePos x="0" y="0"/>
              <wp:positionH relativeFrom="column">
                <wp:posOffset>3769360</wp:posOffset>
              </wp:positionH>
              <wp:positionV relativeFrom="paragraph">
                <wp:posOffset>-50165</wp:posOffset>
              </wp:positionV>
              <wp:extent cx="1590040" cy="198120"/>
              <wp:effectExtent l="0" t="0" r="3175" b="381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4F" w:rsidRPr="000C2131" w:rsidRDefault="008F234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4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8F234F" w:rsidRPr="000C2131" w:rsidRDefault="008F234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15478938" wp14:editId="7467F5FE">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0137AD5"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53550A82" wp14:editId="0080F306">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FBBEE04"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4F" w:rsidRPr="00562D64" w:rsidRDefault="008F234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6BED59E6" wp14:editId="0B9EACB1">
              <wp:simplePos x="0" y="0"/>
              <wp:positionH relativeFrom="column">
                <wp:posOffset>3769360</wp:posOffset>
              </wp:positionH>
              <wp:positionV relativeFrom="paragraph">
                <wp:posOffset>-50165</wp:posOffset>
              </wp:positionV>
              <wp:extent cx="1590040" cy="198120"/>
              <wp:effectExtent l="0" t="0" r="3175" b="381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4F" w:rsidRPr="000C2131" w:rsidRDefault="008F234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45"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8F234F" w:rsidRPr="000C2131" w:rsidRDefault="008F234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6153B793" wp14:editId="63B661DC">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8A3FF33"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66D51E7E" wp14:editId="18FFC55B">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37F328A"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78B9"/>
    <w:multiLevelType w:val="hybridMultilevel"/>
    <w:tmpl w:val="972C1744"/>
    <w:lvl w:ilvl="0" w:tplc="906860BA">
      <w:start w:val="1"/>
      <w:numFmt w:val="taiwaneseCountingThousand"/>
      <w:lvlText w:val="（%1）"/>
      <w:lvlJc w:val="left"/>
      <w:pPr>
        <w:ind w:left="680" w:hanging="480"/>
      </w:pPr>
      <w:rPr>
        <w:rFonts w:hint="eastAsia"/>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1">
    <w:nsid w:val="06E52FF1"/>
    <w:multiLevelType w:val="hybridMultilevel"/>
    <w:tmpl w:val="B8C4E1D2"/>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FA1473"/>
    <w:multiLevelType w:val="hybridMultilevel"/>
    <w:tmpl w:val="59300C1A"/>
    <w:lvl w:ilvl="0" w:tplc="2E062388">
      <w:start w:val="1"/>
      <w:numFmt w:val="decimalFullWidth"/>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nsid w:val="0B317C9C"/>
    <w:multiLevelType w:val="hybridMultilevel"/>
    <w:tmpl w:val="048CBBF2"/>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6C43D9"/>
    <w:multiLevelType w:val="hybridMultilevel"/>
    <w:tmpl w:val="C4CEAEE0"/>
    <w:lvl w:ilvl="0" w:tplc="2E062388">
      <w:start w:val="1"/>
      <w:numFmt w:val="decimalFullWidth"/>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5">
    <w:nsid w:val="0CEA2A50"/>
    <w:multiLevelType w:val="hybridMultilevel"/>
    <w:tmpl w:val="188C28C4"/>
    <w:lvl w:ilvl="0" w:tplc="2E062388">
      <w:start w:val="1"/>
      <w:numFmt w:val="decimalFullWidth"/>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6">
    <w:nsid w:val="127E159D"/>
    <w:multiLevelType w:val="hybridMultilevel"/>
    <w:tmpl w:val="24CC2158"/>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8923F7E"/>
    <w:multiLevelType w:val="hybridMultilevel"/>
    <w:tmpl w:val="EE0829E4"/>
    <w:lvl w:ilvl="0" w:tplc="2E062388">
      <w:start w:val="1"/>
      <w:numFmt w:val="decimalFullWidth"/>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8">
    <w:nsid w:val="1B942275"/>
    <w:multiLevelType w:val="hybridMultilevel"/>
    <w:tmpl w:val="D83E6494"/>
    <w:lvl w:ilvl="0" w:tplc="2E062388">
      <w:start w:val="1"/>
      <w:numFmt w:val="decimalFullWidth"/>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1CFC22EE"/>
    <w:multiLevelType w:val="hybridMultilevel"/>
    <w:tmpl w:val="22489404"/>
    <w:lvl w:ilvl="0" w:tplc="C33C6BB4">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D5458AF"/>
    <w:multiLevelType w:val="hybridMultilevel"/>
    <w:tmpl w:val="DDA4914A"/>
    <w:lvl w:ilvl="0" w:tplc="280A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FAB2690"/>
    <w:multiLevelType w:val="hybridMultilevel"/>
    <w:tmpl w:val="7EFACD8C"/>
    <w:lvl w:ilvl="0" w:tplc="2E062388">
      <w:start w:val="1"/>
      <w:numFmt w:val="decimalFullWidth"/>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2">
    <w:nsid w:val="25C41465"/>
    <w:multiLevelType w:val="hybridMultilevel"/>
    <w:tmpl w:val="5F908138"/>
    <w:lvl w:ilvl="0" w:tplc="2E062388">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7853098"/>
    <w:multiLevelType w:val="hybridMultilevel"/>
    <w:tmpl w:val="827E7942"/>
    <w:lvl w:ilvl="0" w:tplc="906860BA">
      <w:start w:val="1"/>
      <w:numFmt w:val="taiwaneseCountingThousand"/>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8CB78A6"/>
    <w:multiLevelType w:val="hybridMultilevel"/>
    <w:tmpl w:val="FCC268E2"/>
    <w:lvl w:ilvl="0" w:tplc="C0ECB720">
      <w:start w:val="3"/>
      <w:numFmt w:val="taiwaneseCountingThousand"/>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F6C41AD"/>
    <w:multiLevelType w:val="hybridMultilevel"/>
    <w:tmpl w:val="A552AA56"/>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29C09C2"/>
    <w:multiLevelType w:val="hybridMultilevel"/>
    <w:tmpl w:val="08586F6E"/>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F037711"/>
    <w:multiLevelType w:val="hybridMultilevel"/>
    <w:tmpl w:val="4B545CEC"/>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8">
    <w:nsid w:val="71592EA6"/>
    <w:multiLevelType w:val="hybridMultilevel"/>
    <w:tmpl w:val="DB665480"/>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11"/>
  </w:num>
  <w:num w:numId="3">
    <w:abstractNumId w:val="13"/>
  </w:num>
  <w:num w:numId="4">
    <w:abstractNumId w:val="12"/>
  </w:num>
  <w:num w:numId="5">
    <w:abstractNumId w:val="2"/>
  </w:num>
  <w:num w:numId="6">
    <w:abstractNumId w:val="7"/>
  </w:num>
  <w:num w:numId="7">
    <w:abstractNumId w:val="0"/>
  </w:num>
  <w:num w:numId="8">
    <w:abstractNumId w:val="14"/>
  </w:num>
  <w:num w:numId="9">
    <w:abstractNumId w:val="8"/>
  </w:num>
  <w:num w:numId="10">
    <w:abstractNumId w:val="18"/>
  </w:num>
  <w:num w:numId="11">
    <w:abstractNumId w:val="3"/>
  </w:num>
  <w:num w:numId="12">
    <w:abstractNumId w:val="4"/>
  </w:num>
  <w:num w:numId="13">
    <w:abstractNumId w:val="6"/>
  </w:num>
  <w:num w:numId="14">
    <w:abstractNumId w:val="5"/>
  </w:num>
  <w:num w:numId="15">
    <w:abstractNumId w:val="10"/>
  </w:num>
  <w:num w:numId="16">
    <w:abstractNumId w:val="1"/>
  </w:num>
  <w:num w:numId="17">
    <w:abstractNumId w:val="16"/>
  </w:num>
  <w:num w:numId="18">
    <w:abstractNumId w:val="15"/>
  </w:num>
  <w:num w:numId="19">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AD6"/>
    <w:rsid w:val="00000BFE"/>
    <w:rsid w:val="00002161"/>
    <w:rsid w:val="0000755F"/>
    <w:rsid w:val="00011173"/>
    <w:rsid w:val="00011586"/>
    <w:rsid w:val="00012CB3"/>
    <w:rsid w:val="0001313C"/>
    <w:rsid w:val="000135DB"/>
    <w:rsid w:val="000165AB"/>
    <w:rsid w:val="0001721D"/>
    <w:rsid w:val="00017241"/>
    <w:rsid w:val="0002154F"/>
    <w:rsid w:val="000215D3"/>
    <w:rsid w:val="000220F7"/>
    <w:rsid w:val="0002262F"/>
    <w:rsid w:val="00023795"/>
    <w:rsid w:val="000269B4"/>
    <w:rsid w:val="00032989"/>
    <w:rsid w:val="00037F4B"/>
    <w:rsid w:val="00042246"/>
    <w:rsid w:val="00044A44"/>
    <w:rsid w:val="00046062"/>
    <w:rsid w:val="00046C14"/>
    <w:rsid w:val="00046C25"/>
    <w:rsid w:val="00047843"/>
    <w:rsid w:val="000502D1"/>
    <w:rsid w:val="000521A9"/>
    <w:rsid w:val="000523FC"/>
    <w:rsid w:val="0005305B"/>
    <w:rsid w:val="00054797"/>
    <w:rsid w:val="00056CE3"/>
    <w:rsid w:val="00057819"/>
    <w:rsid w:val="00061108"/>
    <w:rsid w:val="00061CD4"/>
    <w:rsid w:val="000626FB"/>
    <w:rsid w:val="00062DF4"/>
    <w:rsid w:val="00063789"/>
    <w:rsid w:val="0006453E"/>
    <w:rsid w:val="00065F8B"/>
    <w:rsid w:val="00067399"/>
    <w:rsid w:val="00071597"/>
    <w:rsid w:val="00072407"/>
    <w:rsid w:val="000734AF"/>
    <w:rsid w:val="000756DC"/>
    <w:rsid w:val="00076168"/>
    <w:rsid w:val="000764A8"/>
    <w:rsid w:val="000771A8"/>
    <w:rsid w:val="00077590"/>
    <w:rsid w:val="000808E9"/>
    <w:rsid w:val="0008102C"/>
    <w:rsid w:val="00082DCD"/>
    <w:rsid w:val="00082FD5"/>
    <w:rsid w:val="00084868"/>
    <w:rsid w:val="00084A97"/>
    <w:rsid w:val="00084B30"/>
    <w:rsid w:val="00084F48"/>
    <w:rsid w:val="00090ACC"/>
    <w:rsid w:val="00091401"/>
    <w:rsid w:val="0009177A"/>
    <w:rsid w:val="0009247C"/>
    <w:rsid w:val="00092AE3"/>
    <w:rsid w:val="00092F50"/>
    <w:rsid w:val="00093FD9"/>
    <w:rsid w:val="00094CD5"/>
    <w:rsid w:val="00094FF3"/>
    <w:rsid w:val="00095D85"/>
    <w:rsid w:val="0009629E"/>
    <w:rsid w:val="0009745F"/>
    <w:rsid w:val="00097FB7"/>
    <w:rsid w:val="000A0468"/>
    <w:rsid w:val="000A3BA0"/>
    <w:rsid w:val="000A3ECD"/>
    <w:rsid w:val="000A3F64"/>
    <w:rsid w:val="000A5A26"/>
    <w:rsid w:val="000A5FC7"/>
    <w:rsid w:val="000A7812"/>
    <w:rsid w:val="000A7CC4"/>
    <w:rsid w:val="000A7E57"/>
    <w:rsid w:val="000B03EF"/>
    <w:rsid w:val="000B381F"/>
    <w:rsid w:val="000B45DC"/>
    <w:rsid w:val="000B7AE7"/>
    <w:rsid w:val="000C0068"/>
    <w:rsid w:val="000C07E2"/>
    <w:rsid w:val="000C24C1"/>
    <w:rsid w:val="000C298C"/>
    <w:rsid w:val="000D0561"/>
    <w:rsid w:val="000D0AEE"/>
    <w:rsid w:val="000D60E7"/>
    <w:rsid w:val="000E087C"/>
    <w:rsid w:val="000E335A"/>
    <w:rsid w:val="000E40D9"/>
    <w:rsid w:val="000E7C7D"/>
    <w:rsid w:val="000F1186"/>
    <w:rsid w:val="000F21E3"/>
    <w:rsid w:val="000F2D64"/>
    <w:rsid w:val="000F3521"/>
    <w:rsid w:val="000F3AEF"/>
    <w:rsid w:val="000F555A"/>
    <w:rsid w:val="000F56C6"/>
    <w:rsid w:val="001010FC"/>
    <w:rsid w:val="0010129F"/>
    <w:rsid w:val="0010316F"/>
    <w:rsid w:val="001059D4"/>
    <w:rsid w:val="00105B76"/>
    <w:rsid w:val="001060FE"/>
    <w:rsid w:val="00106BDB"/>
    <w:rsid w:val="0011130C"/>
    <w:rsid w:val="001118B9"/>
    <w:rsid w:val="00114A3A"/>
    <w:rsid w:val="00115DB1"/>
    <w:rsid w:val="00120E7B"/>
    <w:rsid w:val="00121769"/>
    <w:rsid w:val="00121C67"/>
    <w:rsid w:val="00122952"/>
    <w:rsid w:val="00123CA7"/>
    <w:rsid w:val="00126A18"/>
    <w:rsid w:val="00130C3A"/>
    <w:rsid w:val="00133769"/>
    <w:rsid w:val="00133D4E"/>
    <w:rsid w:val="00134EA2"/>
    <w:rsid w:val="00135178"/>
    <w:rsid w:val="001354D7"/>
    <w:rsid w:val="00135599"/>
    <w:rsid w:val="001405F8"/>
    <w:rsid w:val="00142FF4"/>
    <w:rsid w:val="00143228"/>
    <w:rsid w:val="0014467F"/>
    <w:rsid w:val="001473BB"/>
    <w:rsid w:val="001477B9"/>
    <w:rsid w:val="0014784A"/>
    <w:rsid w:val="00153568"/>
    <w:rsid w:val="00153CF7"/>
    <w:rsid w:val="00153DA0"/>
    <w:rsid w:val="0015676C"/>
    <w:rsid w:val="001572A3"/>
    <w:rsid w:val="001604A7"/>
    <w:rsid w:val="00160764"/>
    <w:rsid w:val="00162F5E"/>
    <w:rsid w:val="0016394B"/>
    <w:rsid w:val="00163B75"/>
    <w:rsid w:val="001642E4"/>
    <w:rsid w:val="001660C1"/>
    <w:rsid w:val="00167CC8"/>
    <w:rsid w:val="00170BDC"/>
    <w:rsid w:val="0017102B"/>
    <w:rsid w:val="00171142"/>
    <w:rsid w:val="0017218C"/>
    <w:rsid w:val="00174FDA"/>
    <w:rsid w:val="001757ED"/>
    <w:rsid w:val="00176324"/>
    <w:rsid w:val="001763A4"/>
    <w:rsid w:val="001825D4"/>
    <w:rsid w:val="00183BFC"/>
    <w:rsid w:val="00185FA7"/>
    <w:rsid w:val="00186D26"/>
    <w:rsid w:val="00187B29"/>
    <w:rsid w:val="00187DFB"/>
    <w:rsid w:val="001911D2"/>
    <w:rsid w:val="00195CFE"/>
    <w:rsid w:val="0019638F"/>
    <w:rsid w:val="00196618"/>
    <w:rsid w:val="001A0310"/>
    <w:rsid w:val="001A1A5E"/>
    <w:rsid w:val="001A218E"/>
    <w:rsid w:val="001A2DA2"/>
    <w:rsid w:val="001A40F0"/>
    <w:rsid w:val="001A6555"/>
    <w:rsid w:val="001A6561"/>
    <w:rsid w:val="001A68CA"/>
    <w:rsid w:val="001B121C"/>
    <w:rsid w:val="001B1731"/>
    <w:rsid w:val="001B5849"/>
    <w:rsid w:val="001B5C13"/>
    <w:rsid w:val="001B6372"/>
    <w:rsid w:val="001B7CB9"/>
    <w:rsid w:val="001C1DA5"/>
    <w:rsid w:val="001C1FA7"/>
    <w:rsid w:val="001C26C7"/>
    <w:rsid w:val="001C2FFD"/>
    <w:rsid w:val="001C336B"/>
    <w:rsid w:val="001C3A8B"/>
    <w:rsid w:val="001C3B8A"/>
    <w:rsid w:val="001C55AE"/>
    <w:rsid w:val="001C602F"/>
    <w:rsid w:val="001C61B1"/>
    <w:rsid w:val="001D288B"/>
    <w:rsid w:val="001D3CC2"/>
    <w:rsid w:val="001D726F"/>
    <w:rsid w:val="001D7A7B"/>
    <w:rsid w:val="001E0701"/>
    <w:rsid w:val="001E23FA"/>
    <w:rsid w:val="001F509A"/>
    <w:rsid w:val="001F6CFF"/>
    <w:rsid w:val="001F7C5E"/>
    <w:rsid w:val="001F7E2F"/>
    <w:rsid w:val="001F7EAD"/>
    <w:rsid w:val="002048E7"/>
    <w:rsid w:val="0021061F"/>
    <w:rsid w:val="00210684"/>
    <w:rsid w:val="00214D99"/>
    <w:rsid w:val="002208A1"/>
    <w:rsid w:val="00221395"/>
    <w:rsid w:val="00221BAF"/>
    <w:rsid w:val="00221C8A"/>
    <w:rsid w:val="0022290F"/>
    <w:rsid w:val="00223042"/>
    <w:rsid w:val="00223BB7"/>
    <w:rsid w:val="00224102"/>
    <w:rsid w:val="00226256"/>
    <w:rsid w:val="00230478"/>
    <w:rsid w:val="002315FD"/>
    <w:rsid w:val="002320EA"/>
    <w:rsid w:val="0023282B"/>
    <w:rsid w:val="002349AF"/>
    <w:rsid w:val="002357EA"/>
    <w:rsid w:val="00235F1E"/>
    <w:rsid w:val="00236E48"/>
    <w:rsid w:val="002449E8"/>
    <w:rsid w:val="00245895"/>
    <w:rsid w:val="002465DD"/>
    <w:rsid w:val="00250420"/>
    <w:rsid w:val="00252154"/>
    <w:rsid w:val="00253216"/>
    <w:rsid w:val="00255A26"/>
    <w:rsid w:val="00255AC1"/>
    <w:rsid w:val="00255FC7"/>
    <w:rsid w:val="00256168"/>
    <w:rsid w:val="00267A5D"/>
    <w:rsid w:val="00267FA7"/>
    <w:rsid w:val="0027004E"/>
    <w:rsid w:val="00270745"/>
    <w:rsid w:val="002717D3"/>
    <w:rsid w:val="00272FA4"/>
    <w:rsid w:val="00273D16"/>
    <w:rsid w:val="00277179"/>
    <w:rsid w:val="002807EB"/>
    <w:rsid w:val="00282000"/>
    <w:rsid w:val="00282048"/>
    <w:rsid w:val="0028256D"/>
    <w:rsid w:val="002840E7"/>
    <w:rsid w:val="00284542"/>
    <w:rsid w:val="00284D2C"/>
    <w:rsid w:val="00285B9F"/>
    <w:rsid w:val="00290B62"/>
    <w:rsid w:val="0029211E"/>
    <w:rsid w:val="00294440"/>
    <w:rsid w:val="00295904"/>
    <w:rsid w:val="00297388"/>
    <w:rsid w:val="002978D5"/>
    <w:rsid w:val="002A130F"/>
    <w:rsid w:val="002A1E40"/>
    <w:rsid w:val="002A1F5D"/>
    <w:rsid w:val="002A3C01"/>
    <w:rsid w:val="002A58F3"/>
    <w:rsid w:val="002A6D6F"/>
    <w:rsid w:val="002A76F2"/>
    <w:rsid w:val="002B140D"/>
    <w:rsid w:val="002B268F"/>
    <w:rsid w:val="002B2EBE"/>
    <w:rsid w:val="002B36EA"/>
    <w:rsid w:val="002B4D46"/>
    <w:rsid w:val="002B76BE"/>
    <w:rsid w:val="002C7162"/>
    <w:rsid w:val="002D0683"/>
    <w:rsid w:val="002D1D11"/>
    <w:rsid w:val="002D52E3"/>
    <w:rsid w:val="002D78E2"/>
    <w:rsid w:val="002E0A98"/>
    <w:rsid w:val="002E3541"/>
    <w:rsid w:val="002E4EEB"/>
    <w:rsid w:val="002F299F"/>
    <w:rsid w:val="002F4044"/>
    <w:rsid w:val="002F4A1E"/>
    <w:rsid w:val="002F794C"/>
    <w:rsid w:val="00302145"/>
    <w:rsid w:val="00303426"/>
    <w:rsid w:val="003050C3"/>
    <w:rsid w:val="00305245"/>
    <w:rsid w:val="003057F9"/>
    <w:rsid w:val="003126E1"/>
    <w:rsid w:val="00312C55"/>
    <w:rsid w:val="0032023E"/>
    <w:rsid w:val="00320306"/>
    <w:rsid w:val="00320799"/>
    <w:rsid w:val="00322A70"/>
    <w:rsid w:val="00323F4E"/>
    <w:rsid w:val="00325AEE"/>
    <w:rsid w:val="00326DAC"/>
    <w:rsid w:val="00327899"/>
    <w:rsid w:val="00330465"/>
    <w:rsid w:val="00330546"/>
    <w:rsid w:val="00330D6A"/>
    <w:rsid w:val="00330E65"/>
    <w:rsid w:val="003314A1"/>
    <w:rsid w:val="00331998"/>
    <w:rsid w:val="00331AFA"/>
    <w:rsid w:val="0033375D"/>
    <w:rsid w:val="00333EF7"/>
    <w:rsid w:val="00334849"/>
    <w:rsid w:val="00335AED"/>
    <w:rsid w:val="00335D21"/>
    <w:rsid w:val="00345736"/>
    <w:rsid w:val="003474B6"/>
    <w:rsid w:val="00351839"/>
    <w:rsid w:val="00351A99"/>
    <w:rsid w:val="003524C6"/>
    <w:rsid w:val="00356438"/>
    <w:rsid w:val="00356D12"/>
    <w:rsid w:val="00357815"/>
    <w:rsid w:val="00361151"/>
    <w:rsid w:val="003621D6"/>
    <w:rsid w:val="003716D4"/>
    <w:rsid w:val="0037230F"/>
    <w:rsid w:val="00372413"/>
    <w:rsid w:val="003748A3"/>
    <w:rsid w:val="00375F1F"/>
    <w:rsid w:val="0038087A"/>
    <w:rsid w:val="003816A3"/>
    <w:rsid w:val="00382A28"/>
    <w:rsid w:val="00384864"/>
    <w:rsid w:val="00386F53"/>
    <w:rsid w:val="0039057B"/>
    <w:rsid w:val="003930D2"/>
    <w:rsid w:val="00393112"/>
    <w:rsid w:val="00393D27"/>
    <w:rsid w:val="00393EF4"/>
    <w:rsid w:val="00394B88"/>
    <w:rsid w:val="003965FB"/>
    <w:rsid w:val="003A2FF8"/>
    <w:rsid w:val="003A3115"/>
    <w:rsid w:val="003A3137"/>
    <w:rsid w:val="003A3F71"/>
    <w:rsid w:val="003A7D2E"/>
    <w:rsid w:val="003B0CF7"/>
    <w:rsid w:val="003B182D"/>
    <w:rsid w:val="003B288D"/>
    <w:rsid w:val="003B2AE9"/>
    <w:rsid w:val="003B4A47"/>
    <w:rsid w:val="003B62E5"/>
    <w:rsid w:val="003B75C6"/>
    <w:rsid w:val="003C07B6"/>
    <w:rsid w:val="003C1F9A"/>
    <w:rsid w:val="003C224A"/>
    <w:rsid w:val="003C648D"/>
    <w:rsid w:val="003C703D"/>
    <w:rsid w:val="003D11A0"/>
    <w:rsid w:val="003D4251"/>
    <w:rsid w:val="003D5459"/>
    <w:rsid w:val="003D577C"/>
    <w:rsid w:val="003D6EB9"/>
    <w:rsid w:val="003D7110"/>
    <w:rsid w:val="003D74AA"/>
    <w:rsid w:val="003E0897"/>
    <w:rsid w:val="003E0BC3"/>
    <w:rsid w:val="003E0E09"/>
    <w:rsid w:val="003E3A47"/>
    <w:rsid w:val="003E3EC8"/>
    <w:rsid w:val="003E3F47"/>
    <w:rsid w:val="003E3FEA"/>
    <w:rsid w:val="003E5D93"/>
    <w:rsid w:val="0040012C"/>
    <w:rsid w:val="00406CFB"/>
    <w:rsid w:val="004141C1"/>
    <w:rsid w:val="00415605"/>
    <w:rsid w:val="004160CB"/>
    <w:rsid w:val="0041682D"/>
    <w:rsid w:val="00417136"/>
    <w:rsid w:val="004202AF"/>
    <w:rsid w:val="00421EBA"/>
    <w:rsid w:val="0042362D"/>
    <w:rsid w:val="004244FF"/>
    <w:rsid w:val="00426802"/>
    <w:rsid w:val="00426D34"/>
    <w:rsid w:val="00427039"/>
    <w:rsid w:val="004275AE"/>
    <w:rsid w:val="004320D1"/>
    <w:rsid w:val="00432CC1"/>
    <w:rsid w:val="00433087"/>
    <w:rsid w:val="0043437B"/>
    <w:rsid w:val="00436138"/>
    <w:rsid w:val="00436E10"/>
    <w:rsid w:val="004403A0"/>
    <w:rsid w:val="00440D39"/>
    <w:rsid w:val="00441A66"/>
    <w:rsid w:val="0044238F"/>
    <w:rsid w:val="004446ED"/>
    <w:rsid w:val="00444717"/>
    <w:rsid w:val="00447E92"/>
    <w:rsid w:val="00452538"/>
    <w:rsid w:val="00453A53"/>
    <w:rsid w:val="00454C8B"/>
    <w:rsid w:val="00455B3F"/>
    <w:rsid w:val="00455F19"/>
    <w:rsid w:val="004560D9"/>
    <w:rsid w:val="00460725"/>
    <w:rsid w:val="00460D8D"/>
    <w:rsid w:val="004617ED"/>
    <w:rsid w:val="004635A6"/>
    <w:rsid w:val="00464978"/>
    <w:rsid w:val="00465A5E"/>
    <w:rsid w:val="004669DF"/>
    <w:rsid w:val="00471611"/>
    <w:rsid w:val="0047215A"/>
    <w:rsid w:val="0047236E"/>
    <w:rsid w:val="00472681"/>
    <w:rsid w:val="00474856"/>
    <w:rsid w:val="0047582F"/>
    <w:rsid w:val="00476FF1"/>
    <w:rsid w:val="00477022"/>
    <w:rsid w:val="004803C6"/>
    <w:rsid w:val="004825E7"/>
    <w:rsid w:val="004846C6"/>
    <w:rsid w:val="0048694C"/>
    <w:rsid w:val="00486A46"/>
    <w:rsid w:val="00493B7F"/>
    <w:rsid w:val="0049416F"/>
    <w:rsid w:val="00494B14"/>
    <w:rsid w:val="004967DC"/>
    <w:rsid w:val="004A78C9"/>
    <w:rsid w:val="004A7BBD"/>
    <w:rsid w:val="004B092B"/>
    <w:rsid w:val="004B1855"/>
    <w:rsid w:val="004B2A6F"/>
    <w:rsid w:val="004B4ECA"/>
    <w:rsid w:val="004B588F"/>
    <w:rsid w:val="004B64CD"/>
    <w:rsid w:val="004B7168"/>
    <w:rsid w:val="004C0EEB"/>
    <w:rsid w:val="004C49C2"/>
    <w:rsid w:val="004C55B6"/>
    <w:rsid w:val="004C665F"/>
    <w:rsid w:val="004C6AF2"/>
    <w:rsid w:val="004D0667"/>
    <w:rsid w:val="004D12AF"/>
    <w:rsid w:val="004D19EB"/>
    <w:rsid w:val="004D455A"/>
    <w:rsid w:val="004D5088"/>
    <w:rsid w:val="004D5EAF"/>
    <w:rsid w:val="004D72B7"/>
    <w:rsid w:val="004D7521"/>
    <w:rsid w:val="004E0B5A"/>
    <w:rsid w:val="004E1E18"/>
    <w:rsid w:val="004E50D4"/>
    <w:rsid w:val="004E5525"/>
    <w:rsid w:val="004E745A"/>
    <w:rsid w:val="004E769D"/>
    <w:rsid w:val="004E7887"/>
    <w:rsid w:val="004E7C25"/>
    <w:rsid w:val="004F1816"/>
    <w:rsid w:val="004F4127"/>
    <w:rsid w:val="004F4837"/>
    <w:rsid w:val="004F6042"/>
    <w:rsid w:val="004F63D1"/>
    <w:rsid w:val="004F6958"/>
    <w:rsid w:val="0050278A"/>
    <w:rsid w:val="00505478"/>
    <w:rsid w:val="00505D3C"/>
    <w:rsid w:val="00506880"/>
    <w:rsid w:val="00507B59"/>
    <w:rsid w:val="0051538F"/>
    <w:rsid w:val="00515BD3"/>
    <w:rsid w:val="00520CBC"/>
    <w:rsid w:val="00521056"/>
    <w:rsid w:val="00521562"/>
    <w:rsid w:val="00521EED"/>
    <w:rsid w:val="00522059"/>
    <w:rsid w:val="00522915"/>
    <w:rsid w:val="0052354C"/>
    <w:rsid w:val="00524017"/>
    <w:rsid w:val="0052492C"/>
    <w:rsid w:val="00525268"/>
    <w:rsid w:val="00525EAA"/>
    <w:rsid w:val="005269E3"/>
    <w:rsid w:val="00526E89"/>
    <w:rsid w:val="0052759E"/>
    <w:rsid w:val="00530783"/>
    <w:rsid w:val="0053561B"/>
    <w:rsid w:val="00535DDE"/>
    <w:rsid w:val="00536ACC"/>
    <w:rsid w:val="00544FDE"/>
    <w:rsid w:val="00550D73"/>
    <w:rsid w:val="00552E06"/>
    <w:rsid w:val="0055300A"/>
    <w:rsid w:val="005530FE"/>
    <w:rsid w:val="005535A3"/>
    <w:rsid w:val="00553B2F"/>
    <w:rsid w:val="00554A15"/>
    <w:rsid w:val="00557B73"/>
    <w:rsid w:val="005609CE"/>
    <w:rsid w:val="005612DD"/>
    <w:rsid w:val="00562D64"/>
    <w:rsid w:val="00567BCB"/>
    <w:rsid w:val="005721A2"/>
    <w:rsid w:val="005766BE"/>
    <w:rsid w:val="00577F5E"/>
    <w:rsid w:val="005800B8"/>
    <w:rsid w:val="005803D1"/>
    <w:rsid w:val="00582576"/>
    <w:rsid w:val="005839BC"/>
    <w:rsid w:val="005869CA"/>
    <w:rsid w:val="005A1ACA"/>
    <w:rsid w:val="005A4860"/>
    <w:rsid w:val="005A486C"/>
    <w:rsid w:val="005A60A2"/>
    <w:rsid w:val="005A67CC"/>
    <w:rsid w:val="005B0F50"/>
    <w:rsid w:val="005B116C"/>
    <w:rsid w:val="005B27C0"/>
    <w:rsid w:val="005B3C56"/>
    <w:rsid w:val="005B5E71"/>
    <w:rsid w:val="005C0F02"/>
    <w:rsid w:val="005C1307"/>
    <w:rsid w:val="005C581E"/>
    <w:rsid w:val="005C5AD8"/>
    <w:rsid w:val="005C6F05"/>
    <w:rsid w:val="005D03BF"/>
    <w:rsid w:val="005D15AF"/>
    <w:rsid w:val="005D1730"/>
    <w:rsid w:val="005D1B30"/>
    <w:rsid w:val="005D2D68"/>
    <w:rsid w:val="005D3B30"/>
    <w:rsid w:val="005E11B8"/>
    <w:rsid w:val="005E1669"/>
    <w:rsid w:val="005E2EBA"/>
    <w:rsid w:val="005E5466"/>
    <w:rsid w:val="005E5DB1"/>
    <w:rsid w:val="005E72A0"/>
    <w:rsid w:val="005E7C81"/>
    <w:rsid w:val="005F0768"/>
    <w:rsid w:val="005F2C9C"/>
    <w:rsid w:val="005F2E60"/>
    <w:rsid w:val="005F35D2"/>
    <w:rsid w:val="005F3622"/>
    <w:rsid w:val="005F5018"/>
    <w:rsid w:val="005F5B02"/>
    <w:rsid w:val="005F6BA3"/>
    <w:rsid w:val="005F77E3"/>
    <w:rsid w:val="005F7E07"/>
    <w:rsid w:val="00602388"/>
    <w:rsid w:val="006041B0"/>
    <w:rsid w:val="00613607"/>
    <w:rsid w:val="00615E40"/>
    <w:rsid w:val="00622167"/>
    <w:rsid w:val="0062251F"/>
    <w:rsid w:val="0062266B"/>
    <w:rsid w:val="006246A8"/>
    <w:rsid w:val="006265EA"/>
    <w:rsid w:val="006330F3"/>
    <w:rsid w:val="00635117"/>
    <w:rsid w:val="00636BF2"/>
    <w:rsid w:val="00636E54"/>
    <w:rsid w:val="0063740D"/>
    <w:rsid w:val="00640295"/>
    <w:rsid w:val="006409CB"/>
    <w:rsid w:val="00642C97"/>
    <w:rsid w:val="006434E7"/>
    <w:rsid w:val="00643B51"/>
    <w:rsid w:val="0064586A"/>
    <w:rsid w:val="00647D22"/>
    <w:rsid w:val="00650090"/>
    <w:rsid w:val="00651EB4"/>
    <w:rsid w:val="006562B9"/>
    <w:rsid w:val="00656520"/>
    <w:rsid w:val="00657138"/>
    <w:rsid w:val="006573FC"/>
    <w:rsid w:val="006615F2"/>
    <w:rsid w:val="006620E4"/>
    <w:rsid w:val="00662A17"/>
    <w:rsid w:val="00670468"/>
    <w:rsid w:val="006719E0"/>
    <w:rsid w:val="00672A22"/>
    <w:rsid w:val="00672A2B"/>
    <w:rsid w:val="00673A86"/>
    <w:rsid w:val="006748AB"/>
    <w:rsid w:val="006756D3"/>
    <w:rsid w:val="006759ED"/>
    <w:rsid w:val="006821AD"/>
    <w:rsid w:val="00682E83"/>
    <w:rsid w:val="006830D6"/>
    <w:rsid w:val="0068536F"/>
    <w:rsid w:val="00685AE7"/>
    <w:rsid w:val="00686266"/>
    <w:rsid w:val="00686349"/>
    <w:rsid w:val="0069230B"/>
    <w:rsid w:val="0069679B"/>
    <w:rsid w:val="006A5532"/>
    <w:rsid w:val="006B0BE5"/>
    <w:rsid w:val="006B1DD2"/>
    <w:rsid w:val="006B3FA3"/>
    <w:rsid w:val="006B5364"/>
    <w:rsid w:val="006B564F"/>
    <w:rsid w:val="006C2D97"/>
    <w:rsid w:val="006C301A"/>
    <w:rsid w:val="006C7DF3"/>
    <w:rsid w:val="006D13AF"/>
    <w:rsid w:val="006D3897"/>
    <w:rsid w:val="006D6842"/>
    <w:rsid w:val="006D7D7A"/>
    <w:rsid w:val="006E300D"/>
    <w:rsid w:val="006E796C"/>
    <w:rsid w:val="006F013A"/>
    <w:rsid w:val="006F44EA"/>
    <w:rsid w:val="006F5806"/>
    <w:rsid w:val="0070181F"/>
    <w:rsid w:val="00702FC9"/>
    <w:rsid w:val="0070479F"/>
    <w:rsid w:val="00704DFE"/>
    <w:rsid w:val="00705C21"/>
    <w:rsid w:val="0070708F"/>
    <w:rsid w:val="00707651"/>
    <w:rsid w:val="007076AB"/>
    <w:rsid w:val="00713353"/>
    <w:rsid w:val="00713878"/>
    <w:rsid w:val="00717E29"/>
    <w:rsid w:val="00721813"/>
    <w:rsid w:val="00722DD5"/>
    <w:rsid w:val="00730DC1"/>
    <w:rsid w:val="00733A98"/>
    <w:rsid w:val="00733D26"/>
    <w:rsid w:val="00736A92"/>
    <w:rsid w:val="007433D8"/>
    <w:rsid w:val="00743A8B"/>
    <w:rsid w:val="00745FB1"/>
    <w:rsid w:val="0074777C"/>
    <w:rsid w:val="007519B6"/>
    <w:rsid w:val="00755FA4"/>
    <w:rsid w:val="00757F44"/>
    <w:rsid w:val="00762533"/>
    <w:rsid w:val="00762D27"/>
    <w:rsid w:val="00763443"/>
    <w:rsid w:val="0076461E"/>
    <w:rsid w:val="00765602"/>
    <w:rsid w:val="0077130D"/>
    <w:rsid w:val="0077375E"/>
    <w:rsid w:val="00774B60"/>
    <w:rsid w:val="0077754A"/>
    <w:rsid w:val="00781355"/>
    <w:rsid w:val="00781B51"/>
    <w:rsid w:val="00782BC6"/>
    <w:rsid w:val="00783744"/>
    <w:rsid w:val="007837A8"/>
    <w:rsid w:val="00784191"/>
    <w:rsid w:val="00785074"/>
    <w:rsid w:val="00786DCA"/>
    <w:rsid w:val="007876B3"/>
    <w:rsid w:val="00790206"/>
    <w:rsid w:val="007932DF"/>
    <w:rsid w:val="0079452D"/>
    <w:rsid w:val="007955EC"/>
    <w:rsid w:val="007973FF"/>
    <w:rsid w:val="007A50E9"/>
    <w:rsid w:val="007A634D"/>
    <w:rsid w:val="007A751D"/>
    <w:rsid w:val="007A7716"/>
    <w:rsid w:val="007B0C3B"/>
    <w:rsid w:val="007B2A49"/>
    <w:rsid w:val="007B5207"/>
    <w:rsid w:val="007B7155"/>
    <w:rsid w:val="007B7AA8"/>
    <w:rsid w:val="007C0C98"/>
    <w:rsid w:val="007C2235"/>
    <w:rsid w:val="007C22CD"/>
    <w:rsid w:val="007C509C"/>
    <w:rsid w:val="007C78B9"/>
    <w:rsid w:val="007D0CC2"/>
    <w:rsid w:val="007D0E20"/>
    <w:rsid w:val="007D5B41"/>
    <w:rsid w:val="007D7817"/>
    <w:rsid w:val="007E082D"/>
    <w:rsid w:val="007E3040"/>
    <w:rsid w:val="007E39A2"/>
    <w:rsid w:val="007E6A1E"/>
    <w:rsid w:val="007F042B"/>
    <w:rsid w:val="007F08C2"/>
    <w:rsid w:val="007F14C4"/>
    <w:rsid w:val="007F1DDD"/>
    <w:rsid w:val="007F5A6D"/>
    <w:rsid w:val="007F5E1C"/>
    <w:rsid w:val="007F6E26"/>
    <w:rsid w:val="007F73EC"/>
    <w:rsid w:val="007F789E"/>
    <w:rsid w:val="0080002F"/>
    <w:rsid w:val="008007FB"/>
    <w:rsid w:val="00801085"/>
    <w:rsid w:val="00801496"/>
    <w:rsid w:val="00801D6F"/>
    <w:rsid w:val="008037F1"/>
    <w:rsid w:val="00806163"/>
    <w:rsid w:val="008063B7"/>
    <w:rsid w:val="008102EA"/>
    <w:rsid w:val="00813350"/>
    <w:rsid w:val="008140B5"/>
    <w:rsid w:val="008157F8"/>
    <w:rsid w:val="00815AA9"/>
    <w:rsid w:val="00815BB6"/>
    <w:rsid w:val="00816036"/>
    <w:rsid w:val="00816DB9"/>
    <w:rsid w:val="00816F3A"/>
    <w:rsid w:val="0081714C"/>
    <w:rsid w:val="00820094"/>
    <w:rsid w:val="00821137"/>
    <w:rsid w:val="0082539C"/>
    <w:rsid w:val="00827204"/>
    <w:rsid w:val="00831654"/>
    <w:rsid w:val="00831C8C"/>
    <w:rsid w:val="00831DCA"/>
    <w:rsid w:val="00833B2B"/>
    <w:rsid w:val="008351B9"/>
    <w:rsid w:val="008353DB"/>
    <w:rsid w:val="0083563A"/>
    <w:rsid w:val="00836BE4"/>
    <w:rsid w:val="00840004"/>
    <w:rsid w:val="0084219D"/>
    <w:rsid w:val="00843B52"/>
    <w:rsid w:val="00852D3C"/>
    <w:rsid w:val="00854648"/>
    <w:rsid w:val="008554C1"/>
    <w:rsid w:val="008619E7"/>
    <w:rsid w:val="008631DD"/>
    <w:rsid w:val="00863CBC"/>
    <w:rsid w:val="008653EA"/>
    <w:rsid w:val="0086570D"/>
    <w:rsid w:val="00867326"/>
    <w:rsid w:val="00867A27"/>
    <w:rsid w:val="00867AAE"/>
    <w:rsid w:val="0087049E"/>
    <w:rsid w:val="00871302"/>
    <w:rsid w:val="008715A0"/>
    <w:rsid w:val="00872C3B"/>
    <w:rsid w:val="0087377F"/>
    <w:rsid w:val="008742AA"/>
    <w:rsid w:val="00877596"/>
    <w:rsid w:val="00883944"/>
    <w:rsid w:val="00883A9D"/>
    <w:rsid w:val="008846DC"/>
    <w:rsid w:val="00887A0D"/>
    <w:rsid w:val="00894360"/>
    <w:rsid w:val="00894B3D"/>
    <w:rsid w:val="00896405"/>
    <w:rsid w:val="0089685E"/>
    <w:rsid w:val="00897A87"/>
    <w:rsid w:val="00897BB8"/>
    <w:rsid w:val="008A100F"/>
    <w:rsid w:val="008A189C"/>
    <w:rsid w:val="008A2808"/>
    <w:rsid w:val="008A3E22"/>
    <w:rsid w:val="008A7815"/>
    <w:rsid w:val="008B1075"/>
    <w:rsid w:val="008B2340"/>
    <w:rsid w:val="008B28C0"/>
    <w:rsid w:val="008B2D92"/>
    <w:rsid w:val="008B2DBF"/>
    <w:rsid w:val="008B3998"/>
    <w:rsid w:val="008B3F45"/>
    <w:rsid w:val="008B50A8"/>
    <w:rsid w:val="008C0183"/>
    <w:rsid w:val="008C2BB7"/>
    <w:rsid w:val="008C470A"/>
    <w:rsid w:val="008C6779"/>
    <w:rsid w:val="008D0466"/>
    <w:rsid w:val="008D0793"/>
    <w:rsid w:val="008D2242"/>
    <w:rsid w:val="008D2CCE"/>
    <w:rsid w:val="008D300B"/>
    <w:rsid w:val="008D5250"/>
    <w:rsid w:val="008D5943"/>
    <w:rsid w:val="008D5BFD"/>
    <w:rsid w:val="008D63CB"/>
    <w:rsid w:val="008D7152"/>
    <w:rsid w:val="008E04A3"/>
    <w:rsid w:val="008E096D"/>
    <w:rsid w:val="008E100B"/>
    <w:rsid w:val="008E12EF"/>
    <w:rsid w:val="008E13F8"/>
    <w:rsid w:val="008E470B"/>
    <w:rsid w:val="008E5082"/>
    <w:rsid w:val="008E53BB"/>
    <w:rsid w:val="008E6816"/>
    <w:rsid w:val="008F1C2F"/>
    <w:rsid w:val="008F1CCD"/>
    <w:rsid w:val="008F234F"/>
    <w:rsid w:val="008F4FBF"/>
    <w:rsid w:val="008F6087"/>
    <w:rsid w:val="008F6EE3"/>
    <w:rsid w:val="0090035D"/>
    <w:rsid w:val="009007C6"/>
    <w:rsid w:val="00903786"/>
    <w:rsid w:val="00903F69"/>
    <w:rsid w:val="00907390"/>
    <w:rsid w:val="00907D9D"/>
    <w:rsid w:val="009112A5"/>
    <w:rsid w:val="00913114"/>
    <w:rsid w:val="00914675"/>
    <w:rsid w:val="00921B24"/>
    <w:rsid w:val="009254C0"/>
    <w:rsid w:val="009279F9"/>
    <w:rsid w:val="00930B54"/>
    <w:rsid w:val="009325B2"/>
    <w:rsid w:val="009350C9"/>
    <w:rsid w:val="009369A0"/>
    <w:rsid w:val="00936FCB"/>
    <w:rsid w:val="00937DAC"/>
    <w:rsid w:val="009404BD"/>
    <w:rsid w:val="00943094"/>
    <w:rsid w:val="0094369B"/>
    <w:rsid w:val="0095108A"/>
    <w:rsid w:val="00952032"/>
    <w:rsid w:val="00952AB8"/>
    <w:rsid w:val="00955E1E"/>
    <w:rsid w:val="0095739D"/>
    <w:rsid w:val="009601CF"/>
    <w:rsid w:val="009609A7"/>
    <w:rsid w:val="00961703"/>
    <w:rsid w:val="00961D11"/>
    <w:rsid w:val="00962179"/>
    <w:rsid w:val="00962BE2"/>
    <w:rsid w:val="009630B0"/>
    <w:rsid w:val="00964B8F"/>
    <w:rsid w:val="00966118"/>
    <w:rsid w:val="0096724F"/>
    <w:rsid w:val="00970E7C"/>
    <w:rsid w:val="00973115"/>
    <w:rsid w:val="0097417C"/>
    <w:rsid w:val="0097671E"/>
    <w:rsid w:val="009769F9"/>
    <w:rsid w:val="00985AC8"/>
    <w:rsid w:val="00985AD5"/>
    <w:rsid w:val="00990D0D"/>
    <w:rsid w:val="00990E6E"/>
    <w:rsid w:val="0099510E"/>
    <w:rsid w:val="00995DF4"/>
    <w:rsid w:val="00996836"/>
    <w:rsid w:val="009A51E2"/>
    <w:rsid w:val="009A5B74"/>
    <w:rsid w:val="009A5F3D"/>
    <w:rsid w:val="009B158A"/>
    <w:rsid w:val="009B2F06"/>
    <w:rsid w:val="009B4D98"/>
    <w:rsid w:val="009B4E48"/>
    <w:rsid w:val="009B5367"/>
    <w:rsid w:val="009B5AF3"/>
    <w:rsid w:val="009B64E0"/>
    <w:rsid w:val="009B7D00"/>
    <w:rsid w:val="009C1525"/>
    <w:rsid w:val="009C1543"/>
    <w:rsid w:val="009C267E"/>
    <w:rsid w:val="009C5250"/>
    <w:rsid w:val="009D1654"/>
    <w:rsid w:val="009D2095"/>
    <w:rsid w:val="009D20F6"/>
    <w:rsid w:val="009D2E4F"/>
    <w:rsid w:val="009D4968"/>
    <w:rsid w:val="009D51E1"/>
    <w:rsid w:val="009D60BB"/>
    <w:rsid w:val="009D6672"/>
    <w:rsid w:val="009E3357"/>
    <w:rsid w:val="009E467D"/>
    <w:rsid w:val="009E768D"/>
    <w:rsid w:val="009F1C89"/>
    <w:rsid w:val="009F29D5"/>
    <w:rsid w:val="009F550E"/>
    <w:rsid w:val="009F7130"/>
    <w:rsid w:val="00A00F28"/>
    <w:rsid w:val="00A03C9C"/>
    <w:rsid w:val="00A04FF9"/>
    <w:rsid w:val="00A06747"/>
    <w:rsid w:val="00A07024"/>
    <w:rsid w:val="00A071EB"/>
    <w:rsid w:val="00A1004D"/>
    <w:rsid w:val="00A11CD0"/>
    <w:rsid w:val="00A13B75"/>
    <w:rsid w:val="00A13D79"/>
    <w:rsid w:val="00A14C9D"/>
    <w:rsid w:val="00A16A0C"/>
    <w:rsid w:val="00A17DEE"/>
    <w:rsid w:val="00A20F7C"/>
    <w:rsid w:val="00A21093"/>
    <w:rsid w:val="00A21138"/>
    <w:rsid w:val="00A217F6"/>
    <w:rsid w:val="00A2338E"/>
    <w:rsid w:val="00A23B32"/>
    <w:rsid w:val="00A24E18"/>
    <w:rsid w:val="00A25907"/>
    <w:rsid w:val="00A31DB1"/>
    <w:rsid w:val="00A37DB1"/>
    <w:rsid w:val="00A408F1"/>
    <w:rsid w:val="00A4168C"/>
    <w:rsid w:val="00A4707D"/>
    <w:rsid w:val="00A478D8"/>
    <w:rsid w:val="00A523B4"/>
    <w:rsid w:val="00A549E7"/>
    <w:rsid w:val="00A56356"/>
    <w:rsid w:val="00A56794"/>
    <w:rsid w:val="00A60EC5"/>
    <w:rsid w:val="00A60F07"/>
    <w:rsid w:val="00A630AB"/>
    <w:rsid w:val="00A6419B"/>
    <w:rsid w:val="00A659BC"/>
    <w:rsid w:val="00A66114"/>
    <w:rsid w:val="00A662F3"/>
    <w:rsid w:val="00A70AED"/>
    <w:rsid w:val="00A71779"/>
    <w:rsid w:val="00A73499"/>
    <w:rsid w:val="00A75C27"/>
    <w:rsid w:val="00A77A7D"/>
    <w:rsid w:val="00A827D4"/>
    <w:rsid w:val="00A8394C"/>
    <w:rsid w:val="00A8475A"/>
    <w:rsid w:val="00A84E5F"/>
    <w:rsid w:val="00A8592E"/>
    <w:rsid w:val="00A91C4F"/>
    <w:rsid w:val="00A94295"/>
    <w:rsid w:val="00A94423"/>
    <w:rsid w:val="00A950B3"/>
    <w:rsid w:val="00A964D4"/>
    <w:rsid w:val="00A96D67"/>
    <w:rsid w:val="00AA261C"/>
    <w:rsid w:val="00AA2D8D"/>
    <w:rsid w:val="00AA44B9"/>
    <w:rsid w:val="00AA479B"/>
    <w:rsid w:val="00AA63CD"/>
    <w:rsid w:val="00AA72F8"/>
    <w:rsid w:val="00AA7567"/>
    <w:rsid w:val="00AA7598"/>
    <w:rsid w:val="00AB28B4"/>
    <w:rsid w:val="00AB60BF"/>
    <w:rsid w:val="00AB736E"/>
    <w:rsid w:val="00AC243E"/>
    <w:rsid w:val="00AC3294"/>
    <w:rsid w:val="00AC3D20"/>
    <w:rsid w:val="00AC4307"/>
    <w:rsid w:val="00AC46CF"/>
    <w:rsid w:val="00AC75EE"/>
    <w:rsid w:val="00AD0778"/>
    <w:rsid w:val="00AD0800"/>
    <w:rsid w:val="00AD25B5"/>
    <w:rsid w:val="00AD2A0C"/>
    <w:rsid w:val="00AD4CB2"/>
    <w:rsid w:val="00AD6230"/>
    <w:rsid w:val="00AD6D35"/>
    <w:rsid w:val="00AE0C14"/>
    <w:rsid w:val="00AE1390"/>
    <w:rsid w:val="00AE399D"/>
    <w:rsid w:val="00AE4596"/>
    <w:rsid w:val="00AE4D9D"/>
    <w:rsid w:val="00AE7E29"/>
    <w:rsid w:val="00AF0E41"/>
    <w:rsid w:val="00AF106A"/>
    <w:rsid w:val="00AF1F1B"/>
    <w:rsid w:val="00B01B12"/>
    <w:rsid w:val="00B021F7"/>
    <w:rsid w:val="00B02C1C"/>
    <w:rsid w:val="00B07A16"/>
    <w:rsid w:val="00B10649"/>
    <w:rsid w:val="00B11184"/>
    <w:rsid w:val="00B1251A"/>
    <w:rsid w:val="00B139F8"/>
    <w:rsid w:val="00B13DF1"/>
    <w:rsid w:val="00B178FB"/>
    <w:rsid w:val="00B21975"/>
    <w:rsid w:val="00B22DE6"/>
    <w:rsid w:val="00B23833"/>
    <w:rsid w:val="00B3282D"/>
    <w:rsid w:val="00B37C70"/>
    <w:rsid w:val="00B37CC1"/>
    <w:rsid w:val="00B40123"/>
    <w:rsid w:val="00B43D7C"/>
    <w:rsid w:val="00B45BE4"/>
    <w:rsid w:val="00B46F5F"/>
    <w:rsid w:val="00B471C4"/>
    <w:rsid w:val="00B51CA4"/>
    <w:rsid w:val="00B54E79"/>
    <w:rsid w:val="00B56782"/>
    <w:rsid w:val="00B56D86"/>
    <w:rsid w:val="00B602B2"/>
    <w:rsid w:val="00B624F6"/>
    <w:rsid w:val="00B6325F"/>
    <w:rsid w:val="00B63B4A"/>
    <w:rsid w:val="00B65CA8"/>
    <w:rsid w:val="00B662AE"/>
    <w:rsid w:val="00B66390"/>
    <w:rsid w:val="00B663AA"/>
    <w:rsid w:val="00B66BCC"/>
    <w:rsid w:val="00B675EB"/>
    <w:rsid w:val="00B679C5"/>
    <w:rsid w:val="00B75FA6"/>
    <w:rsid w:val="00B76245"/>
    <w:rsid w:val="00B76608"/>
    <w:rsid w:val="00B7783E"/>
    <w:rsid w:val="00B778F4"/>
    <w:rsid w:val="00B807EC"/>
    <w:rsid w:val="00B80BA8"/>
    <w:rsid w:val="00B817A9"/>
    <w:rsid w:val="00B81A78"/>
    <w:rsid w:val="00B81E0D"/>
    <w:rsid w:val="00B85C2D"/>
    <w:rsid w:val="00B87DED"/>
    <w:rsid w:val="00B90386"/>
    <w:rsid w:val="00B910D0"/>
    <w:rsid w:val="00B92B40"/>
    <w:rsid w:val="00B92CDE"/>
    <w:rsid w:val="00B936F6"/>
    <w:rsid w:val="00B97F37"/>
    <w:rsid w:val="00BA2A1E"/>
    <w:rsid w:val="00BA486E"/>
    <w:rsid w:val="00BA5335"/>
    <w:rsid w:val="00BA58B8"/>
    <w:rsid w:val="00BA6129"/>
    <w:rsid w:val="00BB137D"/>
    <w:rsid w:val="00BB2639"/>
    <w:rsid w:val="00BB3F90"/>
    <w:rsid w:val="00BB72C0"/>
    <w:rsid w:val="00BC0AB4"/>
    <w:rsid w:val="00BC1304"/>
    <w:rsid w:val="00BC20D1"/>
    <w:rsid w:val="00BC2F23"/>
    <w:rsid w:val="00BC3542"/>
    <w:rsid w:val="00BC394A"/>
    <w:rsid w:val="00BC6746"/>
    <w:rsid w:val="00BC79B6"/>
    <w:rsid w:val="00BD1DED"/>
    <w:rsid w:val="00BD32E1"/>
    <w:rsid w:val="00BD63B5"/>
    <w:rsid w:val="00BE0F1A"/>
    <w:rsid w:val="00BE2EEF"/>
    <w:rsid w:val="00BE3A22"/>
    <w:rsid w:val="00BE3F26"/>
    <w:rsid w:val="00BE5EAB"/>
    <w:rsid w:val="00BE669F"/>
    <w:rsid w:val="00BF1850"/>
    <w:rsid w:val="00BF3C2C"/>
    <w:rsid w:val="00BF47DF"/>
    <w:rsid w:val="00BF591A"/>
    <w:rsid w:val="00BF6144"/>
    <w:rsid w:val="00C01DAD"/>
    <w:rsid w:val="00C02CF7"/>
    <w:rsid w:val="00C039DF"/>
    <w:rsid w:val="00C04947"/>
    <w:rsid w:val="00C0706E"/>
    <w:rsid w:val="00C1311C"/>
    <w:rsid w:val="00C13561"/>
    <w:rsid w:val="00C203B6"/>
    <w:rsid w:val="00C21010"/>
    <w:rsid w:val="00C21F21"/>
    <w:rsid w:val="00C22227"/>
    <w:rsid w:val="00C2256A"/>
    <w:rsid w:val="00C2581E"/>
    <w:rsid w:val="00C265E0"/>
    <w:rsid w:val="00C27438"/>
    <w:rsid w:val="00C3047D"/>
    <w:rsid w:val="00C31A90"/>
    <w:rsid w:val="00C331FF"/>
    <w:rsid w:val="00C3328A"/>
    <w:rsid w:val="00C3490E"/>
    <w:rsid w:val="00C36A6B"/>
    <w:rsid w:val="00C37096"/>
    <w:rsid w:val="00C379B5"/>
    <w:rsid w:val="00C37CB1"/>
    <w:rsid w:val="00C41027"/>
    <w:rsid w:val="00C4317B"/>
    <w:rsid w:val="00C47039"/>
    <w:rsid w:val="00C50A1C"/>
    <w:rsid w:val="00C50DAF"/>
    <w:rsid w:val="00C53C5D"/>
    <w:rsid w:val="00C553E2"/>
    <w:rsid w:val="00C56736"/>
    <w:rsid w:val="00C60FB8"/>
    <w:rsid w:val="00C62B67"/>
    <w:rsid w:val="00C64152"/>
    <w:rsid w:val="00C64169"/>
    <w:rsid w:val="00C652E1"/>
    <w:rsid w:val="00C6532E"/>
    <w:rsid w:val="00C70EEA"/>
    <w:rsid w:val="00C7214C"/>
    <w:rsid w:val="00C73361"/>
    <w:rsid w:val="00C7440D"/>
    <w:rsid w:val="00C74422"/>
    <w:rsid w:val="00C746B0"/>
    <w:rsid w:val="00C747B2"/>
    <w:rsid w:val="00C7561F"/>
    <w:rsid w:val="00C76883"/>
    <w:rsid w:val="00C76D05"/>
    <w:rsid w:val="00C80675"/>
    <w:rsid w:val="00C83682"/>
    <w:rsid w:val="00C844DF"/>
    <w:rsid w:val="00C845EE"/>
    <w:rsid w:val="00C868D4"/>
    <w:rsid w:val="00C87D16"/>
    <w:rsid w:val="00C92B07"/>
    <w:rsid w:val="00C92D85"/>
    <w:rsid w:val="00C933E4"/>
    <w:rsid w:val="00C93BBC"/>
    <w:rsid w:val="00C959B5"/>
    <w:rsid w:val="00C95C8C"/>
    <w:rsid w:val="00CA0E08"/>
    <w:rsid w:val="00CA1BFB"/>
    <w:rsid w:val="00CA1D4C"/>
    <w:rsid w:val="00CA231A"/>
    <w:rsid w:val="00CA2EB6"/>
    <w:rsid w:val="00CA4C08"/>
    <w:rsid w:val="00CA6B9D"/>
    <w:rsid w:val="00CB1F7B"/>
    <w:rsid w:val="00CB29B5"/>
    <w:rsid w:val="00CB47A7"/>
    <w:rsid w:val="00CB6194"/>
    <w:rsid w:val="00CB6872"/>
    <w:rsid w:val="00CB68C8"/>
    <w:rsid w:val="00CB6917"/>
    <w:rsid w:val="00CC0647"/>
    <w:rsid w:val="00CC1F4D"/>
    <w:rsid w:val="00CC6CE9"/>
    <w:rsid w:val="00CD09C0"/>
    <w:rsid w:val="00CD6389"/>
    <w:rsid w:val="00CD7443"/>
    <w:rsid w:val="00CE07AA"/>
    <w:rsid w:val="00CE0DF6"/>
    <w:rsid w:val="00CE4654"/>
    <w:rsid w:val="00CE4F3F"/>
    <w:rsid w:val="00CE5033"/>
    <w:rsid w:val="00CF02B0"/>
    <w:rsid w:val="00CF29C4"/>
    <w:rsid w:val="00CF3884"/>
    <w:rsid w:val="00CF3C2B"/>
    <w:rsid w:val="00CF3CC1"/>
    <w:rsid w:val="00CF67BA"/>
    <w:rsid w:val="00D01D5B"/>
    <w:rsid w:val="00D0240C"/>
    <w:rsid w:val="00D03139"/>
    <w:rsid w:val="00D03EC0"/>
    <w:rsid w:val="00D04214"/>
    <w:rsid w:val="00D042F4"/>
    <w:rsid w:val="00D1020E"/>
    <w:rsid w:val="00D10E22"/>
    <w:rsid w:val="00D11E7B"/>
    <w:rsid w:val="00D15434"/>
    <w:rsid w:val="00D16CB1"/>
    <w:rsid w:val="00D2037A"/>
    <w:rsid w:val="00D20D15"/>
    <w:rsid w:val="00D211F0"/>
    <w:rsid w:val="00D241AC"/>
    <w:rsid w:val="00D26A7A"/>
    <w:rsid w:val="00D30E26"/>
    <w:rsid w:val="00D3117A"/>
    <w:rsid w:val="00D31D44"/>
    <w:rsid w:val="00D325C3"/>
    <w:rsid w:val="00D34822"/>
    <w:rsid w:val="00D3521B"/>
    <w:rsid w:val="00D36B01"/>
    <w:rsid w:val="00D3756F"/>
    <w:rsid w:val="00D42F69"/>
    <w:rsid w:val="00D43B70"/>
    <w:rsid w:val="00D44EE6"/>
    <w:rsid w:val="00D45247"/>
    <w:rsid w:val="00D45A6C"/>
    <w:rsid w:val="00D46EDC"/>
    <w:rsid w:val="00D523E3"/>
    <w:rsid w:val="00D52BED"/>
    <w:rsid w:val="00D534D1"/>
    <w:rsid w:val="00D54AD2"/>
    <w:rsid w:val="00D54D6D"/>
    <w:rsid w:val="00D5552F"/>
    <w:rsid w:val="00D55808"/>
    <w:rsid w:val="00D55F33"/>
    <w:rsid w:val="00D55F4F"/>
    <w:rsid w:val="00D60486"/>
    <w:rsid w:val="00D60CFE"/>
    <w:rsid w:val="00D618F8"/>
    <w:rsid w:val="00D61DFF"/>
    <w:rsid w:val="00D6499E"/>
    <w:rsid w:val="00D65D25"/>
    <w:rsid w:val="00D66816"/>
    <w:rsid w:val="00D67582"/>
    <w:rsid w:val="00D70C6A"/>
    <w:rsid w:val="00D7149D"/>
    <w:rsid w:val="00D75117"/>
    <w:rsid w:val="00D775F9"/>
    <w:rsid w:val="00D77F59"/>
    <w:rsid w:val="00D81E7B"/>
    <w:rsid w:val="00D82613"/>
    <w:rsid w:val="00D83A14"/>
    <w:rsid w:val="00D84183"/>
    <w:rsid w:val="00D84242"/>
    <w:rsid w:val="00D84669"/>
    <w:rsid w:val="00D84BB1"/>
    <w:rsid w:val="00D84D73"/>
    <w:rsid w:val="00D87461"/>
    <w:rsid w:val="00D90A06"/>
    <w:rsid w:val="00D92292"/>
    <w:rsid w:val="00D938F0"/>
    <w:rsid w:val="00D94740"/>
    <w:rsid w:val="00D94965"/>
    <w:rsid w:val="00D94A7F"/>
    <w:rsid w:val="00D9558C"/>
    <w:rsid w:val="00D969EE"/>
    <w:rsid w:val="00D97CC0"/>
    <w:rsid w:val="00DA1FC8"/>
    <w:rsid w:val="00DA479C"/>
    <w:rsid w:val="00DA5246"/>
    <w:rsid w:val="00DA74A2"/>
    <w:rsid w:val="00DB0092"/>
    <w:rsid w:val="00DB156F"/>
    <w:rsid w:val="00DB45B1"/>
    <w:rsid w:val="00DB46BE"/>
    <w:rsid w:val="00DC531A"/>
    <w:rsid w:val="00DC5F12"/>
    <w:rsid w:val="00DD307F"/>
    <w:rsid w:val="00DD38AD"/>
    <w:rsid w:val="00DD3AAE"/>
    <w:rsid w:val="00DD3B8A"/>
    <w:rsid w:val="00DD553D"/>
    <w:rsid w:val="00DD5FED"/>
    <w:rsid w:val="00DD6E6C"/>
    <w:rsid w:val="00DD79D3"/>
    <w:rsid w:val="00DE0A63"/>
    <w:rsid w:val="00DE1302"/>
    <w:rsid w:val="00DE1887"/>
    <w:rsid w:val="00DE3222"/>
    <w:rsid w:val="00DE42F2"/>
    <w:rsid w:val="00DE4A55"/>
    <w:rsid w:val="00DE5CB3"/>
    <w:rsid w:val="00DF1692"/>
    <w:rsid w:val="00DF4A7F"/>
    <w:rsid w:val="00DF5D2E"/>
    <w:rsid w:val="00DF6B22"/>
    <w:rsid w:val="00E00945"/>
    <w:rsid w:val="00E00983"/>
    <w:rsid w:val="00E00FEA"/>
    <w:rsid w:val="00E02816"/>
    <w:rsid w:val="00E04C4C"/>
    <w:rsid w:val="00E06612"/>
    <w:rsid w:val="00E07188"/>
    <w:rsid w:val="00E07246"/>
    <w:rsid w:val="00E101BD"/>
    <w:rsid w:val="00E1054E"/>
    <w:rsid w:val="00E11742"/>
    <w:rsid w:val="00E13063"/>
    <w:rsid w:val="00E203AB"/>
    <w:rsid w:val="00E206AA"/>
    <w:rsid w:val="00E21F10"/>
    <w:rsid w:val="00E23F8D"/>
    <w:rsid w:val="00E2499F"/>
    <w:rsid w:val="00E25CCF"/>
    <w:rsid w:val="00E3083C"/>
    <w:rsid w:val="00E31F2D"/>
    <w:rsid w:val="00E35B0B"/>
    <w:rsid w:val="00E4151B"/>
    <w:rsid w:val="00E428D6"/>
    <w:rsid w:val="00E432A1"/>
    <w:rsid w:val="00E5020F"/>
    <w:rsid w:val="00E51449"/>
    <w:rsid w:val="00E52295"/>
    <w:rsid w:val="00E52324"/>
    <w:rsid w:val="00E526BF"/>
    <w:rsid w:val="00E52981"/>
    <w:rsid w:val="00E57E0B"/>
    <w:rsid w:val="00E606E8"/>
    <w:rsid w:val="00E60DA2"/>
    <w:rsid w:val="00E61470"/>
    <w:rsid w:val="00E61823"/>
    <w:rsid w:val="00E636C7"/>
    <w:rsid w:val="00E67160"/>
    <w:rsid w:val="00E705B7"/>
    <w:rsid w:val="00E71596"/>
    <w:rsid w:val="00E71F1A"/>
    <w:rsid w:val="00E7358E"/>
    <w:rsid w:val="00E741C3"/>
    <w:rsid w:val="00E76306"/>
    <w:rsid w:val="00E82BB1"/>
    <w:rsid w:val="00E82F57"/>
    <w:rsid w:val="00E86F0B"/>
    <w:rsid w:val="00E87B74"/>
    <w:rsid w:val="00E90D6B"/>
    <w:rsid w:val="00E910CE"/>
    <w:rsid w:val="00E91789"/>
    <w:rsid w:val="00E91CF7"/>
    <w:rsid w:val="00E92DB2"/>
    <w:rsid w:val="00E93753"/>
    <w:rsid w:val="00E94E64"/>
    <w:rsid w:val="00E97543"/>
    <w:rsid w:val="00EA03D8"/>
    <w:rsid w:val="00EA0570"/>
    <w:rsid w:val="00EA38A2"/>
    <w:rsid w:val="00EA4080"/>
    <w:rsid w:val="00EA52DE"/>
    <w:rsid w:val="00EA5F75"/>
    <w:rsid w:val="00EA7A29"/>
    <w:rsid w:val="00EB06D6"/>
    <w:rsid w:val="00EB0D32"/>
    <w:rsid w:val="00EB16E9"/>
    <w:rsid w:val="00EB3864"/>
    <w:rsid w:val="00EB48E7"/>
    <w:rsid w:val="00EB4B89"/>
    <w:rsid w:val="00EB5F50"/>
    <w:rsid w:val="00EB7314"/>
    <w:rsid w:val="00EB73C9"/>
    <w:rsid w:val="00EB744E"/>
    <w:rsid w:val="00EC1619"/>
    <w:rsid w:val="00EC2073"/>
    <w:rsid w:val="00EC7DEB"/>
    <w:rsid w:val="00ED371B"/>
    <w:rsid w:val="00ED3786"/>
    <w:rsid w:val="00ED5095"/>
    <w:rsid w:val="00ED7249"/>
    <w:rsid w:val="00EE012D"/>
    <w:rsid w:val="00EE03FA"/>
    <w:rsid w:val="00EE1934"/>
    <w:rsid w:val="00EE285C"/>
    <w:rsid w:val="00EE2F5E"/>
    <w:rsid w:val="00EE39DE"/>
    <w:rsid w:val="00EE47E9"/>
    <w:rsid w:val="00EE5619"/>
    <w:rsid w:val="00EE5645"/>
    <w:rsid w:val="00EE5D03"/>
    <w:rsid w:val="00EE772C"/>
    <w:rsid w:val="00EF0B76"/>
    <w:rsid w:val="00EF0F45"/>
    <w:rsid w:val="00EF2657"/>
    <w:rsid w:val="00EF4594"/>
    <w:rsid w:val="00EF586F"/>
    <w:rsid w:val="00EF793C"/>
    <w:rsid w:val="00EF7C12"/>
    <w:rsid w:val="00F007FA"/>
    <w:rsid w:val="00F02197"/>
    <w:rsid w:val="00F02870"/>
    <w:rsid w:val="00F04C79"/>
    <w:rsid w:val="00F0567C"/>
    <w:rsid w:val="00F10471"/>
    <w:rsid w:val="00F10C3E"/>
    <w:rsid w:val="00F10E7E"/>
    <w:rsid w:val="00F12530"/>
    <w:rsid w:val="00F145D5"/>
    <w:rsid w:val="00F14EEA"/>
    <w:rsid w:val="00F1508D"/>
    <w:rsid w:val="00F16811"/>
    <w:rsid w:val="00F20096"/>
    <w:rsid w:val="00F21FC5"/>
    <w:rsid w:val="00F227F3"/>
    <w:rsid w:val="00F23A10"/>
    <w:rsid w:val="00F260D4"/>
    <w:rsid w:val="00F27E9E"/>
    <w:rsid w:val="00F309B8"/>
    <w:rsid w:val="00F313C6"/>
    <w:rsid w:val="00F31937"/>
    <w:rsid w:val="00F34429"/>
    <w:rsid w:val="00F37DBE"/>
    <w:rsid w:val="00F4143D"/>
    <w:rsid w:val="00F4520F"/>
    <w:rsid w:val="00F47DA8"/>
    <w:rsid w:val="00F54675"/>
    <w:rsid w:val="00F5599B"/>
    <w:rsid w:val="00F55C28"/>
    <w:rsid w:val="00F5788B"/>
    <w:rsid w:val="00F6004A"/>
    <w:rsid w:val="00F6039C"/>
    <w:rsid w:val="00F603CA"/>
    <w:rsid w:val="00F60B9C"/>
    <w:rsid w:val="00F620EB"/>
    <w:rsid w:val="00F6374E"/>
    <w:rsid w:val="00F63F96"/>
    <w:rsid w:val="00F64907"/>
    <w:rsid w:val="00F659D3"/>
    <w:rsid w:val="00F660A7"/>
    <w:rsid w:val="00F66428"/>
    <w:rsid w:val="00F66A57"/>
    <w:rsid w:val="00F66B7B"/>
    <w:rsid w:val="00F70354"/>
    <w:rsid w:val="00F71D88"/>
    <w:rsid w:val="00F72D40"/>
    <w:rsid w:val="00F73D71"/>
    <w:rsid w:val="00F762D2"/>
    <w:rsid w:val="00F763B6"/>
    <w:rsid w:val="00F84103"/>
    <w:rsid w:val="00F841AF"/>
    <w:rsid w:val="00F84723"/>
    <w:rsid w:val="00F85FB1"/>
    <w:rsid w:val="00F90321"/>
    <w:rsid w:val="00F94E74"/>
    <w:rsid w:val="00F95385"/>
    <w:rsid w:val="00F95E83"/>
    <w:rsid w:val="00F961F6"/>
    <w:rsid w:val="00F96621"/>
    <w:rsid w:val="00F966C2"/>
    <w:rsid w:val="00F97055"/>
    <w:rsid w:val="00F9730B"/>
    <w:rsid w:val="00FA0288"/>
    <w:rsid w:val="00FA173C"/>
    <w:rsid w:val="00FA1752"/>
    <w:rsid w:val="00FA1B5A"/>
    <w:rsid w:val="00FA2A9B"/>
    <w:rsid w:val="00FA35CD"/>
    <w:rsid w:val="00FA3912"/>
    <w:rsid w:val="00FA69D6"/>
    <w:rsid w:val="00FA6E80"/>
    <w:rsid w:val="00FA6EEE"/>
    <w:rsid w:val="00FB053E"/>
    <w:rsid w:val="00FB0A4F"/>
    <w:rsid w:val="00FB32A8"/>
    <w:rsid w:val="00FB3707"/>
    <w:rsid w:val="00FB376D"/>
    <w:rsid w:val="00FB5347"/>
    <w:rsid w:val="00FB7F92"/>
    <w:rsid w:val="00FC0826"/>
    <w:rsid w:val="00FC12A7"/>
    <w:rsid w:val="00FC1FA3"/>
    <w:rsid w:val="00FC3C94"/>
    <w:rsid w:val="00FC4CC7"/>
    <w:rsid w:val="00FC5238"/>
    <w:rsid w:val="00FC5D62"/>
    <w:rsid w:val="00FC5EA9"/>
    <w:rsid w:val="00FC6270"/>
    <w:rsid w:val="00FC7E9F"/>
    <w:rsid w:val="00FD10D4"/>
    <w:rsid w:val="00FD2CFA"/>
    <w:rsid w:val="00FD48A4"/>
    <w:rsid w:val="00FD5FF3"/>
    <w:rsid w:val="00FD69DF"/>
    <w:rsid w:val="00FD726A"/>
    <w:rsid w:val="00FE048F"/>
    <w:rsid w:val="00FE0CA2"/>
    <w:rsid w:val="00FE18BA"/>
    <w:rsid w:val="00FE39ED"/>
    <w:rsid w:val="00FE5564"/>
    <w:rsid w:val="00FE7B79"/>
    <w:rsid w:val="00FF0DF9"/>
    <w:rsid w:val="00FF17E2"/>
    <w:rsid w:val="00FF262C"/>
    <w:rsid w:val="00FF3FC7"/>
    <w:rsid w:val="00FF51FD"/>
    <w:rsid w:val="00FF618A"/>
    <w:rsid w:val="00FF72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82D"/>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846DC"/>
    <w:pPr>
      <w:spacing w:beforeLines="100" w:before="100" w:afterLines="150" w:after="150"/>
      <w:ind w:firstLineChars="0" w:firstLine="0"/>
      <w:jc w:val="center"/>
    </w:pPr>
    <w:rPr>
      <w:rFonts w:ascii="華康新特明體(P)" w:eastAsia="華康新特明體(P)"/>
      <w:sz w:val="40"/>
      <w:lang w:eastAsia="zh-TW"/>
    </w:rPr>
  </w:style>
  <w:style w:type="character" w:customStyle="1" w:styleId="a4">
    <w:name w:val="大標 字元"/>
    <w:link w:val="a3"/>
    <w:rsid w:val="008846DC"/>
    <w:rPr>
      <w:rFonts w:ascii="華康新特明體(P)" w:eastAsia="華康新特明體(P)"/>
      <w:kern w:val="2"/>
      <w:sz w:val="40"/>
      <w:szCs w:val="24"/>
      <w:lang w:val="en-US" w:eastAsia="zh-TW" w:bidi="ar-SA"/>
    </w:rPr>
  </w:style>
  <w:style w:type="paragraph" w:customStyle="1" w:styleId="a5">
    <w:name w:val="一、"/>
    <w:basedOn w:val="a"/>
    <w:rsid w:val="00B675EB"/>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１、 字元"/>
    <w:link w:val="a7"/>
    <w:rsid w:val="00D65D25"/>
    <w:rPr>
      <w:rFonts w:eastAsia="華康細圓體"/>
      <w:kern w:val="2"/>
      <w:sz w:val="24"/>
      <w:szCs w:val="24"/>
      <w:lang w:val="en-US" w:eastAsia="ja-JP" w:bidi="ar-SA"/>
    </w:rPr>
  </w:style>
  <w:style w:type="paragraph" w:customStyle="1" w:styleId="a7">
    <w:name w:val="１、"/>
    <w:basedOn w:val="a"/>
    <w:link w:val="a6"/>
    <w:rsid w:val="00D65D25"/>
    <w:pPr>
      <w:ind w:leftChars="400" w:left="600" w:hangingChars="200" w:hanging="200"/>
    </w:pPr>
    <w:rPr>
      <w:lang w:eastAsia="ja-JP"/>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
    <w:basedOn w:val="a"/>
    <w:rsid w:val="002357EA"/>
    <w:pPr>
      <w:ind w:leftChars="100" w:left="400" w:hangingChars="300" w:hanging="300"/>
    </w:pPr>
    <w:rPr>
      <w:szCs w:val="26"/>
      <w:lang w:eastAsia="zh-TW"/>
    </w:rPr>
  </w:style>
  <w:style w:type="paragraph" w:customStyle="1" w:styleId="af0">
    <w:name w:val="（一）文"/>
    <w:basedOn w:val="a"/>
    <w:link w:val="af1"/>
    <w:rsid w:val="002357EA"/>
    <w:pPr>
      <w:ind w:leftChars="400" w:left="400"/>
    </w:pPr>
  </w:style>
  <w:style w:type="character" w:customStyle="1" w:styleId="af1">
    <w:name w:val="（一）文 字元"/>
    <w:link w:val="af0"/>
    <w:rsid w:val="002357EA"/>
    <w:rPr>
      <w:rFonts w:eastAsia="華康細圓體"/>
      <w:kern w:val="2"/>
      <w:sz w:val="24"/>
      <w:szCs w:val="24"/>
      <w:lang w:val="en-US" w:eastAsia="zh-CN" w:bidi="ar-SA"/>
    </w:rPr>
  </w:style>
  <w:style w:type="paragraph" w:styleId="1">
    <w:name w:val="toc 1"/>
    <w:basedOn w:val="a"/>
    <w:next w:val="a"/>
    <w:autoRedefine/>
    <w:uiPriority w:val="39"/>
    <w:rsid w:val="0047582F"/>
    <w:pPr>
      <w:tabs>
        <w:tab w:val="right" w:leader="dot" w:pos="8494"/>
      </w:tabs>
      <w:ind w:firstLineChars="0" w:firstLine="0"/>
    </w:pPr>
    <w:rPr>
      <w:noProof/>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7"/>
    <w:link w:val="af6"/>
    <w:rsid w:val="004F6958"/>
    <w:pPr>
      <w:ind w:leftChars="600" w:firstLineChars="200" w:firstLine="200"/>
    </w:pPr>
  </w:style>
  <w:style w:type="character" w:customStyle="1" w:styleId="af6">
    <w:name w:val="１、文 字元"/>
    <w:basedOn w:val="a6"/>
    <w:link w:val="af5"/>
    <w:rsid w:val="004F6958"/>
    <w:rPr>
      <w:rFonts w:eastAsia="華康細圓體"/>
      <w:kern w:val="2"/>
      <w:sz w:val="24"/>
      <w:szCs w:val="24"/>
      <w:lang w:val="en-US" w:eastAsia="ja-JP" w:bidi="ar-SA"/>
    </w:r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f"/>
    <w:rsid w:val="00B675EB"/>
    <w:pPr>
      <w:ind w:leftChars="500" w:left="750" w:hangingChars="250" w:hanging="250"/>
    </w:pPr>
  </w:style>
  <w:style w:type="paragraph" w:customStyle="1" w:styleId="Af8">
    <w:name w:val="A."/>
    <w:basedOn w:val="10"/>
    <w:rsid w:val="00B675EB"/>
    <w:pPr>
      <w:ind w:leftChars="600" w:left="600" w:hangingChars="150" w:hanging="150"/>
    </w:pPr>
  </w:style>
  <w:style w:type="paragraph" w:customStyle="1" w:styleId="af9">
    <w:name w:val="表標"/>
    <w:basedOn w:val="a"/>
    <w:rsid w:val="009B4E48"/>
    <w:pPr>
      <w:ind w:firstLineChars="0" w:firstLine="0"/>
      <w:jc w:val="center"/>
    </w:pPr>
    <w:rPr>
      <w:rFonts w:eastAsia="華康粗圓體"/>
    </w:rPr>
  </w:style>
  <w:style w:type="paragraph" w:customStyle="1" w:styleId="afa">
    <w:name w:val="壹、"/>
    <w:basedOn w:val="a"/>
    <w:rsid w:val="009D51E1"/>
    <w:pPr>
      <w:adjustRightInd w:val="0"/>
      <w:snapToGrid w:val="0"/>
      <w:spacing w:before="240" w:after="240" w:line="600" w:lineRule="exact"/>
      <w:ind w:firstLineChars="0" w:firstLine="0"/>
      <w:jc w:val="center"/>
    </w:pPr>
    <w:rPr>
      <w:rFonts w:ascii="華康中黑體" w:eastAsia="華康中黑體"/>
      <w:spacing w:val="10"/>
      <w:sz w:val="34"/>
      <w:lang w:eastAsia="zh-TW"/>
    </w:rPr>
  </w:style>
  <w:style w:type="character" w:styleId="afb">
    <w:name w:val="Hyperlink"/>
    <w:uiPriority w:val="99"/>
    <w:rsid w:val="00133769"/>
    <w:rPr>
      <w:color w:val="0000FF"/>
      <w:u w:val="single"/>
    </w:rPr>
  </w:style>
  <w:style w:type="paragraph" w:customStyle="1" w:styleId="afc">
    <w:name w:val="版權"/>
    <w:basedOn w:val="a"/>
    <w:rsid w:val="00084F48"/>
    <w:pPr>
      <w:spacing w:line="400" w:lineRule="exact"/>
      <w:ind w:firstLineChars="0" w:firstLine="0"/>
    </w:pPr>
    <w:rPr>
      <w:rFonts w:eastAsia="標楷體"/>
      <w:spacing w:val="4"/>
      <w:sz w:val="26"/>
      <w:lang w:eastAsia="ja-JP"/>
    </w:rPr>
  </w:style>
  <w:style w:type="paragraph" w:customStyle="1" w:styleId="11">
    <w:name w:val="1"/>
    <w:basedOn w:val="a"/>
    <w:semiHidden/>
    <w:rsid w:val="00EF586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2">
    <w:name w:val="（1）文"/>
    <w:basedOn w:val="a"/>
    <w:semiHidden/>
    <w:rsid w:val="00C747B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Web">
    <w:name w:val="Normal (Web)"/>
    <w:basedOn w:val="a"/>
    <w:uiPriority w:val="99"/>
    <w:semiHidden/>
    <w:unhideWhenUsed/>
    <w:rsid w:val="008D0466"/>
  </w:style>
  <w:style w:type="paragraph" w:styleId="afd">
    <w:name w:val="List Paragraph"/>
    <w:basedOn w:val="a"/>
    <w:uiPriority w:val="34"/>
    <w:qFormat/>
    <w:rsid w:val="00662A17"/>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82D"/>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846DC"/>
    <w:pPr>
      <w:spacing w:beforeLines="100" w:before="100" w:afterLines="150" w:after="150"/>
      <w:ind w:firstLineChars="0" w:firstLine="0"/>
      <w:jc w:val="center"/>
    </w:pPr>
    <w:rPr>
      <w:rFonts w:ascii="華康新特明體(P)" w:eastAsia="華康新特明體(P)"/>
      <w:sz w:val="40"/>
      <w:lang w:eastAsia="zh-TW"/>
    </w:rPr>
  </w:style>
  <w:style w:type="character" w:customStyle="1" w:styleId="a4">
    <w:name w:val="大標 字元"/>
    <w:link w:val="a3"/>
    <w:rsid w:val="008846DC"/>
    <w:rPr>
      <w:rFonts w:ascii="華康新特明體(P)" w:eastAsia="華康新特明體(P)"/>
      <w:kern w:val="2"/>
      <w:sz w:val="40"/>
      <w:szCs w:val="24"/>
      <w:lang w:val="en-US" w:eastAsia="zh-TW" w:bidi="ar-SA"/>
    </w:rPr>
  </w:style>
  <w:style w:type="paragraph" w:customStyle="1" w:styleId="a5">
    <w:name w:val="一、"/>
    <w:basedOn w:val="a"/>
    <w:rsid w:val="00B675EB"/>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１、 字元"/>
    <w:link w:val="a7"/>
    <w:rsid w:val="00D65D25"/>
    <w:rPr>
      <w:rFonts w:eastAsia="華康細圓體"/>
      <w:kern w:val="2"/>
      <w:sz w:val="24"/>
      <w:szCs w:val="24"/>
      <w:lang w:val="en-US" w:eastAsia="ja-JP" w:bidi="ar-SA"/>
    </w:rPr>
  </w:style>
  <w:style w:type="paragraph" w:customStyle="1" w:styleId="a7">
    <w:name w:val="１、"/>
    <w:basedOn w:val="a"/>
    <w:link w:val="a6"/>
    <w:rsid w:val="00D65D25"/>
    <w:pPr>
      <w:ind w:leftChars="400" w:left="600" w:hangingChars="200" w:hanging="200"/>
    </w:pPr>
    <w:rPr>
      <w:lang w:eastAsia="ja-JP"/>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
    <w:basedOn w:val="a"/>
    <w:rsid w:val="002357EA"/>
    <w:pPr>
      <w:ind w:leftChars="100" w:left="400" w:hangingChars="300" w:hanging="300"/>
    </w:pPr>
    <w:rPr>
      <w:szCs w:val="26"/>
      <w:lang w:eastAsia="zh-TW"/>
    </w:rPr>
  </w:style>
  <w:style w:type="paragraph" w:customStyle="1" w:styleId="af0">
    <w:name w:val="（一）文"/>
    <w:basedOn w:val="a"/>
    <w:link w:val="af1"/>
    <w:rsid w:val="002357EA"/>
    <w:pPr>
      <w:ind w:leftChars="400" w:left="400"/>
    </w:pPr>
  </w:style>
  <w:style w:type="character" w:customStyle="1" w:styleId="af1">
    <w:name w:val="（一）文 字元"/>
    <w:link w:val="af0"/>
    <w:rsid w:val="002357EA"/>
    <w:rPr>
      <w:rFonts w:eastAsia="華康細圓體"/>
      <w:kern w:val="2"/>
      <w:sz w:val="24"/>
      <w:szCs w:val="24"/>
      <w:lang w:val="en-US" w:eastAsia="zh-CN" w:bidi="ar-SA"/>
    </w:rPr>
  </w:style>
  <w:style w:type="paragraph" w:styleId="1">
    <w:name w:val="toc 1"/>
    <w:basedOn w:val="a"/>
    <w:next w:val="a"/>
    <w:autoRedefine/>
    <w:uiPriority w:val="39"/>
    <w:rsid w:val="0047582F"/>
    <w:pPr>
      <w:tabs>
        <w:tab w:val="right" w:leader="dot" w:pos="8494"/>
      </w:tabs>
      <w:ind w:firstLineChars="0" w:firstLine="0"/>
    </w:pPr>
    <w:rPr>
      <w:noProof/>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7"/>
    <w:link w:val="af6"/>
    <w:rsid w:val="004F6958"/>
    <w:pPr>
      <w:ind w:leftChars="600" w:firstLineChars="200" w:firstLine="200"/>
    </w:pPr>
  </w:style>
  <w:style w:type="character" w:customStyle="1" w:styleId="af6">
    <w:name w:val="１、文 字元"/>
    <w:basedOn w:val="a6"/>
    <w:link w:val="af5"/>
    <w:rsid w:val="004F6958"/>
    <w:rPr>
      <w:rFonts w:eastAsia="華康細圓體"/>
      <w:kern w:val="2"/>
      <w:sz w:val="24"/>
      <w:szCs w:val="24"/>
      <w:lang w:val="en-US" w:eastAsia="ja-JP" w:bidi="ar-SA"/>
    </w:r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f"/>
    <w:rsid w:val="00B675EB"/>
    <w:pPr>
      <w:ind w:leftChars="500" w:left="750" w:hangingChars="250" w:hanging="250"/>
    </w:pPr>
  </w:style>
  <w:style w:type="paragraph" w:customStyle="1" w:styleId="Af8">
    <w:name w:val="A."/>
    <w:basedOn w:val="10"/>
    <w:rsid w:val="00B675EB"/>
    <w:pPr>
      <w:ind w:leftChars="600" w:left="600" w:hangingChars="150" w:hanging="150"/>
    </w:pPr>
  </w:style>
  <w:style w:type="paragraph" w:customStyle="1" w:styleId="af9">
    <w:name w:val="表標"/>
    <w:basedOn w:val="a"/>
    <w:rsid w:val="009B4E48"/>
    <w:pPr>
      <w:ind w:firstLineChars="0" w:firstLine="0"/>
      <w:jc w:val="center"/>
    </w:pPr>
    <w:rPr>
      <w:rFonts w:eastAsia="華康粗圓體"/>
    </w:rPr>
  </w:style>
  <w:style w:type="paragraph" w:customStyle="1" w:styleId="afa">
    <w:name w:val="壹、"/>
    <w:basedOn w:val="a"/>
    <w:rsid w:val="009D51E1"/>
    <w:pPr>
      <w:adjustRightInd w:val="0"/>
      <w:snapToGrid w:val="0"/>
      <w:spacing w:before="240" w:after="240" w:line="600" w:lineRule="exact"/>
      <w:ind w:firstLineChars="0" w:firstLine="0"/>
      <w:jc w:val="center"/>
    </w:pPr>
    <w:rPr>
      <w:rFonts w:ascii="華康中黑體" w:eastAsia="華康中黑體"/>
      <w:spacing w:val="10"/>
      <w:sz w:val="34"/>
      <w:lang w:eastAsia="zh-TW"/>
    </w:rPr>
  </w:style>
  <w:style w:type="character" w:styleId="afb">
    <w:name w:val="Hyperlink"/>
    <w:uiPriority w:val="99"/>
    <w:rsid w:val="00133769"/>
    <w:rPr>
      <w:color w:val="0000FF"/>
      <w:u w:val="single"/>
    </w:rPr>
  </w:style>
  <w:style w:type="paragraph" w:customStyle="1" w:styleId="afc">
    <w:name w:val="版權"/>
    <w:basedOn w:val="a"/>
    <w:rsid w:val="00084F48"/>
    <w:pPr>
      <w:spacing w:line="400" w:lineRule="exact"/>
      <w:ind w:firstLineChars="0" w:firstLine="0"/>
    </w:pPr>
    <w:rPr>
      <w:rFonts w:eastAsia="標楷體"/>
      <w:spacing w:val="4"/>
      <w:sz w:val="26"/>
      <w:lang w:eastAsia="ja-JP"/>
    </w:rPr>
  </w:style>
  <w:style w:type="paragraph" w:customStyle="1" w:styleId="11">
    <w:name w:val="1"/>
    <w:basedOn w:val="a"/>
    <w:semiHidden/>
    <w:rsid w:val="00EF586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2">
    <w:name w:val="（1）文"/>
    <w:basedOn w:val="a"/>
    <w:semiHidden/>
    <w:rsid w:val="00C747B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Web">
    <w:name w:val="Normal (Web)"/>
    <w:basedOn w:val="a"/>
    <w:uiPriority w:val="99"/>
    <w:semiHidden/>
    <w:unhideWhenUsed/>
    <w:rsid w:val="008D0466"/>
  </w:style>
  <w:style w:type="paragraph" w:styleId="afd">
    <w:name w:val="List Paragraph"/>
    <w:basedOn w:val="a"/>
    <w:uiPriority w:val="34"/>
    <w:qFormat/>
    <w:rsid w:val="00662A17"/>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71856">
      <w:bodyDiv w:val="1"/>
      <w:marLeft w:val="0"/>
      <w:marRight w:val="0"/>
      <w:marTop w:val="0"/>
      <w:marBottom w:val="0"/>
      <w:divBdr>
        <w:top w:val="none" w:sz="0" w:space="0" w:color="auto"/>
        <w:left w:val="none" w:sz="0" w:space="0" w:color="auto"/>
        <w:bottom w:val="none" w:sz="0" w:space="0" w:color="auto"/>
        <w:right w:val="none" w:sz="0" w:space="0" w:color="auto"/>
      </w:divBdr>
      <w:divsChild>
        <w:div w:id="442384976">
          <w:marLeft w:val="0"/>
          <w:marRight w:val="0"/>
          <w:marTop w:val="0"/>
          <w:marBottom w:val="0"/>
          <w:divBdr>
            <w:top w:val="single" w:sz="2" w:space="4" w:color="CCCCCC"/>
            <w:left w:val="none" w:sz="0" w:space="0" w:color="auto"/>
            <w:bottom w:val="none" w:sz="0" w:space="0" w:color="auto"/>
            <w:right w:val="none" w:sz="0" w:space="0" w:color="auto"/>
          </w:divBdr>
          <w:divsChild>
            <w:div w:id="308562993">
              <w:marLeft w:val="0"/>
              <w:marRight w:val="0"/>
              <w:marTop w:val="0"/>
              <w:marBottom w:val="0"/>
              <w:divBdr>
                <w:top w:val="none" w:sz="0" w:space="0" w:color="auto"/>
                <w:left w:val="none" w:sz="0" w:space="0" w:color="auto"/>
                <w:bottom w:val="none" w:sz="0" w:space="0" w:color="auto"/>
                <w:right w:val="none" w:sz="0" w:space="0" w:color="auto"/>
              </w:divBdr>
              <w:divsChild>
                <w:div w:id="602736274">
                  <w:marLeft w:val="0"/>
                  <w:marRight w:val="0"/>
                  <w:marTop w:val="0"/>
                  <w:marBottom w:val="0"/>
                  <w:divBdr>
                    <w:top w:val="single" w:sz="2" w:space="4" w:color="CCCCCC"/>
                    <w:left w:val="none" w:sz="0" w:space="0" w:color="auto"/>
                    <w:bottom w:val="none" w:sz="0" w:space="0" w:color="auto"/>
                    <w:right w:val="none" w:sz="0" w:space="0" w:color="auto"/>
                  </w:divBdr>
                  <w:divsChild>
                    <w:div w:id="447702437">
                      <w:marLeft w:val="0"/>
                      <w:marRight w:val="0"/>
                      <w:marTop w:val="0"/>
                      <w:marBottom w:val="0"/>
                      <w:divBdr>
                        <w:top w:val="single" w:sz="2" w:space="4" w:color="CCCCCC"/>
                        <w:left w:val="none" w:sz="0" w:space="0" w:color="auto"/>
                        <w:bottom w:val="none" w:sz="0" w:space="0" w:color="auto"/>
                        <w:right w:val="none" w:sz="0" w:space="0" w:color="auto"/>
                      </w:divBdr>
                      <w:divsChild>
                        <w:div w:id="1946765121">
                          <w:marLeft w:val="0"/>
                          <w:marRight w:val="0"/>
                          <w:marTop w:val="0"/>
                          <w:marBottom w:val="0"/>
                          <w:divBdr>
                            <w:top w:val="none" w:sz="0" w:space="0" w:color="auto"/>
                            <w:left w:val="none" w:sz="0" w:space="0" w:color="auto"/>
                            <w:bottom w:val="none" w:sz="0" w:space="0" w:color="auto"/>
                            <w:right w:val="none" w:sz="0" w:space="0" w:color="auto"/>
                          </w:divBdr>
                          <w:divsChild>
                            <w:div w:id="1867057212">
                              <w:marLeft w:val="0"/>
                              <w:marRight w:val="0"/>
                              <w:marTop w:val="0"/>
                              <w:marBottom w:val="0"/>
                              <w:divBdr>
                                <w:top w:val="none" w:sz="0" w:space="0" w:color="auto"/>
                                <w:left w:val="none" w:sz="0" w:space="0" w:color="auto"/>
                                <w:bottom w:val="none" w:sz="0" w:space="0" w:color="auto"/>
                                <w:right w:val="none" w:sz="0" w:space="0" w:color="auto"/>
                              </w:divBdr>
                              <w:divsChild>
                                <w:div w:id="1510170657">
                                  <w:marLeft w:val="0"/>
                                  <w:marRight w:val="0"/>
                                  <w:marTop w:val="0"/>
                                  <w:marBottom w:val="0"/>
                                  <w:divBdr>
                                    <w:top w:val="single" w:sz="2" w:space="4" w:color="CCCCCC"/>
                                    <w:left w:val="none" w:sz="0" w:space="0" w:color="auto"/>
                                    <w:bottom w:val="none" w:sz="0" w:space="0" w:color="auto"/>
                                    <w:right w:val="none" w:sz="0" w:space="0" w:color="auto"/>
                                  </w:divBdr>
                                  <w:divsChild>
                                    <w:div w:id="1080954313">
                                      <w:marLeft w:val="0"/>
                                      <w:marRight w:val="0"/>
                                      <w:marTop w:val="0"/>
                                      <w:marBottom w:val="0"/>
                                      <w:divBdr>
                                        <w:top w:val="single" w:sz="2" w:space="4" w:color="CCCCCC"/>
                                        <w:left w:val="none" w:sz="0" w:space="0" w:color="auto"/>
                                        <w:bottom w:val="none" w:sz="0" w:space="0" w:color="auto"/>
                                        <w:right w:val="none" w:sz="0" w:space="0" w:color="auto"/>
                                      </w:divBdr>
                                      <w:divsChild>
                                        <w:div w:id="1717466525">
                                          <w:marLeft w:val="0"/>
                                          <w:marRight w:val="0"/>
                                          <w:marTop w:val="0"/>
                                          <w:marBottom w:val="0"/>
                                          <w:divBdr>
                                            <w:top w:val="none" w:sz="0" w:space="0" w:color="auto"/>
                                            <w:left w:val="none" w:sz="0" w:space="0" w:color="auto"/>
                                            <w:bottom w:val="none" w:sz="0" w:space="0" w:color="auto"/>
                                            <w:right w:val="none" w:sz="0" w:space="0" w:color="auto"/>
                                          </w:divBdr>
                                          <w:divsChild>
                                            <w:div w:id="105539344">
                                              <w:marLeft w:val="0"/>
                                              <w:marRight w:val="0"/>
                                              <w:marTop w:val="0"/>
                                              <w:marBottom w:val="0"/>
                                              <w:divBdr>
                                                <w:top w:val="none" w:sz="0" w:space="0" w:color="auto"/>
                                                <w:left w:val="none" w:sz="0" w:space="0" w:color="auto"/>
                                                <w:bottom w:val="none" w:sz="0" w:space="0" w:color="auto"/>
                                                <w:right w:val="none" w:sz="0" w:space="0" w:color="auto"/>
                                              </w:divBdr>
                                              <w:divsChild>
                                                <w:div w:id="6699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3153944">
      <w:bodyDiv w:val="1"/>
      <w:marLeft w:val="0"/>
      <w:marRight w:val="0"/>
      <w:marTop w:val="0"/>
      <w:marBottom w:val="0"/>
      <w:divBdr>
        <w:top w:val="none" w:sz="0" w:space="0" w:color="auto"/>
        <w:left w:val="none" w:sz="0" w:space="0" w:color="auto"/>
        <w:bottom w:val="none" w:sz="0" w:space="0" w:color="auto"/>
        <w:right w:val="none" w:sz="0" w:space="0" w:color="auto"/>
      </w:divBdr>
      <w:divsChild>
        <w:div w:id="320042893">
          <w:marLeft w:val="0"/>
          <w:marRight w:val="0"/>
          <w:marTop w:val="0"/>
          <w:marBottom w:val="0"/>
          <w:divBdr>
            <w:top w:val="none" w:sz="0" w:space="0" w:color="auto"/>
            <w:left w:val="single" w:sz="6" w:space="0" w:color="6F767A"/>
            <w:bottom w:val="none" w:sz="0" w:space="0" w:color="auto"/>
            <w:right w:val="single" w:sz="6" w:space="0" w:color="6F767A"/>
          </w:divBdr>
          <w:divsChild>
            <w:div w:id="1019622591">
              <w:marLeft w:val="0"/>
              <w:marRight w:val="0"/>
              <w:marTop w:val="0"/>
              <w:marBottom w:val="0"/>
              <w:divBdr>
                <w:top w:val="single" w:sz="6" w:space="0" w:color="95A4AE"/>
                <w:left w:val="none" w:sz="0" w:space="0" w:color="auto"/>
                <w:bottom w:val="single" w:sz="6" w:space="0" w:color="878D90"/>
                <w:right w:val="none" w:sz="0" w:space="0" w:color="auto"/>
              </w:divBdr>
              <w:divsChild>
                <w:div w:id="94525518">
                  <w:marLeft w:val="0"/>
                  <w:marRight w:val="-4500"/>
                  <w:marTop w:val="0"/>
                  <w:marBottom w:val="0"/>
                  <w:divBdr>
                    <w:top w:val="none" w:sz="0" w:space="0" w:color="auto"/>
                    <w:left w:val="none" w:sz="0" w:space="0" w:color="auto"/>
                    <w:bottom w:val="none" w:sz="0" w:space="0" w:color="auto"/>
                    <w:right w:val="none" w:sz="0" w:space="0" w:color="auto"/>
                  </w:divBdr>
                  <w:divsChild>
                    <w:div w:id="476071401">
                      <w:marLeft w:val="0"/>
                      <w:marRight w:val="4500"/>
                      <w:marTop w:val="0"/>
                      <w:marBottom w:val="0"/>
                      <w:divBdr>
                        <w:top w:val="none" w:sz="0" w:space="0" w:color="auto"/>
                        <w:left w:val="none" w:sz="0" w:space="0" w:color="auto"/>
                        <w:bottom w:val="none" w:sz="0" w:space="0" w:color="auto"/>
                        <w:right w:val="none" w:sz="0" w:space="0" w:color="auto"/>
                      </w:divBdr>
                      <w:divsChild>
                        <w:div w:id="1466780354">
                          <w:marLeft w:val="0"/>
                          <w:marRight w:val="0"/>
                          <w:marTop w:val="0"/>
                          <w:marBottom w:val="0"/>
                          <w:divBdr>
                            <w:top w:val="none" w:sz="0" w:space="0" w:color="auto"/>
                            <w:left w:val="none" w:sz="0" w:space="0" w:color="auto"/>
                            <w:bottom w:val="none" w:sz="0" w:space="0" w:color="auto"/>
                            <w:right w:val="single" w:sz="6" w:space="0" w:color="D0D0D0"/>
                          </w:divBdr>
                          <w:divsChild>
                            <w:div w:id="63189598">
                              <w:marLeft w:val="0"/>
                              <w:marRight w:val="0"/>
                              <w:marTop w:val="0"/>
                              <w:marBottom w:val="0"/>
                              <w:divBdr>
                                <w:top w:val="none" w:sz="0" w:space="0" w:color="auto"/>
                                <w:left w:val="none" w:sz="0" w:space="0" w:color="auto"/>
                                <w:bottom w:val="none" w:sz="0" w:space="0" w:color="auto"/>
                                <w:right w:val="none" w:sz="0" w:space="0" w:color="auto"/>
                              </w:divBdr>
                              <w:divsChild>
                                <w:div w:id="1209294808">
                                  <w:marLeft w:val="0"/>
                                  <w:marRight w:val="0"/>
                                  <w:marTop w:val="0"/>
                                  <w:marBottom w:val="0"/>
                                  <w:divBdr>
                                    <w:top w:val="none" w:sz="0" w:space="0" w:color="auto"/>
                                    <w:left w:val="none" w:sz="0" w:space="0" w:color="auto"/>
                                    <w:bottom w:val="none" w:sz="0" w:space="0" w:color="auto"/>
                                    <w:right w:val="none" w:sz="0" w:space="0" w:color="auto"/>
                                  </w:divBdr>
                                  <w:divsChild>
                                    <w:div w:id="89747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85847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41125714">
      <w:bodyDiv w:val="1"/>
      <w:marLeft w:val="0"/>
      <w:marRight w:val="0"/>
      <w:marTop w:val="0"/>
      <w:marBottom w:val="0"/>
      <w:divBdr>
        <w:top w:val="none" w:sz="0" w:space="0" w:color="auto"/>
        <w:left w:val="none" w:sz="0" w:space="0" w:color="auto"/>
        <w:bottom w:val="none" w:sz="0" w:space="0" w:color="auto"/>
        <w:right w:val="none" w:sz="0" w:space="0" w:color="auto"/>
      </w:divBdr>
    </w:div>
    <w:div w:id="418212365">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8111115">
      <w:bodyDiv w:val="1"/>
      <w:marLeft w:val="0"/>
      <w:marRight w:val="0"/>
      <w:marTop w:val="0"/>
      <w:marBottom w:val="0"/>
      <w:divBdr>
        <w:top w:val="none" w:sz="0" w:space="0" w:color="auto"/>
        <w:left w:val="none" w:sz="0" w:space="0" w:color="auto"/>
        <w:bottom w:val="none" w:sz="0" w:space="0" w:color="auto"/>
        <w:right w:val="none" w:sz="0" w:space="0" w:color="auto"/>
      </w:divBdr>
      <w:divsChild>
        <w:div w:id="384909518">
          <w:marLeft w:val="0"/>
          <w:marRight w:val="0"/>
          <w:marTop w:val="0"/>
          <w:marBottom w:val="0"/>
          <w:divBdr>
            <w:top w:val="single" w:sz="2" w:space="4" w:color="CCCCCC"/>
            <w:left w:val="none" w:sz="0" w:space="0" w:color="auto"/>
            <w:bottom w:val="none" w:sz="0" w:space="0" w:color="auto"/>
            <w:right w:val="none" w:sz="0" w:space="0" w:color="auto"/>
          </w:divBdr>
          <w:divsChild>
            <w:div w:id="150293293">
              <w:marLeft w:val="0"/>
              <w:marRight w:val="0"/>
              <w:marTop w:val="0"/>
              <w:marBottom w:val="0"/>
              <w:divBdr>
                <w:top w:val="none" w:sz="0" w:space="0" w:color="auto"/>
                <w:left w:val="none" w:sz="0" w:space="0" w:color="auto"/>
                <w:bottom w:val="none" w:sz="0" w:space="0" w:color="auto"/>
                <w:right w:val="none" w:sz="0" w:space="0" w:color="auto"/>
              </w:divBdr>
              <w:divsChild>
                <w:div w:id="1127239626">
                  <w:marLeft w:val="0"/>
                  <w:marRight w:val="0"/>
                  <w:marTop w:val="0"/>
                  <w:marBottom w:val="0"/>
                  <w:divBdr>
                    <w:top w:val="single" w:sz="2" w:space="4" w:color="CCCCCC"/>
                    <w:left w:val="none" w:sz="0" w:space="0" w:color="auto"/>
                    <w:bottom w:val="none" w:sz="0" w:space="0" w:color="auto"/>
                    <w:right w:val="none" w:sz="0" w:space="0" w:color="auto"/>
                  </w:divBdr>
                  <w:divsChild>
                    <w:div w:id="1037240282">
                      <w:marLeft w:val="0"/>
                      <w:marRight w:val="0"/>
                      <w:marTop w:val="0"/>
                      <w:marBottom w:val="0"/>
                      <w:divBdr>
                        <w:top w:val="single" w:sz="2" w:space="4" w:color="CCCCCC"/>
                        <w:left w:val="none" w:sz="0" w:space="0" w:color="auto"/>
                        <w:bottom w:val="none" w:sz="0" w:space="0" w:color="auto"/>
                        <w:right w:val="none" w:sz="0" w:space="0" w:color="auto"/>
                      </w:divBdr>
                      <w:divsChild>
                        <w:div w:id="1815759719">
                          <w:marLeft w:val="0"/>
                          <w:marRight w:val="0"/>
                          <w:marTop w:val="0"/>
                          <w:marBottom w:val="0"/>
                          <w:divBdr>
                            <w:top w:val="none" w:sz="0" w:space="0" w:color="auto"/>
                            <w:left w:val="none" w:sz="0" w:space="0" w:color="auto"/>
                            <w:bottom w:val="none" w:sz="0" w:space="0" w:color="auto"/>
                            <w:right w:val="none" w:sz="0" w:space="0" w:color="auto"/>
                          </w:divBdr>
                          <w:divsChild>
                            <w:div w:id="1794521031">
                              <w:marLeft w:val="0"/>
                              <w:marRight w:val="0"/>
                              <w:marTop w:val="0"/>
                              <w:marBottom w:val="0"/>
                              <w:divBdr>
                                <w:top w:val="none" w:sz="0" w:space="0" w:color="auto"/>
                                <w:left w:val="none" w:sz="0" w:space="0" w:color="auto"/>
                                <w:bottom w:val="none" w:sz="0" w:space="0" w:color="auto"/>
                                <w:right w:val="none" w:sz="0" w:space="0" w:color="auto"/>
                              </w:divBdr>
                              <w:divsChild>
                                <w:div w:id="792409471">
                                  <w:marLeft w:val="0"/>
                                  <w:marRight w:val="0"/>
                                  <w:marTop w:val="0"/>
                                  <w:marBottom w:val="0"/>
                                  <w:divBdr>
                                    <w:top w:val="single" w:sz="2" w:space="4" w:color="CCCCCC"/>
                                    <w:left w:val="none" w:sz="0" w:space="0" w:color="auto"/>
                                    <w:bottom w:val="none" w:sz="0" w:space="0" w:color="auto"/>
                                    <w:right w:val="none" w:sz="0" w:space="0" w:color="auto"/>
                                  </w:divBdr>
                                  <w:divsChild>
                                    <w:div w:id="1324703011">
                                      <w:marLeft w:val="0"/>
                                      <w:marRight w:val="0"/>
                                      <w:marTop w:val="0"/>
                                      <w:marBottom w:val="0"/>
                                      <w:divBdr>
                                        <w:top w:val="single" w:sz="2" w:space="4" w:color="CCCCCC"/>
                                        <w:left w:val="none" w:sz="0" w:space="0" w:color="auto"/>
                                        <w:bottom w:val="none" w:sz="0" w:space="0" w:color="auto"/>
                                        <w:right w:val="none" w:sz="0" w:space="0" w:color="auto"/>
                                      </w:divBdr>
                                      <w:divsChild>
                                        <w:div w:id="929701211">
                                          <w:marLeft w:val="0"/>
                                          <w:marRight w:val="0"/>
                                          <w:marTop w:val="0"/>
                                          <w:marBottom w:val="0"/>
                                          <w:divBdr>
                                            <w:top w:val="none" w:sz="0" w:space="0" w:color="auto"/>
                                            <w:left w:val="none" w:sz="0" w:space="0" w:color="auto"/>
                                            <w:bottom w:val="none" w:sz="0" w:space="0" w:color="auto"/>
                                            <w:right w:val="none" w:sz="0" w:space="0" w:color="auto"/>
                                          </w:divBdr>
                                          <w:divsChild>
                                            <w:div w:id="1306395906">
                                              <w:marLeft w:val="0"/>
                                              <w:marRight w:val="0"/>
                                              <w:marTop w:val="0"/>
                                              <w:marBottom w:val="0"/>
                                              <w:divBdr>
                                                <w:top w:val="none" w:sz="0" w:space="0" w:color="auto"/>
                                                <w:left w:val="none" w:sz="0" w:space="0" w:color="auto"/>
                                                <w:bottom w:val="none" w:sz="0" w:space="0" w:color="auto"/>
                                                <w:right w:val="none" w:sz="0" w:space="0" w:color="auto"/>
                                              </w:divBdr>
                                              <w:divsChild>
                                                <w:div w:id="11803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48703392">
      <w:bodyDiv w:val="1"/>
      <w:marLeft w:val="0"/>
      <w:marRight w:val="0"/>
      <w:marTop w:val="0"/>
      <w:marBottom w:val="0"/>
      <w:divBdr>
        <w:top w:val="none" w:sz="0" w:space="0" w:color="auto"/>
        <w:left w:val="none" w:sz="0" w:space="0" w:color="auto"/>
        <w:bottom w:val="none" w:sz="0" w:space="0" w:color="auto"/>
        <w:right w:val="none" w:sz="0" w:space="0" w:color="auto"/>
      </w:divBdr>
      <w:divsChild>
        <w:div w:id="1556355015">
          <w:marLeft w:val="0"/>
          <w:marRight w:val="0"/>
          <w:marTop w:val="0"/>
          <w:marBottom w:val="0"/>
          <w:divBdr>
            <w:top w:val="none" w:sz="0" w:space="0" w:color="auto"/>
            <w:left w:val="none" w:sz="0" w:space="0" w:color="auto"/>
            <w:bottom w:val="none" w:sz="0" w:space="0" w:color="auto"/>
            <w:right w:val="none" w:sz="0" w:space="0" w:color="auto"/>
          </w:divBdr>
          <w:divsChild>
            <w:div w:id="294681391">
              <w:marLeft w:val="0"/>
              <w:marRight w:val="0"/>
              <w:marTop w:val="0"/>
              <w:marBottom w:val="0"/>
              <w:divBdr>
                <w:top w:val="none" w:sz="0" w:space="0" w:color="auto"/>
                <w:left w:val="none" w:sz="0" w:space="0" w:color="auto"/>
                <w:bottom w:val="none" w:sz="0" w:space="0" w:color="auto"/>
                <w:right w:val="none" w:sz="0" w:space="0" w:color="auto"/>
              </w:divBdr>
              <w:divsChild>
                <w:div w:id="1645693194">
                  <w:marLeft w:val="0"/>
                  <w:marRight w:val="0"/>
                  <w:marTop w:val="0"/>
                  <w:marBottom w:val="0"/>
                  <w:divBdr>
                    <w:top w:val="none" w:sz="0" w:space="0" w:color="auto"/>
                    <w:left w:val="none" w:sz="0" w:space="0" w:color="auto"/>
                    <w:bottom w:val="none" w:sz="0" w:space="0" w:color="auto"/>
                    <w:right w:val="none" w:sz="0" w:space="0" w:color="auto"/>
                  </w:divBdr>
                  <w:divsChild>
                    <w:div w:id="1821117970">
                      <w:marLeft w:val="0"/>
                      <w:marRight w:val="0"/>
                      <w:marTop w:val="0"/>
                      <w:marBottom w:val="0"/>
                      <w:divBdr>
                        <w:top w:val="none" w:sz="0" w:space="0" w:color="auto"/>
                        <w:left w:val="none" w:sz="0" w:space="0" w:color="auto"/>
                        <w:bottom w:val="none" w:sz="0" w:space="0" w:color="auto"/>
                        <w:right w:val="none" w:sz="0" w:space="0" w:color="auto"/>
                      </w:divBdr>
                      <w:divsChild>
                        <w:div w:id="681854477">
                          <w:marLeft w:val="0"/>
                          <w:marRight w:val="0"/>
                          <w:marTop w:val="0"/>
                          <w:marBottom w:val="0"/>
                          <w:divBdr>
                            <w:top w:val="none" w:sz="0" w:space="0" w:color="auto"/>
                            <w:left w:val="none" w:sz="0" w:space="0" w:color="auto"/>
                            <w:bottom w:val="none" w:sz="0" w:space="0" w:color="auto"/>
                            <w:right w:val="none" w:sz="0" w:space="0" w:color="auto"/>
                          </w:divBdr>
                          <w:divsChild>
                            <w:div w:id="1720476660">
                              <w:marLeft w:val="0"/>
                              <w:marRight w:val="0"/>
                              <w:marTop w:val="0"/>
                              <w:marBottom w:val="0"/>
                              <w:divBdr>
                                <w:top w:val="none" w:sz="0" w:space="0" w:color="auto"/>
                                <w:left w:val="none" w:sz="0" w:space="0" w:color="auto"/>
                                <w:bottom w:val="none" w:sz="0" w:space="0" w:color="auto"/>
                                <w:right w:val="none" w:sz="0" w:space="0" w:color="auto"/>
                              </w:divBdr>
                              <w:divsChild>
                                <w:div w:id="1325478077">
                                  <w:marLeft w:val="0"/>
                                  <w:marRight w:val="0"/>
                                  <w:marTop w:val="0"/>
                                  <w:marBottom w:val="0"/>
                                  <w:divBdr>
                                    <w:top w:val="none" w:sz="0" w:space="0" w:color="auto"/>
                                    <w:left w:val="none" w:sz="0" w:space="0" w:color="auto"/>
                                    <w:bottom w:val="none" w:sz="0" w:space="0" w:color="auto"/>
                                    <w:right w:val="none" w:sz="0" w:space="0" w:color="auto"/>
                                  </w:divBdr>
                                  <w:divsChild>
                                    <w:div w:id="517084006">
                                      <w:marLeft w:val="0"/>
                                      <w:marRight w:val="0"/>
                                      <w:marTop w:val="0"/>
                                      <w:marBottom w:val="0"/>
                                      <w:divBdr>
                                        <w:top w:val="none" w:sz="0" w:space="0" w:color="auto"/>
                                        <w:left w:val="none" w:sz="0" w:space="0" w:color="auto"/>
                                        <w:bottom w:val="none" w:sz="0" w:space="0" w:color="auto"/>
                                        <w:right w:val="none" w:sz="0" w:space="0" w:color="auto"/>
                                      </w:divBdr>
                                      <w:divsChild>
                                        <w:div w:id="1252665784">
                                          <w:marLeft w:val="0"/>
                                          <w:marRight w:val="0"/>
                                          <w:marTop w:val="0"/>
                                          <w:marBottom w:val="0"/>
                                          <w:divBdr>
                                            <w:top w:val="none" w:sz="0" w:space="0" w:color="auto"/>
                                            <w:left w:val="none" w:sz="0" w:space="0" w:color="auto"/>
                                            <w:bottom w:val="none" w:sz="0" w:space="0" w:color="auto"/>
                                            <w:right w:val="none" w:sz="0" w:space="0" w:color="auto"/>
                                          </w:divBdr>
                                          <w:divsChild>
                                            <w:div w:id="106392419">
                                              <w:marLeft w:val="0"/>
                                              <w:marRight w:val="0"/>
                                              <w:marTop w:val="0"/>
                                              <w:marBottom w:val="0"/>
                                              <w:divBdr>
                                                <w:top w:val="none" w:sz="0" w:space="0" w:color="auto"/>
                                                <w:left w:val="none" w:sz="0" w:space="0" w:color="auto"/>
                                                <w:bottom w:val="none" w:sz="0" w:space="0" w:color="auto"/>
                                                <w:right w:val="none" w:sz="0" w:space="0" w:color="auto"/>
                                              </w:divBdr>
                                              <w:divsChild>
                                                <w:div w:id="455175896">
                                                  <w:marLeft w:val="0"/>
                                                  <w:marRight w:val="0"/>
                                                  <w:marTop w:val="0"/>
                                                  <w:marBottom w:val="0"/>
                                                  <w:divBdr>
                                                    <w:top w:val="single" w:sz="12" w:space="2" w:color="FFFFCC"/>
                                                    <w:left w:val="single" w:sz="12" w:space="2" w:color="FFFFCC"/>
                                                    <w:bottom w:val="single" w:sz="12" w:space="2" w:color="FFFFCC"/>
                                                    <w:right w:val="single" w:sz="12" w:space="0" w:color="FFFFCC"/>
                                                  </w:divBdr>
                                                  <w:divsChild>
                                                    <w:div w:id="1307471263">
                                                      <w:marLeft w:val="0"/>
                                                      <w:marRight w:val="0"/>
                                                      <w:marTop w:val="0"/>
                                                      <w:marBottom w:val="0"/>
                                                      <w:divBdr>
                                                        <w:top w:val="none" w:sz="0" w:space="0" w:color="auto"/>
                                                        <w:left w:val="none" w:sz="0" w:space="0" w:color="auto"/>
                                                        <w:bottom w:val="none" w:sz="0" w:space="0" w:color="auto"/>
                                                        <w:right w:val="none" w:sz="0" w:space="0" w:color="auto"/>
                                                      </w:divBdr>
                                                      <w:divsChild>
                                                        <w:div w:id="341861382">
                                                          <w:marLeft w:val="0"/>
                                                          <w:marRight w:val="0"/>
                                                          <w:marTop w:val="0"/>
                                                          <w:marBottom w:val="0"/>
                                                          <w:divBdr>
                                                            <w:top w:val="none" w:sz="0" w:space="0" w:color="auto"/>
                                                            <w:left w:val="none" w:sz="0" w:space="0" w:color="auto"/>
                                                            <w:bottom w:val="none" w:sz="0" w:space="0" w:color="auto"/>
                                                            <w:right w:val="none" w:sz="0" w:space="0" w:color="auto"/>
                                                          </w:divBdr>
                                                          <w:divsChild>
                                                            <w:div w:id="275797449">
                                                              <w:marLeft w:val="0"/>
                                                              <w:marRight w:val="0"/>
                                                              <w:marTop w:val="0"/>
                                                              <w:marBottom w:val="0"/>
                                                              <w:divBdr>
                                                                <w:top w:val="none" w:sz="0" w:space="0" w:color="auto"/>
                                                                <w:left w:val="none" w:sz="0" w:space="0" w:color="auto"/>
                                                                <w:bottom w:val="none" w:sz="0" w:space="0" w:color="auto"/>
                                                                <w:right w:val="none" w:sz="0" w:space="0" w:color="auto"/>
                                                              </w:divBdr>
                                                              <w:divsChild>
                                                                <w:div w:id="547381031">
                                                                  <w:marLeft w:val="0"/>
                                                                  <w:marRight w:val="0"/>
                                                                  <w:marTop w:val="0"/>
                                                                  <w:marBottom w:val="0"/>
                                                                  <w:divBdr>
                                                                    <w:top w:val="none" w:sz="0" w:space="0" w:color="auto"/>
                                                                    <w:left w:val="none" w:sz="0" w:space="0" w:color="auto"/>
                                                                    <w:bottom w:val="none" w:sz="0" w:space="0" w:color="auto"/>
                                                                    <w:right w:val="none" w:sz="0" w:space="0" w:color="auto"/>
                                                                  </w:divBdr>
                                                                  <w:divsChild>
                                                                    <w:div w:id="988554473">
                                                                      <w:marLeft w:val="0"/>
                                                                      <w:marRight w:val="0"/>
                                                                      <w:marTop w:val="0"/>
                                                                      <w:marBottom w:val="0"/>
                                                                      <w:divBdr>
                                                                        <w:top w:val="none" w:sz="0" w:space="0" w:color="auto"/>
                                                                        <w:left w:val="none" w:sz="0" w:space="0" w:color="auto"/>
                                                                        <w:bottom w:val="none" w:sz="0" w:space="0" w:color="auto"/>
                                                                        <w:right w:val="none" w:sz="0" w:space="0" w:color="auto"/>
                                                                      </w:divBdr>
                                                                      <w:divsChild>
                                                                        <w:div w:id="178007738">
                                                                          <w:marLeft w:val="0"/>
                                                                          <w:marRight w:val="0"/>
                                                                          <w:marTop w:val="0"/>
                                                                          <w:marBottom w:val="0"/>
                                                                          <w:divBdr>
                                                                            <w:top w:val="none" w:sz="0" w:space="0" w:color="auto"/>
                                                                            <w:left w:val="none" w:sz="0" w:space="0" w:color="auto"/>
                                                                            <w:bottom w:val="none" w:sz="0" w:space="0" w:color="auto"/>
                                                                            <w:right w:val="none" w:sz="0" w:space="0" w:color="auto"/>
                                                                          </w:divBdr>
                                                                          <w:divsChild>
                                                                            <w:div w:id="1948732612">
                                                                              <w:marLeft w:val="0"/>
                                                                              <w:marRight w:val="0"/>
                                                                              <w:marTop w:val="0"/>
                                                                              <w:marBottom w:val="0"/>
                                                                              <w:divBdr>
                                                                                <w:top w:val="none" w:sz="0" w:space="0" w:color="auto"/>
                                                                                <w:left w:val="none" w:sz="0" w:space="0" w:color="auto"/>
                                                                                <w:bottom w:val="none" w:sz="0" w:space="0" w:color="auto"/>
                                                                                <w:right w:val="none" w:sz="0" w:space="0" w:color="auto"/>
                                                                              </w:divBdr>
                                                                              <w:divsChild>
                                                                                <w:div w:id="1558779572">
                                                                                  <w:marLeft w:val="0"/>
                                                                                  <w:marRight w:val="0"/>
                                                                                  <w:marTop w:val="0"/>
                                                                                  <w:marBottom w:val="0"/>
                                                                                  <w:divBdr>
                                                                                    <w:top w:val="none" w:sz="0" w:space="0" w:color="auto"/>
                                                                                    <w:left w:val="none" w:sz="0" w:space="0" w:color="auto"/>
                                                                                    <w:bottom w:val="none" w:sz="0" w:space="0" w:color="auto"/>
                                                                                    <w:right w:val="none" w:sz="0" w:space="0" w:color="auto"/>
                                                                                  </w:divBdr>
                                                                                  <w:divsChild>
                                                                                    <w:div w:id="1418867875">
                                                                                      <w:marLeft w:val="0"/>
                                                                                      <w:marRight w:val="0"/>
                                                                                      <w:marTop w:val="0"/>
                                                                                      <w:marBottom w:val="0"/>
                                                                                      <w:divBdr>
                                                                                        <w:top w:val="none" w:sz="0" w:space="0" w:color="auto"/>
                                                                                        <w:left w:val="none" w:sz="0" w:space="0" w:color="auto"/>
                                                                                        <w:bottom w:val="none" w:sz="0" w:space="0" w:color="auto"/>
                                                                                        <w:right w:val="none" w:sz="0" w:space="0" w:color="auto"/>
                                                                                      </w:divBdr>
                                                                                      <w:divsChild>
                                                                                        <w:div w:id="262347226">
                                                                                          <w:marLeft w:val="0"/>
                                                                                          <w:marRight w:val="0"/>
                                                                                          <w:marTop w:val="0"/>
                                                                                          <w:marBottom w:val="0"/>
                                                                                          <w:divBdr>
                                                                                            <w:top w:val="none" w:sz="0" w:space="0" w:color="auto"/>
                                                                                            <w:left w:val="none" w:sz="0" w:space="0" w:color="auto"/>
                                                                                            <w:bottom w:val="none" w:sz="0" w:space="0" w:color="auto"/>
                                                                                            <w:right w:val="none" w:sz="0" w:space="0" w:color="auto"/>
                                                                                          </w:divBdr>
                                                                                          <w:divsChild>
                                                                                            <w:div w:id="1056389454">
                                                                                              <w:marLeft w:val="0"/>
                                                                                              <w:marRight w:val="120"/>
                                                                                              <w:marTop w:val="0"/>
                                                                                              <w:marBottom w:val="150"/>
                                                                                              <w:divBdr>
                                                                                                <w:top w:val="single" w:sz="2" w:space="0" w:color="EFEFEF"/>
                                                                                                <w:left w:val="single" w:sz="6" w:space="0" w:color="EFEFEF"/>
                                                                                                <w:bottom w:val="single" w:sz="6" w:space="0" w:color="E2E2E2"/>
                                                                                                <w:right w:val="single" w:sz="6" w:space="0" w:color="EFEFEF"/>
                                                                                              </w:divBdr>
                                                                                              <w:divsChild>
                                                                                                <w:div w:id="683822390">
                                                                                                  <w:marLeft w:val="0"/>
                                                                                                  <w:marRight w:val="0"/>
                                                                                                  <w:marTop w:val="0"/>
                                                                                                  <w:marBottom w:val="0"/>
                                                                                                  <w:divBdr>
                                                                                                    <w:top w:val="none" w:sz="0" w:space="0" w:color="auto"/>
                                                                                                    <w:left w:val="none" w:sz="0" w:space="0" w:color="auto"/>
                                                                                                    <w:bottom w:val="none" w:sz="0" w:space="0" w:color="auto"/>
                                                                                                    <w:right w:val="none" w:sz="0" w:space="0" w:color="auto"/>
                                                                                                  </w:divBdr>
                                                                                                  <w:divsChild>
                                                                                                    <w:div w:id="506486451">
                                                                                                      <w:marLeft w:val="0"/>
                                                                                                      <w:marRight w:val="0"/>
                                                                                                      <w:marTop w:val="0"/>
                                                                                                      <w:marBottom w:val="0"/>
                                                                                                      <w:divBdr>
                                                                                                        <w:top w:val="none" w:sz="0" w:space="0" w:color="auto"/>
                                                                                                        <w:left w:val="none" w:sz="0" w:space="0" w:color="auto"/>
                                                                                                        <w:bottom w:val="none" w:sz="0" w:space="0" w:color="auto"/>
                                                                                                        <w:right w:val="none" w:sz="0" w:space="0" w:color="auto"/>
                                                                                                      </w:divBdr>
                                                                                                      <w:divsChild>
                                                                                                        <w:div w:id="825515569">
                                                                                                          <w:marLeft w:val="0"/>
                                                                                                          <w:marRight w:val="0"/>
                                                                                                          <w:marTop w:val="0"/>
                                                                                                          <w:marBottom w:val="0"/>
                                                                                                          <w:divBdr>
                                                                                                            <w:top w:val="none" w:sz="0" w:space="0" w:color="auto"/>
                                                                                                            <w:left w:val="none" w:sz="0" w:space="0" w:color="auto"/>
                                                                                                            <w:bottom w:val="none" w:sz="0" w:space="0" w:color="auto"/>
                                                                                                            <w:right w:val="none" w:sz="0" w:space="0" w:color="auto"/>
                                                                                                          </w:divBdr>
                                                                                                          <w:divsChild>
                                                                                                            <w:div w:id="90009953">
                                                                                                              <w:marLeft w:val="0"/>
                                                                                                              <w:marRight w:val="0"/>
                                                                                                              <w:marTop w:val="0"/>
                                                                                                              <w:marBottom w:val="0"/>
                                                                                                              <w:divBdr>
                                                                                                                <w:top w:val="none" w:sz="0" w:space="0" w:color="auto"/>
                                                                                                                <w:left w:val="none" w:sz="0" w:space="0" w:color="auto"/>
                                                                                                                <w:bottom w:val="none" w:sz="0" w:space="0" w:color="auto"/>
                                                                                                                <w:right w:val="none" w:sz="0" w:space="0" w:color="auto"/>
                                                                                                              </w:divBdr>
                                                                                                              <w:divsChild>
                                                                                                                <w:div w:id="1652057849">
                                                                                                                  <w:marLeft w:val="0"/>
                                                                                                                  <w:marRight w:val="0"/>
                                                                                                                  <w:marTop w:val="0"/>
                                                                                                                  <w:marBottom w:val="0"/>
                                                                                                                  <w:divBdr>
                                                                                                                    <w:top w:val="single" w:sz="2" w:space="4" w:color="D8D8D8"/>
                                                                                                                    <w:left w:val="single" w:sz="2" w:space="0" w:color="D8D8D8"/>
                                                                                                                    <w:bottom w:val="single" w:sz="2" w:space="4" w:color="D8D8D8"/>
                                                                                                                    <w:right w:val="single" w:sz="2" w:space="0" w:color="D8D8D8"/>
                                                                                                                  </w:divBdr>
                                                                                                                  <w:divsChild>
                                                                                                                    <w:div w:id="1388186424">
                                                                                                                      <w:marLeft w:val="225"/>
                                                                                                                      <w:marRight w:val="225"/>
                                                                                                                      <w:marTop w:val="75"/>
                                                                                                                      <w:marBottom w:val="75"/>
                                                                                                                      <w:divBdr>
                                                                                                                        <w:top w:val="none" w:sz="0" w:space="0" w:color="auto"/>
                                                                                                                        <w:left w:val="none" w:sz="0" w:space="0" w:color="auto"/>
                                                                                                                        <w:bottom w:val="none" w:sz="0" w:space="0" w:color="auto"/>
                                                                                                                        <w:right w:val="none" w:sz="0" w:space="0" w:color="auto"/>
                                                                                                                      </w:divBdr>
                                                                                                                      <w:divsChild>
                                                                                                                        <w:div w:id="765418578">
                                                                                                                          <w:marLeft w:val="0"/>
                                                                                                                          <w:marRight w:val="0"/>
                                                                                                                          <w:marTop w:val="0"/>
                                                                                                                          <w:marBottom w:val="0"/>
                                                                                                                          <w:divBdr>
                                                                                                                            <w:top w:val="single" w:sz="6" w:space="0" w:color="auto"/>
                                                                                                                            <w:left w:val="single" w:sz="6" w:space="0" w:color="auto"/>
                                                                                                                            <w:bottom w:val="single" w:sz="6" w:space="0" w:color="auto"/>
                                                                                                                            <w:right w:val="single" w:sz="6" w:space="0" w:color="auto"/>
                                                                                                                          </w:divBdr>
                                                                                                                          <w:divsChild>
                                                                                                                            <w:div w:id="2050639171">
                                                                                                                              <w:marLeft w:val="0"/>
                                                                                                                              <w:marRight w:val="0"/>
                                                                                                                              <w:marTop w:val="0"/>
                                                                                                                              <w:marBottom w:val="0"/>
                                                                                                                              <w:divBdr>
                                                                                                                                <w:top w:val="none" w:sz="0" w:space="0" w:color="auto"/>
                                                                                                                                <w:left w:val="none" w:sz="0" w:space="0" w:color="auto"/>
                                                                                                                                <w:bottom w:val="none" w:sz="0" w:space="0" w:color="auto"/>
                                                                                                                                <w:right w:val="none" w:sz="0" w:space="0" w:color="auto"/>
                                                                                                                              </w:divBdr>
                                                                                                                              <w:divsChild>
                                                                                                                                <w:div w:id="1636179426">
                                                                                                                                  <w:marLeft w:val="0"/>
                                                                                                                                  <w:marRight w:val="0"/>
                                                                                                                                  <w:marTop w:val="0"/>
                                                                                                                                  <w:marBottom w:val="0"/>
                                                                                                                                  <w:divBdr>
                                                                                                                                    <w:top w:val="none" w:sz="0" w:space="0" w:color="auto"/>
                                                                                                                                    <w:left w:val="none" w:sz="0" w:space="0" w:color="auto"/>
                                                                                                                                    <w:bottom w:val="none" w:sz="0" w:space="0" w:color="auto"/>
                                                                                                                                    <w:right w:val="none" w:sz="0" w:space="0" w:color="auto"/>
                                                                                                                                  </w:divBdr>
                                                                                                                                  <w:divsChild>
                                                                                                                                    <w:div w:id="118962355">
                                                                                                                                      <w:marLeft w:val="0"/>
                                                                                                                                      <w:marRight w:val="0"/>
                                                                                                                                      <w:marTop w:val="0"/>
                                                                                                                                      <w:marBottom w:val="0"/>
                                                                                                                                      <w:divBdr>
                                                                                                                                        <w:top w:val="none" w:sz="0" w:space="0" w:color="auto"/>
                                                                                                                                        <w:left w:val="none" w:sz="0" w:space="0" w:color="auto"/>
                                                                                                                                        <w:bottom w:val="none" w:sz="0" w:space="0" w:color="auto"/>
                                                                                                                                        <w:right w:val="none" w:sz="0" w:space="0" w:color="auto"/>
                                                                                                                                      </w:divBdr>
                                                                                                                                    </w:div>
                                                                                                                                    <w:div w:id="1458911318">
                                                                                                                                      <w:marLeft w:val="0"/>
                                                                                                                                      <w:marRight w:val="0"/>
                                                                                                                                      <w:marTop w:val="0"/>
                                                                                                                                      <w:marBottom w:val="0"/>
                                                                                                                                      <w:divBdr>
                                                                                                                                        <w:top w:val="none" w:sz="0" w:space="0" w:color="auto"/>
                                                                                                                                        <w:left w:val="none" w:sz="0" w:space="0" w:color="auto"/>
                                                                                                                                        <w:bottom w:val="none" w:sz="0" w:space="0" w:color="auto"/>
                                                                                                                                        <w:right w:val="none" w:sz="0" w:space="0" w:color="auto"/>
                                                                                                                                      </w:divBdr>
                                                                                                                                    </w:div>
                                                                                                                                    <w:div w:id="1534155255">
                                                                                                                                      <w:marLeft w:val="0"/>
                                                                                                                                      <w:marRight w:val="0"/>
                                                                                                                                      <w:marTop w:val="0"/>
                                                                                                                                      <w:marBottom w:val="0"/>
                                                                                                                                      <w:divBdr>
                                                                                                                                        <w:top w:val="none" w:sz="0" w:space="0" w:color="auto"/>
                                                                                                                                        <w:left w:val="none" w:sz="0" w:space="0" w:color="auto"/>
                                                                                                                                        <w:bottom w:val="none" w:sz="0" w:space="0" w:color="auto"/>
                                                                                                                                        <w:right w:val="none" w:sz="0" w:space="0" w:color="auto"/>
                                                                                                                                      </w:divBdr>
                                                                                                                                    </w:div>
                                                                                                                                    <w:div w:id="17050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87262561">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281271">
      <w:bodyDiv w:val="1"/>
      <w:marLeft w:val="0"/>
      <w:marRight w:val="0"/>
      <w:marTop w:val="0"/>
      <w:marBottom w:val="0"/>
      <w:divBdr>
        <w:top w:val="none" w:sz="0" w:space="0" w:color="auto"/>
        <w:left w:val="none" w:sz="0" w:space="0" w:color="auto"/>
        <w:bottom w:val="none" w:sz="0" w:space="0" w:color="auto"/>
        <w:right w:val="none" w:sz="0" w:space="0" w:color="auto"/>
      </w:divBdr>
      <w:divsChild>
        <w:div w:id="194656191">
          <w:marLeft w:val="0"/>
          <w:marRight w:val="0"/>
          <w:marTop w:val="0"/>
          <w:marBottom w:val="0"/>
          <w:divBdr>
            <w:top w:val="none" w:sz="0" w:space="0" w:color="auto"/>
            <w:left w:val="none" w:sz="0" w:space="0" w:color="auto"/>
            <w:bottom w:val="none" w:sz="0" w:space="0" w:color="auto"/>
            <w:right w:val="none" w:sz="0" w:space="0" w:color="auto"/>
          </w:divBdr>
          <w:divsChild>
            <w:div w:id="110518079">
              <w:marLeft w:val="0"/>
              <w:marRight w:val="0"/>
              <w:marTop w:val="0"/>
              <w:marBottom w:val="0"/>
              <w:divBdr>
                <w:top w:val="none" w:sz="0" w:space="0" w:color="auto"/>
                <w:left w:val="none" w:sz="0" w:space="0" w:color="auto"/>
                <w:bottom w:val="none" w:sz="0" w:space="0" w:color="auto"/>
                <w:right w:val="none" w:sz="0" w:space="0" w:color="auto"/>
              </w:divBdr>
              <w:divsChild>
                <w:div w:id="139155876">
                  <w:marLeft w:val="0"/>
                  <w:marRight w:val="0"/>
                  <w:marTop w:val="0"/>
                  <w:marBottom w:val="0"/>
                  <w:divBdr>
                    <w:top w:val="none" w:sz="0" w:space="0" w:color="auto"/>
                    <w:left w:val="none" w:sz="0" w:space="0" w:color="auto"/>
                    <w:bottom w:val="none" w:sz="0" w:space="0" w:color="auto"/>
                    <w:right w:val="none" w:sz="0" w:space="0" w:color="auto"/>
                  </w:divBdr>
                  <w:divsChild>
                    <w:div w:id="1123188281">
                      <w:marLeft w:val="0"/>
                      <w:marRight w:val="0"/>
                      <w:marTop w:val="0"/>
                      <w:marBottom w:val="0"/>
                      <w:divBdr>
                        <w:top w:val="none" w:sz="0" w:space="0" w:color="auto"/>
                        <w:left w:val="none" w:sz="0" w:space="0" w:color="auto"/>
                        <w:bottom w:val="none" w:sz="0" w:space="0" w:color="auto"/>
                        <w:right w:val="none" w:sz="0" w:space="0" w:color="auto"/>
                      </w:divBdr>
                      <w:divsChild>
                        <w:div w:id="819421576">
                          <w:marLeft w:val="0"/>
                          <w:marRight w:val="0"/>
                          <w:marTop w:val="0"/>
                          <w:marBottom w:val="0"/>
                          <w:divBdr>
                            <w:top w:val="none" w:sz="0" w:space="0" w:color="auto"/>
                            <w:left w:val="none" w:sz="0" w:space="0" w:color="auto"/>
                            <w:bottom w:val="none" w:sz="0" w:space="0" w:color="auto"/>
                            <w:right w:val="none" w:sz="0" w:space="0" w:color="auto"/>
                          </w:divBdr>
                          <w:divsChild>
                            <w:div w:id="903178846">
                              <w:marLeft w:val="0"/>
                              <w:marRight w:val="300"/>
                              <w:marTop w:val="180"/>
                              <w:marBottom w:val="0"/>
                              <w:divBdr>
                                <w:top w:val="none" w:sz="0" w:space="0" w:color="auto"/>
                                <w:left w:val="none" w:sz="0" w:space="0" w:color="auto"/>
                                <w:bottom w:val="none" w:sz="0" w:space="0" w:color="auto"/>
                                <w:right w:val="none" w:sz="0" w:space="0" w:color="auto"/>
                              </w:divBdr>
                              <w:divsChild>
                                <w:div w:id="14939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830079">
          <w:marLeft w:val="0"/>
          <w:marRight w:val="0"/>
          <w:marTop w:val="0"/>
          <w:marBottom w:val="0"/>
          <w:divBdr>
            <w:top w:val="none" w:sz="0" w:space="0" w:color="auto"/>
            <w:left w:val="none" w:sz="0" w:space="0" w:color="auto"/>
            <w:bottom w:val="none" w:sz="0" w:space="0" w:color="auto"/>
            <w:right w:val="none" w:sz="0" w:space="0" w:color="auto"/>
          </w:divBdr>
          <w:divsChild>
            <w:div w:id="2057658842">
              <w:marLeft w:val="0"/>
              <w:marRight w:val="0"/>
              <w:marTop w:val="0"/>
              <w:marBottom w:val="0"/>
              <w:divBdr>
                <w:top w:val="none" w:sz="0" w:space="0" w:color="auto"/>
                <w:left w:val="none" w:sz="0" w:space="0" w:color="auto"/>
                <w:bottom w:val="none" w:sz="0" w:space="0" w:color="auto"/>
                <w:right w:val="none" w:sz="0" w:space="0" w:color="auto"/>
              </w:divBdr>
              <w:divsChild>
                <w:div w:id="54664037">
                  <w:marLeft w:val="0"/>
                  <w:marRight w:val="0"/>
                  <w:marTop w:val="0"/>
                  <w:marBottom w:val="0"/>
                  <w:divBdr>
                    <w:top w:val="none" w:sz="0" w:space="0" w:color="auto"/>
                    <w:left w:val="none" w:sz="0" w:space="0" w:color="auto"/>
                    <w:bottom w:val="none" w:sz="0" w:space="0" w:color="auto"/>
                    <w:right w:val="none" w:sz="0" w:space="0" w:color="auto"/>
                  </w:divBdr>
                  <w:divsChild>
                    <w:div w:id="2041974888">
                      <w:marLeft w:val="0"/>
                      <w:marRight w:val="0"/>
                      <w:marTop w:val="0"/>
                      <w:marBottom w:val="0"/>
                      <w:divBdr>
                        <w:top w:val="none" w:sz="0" w:space="0" w:color="auto"/>
                        <w:left w:val="none" w:sz="0" w:space="0" w:color="auto"/>
                        <w:bottom w:val="none" w:sz="0" w:space="0" w:color="auto"/>
                        <w:right w:val="none" w:sz="0" w:space="0" w:color="auto"/>
                      </w:divBdr>
                      <w:divsChild>
                        <w:div w:id="9281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24108829">
      <w:bodyDiv w:val="1"/>
      <w:marLeft w:val="0"/>
      <w:marRight w:val="0"/>
      <w:marTop w:val="0"/>
      <w:marBottom w:val="0"/>
      <w:divBdr>
        <w:top w:val="none" w:sz="0" w:space="0" w:color="auto"/>
        <w:left w:val="none" w:sz="0" w:space="0" w:color="auto"/>
        <w:bottom w:val="none" w:sz="0" w:space="0" w:color="auto"/>
        <w:right w:val="none" w:sz="0" w:space="0" w:color="auto"/>
      </w:divBdr>
      <w:divsChild>
        <w:div w:id="1981105035">
          <w:marLeft w:val="0"/>
          <w:marRight w:val="0"/>
          <w:marTop w:val="0"/>
          <w:marBottom w:val="0"/>
          <w:divBdr>
            <w:top w:val="none" w:sz="0" w:space="0" w:color="auto"/>
            <w:left w:val="none" w:sz="0" w:space="0" w:color="auto"/>
            <w:bottom w:val="none" w:sz="0" w:space="0" w:color="auto"/>
            <w:right w:val="none" w:sz="0" w:space="0" w:color="auto"/>
          </w:divBdr>
          <w:divsChild>
            <w:div w:id="205263893">
              <w:marLeft w:val="0"/>
              <w:marRight w:val="0"/>
              <w:marTop w:val="0"/>
              <w:marBottom w:val="0"/>
              <w:divBdr>
                <w:top w:val="none" w:sz="0" w:space="0" w:color="auto"/>
                <w:left w:val="none" w:sz="0" w:space="0" w:color="auto"/>
                <w:bottom w:val="none" w:sz="0" w:space="0" w:color="auto"/>
                <w:right w:val="none" w:sz="0" w:space="0" w:color="auto"/>
              </w:divBdr>
              <w:divsChild>
                <w:div w:id="746980">
                  <w:marLeft w:val="0"/>
                  <w:marRight w:val="0"/>
                  <w:marTop w:val="0"/>
                  <w:marBottom w:val="0"/>
                  <w:divBdr>
                    <w:top w:val="none" w:sz="0" w:space="0" w:color="auto"/>
                    <w:left w:val="none" w:sz="0" w:space="0" w:color="auto"/>
                    <w:bottom w:val="none" w:sz="0" w:space="0" w:color="auto"/>
                    <w:right w:val="none" w:sz="0" w:space="0" w:color="auto"/>
                  </w:divBdr>
                  <w:divsChild>
                    <w:div w:id="425612327">
                      <w:marLeft w:val="1"/>
                      <w:marRight w:val="1"/>
                      <w:marTop w:val="0"/>
                      <w:marBottom w:val="0"/>
                      <w:divBdr>
                        <w:top w:val="none" w:sz="0" w:space="0" w:color="auto"/>
                        <w:left w:val="none" w:sz="0" w:space="0" w:color="auto"/>
                        <w:bottom w:val="none" w:sz="0" w:space="0" w:color="auto"/>
                        <w:right w:val="none" w:sz="0" w:space="0" w:color="auto"/>
                      </w:divBdr>
                      <w:divsChild>
                        <w:div w:id="391661734">
                          <w:marLeft w:val="0"/>
                          <w:marRight w:val="0"/>
                          <w:marTop w:val="0"/>
                          <w:marBottom w:val="0"/>
                          <w:divBdr>
                            <w:top w:val="none" w:sz="0" w:space="0" w:color="auto"/>
                            <w:left w:val="none" w:sz="0" w:space="0" w:color="auto"/>
                            <w:bottom w:val="none" w:sz="0" w:space="0" w:color="auto"/>
                            <w:right w:val="none" w:sz="0" w:space="0" w:color="auto"/>
                          </w:divBdr>
                          <w:divsChild>
                            <w:div w:id="1094984176">
                              <w:marLeft w:val="0"/>
                              <w:marRight w:val="0"/>
                              <w:marTop w:val="0"/>
                              <w:marBottom w:val="0"/>
                              <w:divBdr>
                                <w:top w:val="none" w:sz="0" w:space="0" w:color="auto"/>
                                <w:left w:val="none" w:sz="0" w:space="0" w:color="auto"/>
                                <w:bottom w:val="none" w:sz="0" w:space="0" w:color="auto"/>
                                <w:right w:val="none" w:sz="0" w:space="0" w:color="auto"/>
                              </w:divBdr>
                              <w:divsChild>
                                <w:div w:id="703215204">
                                  <w:marLeft w:val="0"/>
                                  <w:marRight w:val="0"/>
                                  <w:marTop w:val="0"/>
                                  <w:marBottom w:val="0"/>
                                  <w:divBdr>
                                    <w:top w:val="none" w:sz="0" w:space="0" w:color="auto"/>
                                    <w:left w:val="none" w:sz="0" w:space="0" w:color="auto"/>
                                    <w:bottom w:val="single" w:sz="18" w:space="30" w:color="4FA599"/>
                                    <w:right w:val="none" w:sz="0" w:space="0" w:color="auto"/>
                                  </w:divBdr>
                                </w:div>
                              </w:divsChild>
                            </w:div>
                          </w:divsChild>
                        </w:div>
                      </w:divsChild>
                    </w:div>
                  </w:divsChild>
                </w:div>
              </w:divsChild>
            </w:div>
          </w:divsChild>
        </w:div>
      </w:divsChild>
    </w:div>
    <w:div w:id="1461069327">
      <w:bodyDiv w:val="1"/>
      <w:marLeft w:val="0"/>
      <w:marRight w:val="0"/>
      <w:marTop w:val="0"/>
      <w:marBottom w:val="0"/>
      <w:divBdr>
        <w:top w:val="none" w:sz="0" w:space="0" w:color="auto"/>
        <w:left w:val="none" w:sz="0" w:space="0" w:color="auto"/>
        <w:bottom w:val="none" w:sz="0" w:space="0" w:color="auto"/>
        <w:right w:val="none" w:sz="0" w:space="0" w:color="auto"/>
      </w:divBdr>
      <w:divsChild>
        <w:div w:id="179247989">
          <w:marLeft w:val="0"/>
          <w:marRight w:val="0"/>
          <w:marTop w:val="0"/>
          <w:marBottom w:val="0"/>
          <w:divBdr>
            <w:top w:val="none" w:sz="0" w:space="0" w:color="auto"/>
            <w:left w:val="none" w:sz="0" w:space="0" w:color="auto"/>
            <w:bottom w:val="none" w:sz="0" w:space="0" w:color="auto"/>
            <w:right w:val="none" w:sz="0" w:space="0" w:color="auto"/>
          </w:divBdr>
          <w:divsChild>
            <w:div w:id="336424314">
              <w:marLeft w:val="0"/>
              <w:marRight w:val="0"/>
              <w:marTop w:val="0"/>
              <w:marBottom w:val="0"/>
              <w:divBdr>
                <w:top w:val="none" w:sz="0" w:space="0" w:color="auto"/>
                <w:left w:val="none" w:sz="0" w:space="0" w:color="auto"/>
                <w:bottom w:val="none" w:sz="0" w:space="0" w:color="auto"/>
                <w:right w:val="none" w:sz="0" w:space="0" w:color="auto"/>
              </w:divBdr>
              <w:divsChild>
                <w:div w:id="1557816594">
                  <w:marLeft w:val="0"/>
                  <w:marRight w:val="0"/>
                  <w:marTop w:val="0"/>
                  <w:marBottom w:val="0"/>
                  <w:divBdr>
                    <w:top w:val="none" w:sz="0" w:space="0" w:color="auto"/>
                    <w:left w:val="none" w:sz="0" w:space="0" w:color="auto"/>
                    <w:bottom w:val="none" w:sz="0" w:space="0" w:color="auto"/>
                    <w:right w:val="none" w:sz="0" w:space="0" w:color="auto"/>
                  </w:divBdr>
                  <w:divsChild>
                    <w:div w:id="1530417136">
                      <w:marLeft w:val="0"/>
                      <w:marRight w:val="0"/>
                      <w:marTop w:val="0"/>
                      <w:marBottom w:val="0"/>
                      <w:divBdr>
                        <w:top w:val="none" w:sz="0" w:space="0" w:color="auto"/>
                        <w:left w:val="none" w:sz="0" w:space="0" w:color="auto"/>
                        <w:bottom w:val="none" w:sz="0" w:space="0" w:color="auto"/>
                        <w:right w:val="none" w:sz="0" w:space="0" w:color="auto"/>
                      </w:divBdr>
                      <w:divsChild>
                        <w:div w:id="1397782572">
                          <w:marLeft w:val="0"/>
                          <w:marRight w:val="0"/>
                          <w:marTop w:val="0"/>
                          <w:marBottom w:val="0"/>
                          <w:divBdr>
                            <w:top w:val="none" w:sz="0" w:space="0" w:color="auto"/>
                            <w:left w:val="none" w:sz="0" w:space="0" w:color="auto"/>
                            <w:bottom w:val="none" w:sz="0" w:space="0" w:color="auto"/>
                            <w:right w:val="none" w:sz="0" w:space="0" w:color="auto"/>
                          </w:divBdr>
                          <w:divsChild>
                            <w:div w:id="459610950">
                              <w:marLeft w:val="0"/>
                              <w:marRight w:val="0"/>
                              <w:marTop w:val="0"/>
                              <w:marBottom w:val="0"/>
                              <w:divBdr>
                                <w:top w:val="none" w:sz="0" w:space="0" w:color="auto"/>
                                <w:left w:val="none" w:sz="0" w:space="0" w:color="auto"/>
                                <w:bottom w:val="none" w:sz="0" w:space="0" w:color="auto"/>
                                <w:right w:val="none" w:sz="0" w:space="0" w:color="auto"/>
                              </w:divBdr>
                              <w:divsChild>
                                <w:div w:id="2065105264">
                                  <w:marLeft w:val="0"/>
                                  <w:marRight w:val="0"/>
                                  <w:marTop w:val="0"/>
                                  <w:marBottom w:val="0"/>
                                  <w:divBdr>
                                    <w:top w:val="none" w:sz="0" w:space="0" w:color="auto"/>
                                    <w:left w:val="none" w:sz="0" w:space="0" w:color="auto"/>
                                    <w:bottom w:val="none" w:sz="0" w:space="0" w:color="auto"/>
                                    <w:right w:val="none" w:sz="0" w:space="0" w:color="auto"/>
                                  </w:divBdr>
                                  <w:divsChild>
                                    <w:div w:id="342435716">
                                      <w:marLeft w:val="0"/>
                                      <w:marRight w:val="0"/>
                                      <w:marTop w:val="0"/>
                                      <w:marBottom w:val="0"/>
                                      <w:divBdr>
                                        <w:top w:val="none" w:sz="0" w:space="0" w:color="auto"/>
                                        <w:left w:val="none" w:sz="0" w:space="0" w:color="auto"/>
                                        <w:bottom w:val="none" w:sz="0" w:space="0" w:color="auto"/>
                                        <w:right w:val="none" w:sz="0" w:space="0" w:color="auto"/>
                                      </w:divBdr>
                                      <w:divsChild>
                                        <w:div w:id="540240327">
                                          <w:marLeft w:val="0"/>
                                          <w:marRight w:val="0"/>
                                          <w:marTop w:val="0"/>
                                          <w:marBottom w:val="495"/>
                                          <w:divBdr>
                                            <w:top w:val="none" w:sz="0" w:space="0" w:color="auto"/>
                                            <w:left w:val="none" w:sz="0" w:space="0" w:color="auto"/>
                                            <w:bottom w:val="none" w:sz="0" w:space="0" w:color="auto"/>
                                            <w:right w:val="none" w:sz="0" w:space="0" w:color="auto"/>
                                          </w:divBdr>
                                          <w:divsChild>
                                            <w:div w:id="17198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46555295">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1.png"/><Relationship Id="rId42" Type="http://schemas.openxmlformats.org/officeDocument/2006/relationships/image" Target="media/image1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image" Target="media/image9.png"/><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image" Target="media/image12.png"/><Relationship Id="rId10" Type="http://schemas.openxmlformats.org/officeDocument/2006/relationships/hyperlink" Target="https://www.produccion.gob.ec/" TargetMode="External"/><Relationship Id="rId19" Type="http://schemas.openxmlformats.org/officeDocument/2006/relationships/footer" Target="footer4.xml"/><Relationship Id="rId31" Type="http://schemas.openxmlformats.org/officeDocument/2006/relationships/image" Target="media/image8.png"/><Relationship Id="rId44"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eader" Target="header10.xml"/><Relationship Id="rId43"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8A312-5810-4B6E-A0D8-1FEF45FED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3495</Words>
  <Characters>19924</Characters>
  <Application>Microsoft Office Word</Application>
  <DocSecurity>0</DocSecurity>
  <Lines>166</Lines>
  <Paragraphs>46</Paragraphs>
  <ScaleCrop>false</ScaleCrop>
  <Company>com valley ltd</Company>
  <LinksUpToDate>false</LinksUpToDate>
  <CharactersWithSpaces>23373</CharactersWithSpaces>
  <SharedDoc>false</SharedDoc>
  <HLinks>
    <vt:vector size="258" baseType="variant">
      <vt:variant>
        <vt:i4>6488161</vt:i4>
      </vt:variant>
      <vt:variant>
        <vt:i4>168</vt:i4>
      </vt:variant>
      <vt:variant>
        <vt:i4>0</vt:i4>
      </vt:variant>
      <vt:variant>
        <vt:i4>5</vt:i4>
      </vt:variant>
      <vt:variant>
        <vt:lpwstr>http://www.camaralima.org.pe/principal/categoria/centro-de-arbitraje/518/c-518</vt:lpwstr>
      </vt:variant>
      <vt:variant>
        <vt:lpwstr/>
      </vt:variant>
      <vt:variant>
        <vt:i4>7471168</vt:i4>
      </vt:variant>
      <vt:variant>
        <vt:i4>165</vt:i4>
      </vt:variant>
      <vt:variant>
        <vt:i4>0</vt:i4>
      </vt:variant>
      <vt:variant>
        <vt:i4>5</vt:i4>
      </vt:variant>
      <vt:variant>
        <vt:lpwstr>mailto:cctpperu@gmail.com</vt:lpwstr>
      </vt:variant>
      <vt:variant>
        <vt:lpwstr/>
      </vt:variant>
      <vt:variant>
        <vt:i4>7405608</vt:i4>
      </vt:variant>
      <vt:variant>
        <vt:i4>162</vt:i4>
      </vt:variant>
      <vt:variant>
        <vt:i4>0</vt:i4>
      </vt:variant>
      <vt:variant>
        <vt:i4>5</vt:i4>
      </vt:variant>
      <vt:variant>
        <vt:lpwstr>http://catalogo.claro.com.pe/claromax/tarifas.html</vt:lpwstr>
      </vt:variant>
      <vt:variant>
        <vt:lpwstr/>
      </vt:variant>
      <vt:variant>
        <vt:i4>3997807</vt:i4>
      </vt:variant>
      <vt:variant>
        <vt:i4>159</vt:i4>
      </vt:variant>
      <vt:variant>
        <vt:i4>0</vt:i4>
      </vt:variant>
      <vt:variant>
        <vt:i4>5</vt:i4>
      </vt:variant>
      <vt:variant>
        <vt:lpwstr>http://www.facilito.gob.pe/facilito/pages/facilito/menuPrecios.jsp</vt:lpwstr>
      </vt:variant>
      <vt:variant>
        <vt:lpwstr/>
      </vt:variant>
      <vt:variant>
        <vt:i4>-13619103</vt:i4>
      </vt:variant>
      <vt:variant>
        <vt:i4>156</vt:i4>
      </vt:variant>
      <vt:variant>
        <vt:i4>0</vt:i4>
      </vt:variant>
      <vt:variant>
        <vt:i4>5</vt:i4>
      </vt:variant>
      <vt:variant>
        <vt:lpwstr>http://www.zofratacna.com.pe/）、Loreto</vt:lpwstr>
      </vt:variant>
      <vt:variant>
        <vt:lpwstr/>
      </vt:variant>
      <vt:variant>
        <vt:i4>2818174</vt:i4>
      </vt:variant>
      <vt:variant>
        <vt:i4>153</vt:i4>
      </vt:variant>
      <vt:variant>
        <vt:i4>0</vt:i4>
      </vt:variant>
      <vt:variant>
        <vt:i4>5</vt:i4>
      </vt:variant>
      <vt:variant>
        <vt:lpwstr>http://www/</vt:lpwstr>
      </vt:variant>
      <vt:variant>
        <vt:lpwstr/>
      </vt:variant>
      <vt:variant>
        <vt:i4>8060996</vt:i4>
      </vt:variant>
      <vt:variant>
        <vt:i4>150</vt:i4>
      </vt:variant>
      <vt:variant>
        <vt:i4>0</vt:i4>
      </vt:variant>
      <vt:variant>
        <vt:i4>5</vt:i4>
      </vt:variant>
      <vt:variant>
        <vt:lpwstr>http://www.camaralime.org.pe/infocredito_free.html</vt:lpwstr>
      </vt:variant>
      <vt:variant>
        <vt:lpwstr/>
      </vt:variant>
      <vt:variant>
        <vt:i4>1376351</vt:i4>
      </vt:variant>
      <vt:variant>
        <vt:i4>147</vt:i4>
      </vt:variant>
      <vt:variant>
        <vt:i4>0</vt:i4>
      </vt:variant>
      <vt:variant>
        <vt:i4>5</vt:i4>
      </vt:variant>
      <vt:variant>
        <vt:lpwstr>http://www.casaideas.com.pe/</vt:lpwstr>
      </vt:variant>
      <vt:variant>
        <vt:lpwstr/>
      </vt:variant>
      <vt:variant>
        <vt:i4>4587602</vt:i4>
      </vt:variant>
      <vt:variant>
        <vt:i4>144</vt:i4>
      </vt:variant>
      <vt:variant>
        <vt:i4>0</vt:i4>
      </vt:variant>
      <vt:variant>
        <vt:i4>5</vt:i4>
      </vt:variant>
      <vt:variant>
        <vt:lpwstr>http://www.ripley.com.pe/</vt:lpwstr>
      </vt:variant>
      <vt:variant>
        <vt:lpwstr/>
      </vt:variant>
      <vt:variant>
        <vt:i4>2031699</vt:i4>
      </vt:variant>
      <vt:variant>
        <vt:i4>141</vt:i4>
      </vt:variant>
      <vt:variant>
        <vt:i4>0</vt:i4>
      </vt:variant>
      <vt:variant>
        <vt:i4>5</vt:i4>
      </vt:variant>
      <vt:variant>
        <vt:lpwstr>http://www.falabella.com.pe/</vt:lpwstr>
      </vt:variant>
      <vt:variant>
        <vt:lpwstr/>
      </vt:variant>
      <vt:variant>
        <vt:i4>6881338</vt:i4>
      </vt:variant>
      <vt:variant>
        <vt:i4>138</vt:i4>
      </vt:variant>
      <vt:variant>
        <vt:i4>0</vt:i4>
      </vt:variant>
      <vt:variant>
        <vt:i4>5</vt:i4>
      </vt:variant>
      <vt:variant>
        <vt:lpwstr>http://www.maestro.com.pe/</vt:lpwstr>
      </vt:variant>
      <vt:variant>
        <vt:lpwstr/>
      </vt:variant>
      <vt:variant>
        <vt:i4>8257654</vt:i4>
      </vt:variant>
      <vt:variant>
        <vt:i4>135</vt:i4>
      </vt:variant>
      <vt:variant>
        <vt:i4>0</vt:i4>
      </vt:variant>
      <vt:variant>
        <vt:i4>5</vt:i4>
      </vt:variant>
      <vt:variant>
        <vt:lpwstr>http://www.promart.pe/</vt:lpwstr>
      </vt:variant>
      <vt:variant>
        <vt:lpwstr/>
      </vt:variant>
      <vt:variant>
        <vt:i4>6488125</vt:i4>
      </vt:variant>
      <vt:variant>
        <vt:i4>132</vt:i4>
      </vt:variant>
      <vt:variant>
        <vt:i4>0</vt:i4>
      </vt:variant>
      <vt:variant>
        <vt:i4>5</vt:i4>
      </vt:variant>
      <vt:variant>
        <vt:lpwstr>http://www.sodimac.com.pe/</vt:lpwstr>
      </vt:variant>
      <vt:variant>
        <vt:lpwstr/>
      </vt:variant>
      <vt:variant>
        <vt:i4>6881338</vt:i4>
      </vt:variant>
      <vt:variant>
        <vt:i4>129</vt:i4>
      </vt:variant>
      <vt:variant>
        <vt:i4>0</vt:i4>
      </vt:variant>
      <vt:variant>
        <vt:i4>5</vt:i4>
      </vt:variant>
      <vt:variant>
        <vt:lpwstr>http://www.maestro.com.pe/</vt:lpwstr>
      </vt:variant>
      <vt:variant>
        <vt:lpwstr/>
      </vt:variant>
      <vt:variant>
        <vt:i4>8257654</vt:i4>
      </vt:variant>
      <vt:variant>
        <vt:i4>126</vt:i4>
      </vt:variant>
      <vt:variant>
        <vt:i4>0</vt:i4>
      </vt:variant>
      <vt:variant>
        <vt:i4>5</vt:i4>
      </vt:variant>
      <vt:variant>
        <vt:lpwstr>http://www.promart.pe/</vt:lpwstr>
      </vt:variant>
      <vt:variant>
        <vt:lpwstr/>
      </vt:variant>
      <vt:variant>
        <vt:i4>6488125</vt:i4>
      </vt:variant>
      <vt:variant>
        <vt:i4>123</vt:i4>
      </vt:variant>
      <vt:variant>
        <vt:i4>0</vt:i4>
      </vt:variant>
      <vt:variant>
        <vt:i4>5</vt:i4>
      </vt:variant>
      <vt:variant>
        <vt:lpwstr>http://www.sodimac.com.pe/</vt:lpwstr>
      </vt:variant>
      <vt:variant>
        <vt:lpwstr/>
      </vt:variant>
      <vt:variant>
        <vt:i4>3866677</vt:i4>
      </vt:variant>
      <vt:variant>
        <vt:i4>120</vt:i4>
      </vt:variant>
      <vt:variant>
        <vt:i4>0</vt:i4>
      </vt:variant>
      <vt:variant>
        <vt:i4>5</vt:i4>
      </vt:variant>
      <vt:variant>
        <vt:lpwstr>http://zh.wikipedia.org/w/index.php?title=%E5%BA%93%E6%96%AF%E7%A7%91&amp;variant=zh-tw</vt:lpwstr>
      </vt:variant>
      <vt:variant>
        <vt:lpwstr/>
      </vt:variant>
      <vt:variant>
        <vt:i4>1900553</vt:i4>
      </vt:variant>
      <vt:variant>
        <vt:i4>117</vt:i4>
      </vt:variant>
      <vt:variant>
        <vt:i4>0</vt:i4>
      </vt:variant>
      <vt:variant>
        <vt:i4>5</vt:i4>
      </vt:variant>
      <vt:variant>
        <vt:lpwstr>http://zh.wikipedia.org/w/index.php?title=%E7%89%B9%E9%B2%81%E5%B8%8C%E7%95%A5&amp;action=edit&amp;redlink=1</vt:lpwstr>
      </vt:variant>
      <vt:variant>
        <vt:lpwstr/>
      </vt:variant>
      <vt:variant>
        <vt:i4>6225932</vt:i4>
      </vt:variant>
      <vt:variant>
        <vt:i4>114</vt:i4>
      </vt:variant>
      <vt:variant>
        <vt:i4>0</vt:i4>
      </vt:variant>
      <vt:variant>
        <vt:i4>5</vt:i4>
      </vt:variant>
      <vt:variant>
        <vt:lpwstr>http://zh.wikipedia.org/w/index.php?title=%E9%98%BF%E9%9B%B7%E5%9F%BA%E5%B8%95&amp;variant=zh-tw</vt:lpwstr>
      </vt:variant>
      <vt:variant>
        <vt:lpwstr/>
      </vt:variant>
      <vt:variant>
        <vt:i4>7733290</vt:i4>
      </vt:variant>
      <vt:variant>
        <vt:i4>111</vt:i4>
      </vt:variant>
      <vt:variant>
        <vt:i4>0</vt:i4>
      </vt:variant>
      <vt:variant>
        <vt:i4>5</vt:i4>
      </vt:variant>
      <vt:variant>
        <vt:lpwstr>http://zh.wikipedia.org/w/index.php?title=%E5%88%A9%E9%A9%AC&amp;variant=zh-tw</vt:lpwstr>
      </vt:variant>
      <vt:variant>
        <vt:lpwstr/>
      </vt:variant>
      <vt:variant>
        <vt:i4>5374040</vt:i4>
      </vt:variant>
      <vt:variant>
        <vt:i4>108</vt:i4>
      </vt:variant>
      <vt:variant>
        <vt:i4>0</vt:i4>
      </vt:variant>
      <vt:variant>
        <vt:i4>5</vt:i4>
      </vt:variant>
      <vt:variant>
        <vt:lpwstr>http://zh.wikipedia.org/w/index.php?title=%E5%85%8B%E4%B8%98%E4%BA%9A%E8%AF%AD&amp;variant=zh-tw</vt:lpwstr>
      </vt:variant>
      <vt:variant>
        <vt:lpwstr/>
      </vt:variant>
      <vt:variant>
        <vt:i4>3997806</vt:i4>
      </vt:variant>
      <vt:variant>
        <vt:i4>105</vt:i4>
      </vt:variant>
      <vt:variant>
        <vt:i4>0</vt:i4>
      </vt:variant>
      <vt:variant>
        <vt:i4>5</vt:i4>
      </vt:variant>
      <vt:variant>
        <vt:lpwstr>http://zh.wikipedia.org/w/index.php?title=%E6%97%A5%E6%9C%AC%E4%BA%BA&amp;variant=zh-tw</vt:lpwstr>
      </vt:variant>
      <vt:variant>
        <vt:lpwstr/>
      </vt:variant>
      <vt:variant>
        <vt:i4>655363</vt:i4>
      </vt:variant>
      <vt:variant>
        <vt:i4>102</vt:i4>
      </vt:variant>
      <vt:variant>
        <vt:i4>0</vt:i4>
      </vt:variant>
      <vt:variant>
        <vt:i4>5</vt:i4>
      </vt:variant>
      <vt:variant>
        <vt:lpwstr>http://zh.wikipedia.org/w/index.php?title=%E6%B5%B7%E5%A4%96%E5%8D%8E%E4%BA%BA&amp;variant=zh-tw</vt:lpwstr>
      </vt:variant>
      <vt:variant>
        <vt:lpwstr/>
      </vt:variant>
      <vt:variant>
        <vt:i4>3932263</vt:i4>
      </vt:variant>
      <vt:variant>
        <vt:i4>99</vt:i4>
      </vt:variant>
      <vt:variant>
        <vt:i4>0</vt:i4>
      </vt:variant>
      <vt:variant>
        <vt:i4>5</vt:i4>
      </vt:variant>
      <vt:variant>
        <vt:lpwstr>http://zh.wikipedia.org/w/index.php?title=%E6%AD%90%E6%B4%B2%E4%BA%BA&amp;variant=zh-tw</vt:lpwstr>
      </vt:variant>
      <vt:variant>
        <vt:lpwstr/>
      </vt:variant>
      <vt:variant>
        <vt:i4>3735609</vt:i4>
      </vt:variant>
      <vt:variant>
        <vt:i4>96</vt:i4>
      </vt:variant>
      <vt:variant>
        <vt:i4>0</vt:i4>
      </vt:variant>
      <vt:variant>
        <vt:i4>5</vt:i4>
      </vt:variant>
      <vt:variant>
        <vt:lpwstr>http://zh.wikipedia.org/w/index.php?title=%E5%A4%AA%E5%B9%B3%E6%B4%8B&amp;variant=zh-tw</vt:lpwstr>
      </vt:variant>
      <vt:variant>
        <vt:lpwstr/>
      </vt:variant>
      <vt:variant>
        <vt:i4>8061041</vt:i4>
      </vt:variant>
      <vt:variant>
        <vt:i4>93</vt:i4>
      </vt:variant>
      <vt:variant>
        <vt:i4>0</vt:i4>
      </vt:variant>
      <vt:variant>
        <vt:i4>5</vt:i4>
      </vt:variant>
      <vt:variant>
        <vt:lpwstr>http://zh.wikipedia.org/w/index.php?title=%E6%99%BA%E5%88%A9&amp;variant=zh-tw</vt:lpwstr>
      </vt:variant>
      <vt:variant>
        <vt:lpwstr/>
      </vt:variant>
      <vt:variant>
        <vt:i4>5242891</vt:i4>
      </vt:variant>
      <vt:variant>
        <vt:i4>90</vt:i4>
      </vt:variant>
      <vt:variant>
        <vt:i4>0</vt:i4>
      </vt:variant>
      <vt:variant>
        <vt:i4>5</vt:i4>
      </vt:variant>
      <vt:variant>
        <vt:lpwstr>http://zh.wikipedia.org/w/index.php?title=%E7%8E%BB%E5%88%A9%E7%BB%B4%E4%BA%9A&amp;variant=zh-tw</vt:lpwstr>
      </vt:variant>
      <vt:variant>
        <vt:lpwstr/>
      </vt:variant>
      <vt:variant>
        <vt:i4>8257650</vt:i4>
      </vt:variant>
      <vt:variant>
        <vt:i4>87</vt:i4>
      </vt:variant>
      <vt:variant>
        <vt:i4>0</vt:i4>
      </vt:variant>
      <vt:variant>
        <vt:i4>5</vt:i4>
      </vt:variant>
      <vt:variant>
        <vt:lpwstr>http://zh.wikipedia.org/w/index.php?title=%E5%B7%B4%E8%A5%BF&amp;variant=zh-tw</vt:lpwstr>
      </vt:variant>
      <vt:variant>
        <vt:lpwstr/>
      </vt:variant>
      <vt:variant>
        <vt:i4>917510</vt:i4>
      </vt:variant>
      <vt:variant>
        <vt:i4>84</vt:i4>
      </vt:variant>
      <vt:variant>
        <vt:i4>0</vt:i4>
      </vt:variant>
      <vt:variant>
        <vt:i4>5</vt:i4>
      </vt:variant>
      <vt:variant>
        <vt:lpwstr>http://zh.wikipedia.org/w/index.php?title=%E5%93%A5%E4%BC%A6%E6%AF%94%E4%BA%9A&amp;variant=zh-tw</vt:lpwstr>
      </vt:variant>
      <vt:variant>
        <vt:lpwstr/>
      </vt:variant>
      <vt:variant>
        <vt:i4>655369</vt:i4>
      </vt:variant>
      <vt:variant>
        <vt:i4>81</vt:i4>
      </vt:variant>
      <vt:variant>
        <vt:i4>0</vt:i4>
      </vt:variant>
      <vt:variant>
        <vt:i4>5</vt:i4>
      </vt:variant>
      <vt:variant>
        <vt:lpwstr>http://zh.wikipedia.org/w/index.php?title=%E5%8E%84%E7%93%9C%E5%A4%9A%E5%B0%94&amp;variant=zh-tw</vt:lpwstr>
      </vt:variant>
      <vt:variant>
        <vt:lpwstr/>
      </vt:variant>
      <vt:variant>
        <vt:i4>1507387</vt:i4>
      </vt:variant>
      <vt:variant>
        <vt:i4>74</vt:i4>
      </vt:variant>
      <vt:variant>
        <vt:i4>0</vt:i4>
      </vt:variant>
      <vt:variant>
        <vt:i4>5</vt:i4>
      </vt:variant>
      <vt:variant>
        <vt:lpwstr/>
      </vt:variant>
      <vt:variant>
        <vt:lpwstr>_Toc485939984</vt:lpwstr>
      </vt:variant>
      <vt:variant>
        <vt:i4>1507387</vt:i4>
      </vt:variant>
      <vt:variant>
        <vt:i4>68</vt:i4>
      </vt:variant>
      <vt:variant>
        <vt:i4>0</vt:i4>
      </vt:variant>
      <vt:variant>
        <vt:i4>5</vt:i4>
      </vt:variant>
      <vt:variant>
        <vt:lpwstr/>
      </vt:variant>
      <vt:variant>
        <vt:lpwstr>_Toc485939983</vt:lpwstr>
      </vt:variant>
      <vt:variant>
        <vt:i4>1507387</vt:i4>
      </vt:variant>
      <vt:variant>
        <vt:i4>62</vt:i4>
      </vt:variant>
      <vt:variant>
        <vt:i4>0</vt:i4>
      </vt:variant>
      <vt:variant>
        <vt:i4>5</vt:i4>
      </vt:variant>
      <vt:variant>
        <vt:lpwstr/>
      </vt:variant>
      <vt:variant>
        <vt:lpwstr>_Toc485939982</vt:lpwstr>
      </vt:variant>
      <vt:variant>
        <vt:i4>1507387</vt:i4>
      </vt:variant>
      <vt:variant>
        <vt:i4>56</vt:i4>
      </vt:variant>
      <vt:variant>
        <vt:i4>0</vt:i4>
      </vt:variant>
      <vt:variant>
        <vt:i4>5</vt:i4>
      </vt:variant>
      <vt:variant>
        <vt:lpwstr/>
      </vt:variant>
      <vt:variant>
        <vt:lpwstr>_Toc485939981</vt:lpwstr>
      </vt:variant>
      <vt:variant>
        <vt:i4>1507387</vt:i4>
      </vt:variant>
      <vt:variant>
        <vt:i4>50</vt:i4>
      </vt:variant>
      <vt:variant>
        <vt:i4>0</vt:i4>
      </vt:variant>
      <vt:variant>
        <vt:i4>5</vt:i4>
      </vt:variant>
      <vt:variant>
        <vt:lpwstr/>
      </vt:variant>
      <vt:variant>
        <vt:lpwstr>_Toc485939980</vt:lpwstr>
      </vt:variant>
      <vt:variant>
        <vt:i4>1572923</vt:i4>
      </vt:variant>
      <vt:variant>
        <vt:i4>44</vt:i4>
      </vt:variant>
      <vt:variant>
        <vt:i4>0</vt:i4>
      </vt:variant>
      <vt:variant>
        <vt:i4>5</vt:i4>
      </vt:variant>
      <vt:variant>
        <vt:lpwstr/>
      </vt:variant>
      <vt:variant>
        <vt:lpwstr>_Toc485939979</vt:lpwstr>
      </vt:variant>
      <vt:variant>
        <vt:i4>1572923</vt:i4>
      </vt:variant>
      <vt:variant>
        <vt:i4>38</vt:i4>
      </vt:variant>
      <vt:variant>
        <vt:i4>0</vt:i4>
      </vt:variant>
      <vt:variant>
        <vt:i4>5</vt:i4>
      </vt:variant>
      <vt:variant>
        <vt:lpwstr/>
      </vt:variant>
      <vt:variant>
        <vt:lpwstr>_Toc485939978</vt:lpwstr>
      </vt:variant>
      <vt:variant>
        <vt:i4>1572923</vt:i4>
      </vt:variant>
      <vt:variant>
        <vt:i4>32</vt:i4>
      </vt:variant>
      <vt:variant>
        <vt:i4>0</vt:i4>
      </vt:variant>
      <vt:variant>
        <vt:i4>5</vt:i4>
      </vt:variant>
      <vt:variant>
        <vt:lpwstr/>
      </vt:variant>
      <vt:variant>
        <vt:lpwstr>_Toc485939977</vt:lpwstr>
      </vt:variant>
      <vt:variant>
        <vt:i4>1572923</vt:i4>
      </vt:variant>
      <vt:variant>
        <vt:i4>26</vt:i4>
      </vt:variant>
      <vt:variant>
        <vt:i4>0</vt:i4>
      </vt:variant>
      <vt:variant>
        <vt:i4>5</vt:i4>
      </vt:variant>
      <vt:variant>
        <vt:lpwstr/>
      </vt:variant>
      <vt:variant>
        <vt:lpwstr>_Toc485939976</vt:lpwstr>
      </vt:variant>
      <vt:variant>
        <vt:i4>1572923</vt:i4>
      </vt:variant>
      <vt:variant>
        <vt:i4>20</vt:i4>
      </vt:variant>
      <vt:variant>
        <vt:i4>0</vt:i4>
      </vt:variant>
      <vt:variant>
        <vt:i4>5</vt:i4>
      </vt:variant>
      <vt:variant>
        <vt:lpwstr/>
      </vt:variant>
      <vt:variant>
        <vt:lpwstr>_Toc485939975</vt:lpwstr>
      </vt:variant>
      <vt:variant>
        <vt:i4>1572923</vt:i4>
      </vt:variant>
      <vt:variant>
        <vt:i4>14</vt:i4>
      </vt:variant>
      <vt:variant>
        <vt:i4>0</vt:i4>
      </vt:variant>
      <vt:variant>
        <vt:i4>5</vt:i4>
      </vt:variant>
      <vt:variant>
        <vt:lpwstr/>
      </vt:variant>
      <vt:variant>
        <vt:lpwstr>_Toc485939974</vt:lpwstr>
      </vt:variant>
      <vt:variant>
        <vt:i4>1572923</vt:i4>
      </vt:variant>
      <vt:variant>
        <vt:i4>8</vt:i4>
      </vt:variant>
      <vt:variant>
        <vt:i4>0</vt:i4>
      </vt:variant>
      <vt:variant>
        <vt:i4>5</vt:i4>
      </vt:variant>
      <vt:variant>
        <vt:lpwstr/>
      </vt:variant>
      <vt:variant>
        <vt:lpwstr>_Toc485939973</vt:lpwstr>
      </vt:variant>
      <vt:variant>
        <vt:i4>1572923</vt:i4>
      </vt:variant>
      <vt:variant>
        <vt:i4>2</vt:i4>
      </vt:variant>
      <vt:variant>
        <vt:i4>0</vt:i4>
      </vt:variant>
      <vt:variant>
        <vt:i4>5</vt:i4>
      </vt:variant>
      <vt:variant>
        <vt:lpwstr/>
      </vt:variant>
      <vt:variant>
        <vt:lpwstr>_Toc485939972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2020-08-25T17:09:00Z</cp:lastPrinted>
  <dcterms:created xsi:type="dcterms:W3CDTF">2020-09-20T17:31:00Z</dcterms:created>
  <dcterms:modified xsi:type="dcterms:W3CDTF">2020-09-20T17:31:00Z</dcterms:modified>
</cp:coreProperties>
</file>