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p w:rsidR="003614B7" w:rsidRPr="008837B0" w:rsidRDefault="00237715" w:rsidP="00DA10F8">
      <w:pPr>
        <w:ind w:leftChars="100" w:left="236" w:rightChars="100" w:right="236" w:firstLineChars="0" w:firstLine="0"/>
        <w:jc w:val="distribute"/>
        <w:rPr>
          <w:rFonts w:ascii="華康粗圓體" w:eastAsia="華康粗圓體" w:hAnsi="標楷體"/>
          <w:sz w:val="72"/>
          <w:szCs w:val="72"/>
          <w:lang w:eastAsia="zh-TW"/>
        </w:rPr>
      </w:pPr>
      <w:r w:rsidRPr="008837B0">
        <w:rPr>
          <w:noProof/>
          <w:lang w:eastAsia="zh-TW"/>
        </w:rPr>
        <mc:AlternateContent>
          <mc:Choice Requires="wps">
            <w:drawing>
              <wp:anchor distT="0" distB="0" distL="114300" distR="114300" simplePos="0" relativeHeight="251658240" behindDoc="0" locked="0" layoutInCell="1" allowOverlap="1" wp14:anchorId="7990F01F" wp14:editId="4858C85A">
                <wp:simplePos x="0" y="0"/>
                <wp:positionH relativeFrom="column">
                  <wp:posOffset>-1123950</wp:posOffset>
                </wp:positionH>
                <wp:positionV relativeFrom="paragraph">
                  <wp:posOffset>8173720</wp:posOffset>
                </wp:positionV>
                <wp:extent cx="7642860" cy="1087120"/>
                <wp:effectExtent l="0" t="0" r="0" b="0"/>
                <wp:wrapNone/>
                <wp:docPr id="3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4FFB" w:rsidRPr="0035437D" w:rsidRDefault="002D4FFB" w:rsidP="00140947">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經濟部投資業務處　編</w:t>
                            </w:r>
                            <w:r>
                              <w:rPr>
                                <w:rFonts w:ascii="Arial Unicode MS" w:hAnsi="Arial Unicode MS" w:hint="eastAsia"/>
                                <w:color w:val="FFFFFF"/>
                                <w:spacing w:val="20"/>
                                <w:kern w:val="0"/>
                                <w:sz w:val="32"/>
                                <w:szCs w:val="32"/>
                                <w:lang w:eastAsia="zh-TW"/>
                              </w:rPr>
                              <w:t>印</w:t>
                            </w:r>
                          </w:p>
                          <w:p w:rsidR="002D4FFB" w:rsidRPr="0035437D" w:rsidRDefault="002D4FFB" w:rsidP="00140947">
                            <w:pPr>
                              <w:adjustRightInd w:val="0"/>
                              <w:snapToGrid w:val="0"/>
                              <w:spacing w:after="40"/>
                              <w:ind w:firstLineChars="0" w:firstLine="0"/>
                              <w:jc w:val="center"/>
                              <w:rPr>
                                <w:rFonts w:ascii="Arial" w:hAnsi="Arial" w:cs="Arial"/>
                                <w:color w:val="FFFFFF"/>
                                <w:kern w:val="0"/>
                                <w:sz w:val="22"/>
                                <w:szCs w:val="22"/>
                              </w:rPr>
                            </w:pPr>
                            <w:r w:rsidRPr="0035437D">
                              <w:rPr>
                                <w:rFonts w:ascii="Arial" w:hAnsi="Arial" w:cs="Arial"/>
                                <w:color w:val="FFFFFF"/>
                                <w:kern w:val="0"/>
                                <w:sz w:val="22"/>
                                <w:szCs w:val="22"/>
                              </w:rPr>
                              <w:t>Department of Investment Services</w:t>
                            </w:r>
                            <w:r w:rsidRPr="005E5AC8">
                              <w:rPr>
                                <w:rFonts w:cs="Arial"/>
                                <w:color w:val="FFFFFF"/>
                                <w:kern w:val="0"/>
                                <w:sz w:val="22"/>
                                <w:szCs w:val="22"/>
                              </w:rPr>
                              <w:t>,</w:t>
                            </w:r>
                            <w:r w:rsidRPr="0035437D">
                              <w:rPr>
                                <w:rFonts w:ascii="Arial" w:hAnsi="Arial" w:cs="Arial"/>
                                <w:color w:val="FFFFFF"/>
                                <w:kern w:val="0"/>
                                <w:sz w:val="22"/>
                                <w:szCs w:val="22"/>
                              </w:rPr>
                              <w:t xml:space="preserve"> Ministry of Economic Affairs</w:t>
                            </w:r>
                          </w:p>
                          <w:p w:rsidR="002D4FFB" w:rsidRPr="0035437D" w:rsidRDefault="002D4FFB" w:rsidP="00140947">
                            <w:pPr>
                              <w:adjustRightInd w:val="0"/>
                              <w:snapToGrid w:val="0"/>
                              <w:spacing w:after="40"/>
                              <w:ind w:firstLineChars="0" w:firstLine="0"/>
                              <w:jc w:val="center"/>
                              <w:rPr>
                                <w:rFonts w:ascii="Arial" w:hAnsi="Arial"/>
                                <w:color w:val="FFFFFF"/>
                                <w:spacing w:val="20"/>
                                <w:kern w:val="0"/>
                              </w:rPr>
                            </w:pPr>
                            <w:r w:rsidRPr="0035437D">
                              <w:rPr>
                                <w:rFonts w:ascii="Arial" w:hAnsi="Arial" w:hint="eastAsia"/>
                                <w:color w:val="FFFFFF"/>
                                <w:spacing w:val="20"/>
                                <w:kern w:val="0"/>
                              </w:rPr>
                              <w:t>中華民國</w:t>
                            </w:r>
                            <w:r>
                              <w:rPr>
                                <w:rFonts w:ascii="Arial" w:hAnsi="Arial" w:hint="eastAsia"/>
                                <w:color w:val="FFFFFF"/>
                                <w:spacing w:val="20"/>
                                <w:kern w:val="0"/>
                                <w:lang w:eastAsia="zh-TW"/>
                              </w:rPr>
                              <w:t>１</w:t>
                            </w:r>
                            <w:r w:rsidRPr="004E5D96">
                              <w:rPr>
                                <w:rFonts w:ascii="Arial" w:hAnsi="Arial" w:hint="eastAsia"/>
                                <w:color w:val="FFFFFF"/>
                                <w:spacing w:val="20"/>
                                <w:kern w:val="0"/>
                              </w:rPr>
                              <w:t>１１年８</w:t>
                            </w:r>
                            <w:r w:rsidRPr="0035437D">
                              <w:rPr>
                                <w:rFonts w:ascii="Arial" w:hAnsi="Arial" w:hint="eastAsia"/>
                                <w:color w:val="FFFFFF"/>
                                <w:spacing w:val="20"/>
                                <w:kern w:val="0"/>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26" type="#_x0000_t202" style="position:absolute;left:0;text-align:left;margin-left:-88.5pt;margin-top:643.6pt;width:601.8pt;height: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" fillcolor="#339" stroked="f">
                <v:textbox inset="0,4mm,0,0">
                  <w:txbxContent>
                    <w:p w:rsidR="002D4FFB" w:rsidRPr="0035437D" w:rsidRDefault="002D4FFB" w:rsidP="00140947">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經濟部投資業務處　編</w:t>
                      </w:r>
                      <w:r>
                        <w:rPr>
                          <w:rFonts w:ascii="Arial Unicode MS" w:hAnsi="Arial Unicode MS" w:hint="eastAsia"/>
                          <w:color w:val="FFFFFF"/>
                          <w:spacing w:val="20"/>
                          <w:kern w:val="0"/>
                          <w:sz w:val="32"/>
                          <w:szCs w:val="32"/>
                          <w:lang w:eastAsia="zh-TW"/>
                        </w:rPr>
                        <w:t>印</w:t>
                      </w:r>
                    </w:p>
                    <w:p w:rsidR="002D4FFB" w:rsidRPr="0035437D" w:rsidRDefault="002D4FFB" w:rsidP="00140947">
                      <w:pPr>
                        <w:adjustRightInd w:val="0"/>
                        <w:snapToGrid w:val="0"/>
                        <w:spacing w:after="40"/>
                        <w:ind w:firstLineChars="0" w:firstLine="0"/>
                        <w:jc w:val="center"/>
                        <w:rPr>
                          <w:rFonts w:ascii="Arial" w:hAnsi="Arial" w:cs="Arial"/>
                          <w:color w:val="FFFFFF"/>
                          <w:kern w:val="0"/>
                          <w:sz w:val="22"/>
                          <w:szCs w:val="22"/>
                        </w:rPr>
                      </w:pPr>
                      <w:r w:rsidRPr="0035437D">
                        <w:rPr>
                          <w:rFonts w:ascii="Arial" w:hAnsi="Arial" w:cs="Arial"/>
                          <w:color w:val="FFFFFF"/>
                          <w:kern w:val="0"/>
                          <w:sz w:val="22"/>
                          <w:szCs w:val="22"/>
                        </w:rPr>
                        <w:t>Department of Investment Services</w:t>
                      </w:r>
                      <w:r w:rsidRPr="005E5AC8">
                        <w:rPr>
                          <w:rFonts w:cs="Arial"/>
                          <w:color w:val="FFFFFF"/>
                          <w:kern w:val="0"/>
                          <w:sz w:val="22"/>
                          <w:szCs w:val="22"/>
                        </w:rPr>
                        <w:t>,</w:t>
                      </w:r>
                      <w:r w:rsidRPr="0035437D">
                        <w:rPr>
                          <w:rFonts w:ascii="Arial" w:hAnsi="Arial" w:cs="Arial"/>
                          <w:color w:val="FFFFFF"/>
                          <w:kern w:val="0"/>
                          <w:sz w:val="22"/>
                          <w:szCs w:val="22"/>
                        </w:rPr>
                        <w:t xml:space="preserve"> Ministry of Economic Affairs</w:t>
                      </w:r>
                    </w:p>
                    <w:p w:rsidR="002D4FFB" w:rsidRPr="0035437D" w:rsidRDefault="002D4FFB" w:rsidP="00140947">
                      <w:pPr>
                        <w:adjustRightInd w:val="0"/>
                        <w:snapToGrid w:val="0"/>
                        <w:spacing w:after="40"/>
                        <w:ind w:firstLineChars="0" w:firstLine="0"/>
                        <w:jc w:val="center"/>
                        <w:rPr>
                          <w:rFonts w:ascii="Arial" w:hAnsi="Arial"/>
                          <w:color w:val="FFFFFF"/>
                          <w:spacing w:val="20"/>
                          <w:kern w:val="0"/>
                        </w:rPr>
                      </w:pPr>
                      <w:r w:rsidRPr="0035437D">
                        <w:rPr>
                          <w:rFonts w:ascii="Arial" w:hAnsi="Arial" w:hint="eastAsia"/>
                          <w:color w:val="FFFFFF"/>
                          <w:spacing w:val="20"/>
                          <w:kern w:val="0"/>
                        </w:rPr>
                        <w:t>中華民國</w:t>
                      </w:r>
                      <w:r>
                        <w:rPr>
                          <w:rFonts w:ascii="Arial" w:hAnsi="Arial" w:hint="eastAsia"/>
                          <w:color w:val="FFFFFF"/>
                          <w:spacing w:val="20"/>
                          <w:kern w:val="0"/>
                          <w:lang w:eastAsia="zh-TW"/>
                        </w:rPr>
                        <w:t>１</w:t>
                      </w:r>
                      <w:r w:rsidRPr="004E5D96">
                        <w:rPr>
                          <w:rFonts w:ascii="Arial" w:hAnsi="Arial" w:hint="eastAsia"/>
                          <w:color w:val="FFFFFF"/>
                          <w:spacing w:val="20"/>
                          <w:kern w:val="0"/>
                        </w:rPr>
                        <w:t>１１年８</w:t>
                      </w:r>
                      <w:r w:rsidRPr="0035437D">
                        <w:rPr>
                          <w:rFonts w:ascii="Arial" w:hAnsi="Arial" w:hint="eastAsia"/>
                          <w:color w:val="FFFFFF"/>
                          <w:spacing w:val="20"/>
                          <w:kern w:val="0"/>
                        </w:rPr>
                        <w:t>月</w:t>
                      </w:r>
                    </w:p>
                  </w:txbxContent>
                </v:textbox>
              </v:shape>
            </w:pict>
          </mc:Fallback>
        </mc:AlternateContent>
      </w:r>
      <w:r w:rsidR="00112B70" w:rsidRPr="008837B0">
        <w:rPr>
          <w:noProof/>
          <w:lang w:eastAsia="zh-TW"/>
        </w:rPr>
        <w:drawing>
          <wp:anchor distT="0" distB="0" distL="114300" distR="114300" simplePos="0" relativeHeight="251657216" behindDoc="0" locked="0" layoutInCell="1" allowOverlap="1" wp14:anchorId="6DD39F70" wp14:editId="6A988B70">
            <wp:simplePos x="0" y="0"/>
            <wp:positionH relativeFrom="column">
              <wp:posOffset>-1098550</wp:posOffset>
            </wp:positionH>
            <wp:positionV relativeFrom="paragraph">
              <wp:posOffset>-1437005</wp:posOffset>
            </wp:positionV>
            <wp:extent cx="7740015" cy="10692130"/>
            <wp:effectExtent l="19050" t="0" r="0" b="0"/>
            <wp:wrapNone/>
            <wp:docPr id="3" name="圖片 20" descr="描述: 描述: 105-82波札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descr="描述: 描述: 105-82波札那"/>
                    <pic:cNvPicPr>
                      <a:picLocks noChangeAspect="1" noChangeArrowheads="1"/>
                    </pic:cNvPicPr>
                  </pic:nvPicPr>
                  <pic:blipFill>
                    <a:blip r:embed="rId8"/>
                    <a:srcRect/>
                    <a:stretch>
                      <a:fillRect/>
                    </a:stretch>
                  </pic:blipFill>
                  <pic:spPr bwMode="auto">
                    <a:xfrm>
                      <a:off x="0" y="0"/>
                      <a:ext cx="7740015" cy="10692130"/>
                    </a:xfrm>
                    <a:prstGeom prst="rect">
                      <a:avLst/>
                    </a:prstGeom>
                    <a:noFill/>
                  </pic:spPr>
                </pic:pic>
              </a:graphicData>
            </a:graphic>
          </wp:anchor>
        </w:drawing>
      </w:r>
      <w:r w:rsidR="003614B7" w:rsidRPr="008837B0">
        <w:rPr>
          <w:rFonts w:ascii="華康粗圓體" w:eastAsia="華康粗圓體" w:hAnsi="標楷體"/>
          <w:sz w:val="72"/>
          <w:szCs w:val="72"/>
          <w:lang w:eastAsia="zh-TW"/>
        </w:rPr>
        <w:br w:type="page"/>
      </w:r>
    </w:p>
    <w:p w:rsidR="003614B7" w:rsidRPr="008837B0" w:rsidRDefault="003614B7" w:rsidP="00DA10F8">
      <w:pPr>
        <w:ind w:leftChars="100" w:left="236" w:rightChars="100" w:right="236" w:firstLineChars="0" w:firstLine="0"/>
        <w:jc w:val="distribute"/>
        <w:rPr>
          <w:rFonts w:ascii="華康粗圓體" w:eastAsia="華康粗圓體" w:hAnsi="標楷體"/>
          <w:sz w:val="72"/>
          <w:szCs w:val="72"/>
          <w:lang w:eastAsia="zh-TW"/>
        </w:rPr>
        <w:sectPr w:rsidR="003614B7" w:rsidRPr="008837B0" w:rsidSect="00F03B36">
          <w:headerReference w:type="even" r:id="rId9"/>
          <w:headerReference w:type="default" r:id="rId10"/>
          <w:footerReference w:type="even" r:id="rId11"/>
          <w:footerReference w:type="default" r:id="rId12"/>
          <w:headerReference w:type="first" r:id="rId13"/>
          <w:footerReference w:type="first" r:id="rId14"/>
          <w:pgSz w:w="11906" w:h="16838" w:code="9"/>
          <w:pgMar w:top="2268" w:right="1701" w:bottom="1701" w:left="1701" w:header="1134" w:footer="851" w:gutter="0"/>
          <w:cols w:space="425"/>
          <w:docGrid w:type="linesAndChars" w:linePitch="514" w:charSpace="-774"/>
        </w:sectPr>
      </w:pPr>
    </w:p>
    <w:p w:rsidR="003614B7" w:rsidRPr="008837B0" w:rsidRDefault="003614B7" w:rsidP="00EA1CCC">
      <w:pPr>
        <w:ind w:firstLine="472"/>
      </w:pPr>
      <w:r w:rsidRPr="008837B0">
        <w:lastRenderedPageBreak/>
        <w:br w:type="page"/>
      </w:r>
    </w:p>
    <w:tbl>
      <w:tblPr>
        <w:tblW w:w="0" w:type="auto"/>
        <w:tblCellMar>
          <w:left w:w="28" w:type="dxa"/>
          <w:right w:w="28" w:type="dxa"/>
        </w:tblCellMar>
        <w:tblLook w:val="01E0" w:firstRow="1" w:lastRow="1" w:firstColumn="1" w:lastColumn="1" w:noHBand="0" w:noVBand="0"/>
      </w:tblPr>
      <w:tblGrid>
        <w:gridCol w:w="8560"/>
      </w:tblGrid>
      <w:tr w:rsidR="008837B0" w:rsidRPr="008837B0">
        <w:trPr>
          <w:trHeight w:val="1304"/>
        </w:trPr>
        <w:tc>
          <w:tcPr>
            <w:tcW w:w="8560" w:type="dxa"/>
            <w:vAlign w:val="center"/>
          </w:tcPr>
          <w:p w:rsidR="003614B7" w:rsidRPr="008837B0" w:rsidRDefault="003614B7" w:rsidP="00DA10F8">
            <w:pPr>
              <w:ind w:leftChars="100" w:left="236" w:rightChars="100" w:right="236" w:firstLineChars="0" w:firstLine="0"/>
              <w:jc w:val="distribute"/>
              <w:rPr>
                <w:rFonts w:ascii="華康粗圓體" w:eastAsia="華康粗圓體" w:hAnsi="標楷體"/>
                <w:sz w:val="72"/>
                <w:szCs w:val="72"/>
                <w:lang w:eastAsia="zh-TW"/>
              </w:rPr>
            </w:pPr>
          </w:p>
        </w:tc>
      </w:tr>
      <w:tr w:rsidR="008837B0" w:rsidRPr="008837B0">
        <w:trPr>
          <w:trHeight w:val="1701"/>
        </w:trPr>
        <w:tc>
          <w:tcPr>
            <w:tcW w:w="8560" w:type="dxa"/>
            <w:vAlign w:val="center"/>
          </w:tcPr>
          <w:p w:rsidR="003614B7" w:rsidRPr="008837B0" w:rsidRDefault="003614B7" w:rsidP="00DA10F8">
            <w:pPr>
              <w:ind w:leftChars="100" w:left="236" w:rightChars="100" w:right="236" w:firstLineChars="0" w:firstLine="0"/>
              <w:jc w:val="distribute"/>
              <w:rPr>
                <w:rFonts w:ascii="華康粗圓體" w:eastAsia="華康粗圓體" w:hAnsi="標楷體"/>
                <w:sz w:val="72"/>
                <w:szCs w:val="72"/>
                <w:lang w:eastAsia="zh-TW"/>
              </w:rPr>
            </w:pPr>
            <w:r w:rsidRPr="008837B0">
              <w:rPr>
                <w:rFonts w:ascii="華康粗圓體" w:eastAsia="華康粗圓體" w:hAnsi="標楷體" w:hint="eastAsia"/>
                <w:sz w:val="72"/>
                <w:szCs w:val="72"/>
                <w:lang w:eastAsia="zh-TW"/>
              </w:rPr>
              <w:t>波札那</w:t>
            </w:r>
            <w:r w:rsidRPr="008837B0">
              <w:rPr>
                <w:rFonts w:ascii="華康粗圓體" w:eastAsia="華康粗圓體" w:hAnsi="標楷體" w:hint="eastAsia"/>
                <w:sz w:val="72"/>
                <w:szCs w:val="72"/>
              </w:rPr>
              <w:t>投資環境簡介</w:t>
            </w:r>
          </w:p>
          <w:p w:rsidR="003614B7" w:rsidRPr="008837B0" w:rsidRDefault="003614B7" w:rsidP="00585327">
            <w:pPr>
              <w:ind w:leftChars="100" w:left="236" w:rightChars="100" w:right="236" w:firstLineChars="0" w:firstLine="0"/>
              <w:jc w:val="distribute"/>
              <w:rPr>
                <w:rFonts w:ascii="華康粗圓體" w:eastAsia="華康粗圓體" w:hAnsi="華康粗圓體"/>
                <w:sz w:val="48"/>
                <w:szCs w:val="48"/>
                <w:lang w:eastAsia="zh-TW"/>
              </w:rPr>
            </w:pPr>
            <w:r w:rsidRPr="008837B0">
              <w:rPr>
                <w:rFonts w:ascii="華康粗圓體" w:eastAsia="華康粗圓體" w:hAnsi="華康粗圓體"/>
                <w:sz w:val="48"/>
                <w:szCs w:val="48"/>
              </w:rPr>
              <w:t xml:space="preserve">Investment Guide to </w:t>
            </w:r>
            <w:r w:rsidRPr="008837B0">
              <w:rPr>
                <w:rFonts w:ascii="華康粗圓體" w:eastAsia="華康粗圓體" w:hAnsi="華康粗圓體"/>
                <w:sz w:val="48"/>
                <w:szCs w:val="48"/>
                <w:lang w:eastAsia="zh-TW"/>
              </w:rPr>
              <w:t>Botswana</w:t>
            </w:r>
          </w:p>
        </w:tc>
      </w:tr>
      <w:tr w:rsidR="008837B0" w:rsidRPr="008837B0">
        <w:trPr>
          <w:trHeight w:val="8037"/>
        </w:trPr>
        <w:tc>
          <w:tcPr>
            <w:tcW w:w="8560" w:type="dxa"/>
          </w:tcPr>
          <w:p w:rsidR="003614B7" w:rsidRPr="008837B0" w:rsidRDefault="003614B7" w:rsidP="00DA10F8">
            <w:pPr>
              <w:ind w:firstLineChars="0" w:firstLine="0"/>
              <w:jc w:val="center"/>
              <w:rPr>
                <w:rFonts w:ascii="華康中特圓體" w:eastAsia="華康中特圓體" w:hAnsi="標楷體"/>
                <w:sz w:val="28"/>
                <w:szCs w:val="28"/>
                <w:lang w:eastAsia="zh-TW"/>
              </w:rPr>
            </w:pPr>
          </w:p>
          <w:p w:rsidR="003614B7" w:rsidRPr="008837B0" w:rsidRDefault="003614B7" w:rsidP="00DA10F8">
            <w:pPr>
              <w:ind w:firstLineChars="0" w:firstLine="0"/>
              <w:jc w:val="center"/>
              <w:rPr>
                <w:rFonts w:ascii="華康中特圓體" w:eastAsia="華康中特圓體" w:hAnsi="標楷體"/>
                <w:sz w:val="28"/>
                <w:szCs w:val="28"/>
                <w:lang w:eastAsia="zh-TW"/>
              </w:rPr>
            </w:pPr>
          </w:p>
          <w:p w:rsidR="003614B7" w:rsidRPr="008837B0" w:rsidRDefault="003614B7" w:rsidP="00DA10F8">
            <w:pPr>
              <w:ind w:firstLineChars="0" w:firstLine="0"/>
              <w:jc w:val="center"/>
              <w:rPr>
                <w:rFonts w:ascii="華康中特圓體" w:eastAsia="華康中特圓體" w:hAnsi="標楷體"/>
                <w:sz w:val="28"/>
                <w:szCs w:val="28"/>
                <w:lang w:eastAsia="zh-TW"/>
              </w:rPr>
            </w:pPr>
            <w:r w:rsidRPr="008837B0">
              <w:rPr>
                <w:rFonts w:ascii="華康中特圓體" w:eastAsia="華康中特圓體" w:hAnsi="標楷體" w:hint="eastAsia"/>
                <w:sz w:val="28"/>
                <w:szCs w:val="28"/>
              </w:rPr>
              <w:t>經濟部投資業務處</w:t>
            </w:r>
            <w:r w:rsidRPr="008837B0">
              <w:rPr>
                <w:rFonts w:ascii="華康中特圓體" w:eastAsia="華康中特圓體" w:hAnsi="標楷體"/>
                <w:sz w:val="28"/>
                <w:szCs w:val="28"/>
              </w:rPr>
              <w:t xml:space="preserve">  </w:t>
            </w:r>
            <w:r w:rsidRPr="008837B0">
              <w:rPr>
                <w:rFonts w:ascii="華康中特圓體" w:eastAsia="華康中特圓體" w:hAnsi="標楷體" w:hint="eastAsia"/>
                <w:sz w:val="28"/>
                <w:szCs w:val="28"/>
              </w:rPr>
              <w:t>編印</w:t>
            </w:r>
          </w:p>
          <w:p w:rsidR="003614B7" w:rsidRPr="008837B0" w:rsidRDefault="003614B7" w:rsidP="00DA10F8">
            <w:pPr>
              <w:ind w:firstLineChars="0" w:firstLine="0"/>
              <w:jc w:val="center"/>
              <w:rPr>
                <w:rFonts w:ascii="華康中特圓體" w:eastAsia="華康中特圓體" w:hAnsi="標楷體"/>
                <w:sz w:val="28"/>
                <w:szCs w:val="28"/>
                <w:lang w:eastAsia="zh-TW"/>
              </w:rPr>
            </w:pPr>
          </w:p>
          <w:p w:rsidR="003614B7" w:rsidRPr="008837B0" w:rsidRDefault="003614B7" w:rsidP="00DA10F8">
            <w:pPr>
              <w:ind w:firstLineChars="0" w:firstLine="0"/>
              <w:jc w:val="center"/>
              <w:rPr>
                <w:rFonts w:ascii="華康中特圓體" w:eastAsia="華康中特圓體" w:hAnsi="標楷體"/>
                <w:sz w:val="28"/>
                <w:szCs w:val="28"/>
                <w:lang w:eastAsia="zh-TW"/>
              </w:rPr>
            </w:pPr>
          </w:p>
          <w:p w:rsidR="003614B7" w:rsidRPr="008837B0" w:rsidRDefault="003614B7" w:rsidP="00DA10F8">
            <w:pPr>
              <w:ind w:firstLineChars="0" w:firstLine="0"/>
              <w:jc w:val="center"/>
              <w:rPr>
                <w:rFonts w:ascii="華康中特圓體" w:eastAsia="華康中特圓體" w:hAnsi="標楷體"/>
                <w:sz w:val="28"/>
                <w:szCs w:val="28"/>
                <w:lang w:eastAsia="zh-TW"/>
              </w:rPr>
            </w:pPr>
          </w:p>
          <w:p w:rsidR="003614B7" w:rsidRPr="008837B0" w:rsidRDefault="003614B7" w:rsidP="00DA10F8">
            <w:pPr>
              <w:ind w:firstLineChars="0" w:firstLine="0"/>
              <w:jc w:val="center"/>
              <w:rPr>
                <w:rFonts w:ascii="華康中特圓體" w:eastAsia="華康中特圓體" w:hAnsi="標楷體"/>
                <w:sz w:val="28"/>
                <w:szCs w:val="28"/>
                <w:lang w:eastAsia="zh-TW"/>
              </w:rPr>
            </w:pPr>
          </w:p>
          <w:p w:rsidR="005D52E8" w:rsidRPr="008837B0" w:rsidRDefault="005D52E8" w:rsidP="00DA10F8">
            <w:pPr>
              <w:ind w:firstLineChars="0" w:firstLine="0"/>
              <w:jc w:val="center"/>
              <w:rPr>
                <w:rFonts w:ascii="華康中特圓體" w:eastAsia="華康中特圓體" w:hAnsi="標楷體"/>
                <w:sz w:val="28"/>
                <w:szCs w:val="28"/>
                <w:lang w:eastAsia="zh-TW"/>
              </w:rPr>
            </w:pPr>
          </w:p>
          <w:p w:rsidR="003614B7" w:rsidRPr="008837B0" w:rsidRDefault="003614B7" w:rsidP="00DA10F8">
            <w:pPr>
              <w:ind w:firstLineChars="0" w:firstLine="0"/>
              <w:jc w:val="center"/>
              <w:rPr>
                <w:rFonts w:ascii="華康中特圓體" w:eastAsia="華康中特圓體" w:hAnsi="標楷體"/>
                <w:sz w:val="28"/>
                <w:szCs w:val="28"/>
                <w:lang w:eastAsia="zh-TW"/>
              </w:rPr>
            </w:pPr>
          </w:p>
        </w:tc>
      </w:tr>
      <w:tr w:rsidR="008837B0" w:rsidRPr="008837B0">
        <w:tc>
          <w:tcPr>
            <w:tcW w:w="8560" w:type="dxa"/>
            <w:vAlign w:val="center"/>
          </w:tcPr>
          <w:p w:rsidR="003614B7" w:rsidRPr="008837B0" w:rsidRDefault="003614B7" w:rsidP="00A47652">
            <w:pPr>
              <w:ind w:firstLineChars="0" w:firstLine="0"/>
              <w:jc w:val="center"/>
              <w:rPr>
                <w:rFonts w:ascii="華康中特圓體" w:eastAsia="華康中特圓體" w:hAnsi="標楷體"/>
                <w:sz w:val="28"/>
                <w:szCs w:val="28"/>
                <w:lang w:eastAsia="zh-TW"/>
              </w:rPr>
            </w:pPr>
            <w:r w:rsidRPr="008837B0">
              <w:rPr>
                <w:rFonts w:ascii="華康中特圓體" w:eastAsia="華康中特圓體" w:hAnsi="標楷體" w:hint="eastAsia"/>
                <w:sz w:val="28"/>
                <w:szCs w:val="28"/>
                <w:lang w:eastAsia="zh-TW"/>
              </w:rPr>
              <w:t>感謝駐南非代表處經濟組協助本書編撰</w:t>
            </w:r>
          </w:p>
        </w:tc>
      </w:tr>
    </w:tbl>
    <w:p w:rsidR="003614B7" w:rsidRPr="008837B0" w:rsidRDefault="003614B7" w:rsidP="00894F00">
      <w:pPr>
        <w:ind w:firstLine="512"/>
        <w:jc w:val="center"/>
        <w:rPr>
          <w:rFonts w:ascii="標楷體" w:eastAsia="標楷體" w:hAnsi="標楷體"/>
          <w:sz w:val="26"/>
          <w:szCs w:val="26"/>
          <w:lang w:eastAsia="zh-TW"/>
        </w:rPr>
      </w:pPr>
      <w:r w:rsidRPr="008837B0">
        <w:rPr>
          <w:rFonts w:ascii="標楷體" w:eastAsia="標楷體" w:hAnsi="標楷體"/>
          <w:sz w:val="26"/>
          <w:szCs w:val="26"/>
          <w:lang w:eastAsia="zh-TW"/>
        </w:rPr>
        <w:br w:type="page"/>
      </w:r>
    </w:p>
    <w:p w:rsidR="003614B7" w:rsidRPr="008837B0" w:rsidRDefault="003614B7" w:rsidP="00894F00">
      <w:pPr>
        <w:ind w:firstLine="512"/>
        <w:jc w:val="center"/>
        <w:rPr>
          <w:rFonts w:ascii="標楷體" w:eastAsia="標楷體" w:hAnsi="標楷體"/>
          <w:sz w:val="26"/>
          <w:szCs w:val="26"/>
          <w:lang w:eastAsia="zh-TW"/>
        </w:rPr>
      </w:pPr>
    </w:p>
    <w:p w:rsidR="003614B7" w:rsidRPr="008837B0" w:rsidRDefault="003614B7" w:rsidP="00894F00">
      <w:pPr>
        <w:ind w:firstLine="512"/>
        <w:jc w:val="center"/>
        <w:rPr>
          <w:rFonts w:ascii="標楷體" w:eastAsia="標楷體" w:hAnsi="標楷體"/>
          <w:sz w:val="26"/>
          <w:szCs w:val="26"/>
          <w:lang w:eastAsia="zh-TW"/>
        </w:rPr>
        <w:sectPr w:rsidR="003614B7" w:rsidRPr="008837B0" w:rsidSect="00F03B36">
          <w:pgSz w:w="11906" w:h="16838" w:code="9"/>
          <w:pgMar w:top="2268" w:right="1701" w:bottom="1701" w:left="1701" w:header="1134" w:footer="851" w:gutter="0"/>
          <w:cols w:space="425"/>
          <w:docGrid w:type="linesAndChars" w:linePitch="514" w:charSpace="-774"/>
        </w:sectPr>
      </w:pPr>
    </w:p>
    <w:p w:rsidR="003614B7" w:rsidRPr="008837B0" w:rsidRDefault="003614B7" w:rsidP="00237715">
      <w:pPr>
        <w:spacing w:beforeLines="100" w:before="514" w:afterLines="100" w:after="514"/>
        <w:ind w:firstLineChars="0" w:firstLine="0"/>
        <w:jc w:val="center"/>
        <w:rPr>
          <w:rFonts w:ascii="華康新特明體" w:eastAsia="華康新特明體"/>
          <w:sz w:val="40"/>
          <w:szCs w:val="40"/>
          <w:lang w:eastAsia="zh-TW"/>
        </w:rPr>
      </w:pPr>
      <w:r w:rsidRPr="008837B0">
        <w:rPr>
          <w:rFonts w:ascii="華康新特明體" w:eastAsia="華康新特明體" w:hint="eastAsia"/>
          <w:sz w:val="40"/>
          <w:szCs w:val="40"/>
        </w:rPr>
        <w:t xml:space="preserve">目　</w:t>
      </w:r>
      <w:r w:rsidR="002D4FFB" w:rsidRPr="008837B0">
        <w:rPr>
          <w:rFonts w:ascii="華康新特明體" w:eastAsia="華康新特明體" w:hint="eastAsia"/>
          <w:sz w:val="40"/>
          <w:szCs w:val="40"/>
          <w:lang w:eastAsia="zh-TW"/>
        </w:rPr>
        <w:t xml:space="preserve">　</w:t>
      </w:r>
      <w:r w:rsidRPr="008837B0">
        <w:rPr>
          <w:rFonts w:ascii="華康新特明體" w:eastAsia="華康新特明體" w:hint="eastAsia"/>
          <w:sz w:val="40"/>
          <w:szCs w:val="40"/>
        </w:rPr>
        <w:t>錄</w:t>
      </w:r>
    </w:p>
    <w:p w:rsidR="00E913D5" w:rsidRPr="008837B0" w:rsidRDefault="001C38E7" w:rsidP="00E913D5">
      <w:pPr>
        <w:pStyle w:val="1"/>
        <w:rPr>
          <w:rFonts w:asciiTheme="minorHAnsi" w:eastAsiaTheme="minorEastAsia" w:hAnsiTheme="minorHAnsi" w:cstheme="minorBidi"/>
          <w:noProof/>
          <w:szCs w:val="22"/>
          <w:lang w:eastAsia="zh-TW"/>
        </w:rPr>
      </w:pPr>
      <w:r w:rsidRPr="008837B0">
        <w:fldChar w:fldCharType="begin"/>
      </w:r>
      <w:r w:rsidR="003614B7" w:rsidRPr="008837B0">
        <w:instrText xml:space="preserve"> TOC \o "1-3" \h \z \t "</w:instrText>
      </w:r>
      <w:r w:rsidR="003614B7" w:rsidRPr="008837B0">
        <w:rPr>
          <w:rFonts w:hint="eastAsia"/>
        </w:rPr>
        <w:instrText>大標</w:instrText>
      </w:r>
      <w:r w:rsidR="003614B7" w:rsidRPr="008837B0">
        <w:instrText xml:space="preserve">,1" </w:instrText>
      </w:r>
      <w:r w:rsidRPr="008837B0">
        <w:fldChar w:fldCharType="separate"/>
      </w:r>
      <w:hyperlink w:anchor="_Toc76331173" w:history="1">
        <w:r w:rsidR="00E913D5" w:rsidRPr="008837B0">
          <w:rPr>
            <w:rStyle w:val="af4"/>
            <w:rFonts w:hint="eastAsia"/>
            <w:noProof/>
            <w:color w:val="auto"/>
            <w:u w:val="none"/>
          </w:rPr>
          <w:t>第壹章　自然人文環境</w:t>
        </w:r>
        <w:r w:rsidR="00E913D5" w:rsidRPr="008837B0">
          <w:rPr>
            <w:noProof/>
            <w:webHidden/>
          </w:rPr>
          <w:tab/>
        </w:r>
        <w:r w:rsidR="00E913D5" w:rsidRPr="008837B0">
          <w:rPr>
            <w:noProof/>
            <w:webHidden/>
          </w:rPr>
          <w:fldChar w:fldCharType="begin"/>
        </w:r>
        <w:r w:rsidR="00E913D5" w:rsidRPr="008837B0">
          <w:rPr>
            <w:noProof/>
            <w:webHidden/>
          </w:rPr>
          <w:instrText xml:space="preserve"> PAGEREF _Toc76331173 \h </w:instrText>
        </w:r>
        <w:r w:rsidR="00E913D5" w:rsidRPr="008837B0">
          <w:rPr>
            <w:noProof/>
            <w:webHidden/>
          </w:rPr>
        </w:r>
        <w:r w:rsidR="00E913D5" w:rsidRPr="008837B0">
          <w:rPr>
            <w:noProof/>
            <w:webHidden/>
          </w:rPr>
          <w:fldChar w:fldCharType="separate"/>
        </w:r>
        <w:r w:rsidR="009B7550" w:rsidRPr="008837B0">
          <w:rPr>
            <w:noProof/>
            <w:webHidden/>
          </w:rPr>
          <w:t>1</w:t>
        </w:r>
        <w:r w:rsidR="00E913D5" w:rsidRPr="008837B0">
          <w:rPr>
            <w:noProof/>
            <w:webHidden/>
          </w:rPr>
          <w:fldChar w:fldCharType="end"/>
        </w:r>
      </w:hyperlink>
    </w:p>
    <w:p w:rsidR="00E913D5" w:rsidRPr="008837B0" w:rsidRDefault="00B224E0">
      <w:pPr>
        <w:pStyle w:val="1"/>
        <w:rPr>
          <w:rFonts w:asciiTheme="minorHAnsi" w:eastAsiaTheme="minorEastAsia" w:hAnsiTheme="minorHAnsi" w:cstheme="minorBidi"/>
          <w:noProof/>
          <w:szCs w:val="22"/>
          <w:lang w:eastAsia="zh-TW"/>
        </w:rPr>
      </w:pPr>
      <w:hyperlink w:anchor="_Toc76331174" w:history="1">
        <w:r w:rsidR="00E913D5" w:rsidRPr="008837B0">
          <w:rPr>
            <w:rStyle w:val="af4"/>
            <w:rFonts w:hint="eastAsia"/>
            <w:noProof/>
            <w:color w:val="auto"/>
            <w:u w:val="none"/>
          </w:rPr>
          <w:t>第貳章　經濟環境</w:t>
        </w:r>
        <w:r w:rsidR="00E913D5" w:rsidRPr="008837B0">
          <w:rPr>
            <w:noProof/>
            <w:webHidden/>
          </w:rPr>
          <w:tab/>
        </w:r>
        <w:r w:rsidR="00E913D5" w:rsidRPr="008837B0">
          <w:rPr>
            <w:noProof/>
            <w:webHidden/>
          </w:rPr>
          <w:fldChar w:fldCharType="begin"/>
        </w:r>
        <w:r w:rsidR="00E913D5" w:rsidRPr="008837B0">
          <w:rPr>
            <w:noProof/>
            <w:webHidden/>
          </w:rPr>
          <w:instrText xml:space="preserve"> PAGEREF _Toc76331174 \h </w:instrText>
        </w:r>
        <w:r w:rsidR="00E913D5" w:rsidRPr="008837B0">
          <w:rPr>
            <w:noProof/>
            <w:webHidden/>
          </w:rPr>
        </w:r>
        <w:r w:rsidR="00E913D5" w:rsidRPr="008837B0">
          <w:rPr>
            <w:noProof/>
            <w:webHidden/>
          </w:rPr>
          <w:fldChar w:fldCharType="separate"/>
        </w:r>
        <w:r w:rsidR="009B7550" w:rsidRPr="008837B0">
          <w:rPr>
            <w:noProof/>
            <w:webHidden/>
          </w:rPr>
          <w:t>3</w:t>
        </w:r>
        <w:r w:rsidR="00E913D5" w:rsidRPr="008837B0">
          <w:rPr>
            <w:noProof/>
            <w:webHidden/>
          </w:rPr>
          <w:fldChar w:fldCharType="end"/>
        </w:r>
      </w:hyperlink>
    </w:p>
    <w:p w:rsidR="00E913D5" w:rsidRPr="008837B0" w:rsidRDefault="00B224E0">
      <w:pPr>
        <w:pStyle w:val="1"/>
        <w:rPr>
          <w:rFonts w:asciiTheme="minorHAnsi" w:eastAsiaTheme="minorEastAsia" w:hAnsiTheme="minorHAnsi" w:cstheme="minorBidi"/>
          <w:noProof/>
          <w:szCs w:val="22"/>
          <w:lang w:eastAsia="zh-TW"/>
        </w:rPr>
      </w:pPr>
      <w:hyperlink w:anchor="_Toc76331175" w:history="1">
        <w:r w:rsidR="00E913D5" w:rsidRPr="008837B0">
          <w:rPr>
            <w:rStyle w:val="af4"/>
            <w:rFonts w:hint="eastAsia"/>
            <w:noProof/>
            <w:color w:val="auto"/>
            <w:u w:val="none"/>
          </w:rPr>
          <w:t>第參章　外商在當地經營現況及投資機會</w:t>
        </w:r>
        <w:r w:rsidR="00E913D5" w:rsidRPr="008837B0">
          <w:rPr>
            <w:noProof/>
            <w:webHidden/>
          </w:rPr>
          <w:tab/>
        </w:r>
        <w:r w:rsidR="00E913D5" w:rsidRPr="008837B0">
          <w:rPr>
            <w:noProof/>
            <w:webHidden/>
          </w:rPr>
          <w:fldChar w:fldCharType="begin"/>
        </w:r>
        <w:r w:rsidR="00E913D5" w:rsidRPr="008837B0">
          <w:rPr>
            <w:noProof/>
            <w:webHidden/>
          </w:rPr>
          <w:instrText xml:space="preserve"> PAGEREF _Toc76331175 \h </w:instrText>
        </w:r>
        <w:r w:rsidR="00E913D5" w:rsidRPr="008837B0">
          <w:rPr>
            <w:noProof/>
            <w:webHidden/>
          </w:rPr>
        </w:r>
        <w:r w:rsidR="00E913D5" w:rsidRPr="008837B0">
          <w:rPr>
            <w:noProof/>
            <w:webHidden/>
          </w:rPr>
          <w:fldChar w:fldCharType="separate"/>
        </w:r>
        <w:r w:rsidR="009B7550" w:rsidRPr="008837B0">
          <w:rPr>
            <w:noProof/>
            <w:webHidden/>
          </w:rPr>
          <w:t>11</w:t>
        </w:r>
        <w:r w:rsidR="00E913D5" w:rsidRPr="008837B0">
          <w:rPr>
            <w:noProof/>
            <w:webHidden/>
          </w:rPr>
          <w:fldChar w:fldCharType="end"/>
        </w:r>
      </w:hyperlink>
    </w:p>
    <w:p w:rsidR="00E913D5" w:rsidRPr="008837B0" w:rsidRDefault="00B224E0">
      <w:pPr>
        <w:pStyle w:val="1"/>
        <w:rPr>
          <w:rFonts w:asciiTheme="minorHAnsi" w:eastAsiaTheme="minorEastAsia" w:hAnsiTheme="minorHAnsi" w:cstheme="minorBidi"/>
          <w:noProof/>
          <w:szCs w:val="22"/>
          <w:lang w:eastAsia="zh-TW"/>
        </w:rPr>
      </w:pPr>
      <w:hyperlink w:anchor="_Toc76331176" w:history="1">
        <w:r w:rsidR="00E913D5" w:rsidRPr="008837B0">
          <w:rPr>
            <w:rStyle w:val="af4"/>
            <w:rFonts w:hint="eastAsia"/>
            <w:noProof/>
            <w:color w:val="auto"/>
            <w:u w:val="none"/>
          </w:rPr>
          <w:t>第肆章　投資法規及程序</w:t>
        </w:r>
        <w:r w:rsidR="00E913D5" w:rsidRPr="008837B0">
          <w:rPr>
            <w:noProof/>
            <w:webHidden/>
          </w:rPr>
          <w:tab/>
        </w:r>
        <w:r w:rsidR="00E913D5" w:rsidRPr="008837B0">
          <w:rPr>
            <w:noProof/>
            <w:webHidden/>
          </w:rPr>
          <w:fldChar w:fldCharType="begin"/>
        </w:r>
        <w:r w:rsidR="00E913D5" w:rsidRPr="008837B0">
          <w:rPr>
            <w:noProof/>
            <w:webHidden/>
          </w:rPr>
          <w:instrText xml:space="preserve"> PAGEREF _Toc76331176 \h </w:instrText>
        </w:r>
        <w:r w:rsidR="00E913D5" w:rsidRPr="008837B0">
          <w:rPr>
            <w:noProof/>
            <w:webHidden/>
          </w:rPr>
        </w:r>
        <w:r w:rsidR="00E913D5" w:rsidRPr="008837B0">
          <w:rPr>
            <w:noProof/>
            <w:webHidden/>
          </w:rPr>
          <w:fldChar w:fldCharType="separate"/>
        </w:r>
        <w:r w:rsidR="009B7550" w:rsidRPr="008837B0">
          <w:rPr>
            <w:noProof/>
            <w:webHidden/>
          </w:rPr>
          <w:t>13</w:t>
        </w:r>
        <w:r w:rsidR="00E913D5" w:rsidRPr="008837B0">
          <w:rPr>
            <w:noProof/>
            <w:webHidden/>
          </w:rPr>
          <w:fldChar w:fldCharType="end"/>
        </w:r>
      </w:hyperlink>
    </w:p>
    <w:p w:rsidR="00E913D5" w:rsidRPr="008837B0" w:rsidRDefault="00B224E0">
      <w:pPr>
        <w:pStyle w:val="1"/>
        <w:rPr>
          <w:rFonts w:asciiTheme="minorHAnsi" w:eastAsiaTheme="minorEastAsia" w:hAnsiTheme="minorHAnsi" w:cstheme="minorBidi"/>
          <w:noProof/>
          <w:szCs w:val="22"/>
          <w:lang w:eastAsia="zh-TW"/>
        </w:rPr>
      </w:pPr>
      <w:hyperlink w:anchor="_Toc76331177" w:history="1">
        <w:r w:rsidR="00E913D5" w:rsidRPr="008837B0">
          <w:rPr>
            <w:rStyle w:val="af4"/>
            <w:rFonts w:hint="eastAsia"/>
            <w:noProof/>
            <w:color w:val="auto"/>
            <w:u w:val="none"/>
          </w:rPr>
          <w:t>第伍章　租稅及金融制度</w:t>
        </w:r>
        <w:r w:rsidR="00E913D5" w:rsidRPr="008837B0">
          <w:rPr>
            <w:noProof/>
            <w:webHidden/>
          </w:rPr>
          <w:tab/>
        </w:r>
        <w:r w:rsidR="00E913D5" w:rsidRPr="008837B0">
          <w:rPr>
            <w:noProof/>
            <w:webHidden/>
          </w:rPr>
          <w:fldChar w:fldCharType="begin"/>
        </w:r>
        <w:r w:rsidR="00E913D5" w:rsidRPr="008837B0">
          <w:rPr>
            <w:noProof/>
            <w:webHidden/>
          </w:rPr>
          <w:instrText xml:space="preserve"> PAGEREF _Toc76331177 \h </w:instrText>
        </w:r>
        <w:r w:rsidR="00E913D5" w:rsidRPr="008837B0">
          <w:rPr>
            <w:noProof/>
            <w:webHidden/>
          </w:rPr>
        </w:r>
        <w:r w:rsidR="00E913D5" w:rsidRPr="008837B0">
          <w:rPr>
            <w:noProof/>
            <w:webHidden/>
          </w:rPr>
          <w:fldChar w:fldCharType="separate"/>
        </w:r>
        <w:r w:rsidR="009B7550" w:rsidRPr="008837B0">
          <w:rPr>
            <w:noProof/>
            <w:webHidden/>
          </w:rPr>
          <w:t>17</w:t>
        </w:r>
        <w:r w:rsidR="00E913D5" w:rsidRPr="008837B0">
          <w:rPr>
            <w:noProof/>
            <w:webHidden/>
          </w:rPr>
          <w:fldChar w:fldCharType="end"/>
        </w:r>
      </w:hyperlink>
    </w:p>
    <w:p w:rsidR="00E913D5" w:rsidRPr="008837B0" w:rsidRDefault="00B224E0">
      <w:pPr>
        <w:pStyle w:val="1"/>
        <w:rPr>
          <w:rFonts w:asciiTheme="minorHAnsi" w:eastAsiaTheme="minorEastAsia" w:hAnsiTheme="minorHAnsi" w:cstheme="minorBidi"/>
          <w:noProof/>
          <w:szCs w:val="22"/>
          <w:lang w:eastAsia="zh-TW"/>
        </w:rPr>
      </w:pPr>
      <w:hyperlink w:anchor="_Toc76331178" w:history="1">
        <w:r w:rsidR="00E913D5" w:rsidRPr="008837B0">
          <w:rPr>
            <w:rStyle w:val="af4"/>
            <w:rFonts w:hint="eastAsia"/>
            <w:noProof/>
            <w:color w:val="auto"/>
            <w:u w:val="none"/>
          </w:rPr>
          <w:t>第陸章　基礎建設及成本</w:t>
        </w:r>
        <w:r w:rsidR="00E913D5" w:rsidRPr="008837B0">
          <w:rPr>
            <w:noProof/>
            <w:webHidden/>
          </w:rPr>
          <w:tab/>
        </w:r>
        <w:r w:rsidR="00E913D5" w:rsidRPr="008837B0">
          <w:rPr>
            <w:noProof/>
            <w:webHidden/>
          </w:rPr>
          <w:fldChar w:fldCharType="begin"/>
        </w:r>
        <w:r w:rsidR="00E913D5" w:rsidRPr="008837B0">
          <w:rPr>
            <w:noProof/>
            <w:webHidden/>
          </w:rPr>
          <w:instrText xml:space="preserve"> PAGEREF _Toc76331178 \h </w:instrText>
        </w:r>
        <w:r w:rsidR="00E913D5" w:rsidRPr="008837B0">
          <w:rPr>
            <w:noProof/>
            <w:webHidden/>
          </w:rPr>
        </w:r>
        <w:r w:rsidR="00E913D5" w:rsidRPr="008837B0">
          <w:rPr>
            <w:noProof/>
            <w:webHidden/>
          </w:rPr>
          <w:fldChar w:fldCharType="separate"/>
        </w:r>
        <w:r w:rsidR="009B7550" w:rsidRPr="008837B0">
          <w:rPr>
            <w:noProof/>
            <w:webHidden/>
          </w:rPr>
          <w:t>19</w:t>
        </w:r>
        <w:r w:rsidR="00E913D5" w:rsidRPr="008837B0">
          <w:rPr>
            <w:noProof/>
            <w:webHidden/>
          </w:rPr>
          <w:fldChar w:fldCharType="end"/>
        </w:r>
      </w:hyperlink>
    </w:p>
    <w:p w:rsidR="00E913D5" w:rsidRPr="008837B0" w:rsidRDefault="00B224E0">
      <w:pPr>
        <w:pStyle w:val="1"/>
        <w:rPr>
          <w:rFonts w:asciiTheme="minorHAnsi" w:eastAsiaTheme="minorEastAsia" w:hAnsiTheme="minorHAnsi" w:cstheme="minorBidi"/>
          <w:noProof/>
          <w:szCs w:val="22"/>
          <w:lang w:eastAsia="zh-TW"/>
        </w:rPr>
      </w:pPr>
      <w:hyperlink w:anchor="_Toc76331179" w:history="1">
        <w:r w:rsidR="00E913D5" w:rsidRPr="008837B0">
          <w:rPr>
            <w:rStyle w:val="af4"/>
            <w:rFonts w:hint="eastAsia"/>
            <w:noProof/>
            <w:color w:val="auto"/>
            <w:u w:val="none"/>
          </w:rPr>
          <w:t>第柒章　勞工</w:t>
        </w:r>
        <w:r w:rsidR="00E913D5" w:rsidRPr="008837B0">
          <w:rPr>
            <w:noProof/>
            <w:webHidden/>
          </w:rPr>
          <w:tab/>
        </w:r>
        <w:r w:rsidR="00E913D5" w:rsidRPr="008837B0">
          <w:rPr>
            <w:noProof/>
            <w:webHidden/>
          </w:rPr>
          <w:fldChar w:fldCharType="begin"/>
        </w:r>
        <w:r w:rsidR="00E913D5" w:rsidRPr="008837B0">
          <w:rPr>
            <w:noProof/>
            <w:webHidden/>
          </w:rPr>
          <w:instrText xml:space="preserve"> PAGEREF _Toc76331179 \h </w:instrText>
        </w:r>
        <w:r w:rsidR="00E913D5" w:rsidRPr="008837B0">
          <w:rPr>
            <w:noProof/>
            <w:webHidden/>
          </w:rPr>
        </w:r>
        <w:r w:rsidR="00E913D5" w:rsidRPr="008837B0">
          <w:rPr>
            <w:noProof/>
            <w:webHidden/>
          </w:rPr>
          <w:fldChar w:fldCharType="separate"/>
        </w:r>
        <w:r w:rsidR="009B7550" w:rsidRPr="008837B0">
          <w:rPr>
            <w:noProof/>
            <w:webHidden/>
          </w:rPr>
          <w:t>21</w:t>
        </w:r>
        <w:r w:rsidR="00E913D5" w:rsidRPr="008837B0">
          <w:rPr>
            <w:noProof/>
            <w:webHidden/>
          </w:rPr>
          <w:fldChar w:fldCharType="end"/>
        </w:r>
      </w:hyperlink>
    </w:p>
    <w:p w:rsidR="00E913D5" w:rsidRPr="008837B0" w:rsidRDefault="00B224E0">
      <w:pPr>
        <w:pStyle w:val="1"/>
        <w:rPr>
          <w:rFonts w:asciiTheme="minorHAnsi" w:eastAsiaTheme="minorEastAsia" w:hAnsiTheme="minorHAnsi" w:cstheme="minorBidi"/>
          <w:noProof/>
          <w:szCs w:val="22"/>
          <w:lang w:eastAsia="zh-TW"/>
        </w:rPr>
      </w:pPr>
      <w:hyperlink w:anchor="_Toc76331180" w:history="1">
        <w:r w:rsidR="00E913D5" w:rsidRPr="008837B0">
          <w:rPr>
            <w:rStyle w:val="af4"/>
            <w:rFonts w:hint="eastAsia"/>
            <w:noProof/>
            <w:color w:val="auto"/>
            <w:u w:val="none"/>
          </w:rPr>
          <w:t>第捌章　簽證、居留及移民</w:t>
        </w:r>
        <w:r w:rsidR="00E913D5" w:rsidRPr="008837B0">
          <w:rPr>
            <w:noProof/>
            <w:webHidden/>
          </w:rPr>
          <w:tab/>
        </w:r>
        <w:r w:rsidR="00E913D5" w:rsidRPr="008837B0">
          <w:rPr>
            <w:noProof/>
            <w:webHidden/>
          </w:rPr>
          <w:fldChar w:fldCharType="begin"/>
        </w:r>
        <w:r w:rsidR="00E913D5" w:rsidRPr="008837B0">
          <w:rPr>
            <w:noProof/>
            <w:webHidden/>
          </w:rPr>
          <w:instrText xml:space="preserve"> PAGEREF _Toc76331180 \h </w:instrText>
        </w:r>
        <w:r w:rsidR="00E913D5" w:rsidRPr="008837B0">
          <w:rPr>
            <w:noProof/>
            <w:webHidden/>
          </w:rPr>
        </w:r>
        <w:r w:rsidR="00E913D5" w:rsidRPr="008837B0">
          <w:rPr>
            <w:noProof/>
            <w:webHidden/>
          </w:rPr>
          <w:fldChar w:fldCharType="separate"/>
        </w:r>
        <w:r w:rsidR="009B7550" w:rsidRPr="008837B0">
          <w:rPr>
            <w:noProof/>
            <w:webHidden/>
          </w:rPr>
          <w:t>25</w:t>
        </w:r>
        <w:r w:rsidR="00E913D5" w:rsidRPr="008837B0">
          <w:rPr>
            <w:noProof/>
            <w:webHidden/>
          </w:rPr>
          <w:fldChar w:fldCharType="end"/>
        </w:r>
      </w:hyperlink>
    </w:p>
    <w:p w:rsidR="00E913D5" w:rsidRPr="008837B0" w:rsidRDefault="00B224E0">
      <w:pPr>
        <w:pStyle w:val="1"/>
        <w:rPr>
          <w:rFonts w:asciiTheme="minorHAnsi" w:eastAsiaTheme="minorEastAsia" w:hAnsiTheme="minorHAnsi" w:cstheme="minorBidi"/>
          <w:noProof/>
          <w:szCs w:val="22"/>
          <w:lang w:eastAsia="zh-TW"/>
        </w:rPr>
      </w:pPr>
      <w:hyperlink w:anchor="_Toc76331181" w:history="1">
        <w:r w:rsidR="00E913D5" w:rsidRPr="008837B0">
          <w:rPr>
            <w:rStyle w:val="af4"/>
            <w:rFonts w:hint="eastAsia"/>
            <w:noProof/>
            <w:color w:val="auto"/>
            <w:u w:val="none"/>
          </w:rPr>
          <w:t>第玖章　結論</w:t>
        </w:r>
        <w:r w:rsidR="00E913D5" w:rsidRPr="008837B0">
          <w:rPr>
            <w:noProof/>
            <w:webHidden/>
          </w:rPr>
          <w:tab/>
        </w:r>
        <w:r w:rsidR="00E913D5" w:rsidRPr="008837B0">
          <w:rPr>
            <w:noProof/>
            <w:webHidden/>
          </w:rPr>
          <w:fldChar w:fldCharType="begin"/>
        </w:r>
        <w:r w:rsidR="00E913D5" w:rsidRPr="008837B0">
          <w:rPr>
            <w:noProof/>
            <w:webHidden/>
          </w:rPr>
          <w:instrText xml:space="preserve"> PAGEREF _Toc76331181 \h </w:instrText>
        </w:r>
        <w:r w:rsidR="00E913D5" w:rsidRPr="008837B0">
          <w:rPr>
            <w:noProof/>
            <w:webHidden/>
          </w:rPr>
        </w:r>
        <w:r w:rsidR="00E913D5" w:rsidRPr="008837B0">
          <w:rPr>
            <w:noProof/>
            <w:webHidden/>
          </w:rPr>
          <w:fldChar w:fldCharType="separate"/>
        </w:r>
        <w:r w:rsidR="009B7550" w:rsidRPr="008837B0">
          <w:rPr>
            <w:noProof/>
            <w:webHidden/>
          </w:rPr>
          <w:t>27</w:t>
        </w:r>
        <w:r w:rsidR="00E913D5" w:rsidRPr="008837B0">
          <w:rPr>
            <w:noProof/>
            <w:webHidden/>
          </w:rPr>
          <w:fldChar w:fldCharType="end"/>
        </w:r>
      </w:hyperlink>
    </w:p>
    <w:p w:rsidR="00E913D5" w:rsidRPr="008837B0" w:rsidRDefault="00B224E0">
      <w:pPr>
        <w:pStyle w:val="1"/>
        <w:rPr>
          <w:rFonts w:asciiTheme="minorHAnsi" w:eastAsiaTheme="minorEastAsia" w:hAnsiTheme="minorHAnsi" w:cstheme="minorBidi"/>
          <w:noProof/>
          <w:szCs w:val="22"/>
          <w:lang w:eastAsia="zh-TW"/>
        </w:rPr>
      </w:pPr>
      <w:hyperlink w:anchor="_Toc76331182" w:history="1">
        <w:r w:rsidR="00E913D5" w:rsidRPr="008837B0">
          <w:rPr>
            <w:rStyle w:val="af4"/>
            <w:rFonts w:hint="eastAsia"/>
            <w:noProof/>
            <w:color w:val="auto"/>
            <w:u w:val="none"/>
          </w:rPr>
          <w:t>附錄一　我國在當地駐外單位及臺（華）商團體</w:t>
        </w:r>
        <w:r w:rsidR="00E913D5" w:rsidRPr="008837B0">
          <w:rPr>
            <w:noProof/>
            <w:webHidden/>
          </w:rPr>
          <w:tab/>
        </w:r>
        <w:r w:rsidR="00E913D5" w:rsidRPr="008837B0">
          <w:rPr>
            <w:noProof/>
            <w:webHidden/>
          </w:rPr>
          <w:fldChar w:fldCharType="begin"/>
        </w:r>
        <w:r w:rsidR="00E913D5" w:rsidRPr="008837B0">
          <w:rPr>
            <w:noProof/>
            <w:webHidden/>
          </w:rPr>
          <w:instrText xml:space="preserve"> PAGEREF _Toc76331182 \h </w:instrText>
        </w:r>
        <w:r w:rsidR="00E913D5" w:rsidRPr="008837B0">
          <w:rPr>
            <w:noProof/>
            <w:webHidden/>
          </w:rPr>
        </w:r>
        <w:r w:rsidR="00E913D5" w:rsidRPr="008837B0">
          <w:rPr>
            <w:noProof/>
            <w:webHidden/>
          </w:rPr>
          <w:fldChar w:fldCharType="separate"/>
        </w:r>
        <w:r w:rsidR="009B7550" w:rsidRPr="008837B0">
          <w:rPr>
            <w:noProof/>
            <w:webHidden/>
          </w:rPr>
          <w:t>29</w:t>
        </w:r>
        <w:r w:rsidR="00E913D5" w:rsidRPr="008837B0">
          <w:rPr>
            <w:noProof/>
            <w:webHidden/>
          </w:rPr>
          <w:fldChar w:fldCharType="end"/>
        </w:r>
      </w:hyperlink>
    </w:p>
    <w:p w:rsidR="00E913D5" w:rsidRPr="008837B0" w:rsidRDefault="00B224E0">
      <w:pPr>
        <w:pStyle w:val="1"/>
        <w:rPr>
          <w:rFonts w:asciiTheme="minorHAnsi" w:eastAsiaTheme="minorEastAsia" w:hAnsiTheme="minorHAnsi" w:cstheme="minorBidi"/>
          <w:noProof/>
          <w:szCs w:val="22"/>
          <w:lang w:eastAsia="zh-TW"/>
        </w:rPr>
      </w:pPr>
      <w:hyperlink w:anchor="_Toc76331183" w:history="1">
        <w:r w:rsidR="00E913D5" w:rsidRPr="008837B0">
          <w:rPr>
            <w:rStyle w:val="af4"/>
            <w:rFonts w:hint="eastAsia"/>
            <w:noProof/>
            <w:color w:val="auto"/>
            <w:u w:val="none"/>
          </w:rPr>
          <w:t>附錄二　當地重要投資相關機構</w:t>
        </w:r>
        <w:r w:rsidR="00E913D5" w:rsidRPr="008837B0">
          <w:rPr>
            <w:noProof/>
            <w:webHidden/>
          </w:rPr>
          <w:tab/>
        </w:r>
        <w:r w:rsidR="00E913D5" w:rsidRPr="008837B0">
          <w:rPr>
            <w:noProof/>
            <w:webHidden/>
          </w:rPr>
          <w:fldChar w:fldCharType="begin"/>
        </w:r>
        <w:r w:rsidR="00E913D5" w:rsidRPr="008837B0">
          <w:rPr>
            <w:noProof/>
            <w:webHidden/>
          </w:rPr>
          <w:instrText xml:space="preserve"> PAGEREF _Toc76331183 \h </w:instrText>
        </w:r>
        <w:r w:rsidR="00E913D5" w:rsidRPr="008837B0">
          <w:rPr>
            <w:noProof/>
            <w:webHidden/>
          </w:rPr>
        </w:r>
        <w:r w:rsidR="00E913D5" w:rsidRPr="008837B0">
          <w:rPr>
            <w:noProof/>
            <w:webHidden/>
          </w:rPr>
          <w:fldChar w:fldCharType="separate"/>
        </w:r>
        <w:r w:rsidR="009B7550" w:rsidRPr="008837B0">
          <w:rPr>
            <w:noProof/>
            <w:webHidden/>
          </w:rPr>
          <w:t>30</w:t>
        </w:r>
        <w:r w:rsidR="00E913D5" w:rsidRPr="008837B0">
          <w:rPr>
            <w:noProof/>
            <w:webHidden/>
          </w:rPr>
          <w:fldChar w:fldCharType="end"/>
        </w:r>
      </w:hyperlink>
    </w:p>
    <w:p w:rsidR="00E913D5" w:rsidRPr="008837B0" w:rsidRDefault="00B224E0">
      <w:pPr>
        <w:pStyle w:val="1"/>
        <w:rPr>
          <w:rFonts w:asciiTheme="minorHAnsi" w:eastAsiaTheme="minorEastAsia" w:hAnsiTheme="minorHAnsi" w:cstheme="minorBidi"/>
          <w:noProof/>
          <w:szCs w:val="22"/>
          <w:lang w:eastAsia="zh-TW"/>
        </w:rPr>
      </w:pPr>
      <w:hyperlink w:anchor="_Toc76331184" w:history="1">
        <w:r w:rsidR="00E913D5" w:rsidRPr="008837B0">
          <w:rPr>
            <w:rStyle w:val="af4"/>
            <w:rFonts w:hint="eastAsia"/>
            <w:noProof/>
            <w:color w:val="auto"/>
            <w:u w:val="none"/>
          </w:rPr>
          <w:t>附錄三　當地外人投資統計</w:t>
        </w:r>
        <w:r w:rsidR="00E913D5" w:rsidRPr="008837B0">
          <w:rPr>
            <w:noProof/>
            <w:webHidden/>
          </w:rPr>
          <w:tab/>
        </w:r>
        <w:r w:rsidR="00E913D5" w:rsidRPr="008837B0">
          <w:rPr>
            <w:noProof/>
            <w:webHidden/>
          </w:rPr>
          <w:fldChar w:fldCharType="begin"/>
        </w:r>
        <w:r w:rsidR="00E913D5" w:rsidRPr="008837B0">
          <w:rPr>
            <w:noProof/>
            <w:webHidden/>
          </w:rPr>
          <w:instrText xml:space="preserve"> PAGEREF _Toc76331184 \h </w:instrText>
        </w:r>
        <w:r w:rsidR="00E913D5" w:rsidRPr="008837B0">
          <w:rPr>
            <w:noProof/>
            <w:webHidden/>
          </w:rPr>
        </w:r>
        <w:r w:rsidR="00E913D5" w:rsidRPr="008837B0">
          <w:rPr>
            <w:noProof/>
            <w:webHidden/>
          </w:rPr>
          <w:fldChar w:fldCharType="separate"/>
        </w:r>
        <w:r w:rsidR="009B7550" w:rsidRPr="008837B0">
          <w:rPr>
            <w:noProof/>
            <w:webHidden/>
          </w:rPr>
          <w:t>31</w:t>
        </w:r>
        <w:r w:rsidR="00E913D5" w:rsidRPr="008837B0">
          <w:rPr>
            <w:noProof/>
            <w:webHidden/>
          </w:rPr>
          <w:fldChar w:fldCharType="end"/>
        </w:r>
      </w:hyperlink>
    </w:p>
    <w:p w:rsidR="00E913D5" w:rsidRPr="008837B0" w:rsidRDefault="00B224E0">
      <w:pPr>
        <w:pStyle w:val="1"/>
        <w:rPr>
          <w:rFonts w:asciiTheme="minorHAnsi" w:eastAsiaTheme="minorEastAsia" w:hAnsiTheme="minorHAnsi" w:cstheme="minorBidi"/>
          <w:noProof/>
          <w:szCs w:val="22"/>
          <w:lang w:eastAsia="zh-TW"/>
        </w:rPr>
      </w:pPr>
      <w:hyperlink w:anchor="_Toc76331185" w:history="1">
        <w:r w:rsidR="00E913D5" w:rsidRPr="008837B0">
          <w:rPr>
            <w:rStyle w:val="af4"/>
            <w:rFonts w:hint="eastAsia"/>
            <w:noProof/>
            <w:color w:val="auto"/>
            <w:u w:val="none"/>
          </w:rPr>
          <w:t>附錄四　我國廠商對當地國投資統計</w:t>
        </w:r>
        <w:r w:rsidR="00E913D5" w:rsidRPr="008837B0">
          <w:rPr>
            <w:noProof/>
            <w:webHidden/>
          </w:rPr>
          <w:tab/>
        </w:r>
        <w:r w:rsidR="00E913D5" w:rsidRPr="008837B0">
          <w:rPr>
            <w:noProof/>
            <w:webHidden/>
          </w:rPr>
          <w:fldChar w:fldCharType="begin"/>
        </w:r>
        <w:r w:rsidR="00E913D5" w:rsidRPr="008837B0">
          <w:rPr>
            <w:noProof/>
            <w:webHidden/>
          </w:rPr>
          <w:instrText xml:space="preserve"> PAGEREF _Toc76331185 \h </w:instrText>
        </w:r>
        <w:r w:rsidR="00E913D5" w:rsidRPr="008837B0">
          <w:rPr>
            <w:noProof/>
            <w:webHidden/>
          </w:rPr>
        </w:r>
        <w:r w:rsidR="00E913D5" w:rsidRPr="008837B0">
          <w:rPr>
            <w:noProof/>
            <w:webHidden/>
          </w:rPr>
          <w:fldChar w:fldCharType="separate"/>
        </w:r>
        <w:r w:rsidR="009B7550" w:rsidRPr="008837B0">
          <w:rPr>
            <w:noProof/>
            <w:webHidden/>
          </w:rPr>
          <w:t>32</w:t>
        </w:r>
        <w:r w:rsidR="00E913D5" w:rsidRPr="008837B0">
          <w:rPr>
            <w:noProof/>
            <w:webHidden/>
          </w:rPr>
          <w:fldChar w:fldCharType="end"/>
        </w:r>
      </w:hyperlink>
    </w:p>
    <w:p w:rsidR="00E913D5" w:rsidRPr="008837B0" w:rsidRDefault="00B224E0" w:rsidP="00E913D5">
      <w:pPr>
        <w:pStyle w:val="1"/>
        <w:rPr>
          <w:rFonts w:asciiTheme="minorHAnsi" w:eastAsiaTheme="minorEastAsia" w:hAnsiTheme="minorHAnsi" w:cstheme="minorBidi"/>
          <w:noProof/>
          <w:szCs w:val="22"/>
          <w:lang w:eastAsia="zh-TW"/>
        </w:rPr>
      </w:pPr>
      <w:hyperlink w:anchor="_Toc76331186" w:history="1">
        <w:r w:rsidR="00E913D5" w:rsidRPr="008837B0">
          <w:rPr>
            <w:rStyle w:val="af4"/>
            <w:rFonts w:hint="eastAsia"/>
            <w:noProof/>
            <w:color w:val="auto"/>
            <w:u w:val="none"/>
          </w:rPr>
          <w:t>附錄五　參考資料</w:t>
        </w:r>
        <w:r w:rsidR="00E913D5" w:rsidRPr="008837B0">
          <w:rPr>
            <w:noProof/>
            <w:webHidden/>
          </w:rPr>
          <w:tab/>
        </w:r>
        <w:r w:rsidR="00E913D5" w:rsidRPr="008837B0">
          <w:rPr>
            <w:noProof/>
            <w:webHidden/>
          </w:rPr>
          <w:fldChar w:fldCharType="begin"/>
        </w:r>
        <w:r w:rsidR="00E913D5" w:rsidRPr="008837B0">
          <w:rPr>
            <w:noProof/>
            <w:webHidden/>
          </w:rPr>
          <w:instrText xml:space="preserve"> PAGEREF _Toc76331186 \h </w:instrText>
        </w:r>
        <w:r w:rsidR="00E913D5" w:rsidRPr="008837B0">
          <w:rPr>
            <w:noProof/>
            <w:webHidden/>
          </w:rPr>
        </w:r>
        <w:r w:rsidR="00E913D5" w:rsidRPr="008837B0">
          <w:rPr>
            <w:noProof/>
            <w:webHidden/>
          </w:rPr>
          <w:fldChar w:fldCharType="separate"/>
        </w:r>
        <w:r w:rsidR="009B7550" w:rsidRPr="008837B0">
          <w:rPr>
            <w:noProof/>
            <w:webHidden/>
          </w:rPr>
          <w:t>33</w:t>
        </w:r>
        <w:r w:rsidR="00E913D5" w:rsidRPr="008837B0">
          <w:rPr>
            <w:noProof/>
            <w:webHidden/>
          </w:rPr>
          <w:fldChar w:fldCharType="end"/>
        </w:r>
      </w:hyperlink>
    </w:p>
    <w:p w:rsidR="003614B7" w:rsidRPr="008837B0" w:rsidRDefault="001C38E7" w:rsidP="00F308A4">
      <w:pPr>
        <w:ind w:firstLineChars="0" w:firstLine="0"/>
        <w:rPr>
          <w:lang w:eastAsia="zh-TW"/>
        </w:rPr>
      </w:pPr>
      <w:r w:rsidRPr="008837B0">
        <w:fldChar w:fldCharType="end"/>
      </w:r>
    </w:p>
    <w:p w:rsidR="003614B7" w:rsidRPr="008837B0" w:rsidRDefault="003614B7" w:rsidP="00237715">
      <w:pPr>
        <w:snapToGrid w:val="0"/>
        <w:spacing w:afterLines="50" w:after="257"/>
        <w:ind w:firstLineChars="0" w:firstLine="0"/>
        <w:jc w:val="center"/>
        <w:rPr>
          <w:rFonts w:ascii="華康超黑體" w:eastAsia="華康超黑體"/>
          <w:sz w:val="48"/>
          <w:szCs w:val="48"/>
          <w:lang w:eastAsia="zh-TW"/>
        </w:rPr>
      </w:pPr>
      <w:r w:rsidRPr="008837B0">
        <w:rPr>
          <w:rFonts w:ascii="華康超黑體" w:eastAsia="華康超黑體"/>
          <w:sz w:val="48"/>
          <w:szCs w:val="48"/>
        </w:rPr>
        <w:br w:type="page"/>
      </w:r>
    </w:p>
    <w:p w:rsidR="003614B7" w:rsidRPr="008837B0" w:rsidRDefault="003614B7" w:rsidP="00237715">
      <w:pPr>
        <w:snapToGrid w:val="0"/>
        <w:spacing w:afterLines="50" w:after="257"/>
        <w:ind w:firstLineChars="0" w:firstLine="0"/>
        <w:jc w:val="center"/>
        <w:rPr>
          <w:rFonts w:ascii="華康超黑體" w:eastAsia="華康超黑體"/>
          <w:sz w:val="48"/>
          <w:szCs w:val="48"/>
          <w:lang w:eastAsia="zh-TW"/>
        </w:rPr>
      </w:pPr>
    </w:p>
    <w:p w:rsidR="003614B7" w:rsidRPr="008837B0" w:rsidRDefault="003614B7" w:rsidP="00237715">
      <w:pPr>
        <w:snapToGrid w:val="0"/>
        <w:spacing w:afterLines="50" w:after="257"/>
        <w:ind w:firstLineChars="0" w:firstLine="0"/>
        <w:jc w:val="center"/>
        <w:rPr>
          <w:rFonts w:ascii="華康超黑體" w:eastAsia="華康超黑體"/>
          <w:sz w:val="48"/>
          <w:szCs w:val="48"/>
          <w:lang w:eastAsia="zh-TW"/>
        </w:rPr>
        <w:sectPr w:rsidR="003614B7" w:rsidRPr="008837B0" w:rsidSect="00F03B36">
          <w:pgSz w:w="11906" w:h="16838" w:code="9"/>
          <w:pgMar w:top="2268" w:right="1701" w:bottom="1701" w:left="1701" w:header="1134" w:footer="851" w:gutter="0"/>
          <w:cols w:space="425"/>
          <w:docGrid w:type="linesAndChars" w:linePitch="514" w:charSpace="-774"/>
        </w:sectPr>
      </w:pPr>
    </w:p>
    <w:p w:rsidR="003614B7" w:rsidRPr="008837B0" w:rsidRDefault="003614B7" w:rsidP="00237715">
      <w:pPr>
        <w:snapToGrid w:val="0"/>
        <w:spacing w:afterLines="50" w:after="257"/>
        <w:ind w:firstLineChars="0" w:firstLine="0"/>
        <w:jc w:val="center"/>
        <w:rPr>
          <w:rFonts w:ascii="華康超黑體" w:eastAsia="華康超黑體"/>
          <w:sz w:val="48"/>
          <w:szCs w:val="48"/>
          <w:lang w:eastAsia="zh-TW"/>
        </w:rPr>
      </w:pPr>
      <w:r w:rsidRPr="008837B0">
        <w:rPr>
          <w:rFonts w:ascii="華康超黑體" w:eastAsia="華康超黑體" w:hint="eastAsia"/>
          <w:sz w:val="48"/>
          <w:szCs w:val="48"/>
          <w:lang w:eastAsia="zh-TW"/>
        </w:rPr>
        <w:t>波札那基本資料表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08"/>
        <w:gridCol w:w="6056"/>
      </w:tblGrid>
      <w:tr w:rsidR="008837B0" w:rsidRPr="008837B0">
        <w:trPr>
          <w:trHeight w:val="680"/>
          <w:jc w:val="center"/>
        </w:trPr>
        <w:tc>
          <w:tcPr>
            <w:tcW w:w="8564" w:type="dxa"/>
            <w:gridSpan w:val="2"/>
            <w:tcBorders>
              <w:top w:val="single" w:sz="24" w:space="0" w:color="auto"/>
            </w:tcBorders>
            <w:vAlign w:val="center"/>
          </w:tcPr>
          <w:p w:rsidR="003614B7" w:rsidRPr="008837B0" w:rsidRDefault="003614B7" w:rsidP="00DA10F8">
            <w:pPr>
              <w:ind w:firstLineChars="0" w:firstLine="0"/>
              <w:jc w:val="center"/>
              <w:rPr>
                <w:rFonts w:ascii="華康粗黑體" w:eastAsia="華康粗黑體" w:hAnsi="標楷體"/>
                <w:sz w:val="32"/>
                <w:szCs w:val="32"/>
                <w:lang w:eastAsia="zh-TW"/>
              </w:rPr>
            </w:pPr>
            <w:r w:rsidRPr="008837B0">
              <w:rPr>
                <w:rFonts w:ascii="華康粗黑體" w:eastAsia="華康粗黑體" w:hAnsi="標楷體" w:hint="eastAsia"/>
                <w:sz w:val="32"/>
                <w:szCs w:val="32"/>
                <w:lang w:eastAsia="zh-TW"/>
              </w:rPr>
              <w:t>自</w:t>
            </w:r>
            <w:r w:rsidRPr="008837B0">
              <w:rPr>
                <w:rFonts w:ascii="華康粗黑體" w:eastAsia="華康粗黑體" w:hAnsi="標楷體"/>
                <w:sz w:val="32"/>
                <w:szCs w:val="32"/>
                <w:lang w:eastAsia="zh-TW"/>
              </w:rPr>
              <w:t xml:space="preserve">  </w:t>
            </w:r>
            <w:r w:rsidRPr="008837B0">
              <w:rPr>
                <w:rFonts w:ascii="華康粗黑體" w:eastAsia="華康粗黑體" w:hAnsi="標楷體" w:hint="eastAsia"/>
                <w:sz w:val="32"/>
                <w:szCs w:val="32"/>
                <w:lang w:eastAsia="zh-TW"/>
              </w:rPr>
              <w:t>然</w:t>
            </w:r>
            <w:r w:rsidRPr="008837B0">
              <w:rPr>
                <w:rFonts w:ascii="華康粗黑體" w:eastAsia="華康粗黑體" w:hAnsi="標楷體"/>
                <w:sz w:val="32"/>
                <w:szCs w:val="32"/>
                <w:lang w:eastAsia="zh-TW"/>
              </w:rPr>
              <w:t xml:space="preserve"> </w:t>
            </w:r>
            <w:r w:rsidRPr="008837B0">
              <w:rPr>
                <w:rFonts w:ascii="華康粗黑體" w:eastAsia="華康粗黑體" w:hAnsi="標楷體" w:hint="eastAsia"/>
                <w:sz w:val="32"/>
                <w:szCs w:val="32"/>
                <w:lang w:eastAsia="zh-TW"/>
              </w:rPr>
              <w:t>人</w:t>
            </w:r>
            <w:r w:rsidRPr="008837B0">
              <w:rPr>
                <w:rFonts w:ascii="華康粗黑體" w:eastAsia="華康粗黑體" w:hAnsi="標楷體"/>
                <w:sz w:val="32"/>
                <w:szCs w:val="32"/>
                <w:lang w:eastAsia="zh-TW"/>
              </w:rPr>
              <w:t xml:space="preserve">  </w:t>
            </w:r>
            <w:r w:rsidRPr="008837B0">
              <w:rPr>
                <w:rFonts w:ascii="華康粗黑體" w:eastAsia="華康粗黑體" w:hAnsi="標楷體" w:hint="eastAsia"/>
                <w:sz w:val="32"/>
                <w:szCs w:val="32"/>
                <w:lang w:eastAsia="zh-TW"/>
              </w:rPr>
              <w:t>文</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地理環境</w:t>
            </w:r>
          </w:p>
        </w:tc>
        <w:tc>
          <w:tcPr>
            <w:tcW w:w="6056" w:type="dxa"/>
            <w:vAlign w:val="center"/>
          </w:tcPr>
          <w:p w:rsidR="000A3C4D" w:rsidRPr="008837B0" w:rsidRDefault="000A3C4D" w:rsidP="000A3C4D">
            <w:pPr>
              <w:ind w:leftChars="50" w:left="118" w:rightChars="50" w:right="118" w:firstLineChars="0" w:firstLine="0"/>
              <w:rPr>
                <w:lang w:eastAsia="zh-TW"/>
              </w:rPr>
            </w:pPr>
            <w:r w:rsidRPr="008837B0">
              <w:rPr>
                <w:lang w:eastAsia="zh-TW"/>
              </w:rPr>
              <w:t>位於南部非洲心臟地帶，係一內陸國，東南部及南部毗連南非，東北鄰辛巴威，西部與北部與</w:t>
            </w:r>
            <w:r w:rsidR="00EA6D0F" w:rsidRPr="008837B0">
              <w:rPr>
                <w:lang w:eastAsia="zh-TW"/>
              </w:rPr>
              <w:t>納米比亞</w:t>
            </w:r>
            <w:r w:rsidRPr="008837B0">
              <w:rPr>
                <w:lang w:eastAsia="zh-TW"/>
              </w:rPr>
              <w:t>接壤。</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國土面積</w:t>
            </w:r>
          </w:p>
        </w:tc>
        <w:tc>
          <w:tcPr>
            <w:tcW w:w="6056" w:type="dxa"/>
            <w:vAlign w:val="center"/>
          </w:tcPr>
          <w:p w:rsidR="000A3C4D" w:rsidRPr="008837B0" w:rsidRDefault="000A3C4D" w:rsidP="000A3C4D">
            <w:pPr>
              <w:ind w:leftChars="50" w:left="118" w:rightChars="50" w:right="118" w:firstLineChars="0" w:firstLine="0"/>
              <w:rPr>
                <w:lang w:eastAsia="zh-TW"/>
              </w:rPr>
            </w:pPr>
            <w:r w:rsidRPr="008837B0">
              <w:rPr>
                <w:lang w:eastAsia="zh-TW"/>
              </w:rPr>
              <w:t>58</w:t>
            </w:r>
            <w:r w:rsidRPr="008837B0">
              <w:rPr>
                <w:lang w:eastAsia="zh-TW"/>
              </w:rPr>
              <w:t>萬</w:t>
            </w:r>
            <w:r w:rsidRPr="008837B0">
              <w:rPr>
                <w:lang w:eastAsia="zh-TW"/>
              </w:rPr>
              <w:t>1,730</w:t>
            </w:r>
            <w:r w:rsidRPr="008837B0">
              <w:rPr>
                <w:lang w:eastAsia="zh-TW"/>
              </w:rPr>
              <w:t>平方公里</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氣候</w:t>
            </w:r>
          </w:p>
        </w:tc>
        <w:tc>
          <w:tcPr>
            <w:tcW w:w="6056" w:type="dxa"/>
            <w:vAlign w:val="center"/>
          </w:tcPr>
          <w:p w:rsidR="000A3C4D" w:rsidRPr="008837B0" w:rsidRDefault="000A3C4D" w:rsidP="000A3C4D">
            <w:pPr>
              <w:ind w:leftChars="50" w:left="118" w:rightChars="50" w:right="118" w:firstLineChars="0" w:firstLine="0"/>
              <w:rPr>
                <w:lang w:eastAsia="zh-TW"/>
              </w:rPr>
            </w:pPr>
            <w:r w:rsidRPr="008837B0">
              <w:rPr>
                <w:lang w:eastAsia="zh-TW"/>
              </w:rPr>
              <w:t>半乾旱、冬暖夏熱</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種族</w:t>
            </w:r>
          </w:p>
        </w:tc>
        <w:tc>
          <w:tcPr>
            <w:tcW w:w="6056" w:type="dxa"/>
            <w:vAlign w:val="center"/>
          </w:tcPr>
          <w:p w:rsidR="000A3C4D" w:rsidRPr="008837B0" w:rsidRDefault="000A3C4D" w:rsidP="000A3C4D">
            <w:pPr>
              <w:ind w:leftChars="50" w:left="118" w:rightChars="50" w:right="118" w:firstLineChars="0" w:firstLine="0"/>
              <w:rPr>
                <w:lang w:eastAsia="zh-TW"/>
              </w:rPr>
            </w:pPr>
            <w:r w:rsidRPr="008837B0">
              <w:rPr>
                <w:lang w:eastAsia="zh-TW"/>
              </w:rPr>
              <w:t>以茨瓦納族為主</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人口結構</w:t>
            </w:r>
          </w:p>
        </w:tc>
        <w:tc>
          <w:tcPr>
            <w:tcW w:w="6056" w:type="dxa"/>
            <w:vAlign w:val="center"/>
          </w:tcPr>
          <w:p w:rsidR="000A3C4D" w:rsidRPr="008837B0" w:rsidRDefault="000A3C4D" w:rsidP="00003362">
            <w:pPr>
              <w:ind w:leftChars="50" w:left="118" w:rightChars="50" w:right="118" w:firstLineChars="0" w:firstLine="0"/>
              <w:rPr>
                <w:lang w:eastAsia="zh-TW"/>
              </w:rPr>
            </w:pPr>
            <w:r w:rsidRPr="008837B0">
              <w:rPr>
                <w:lang w:eastAsia="zh-TW"/>
              </w:rPr>
              <w:t>共</w:t>
            </w:r>
            <w:r w:rsidR="00003362" w:rsidRPr="008837B0">
              <w:rPr>
                <w:lang w:eastAsia="zh-TW"/>
              </w:rPr>
              <w:t>235.1</w:t>
            </w:r>
            <w:r w:rsidRPr="008837B0">
              <w:rPr>
                <w:lang w:eastAsia="zh-TW"/>
              </w:rPr>
              <w:t>萬人；茨瓦納人占</w:t>
            </w:r>
            <w:r w:rsidRPr="008837B0">
              <w:rPr>
                <w:lang w:eastAsia="zh-TW"/>
              </w:rPr>
              <w:t>79%</w:t>
            </w:r>
            <w:r w:rsidRPr="008837B0">
              <w:rPr>
                <w:lang w:eastAsia="zh-TW"/>
              </w:rPr>
              <w:t>、卡朗加人占</w:t>
            </w:r>
            <w:r w:rsidRPr="008837B0">
              <w:rPr>
                <w:lang w:eastAsia="zh-TW"/>
              </w:rPr>
              <w:t>11%</w:t>
            </w:r>
            <w:r w:rsidRPr="008837B0">
              <w:rPr>
                <w:lang w:eastAsia="zh-TW"/>
              </w:rPr>
              <w:t>、巴薩爾瓦人約</w:t>
            </w:r>
            <w:r w:rsidRPr="008837B0">
              <w:rPr>
                <w:lang w:eastAsia="zh-TW"/>
              </w:rPr>
              <w:t>3%</w:t>
            </w:r>
            <w:r w:rsidRPr="008837B0">
              <w:rPr>
                <w:lang w:eastAsia="zh-TW"/>
              </w:rPr>
              <w:t>、其他（包括卡拉哈迪人及白人）約</w:t>
            </w:r>
            <w:r w:rsidRPr="008837B0">
              <w:rPr>
                <w:lang w:eastAsia="zh-TW"/>
              </w:rPr>
              <w:t>7%</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教育普及程度</w:t>
            </w:r>
          </w:p>
        </w:tc>
        <w:tc>
          <w:tcPr>
            <w:tcW w:w="6056" w:type="dxa"/>
            <w:vAlign w:val="center"/>
          </w:tcPr>
          <w:p w:rsidR="000A3C4D" w:rsidRPr="008837B0" w:rsidRDefault="000A3C4D" w:rsidP="000A3C4D">
            <w:pPr>
              <w:ind w:leftChars="50" w:left="118" w:rightChars="50" w:right="118" w:firstLineChars="0" w:firstLine="0"/>
              <w:rPr>
                <w:lang w:eastAsia="zh-TW"/>
              </w:rPr>
            </w:pPr>
            <w:r w:rsidRPr="008837B0">
              <w:rPr>
                <w:lang w:eastAsia="zh-TW"/>
              </w:rPr>
              <w:t>識字率</w:t>
            </w:r>
            <w:r w:rsidRPr="008837B0">
              <w:rPr>
                <w:lang w:eastAsia="zh-TW"/>
              </w:rPr>
              <w:t>88.5%</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語言</w:t>
            </w:r>
          </w:p>
        </w:tc>
        <w:tc>
          <w:tcPr>
            <w:tcW w:w="6056" w:type="dxa"/>
            <w:vAlign w:val="center"/>
          </w:tcPr>
          <w:p w:rsidR="000A3C4D" w:rsidRPr="008837B0" w:rsidRDefault="000A3C4D" w:rsidP="000A3C4D">
            <w:pPr>
              <w:ind w:leftChars="50" w:left="118" w:rightChars="50" w:right="118" w:firstLineChars="0" w:firstLine="0"/>
              <w:rPr>
                <w:lang w:eastAsia="zh-TW"/>
              </w:rPr>
            </w:pPr>
            <w:r w:rsidRPr="008837B0">
              <w:rPr>
                <w:lang w:eastAsia="zh-TW"/>
              </w:rPr>
              <w:t>以英語為官方語言</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宗教</w:t>
            </w:r>
          </w:p>
        </w:tc>
        <w:tc>
          <w:tcPr>
            <w:tcW w:w="6056" w:type="dxa"/>
            <w:vAlign w:val="center"/>
          </w:tcPr>
          <w:p w:rsidR="000A3C4D" w:rsidRPr="008837B0" w:rsidRDefault="000A3C4D" w:rsidP="000A3C4D">
            <w:pPr>
              <w:ind w:leftChars="50" w:left="118" w:rightChars="50" w:right="118" w:firstLineChars="0" w:firstLine="0"/>
              <w:rPr>
                <w:lang w:eastAsia="zh-TW"/>
              </w:rPr>
            </w:pPr>
            <w:r w:rsidRPr="008837B0">
              <w:rPr>
                <w:lang w:eastAsia="zh-TW"/>
              </w:rPr>
              <w:t>基督教</w:t>
            </w:r>
            <w:r w:rsidR="00EA6D0F" w:rsidRPr="008837B0">
              <w:rPr>
                <w:rFonts w:hint="eastAsia"/>
                <w:lang w:eastAsia="zh-TW"/>
              </w:rPr>
              <w:t>、天主教</w:t>
            </w:r>
            <w:r w:rsidRPr="008837B0">
              <w:rPr>
                <w:lang w:eastAsia="zh-TW"/>
              </w:rPr>
              <w:t>及傳統信仰</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首都及重要城市</w:t>
            </w:r>
          </w:p>
        </w:tc>
        <w:tc>
          <w:tcPr>
            <w:tcW w:w="6056" w:type="dxa"/>
            <w:vAlign w:val="center"/>
          </w:tcPr>
          <w:p w:rsidR="000A3C4D" w:rsidRPr="008837B0" w:rsidRDefault="000A3C4D" w:rsidP="000A3C4D">
            <w:pPr>
              <w:ind w:leftChars="50" w:left="118" w:rightChars="50" w:right="118" w:firstLineChars="0" w:firstLine="0"/>
              <w:rPr>
                <w:lang w:eastAsia="zh-TW"/>
              </w:rPr>
            </w:pPr>
            <w:r w:rsidRPr="008837B0">
              <w:rPr>
                <w:lang w:eastAsia="zh-TW"/>
              </w:rPr>
              <w:t>首都為嘉伯隆里（</w:t>
            </w:r>
            <w:r w:rsidRPr="008837B0">
              <w:rPr>
                <w:lang w:eastAsia="zh-TW"/>
              </w:rPr>
              <w:t>Gaborone</w:t>
            </w:r>
            <w:r w:rsidRPr="008837B0">
              <w:rPr>
                <w:lang w:eastAsia="zh-TW"/>
              </w:rPr>
              <w:t>），另</w:t>
            </w:r>
            <w:r w:rsidRPr="008837B0">
              <w:rPr>
                <w:lang w:eastAsia="zh-TW"/>
              </w:rPr>
              <w:t>Francistown</w:t>
            </w:r>
            <w:r w:rsidRPr="008837B0">
              <w:rPr>
                <w:lang w:eastAsia="zh-TW"/>
              </w:rPr>
              <w:t>、</w:t>
            </w:r>
            <w:r w:rsidRPr="008837B0">
              <w:rPr>
                <w:lang w:eastAsia="zh-TW"/>
              </w:rPr>
              <w:t>Lobatse</w:t>
            </w:r>
            <w:r w:rsidRPr="008837B0">
              <w:rPr>
                <w:lang w:eastAsia="zh-TW"/>
              </w:rPr>
              <w:t>、</w:t>
            </w:r>
            <w:r w:rsidRPr="008837B0">
              <w:rPr>
                <w:lang w:eastAsia="zh-TW"/>
              </w:rPr>
              <w:t>Ghanzi</w:t>
            </w:r>
            <w:r w:rsidRPr="008837B0">
              <w:rPr>
                <w:lang w:eastAsia="zh-TW"/>
              </w:rPr>
              <w:t>及</w:t>
            </w:r>
            <w:r w:rsidRPr="008837B0">
              <w:rPr>
                <w:lang w:eastAsia="zh-TW"/>
              </w:rPr>
              <w:t>Selebi-Phikwe</w:t>
            </w:r>
            <w:r w:rsidRPr="008837B0">
              <w:rPr>
                <w:lang w:eastAsia="zh-TW"/>
              </w:rPr>
              <w:t>為重要城市</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政治體制</w:t>
            </w:r>
          </w:p>
        </w:tc>
        <w:tc>
          <w:tcPr>
            <w:tcW w:w="6056" w:type="dxa"/>
            <w:vAlign w:val="center"/>
          </w:tcPr>
          <w:p w:rsidR="000A3C4D" w:rsidRPr="008837B0" w:rsidRDefault="000A3C4D" w:rsidP="000A3C4D">
            <w:pPr>
              <w:ind w:leftChars="50" w:left="118" w:rightChars="50" w:right="118" w:firstLineChars="0" w:firstLine="0"/>
              <w:rPr>
                <w:lang w:eastAsia="zh-TW"/>
              </w:rPr>
            </w:pPr>
            <w:r w:rsidRPr="008837B0">
              <w:rPr>
                <w:lang w:eastAsia="zh-TW"/>
              </w:rPr>
              <w:t>共和制</w:t>
            </w:r>
          </w:p>
        </w:tc>
      </w:tr>
      <w:tr w:rsidR="008837B0" w:rsidRPr="008837B0">
        <w:trPr>
          <w:trHeight w:val="680"/>
          <w:jc w:val="center"/>
        </w:trPr>
        <w:tc>
          <w:tcPr>
            <w:tcW w:w="2508" w:type="dxa"/>
            <w:tcBorders>
              <w:bottom w:val="single" w:sz="24" w:space="0" w:color="auto"/>
            </w:tcBorders>
            <w:vAlign w:val="center"/>
          </w:tcPr>
          <w:p w:rsidR="000A3C4D" w:rsidRPr="008837B0" w:rsidRDefault="000A3C4D" w:rsidP="000A3C4D">
            <w:pPr>
              <w:ind w:leftChars="50" w:left="118" w:rightChars="50" w:right="118" w:firstLineChars="0" w:firstLine="0"/>
              <w:jc w:val="distribute"/>
            </w:pPr>
            <w:r w:rsidRPr="008837B0">
              <w:rPr>
                <w:rFonts w:hint="eastAsia"/>
              </w:rPr>
              <w:t>投資主管機關</w:t>
            </w:r>
          </w:p>
        </w:tc>
        <w:tc>
          <w:tcPr>
            <w:tcW w:w="6056" w:type="dxa"/>
            <w:tcBorders>
              <w:bottom w:val="single" w:sz="24" w:space="0" w:color="auto"/>
            </w:tcBorders>
            <w:vAlign w:val="center"/>
          </w:tcPr>
          <w:p w:rsidR="000A3C4D" w:rsidRPr="008837B0" w:rsidRDefault="000A3C4D" w:rsidP="000A3C4D">
            <w:pPr>
              <w:ind w:leftChars="50" w:left="118" w:rightChars="50" w:right="118" w:firstLineChars="0" w:firstLine="0"/>
              <w:rPr>
                <w:lang w:eastAsia="zh-TW"/>
              </w:rPr>
            </w:pPr>
            <w:r w:rsidRPr="008837B0">
              <w:rPr>
                <w:lang w:eastAsia="zh-TW"/>
              </w:rPr>
              <w:t>波札那投資貿易中心（</w:t>
            </w:r>
            <w:r w:rsidRPr="008837B0">
              <w:rPr>
                <w:lang w:eastAsia="zh-TW"/>
              </w:rPr>
              <w:t>Botswana Investment and Trade Center, BITC</w:t>
            </w:r>
            <w:r w:rsidRPr="008837B0">
              <w:rPr>
                <w:lang w:eastAsia="zh-TW"/>
              </w:rPr>
              <w:t>：</w:t>
            </w:r>
            <w:r w:rsidRPr="008837B0">
              <w:rPr>
                <w:lang w:eastAsia="zh-TW"/>
              </w:rPr>
              <w:t>https://www.gobotswana.com/</w:t>
            </w:r>
            <w:r w:rsidRPr="008837B0">
              <w:rPr>
                <w:lang w:eastAsia="zh-TW"/>
              </w:rPr>
              <w:t>）</w:t>
            </w:r>
          </w:p>
        </w:tc>
      </w:tr>
    </w:tbl>
    <w:p w:rsidR="003614B7" w:rsidRPr="008837B0" w:rsidRDefault="003614B7" w:rsidP="00DA10F8">
      <w:pPr>
        <w:ind w:firstLine="472"/>
        <w:rPr>
          <w:lang w:eastAsia="zh-TW"/>
        </w:rPr>
      </w:pPr>
    </w:p>
    <w:p w:rsidR="003614B7" w:rsidRPr="008837B0" w:rsidRDefault="003614B7" w:rsidP="00DA10F8">
      <w:pPr>
        <w:ind w:firstLine="472"/>
        <w:rPr>
          <w:lang w:eastAsia="zh-TW"/>
        </w:rPr>
      </w:pPr>
    </w:p>
    <w:p w:rsidR="003614B7" w:rsidRPr="008837B0" w:rsidRDefault="003614B7" w:rsidP="00DA10F8">
      <w:pPr>
        <w:ind w:firstLine="472"/>
        <w:rPr>
          <w:lang w:eastAsia="zh-TW"/>
        </w:rPr>
      </w:pP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08"/>
        <w:gridCol w:w="6056"/>
      </w:tblGrid>
      <w:tr w:rsidR="008837B0" w:rsidRPr="008837B0">
        <w:trPr>
          <w:trHeight w:val="680"/>
          <w:jc w:val="center"/>
        </w:trPr>
        <w:tc>
          <w:tcPr>
            <w:tcW w:w="8564" w:type="dxa"/>
            <w:gridSpan w:val="2"/>
            <w:tcBorders>
              <w:top w:val="single" w:sz="24" w:space="0" w:color="auto"/>
            </w:tcBorders>
            <w:vAlign w:val="center"/>
          </w:tcPr>
          <w:p w:rsidR="003614B7" w:rsidRPr="008837B0" w:rsidRDefault="003614B7" w:rsidP="00DA10F8">
            <w:pPr>
              <w:ind w:firstLineChars="0" w:firstLine="0"/>
              <w:jc w:val="center"/>
              <w:rPr>
                <w:rFonts w:ascii="華康粗黑體" w:eastAsia="華康粗黑體" w:hAnsi="標楷體"/>
                <w:sz w:val="32"/>
                <w:szCs w:val="32"/>
                <w:lang w:eastAsia="zh-TW"/>
              </w:rPr>
            </w:pPr>
            <w:r w:rsidRPr="008837B0">
              <w:rPr>
                <w:rFonts w:ascii="華康粗黑體" w:eastAsia="華康粗黑體" w:hAnsi="標楷體" w:hint="eastAsia"/>
                <w:sz w:val="32"/>
                <w:szCs w:val="32"/>
                <w:lang w:eastAsia="zh-TW"/>
              </w:rPr>
              <w:t>經</w:t>
            </w:r>
            <w:r w:rsidRPr="008837B0">
              <w:rPr>
                <w:rFonts w:ascii="華康粗黑體" w:eastAsia="華康粗黑體" w:hAnsi="標楷體"/>
                <w:sz w:val="32"/>
                <w:szCs w:val="32"/>
                <w:lang w:eastAsia="zh-TW"/>
              </w:rPr>
              <w:t xml:space="preserve">  </w:t>
            </w:r>
            <w:r w:rsidRPr="008837B0">
              <w:rPr>
                <w:rFonts w:ascii="華康粗黑體" w:eastAsia="華康粗黑體" w:hAnsi="標楷體" w:hint="eastAsia"/>
                <w:sz w:val="32"/>
                <w:szCs w:val="32"/>
                <w:lang w:eastAsia="zh-TW"/>
              </w:rPr>
              <w:t>濟</w:t>
            </w:r>
            <w:r w:rsidRPr="008837B0">
              <w:rPr>
                <w:rFonts w:ascii="華康粗黑體" w:eastAsia="華康粗黑體" w:hAnsi="標楷體"/>
                <w:sz w:val="32"/>
                <w:szCs w:val="32"/>
                <w:lang w:eastAsia="zh-TW"/>
              </w:rPr>
              <w:t xml:space="preserve">  </w:t>
            </w:r>
            <w:r w:rsidRPr="008837B0">
              <w:rPr>
                <w:rFonts w:ascii="華康粗黑體" w:eastAsia="華康粗黑體" w:hAnsi="標楷體" w:hint="eastAsia"/>
                <w:sz w:val="32"/>
                <w:szCs w:val="32"/>
                <w:lang w:eastAsia="zh-TW"/>
              </w:rPr>
              <w:t>概</w:t>
            </w:r>
            <w:r w:rsidRPr="008837B0">
              <w:rPr>
                <w:rFonts w:ascii="華康粗黑體" w:eastAsia="華康粗黑體" w:hAnsi="標楷體"/>
                <w:sz w:val="32"/>
                <w:szCs w:val="32"/>
                <w:lang w:eastAsia="zh-TW"/>
              </w:rPr>
              <w:t xml:space="preserve">  </w:t>
            </w:r>
            <w:r w:rsidRPr="008837B0">
              <w:rPr>
                <w:rFonts w:ascii="華康粗黑體" w:eastAsia="華康粗黑體" w:hAnsi="標楷體" w:hint="eastAsia"/>
                <w:sz w:val="32"/>
                <w:szCs w:val="32"/>
                <w:lang w:eastAsia="zh-TW"/>
              </w:rPr>
              <w:t>況</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幣制</w:t>
            </w:r>
          </w:p>
        </w:tc>
        <w:tc>
          <w:tcPr>
            <w:tcW w:w="6056" w:type="dxa"/>
            <w:vAlign w:val="center"/>
          </w:tcPr>
          <w:p w:rsidR="000A3C4D" w:rsidRPr="008837B0" w:rsidRDefault="00D94122" w:rsidP="00D94122">
            <w:pPr>
              <w:ind w:leftChars="50" w:left="118" w:rightChars="50" w:right="118" w:firstLineChars="0" w:firstLine="0"/>
              <w:rPr>
                <w:lang w:eastAsia="zh-TW"/>
              </w:rPr>
            </w:pPr>
            <w:r w:rsidRPr="008837B0">
              <w:t>波幣</w:t>
            </w:r>
            <w:r w:rsidR="002D4FFB" w:rsidRPr="008837B0">
              <w:rPr>
                <w:rFonts w:hint="eastAsia"/>
                <w:lang w:eastAsia="zh-TW"/>
              </w:rPr>
              <w:t>（</w:t>
            </w:r>
            <w:r w:rsidR="000A3C4D" w:rsidRPr="008837B0">
              <w:rPr>
                <w:lang w:eastAsia="zh-TW"/>
              </w:rPr>
              <w:t>Pula</w:t>
            </w:r>
            <w:r w:rsidR="002D4FFB" w:rsidRPr="008837B0">
              <w:rPr>
                <w:lang w:eastAsia="zh-TW"/>
              </w:rPr>
              <w:t>）</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國內生產毛額</w:t>
            </w:r>
          </w:p>
        </w:tc>
        <w:tc>
          <w:tcPr>
            <w:tcW w:w="6056" w:type="dxa"/>
            <w:vAlign w:val="center"/>
          </w:tcPr>
          <w:p w:rsidR="000A3C4D" w:rsidRPr="008837B0" w:rsidRDefault="000A3C4D" w:rsidP="00003362">
            <w:pPr>
              <w:ind w:leftChars="50" w:left="118" w:rightChars="50" w:right="118" w:firstLineChars="0" w:firstLine="0"/>
              <w:rPr>
                <w:lang w:eastAsia="zh-TW"/>
              </w:rPr>
            </w:pPr>
            <w:r w:rsidRPr="008837B0">
              <w:rPr>
                <w:lang w:eastAsia="zh-TW"/>
              </w:rPr>
              <w:t>US$</w:t>
            </w:r>
            <w:r w:rsidR="00003362" w:rsidRPr="008837B0">
              <w:rPr>
                <w:lang w:eastAsia="zh-TW"/>
              </w:rPr>
              <w:t>150.6</w:t>
            </w:r>
            <w:r w:rsidRPr="008837B0">
              <w:rPr>
                <w:lang w:eastAsia="zh-TW"/>
              </w:rPr>
              <w:t>億</w:t>
            </w:r>
            <w:r w:rsidR="002D4FFB" w:rsidRPr="008837B0">
              <w:rPr>
                <w:lang w:eastAsia="zh-TW"/>
              </w:rPr>
              <w:t>（</w:t>
            </w:r>
            <w:r w:rsidRPr="008837B0">
              <w:rPr>
                <w:lang w:eastAsia="zh-TW"/>
              </w:rPr>
              <w:t>2020</w:t>
            </w:r>
            <w:r w:rsidR="002D4FFB" w:rsidRPr="008837B0">
              <w:rPr>
                <w:lang w:eastAsia="zh-TW"/>
              </w:rPr>
              <w:t>）</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經濟成長率</w:t>
            </w:r>
          </w:p>
        </w:tc>
        <w:tc>
          <w:tcPr>
            <w:tcW w:w="6056" w:type="dxa"/>
            <w:vAlign w:val="center"/>
          </w:tcPr>
          <w:p w:rsidR="000A3C4D" w:rsidRPr="008837B0" w:rsidRDefault="000A3C4D" w:rsidP="000A3C4D">
            <w:pPr>
              <w:ind w:leftChars="50" w:left="118" w:rightChars="50" w:right="118" w:firstLineChars="0" w:firstLine="0"/>
              <w:rPr>
                <w:lang w:eastAsia="zh-TW"/>
              </w:rPr>
            </w:pPr>
            <w:r w:rsidRPr="008837B0">
              <w:rPr>
                <w:lang w:eastAsia="zh-TW"/>
              </w:rPr>
              <w:t>-9.6%</w:t>
            </w:r>
            <w:r w:rsidR="002D4FFB" w:rsidRPr="008837B0">
              <w:rPr>
                <w:lang w:eastAsia="zh-TW"/>
              </w:rPr>
              <w:t>（</w:t>
            </w:r>
            <w:r w:rsidRPr="008837B0">
              <w:rPr>
                <w:lang w:eastAsia="zh-TW"/>
              </w:rPr>
              <w:t>2020</w:t>
            </w:r>
            <w:r w:rsidR="002D4FFB" w:rsidRPr="008837B0">
              <w:rPr>
                <w:lang w:eastAsia="zh-TW"/>
              </w:rPr>
              <w:t>）</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平均國民所得</w:t>
            </w:r>
          </w:p>
        </w:tc>
        <w:tc>
          <w:tcPr>
            <w:tcW w:w="6056" w:type="dxa"/>
            <w:vAlign w:val="center"/>
          </w:tcPr>
          <w:p w:rsidR="000A3C4D" w:rsidRPr="008837B0" w:rsidRDefault="00003362" w:rsidP="000A3C4D">
            <w:pPr>
              <w:ind w:leftChars="50" w:left="118" w:rightChars="50" w:right="118" w:firstLineChars="0" w:firstLine="0"/>
              <w:rPr>
                <w:lang w:eastAsia="zh-TW"/>
              </w:rPr>
            </w:pPr>
            <w:r w:rsidRPr="008837B0">
              <w:rPr>
                <w:lang w:eastAsia="zh-TW"/>
              </w:rPr>
              <w:t>US$6,64</w:t>
            </w:r>
            <w:r w:rsidR="000A3C4D" w:rsidRPr="008837B0">
              <w:rPr>
                <w:lang w:eastAsia="zh-TW"/>
              </w:rPr>
              <w:t>0</w:t>
            </w:r>
            <w:r w:rsidR="000A3C4D" w:rsidRPr="008837B0">
              <w:rPr>
                <w:lang w:eastAsia="zh-TW"/>
              </w:rPr>
              <w:t>美元</w:t>
            </w:r>
            <w:r w:rsidR="002D4FFB" w:rsidRPr="008837B0">
              <w:rPr>
                <w:lang w:eastAsia="zh-TW"/>
              </w:rPr>
              <w:t>（</w:t>
            </w:r>
            <w:r w:rsidR="000A3C4D" w:rsidRPr="008837B0">
              <w:rPr>
                <w:lang w:eastAsia="zh-TW"/>
              </w:rPr>
              <w:t>2020</w:t>
            </w:r>
            <w:r w:rsidR="002D4FFB" w:rsidRPr="008837B0">
              <w:rPr>
                <w:lang w:eastAsia="zh-TW"/>
              </w:rPr>
              <w:t>）</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lang w:eastAsia="zh-TW"/>
              </w:rPr>
              <w:t>匯率</w:t>
            </w:r>
          </w:p>
        </w:tc>
        <w:tc>
          <w:tcPr>
            <w:tcW w:w="6056" w:type="dxa"/>
            <w:vAlign w:val="center"/>
          </w:tcPr>
          <w:p w:rsidR="000A3C4D" w:rsidRPr="008837B0" w:rsidRDefault="00003362" w:rsidP="003F7E37">
            <w:pPr>
              <w:ind w:leftChars="50" w:left="118" w:rightChars="50" w:right="118" w:firstLineChars="0" w:firstLine="0"/>
              <w:rPr>
                <w:lang w:eastAsia="zh-TW"/>
              </w:rPr>
            </w:pPr>
            <w:r w:rsidRPr="008837B0">
              <w:rPr>
                <w:lang w:eastAsia="zh-TW"/>
              </w:rPr>
              <w:t>US$1=</w:t>
            </w:r>
            <w:r w:rsidR="003F7E37" w:rsidRPr="008837B0">
              <w:rPr>
                <w:rFonts w:hint="eastAsia"/>
                <w:lang w:eastAsia="zh-TW"/>
              </w:rPr>
              <w:t>12.</w:t>
            </w:r>
            <w:r w:rsidR="009242E7" w:rsidRPr="008837B0">
              <w:rPr>
                <w:rFonts w:hint="eastAsia"/>
                <w:lang w:eastAsia="zh-TW"/>
              </w:rPr>
              <w:t>12</w:t>
            </w:r>
            <w:r w:rsidR="000A3C4D" w:rsidRPr="008837B0">
              <w:rPr>
                <w:lang w:eastAsia="zh-TW"/>
              </w:rPr>
              <w:t>Pula</w:t>
            </w:r>
            <w:r w:rsidR="000A3C4D" w:rsidRPr="008837B0">
              <w:rPr>
                <w:lang w:eastAsia="zh-TW"/>
              </w:rPr>
              <w:t>（</w:t>
            </w:r>
            <w:r w:rsidRPr="008837B0">
              <w:rPr>
                <w:lang w:eastAsia="zh-TW"/>
              </w:rPr>
              <w:t>2022.05</w:t>
            </w:r>
            <w:r w:rsidR="000A3C4D" w:rsidRPr="008837B0">
              <w:rPr>
                <w:lang w:eastAsia="zh-TW"/>
              </w:rPr>
              <w:t>）</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lang w:eastAsia="zh-TW"/>
              </w:rPr>
              <w:t>利率</w:t>
            </w:r>
          </w:p>
        </w:tc>
        <w:tc>
          <w:tcPr>
            <w:tcW w:w="6056" w:type="dxa"/>
            <w:vAlign w:val="center"/>
          </w:tcPr>
          <w:p w:rsidR="000A3C4D" w:rsidRPr="008837B0" w:rsidRDefault="000A3C4D" w:rsidP="00003362">
            <w:pPr>
              <w:ind w:leftChars="50" w:left="118" w:rightChars="50" w:right="118" w:firstLineChars="0" w:firstLine="0"/>
              <w:rPr>
                <w:lang w:eastAsia="zh-TW"/>
              </w:rPr>
            </w:pPr>
            <w:r w:rsidRPr="008837B0">
              <w:rPr>
                <w:lang w:eastAsia="zh-TW"/>
              </w:rPr>
              <w:t>央行重貼現利率</w:t>
            </w:r>
            <w:r w:rsidRPr="008837B0">
              <w:rPr>
                <w:lang w:eastAsia="zh-TW"/>
              </w:rPr>
              <w:t>3.75%</w:t>
            </w:r>
            <w:r w:rsidRPr="008837B0">
              <w:rPr>
                <w:lang w:eastAsia="zh-TW"/>
              </w:rPr>
              <w:t>（</w:t>
            </w:r>
            <w:r w:rsidRPr="008837B0">
              <w:rPr>
                <w:lang w:eastAsia="zh-TW"/>
              </w:rPr>
              <w:t>202</w:t>
            </w:r>
            <w:r w:rsidR="00003362" w:rsidRPr="008837B0">
              <w:rPr>
                <w:lang w:eastAsia="zh-TW"/>
              </w:rPr>
              <w:t>2</w:t>
            </w:r>
            <w:r w:rsidRPr="008837B0">
              <w:rPr>
                <w:lang w:eastAsia="zh-TW"/>
              </w:rPr>
              <w:t>.05</w:t>
            </w:r>
            <w:r w:rsidRPr="008837B0">
              <w:rPr>
                <w:lang w:eastAsia="zh-TW"/>
              </w:rPr>
              <w:t>）</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lang w:eastAsia="zh-TW"/>
              </w:rPr>
              <w:t>通貨膨脹率</w:t>
            </w:r>
          </w:p>
        </w:tc>
        <w:tc>
          <w:tcPr>
            <w:tcW w:w="6056" w:type="dxa"/>
            <w:vAlign w:val="center"/>
          </w:tcPr>
          <w:p w:rsidR="000A3C4D" w:rsidRPr="008837B0" w:rsidRDefault="00003362" w:rsidP="00003362">
            <w:pPr>
              <w:ind w:leftChars="50" w:left="118" w:rightChars="50" w:right="118" w:firstLineChars="0" w:firstLine="0"/>
              <w:rPr>
                <w:lang w:eastAsia="zh-TW"/>
              </w:rPr>
            </w:pPr>
            <w:r w:rsidRPr="008837B0">
              <w:rPr>
                <w:lang w:eastAsia="zh-TW"/>
              </w:rPr>
              <w:t>10.6</w:t>
            </w:r>
            <w:r w:rsidR="000A3C4D" w:rsidRPr="008837B0">
              <w:rPr>
                <w:lang w:eastAsia="zh-TW"/>
              </w:rPr>
              <w:t>%</w:t>
            </w:r>
            <w:r w:rsidR="000A3C4D" w:rsidRPr="008837B0">
              <w:rPr>
                <w:lang w:eastAsia="zh-TW"/>
              </w:rPr>
              <w:t>（</w:t>
            </w:r>
            <w:r w:rsidR="000A3C4D" w:rsidRPr="008837B0">
              <w:rPr>
                <w:lang w:eastAsia="zh-TW"/>
              </w:rPr>
              <w:t>202</w:t>
            </w:r>
            <w:r w:rsidRPr="008837B0">
              <w:rPr>
                <w:lang w:eastAsia="zh-TW"/>
              </w:rPr>
              <w:t>2</w:t>
            </w:r>
            <w:r w:rsidR="000A3C4D" w:rsidRPr="008837B0">
              <w:rPr>
                <w:lang w:eastAsia="zh-TW"/>
              </w:rPr>
              <w:t>.03</w:t>
            </w:r>
            <w:r w:rsidR="000A3C4D" w:rsidRPr="008837B0">
              <w:rPr>
                <w:lang w:eastAsia="zh-TW"/>
              </w:rPr>
              <w:t>）</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產值最高前五種產業</w:t>
            </w:r>
          </w:p>
        </w:tc>
        <w:tc>
          <w:tcPr>
            <w:tcW w:w="6056" w:type="dxa"/>
            <w:vAlign w:val="center"/>
          </w:tcPr>
          <w:p w:rsidR="000A3C4D" w:rsidRPr="008837B0" w:rsidRDefault="000A3C4D" w:rsidP="000A3C4D">
            <w:pPr>
              <w:ind w:leftChars="50" w:left="118" w:rightChars="50" w:right="118" w:firstLineChars="0" w:firstLine="0"/>
              <w:rPr>
                <w:lang w:eastAsia="zh-TW"/>
              </w:rPr>
            </w:pPr>
            <w:r w:rsidRPr="008837B0">
              <w:rPr>
                <w:lang w:eastAsia="zh-TW"/>
              </w:rPr>
              <w:t>礦業、旅館餐飲業、金融服務業、運輸及郵電業、營建業</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出口總金額</w:t>
            </w:r>
          </w:p>
        </w:tc>
        <w:tc>
          <w:tcPr>
            <w:tcW w:w="6056" w:type="dxa"/>
            <w:vAlign w:val="center"/>
          </w:tcPr>
          <w:p w:rsidR="000A3C4D" w:rsidRPr="008837B0" w:rsidRDefault="000A3C4D" w:rsidP="002D4FFB">
            <w:pPr>
              <w:ind w:leftChars="50" w:left="118" w:rightChars="50" w:right="118" w:firstLineChars="0" w:firstLine="0"/>
              <w:rPr>
                <w:lang w:eastAsia="zh-TW"/>
              </w:rPr>
            </w:pPr>
            <w:r w:rsidRPr="008837B0">
              <w:rPr>
                <w:lang w:eastAsia="zh-TW"/>
              </w:rPr>
              <w:t>US$</w:t>
            </w:r>
            <w:r w:rsidR="00003362" w:rsidRPr="008837B0">
              <w:rPr>
                <w:lang w:eastAsia="zh-TW"/>
              </w:rPr>
              <w:t>46.81</w:t>
            </w:r>
            <w:r w:rsidRPr="008837B0">
              <w:rPr>
                <w:lang w:eastAsia="zh-TW"/>
              </w:rPr>
              <w:t>億美元</w:t>
            </w:r>
            <w:r w:rsidR="002D4FFB" w:rsidRPr="008837B0">
              <w:rPr>
                <w:lang w:eastAsia="zh-TW"/>
              </w:rPr>
              <w:t>（</w:t>
            </w:r>
            <w:r w:rsidRPr="008837B0">
              <w:rPr>
                <w:lang w:eastAsia="zh-TW"/>
              </w:rPr>
              <w:t>20</w:t>
            </w:r>
            <w:r w:rsidR="00003362" w:rsidRPr="008837B0">
              <w:rPr>
                <w:lang w:eastAsia="zh-TW"/>
              </w:rPr>
              <w:t>20</w:t>
            </w:r>
            <w:r w:rsidR="002D4FFB" w:rsidRPr="008837B0">
              <w:rPr>
                <w:lang w:eastAsia="zh-TW"/>
              </w:rPr>
              <w:t>）</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jc w:val="distribute"/>
            </w:pPr>
            <w:r w:rsidRPr="008837B0">
              <w:rPr>
                <w:rFonts w:hint="eastAsia"/>
              </w:rPr>
              <w:t>主要出口產品</w:t>
            </w:r>
          </w:p>
        </w:tc>
        <w:tc>
          <w:tcPr>
            <w:tcW w:w="6056" w:type="dxa"/>
            <w:vAlign w:val="center"/>
          </w:tcPr>
          <w:p w:rsidR="000A3C4D" w:rsidRPr="008837B0" w:rsidRDefault="000A3C4D" w:rsidP="000A3C4D">
            <w:pPr>
              <w:ind w:leftChars="50" w:left="118" w:rightChars="50" w:right="118" w:firstLineChars="0" w:firstLine="0"/>
              <w:rPr>
                <w:lang w:eastAsia="zh-TW"/>
              </w:rPr>
            </w:pPr>
            <w:r w:rsidRPr="008837B0">
              <w:rPr>
                <w:lang w:eastAsia="zh-TW"/>
              </w:rPr>
              <w:t>鑽石，銅，鎳，純鹼，肉類，紡織品</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rPr>
                <w:lang w:eastAsia="zh-TW"/>
              </w:rPr>
            </w:pPr>
            <w:r w:rsidRPr="008837B0">
              <w:rPr>
                <w:rFonts w:hint="eastAsia"/>
                <w:lang w:eastAsia="zh-TW"/>
              </w:rPr>
              <w:t>主要出口國家</w:t>
            </w:r>
          </w:p>
        </w:tc>
        <w:tc>
          <w:tcPr>
            <w:tcW w:w="6056" w:type="dxa"/>
            <w:vAlign w:val="center"/>
          </w:tcPr>
          <w:p w:rsidR="000A3C4D" w:rsidRPr="008837B0" w:rsidRDefault="000A3C4D" w:rsidP="000A3C4D">
            <w:pPr>
              <w:ind w:leftChars="50" w:left="118" w:rightChars="50" w:right="118" w:firstLineChars="0" w:firstLine="0"/>
              <w:rPr>
                <w:lang w:eastAsia="zh-TW"/>
              </w:rPr>
            </w:pPr>
            <w:r w:rsidRPr="008837B0">
              <w:rPr>
                <w:lang w:eastAsia="zh-TW"/>
              </w:rPr>
              <w:t>比利時、印度、阿聯大公國、南非、新加坡、以色列、香港、納米比亞</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rPr>
                <w:lang w:eastAsia="zh-TW"/>
              </w:rPr>
            </w:pPr>
            <w:r w:rsidRPr="008837B0">
              <w:rPr>
                <w:rFonts w:hint="eastAsia"/>
                <w:lang w:eastAsia="zh-TW"/>
              </w:rPr>
              <w:t>進口總金額</w:t>
            </w:r>
          </w:p>
        </w:tc>
        <w:tc>
          <w:tcPr>
            <w:tcW w:w="6056" w:type="dxa"/>
            <w:vAlign w:val="center"/>
          </w:tcPr>
          <w:p w:rsidR="000A3C4D" w:rsidRPr="008837B0" w:rsidRDefault="000A3C4D" w:rsidP="002D4FFB">
            <w:pPr>
              <w:ind w:leftChars="50" w:left="118" w:rightChars="50" w:right="118" w:firstLineChars="0" w:firstLine="0"/>
              <w:rPr>
                <w:lang w:eastAsia="zh-TW"/>
              </w:rPr>
            </w:pPr>
            <w:r w:rsidRPr="008837B0">
              <w:rPr>
                <w:lang w:eastAsia="zh-TW"/>
              </w:rPr>
              <w:t>US$</w:t>
            </w:r>
            <w:r w:rsidR="00003362" w:rsidRPr="008837B0">
              <w:rPr>
                <w:lang w:eastAsia="zh-TW"/>
              </w:rPr>
              <w:t>69.38</w:t>
            </w:r>
            <w:r w:rsidRPr="008837B0">
              <w:rPr>
                <w:lang w:eastAsia="zh-TW"/>
              </w:rPr>
              <w:t>億美元</w:t>
            </w:r>
            <w:r w:rsidR="002D4FFB" w:rsidRPr="008837B0">
              <w:rPr>
                <w:lang w:eastAsia="zh-TW"/>
              </w:rPr>
              <w:t>（</w:t>
            </w:r>
            <w:r w:rsidRPr="008837B0">
              <w:rPr>
                <w:lang w:eastAsia="zh-TW"/>
              </w:rPr>
              <w:t>20</w:t>
            </w:r>
            <w:r w:rsidR="00003362" w:rsidRPr="008837B0">
              <w:rPr>
                <w:lang w:eastAsia="zh-TW"/>
              </w:rPr>
              <w:t>20</w:t>
            </w:r>
            <w:r w:rsidR="002D4FFB" w:rsidRPr="008837B0">
              <w:rPr>
                <w:lang w:eastAsia="zh-TW"/>
              </w:rPr>
              <w:t>）</w:t>
            </w:r>
          </w:p>
        </w:tc>
      </w:tr>
      <w:tr w:rsidR="008837B0" w:rsidRPr="008837B0">
        <w:trPr>
          <w:trHeight w:val="680"/>
          <w:jc w:val="center"/>
        </w:trPr>
        <w:tc>
          <w:tcPr>
            <w:tcW w:w="2508" w:type="dxa"/>
            <w:vAlign w:val="center"/>
          </w:tcPr>
          <w:p w:rsidR="000A3C4D" w:rsidRPr="008837B0" w:rsidRDefault="000A3C4D" w:rsidP="000A3C4D">
            <w:pPr>
              <w:ind w:leftChars="50" w:left="118" w:rightChars="50" w:right="118" w:firstLineChars="0" w:firstLine="0"/>
              <w:rPr>
                <w:lang w:eastAsia="zh-TW"/>
              </w:rPr>
            </w:pPr>
            <w:r w:rsidRPr="008837B0">
              <w:rPr>
                <w:rFonts w:hint="eastAsia"/>
                <w:lang w:eastAsia="zh-TW"/>
              </w:rPr>
              <w:t>主要進口產品</w:t>
            </w:r>
          </w:p>
        </w:tc>
        <w:tc>
          <w:tcPr>
            <w:tcW w:w="6056" w:type="dxa"/>
            <w:vAlign w:val="center"/>
          </w:tcPr>
          <w:p w:rsidR="000A3C4D" w:rsidRPr="008837B0" w:rsidRDefault="000A3C4D" w:rsidP="000A3C4D">
            <w:pPr>
              <w:ind w:leftChars="50" w:left="118" w:rightChars="50" w:right="118" w:firstLineChars="0" w:firstLine="0"/>
              <w:rPr>
                <w:lang w:eastAsia="zh-TW"/>
              </w:rPr>
            </w:pPr>
            <w:r w:rsidRPr="008837B0">
              <w:rPr>
                <w:lang w:eastAsia="zh-TW"/>
              </w:rPr>
              <w:t>食物、機器、電子產品、交通設備、木材及紙類製品、紡織品、燃料、金屬製品</w:t>
            </w:r>
          </w:p>
        </w:tc>
      </w:tr>
      <w:tr w:rsidR="008837B0" w:rsidRPr="008837B0">
        <w:trPr>
          <w:trHeight w:val="680"/>
          <w:jc w:val="center"/>
        </w:trPr>
        <w:tc>
          <w:tcPr>
            <w:tcW w:w="2508" w:type="dxa"/>
            <w:tcBorders>
              <w:bottom w:val="single" w:sz="24" w:space="0" w:color="auto"/>
            </w:tcBorders>
            <w:vAlign w:val="center"/>
          </w:tcPr>
          <w:p w:rsidR="000A3C4D" w:rsidRPr="008837B0" w:rsidRDefault="000A3C4D" w:rsidP="000A3C4D">
            <w:pPr>
              <w:ind w:leftChars="50" w:left="118" w:rightChars="50" w:right="118" w:firstLineChars="0" w:firstLine="0"/>
              <w:rPr>
                <w:lang w:eastAsia="zh-TW"/>
              </w:rPr>
            </w:pPr>
            <w:r w:rsidRPr="008837B0">
              <w:rPr>
                <w:rFonts w:hint="eastAsia"/>
                <w:lang w:eastAsia="zh-TW"/>
              </w:rPr>
              <w:t>主要進口國家</w:t>
            </w:r>
          </w:p>
        </w:tc>
        <w:tc>
          <w:tcPr>
            <w:tcW w:w="6056" w:type="dxa"/>
            <w:tcBorders>
              <w:bottom w:val="single" w:sz="24" w:space="0" w:color="auto"/>
            </w:tcBorders>
            <w:vAlign w:val="center"/>
          </w:tcPr>
          <w:p w:rsidR="000A3C4D" w:rsidRPr="008837B0" w:rsidRDefault="000A3C4D" w:rsidP="000A3C4D">
            <w:pPr>
              <w:ind w:leftChars="50" w:left="118" w:rightChars="50" w:right="118" w:firstLineChars="0" w:firstLine="0"/>
              <w:rPr>
                <w:lang w:eastAsia="zh-TW"/>
              </w:rPr>
            </w:pPr>
            <w:r w:rsidRPr="008837B0">
              <w:rPr>
                <w:lang w:eastAsia="zh-TW"/>
              </w:rPr>
              <w:t>南非、加拿大、以色列</w:t>
            </w:r>
          </w:p>
        </w:tc>
      </w:tr>
    </w:tbl>
    <w:p w:rsidR="003614B7" w:rsidRPr="008837B0" w:rsidRDefault="003614B7" w:rsidP="00F03B36">
      <w:pPr>
        <w:ind w:left="472" w:firstLineChars="0" w:firstLine="0"/>
        <w:rPr>
          <w:lang w:eastAsia="zh-TW"/>
        </w:rPr>
        <w:sectPr w:rsidR="003614B7" w:rsidRPr="008837B0" w:rsidSect="00F03B36">
          <w:pgSz w:w="11906" w:h="16838" w:code="9"/>
          <w:pgMar w:top="2268" w:right="1701" w:bottom="1701" w:left="1701" w:header="1134" w:footer="851" w:gutter="0"/>
          <w:cols w:space="425"/>
          <w:docGrid w:type="linesAndChars" w:linePitch="514" w:charSpace="-774"/>
        </w:sectPr>
      </w:pPr>
    </w:p>
    <w:p w:rsidR="003614B7" w:rsidRPr="008837B0" w:rsidRDefault="003614B7" w:rsidP="0082319B">
      <w:pPr>
        <w:pStyle w:val="a3"/>
        <w:spacing w:before="514" w:after="771"/>
      </w:pPr>
      <w:bookmarkStart w:id="1" w:name="_Toc76331173"/>
      <w:r w:rsidRPr="008837B0">
        <w:rPr>
          <w:rFonts w:hint="eastAsia"/>
        </w:rPr>
        <w:t>第壹章　自然人文環境</w:t>
      </w:r>
      <w:bookmarkEnd w:id="1"/>
    </w:p>
    <w:p w:rsidR="003614B7" w:rsidRPr="008837B0" w:rsidRDefault="003614B7" w:rsidP="00B63FE5">
      <w:pPr>
        <w:pStyle w:val="a5"/>
      </w:pPr>
      <w:r w:rsidRPr="008837B0">
        <w:rPr>
          <w:rFonts w:hint="eastAsia"/>
        </w:rPr>
        <w:t>一、自然環境</w:t>
      </w:r>
    </w:p>
    <w:p w:rsidR="000A3C4D" w:rsidRPr="008837B0" w:rsidRDefault="000A3C4D" w:rsidP="000A3C4D">
      <w:pPr>
        <w:ind w:firstLine="472"/>
        <w:rPr>
          <w:lang w:eastAsia="zh-TW"/>
        </w:rPr>
      </w:pPr>
      <w:r w:rsidRPr="008837B0">
        <w:rPr>
          <w:lang w:eastAsia="zh-TW"/>
        </w:rPr>
        <w:t>波札那共和國位於南部非洲心臟地帶，係一內陸國，東南部及南部毗連南非，東北鄰辛巴威，西部與北部與</w:t>
      </w:r>
      <w:r w:rsidR="00EA6D0F" w:rsidRPr="008837B0">
        <w:rPr>
          <w:lang w:eastAsia="zh-TW"/>
        </w:rPr>
        <w:t>納米比亞</w:t>
      </w:r>
      <w:r w:rsidRPr="008837B0">
        <w:rPr>
          <w:lang w:eastAsia="zh-TW"/>
        </w:rPr>
        <w:t>接壤。</w:t>
      </w:r>
    </w:p>
    <w:p w:rsidR="000A3C4D" w:rsidRPr="008837B0" w:rsidRDefault="000A3C4D" w:rsidP="000A3C4D">
      <w:pPr>
        <w:ind w:firstLine="472"/>
        <w:rPr>
          <w:lang w:eastAsia="zh-TW"/>
        </w:rPr>
      </w:pPr>
      <w:r w:rsidRPr="008837B0">
        <w:rPr>
          <w:lang w:eastAsia="zh-TW"/>
        </w:rPr>
        <w:t>波札那總面積</w:t>
      </w:r>
      <w:r w:rsidRPr="008837B0">
        <w:rPr>
          <w:lang w:eastAsia="zh-TW"/>
        </w:rPr>
        <w:t>58</w:t>
      </w:r>
      <w:r w:rsidRPr="008837B0">
        <w:rPr>
          <w:lang w:eastAsia="zh-TW"/>
        </w:rPr>
        <w:t>萬</w:t>
      </w:r>
      <w:r w:rsidRPr="008837B0">
        <w:rPr>
          <w:lang w:eastAsia="zh-TW"/>
        </w:rPr>
        <w:t>1,730</w:t>
      </w:r>
      <w:r w:rsidRPr="008837B0">
        <w:rPr>
          <w:lang w:eastAsia="zh-TW"/>
        </w:rPr>
        <w:t>平方公里，是世界上第</w:t>
      </w:r>
      <w:r w:rsidRPr="008837B0">
        <w:rPr>
          <w:lang w:eastAsia="zh-TW"/>
        </w:rPr>
        <w:t>49</w:t>
      </w:r>
      <w:r w:rsidRPr="008837B0">
        <w:rPr>
          <w:lang w:eastAsia="zh-TW"/>
        </w:rPr>
        <w:t>大國家，面積比美國德州略小。依據聯合國</w:t>
      </w:r>
      <w:r w:rsidRPr="008837B0">
        <w:rPr>
          <w:lang w:eastAsia="zh-TW"/>
        </w:rPr>
        <w:t>2020</w:t>
      </w:r>
      <w:r w:rsidRPr="008837B0">
        <w:rPr>
          <w:lang w:eastAsia="zh-TW"/>
        </w:rPr>
        <w:t>年最新人口統計資料，波國總人口約為</w:t>
      </w:r>
      <w:r w:rsidR="00EA6D0F" w:rsidRPr="008837B0">
        <w:rPr>
          <w:rFonts w:hint="eastAsia"/>
          <w:lang w:eastAsia="zh-TW"/>
        </w:rPr>
        <w:t>235.1</w:t>
      </w:r>
      <w:r w:rsidRPr="008837B0">
        <w:rPr>
          <w:lang w:eastAsia="zh-TW"/>
        </w:rPr>
        <w:t>萬人（其中茨瓦納族人占</w:t>
      </w:r>
      <w:r w:rsidRPr="008837B0">
        <w:rPr>
          <w:lang w:eastAsia="zh-TW"/>
        </w:rPr>
        <w:t>79%</w:t>
      </w:r>
      <w:r w:rsidRPr="008837B0">
        <w:rPr>
          <w:lang w:eastAsia="zh-TW"/>
        </w:rPr>
        <w:t>、卡朗加人占</w:t>
      </w:r>
      <w:r w:rsidRPr="008837B0">
        <w:rPr>
          <w:lang w:eastAsia="zh-TW"/>
        </w:rPr>
        <w:t>11%</w:t>
      </w:r>
      <w:r w:rsidRPr="008837B0">
        <w:rPr>
          <w:lang w:eastAsia="zh-TW"/>
        </w:rPr>
        <w:t>、巴薩爾瓦人約</w:t>
      </w:r>
      <w:r w:rsidRPr="008837B0">
        <w:rPr>
          <w:lang w:eastAsia="zh-TW"/>
        </w:rPr>
        <w:t>3%</w:t>
      </w:r>
      <w:r w:rsidRPr="008837B0">
        <w:rPr>
          <w:lang w:eastAsia="zh-TW"/>
        </w:rPr>
        <w:t>、其他包括卡拉哈迪人及白人約</w:t>
      </w:r>
      <w:r w:rsidRPr="008837B0">
        <w:rPr>
          <w:lang w:eastAsia="zh-TW"/>
        </w:rPr>
        <w:t>7%</w:t>
      </w:r>
      <w:r w:rsidRPr="008837B0">
        <w:rPr>
          <w:lang w:eastAsia="zh-TW"/>
        </w:rPr>
        <w:t>）。</w:t>
      </w:r>
    </w:p>
    <w:p w:rsidR="000A3C4D" w:rsidRPr="008837B0" w:rsidRDefault="000A3C4D" w:rsidP="000A3C4D">
      <w:pPr>
        <w:ind w:firstLine="472"/>
        <w:rPr>
          <w:lang w:eastAsia="zh-TW"/>
        </w:rPr>
      </w:pPr>
      <w:r w:rsidRPr="008837B0">
        <w:rPr>
          <w:lang w:eastAsia="zh-TW"/>
        </w:rPr>
        <w:t>波札那地勢大致平坦，擁有高原、草原、沙漠、丘陵等自然景觀；氣候溫和乾燥，年平均溫度約</w:t>
      </w:r>
      <w:r w:rsidRPr="008837B0">
        <w:rPr>
          <w:lang w:eastAsia="zh-TW"/>
        </w:rPr>
        <w:t>20.5℃</w:t>
      </w:r>
      <w:r w:rsidRPr="008837B0">
        <w:rPr>
          <w:lang w:eastAsia="zh-TW"/>
        </w:rPr>
        <w:t>，年降雨量約</w:t>
      </w:r>
      <w:r w:rsidRPr="008837B0">
        <w:rPr>
          <w:lang w:eastAsia="zh-TW"/>
        </w:rPr>
        <w:t>400</w:t>
      </w:r>
      <w:r w:rsidRPr="008837B0">
        <w:rPr>
          <w:lang w:eastAsia="zh-TW"/>
        </w:rPr>
        <w:t>公釐。</w:t>
      </w:r>
    </w:p>
    <w:p w:rsidR="003614B7" w:rsidRPr="008837B0" w:rsidRDefault="003614B7" w:rsidP="00B63FE5">
      <w:pPr>
        <w:pStyle w:val="a5"/>
      </w:pPr>
      <w:r w:rsidRPr="008837B0">
        <w:rPr>
          <w:rFonts w:hint="eastAsia"/>
        </w:rPr>
        <w:t>二、人文及社會環境</w:t>
      </w:r>
    </w:p>
    <w:p w:rsidR="003614B7" w:rsidRPr="008837B0" w:rsidRDefault="003614B7" w:rsidP="00913771">
      <w:pPr>
        <w:pStyle w:val="a7"/>
        <w:ind w:left="945" w:hanging="709"/>
      </w:pPr>
      <w:r w:rsidRPr="008837B0">
        <w:rPr>
          <w:rFonts w:hint="eastAsia"/>
        </w:rPr>
        <w:t>（一）首府</w:t>
      </w:r>
    </w:p>
    <w:p w:rsidR="003614B7" w:rsidRPr="008837B0" w:rsidRDefault="003614B7" w:rsidP="00696374">
      <w:pPr>
        <w:pStyle w:val="af3"/>
        <w:ind w:left="1417" w:hanging="472"/>
        <w:rPr>
          <w:lang w:eastAsia="zh-TW"/>
        </w:rPr>
      </w:pPr>
      <w:r w:rsidRPr="008837B0">
        <w:rPr>
          <w:rFonts w:hint="eastAsia"/>
          <w:lang w:eastAsia="zh-TW"/>
        </w:rPr>
        <w:t>嘉伯隆里（</w:t>
      </w:r>
      <w:r w:rsidRPr="008837B0">
        <w:rPr>
          <w:lang w:eastAsia="zh-TW"/>
        </w:rPr>
        <w:t>Gaborone</w:t>
      </w:r>
      <w:r w:rsidRPr="008837B0">
        <w:rPr>
          <w:rFonts w:hint="eastAsia"/>
          <w:lang w:eastAsia="zh-TW"/>
        </w:rPr>
        <w:t>），人口約</w:t>
      </w:r>
      <w:r w:rsidRPr="008837B0">
        <w:rPr>
          <w:lang w:eastAsia="zh-TW"/>
        </w:rPr>
        <w:t>23</w:t>
      </w:r>
      <w:r w:rsidRPr="008837B0">
        <w:rPr>
          <w:rFonts w:hint="eastAsia"/>
          <w:lang w:eastAsia="zh-TW"/>
        </w:rPr>
        <w:t>萬。</w:t>
      </w:r>
    </w:p>
    <w:p w:rsidR="003614B7" w:rsidRPr="008837B0" w:rsidRDefault="003614B7" w:rsidP="00913771">
      <w:pPr>
        <w:pStyle w:val="a7"/>
        <w:ind w:left="945" w:hanging="709"/>
      </w:pPr>
      <w:r w:rsidRPr="008837B0">
        <w:rPr>
          <w:rFonts w:hint="eastAsia"/>
        </w:rPr>
        <w:t>（二）種族</w:t>
      </w:r>
    </w:p>
    <w:p w:rsidR="003614B7" w:rsidRPr="008837B0" w:rsidRDefault="003614B7" w:rsidP="00696374">
      <w:pPr>
        <w:pStyle w:val="af3"/>
        <w:ind w:left="1417" w:hanging="472"/>
        <w:rPr>
          <w:lang w:eastAsia="zh-TW"/>
        </w:rPr>
      </w:pPr>
      <w:r w:rsidRPr="008837B0">
        <w:rPr>
          <w:rFonts w:hint="eastAsia"/>
          <w:lang w:eastAsia="zh-TW"/>
        </w:rPr>
        <w:t>以茨瓦納人（</w:t>
      </w:r>
      <w:r w:rsidRPr="008837B0">
        <w:rPr>
          <w:lang w:eastAsia="zh-TW"/>
        </w:rPr>
        <w:t>Tswana</w:t>
      </w:r>
      <w:r w:rsidRPr="008837B0">
        <w:rPr>
          <w:rFonts w:hint="eastAsia"/>
          <w:lang w:eastAsia="zh-TW"/>
        </w:rPr>
        <w:t>）為主，全國共有</w:t>
      </w:r>
      <w:r w:rsidRPr="008837B0">
        <w:rPr>
          <w:lang w:eastAsia="zh-TW"/>
        </w:rPr>
        <w:t>8</w:t>
      </w:r>
      <w:r w:rsidRPr="008837B0">
        <w:rPr>
          <w:rFonts w:hint="eastAsia"/>
          <w:lang w:eastAsia="zh-TW"/>
        </w:rPr>
        <w:t>個主要部落。</w:t>
      </w:r>
    </w:p>
    <w:p w:rsidR="003614B7" w:rsidRPr="008837B0" w:rsidRDefault="003614B7" w:rsidP="00913771">
      <w:pPr>
        <w:pStyle w:val="a7"/>
        <w:ind w:left="945" w:hanging="709"/>
      </w:pPr>
      <w:r w:rsidRPr="008837B0">
        <w:rPr>
          <w:rFonts w:hint="eastAsia"/>
        </w:rPr>
        <w:t>（三）語言</w:t>
      </w:r>
    </w:p>
    <w:p w:rsidR="003614B7" w:rsidRPr="008837B0" w:rsidRDefault="003614B7" w:rsidP="00757151">
      <w:pPr>
        <w:pStyle w:val="af3"/>
        <w:ind w:left="1417" w:hanging="472"/>
        <w:rPr>
          <w:lang w:eastAsia="zh-TW"/>
        </w:rPr>
      </w:pPr>
      <w:r w:rsidRPr="008837B0">
        <w:rPr>
          <w:rFonts w:hint="eastAsia"/>
          <w:lang w:eastAsia="zh-TW"/>
        </w:rPr>
        <w:t>官方語言為英語，通用語言為茨瓦納語和英語。</w:t>
      </w:r>
    </w:p>
    <w:p w:rsidR="003614B7" w:rsidRPr="008837B0" w:rsidRDefault="003614B7" w:rsidP="009607A7">
      <w:pPr>
        <w:pStyle w:val="a7"/>
        <w:ind w:left="945" w:hanging="709"/>
      </w:pPr>
      <w:r w:rsidRPr="008837B0">
        <w:rPr>
          <w:rFonts w:hint="eastAsia"/>
        </w:rPr>
        <w:t>（四）宗教</w:t>
      </w:r>
    </w:p>
    <w:p w:rsidR="003614B7" w:rsidRPr="008837B0" w:rsidRDefault="003614B7" w:rsidP="00696374">
      <w:pPr>
        <w:pStyle w:val="af3"/>
        <w:ind w:left="1417" w:hanging="472"/>
        <w:rPr>
          <w:lang w:eastAsia="zh-TW"/>
        </w:rPr>
      </w:pPr>
      <w:r w:rsidRPr="008837B0">
        <w:rPr>
          <w:rFonts w:hint="eastAsia"/>
          <w:lang w:eastAsia="zh-TW"/>
        </w:rPr>
        <w:t>多數居民信奉基督教和天主教，農村地區部分居民信奉傳統宗教。</w:t>
      </w:r>
    </w:p>
    <w:p w:rsidR="003001C6" w:rsidRPr="008837B0" w:rsidRDefault="003001C6" w:rsidP="009607A7">
      <w:pPr>
        <w:pStyle w:val="a7"/>
        <w:ind w:left="945" w:hanging="709"/>
        <w:rPr>
          <w:lang w:val="en-US"/>
        </w:rPr>
      </w:pPr>
    </w:p>
    <w:p w:rsidR="003614B7" w:rsidRPr="008837B0" w:rsidRDefault="003614B7" w:rsidP="009607A7">
      <w:pPr>
        <w:pStyle w:val="a7"/>
        <w:ind w:left="945" w:hanging="709"/>
        <w:rPr>
          <w:lang w:val="en-US"/>
        </w:rPr>
      </w:pPr>
      <w:r w:rsidRPr="008837B0">
        <w:rPr>
          <w:rFonts w:hint="eastAsia"/>
          <w:lang w:val="en-US"/>
        </w:rPr>
        <w:t>（</w:t>
      </w:r>
      <w:r w:rsidRPr="008837B0">
        <w:rPr>
          <w:rFonts w:hint="eastAsia"/>
        </w:rPr>
        <w:t>五</w:t>
      </w:r>
      <w:r w:rsidRPr="008837B0">
        <w:rPr>
          <w:rFonts w:hint="eastAsia"/>
          <w:lang w:val="en-US"/>
        </w:rPr>
        <w:t>）</w:t>
      </w:r>
      <w:r w:rsidRPr="008837B0">
        <w:rPr>
          <w:rFonts w:hint="eastAsia"/>
        </w:rPr>
        <w:t>對外商態度</w:t>
      </w:r>
    </w:p>
    <w:p w:rsidR="003614B7" w:rsidRPr="008837B0" w:rsidRDefault="003614B7" w:rsidP="00696374">
      <w:pPr>
        <w:pStyle w:val="af3"/>
        <w:ind w:left="1417" w:hanging="472"/>
      </w:pPr>
      <w:r w:rsidRPr="008837B0">
        <w:rPr>
          <w:rFonts w:hint="eastAsia"/>
        </w:rPr>
        <w:t>外資可擁有</w:t>
      </w:r>
      <w:r w:rsidRPr="008837B0">
        <w:t>100%</w:t>
      </w:r>
      <w:r w:rsidRPr="008837B0">
        <w:rPr>
          <w:rFonts w:hint="eastAsia"/>
        </w:rPr>
        <w:t>股份，但鼓勵與本土企業</w:t>
      </w:r>
      <w:r w:rsidRPr="008837B0">
        <w:t>Joint Venture</w:t>
      </w:r>
      <w:r w:rsidRPr="008837B0">
        <w:rPr>
          <w:rFonts w:hint="eastAsia"/>
        </w:rPr>
        <w:t>。</w:t>
      </w:r>
    </w:p>
    <w:p w:rsidR="003614B7" w:rsidRPr="008837B0" w:rsidRDefault="003614B7" w:rsidP="00B63FE5">
      <w:pPr>
        <w:pStyle w:val="a5"/>
        <w:rPr>
          <w:lang w:val="en-US"/>
        </w:rPr>
      </w:pPr>
      <w:r w:rsidRPr="008837B0">
        <w:rPr>
          <w:rFonts w:hint="eastAsia"/>
        </w:rPr>
        <w:t>三、政治環境</w:t>
      </w:r>
    </w:p>
    <w:p w:rsidR="000A3C4D" w:rsidRPr="008837B0" w:rsidRDefault="000A3C4D" w:rsidP="000A3C4D">
      <w:pPr>
        <w:ind w:firstLine="472"/>
        <w:rPr>
          <w:lang w:eastAsia="zh-TW"/>
        </w:rPr>
      </w:pPr>
      <w:r w:rsidRPr="008837B0">
        <w:rPr>
          <w:lang w:eastAsia="zh-TW"/>
        </w:rPr>
        <w:t>波札那於</w:t>
      </w:r>
      <w:r w:rsidRPr="008837B0">
        <w:rPr>
          <w:lang w:eastAsia="zh-TW"/>
        </w:rPr>
        <w:t>1966</w:t>
      </w:r>
      <w:r w:rsidRPr="008837B0">
        <w:rPr>
          <w:lang w:eastAsia="zh-TW"/>
        </w:rPr>
        <w:t>年</w:t>
      </w:r>
      <w:r w:rsidRPr="008837B0">
        <w:rPr>
          <w:lang w:eastAsia="zh-TW"/>
        </w:rPr>
        <w:t>9</w:t>
      </w:r>
      <w:r w:rsidRPr="008837B0">
        <w:rPr>
          <w:lang w:eastAsia="zh-TW"/>
        </w:rPr>
        <w:t>月</w:t>
      </w:r>
      <w:r w:rsidRPr="008837B0">
        <w:rPr>
          <w:lang w:eastAsia="zh-TW"/>
        </w:rPr>
        <w:t>30</w:t>
      </w:r>
      <w:r w:rsidRPr="008837B0">
        <w:rPr>
          <w:lang w:eastAsia="zh-TW"/>
        </w:rPr>
        <w:t>日正式宣布獨立。波國獨立後實行民主政治，積極的社會政策與豐富礦藏（鑽石礦占該國輸出利潤</w:t>
      </w:r>
      <w:r w:rsidRPr="008837B0">
        <w:rPr>
          <w:lang w:eastAsia="zh-TW"/>
        </w:rPr>
        <w:t>8</w:t>
      </w:r>
      <w:r w:rsidRPr="008837B0">
        <w:rPr>
          <w:lang w:eastAsia="zh-TW"/>
        </w:rPr>
        <w:t>成）使波國擁有非洲大部分地區難得一見的開發水準。波國擁有良好的金融管理紀錄，並在</w:t>
      </w:r>
      <w:r w:rsidRPr="008837B0">
        <w:rPr>
          <w:lang w:eastAsia="zh-TW"/>
        </w:rPr>
        <w:t>2004</w:t>
      </w:r>
      <w:r w:rsidRPr="008837B0">
        <w:rPr>
          <w:lang w:eastAsia="zh-TW"/>
        </w:rPr>
        <w:t>年被國際透明組織列為全非洲最不腐敗的國家。除此之外，由於該國積極與國際社會合作，在國內建立大面積國家公園保護野生動物，使該國觀光業逐漸興盛。</w:t>
      </w:r>
    </w:p>
    <w:p w:rsidR="000A3C4D" w:rsidRPr="008837B0" w:rsidRDefault="000A3C4D" w:rsidP="000A3C4D">
      <w:pPr>
        <w:ind w:firstLine="472"/>
        <w:rPr>
          <w:lang w:eastAsia="zh-TW"/>
        </w:rPr>
      </w:pPr>
      <w:r w:rsidRPr="008837B0">
        <w:rPr>
          <w:lang w:eastAsia="zh-TW"/>
        </w:rPr>
        <w:t>總統為全國最高行政首長，並為國防軍統帥。另設副總統及內閣，皆由總統任命組成內閣，內閣對國會負責。國會為一院制，國民議會（</w:t>
      </w:r>
      <w:r w:rsidRPr="008837B0">
        <w:rPr>
          <w:lang w:eastAsia="zh-TW"/>
        </w:rPr>
        <w:t>National Assembly</w:t>
      </w:r>
      <w:r w:rsidRPr="008837B0">
        <w:rPr>
          <w:lang w:eastAsia="zh-TW"/>
        </w:rPr>
        <w:t>）共</w:t>
      </w:r>
      <w:r w:rsidRPr="008837B0">
        <w:rPr>
          <w:lang w:eastAsia="zh-TW"/>
        </w:rPr>
        <w:t>65</w:t>
      </w:r>
      <w:r w:rsidRPr="008837B0">
        <w:rPr>
          <w:lang w:eastAsia="zh-TW"/>
        </w:rPr>
        <w:t>席，其中</w:t>
      </w:r>
      <w:r w:rsidRPr="008837B0">
        <w:rPr>
          <w:lang w:eastAsia="zh-TW"/>
        </w:rPr>
        <w:t>57</w:t>
      </w:r>
      <w:r w:rsidRPr="008837B0">
        <w:rPr>
          <w:lang w:eastAsia="zh-TW"/>
        </w:rPr>
        <w:t>席由人民直選，</w:t>
      </w:r>
      <w:r w:rsidRPr="008837B0">
        <w:rPr>
          <w:lang w:eastAsia="zh-TW"/>
        </w:rPr>
        <w:t>6</w:t>
      </w:r>
      <w:r w:rsidRPr="008837B0">
        <w:rPr>
          <w:lang w:eastAsia="zh-TW"/>
        </w:rPr>
        <w:t>席由總統指派，另</w:t>
      </w:r>
      <w:r w:rsidRPr="008837B0">
        <w:rPr>
          <w:lang w:eastAsia="zh-TW"/>
        </w:rPr>
        <w:t>2</w:t>
      </w:r>
      <w:r w:rsidRPr="008837B0">
        <w:rPr>
          <w:lang w:eastAsia="zh-TW"/>
        </w:rPr>
        <w:t>席則由總統及檢察總長擔任，另酋長議會（</w:t>
      </w:r>
      <w:r w:rsidRPr="008837B0">
        <w:rPr>
          <w:lang w:eastAsia="zh-TW"/>
        </w:rPr>
        <w:t>House of Chiefs</w:t>
      </w:r>
      <w:r w:rsidRPr="008837B0">
        <w:rPr>
          <w:lang w:eastAsia="zh-TW"/>
        </w:rPr>
        <w:t>）具諮詢地位，共</w:t>
      </w:r>
      <w:r w:rsidRPr="008837B0">
        <w:rPr>
          <w:lang w:eastAsia="zh-TW"/>
        </w:rPr>
        <w:t>35</w:t>
      </w:r>
      <w:r w:rsidRPr="008837B0">
        <w:rPr>
          <w:lang w:eastAsia="zh-TW"/>
        </w:rPr>
        <w:t>席。在洛巴集（</w:t>
      </w:r>
      <w:r w:rsidRPr="008837B0">
        <w:rPr>
          <w:lang w:eastAsia="zh-TW"/>
        </w:rPr>
        <w:t>Lobatse</w:t>
      </w:r>
      <w:r w:rsidRPr="008837B0">
        <w:rPr>
          <w:lang w:eastAsia="zh-TW"/>
        </w:rPr>
        <w:t>）設一高等法院，以首席大法官掌理全國司法審理工作。在每一行政區設有地方法院，另設一上訴法院。</w:t>
      </w:r>
    </w:p>
    <w:p w:rsidR="000A3C4D" w:rsidRPr="008837B0" w:rsidRDefault="000A3C4D" w:rsidP="000A3C4D">
      <w:pPr>
        <w:ind w:firstLine="472"/>
        <w:rPr>
          <w:lang w:eastAsia="zh-TW"/>
        </w:rPr>
      </w:pPr>
      <w:r w:rsidRPr="008837B0">
        <w:t>波國為多黨制國家，主要政黨包括波札那民主黨（</w:t>
      </w:r>
      <w:r w:rsidRPr="008837B0">
        <w:t>Botswana Democratic Party, BDP</w:t>
      </w:r>
      <w:r w:rsidRPr="008837B0">
        <w:t>）、波札那民族陣線（</w:t>
      </w:r>
      <w:r w:rsidRPr="008837B0">
        <w:t>Botswana National Front, BNF</w:t>
      </w:r>
      <w:r w:rsidRPr="008837B0">
        <w:t>）、波札那國會黨（</w:t>
      </w:r>
      <w:r w:rsidRPr="008837B0">
        <w:t>Botswana Congress Party, BCP</w:t>
      </w:r>
      <w:r w:rsidRPr="008837B0">
        <w:t>）、波札那人民黨（</w:t>
      </w:r>
      <w:r w:rsidRPr="008837B0">
        <w:t>Botswana People's Party, BPP</w:t>
      </w:r>
      <w:r w:rsidRPr="008837B0">
        <w:t>）及波札那同盟運動（</w:t>
      </w:r>
      <w:r w:rsidRPr="008837B0">
        <w:t>Botswana Alliance Movement, BAM</w:t>
      </w:r>
      <w:r w:rsidRPr="008837B0">
        <w:t>）等。</w:t>
      </w:r>
      <w:r w:rsidRPr="008837B0">
        <w:rPr>
          <w:lang w:eastAsia="zh-TW"/>
        </w:rPr>
        <w:t>波札那民主黨自波國</w:t>
      </w:r>
      <w:r w:rsidRPr="008837B0">
        <w:rPr>
          <w:lang w:eastAsia="zh-TW"/>
        </w:rPr>
        <w:t>1966</w:t>
      </w:r>
      <w:r w:rsidRPr="008837B0">
        <w:rPr>
          <w:lang w:eastAsia="zh-TW"/>
        </w:rPr>
        <w:t>年獨立以來執政迄今，</w:t>
      </w:r>
      <w:r w:rsidRPr="008837B0">
        <w:rPr>
          <w:lang w:eastAsia="zh-TW"/>
        </w:rPr>
        <w:t>Ian Khama</w:t>
      </w:r>
      <w:r w:rsidRPr="008837B0">
        <w:rPr>
          <w:lang w:eastAsia="zh-TW"/>
        </w:rPr>
        <w:t>自</w:t>
      </w:r>
      <w:r w:rsidRPr="008837B0">
        <w:rPr>
          <w:lang w:eastAsia="zh-TW"/>
        </w:rPr>
        <w:t>2008</w:t>
      </w:r>
      <w:r w:rsidRPr="008837B0">
        <w:rPr>
          <w:lang w:eastAsia="zh-TW"/>
        </w:rPr>
        <w:t>年</w:t>
      </w:r>
      <w:r w:rsidRPr="008837B0">
        <w:rPr>
          <w:lang w:eastAsia="zh-TW"/>
        </w:rPr>
        <w:t>4</w:t>
      </w:r>
      <w:r w:rsidRPr="008837B0">
        <w:rPr>
          <w:lang w:eastAsia="zh-TW"/>
        </w:rPr>
        <w:t>月接替</w:t>
      </w:r>
      <w:r w:rsidRPr="008837B0">
        <w:rPr>
          <w:lang w:eastAsia="zh-TW"/>
        </w:rPr>
        <w:t>Festus Mogae</w:t>
      </w:r>
      <w:r w:rsidRPr="008837B0">
        <w:rPr>
          <w:lang w:eastAsia="zh-TW"/>
        </w:rPr>
        <w:t>擔任總統，並於</w:t>
      </w:r>
      <w:r w:rsidRPr="008837B0">
        <w:rPr>
          <w:lang w:eastAsia="zh-TW"/>
        </w:rPr>
        <w:t>2009</w:t>
      </w:r>
      <w:r w:rsidRPr="008837B0">
        <w:rPr>
          <w:lang w:eastAsia="zh-TW"/>
        </w:rPr>
        <w:t>年及</w:t>
      </w:r>
      <w:r w:rsidRPr="008837B0">
        <w:rPr>
          <w:lang w:eastAsia="zh-TW"/>
        </w:rPr>
        <w:t>2014</w:t>
      </w:r>
      <w:r w:rsidRPr="008837B0">
        <w:rPr>
          <w:lang w:eastAsia="zh-TW"/>
        </w:rPr>
        <w:t>年兩度連任。現任總統馬西西（</w:t>
      </w:r>
      <w:r w:rsidRPr="008837B0">
        <w:rPr>
          <w:lang w:eastAsia="zh-TW"/>
        </w:rPr>
        <w:t>Mokgweetsi Masisi</w:t>
      </w:r>
      <w:r w:rsidRPr="008837B0">
        <w:rPr>
          <w:lang w:eastAsia="zh-TW"/>
        </w:rPr>
        <w:t>）於</w:t>
      </w:r>
      <w:r w:rsidRPr="008837B0">
        <w:rPr>
          <w:lang w:eastAsia="zh-TW"/>
        </w:rPr>
        <w:t>2018</w:t>
      </w:r>
      <w:r w:rsidRPr="008837B0">
        <w:rPr>
          <w:lang w:eastAsia="zh-TW"/>
        </w:rPr>
        <w:t>年</w:t>
      </w:r>
      <w:r w:rsidRPr="008837B0">
        <w:rPr>
          <w:lang w:eastAsia="zh-TW"/>
        </w:rPr>
        <w:t>4</w:t>
      </w:r>
      <w:r w:rsidRPr="008837B0">
        <w:rPr>
          <w:lang w:eastAsia="zh-TW"/>
        </w:rPr>
        <w:t>月</w:t>
      </w:r>
      <w:r w:rsidRPr="008837B0">
        <w:rPr>
          <w:lang w:eastAsia="zh-TW"/>
        </w:rPr>
        <w:t>1</w:t>
      </w:r>
      <w:r w:rsidRPr="008837B0">
        <w:rPr>
          <w:lang w:eastAsia="zh-TW"/>
        </w:rPr>
        <w:t>日就職，波札那政權順利轉移。</w:t>
      </w:r>
    </w:p>
    <w:p w:rsidR="003614B7" w:rsidRPr="008837B0" w:rsidRDefault="003614B7" w:rsidP="006F1B60">
      <w:pPr>
        <w:ind w:firstLine="472"/>
        <w:rPr>
          <w:lang w:eastAsia="zh-TW"/>
        </w:rPr>
      </w:pPr>
    </w:p>
    <w:p w:rsidR="003614B7" w:rsidRPr="008837B0" w:rsidRDefault="003614B7" w:rsidP="006F1B60">
      <w:pPr>
        <w:ind w:firstLine="472"/>
        <w:rPr>
          <w:lang w:eastAsia="zh-TW"/>
        </w:rPr>
      </w:pPr>
    </w:p>
    <w:p w:rsidR="003614B7" w:rsidRPr="008837B0" w:rsidRDefault="003614B7" w:rsidP="006F1B60">
      <w:pPr>
        <w:ind w:left="472" w:firstLineChars="0" w:firstLine="0"/>
        <w:rPr>
          <w:lang w:eastAsia="zh-TW"/>
        </w:rPr>
        <w:sectPr w:rsidR="003614B7" w:rsidRPr="008837B0" w:rsidSect="00A35098">
          <w:headerReference w:type="even" r:id="rId15"/>
          <w:headerReference w:type="default" r:id="rId16"/>
          <w:footerReference w:type="even" r:id="rId17"/>
          <w:footerReference w:type="default" r:id="rId18"/>
          <w:pgSz w:w="11906" w:h="16838" w:code="9"/>
          <w:pgMar w:top="2268" w:right="1701" w:bottom="1701" w:left="1701" w:header="1134" w:footer="851" w:gutter="0"/>
          <w:pgNumType w:start="1"/>
          <w:cols w:space="425"/>
          <w:docGrid w:type="linesAndChars" w:linePitch="514" w:charSpace="-774"/>
        </w:sectPr>
      </w:pPr>
    </w:p>
    <w:p w:rsidR="003614B7" w:rsidRPr="008837B0" w:rsidRDefault="003614B7" w:rsidP="00096E0D">
      <w:pPr>
        <w:pStyle w:val="a3"/>
        <w:spacing w:before="514" w:after="771"/>
      </w:pPr>
      <w:bookmarkStart w:id="2" w:name="_Toc76331174"/>
      <w:r w:rsidRPr="008837B0">
        <w:rPr>
          <w:rFonts w:hint="eastAsia"/>
        </w:rPr>
        <w:t>第貳章　經濟環境</w:t>
      </w:r>
      <w:bookmarkEnd w:id="2"/>
    </w:p>
    <w:p w:rsidR="003614B7" w:rsidRPr="008837B0" w:rsidRDefault="003614B7" w:rsidP="00B63FE5">
      <w:pPr>
        <w:pStyle w:val="a5"/>
      </w:pPr>
      <w:r w:rsidRPr="008837B0">
        <w:rPr>
          <w:rFonts w:hint="eastAsia"/>
        </w:rPr>
        <w:t>一、經濟概況</w:t>
      </w:r>
    </w:p>
    <w:p w:rsidR="00DA7FE5" w:rsidRPr="008837B0" w:rsidRDefault="000A3C4D" w:rsidP="000A3C4D">
      <w:pPr>
        <w:ind w:firstLine="472"/>
        <w:rPr>
          <w:lang w:eastAsia="zh-TW"/>
        </w:rPr>
      </w:pPr>
      <w:r w:rsidRPr="008837B0">
        <w:rPr>
          <w:lang w:eastAsia="zh-TW"/>
        </w:rPr>
        <w:t>波札那是世界上最大鑽石生產國之一，鑽石係主要收入來源，占波國出口四分之三以</w:t>
      </w:r>
      <w:r w:rsidR="00DA7FE5" w:rsidRPr="008837B0">
        <w:rPr>
          <w:lang w:eastAsia="zh-TW"/>
        </w:rPr>
        <w:t>上。過去五年中，波札那一直是世界成長最快之經濟體之一</w:t>
      </w:r>
      <w:r w:rsidR="00DA7FE5" w:rsidRPr="008837B0">
        <w:rPr>
          <w:rFonts w:hint="eastAsia"/>
          <w:lang w:eastAsia="zh-TW"/>
        </w:rPr>
        <w:t>，但</w:t>
      </w:r>
      <w:r w:rsidR="00DA7FE5" w:rsidRPr="008837B0">
        <w:rPr>
          <w:lang w:eastAsia="zh-TW"/>
        </w:rPr>
        <w:t>世界銀行</w:t>
      </w:r>
      <w:r w:rsidRPr="008837B0">
        <w:rPr>
          <w:lang w:eastAsia="zh-TW"/>
        </w:rPr>
        <w:t>於</w:t>
      </w:r>
      <w:r w:rsidR="00DA7FE5" w:rsidRPr="008837B0">
        <w:rPr>
          <w:lang w:eastAsia="zh-TW"/>
        </w:rPr>
        <w:t>20</w:t>
      </w:r>
      <w:r w:rsidR="00DA7FE5" w:rsidRPr="008837B0">
        <w:rPr>
          <w:rFonts w:hint="eastAsia"/>
          <w:lang w:eastAsia="zh-TW"/>
        </w:rPr>
        <w:t>21</w:t>
      </w:r>
      <w:r w:rsidRPr="008837B0">
        <w:rPr>
          <w:lang w:eastAsia="zh-TW"/>
        </w:rPr>
        <w:t>年表示，波國</w:t>
      </w:r>
      <w:r w:rsidR="00DA7FE5" w:rsidRPr="008837B0">
        <w:rPr>
          <w:rFonts w:hint="eastAsia"/>
          <w:lang w:eastAsia="zh-TW"/>
        </w:rPr>
        <w:t>財政壓力將持續加劇，總體財政赤字將成為中長期特徵。雖礦產收入將持續增加</w:t>
      </w:r>
      <w:r w:rsidR="00EA6D0F" w:rsidRPr="008837B0">
        <w:rPr>
          <w:rFonts w:hint="eastAsia"/>
          <w:lang w:eastAsia="zh-TW"/>
        </w:rPr>
        <w:t>以</w:t>
      </w:r>
      <w:r w:rsidR="00DA7FE5" w:rsidRPr="008837B0">
        <w:rPr>
          <w:rFonts w:hint="eastAsia"/>
          <w:lang w:eastAsia="zh-TW"/>
        </w:rPr>
        <w:t>緩解經濟負面影響，然而，由於政府尋求外債以重振經濟，因此債務金額上升。</w:t>
      </w:r>
    </w:p>
    <w:p w:rsidR="000A3C4D" w:rsidRPr="008837B0" w:rsidRDefault="000A3C4D" w:rsidP="000A3C4D">
      <w:pPr>
        <w:ind w:firstLine="472"/>
        <w:rPr>
          <w:lang w:eastAsia="zh-TW"/>
        </w:rPr>
      </w:pPr>
      <w:r w:rsidRPr="008837B0">
        <w:rPr>
          <w:lang w:eastAsia="zh-TW"/>
        </w:rPr>
        <w:t>非洲發展銀行（</w:t>
      </w:r>
      <w:r w:rsidRPr="008837B0">
        <w:rPr>
          <w:lang w:eastAsia="zh-TW"/>
        </w:rPr>
        <w:t>ADB</w:t>
      </w:r>
      <w:r w:rsidRPr="008837B0">
        <w:rPr>
          <w:lang w:eastAsia="zh-TW"/>
        </w:rPr>
        <w:t>）表示受疫情衝擊影響，波札那進行全國封鎖，管制人員及貨物流動，導致</w:t>
      </w:r>
      <w:r w:rsidRPr="008837B0">
        <w:rPr>
          <w:lang w:eastAsia="zh-TW"/>
        </w:rPr>
        <w:t>2020</w:t>
      </w:r>
      <w:r w:rsidRPr="008837B0">
        <w:rPr>
          <w:lang w:eastAsia="zh-TW"/>
        </w:rPr>
        <w:t>年波札那經濟成長率衰退</w:t>
      </w:r>
      <w:r w:rsidRPr="008837B0">
        <w:rPr>
          <w:lang w:eastAsia="zh-TW"/>
        </w:rPr>
        <w:t>9.6%</w:t>
      </w:r>
      <w:r w:rsidRPr="008837B0">
        <w:rPr>
          <w:lang w:eastAsia="zh-TW"/>
        </w:rPr>
        <w:t>，全球鑽石需求大幅減少導致波札那鑽石產出減少，受國內需求不振影響，建築、貿易、製造業、觀光旅宿及交通運輸業均呈現萎縮，</w:t>
      </w:r>
      <w:r w:rsidRPr="008837B0">
        <w:rPr>
          <w:lang w:eastAsia="zh-TW"/>
        </w:rPr>
        <w:t>2020</w:t>
      </w:r>
      <w:r w:rsidRPr="008837B0">
        <w:rPr>
          <w:lang w:eastAsia="zh-TW"/>
        </w:rPr>
        <w:t>年通貨膨脹率僅</w:t>
      </w:r>
      <w:r w:rsidRPr="008837B0">
        <w:rPr>
          <w:lang w:eastAsia="zh-TW"/>
        </w:rPr>
        <w:t>1.9%</w:t>
      </w:r>
      <w:r w:rsidRPr="008837B0">
        <w:rPr>
          <w:lang w:eastAsia="zh-TW"/>
        </w:rPr>
        <w:t>，波札那中央銀行（</w:t>
      </w:r>
      <w:r w:rsidRPr="008837B0">
        <w:rPr>
          <w:lang w:eastAsia="zh-TW"/>
        </w:rPr>
        <w:t>Bank of Botswana</w:t>
      </w:r>
      <w:r w:rsidRPr="008837B0">
        <w:rPr>
          <w:lang w:eastAsia="zh-TW"/>
        </w:rPr>
        <w:t>）為刺激景氣，將平準利率自</w:t>
      </w:r>
      <w:r w:rsidRPr="008837B0">
        <w:rPr>
          <w:lang w:eastAsia="zh-TW"/>
        </w:rPr>
        <w:t>4.25%</w:t>
      </w:r>
      <w:r w:rsidRPr="008837B0">
        <w:rPr>
          <w:lang w:eastAsia="zh-TW"/>
        </w:rPr>
        <w:t>調降至</w:t>
      </w:r>
      <w:r w:rsidRPr="008837B0">
        <w:rPr>
          <w:lang w:eastAsia="zh-TW"/>
        </w:rPr>
        <w:t>3.75%</w:t>
      </w:r>
      <w:r w:rsidRPr="008837B0">
        <w:rPr>
          <w:lang w:eastAsia="zh-TW"/>
        </w:rPr>
        <w:t>。</w:t>
      </w:r>
      <w:r w:rsidR="006710F1" w:rsidRPr="008837B0">
        <w:rPr>
          <w:rFonts w:hint="eastAsia"/>
          <w:lang w:eastAsia="zh-TW"/>
        </w:rPr>
        <w:t>2022</w:t>
      </w:r>
      <w:r w:rsidR="006710F1" w:rsidRPr="008837B0">
        <w:rPr>
          <w:rFonts w:hint="eastAsia"/>
          <w:lang w:eastAsia="zh-TW"/>
        </w:rPr>
        <w:t>年</w:t>
      </w:r>
      <w:r w:rsidR="00EA6D0F" w:rsidRPr="008837B0">
        <w:rPr>
          <w:rFonts w:hint="eastAsia"/>
          <w:lang w:eastAsia="zh-TW"/>
        </w:rPr>
        <w:t>3</w:t>
      </w:r>
      <w:r w:rsidR="00EA6D0F" w:rsidRPr="008837B0">
        <w:rPr>
          <w:rFonts w:hint="eastAsia"/>
          <w:lang w:eastAsia="zh-TW"/>
        </w:rPr>
        <w:t>月之</w:t>
      </w:r>
      <w:r w:rsidR="006710F1" w:rsidRPr="008837B0">
        <w:rPr>
          <w:lang w:eastAsia="zh-TW"/>
        </w:rPr>
        <w:t>通貨膨脹率</w:t>
      </w:r>
      <w:r w:rsidR="006710F1" w:rsidRPr="008837B0">
        <w:rPr>
          <w:lang w:eastAsia="zh-TW"/>
        </w:rPr>
        <w:t>10.6%</w:t>
      </w:r>
      <w:r w:rsidR="006710F1" w:rsidRPr="008837B0">
        <w:rPr>
          <w:rFonts w:hint="eastAsia"/>
          <w:lang w:eastAsia="zh-TW"/>
        </w:rPr>
        <w:t>。</w:t>
      </w:r>
    </w:p>
    <w:p w:rsidR="000A3C4D" w:rsidRPr="008837B0" w:rsidRDefault="000A3C4D" w:rsidP="000A3C4D">
      <w:pPr>
        <w:ind w:firstLine="472"/>
        <w:rPr>
          <w:lang w:eastAsia="zh-TW"/>
        </w:rPr>
      </w:pPr>
      <w:r w:rsidRPr="008837B0">
        <w:rPr>
          <w:lang w:eastAsia="zh-TW"/>
        </w:rPr>
        <w:t>由於百業蕭條，政府提供財務紓困及抗疫支出增加，</w:t>
      </w:r>
      <w:r w:rsidRPr="008837B0">
        <w:rPr>
          <w:lang w:eastAsia="zh-TW"/>
        </w:rPr>
        <w:t>202</w:t>
      </w:r>
      <w:r w:rsidR="006710F1" w:rsidRPr="008837B0">
        <w:rPr>
          <w:rFonts w:hint="eastAsia"/>
          <w:lang w:eastAsia="zh-TW"/>
        </w:rPr>
        <w:t>1</w:t>
      </w:r>
      <w:r w:rsidRPr="008837B0">
        <w:rPr>
          <w:lang w:eastAsia="zh-TW"/>
        </w:rPr>
        <w:t>年波札那財政赤字</w:t>
      </w:r>
      <w:r w:rsidR="006710F1" w:rsidRPr="008837B0">
        <w:rPr>
          <w:rFonts w:hint="eastAsia"/>
          <w:lang w:eastAsia="zh-TW"/>
        </w:rPr>
        <w:t>8.69</w:t>
      </w:r>
      <w:r w:rsidR="006710F1" w:rsidRPr="008837B0">
        <w:rPr>
          <w:rFonts w:hint="eastAsia"/>
          <w:lang w:eastAsia="zh-TW"/>
        </w:rPr>
        <w:t>億美元，</w:t>
      </w:r>
      <w:r w:rsidRPr="008837B0">
        <w:rPr>
          <w:lang w:eastAsia="zh-TW"/>
        </w:rPr>
        <w:t>占</w:t>
      </w:r>
      <w:r w:rsidR="006710F1" w:rsidRPr="008837B0">
        <w:rPr>
          <w:rFonts w:hint="eastAsia"/>
          <w:lang w:eastAsia="zh-TW"/>
        </w:rPr>
        <w:t>該國</w:t>
      </w:r>
      <w:r w:rsidRPr="008837B0">
        <w:rPr>
          <w:lang w:eastAsia="zh-TW"/>
        </w:rPr>
        <w:t>GDP</w:t>
      </w:r>
      <w:r w:rsidRPr="008837B0">
        <w:rPr>
          <w:lang w:eastAsia="zh-TW"/>
        </w:rPr>
        <w:t>比例</w:t>
      </w:r>
      <w:r w:rsidR="006710F1" w:rsidRPr="008837B0">
        <w:rPr>
          <w:rFonts w:hint="eastAsia"/>
          <w:lang w:eastAsia="zh-TW"/>
        </w:rPr>
        <w:t>5.1</w:t>
      </w:r>
      <w:r w:rsidRPr="008837B0">
        <w:rPr>
          <w:lang w:eastAsia="zh-TW"/>
        </w:rPr>
        <w:t>%</w:t>
      </w:r>
      <w:r w:rsidRPr="008837B0">
        <w:rPr>
          <w:lang w:eastAsia="zh-TW"/>
        </w:rPr>
        <w:t>，由於波札那面臨乾旱，農業收穫不佳，加上鄰近國家南非國內需求不振，對波札那進口需求不高，南部非洲關稅同盟（</w:t>
      </w:r>
      <w:r w:rsidRPr="008837B0">
        <w:rPr>
          <w:lang w:eastAsia="zh-TW"/>
        </w:rPr>
        <w:t>SACU</w:t>
      </w:r>
      <w:r w:rsidRPr="008837B0">
        <w:rPr>
          <w:lang w:eastAsia="zh-TW"/>
        </w:rPr>
        <w:t>）在疫情期間關稅收入減少，間接導致波札那可分配之關稅收入減少。</w:t>
      </w:r>
    </w:p>
    <w:p w:rsidR="000A3C4D" w:rsidRPr="008837B0" w:rsidRDefault="000A3C4D" w:rsidP="000A3C4D">
      <w:pPr>
        <w:ind w:firstLine="472"/>
        <w:rPr>
          <w:lang w:eastAsia="zh-TW"/>
        </w:rPr>
      </w:pPr>
      <w:r w:rsidRPr="008837B0">
        <w:rPr>
          <w:lang w:eastAsia="zh-TW"/>
        </w:rPr>
        <w:t>國際貨幣基金表示，由於波札那政府已採行措施抑制疫情擴大，景氣有恢復跡象，政府財政收入因鑽石出口及關稅收入減少而衰退，若波國能順利全面施打疫苗，將有利景氣恢復。建議波國政府應持續進行財政改革，強化政府政策執行及確實履行波國政府提出之「經濟復甦及改革計畫」（</w:t>
      </w:r>
      <w:r w:rsidRPr="008837B0">
        <w:rPr>
          <w:lang w:eastAsia="zh-TW"/>
        </w:rPr>
        <w:t>Economic Recovery and Transformation Plan</w:t>
      </w:r>
      <w:r w:rsidRPr="008837B0">
        <w:rPr>
          <w:lang w:eastAsia="zh-TW"/>
        </w:rPr>
        <w:t>），以促進永續發展。</w:t>
      </w:r>
    </w:p>
    <w:p w:rsidR="003614B7" w:rsidRPr="008837B0" w:rsidRDefault="003614B7" w:rsidP="00B63FE5">
      <w:pPr>
        <w:pStyle w:val="a5"/>
      </w:pPr>
      <w:r w:rsidRPr="008837B0">
        <w:rPr>
          <w:rFonts w:hint="eastAsia"/>
        </w:rPr>
        <w:t>二、天然資源</w:t>
      </w:r>
    </w:p>
    <w:p w:rsidR="000A3C4D" w:rsidRPr="008837B0" w:rsidRDefault="000A3C4D" w:rsidP="000A3C4D">
      <w:pPr>
        <w:ind w:firstLine="472"/>
        <w:rPr>
          <w:lang w:eastAsia="zh-TW"/>
        </w:rPr>
      </w:pPr>
      <w:r w:rsidRPr="008837B0">
        <w:rPr>
          <w:lang w:eastAsia="zh-TW"/>
        </w:rPr>
        <w:t>波札那自</w:t>
      </w:r>
      <w:r w:rsidRPr="008837B0">
        <w:rPr>
          <w:lang w:eastAsia="zh-TW"/>
        </w:rPr>
        <w:t>1966</w:t>
      </w:r>
      <w:r w:rsidRPr="008837B0">
        <w:rPr>
          <w:lang w:eastAsia="zh-TW"/>
        </w:rPr>
        <w:t>年獨立以來向為全球高經濟成長國家之一，但其經濟發展過於倚賴鑽石產業，鑽石產值達全部</w:t>
      </w:r>
      <w:r w:rsidRPr="008837B0">
        <w:rPr>
          <w:lang w:eastAsia="zh-TW"/>
        </w:rPr>
        <w:t>GDP</w:t>
      </w:r>
      <w:r w:rsidRPr="008837B0">
        <w:rPr>
          <w:lang w:eastAsia="zh-TW"/>
        </w:rPr>
        <w:t>三分之一，並達出口總值</w:t>
      </w:r>
      <w:r w:rsidRPr="008837B0">
        <w:rPr>
          <w:lang w:eastAsia="zh-TW"/>
        </w:rPr>
        <w:t>60%</w:t>
      </w:r>
      <w:r w:rsidRPr="008837B0">
        <w:rPr>
          <w:lang w:eastAsia="zh-TW"/>
        </w:rPr>
        <w:t>；儘管</w:t>
      </w:r>
      <w:r w:rsidRPr="008837B0">
        <w:rPr>
          <w:lang w:eastAsia="zh-TW"/>
        </w:rPr>
        <w:t>2010</w:t>
      </w:r>
      <w:r w:rsidRPr="008837B0">
        <w:rPr>
          <w:lang w:eastAsia="zh-TW"/>
        </w:rPr>
        <w:t>年經濟開始復甦，但其</w:t>
      </w:r>
      <w:r w:rsidRPr="008837B0">
        <w:rPr>
          <w:lang w:eastAsia="zh-TW"/>
        </w:rPr>
        <w:t>GDP</w:t>
      </w:r>
      <w:r w:rsidRPr="008837B0">
        <w:rPr>
          <w:lang w:eastAsia="zh-TW"/>
        </w:rPr>
        <w:t>成長趨緩，因此波札那政府採行各項財政改革並獎勵投資，以刺激其經濟成長；波國政府並與國際鑽石公司</w:t>
      </w:r>
      <w:r w:rsidRPr="008837B0">
        <w:rPr>
          <w:lang w:eastAsia="zh-TW"/>
        </w:rPr>
        <w:t>De Beers</w:t>
      </w:r>
      <w:r w:rsidRPr="008837B0">
        <w:rPr>
          <w:lang w:eastAsia="zh-TW"/>
        </w:rPr>
        <w:t>於</w:t>
      </w:r>
      <w:r w:rsidRPr="008837B0">
        <w:rPr>
          <w:lang w:eastAsia="zh-TW"/>
        </w:rPr>
        <w:t>2012</w:t>
      </w:r>
      <w:r w:rsidRPr="008837B0">
        <w:rPr>
          <w:lang w:eastAsia="zh-TW"/>
        </w:rPr>
        <w:t>年簽署為期</w:t>
      </w:r>
      <w:r w:rsidRPr="008837B0">
        <w:rPr>
          <w:lang w:eastAsia="zh-TW"/>
        </w:rPr>
        <w:t>10</w:t>
      </w:r>
      <w:r w:rsidRPr="008837B0">
        <w:rPr>
          <w:lang w:eastAsia="zh-TW"/>
        </w:rPr>
        <w:t>年的協議，要求該公司將其總部從倫敦遷往波札那首都嘉伯隆里，以藉此發展該國鑽石除開採外之如切割、設計、及銷售等業。</w:t>
      </w:r>
    </w:p>
    <w:p w:rsidR="000A3C4D" w:rsidRPr="008837B0" w:rsidRDefault="000A3C4D" w:rsidP="000A3C4D">
      <w:pPr>
        <w:ind w:firstLine="472"/>
        <w:rPr>
          <w:lang w:eastAsia="zh-TW"/>
        </w:rPr>
      </w:pPr>
      <w:r w:rsidRPr="008837B0">
        <w:rPr>
          <w:lang w:eastAsia="zh-TW"/>
        </w:rPr>
        <w:t>由於太過依賴鑽石開採業，對其他產業欠缺投資及培育發展，故波國除牛肉及部分農產品可自足外，所有其他民生及工業用品均倚賴進口，其人口雖僅</w:t>
      </w:r>
      <w:r w:rsidRPr="008837B0">
        <w:rPr>
          <w:lang w:eastAsia="zh-TW"/>
        </w:rPr>
        <w:t>200</w:t>
      </w:r>
      <w:r w:rsidRPr="008837B0">
        <w:rPr>
          <w:lang w:eastAsia="zh-TW"/>
        </w:rPr>
        <w:t>多萬人，但失業率高達</w:t>
      </w:r>
      <w:r w:rsidR="0087794C" w:rsidRPr="008837B0">
        <w:rPr>
          <w:lang w:eastAsia="zh-TW"/>
        </w:rPr>
        <w:t>24.93%</w:t>
      </w:r>
      <w:r w:rsidRPr="008837B0">
        <w:rPr>
          <w:lang w:eastAsia="zh-TW"/>
        </w:rPr>
        <w:t>。目前波國鼓勵外人前往投資，盼發展自有民生工業以替代進口。</w:t>
      </w:r>
    </w:p>
    <w:p w:rsidR="00D94122" w:rsidRPr="008837B0" w:rsidRDefault="00D94122" w:rsidP="00D94122">
      <w:pPr>
        <w:ind w:firstLine="472"/>
        <w:rPr>
          <w:lang w:eastAsia="zh-TW"/>
        </w:rPr>
      </w:pPr>
      <w:r w:rsidRPr="008837B0">
        <w:rPr>
          <w:lang w:eastAsia="zh-TW"/>
        </w:rPr>
        <w:t>De Beers</w:t>
      </w:r>
      <w:r w:rsidR="00C86F89" w:rsidRPr="008837B0">
        <w:rPr>
          <w:rFonts w:hint="eastAsia"/>
          <w:lang w:eastAsia="zh-TW"/>
        </w:rPr>
        <w:t>在波札那業務發展</w:t>
      </w:r>
      <w:r w:rsidRPr="008837B0">
        <w:rPr>
          <w:rFonts w:hint="eastAsia"/>
          <w:lang w:eastAsia="zh-TW"/>
        </w:rPr>
        <w:t>暢旺，於</w:t>
      </w:r>
      <w:r w:rsidRPr="008837B0">
        <w:rPr>
          <w:rFonts w:hint="eastAsia"/>
          <w:lang w:eastAsia="zh-TW"/>
        </w:rPr>
        <w:t>2021</w:t>
      </w:r>
      <w:r w:rsidRPr="008837B0">
        <w:rPr>
          <w:rFonts w:hint="eastAsia"/>
          <w:lang w:eastAsia="zh-TW"/>
        </w:rPr>
        <w:t>年</w:t>
      </w:r>
      <w:r w:rsidR="00C86F89" w:rsidRPr="008837B0">
        <w:rPr>
          <w:rFonts w:hint="eastAsia"/>
          <w:lang w:eastAsia="zh-TW"/>
        </w:rPr>
        <w:t>毛坯鑽石</w:t>
      </w:r>
      <w:r w:rsidRPr="008837B0">
        <w:rPr>
          <w:rFonts w:hint="eastAsia"/>
          <w:lang w:eastAsia="zh-TW"/>
        </w:rPr>
        <w:t>營業額約</w:t>
      </w:r>
      <w:r w:rsidRPr="008837B0">
        <w:rPr>
          <w:rFonts w:hint="eastAsia"/>
          <w:lang w:eastAsia="zh-TW"/>
        </w:rPr>
        <w:t>33</w:t>
      </w:r>
      <w:r w:rsidRPr="008837B0">
        <w:rPr>
          <w:rFonts w:hint="eastAsia"/>
          <w:lang w:eastAsia="zh-TW"/>
        </w:rPr>
        <w:t>億美元，是</w:t>
      </w:r>
      <w:r w:rsidRPr="008837B0">
        <w:rPr>
          <w:rFonts w:hint="eastAsia"/>
          <w:lang w:eastAsia="zh-TW"/>
        </w:rPr>
        <w:t xml:space="preserve">2016 </w:t>
      </w:r>
      <w:r w:rsidRPr="008837B0">
        <w:rPr>
          <w:rFonts w:hint="eastAsia"/>
          <w:lang w:eastAsia="zh-TW"/>
        </w:rPr>
        <w:t>年以來的最高水</w:t>
      </w:r>
      <w:r w:rsidR="00C86F89" w:rsidRPr="008837B0">
        <w:rPr>
          <w:rFonts w:hint="eastAsia"/>
          <w:lang w:eastAsia="zh-TW"/>
        </w:rPr>
        <w:t>準</w:t>
      </w:r>
      <w:r w:rsidRPr="008837B0">
        <w:rPr>
          <w:rFonts w:hint="eastAsia"/>
          <w:lang w:eastAsia="zh-TW"/>
        </w:rPr>
        <w:t>，比</w:t>
      </w:r>
      <w:r w:rsidRPr="008837B0">
        <w:rPr>
          <w:rFonts w:hint="eastAsia"/>
          <w:lang w:eastAsia="zh-TW"/>
        </w:rPr>
        <w:t xml:space="preserve"> 2020 </w:t>
      </w:r>
      <w:r w:rsidRPr="008837B0">
        <w:rPr>
          <w:rFonts w:hint="eastAsia"/>
          <w:lang w:eastAsia="zh-TW"/>
        </w:rPr>
        <w:t>年</w:t>
      </w:r>
      <w:r w:rsidR="00C86F89" w:rsidRPr="008837B0">
        <w:rPr>
          <w:rFonts w:hint="eastAsia"/>
          <w:lang w:eastAsia="zh-TW"/>
        </w:rPr>
        <w:t>因疫情影響零售</w:t>
      </w:r>
      <w:r w:rsidRPr="008837B0">
        <w:rPr>
          <w:rFonts w:hint="eastAsia"/>
          <w:lang w:eastAsia="zh-TW"/>
        </w:rPr>
        <w:t>時高出近</w:t>
      </w:r>
      <w:r w:rsidRPr="008837B0">
        <w:rPr>
          <w:rFonts w:hint="eastAsia"/>
          <w:lang w:eastAsia="zh-TW"/>
        </w:rPr>
        <w:t xml:space="preserve"> 61%</w:t>
      </w:r>
      <w:r w:rsidRPr="008837B0">
        <w:rPr>
          <w:rFonts w:hint="eastAsia"/>
          <w:lang w:eastAsia="zh-TW"/>
        </w:rPr>
        <w:t>。</w:t>
      </w:r>
    </w:p>
    <w:p w:rsidR="000A3C4D" w:rsidRPr="008837B0" w:rsidRDefault="000A3C4D" w:rsidP="000A3C4D">
      <w:pPr>
        <w:ind w:firstLine="472"/>
        <w:rPr>
          <w:lang w:eastAsia="zh-TW"/>
        </w:rPr>
      </w:pPr>
      <w:r w:rsidRPr="008837B0">
        <w:rPr>
          <w:lang w:eastAsia="zh-TW"/>
        </w:rPr>
        <w:t>波札那除以出產鑽石聞名外，另有多項礦產儲藏豐富，尤其是煤礦，蘊藏量占全球</w:t>
      </w:r>
      <w:r w:rsidRPr="008837B0">
        <w:rPr>
          <w:lang w:eastAsia="zh-TW"/>
        </w:rPr>
        <w:t>60%</w:t>
      </w:r>
      <w:r w:rsidRPr="008837B0">
        <w:rPr>
          <w:lang w:eastAsia="zh-TW"/>
        </w:rPr>
        <w:t>，但目前開採及利用率低。該國地廣人稀，土地資源豐富，具農業發展潛力，波國出口產品第</w:t>
      </w:r>
      <w:r w:rsidRPr="008837B0">
        <w:rPr>
          <w:lang w:eastAsia="zh-TW"/>
        </w:rPr>
        <w:t>1</w:t>
      </w:r>
      <w:r w:rsidRPr="008837B0">
        <w:rPr>
          <w:lang w:eastAsia="zh-TW"/>
        </w:rPr>
        <w:t>大項為鑽石，第</w:t>
      </w:r>
      <w:r w:rsidRPr="008837B0">
        <w:rPr>
          <w:lang w:eastAsia="zh-TW"/>
        </w:rPr>
        <w:t>2</w:t>
      </w:r>
      <w:r w:rsidRPr="008837B0">
        <w:rPr>
          <w:lang w:eastAsia="zh-TW"/>
        </w:rPr>
        <w:t>大項即為牛肉，波國牛肉品質優良，並已大量供應歐洲國家多年，甚獲歐洲各國好評。</w:t>
      </w:r>
    </w:p>
    <w:p w:rsidR="003614B7" w:rsidRPr="008837B0" w:rsidRDefault="003614B7" w:rsidP="004E5D96">
      <w:pPr>
        <w:pStyle w:val="a5"/>
      </w:pPr>
      <w:r w:rsidRPr="008837B0">
        <w:rPr>
          <w:rFonts w:hint="eastAsia"/>
        </w:rPr>
        <w:t>三、產業概況</w:t>
      </w:r>
    </w:p>
    <w:p w:rsidR="003614B7" w:rsidRPr="008837B0" w:rsidRDefault="003614B7" w:rsidP="00913771">
      <w:pPr>
        <w:pStyle w:val="a7"/>
        <w:ind w:left="945" w:hanging="709"/>
      </w:pPr>
      <w:r w:rsidRPr="008837B0">
        <w:rPr>
          <w:rFonts w:hint="eastAsia"/>
        </w:rPr>
        <w:t>（一）皮革業</w:t>
      </w:r>
    </w:p>
    <w:p w:rsidR="000A3C4D" w:rsidRPr="008837B0" w:rsidRDefault="000A3C4D" w:rsidP="000A3C4D">
      <w:pPr>
        <w:pStyle w:val="af0"/>
        <w:ind w:left="945" w:firstLine="472"/>
        <w:rPr>
          <w:lang w:eastAsia="zh-TW"/>
        </w:rPr>
      </w:pPr>
      <w:r w:rsidRPr="008837B0">
        <w:rPr>
          <w:lang w:eastAsia="zh-TW"/>
        </w:rPr>
        <w:t>波札那全國飼養牛隻總數介於</w:t>
      </w:r>
      <w:r w:rsidRPr="008837B0">
        <w:rPr>
          <w:lang w:eastAsia="zh-TW"/>
        </w:rPr>
        <w:t>250</w:t>
      </w:r>
      <w:r w:rsidRPr="008837B0">
        <w:rPr>
          <w:lang w:eastAsia="zh-TW"/>
        </w:rPr>
        <w:t>萬至</w:t>
      </w:r>
      <w:r w:rsidRPr="008837B0">
        <w:rPr>
          <w:lang w:eastAsia="zh-TW"/>
        </w:rPr>
        <w:t>330</w:t>
      </w:r>
      <w:r w:rsidRPr="008837B0">
        <w:rPr>
          <w:lang w:eastAsia="zh-TW"/>
        </w:rPr>
        <w:t>萬頭之間，因此擁有非常豐富之動物皮革製品原物料，可用作代工生產汽車座椅及消費品等。目前波國生產皮革製品之製造業者多仍為小型企業，絕大部分之皮革原物料都外銷出口，因此波國盼能吸引外人至波國投資設廠，在波國當地製造生產皮革相關產品，以提高波國皮革產業之附加價值。由於波國地理位置接近南非，較歐、亞及北美地區競爭者具有更接近南非市場及運送時間較短之優勢，南非汽車產業年平均生產</w:t>
      </w:r>
      <w:r w:rsidRPr="008837B0">
        <w:rPr>
          <w:lang w:eastAsia="zh-TW"/>
        </w:rPr>
        <w:t>100</w:t>
      </w:r>
      <w:r w:rsidRPr="008837B0">
        <w:rPr>
          <w:lang w:eastAsia="zh-TW"/>
        </w:rPr>
        <w:t>萬汽車，縫製皮革座椅及零件產品且為南非前</w:t>
      </w:r>
      <w:r w:rsidRPr="008837B0">
        <w:rPr>
          <w:lang w:eastAsia="zh-TW"/>
        </w:rPr>
        <w:t>10</w:t>
      </w:r>
      <w:r w:rsidRPr="008837B0">
        <w:rPr>
          <w:lang w:eastAsia="zh-TW"/>
        </w:rPr>
        <w:t>大進口汽車零配件，因此波國皮革產業具有廣大之商機。</w:t>
      </w:r>
    </w:p>
    <w:p w:rsidR="003614B7" w:rsidRPr="008837B0" w:rsidRDefault="003614B7" w:rsidP="00913771">
      <w:pPr>
        <w:pStyle w:val="a7"/>
        <w:ind w:left="945" w:hanging="709"/>
      </w:pPr>
      <w:r w:rsidRPr="008837B0">
        <w:rPr>
          <w:rFonts w:hint="eastAsia"/>
        </w:rPr>
        <w:t>（二）汽車及零配件產業</w:t>
      </w:r>
    </w:p>
    <w:p w:rsidR="000A3C4D" w:rsidRPr="008837B0" w:rsidRDefault="000A3C4D" w:rsidP="000A3C4D">
      <w:pPr>
        <w:pStyle w:val="af0"/>
        <w:ind w:left="945" w:firstLine="472"/>
        <w:rPr>
          <w:lang w:eastAsia="zh-TW"/>
        </w:rPr>
      </w:pPr>
      <w:r w:rsidRPr="008837B0">
        <w:rPr>
          <w:lang w:eastAsia="zh-TW"/>
        </w:rPr>
        <w:t>波札那為南部非洲國家中經濟發展較佳且生活水準相對較高之國家，其汽車市場亦正逐步穩健發展中。據統計，</w:t>
      </w:r>
      <w:r w:rsidR="00745A89" w:rsidRPr="008837B0">
        <w:rPr>
          <w:rFonts w:hint="eastAsia"/>
          <w:lang w:eastAsia="zh-TW"/>
        </w:rPr>
        <w:t>2022</w:t>
      </w:r>
      <w:r w:rsidRPr="008837B0">
        <w:rPr>
          <w:lang w:eastAsia="zh-TW"/>
        </w:rPr>
        <w:t>年波國平均每</w:t>
      </w:r>
      <w:r w:rsidRPr="008837B0">
        <w:rPr>
          <w:lang w:eastAsia="zh-TW"/>
        </w:rPr>
        <w:t>1,000</w:t>
      </w:r>
      <w:r w:rsidRPr="008837B0">
        <w:rPr>
          <w:lang w:eastAsia="zh-TW"/>
        </w:rPr>
        <w:t>人中擁有</w:t>
      </w:r>
      <w:r w:rsidR="00745A89" w:rsidRPr="008837B0">
        <w:rPr>
          <w:rFonts w:hint="eastAsia"/>
          <w:lang w:eastAsia="zh-TW"/>
        </w:rPr>
        <w:t>50</w:t>
      </w:r>
      <w:r w:rsidRPr="008837B0">
        <w:rPr>
          <w:lang w:eastAsia="zh-TW"/>
        </w:rPr>
        <w:t>輛汽車，遠高於</w:t>
      </w:r>
      <w:r w:rsidR="00745A89" w:rsidRPr="008837B0">
        <w:rPr>
          <w:rFonts w:hint="eastAsia"/>
          <w:lang w:eastAsia="zh-TW"/>
        </w:rPr>
        <w:t>南非</w:t>
      </w:r>
      <w:r w:rsidR="002D4FFB" w:rsidRPr="008837B0">
        <w:rPr>
          <w:rFonts w:hint="eastAsia"/>
          <w:lang w:eastAsia="zh-TW"/>
        </w:rPr>
        <w:t>（</w:t>
      </w:r>
      <w:r w:rsidR="003349FF" w:rsidRPr="008837B0">
        <w:rPr>
          <w:rFonts w:hint="eastAsia"/>
          <w:lang w:eastAsia="zh-TW"/>
        </w:rPr>
        <w:t>35</w:t>
      </w:r>
      <w:r w:rsidR="003349FF" w:rsidRPr="008837B0">
        <w:rPr>
          <w:lang w:eastAsia="zh-TW"/>
        </w:rPr>
        <w:t>輛</w:t>
      </w:r>
      <w:r w:rsidR="002D4FFB" w:rsidRPr="008837B0">
        <w:rPr>
          <w:rFonts w:hint="eastAsia"/>
          <w:lang w:eastAsia="zh-TW"/>
        </w:rPr>
        <w:t>）</w:t>
      </w:r>
      <w:r w:rsidR="00745A89" w:rsidRPr="008837B0">
        <w:rPr>
          <w:rFonts w:hint="eastAsia"/>
          <w:lang w:eastAsia="zh-TW"/>
        </w:rPr>
        <w:t>、納米比亞</w:t>
      </w:r>
      <w:r w:rsidR="002D4FFB" w:rsidRPr="008837B0">
        <w:rPr>
          <w:rFonts w:hint="eastAsia"/>
          <w:lang w:eastAsia="zh-TW"/>
        </w:rPr>
        <w:t>（</w:t>
      </w:r>
      <w:r w:rsidR="003349FF" w:rsidRPr="008837B0">
        <w:rPr>
          <w:rFonts w:hint="eastAsia"/>
          <w:lang w:eastAsia="zh-TW"/>
        </w:rPr>
        <w:t>25</w:t>
      </w:r>
      <w:r w:rsidR="003349FF" w:rsidRPr="008837B0">
        <w:rPr>
          <w:lang w:eastAsia="zh-TW"/>
        </w:rPr>
        <w:t>輛</w:t>
      </w:r>
      <w:r w:rsidR="002D4FFB" w:rsidRPr="008837B0">
        <w:rPr>
          <w:rFonts w:hint="eastAsia"/>
          <w:lang w:eastAsia="zh-TW"/>
        </w:rPr>
        <w:t>）</w:t>
      </w:r>
      <w:r w:rsidR="00745A89" w:rsidRPr="008837B0">
        <w:rPr>
          <w:rFonts w:hint="eastAsia"/>
          <w:lang w:eastAsia="zh-TW"/>
        </w:rPr>
        <w:t>、尚比亞</w:t>
      </w:r>
      <w:r w:rsidR="002D4FFB" w:rsidRPr="008837B0">
        <w:rPr>
          <w:rFonts w:hint="eastAsia"/>
          <w:lang w:eastAsia="zh-TW"/>
        </w:rPr>
        <w:t>（</w:t>
      </w:r>
      <w:r w:rsidR="003349FF" w:rsidRPr="008837B0">
        <w:rPr>
          <w:rFonts w:hint="eastAsia"/>
          <w:lang w:eastAsia="zh-TW"/>
        </w:rPr>
        <w:t>20</w:t>
      </w:r>
      <w:r w:rsidR="003349FF" w:rsidRPr="008837B0">
        <w:rPr>
          <w:lang w:eastAsia="zh-TW"/>
        </w:rPr>
        <w:t>輛</w:t>
      </w:r>
      <w:r w:rsidR="002D4FFB" w:rsidRPr="008837B0">
        <w:rPr>
          <w:rFonts w:hint="eastAsia"/>
          <w:lang w:eastAsia="zh-TW"/>
        </w:rPr>
        <w:t>）</w:t>
      </w:r>
      <w:r w:rsidR="00745A89" w:rsidRPr="008837B0">
        <w:rPr>
          <w:rFonts w:hint="eastAsia"/>
          <w:lang w:eastAsia="zh-TW"/>
        </w:rPr>
        <w:t>、象牙海岸</w:t>
      </w:r>
      <w:r w:rsidR="002D4FFB" w:rsidRPr="008837B0">
        <w:rPr>
          <w:rFonts w:hint="eastAsia"/>
          <w:lang w:eastAsia="zh-TW"/>
        </w:rPr>
        <w:t>（</w:t>
      </w:r>
      <w:r w:rsidR="003349FF" w:rsidRPr="008837B0">
        <w:rPr>
          <w:rFonts w:hint="eastAsia"/>
          <w:lang w:eastAsia="zh-TW"/>
        </w:rPr>
        <w:t>5</w:t>
      </w:r>
      <w:r w:rsidR="003349FF" w:rsidRPr="008837B0">
        <w:rPr>
          <w:lang w:eastAsia="zh-TW"/>
        </w:rPr>
        <w:t>輛</w:t>
      </w:r>
      <w:r w:rsidR="002D4FFB" w:rsidRPr="008837B0">
        <w:rPr>
          <w:rFonts w:hint="eastAsia"/>
          <w:lang w:eastAsia="zh-TW"/>
        </w:rPr>
        <w:t>）</w:t>
      </w:r>
      <w:r w:rsidR="00745A89" w:rsidRPr="008837B0">
        <w:rPr>
          <w:rFonts w:hint="eastAsia"/>
          <w:lang w:eastAsia="zh-TW"/>
        </w:rPr>
        <w:t>等</w:t>
      </w:r>
      <w:r w:rsidRPr="008837B0">
        <w:rPr>
          <w:lang w:eastAsia="zh-TW"/>
        </w:rPr>
        <w:t>。該產業之主要投資商機包括：供應汽車零組件至南非汽車產業、供應農業及礦業所需大型機動車輛之替代零配件，以及提供多元化之私人及商用車輛售後服務等。由於波國為南部非洲關稅同盟（</w:t>
      </w:r>
      <w:r w:rsidRPr="008837B0">
        <w:rPr>
          <w:lang w:eastAsia="zh-TW"/>
        </w:rPr>
        <w:t>SACU</w:t>
      </w:r>
      <w:r w:rsidRPr="008837B0">
        <w:rPr>
          <w:lang w:eastAsia="zh-TW"/>
        </w:rPr>
        <w:t>）之一員，該國出口產品至南部非洲地區市場享有免關稅之優惠待遇。此外，波國勞資關係和睦，不允許罷工，頗適合製造業前往投資設廠，以及基於波國鄰近南非之地緣優勢，其汽車零配件產品可迅速銷往南非汽車製造業者進行組裝生產，與南非汽車工業供應鏈進行整合。</w:t>
      </w:r>
    </w:p>
    <w:p w:rsidR="003614B7" w:rsidRPr="008837B0" w:rsidRDefault="003614B7" w:rsidP="004E5D96">
      <w:pPr>
        <w:pStyle w:val="a7"/>
        <w:ind w:left="945" w:hanging="709"/>
      </w:pPr>
      <w:r w:rsidRPr="008837B0">
        <w:rPr>
          <w:rFonts w:hint="eastAsia"/>
        </w:rPr>
        <w:t>（三）貨櫃、運輸及物流產業</w:t>
      </w:r>
    </w:p>
    <w:p w:rsidR="000A3C4D" w:rsidRPr="008837B0" w:rsidRDefault="000A3C4D" w:rsidP="000A3C4D">
      <w:pPr>
        <w:pStyle w:val="af0"/>
        <w:ind w:left="945" w:firstLine="472"/>
        <w:rPr>
          <w:lang w:val="zh-TW" w:eastAsia="zh-TW"/>
        </w:rPr>
      </w:pPr>
      <w:r w:rsidRPr="008837B0">
        <w:rPr>
          <w:lang w:val="zh-TW" w:eastAsia="zh-TW"/>
        </w:rPr>
        <w:t>依據世界經濟論壇（</w:t>
      </w:r>
      <w:r w:rsidRPr="008837B0">
        <w:rPr>
          <w:lang w:val="zh-TW" w:eastAsia="zh-TW"/>
        </w:rPr>
        <w:t>World Economic Forum</w:t>
      </w:r>
      <w:r w:rsidRPr="008837B0">
        <w:rPr>
          <w:lang w:val="zh-TW" w:eastAsia="zh-TW"/>
        </w:rPr>
        <w:t>），波札那在非洲內陸國家中擁有最佳之基礎設施建設，其適合經營物流產業之環境在非洲地區排名第</w:t>
      </w:r>
      <w:r w:rsidRPr="008837B0">
        <w:rPr>
          <w:lang w:val="zh-TW" w:eastAsia="zh-TW"/>
        </w:rPr>
        <w:t>3</w:t>
      </w:r>
      <w:r w:rsidRPr="008837B0">
        <w:rPr>
          <w:lang w:val="zh-TW" w:eastAsia="zh-TW"/>
        </w:rPr>
        <w:t>位。波國公路、鐵路及空運等運輸體系堪稱完備，並建有對外連接納米比亞、南非及辛巴威等國重要港口之路運體系，可發展成為轉運中心（</w:t>
      </w:r>
      <w:r w:rsidRPr="008837B0">
        <w:rPr>
          <w:lang w:val="zh-TW" w:eastAsia="zh-TW"/>
        </w:rPr>
        <w:t>Transport Hub</w:t>
      </w:r>
      <w:r w:rsidRPr="008837B0">
        <w:rPr>
          <w:lang w:val="zh-TW" w:eastAsia="zh-TW"/>
        </w:rPr>
        <w:t>），成立配銷中心、包裝處理或發貨中心等，提供波國製造業、煤及鐵等礦藏之運送，以及為農業、園藝、醫療及藥品等提供冷鍊物流運輸服務。此外，該國觀光旅遊業興盛，亦有助於與物流產業形成綜效，共同發展。</w:t>
      </w:r>
    </w:p>
    <w:p w:rsidR="003614B7" w:rsidRPr="008837B0" w:rsidRDefault="003614B7" w:rsidP="00913771">
      <w:pPr>
        <w:pStyle w:val="a7"/>
        <w:ind w:left="945" w:hanging="709"/>
      </w:pPr>
      <w:r w:rsidRPr="008837B0">
        <w:rPr>
          <w:rFonts w:hint="eastAsia"/>
        </w:rPr>
        <w:t>（四）金融服務業</w:t>
      </w:r>
    </w:p>
    <w:p w:rsidR="000A3C4D" w:rsidRPr="008837B0" w:rsidRDefault="000A3C4D" w:rsidP="002D4FFB">
      <w:pPr>
        <w:pStyle w:val="af0"/>
        <w:ind w:left="945" w:firstLine="472"/>
        <w:rPr>
          <w:lang w:eastAsia="zh-TW"/>
        </w:rPr>
      </w:pPr>
      <w:r w:rsidRPr="008837B0">
        <w:rPr>
          <w:lang w:eastAsia="zh-TW"/>
        </w:rPr>
        <w:t>波札那金融穩定，金融服務業頗為自由開放，惟利率水準仍高，自</w:t>
      </w:r>
      <w:r w:rsidRPr="008837B0">
        <w:rPr>
          <w:lang w:eastAsia="zh-TW"/>
        </w:rPr>
        <w:t>202</w:t>
      </w:r>
      <w:r w:rsidR="003349FF" w:rsidRPr="008837B0">
        <w:rPr>
          <w:rFonts w:hint="eastAsia"/>
          <w:lang w:eastAsia="zh-TW"/>
        </w:rPr>
        <w:t>1</w:t>
      </w:r>
      <w:r w:rsidRPr="008837B0">
        <w:rPr>
          <w:lang w:eastAsia="zh-TW"/>
        </w:rPr>
        <w:t>年</w:t>
      </w:r>
      <w:r w:rsidRPr="008837B0">
        <w:rPr>
          <w:lang w:eastAsia="zh-TW"/>
        </w:rPr>
        <w:t>5</w:t>
      </w:r>
      <w:r w:rsidRPr="008837B0">
        <w:rPr>
          <w:lang w:eastAsia="zh-TW"/>
        </w:rPr>
        <w:t>月波札那</w:t>
      </w:r>
      <w:r w:rsidR="003349FF" w:rsidRPr="008837B0">
        <w:rPr>
          <w:rFonts w:hint="eastAsia"/>
          <w:lang w:eastAsia="zh-TW"/>
        </w:rPr>
        <w:t>第一國民銀行</w:t>
      </w:r>
      <w:r w:rsidRPr="008837B0">
        <w:rPr>
          <w:lang w:eastAsia="zh-TW"/>
        </w:rPr>
        <w:t>一年期基本放款利率（</w:t>
      </w:r>
      <w:r w:rsidRPr="008837B0">
        <w:rPr>
          <w:lang w:eastAsia="zh-TW"/>
        </w:rPr>
        <w:t>Prime</w:t>
      </w:r>
      <w:r w:rsidR="003349FF" w:rsidRPr="008837B0">
        <w:rPr>
          <w:lang w:eastAsia="zh-TW"/>
        </w:rPr>
        <w:t xml:space="preserve"> Lending</w:t>
      </w:r>
      <w:r w:rsidRPr="008837B0">
        <w:rPr>
          <w:lang w:eastAsia="zh-TW"/>
        </w:rPr>
        <w:t xml:space="preserve"> Rate</w:t>
      </w:r>
      <w:r w:rsidRPr="008837B0">
        <w:rPr>
          <w:lang w:eastAsia="zh-TW"/>
        </w:rPr>
        <w:t>）約為</w:t>
      </w:r>
      <w:r w:rsidRPr="008837B0">
        <w:rPr>
          <w:lang w:eastAsia="zh-TW"/>
        </w:rPr>
        <w:t>5.25%</w:t>
      </w:r>
      <w:r w:rsidR="003349FF" w:rsidRPr="008837B0">
        <w:rPr>
          <w:rFonts w:hint="eastAsia"/>
          <w:lang w:eastAsia="zh-TW"/>
        </w:rPr>
        <w:t>。</w:t>
      </w:r>
      <w:r w:rsidRPr="008837B0">
        <w:rPr>
          <w:lang w:eastAsia="zh-TW"/>
        </w:rPr>
        <w:t>境內之商業銀行金融機構主要包括：</w:t>
      </w:r>
      <w:r w:rsidRPr="008837B0">
        <w:rPr>
          <w:lang w:eastAsia="zh-TW"/>
        </w:rPr>
        <w:t>ABN AMRO BANK</w:t>
      </w:r>
      <w:r w:rsidRPr="008837B0">
        <w:rPr>
          <w:lang w:eastAsia="zh-TW"/>
        </w:rPr>
        <w:t>、</w:t>
      </w:r>
      <w:r w:rsidRPr="008837B0">
        <w:rPr>
          <w:lang w:eastAsia="zh-TW"/>
        </w:rPr>
        <w:t>Bank of Baroda</w:t>
      </w:r>
      <w:r w:rsidRPr="008837B0">
        <w:rPr>
          <w:lang w:eastAsia="zh-TW"/>
        </w:rPr>
        <w:t>、</w:t>
      </w:r>
      <w:r w:rsidRPr="008837B0">
        <w:rPr>
          <w:lang w:eastAsia="zh-TW"/>
        </w:rPr>
        <w:t>Bank of India</w:t>
      </w:r>
      <w:r w:rsidRPr="008837B0">
        <w:rPr>
          <w:lang w:eastAsia="zh-TW"/>
        </w:rPr>
        <w:t>、</w:t>
      </w:r>
      <w:r w:rsidRPr="008837B0">
        <w:rPr>
          <w:lang w:eastAsia="zh-TW"/>
        </w:rPr>
        <w:t>Barclays Bank of Botswana</w:t>
      </w:r>
      <w:r w:rsidRPr="008837B0">
        <w:rPr>
          <w:lang w:eastAsia="zh-TW"/>
        </w:rPr>
        <w:t>、</w:t>
      </w:r>
      <w:r w:rsidRPr="008837B0">
        <w:rPr>
          <w:lang w:eastAsia="zh-TW"/>
        </w:rPr>
        <w:t>Capital Bank</w:t>
      </w:r>
      <w:r w:rsidRPr="008837B0">
        <w:rPr>
          <w:lang w:eastAsia="zh-TW"/>
        </w:rPr>
        <w:t>、</w:t>
      </w:r>
      <w:r w:rsidRPr="008837B0">
        <w:rPr>
          <w:lang w:eastAsia="zh-TW"/>
        </w:rPr>
        <w:t>First National Bank</w:t>
      </w:r>
      <w:r w:rsidRPr="008837B0">
        <w:rPr>
          <w:lang w:eastAsia="zh-TW"/>
        </w:rPr>
        <w:t>及</w:t>
      </w:r>
      <w:r w:rsidRPr="008837B0">
        <w:rPr>
          <w:lang w:eastAsia="zh-TW"/>
        </w:rPr>
        <w:t>Standard Chartered Bank</w:t>
      </w:r>
      <w:r w:rsidRPr="008837B0">
        <w:rPr>
          <w:lang w:eastAsia="zh-TW"/>
        </w:rPr>
        <w:t>等。</w:t>
      </w:r>
    </w:p>
    <w:p w:rsidR="000A3C4D" w:rsidRPr="008837B0" w:rsidRDefault="000A3C4D" w:rsidP="000A3C4D">
      <w:pPr>
        <w:pStyle w:val="af0"/>
        <w:ind w:left="945" w:firstLine="472"/>
        <w:rPr>
          <w:lang w:eastAsia="zh-TW"/>
        </w:rPr>
      </w:pPr>
      <w:r w:rsidRPr="008837B0">
        <w:rPr>
          <w:lang w:eastAsia="zh-TW"/>
        </w:rPr>
        <w:t>由於波札那擁有受過良好教育之勞動力人口，人民識字率約達</w:t>
      </w:r>
      <w:r w:rsidRPr="008837B0">
        <w:rPr>
          <w:lang w:eastAsia="zh-TW"/>
        </w:rPr>
        <w:t>88.5%</w:t>
      </w:r>
      <w:r w:rsidRPr="008837B0">
        <w:rPr>
          <w:lang w:eastAsia="zh-TW"/>
        </w:rPr>
        <w:t>，且一般民眾普遍通曉英語，並能夠流利地讀與寫，因此未來隨著波國受教育中產階級之興起，對金融業傳統存款、信貸、保險、投資理財及稅務</w:t>
      </w:r>
      <w:r w:rsidR="00F5357D" w:rsidRPr="008837B0">
        <w:rPr>
          <w:lang w:eastAsia="zh-TW"/>
        </w:rPr>
        <w:t>規劃</w:t>
      </w:r>
      <w:r w:rsidRPr="008837B0">
        <w:rPr>
          <w:lang w:eastAsia="zh-TW"/>
        </w:rPr>
        <w:t>等各式金融工具及商品之需求亦將越來越大，提供波國金融業發展之重要投資商機。</w:t>
      </w:r>
    </w:p>
    <w:p w:rsidR="003614B7" w:rsidRPr="008837B0" w:rsidRDefault="003614B7" w:rsidP="00B63FE5">
      <w:pPr>
        <w:pStyle w:val="a5"/>
      </w:pPr>
      <w:r w:rsidRPr="008837B0">
        <w:rPr>
          <w:rFonts w:ascii="Times New Roman" w:hAnsi="Times New Roman" w:hint="eastAsia"/>
        </w:rPr>
        <w:t>四</w:t>
      </w:r>
      <w:r w:rsidRPr="008837B0">
        <w:rPr>
          <w:rFonts w:hint="eastAsia"/>
        </w:rPr>
        <w:t>、政府之重要經濟措施及經濟展望</w:t>
      </w:r>
    </w:p>
    <w:p w:rsidR="003614B7" w:rsidRPr="008837B0" w:rsidRDefault="003614B7" w:rsidP="00B63FE5">
      <w:pPr>
        <w:pStyle w:val="a7"/>
        <w:ind w:left="945" w:hanging="709"/>
      </w:pPr>
      <w:r w:rsidRPr="008837B0">
        <w:rPr>
          <w:rFonts w:hint="eastAsia"/>
        </w:rPr>
        <w:t>（一）財政政策</w:t>
      </w:r>
    </w:p>
    <w:p w:rsidR="000A3C4D" w:rsidRPr="008837B0" w:rsidRDefault="000A3C4D" w:rsidP="000A3C4D">
      <w:pPr>
        <w:pStyle w:val="af0"/>
        <w:ind w:left="945" w:firstLine="472"/>
        <w:rPr>
          <w:lang w:eastAsia="zh-TW"/>
        </w:rPr>
      </w:pPr>
      <w:r w:rsidRPr="008837B0">
        <w:rPr>
          <w:lang w:eastAsia="zh-TW"/>
        </w:rPr>
        <w:t>波札那財政政策係以確保總體經濟穩定為目標，政府厲行財政支出不超過</w:t>
      </w:r>
      <w:r w:rsidRPr="008837B0">
        <w:rPr>
          <w:lang w:eastAsia="zh-TW"/>
        </w:rPr>
        <w:t>GDP</w:t>
      </w:r>
      <w:r w:rsidRPr="008837B0">
        <w:rPr>
          <w:lang w:eastAsia="zh-TW"/>
        </w:rPr>
        <w:t>之</w:t>
      </w:r>
      <w:r w:rsidRPr="008837B0">
        <w:rPr>
          <w:lang w:eastAsia="zh-TW"/>
        </w:rPr>
        <w:t>40%</w:t>
      </w:r>
      <w:r w:rsidRPr="008837B0">
        <w:rPr>
          <w:lang w:eastAsia="zh-TW"/>
        </w:rPr>
        <w:t>，年度總支出約占</w:t>
      </w:r>
      <w:r w:rsidRPr="008837B0">
        <w:rPr>
          <w:lang w:eastAsia="zh-TW"/>
        </w:rPr>
        <w:t>GDP</w:t>
      </w:r>
      <w:r w:rsidRPr="008837B0">
        <w:rPr>
          <w:lang w:eastAsia="zh-TW"/>
        </w:rPr>
        <w:t>之</w:t>
      </w:r>
      <w:r w:rsidRPr="008837B0">
        <w:rPr>
          <w:lang w:eastAsia="zh-TW"/>
        </w:rPr>
        <w:t>3</w:t>
      </w:r>
      <w:r w:rsidRPr="008837B0">
        <w:rPr>
          <w:lang w:eastAsia="zh-TW"/>
        </w:rPr>
        <w:t>成至</w:t>
      </w:r>
      <w:r w:rsidRPr="008837B0">
        <w:rPr>
          <w:lang w:eastAsia="zh-TW"/>
        </w:rPr>
        <w:t>4</w:t>
      </w:r>
      <w:r w:rsidRPr="008837B0">
        <w:rPr>
          <w:lang w:eastAsia="zh-TW"/>
        </w:rPr>
        <w:t>成。近年來波國政府大力撙節開支，擴大稅基，削減不必要之政府支出浪費，以及進行國營事業民營化及國營企業合併等政策，</w:t>
      </w:r>
      <w:r w:rsidR="003B1F4D" w:rsidRPr="008837B0">
        <w:rPr>
          <w:rFonts w:hint="eastAsia"/>
          <w:lang w:eastAsia="zh-TW"/>
        </w:rPr>
        <w:t>使得</w:t>
      </w:r>
      <w:r w:rsidRPr="008837B0">
        <w:rPr>
          <w:lang w:eastAsia="zh-TW"/>
        </w:rPr>
        <w:t>近幾年波國預算赤字約占</w:t>
      </w:r>
      <w:r w:rsidRPr="008837B0">
        <w:rPr>
          <w:lang w:eastAsia="zh-TW"/>
        </w:rPr>
        <w:t>GDP</w:t>
      </w:r>
      <w:r w:rsidRPr="008837B0">
        <w:rPr>
          <w:lang w:eastAsia="zh-TW"/>
        </w:rPr>
        <w:t>之</w:t>
      </w:r>
      <w:r w:rsidRPr="008837B0">
        <w:rPr>
          <w:lang w:eastAsia="zh-TW"/>
        </w:rPr>
        <w:t>2%</w:t>
      </w:r>
      <w:r w:rsidRPr="008837B0">
        <w:rPr>
          <w:lang w:eastAsia="zh-TW"/>
        </w:rPr>
        <w:t>至</w:t>
      </w:r>
      <w:r w:rsidRPr="008837B0">
        <w:rPr>
          <w:lang w:eastAsia="zh-TW"/>
        </w:rPr>
        <w:t>4%</w:t>
      </w:r>
      <w:r w:rsidRPr="008837B0">
        <w:rPr>
          <w:lang w:eastAsia="zh-TW"/>
        </w:rPr>
        <w:t>，波國財政尚稱穩健。</w:t>
      </w:r>
      <w:r w:rsidR="003349FF" w:rsidRPr="008837B0">
        <w:rPr>
          <w:lang w:eastAsia="zh-TW"/>
        </w:rPr>
        <w:t>202</w:t>
      </w:r>
      <w:r w:rsidR="003349FF" w:rsidRPr="008837B0">
        <w:rPr>
          <w:rFonts w:hint="eastAsia"/>
          <w:lang w:eastAsia="zh-TW"/>
        </w:rPr>
        <w:t>1</w:t>
      </w:r>
      <w:r w:rsidR="003349FF" w:rsidRPr="008837B0">
        <w:rPr>
          <w:lang w:eastAsia="zh-TW"/>
        </w:rPr>
        <w:t>年波札那財政赤字</w:t>
      </w:r>
      <w:r w:rsidR="003349FF" w:rsidRPr="008837B0">
        <w:rPr>
          <w:rFonts w:hint="eastAsia"/>
          <w:lang w:eastAsia="zh-TW"/>
        </w:rPr>
        <w:t>8.69</w:t>
      </w:r>
      <w:r w:rsidR="003349FF" w:rsidRPr="008837B0">
        <w:rPr>
          <w:rFonts w:hint="eastAsia"/>
          <w:lang w:eastAsia="zh-TW"/>
        </w:rPr>
        <w:t>億美元，</w:t>
      </w:r>
      <w:r w:rsidR="003349FF" w:rsidRPr="008837B0">
        <w:rPr>
          <w:lang w:eastAsia="zh-TW"/>
        </w:rPr>
        <w:t>占</w:t>
      </w:r>
      <w:r w:rsidR="003349FF" w:rsidRPr="008837B0">
        <w:rPr>
          <w:rFonts w:hint="eastAsia"/>
          <w:lang w:eastAsia="zh-TW"/>
        </w:rPr>
        <w:t>該國</w:t>
      </w:r>
      <w:r w:rsidR="003349FF" w:rsidRPr="008837B0">
        <w:rPr>
          <w:lang w:eastAsia="zh-TW"/>
        </w:rPr>
        <w:t>GDP</w:t>
      </w:r>
      <w:r w:rsidR="003349FF" w:rsidRPr="008837B0">
        <w:rPr>
          <w:lang w:eastAsia="zh-TW"/>
        </w:rPr>
        <w:t>比例</w:t>
      </w:r>
      <w:r w:rsidR="003349FF" w:rsidRPr="008837B0">
        <w:rPr>
          <w:rFonts w:hint="eastAsia"/>
          <w:lang w:eastAsia="zh-TW"/>
        </w:rPr>
        <w:t>5.1</w:t>
      </w:r>
      <w:r w:rsidR="003349FF" w:rsidRPr="008837B0">
        <w:rPr>
          <w:lang w:eastAsia="zh-TW"/>
        </w:rPr>
        <w:t>%</w:t>
      </w:r>
      <w:r w:rsidR="003349FF" w:rsidRPr="008837B0">
        <w:rPr>
          <w:rFonts w:hint="eastAsia"/>
          <w:lang w:eastAsia="zh-TW"/>
        </w:rPr>
        <w:t>。</w:t>
      </w:r>
      <w:r w:rsidRPr="008837B0">
        <w:rPr>
          <w:lang w:eastAsia="zh-TW"/>
        </w:rPr>
        <w:t>波國財政與發展部曾於</w:t>
      </w:r>
      <w:r w:rsidRPr="008837B0">
        <w:rPr>
          <w:lang w:eastAsia="zh-TW"/>
        </w:rPr>
        <w:t>2017</w:t>
      </w:r>
      <w:r w:rsidRPr="008837B0">
        <w:rPr>
          <w:lang w:eastAsia="zh-TW"/>
        </w:rPr>
        <w:t>年實施第</w:t>
      </w:r>
      <w:r w:rsidRPr="008837B0">
        <w:rPr>
          <w:lang w:eastAsia="zh-TW"/>
        </w:rPr>
        <w:t>11</w:t>
      </w:r>
      <w:r w:rsidRPr="008837B0">
        <w:rPr>
          <w:lang w:eastAsia="zh-TW"/>
        </w:rPr>
        <w:t>期</w:t>
      </w:r>
      <w:r w:rsidRPr="008837B0">
        <w:rPr>
          <w:lang w:eastAsia="zh-TW"/>
        </w:rPr>
        <w:t>6</w:t>
      </w:r>
      <w:r w:rsidRPr="008837B0">
        <w:rPr>
          <w:lang w:eastAsia="zh-TW"/>
        </w:rPr>
        <w:t>年國家發展計畫，爰盼在</w:t>
      </w:r>
      <w:r w:rsidRPr="008837B0">
        <w:rPr>
          <w:lang w:eastAsia="zh-TW"/>
        </w:rPr>
        <w:t>2023</w:t>
      </w:r>
      <w:r w:rsidRPr="008837B0">
        <w:rPr>
          <w:lang w:eastAsia="zh-TW"/>
        </w:rPr>
        <w:t>年計畫結束前之後</w:t>
      </w:r>
      <w:r w:rsidRPr="008837B0">
        <w:rPr>
          <w:lang w:eastAsia="zh-TW"/>
        </w:rPr>
        <w:t>2</w:t>
      </w:r>
      <w:r w:rsidRPr="008837B0">
        <w:rPr>
          <w:lang w:eastAsia="zh-TW"/>
        </w:rPr>
        <w:t>年可恢復預算盈餘。</w:t>
      </w:r>
    </w:p>
    <w:p w:rsidR="003614B7" w:rsidRPr="008837B0" w:rsidRDefault="003614B7" w:rsidP="00B63FE5">
      <w:pPr>
        <w:pStyle w:val="a7"/>
        <w:ind w:left="945" w:hanging="709"/>
      </w:pPr>
      <w:r w:rsidRPr="008837B0">
        <w:rPr>
          <w:rFonts w:hint="eastAsia"/>
        </w:rPr>
        <w:t>（二）貨幣政策</w:t>
      </w:r>
    </w:p>
    <w:p w:rsidR="000A3C4D" w:rsidRPr="008837B0" w:rsidRDefault="000A3C4D" w:rsidP="000A3C4D">
      <w:pPr>
        <w:pStyle w:val="af0"/>
        <w:ind w:left="945" w:firstLine="472"/>
        <w:rPr>
          <w:lang w:eastAsia="zh-TW"/>
        </w:rPr>
      </w:pPr>
      <w:r w:rsidRPr="008837B0">
        <w:rPr>
          <w:lang w:eastAsia="zh-TW"/>
        </w:rPr>
        <w:t>波國貨幣政策以達成物價穩定為目標，力求將通貨膨脹率維持在</w:t>
      </w:r>
      <w:r w:rsidRPr="008837B0">
        <w:rPr>
          <w:lang w:eastAsia="zh-TW"/>
        </w:rPr>
        <w:t>3%</w:t>
      </w:r>
      <w:r w:rsidRPr="008837B0">
        <w:rPr>
          <w:lang w:eastAsia="zh-TW"/>
        </w:rPr>
        <w:t>至</w:t>
      </w:r>
      <w:r w:rsidRPr="008837B0">
        <w:rPr>
          <w:lang w:eastAsia="zh-TW"/>
        </w:rPr>
        <w:t>6%</w:t>
      </w:r>
      <w:r w:rsidRPr="008837B0">
        <w:rPr>
          <w:lang w:eastAsia="zh-TW"/>
        </w:rPr>
        <w:t>之目標區間，並維持金融安定。波國央行貨幣政策委員會（</w:t>
      </w:r>
      <w:r w:rsidRPr="008837B0">
        <w:rPr>
          <w:lang w:eastAsia="zh-TW"/>
        </w:rPr>
        <w:t>Monetary Policy Committee, MPC</w:t>
      </w:r>
      <w:r w:rsidRPr="008837B0">
        <w:rPr>
          <w:lang w:eastAsia="zh-TW"/>
        </w:rPr>
        <w:t>）</w:t>
      </w:r>
      <w:r w:rsidR="00272576" w:rsidRPr="008837B0">
        <w:rPr>
          <w:rFonts w:hint="eastAsia"/>
          <w:lang w:eastAsia="zh-TW"/>
        </w:rPr>
        <w:t>於</w:t>
      </w:r>
      <w:r w:rsidR="00272576" w:rsidRPr="008837B0">
        <w:rPr>
          <w:rFonts w:hint="eastAsia"/>
          <w:lang w:eastAsia="zh-TW"/>
        </w:rPr>
        <w:t>2022</w:t>
      </w:r>
      <w:r w:rsidR="00272576" w:rsidRPr="008837B0">
        <w:rPr>
          <w:rFonts w:hint="eastAsia"/>
          <w:lang w:eastAsia="zh-TW"/>
        </w:rPr>
        <w:t>年</w:t>
      </w:r>
      <w:r w:rsidR="00272576" w:rsidRPr="008837B0">
        <w:rPr>
          <w:rFonts w:hint="eastAsia"/>
          <w:lang w:eastAsia="zh-TW"/>
        </w:rPr>
        <w:t>2</w:t>
      </w:r>
      <w:r w:rsidR="00272576" w:rsidRPr="008837B0">
        <w:rPr>
          <w:rFonts w:hint="eastAsia"/>
          <w:lang w:eastAsia="zh-TW"/>
        </w:rPr>
        <w:t>月</w:t>
      </w:r>
      <w:r w:rsidR="00272576" w:rsidRPr="008837B0">
        <w:rPr>
          <w:rFonts w:hint="eastAsia"/>
          <w:lang w:eastAsia="zh-TW"/>
        </w:rPr>
        <w:t>24</w:t>
      </w:r>
      <w:r w:rsidR="00272576" w:rsidRPr="008837B0">
        <w:rPr>
          <w:rFonts w:hint="eastAsia"/>
          <w:lang w:eastAsia="zh-TW"/>
        </w:rPr>
        <w:t>日決定將利率維持在</w:t>
      </w:r>
      <w:r w:rsidR="00272576" w:rsidRPr="008837B0">
        <w:rPr>
          <w:rFonts w:hint="eastAsia"/>
          <w:lang w:eastAsia="zh-TW"/>
        </w:rPr>
        <w:t>3.75%</w:t>
      </w:r>
      <w:r w:rsidR="00272576" w:rsidRPr="008837B0">
        <w:rPr>
          <w:rFonts w:hint="eastAsia"/>
          <w:lang w:eastAsia="zh-TW"/>
        </w:rPr>
        <w:t>。通貨膨脹率從</w:t>
      </w:r>
      <w:r w:rsidR="00272576" w:rsidRPr="008837B0">
        <w:rPr>
          <w:rFonts w:hint="eastAsia"/>
          <w:lang w:eastAsia="zh-TW"/>
        </w:rPr>
        <w:t>2021</w:t>
      </w:r>
      <w:r w:rsidR="00272576" w:rsidRPr="008837B0">
        <w:rPr>
          <w:rFonts w:hint="eastAsia"/>
          <w:lang w:eastAsia="zh-TW"/>
        </w:rPr>
        <w:t>年</w:t>
      </w:r>
      <w:r w:rsidR="00272576" w:rsidRPr="008837B0">
        <w:rPr>
          <w:rFonts w:hint="eastAsia"/>
          <w:lang w:eastAsia="zh-TW"/>
        </w:rPr>
        <w:t>12</w:t>
      </w:r>
      <w:r w:rsidR="00272576" w:rsidRPr="008837B0">
        <w:rPr>
          <w:rFonts w:hint="eastAsia"/>
          <w:lang w:eastAsia="zh-TW"/>
        </w:rPr>
        <w:t>月的</w:t>
      </w:r>
      <w:r w:rsidR="00272576" w:rsidRPr="008837B0">
        <w:rPr>
          <w:rFonts w:hint="eastAsia"/>
          <w:lang w:eastAsia="zh-TW"/>
        </w:rPr>
        <w:t>8.7%</w:t>
      </w:r>
      <w:r w:rsidR="00272576" w:rsidRPr="008837B0">
        <w:rPr>
          <w:rFonts w:hint="eastAsia"/>
          <w:lang w:eastAsia="zh-TW"/>
        </w:rPr>
        <w:t>升至</w:t>
      </w:r>
      <w:r w:rsidR="00272576" w:rsidRPr="008837B0">
        <w:rPr>
          <w:rFonts w:hint="eastAsia"/>
          <w:lang w:eastAsia="zh-TW"/>
        </w:rPr>
        <w:t>2022</w:t>
      </w:r>
      <w:r w:rsidR="00272576" w:rsidRPr="008837B0">
        <w:rPr>
          <w:rFonts w:hint="eastAsia"/>
          <w:lang w:eastAsia="zh-TW"/>
        </w:rPr>
        <w:t>年</w:t>
      </w:r>
      <w:r w:rsidR="00272576" w:rsidRPr="008837B0">
        <w:rPr>
          <w:rFonts w:hint="eastAsia"/>
          <w:lang w:eastAsia="zh-TW"/>
        </w:rPr>
        <w:t>1</w:t>
      </w:r>
      <w:r w:rsidR="00272576" w:rsidRPr="008837B0">
        <w:rPr>
          <w:rFonts w:hint="eastAsia"/>
          <w:lang w:eastAsia="zh-TW"/>
        </w:rPr>
        <w:t>月的</w:t>
      </w:r>
      <w:r w:rsidR="00272576" w:rsidRPr="008837B0">
        <w:rPr>
          <w:rFonts w:hint="eastAsia"/>
          <w:lang w:eastAsia="zh-TW"/>
        </w:rPr>
        <w:t>10.6%</w:t>
      </w:r>
      <w:r w:rsidR="00272576" w:rsidRPr="008837B0">
        <w:rPr>
          <w:rFonts w:hint="eastAsia"/>
          <w:lang w:eastAsia="zh-TW"/>
        </w:rPr>
        <w:t>，仍高於該行</w:t>
      </w:r>
      <w:r w:rsidR="00272576" w:rsidRPr="008837B0">
        <w:rPr>
          <w:rFonts w:hint="eastAsia"/>
          <w:lang w:eastAsia="zh-TW"/>
        </w:rPr>
        <w:t>3%</w:t>
      </w:r>
      <w:r w:rsidR="00272576" w:rsidRPr="008837B0">
        <w:rPr>
          <w:rFonts w:hint="eastAsia"/>
          <w:lang w:eastAsia="zh-TW"/>
        </w:rPr>
        <w:t>至</w:t>
      </w:r>
      <w:r w:rsidR="00272576" w:rsidRPr="008837B0">
        <w:rPr>
          <w:rFonts w:hint="eastAsia"/>
          <w:lang w:eastAsia="zh-TW"/>
        </w:rPr>
        <w:t>6%</w:t>
      </w:r>
      <w:r w:rsidR="00272576" w:rsidRPr="008837B0">
        <w:rPr>
          <w:rFonts w:hint="eastAsia"/>
          <w:lang w:eastAsia="zh-TW"/>
        </w:rPr>
        <w:t>之中期目標，</w:t>
      </w:r>
      <w:r w:rsidRPr="008837B0">
        <w:rPr>
          <w:lang w:eastAsia="zh-TW"/>
        </w:rPr>
        <w:t>盼</w:t>
      </w:r>
      <w:r w:rsidR="00272576" w:rsidRPr="008837B0">
        <w:rPr>
          <w:lang w:eastAsia="zh-TW"/>
        </w:rPr>
        <w:t>透過貨幣</w:t>
      </w:r>
      <w:r w:rsidRPr="008837B0">
        <w:rPr>
          <w:lang w:eastAsia="zh-TW"/>
        </w:rPr>
        <w:t>政策降低疫情對經濟之衝擊，促使波國持續穩健經濟。</w:t>
      </w:r>
    </w:p>
    <w:p w:rsidR="003614B7" w:rsidRPr="008837B0" w:rsidRDefault="003614B7" w:rsidP="00B63FE5">
      <w:pPr>
        <w:pStyle w:val="a7"/>
        <w:ind w:left="945" w:hanging="709"/>
      </w:pPr>
      <w:r w:rsidRPr="008837B0">
        <w:rPr>
          <w:rFonts w:hint="eastAsia"/>
        </w:rPr>
        <w:t>（三）對外洽簽經貿協定</w:t>
      </w:r>
    </w:p>
    <w:p w:rsidR="000A3C4D" w:rsidRPr="008837B0" w:rsidRDefault="000A3C4D" w:rsidP="000A3C4D">
      <w:pPr>
        <w:pStyle w:val="af0"/>
        <w:ind w:left="945" w:firstLine="472"/>
        <w:rPr>
          <w:lang w:eastAsia="zh-TW"/>
        </w:rPr>
      </w:pPr>
      <w:r w:rsidRPr="008837B0">
        <w:rPr>
          <w:lang w:eastAsia="zh-TW"/>
        </w:rPr>
        <w:t>由於波札那為一內陸國，且國內市場狹小，因此政府長期以來致力推動雙邊及區域經濟整合政策，以刺激波國經濟成長。波國目前為南部非洲關稅共同體（</w:t>
      </w:r>
      <w:r w:rsidRPr="008837B0">
        <w:rPr>
          <w:lang w:eastAsia="zh-TW"/>
        </w:rPr>
        <w:t>SACU</w:t>
      </w:r>
      <w:r w:rsidRPr="008837B0">
        <w:rPr>
          <w:lang w:eastAsia="zh-TW"/>
        </w:rPr>
        <w:t>）、南部非洲發展共同體（</w:t>
      </w:r>
      <w:r w:rsidRPr="008837B0">
        <w:rPr>
          <w:lang w:eastAsia="zh-TW"/>
        </w:rPr>
        <w:t>SADC</w:t>
      </w:r>
      <w:r w:rsidRPr="008837B0">
        <w:rPr>
          <w:lang w:eastAsia="zh-TW"/>
        </w:rPr>
        <w:t>）、南部非洲關稅同盟</w:t>
      </w:r>
      <w:r w:rsidRPr="008837B0">
        <w:rPr>
          <w:lang w:eastAsia="zh-TW"/>
        </w:rPr>
        <w:t>+</w:t>
      </w:r>
      <w:r w:rsidRPr="008837B0">
        <w:rPr>
          <w:lang w:eastAsia="zh-TW"/>
        </w:rPr>
        <w:t>莫三比克（</w:t>
      </w:r>
      <w:r w:rsidRPr="008837B0">
        <w:rPr>
          <w:lang w:eastAsia="zh-TW"/>
        </w:rPr>
        <w:t>SACU+ Mozambique</w:t>
      </w:r>
      <w:r w:rsidRPr="008837B0">
        <w:rPr>
          <w:lang w:eastAsia="zh-TW"/>
        </w:rPr>
        <w:t>）</w:t>
      </w:r>
      <w:r w:rsidRPr="008837B0">
        <w:rPr>
          <w:lang w:eastAsia="zh-TW"/>
        </w:rPr>
        <w:t>-</w:t>
      </w:r>
      <w:r w:rsidRPr="008837B0">
        <w:rPr>
          <w:lang w:eastAsia="zh-TW"/>
        </w:rPr>
        <w:t>英國經濟夥伴協定、非洲大陸自由貿易區（</w:t>
      </w:r>
      <w:r w:rsidRPr="008837B0">
        <w:rPr>
          <w:lang w:eastAsia="zh-TW"/>
        </w:rPr>
        <w:t>African Continental Free Trade Area, AfCFAT</w:t>
      </w:r>
      <w:r w:rsidRPr="008837B0">
        <w:rPr>
          <w:lang w:eastAsia="zh-TW"/>
        </w:rPr>
        <w:t>）會員國，並適用美國非洲成長暨機會法（</w:t>
      </w:r>
      <w:r w:rsidRPr="008837B0">
        <w:rPr>
          <w:lang w:eastAsia="zh-TW"/>
        </w:rPr>
        <w:t>AGOA</w:t>
      </w:r>
      <w:r w:rsidRPr="008837B0">
        <w:rPr>
          <w:lang w:eastAsia="zh-TW"/>
        </w:rPr>
        <w:t>）。</w:t>
      </w:r>
    </w:p>
    <w:p w:rsidR="000A3C4D" w:rsidRPr="008837B0" w:rsidRDefault="000A3C4D" w:rsidP="000A3C4D">
      <w:pPr>
        <w:pStyle w:val="af0"/>
        <w:ind w:left="945" w:firstLine="472"/>
        <w:rPr>
          <w:lang w:eastAsia="zh-TW"/>
        </w:rPr>
      </w:pPr>
      <w:r w:rsidRPr="008837B0">
        <w:rPr>
          <w:lang w:eastAsia="zh-TW"/>
        </w:rPr>
        <w:t>另外，為極力發展與南部非洲地區國家之貿易及交通運輸體系，波國已經建立對外連接納米比亞、南非及辛巴威等國重要港口之路運公路體系，波國一般道路及基礎建設尚稱完備。</w:t>
      </w:r>
    </w:p>
    <w:p w:rsidR="003614B7" w:rsidRPr="008837B0" w:rsidRDefault="003614B7" w:rsidP="00913771">
      <w:pPr>
        <w:pStyle w:val="a7"/>
        <w:ind w:left="945" w:hanging="709"/>
        <w:rPr>
          <w:lang w:val="en-US"/>
        </w:rPr>
      </w:pPr>
      <w:r w:rsidRPr="008837B0">
        <w:rPr>
          <w:rFonts w:hint="eastAsia"/>
          <w:lang w:val="en-US"/>
        </w:rPr>
        <w:t>（</w:t>
      </w:r>
      <w:r w:rsidRPr="008837B0">
        <w:rPr>
          <w:rFonts w:hint="eastAsia"/>
        </w:rPr>
        <w:t>四</w:t>
      </w:r>
      <w:r w:rsidRPr="008837B0">
        <w:rPr>
          <w:rFonts w:hint="eastAsia"/>
          <w:lang w:val="en-US"/>
        </w:rPr>
        <w:t>）</w:t>
      </w:r>
      <w:r w:rsidRPr="008837B0">
        <w:rPr>
          <w:rFonts w:hint="eastAsia"/>
        </w:rPr>
        <w:t>經濟展望</w:t>
      </w:r>
    </w:p>
    <w:p w:rsidR="000A3C4D" w:rsidRPr="008837B0" w:rsidRDefault="000A3C4D" w:rsidP="000A3C4D">
      <w:pPr>
        <w:pStyle w:val="af0"/>
        <w:ind w:left="945" w:firstLine="472"/>
        <w:rPr>
          <w:lang w:eastAsia="zh-TW"/>
        </w:rPr>
      </w:pPr>
      <w:r w:rsidRPr="008837B0">
        <w:rPr>
          <w:lang w:eastAsia="zh-TW"/>
        </w:rPr>
        <w:t>由於波國政治相當穩定，總統大選每</w:t>
      </w:r>
      <w:r w:rsidRPr="008837B0">
        <w:rPr>
          <w:lang w:eastAsia="zh-TW"/>
        </w:rPr>
        <w:t>5</w:t>
      </w:r>
      <w:r w:rsidRPr="008837B0">
        <w:rPr>
          <w:lang w:eastAsia="zh-TW"/>
        </w:rPr>
        <w:t>年一次，現任總統馬西西（</w:t>
      </w:r>
      <w:r w:rsidRPr="008837B0">
        <w:rPr>
          <w:lang w:eastAsia="zh-TW"/>
        </w:rPr>
        <w:t>Mokgweetsi Masisi</w:t>
      </w:r>
      <w:r w:rsidRPr="008837B0">
        <w:rPr>
          <w:lang w:eastAsia="zh-TW"/>
        </w:rPr>
        <w:t>）於</w:t>
      </w:r>
      <w:r w:rsidRPr="008837B0">
        <w:rPr>
          <w:lang w:eastAsia="zh-TW"/>
        </w:rPr>
        <w:t>2018</w:t>
      </w:r>
      <w:r w:rsidRPr="008837B0">
        <w:rPr>
          <w:lang w:eastAsia="zh-TW"/>
        </w:rPr>
        <w:t>年</w:t>
      </w:r>
      <w:r w:rsidRPr="008837B0">
        <w:rPr>
          <w:lang w:eastAsia="zh-TW"/>
        </w:rPr>
        <w:t>4</w:t>
      </w:r>
      <w:r w:rsidRPr="008837B0">
        <w:rPr>
          <w:lang w:eastAsia="zh-TW"/>
        </w:rPr>
        <w:t>月就職，波國政權順利轉移，再加上波國政府經濟政策與措施得當，皆有利於波國經濟之發展與成長。</w:t>
      </w:r>
      <w:r w:rsidR="00F03FBF" w:rsidRPr="008837B0">
        <w:rPr>
          <w:rFonts w:hint="eastAsia"/>
          <w:lang w:eastAsia="zh-TW"/>
        </w:rPr>
        <w:t>受疫情影響，</w:t>
      </w:r>
      <w:r w:rsidRPr="008837B0">
        <w:rPr>
          <w:lang w:eastAsia="zh-TW"/>
        </w:rPr>
        <w:t>波國</w:t>
      </w:r>
      <w:r w:rsidRPr="008837B0">
        <w:rPr>
          <w:lang w:eastAsia="zh-TW"/>
        </w:rPr>
        <w:t>20</w:t>
      </w:r>
      <w:r w:rsidR="00F03FBF" w:rsidRPr="008837B0">
        <w:rPr>
          <w:lang w:eastAsia="zh-TW"/>
        </w:rPr>
        <w:t>20</w:t>
      </w:r>
      <w:r w:rsidRPr="008837B0">
        <w:rPr>
          <w:lang w:eastAsia="zh-TW"/>
        </w:rPr>
        <w:t>年經濟成長率為</w:t>
      </w:r>
      <w:r w:rsidR="00F03FBF" w:rsidRPr="008837B0">
        <w:rPr>
          <w:lang w:eastAsia="zh-TW"/>
        </w:rPr>
        <w:t>-9.6</w:t>
      </w:r>
      <w:r w:rsidRPr="008837B0">
        <w:rPr>
          <w:lang w:eastAsia="zh-TW"/>
        </w:rPr>
        <w:t>%</w:t>
      </w:r>
      <w:r w:rsidRPr="008837B0">
        <w:rPr>
          <w:lang w:eastAsia="zh-TW"/>
        </w:rPr>
        <w:t>，預期非洲漠南地區經濟需要較長時間方能復甦。</w:t>
      </w:r>
    </w:p>
    <w:p w:rsidR="00DE5172" w:rsidRPr="008837B0" w:rsidRDefault="00DE5172" w:rsidP="00DE5172">
      <w:pPr>
        <w:pStyle w:val="af0"/>
        <w:ind w:left="945" w:firstLine="472"/>
        <w:rPr>
          <w:lang w:eastAsia="zh-TW"/>
        </w:rPr>
      </w:pPr>
      <w:r w:rsidRPr="008837B0">
        <w:rPr>
          <w:lang w:eastAsia="zh-TW"/>
        </w:rPr>
        <w:t>由於百業蕭條，政府提供財務紓困及抗疫支出增加，</w:t>
      </w:r>
      <w:r w:rsidRPr="008837B0">
        <w:rPr>
          <w:lang w:eastAsia="zh-TW"/>
        </w:rPr>
        <w:t>202</w:t>
      </w:r>
      <w:r w:rsidRPr="008837B0">
        <w:rPr>
          <w:rFonts w:hint="eastAsia"/>
          <w:lang w:eastAsia="zh-TW"/>
        </w:rPr>
        <w:t>1</w:t>
      </w:r>
      <w:r w:rsidRPr="008837B0">
        <w:rPr>
          <w:lang w:eastAsia="zh-TW"/>
        </w:rPr>
        <w:t>年波札那財政赤字</w:t>
      </w:r>
      <w:r w:rsidRPr="008837B0">
        <w:rPr>
          <w:rFonts w:hint="eastAsia"/>
          <w:lang w:eastAsia="zh-TW"/>
        </w:rPr>
        <w:t>8.69</w:t>
      </w:r>
      <w:r w:rsidRPr="008837B0">
        <w:rPr>
          <w:rFonts w:hint="eastAsia"/>
          <w:lang w:eastAsia="zh-TW"/>
        </w:rPr>
        <w:t>億美元，</w:t>
      </w:r>
      <w:r w:rsidRPr="008837B0">
        <w:rPr>
          <w:lang w:eastAsia="zh-TW"/>
        </w:rPr>
        <w:t>占</w:t>
      </w:r>
      <w:r w:rsidRPr="008837B0">
        <w:rPr>
          <w:rFonts w:hint="eastAsia"/>
          <w:lang w:eastAsia="zh-TW"/>
        </w:rPr>
        <w:t>該國</w:t>
      </w:r>
      <w:r w:rsidRPr="008837B0">
        <w:rPr>
          <w:lang w:eastAsia="zh-TW"/>
        </w:rPr>
        <w:t>GDP</w:t>
      </w:r>
      <w:r w:rsidRPr="008837B0">
        <w:rPr>
          <w:lang w:eastAsia="zh-TW"/>
        </w:rPr>
        <w:t>比例</w:t>
      </w:r>
      <w:r w:rsidRPr="008837B0">
        <w:rPr>
          <w:rFonts w:hint="eastAsia"/>
          <w:lang w:eastAsia="zh-TW"/>
        </w:rPr>
        <w:t>5.1</w:t>
      </w:r>
      <w:r w:rsidRPr="008837B0">
        <w:rPr>
          <w:lang w:eastAsia="zh-TW"/>
        </w:rPr>
        <w:t>%</w:t>
      </w:r>
      <w:r w:rsidRPr="008837B0">
        <w:rPr>
          <w:lang w:eastAsia="zh-TW"/>
        </w:rPr>
        <w:t>，由於波札那面臨乾旱，農業收穫不佳，加上鄰近國家南非國內需求不振，對波札那進口需求不高，南部非洲關稅同盟（</w:t>
      </w:r>
      <w:r w:rsidRPr="008837B0">
        <w:rPr>
          <w:lang w:eastAsia="zh-TW"/>
        </w:rPr>
        <w:t>SACU</w:t>
      </w:r>
      <w:r w:rsidRPr="008837B0">
        <w:rPr>
          <w:lang w:eastAsia="zh-TW"/>
        </w:rPr>
        <w:t>）在疫情期間關稅收入減少，間接導致波札那可分配之關稅收入減少。</w:t>
      </w:r>
    </w:p>
    <w:p w:rsidR="000A3C4D" w:rsidRPr="008837B0" w:rsidRDefault="00DE5172" w:rsidP="000A3C4D">
      <w:pPr>
        <w:pStyle w:val="af0"/>
        <w:ind w:left="945" w:firstLine="472"/>
        <w:rPr>
          <w:lang w:eastAsia="zh-TW"/>
        </w:rPr>
      </w:pPr>
      <w:r w:rsidRPr="008837B0">
        <w:rPr>
          <w:lang w:eastAsia="zh-TW"/>
        </w:rPr>
        <w:t>國際貨幣基金表示，由於波札那政府已採行措施抑制疫情擴大，景氣有恢復跡象，政府財政收入因鑽石出口及關稅收入減少而衰退，若波國能順利全面施打疫苗，將有利景氣恢復。建議波國政府應持續進行財政改革，強化政府政策執行及確實履行波國政府提出之「經濟復甦及改革計畫」（</w:t>
      </w:r>
      <w:r w:rsidRPr="008837B0">
        <w:rPr>
          <w:lang w:eastAsia="zh-TW"/>
        </w:rPr>
        <w:t>Economic Recovery and Transformation Plan</w:t>
      </w:r>
      <w:r w:rsidRPr="008837B0">
        <w:rPr>
          <w:lang w:eastAsia="zh-TW"/>
        </w:rPr>
        <w:t>），以促進永續發展。</w:t>
      </w:r>
    </w:p>
    <w:p w:rsidR="003614B7" w:rsidRPr="008837B0" w:rsidRDefault="003614B7" w:rsidP="00B63FE5">
      <w:pPr>
        <w:pStyle w:val="a5"/>
      </w:pPr>
      <w:r w:rsidRPr="008837B0">
        <w:rPr>
          <w:rFonts w:hint="eastAsia"/>
        </w:rPr>
        <w:t>五、市場環境</w:t>
      </w:r>
    </w:p>
    <w:p w:rsidR="000A3C4D" w:rsidRPr="008837B0" w:rsidRDefault="000A3C4D" w:rsidP="000A3C4D">
      <w:pPr>
        <w:ind w:firstLine="472"/>
        <w:rPr>
          <w:lang w:eastAsia="zh-TW"/>
        </w:rPr>
      </w:pPr>
      <w:r w:rsidRPr="008837B0">
        <w:rPr>
          <w:lang w:eastAsia="zh-TW"/>
        </w:rPr>
        <w:t>波國乃南部非洲國家中經濟發展較佳且生活素質較高之國家，土地面積達</w:t>
      </w:r>
      <w:r w:rsidRPr="008837B0">
        <w:rPr>
          <w:lang w:eastAsia="zh-TW"/>
        </w:rPr>
        <w:t>581,730</w:t>
      </w:r>
      <w:r w:rsidRPr="008837B0">
        <w:rPr>
          <w:lang w:eastAsia="zh-TW"/>
        </w:rPr>
        <w:t>平方公里，人口</w:t>
      </w:r>
      <w:r w:rsidR="003B1F4D" w:rsidRPr="008837B0">
        <w:rPr>
          <w:rFonts w:hint="eastAsia"/>
          <w:lang w:eastAsia="zh-TW"/>
        </w:rPr>
        <w:t>235.1</w:t>
      </w:r>
      <w:r w:rsidR="003B1F4D" w:rsidRPr="008837B0">
        <w:rPr>
          <w:lang w:eastAsia="zh-TW"/>
        </w:rPr>
        <w:t>萬</w:t>
      </w:r>
      <w:r w:rsidRPr="008837B0">
        <w:rPr>
          <w:lang w:eastAsia="zh-TW"/>
        </w:rPr>
        <w:t>人；該國以鑽石、畜牧、觀光及金融服務為產業支柱，並於近年創造大量外匯收入，平均國民所得約</w:t>
      </w:r>
      <w:r w:rsidRPr="008837B0">
        <w:rPr>
          <w:lang w:eastAsia="zh-TW"/>
        </w:rPr>
        <w:t>US$6,</w:t>
      </w:r>
      <w:r w:rsidR="00F03FBF" w:rsidRPr="008837B0">
        <w:rPr>
          <w:rFonts w:hint="eastAsia"/>
          <w:lang w:eastAsia="zh-TW"/>
        </w:rPr>
        <w:t>640</w:t>
      </w:r>
      <w:r w:rsidRPr="008837B0">
        <w:rPr>
          <w:lang w:eastAsia="zh-TW"/>
        </w:rPr>
        <w:t>美元（</w:t>
      </w:r>
      <w:r w:rsidRPr="008837B0">
        <w:rPr>
          <w:lang w:eastAsia="zh-TW"/>
        </w:rPr>
        <w:t>2020</w:t>
      </w:r>
      <w:r w:rsidRPr="008837B0">
        <w:rPr>
          <w:lang w:eastAsia="zh-TW"/>
        </w:rPr>
        <w:t>）。</w:t>
      </w:r>
    </w:p>
    <w:p w:rsidR="000A3C4D" w:rsidRPr="008837B0" w:rsidRDefault="000A3C4D" w:rsidP="000A3C4D">
      <w:pPr>
        <w:ind w:firstLine="472"/>
        <w:rPr>
          <w:lang w:eastAsia="zh-TW"/>
        </w:rPr>
      </w:pPr>
      <w:r w:rsidRPr="008837B0">
        <w:rPr>
          <w:lang w:eastAsia="zh-TW"/>
        </w:rPr>
        <w:t>由於波國長期以來太過依賴鑽石開採業，故其人口雖僅</w:t>
      </w:r>
      <w:r w:rsidR="003B1F4D" w:rsidRPr="008837B0">
        <w:rPr>
          <w:rFonts w:hint="eastAsia"/>
          <w:lang w:eastAsia="zh-TW"/>
        </w:rPr>
        <w:t>235.1</w:t>
      </w:r>
      <w:r w:rsidRPr="008837B0">
        <w:rPr>
          <w:lang w:eastAsia="zh-TW"/>
        </w:rPr>
        <w:t>萬人，但失業率高達</w:t>
      </w:r>
      <w:r w:rsidR="00F03FBF" w:rsidRPr="008837B0">
        <w:rPr>
          <w:lang w:eastAsia="zh-TW"/>
        </w:rPr>
        <w:t>24.93</w:t>
      </w:r>
      <w:r w:rsidRPr="008837B0">
        <w:rPr>
          <w:lang w:eastAsia="zh-TW"/>
        </w:rPr>
        <w:t>%</w:t>
      </w:r>
      <w:r w:rsidRPr="008837B0">
        <w:rPr>
          <w:lang w:eastAsia="zh-TW"/>
        </w:rPr>
        <w:t>。目前波國鼓勵外人前往投資，其原因除分散對鑽石開採業之依賴外，亦盼減少貿易赤字，發展自有民生工業以替代進口。</w:t>
      </w:r>
    </w:p>
    <w:p w:rsidR="000A3C4D" w:rsidRPr="008837B0" w:rsidRDefault="000A3C4D" w:rsidP="000A3C4D">
      <w:pPr>
        <w:ind w:firstLine="472"/>
        <w:rPr>
          <w:lang w:eastAsia="zh-TW"/>
        </w:rPr>
      </w:pPr>
      <w:r w:rsidRPr="008837B0">
        <w:rPr>
          <w:lang w:eastAsia="zh-TW"/>
        </w:rPr>
        <w:t>波札那除以出產鑽石聞名外，另有多項礦產儲藏豐富，包括煤礦、銅礦、錫礦及鈾礦等，尤其是煤礦，蘊藏量占全球</w:t>
      </w:r>
      <w:r w:rsidRPr="008837B0">
        <w:rPr>
          <w:lang w:eastAsia="zh-TW"/>
        </w:rPr>
        <w:t>60%</w:t>
      </w:r>
      <w:r w:rsidRPr="008837B0">
        <w:rPr>
          <w:lang w:eastAsia="zh-TW"/>
        </w:rPr>
        <w:t>，但目前開採及利用率低。該國地廣人稀，土地資源豐富，具農業發展潛力，波國出口產品第</w:t>
      </w:r>
      <w:r w:rsidRPr="008837B0">
        <w:rPr>
          <w:lang w:eastAsia="zh-TW"/>
        </w:rPr>
        <w:t>1</w:t>
      </w:r>
      <w:r w:rsidRPr="008837B0">
        <w:rPr>
          <w:lang w:eastAsia="zh-TW"/>
        </w:rPr>
        <w:t>大項為鑽石，第</w:t>
      </w:r>
      <w:r w:rsidRPr="008837B0">
        <w:rPr>
          <w:lang w:eastAsia="zh-TW"/>
        </w:rPr>
        <w:t>2</w:t>
      </w:r>
      <w:r w:rsidRPr="008837B0">
        <w:rPr>
          <w:lang w:eastAsia="zh-TW"/>
        </w:rPr>
        <w:t>大項即為牛肉，波國牛肉品質優良，並已大量供應歐洲國家多年，甚獲歐洲各國好評。</w:t>
      </w:r>
    </w:p>
    <w:p w:rsidR="000A3C4D" w:rsidRPr="008837B0" w:rsidRDefault="000A3C4D" w:rsidP="000A3C4D">
      <w:pPr>
        <w:ind w:firstLine="472"/>
        <w:rPr>
          <w:lang w:eastAsia="zh-TW"/>
        </w:rPr>
      </w:pPr>
      <w:r w:rsidRPr="008837B0">
        <w:t>在非洲前</w:t>
      </w:r>
      <w:r w:rsidRPr="008837B0">
        <w:t>250</w:t>
      </w:r>
      <w:r w:rsidRPr="008837B0">
        <w:t>大企業中，波札那企業僅占</w:t>
      </w:r>
      <w:r w:rsidRPr="008837B0">
        <w:t>6</w:t>
      </w:r>
      <w:r w:rsidRPr="008837B0">
        <w:t>家，分別是金融保險業的</w:t>
      </w:r>
      <w:r w:rsidRPr="008837B0">
        <w:t>First National Bank of Botswana</w:t>
      </w:r>
      <w:r w:rsidRPr="008837B0">
        <w:t>、</w:t>
      </w:r>
      <w:r w:rsidRPr="008837B0">
        <w:t>Letshego</w:t>
      </w:r>
      <w:r w:rsidRPr="008837B0">
        <w:t>、</w:t>
      </w:r>
      <w:r w:rsidRPr="008837B0">
        <w:t>Botswana Insurance</w:t>
      </w:r>
      <w:r w:rsidRPr="008837B0">
        <w:t>及</w:t>
      </w:r>
      <w:r w:rsidRPr="008837B0">
        <w:t>Barclays Bank of Botswana</w:t>
      </w:r>
      <w:r w:rsidRPr="008837B0">
        <w:t>；超市連鎖業的</w:t>
      </w:r>
      <w:r w:rsidRPr="008837B0">
        <w:t>Choppies Enterprises</w:t>
      </w:r>
      <w:r w:rsidRPr="008837B0">
        <w:t>；以及飲料業的</w:t>
      </w:r>
      <w:r w:rsidRPr="008837B0">
        <w:t>Sechaba Breweries</w:t>
      </w:r>
      <w:r w:rsidRPr="008837B0">
        <w:t>。</w:t>
      </w:r>
      <w:r w:rsidRPr="008837B0">
        <w:rPr>
          <w:lang w:eastAsia="zh-TW"/>
        </w:rPr>
        <w:t>其中，波札那食品及消費用品零售連鎖超市業者</w:t>
      </w:r>
      <w:r w:rsidRPr="008837B0">
        <w:rPr>
          <w:lang w:eastAsia="zh-TW"/>
        </w:rPr>
        <w:t>Choppies</w:t>
      </w:r>
      <w:r w:rsidR="00DE5172" w:rsidRPr="008837B0">
        <w:rPr>
          <w:rFonts w:hint="eastAsia"/>
          <w:lang w:eastAsia="zh-TW"/>
        </w:rPr>
        <w:t>係波國證交所上市公司，其業務重心</w:t>
      </w:r>
      <w:r w:rsidRPr="008837B0">
        <w:rPr>
          <w:lang w:eastAsia="zh-TW"/>
        </w:rPr>
        <w:t>在波國，</w:t>
      </w:r>
      <w:r w:rsidR="00DE5172" w:rsidRPr="008837B0">
        <w:rPr>
          <w:rFonts w:hint="eastAsia"/>
          <w:lang w:eastAsia="zh-TW"/>
        </w:rPr>
        <w:t>亦在撒哈拉以南非洲市場的零售領域開展業務。目前該公司在八個南部非洲國家開展業務，包括波札那、南非、辛巴威、尚比亞、肯亞、坦尚尼亞、莫三比克和納米比亞</w:t>
      </w:r>
      <w:r w:rsidRPr="008837B0">
        <w:rPr>
          <w:lang w:eastAsia="zh-TW"/>
        </w:rPr>
        <w:t>。</w:t>
      </w:r>
    </w:p>
    <w:p w:rsidR="00896962" w:rsidRPr="008837B0" w:rsidRDefault="00DE5172" w:rsidP="000A3C4D">
      <w:pPr>
        <w:ind w:firstLine="472"/>
        <w:rPr>
          <w:lang w:eastAsia="zh-TW"/>
        </w:rPr>
      </w:pPr>
      <w:r w:rsidRPr="008837B0">
        <w:rPr>
          <w:rFonts w:hint="eastAsia"/>
          <w:lang w:eastAsia="zh-TW"/>
        </w:rPr>
        <w:t>三方自由貿易區係東部和南部非洲共同市場（</w:t>
      </w:r>
      <w:r w:rsidRPr="008837B0">
        <w:rPr>
          <w:rFonts w:hint="eastAsia"/>
          <w:lang w:eastAsia="zh-TW"/>
        </w:rPr>
        <w:t>COMESA</w:t>
      </w:r>
      <w:r w:rsidRPr="008837B0">
        <w:rPr>
          <w:rFonts w:hint="eastAsia"/>
          <w:lang w:eastAsia="zh-TW"/>
        </w:rPr>
        <w:t>）、東非共同體（</w:t>
      </w:r>
      <w:r w:rsidRPr="008837B0">
        <w:rPr>
          <w:rFonts w:hint="eastAsia"/>
          <w:lang w:eastAsia="zh-TW"/>
        </w:rPr>
        <w:t>EAC</w:t>
      </w:r>
      <w:r w:rsidRPr="008837B0">
        <w:rPr>
          <w:rFonts w:hint="eastAsia"/>
          <w:lang w:eastAsia="zh-TW"/>
        </w:rPr>
        <w:t>）及南部非洲發展共同體（</w:t>
      </w:r>
      <w:r w:rsidRPr="008837B0">
        <w:rPr>
          <w:rFonts w:hint="eastAsia"/>
          <w:lang w:eastAsia="zh-TW"/>
        </w:rPr>
        <w:t>SADC</w:t>
      </w:r>
      <w:r w:rsidRPr="008837B0">
        <w:rPr>
          <w:rFonts w:hint="eastAsia"/>
          <w:lang w:eastAsia="zh-TW"/>
        </w:rPr>
        <w:t>）共同簽署之協定。該</w:t>
      </w:r>
      <w:r w:rsidR="000A3C4D" w:rsidRPr="008837B0">
        <w:rPr>
          <w:lang w:eastAsia="zh-TW"/>
        </w:rPr>
        <w:t>協定涵蓋非洲</w:t>
      </w:r>
      <w:r w:rsidR="000A3C4D" w:rsidRPr="008837B0">
        <w:rPr>
          <w:lang w:eastAsia="zh-TW"/>
        </w:rPr>
        <w:t>26</w:t>
      </w:r>
      <w:r w:rsidR="000A3C4D" w:rsidRPr="008837B0">
        <w:rPr>
          <w:lang w:eastAsia="zh-TW"/>
        </w:rPr>
        <w:t>國市場，主要目的在調和「東非共同體」（</w:t>
      </w:r>
      <w:r w:rsidR="000A3C4D" w:rsidRPr="008837B0">
        <w:rPr>
          <w:lang w:eastAsia="zh-TW"/>
        </w:rPr>
        <w:t>EAC</w:t>
      </w:r>
      <w:r w:rsidR="000A3C4D" w:rsidRPr="008837B0">
        <w:rPr>
          <w:lang w:eastAsia="zh-TW"/>
        </w:rPr>
        <w:t>）、「東南部非洲共同市場」（</w:t>
      </w:r>
      <w:r w:rsidR="000A3C4D" w:rsidRPr="008837B0">
        <w:rPr>
          <w:lang w:eastAsia="zh-TW"/>
        </w:rPr>
        <w:t>COMESA</w:t>
      </w:r>
      <w:r w:rsidR="000A3C4D" w:rsidRPr="008837B0">
        <w:rPr>
          <w:lang w:eastAsia="zh-TW"/>
        </w:rPr>
        <w:t>）及「南部非洲發展共同體」（</w:t>
      </w:r>
      <w:r w:rsidR="000A3C4D" w:rsidRPr="008837B0">
        <w:rPr>
          <w:lang w:eastAsia="zh-TW"/>
        </w:rPr>
        <w:t>SADC</w:t>
      </w:r>
      <w:r w:rsidR="000A3C4D" w:rsidRPr="008837B0">
        <w:rPr>
          <w:lang w:eastAsia="zh-TW"/>
        </w:rPr>
        <w:t>）等</w:t>
      </w:r>
      <w:r w:rsidR="000A3C4D" w:rsidRPr="008837B0">
        <w:rPr>
          <w:lang w:eastAsia="zh-TW"/>
        </w:rPr>
        <w:t>3</w:t>
      </w:r>
      <w:r w:rsidR="000A3C4D" w:rsidRPr="008837B0">
        <w:rPr>
          <w:lang w:eastAsia="zh-TW"/>
        </w:rPr>
        <w:t>個區域經濟體之關稅貿易體制，總人口近</w:t>
      </w:r>
      <w:r w:rsidR="000A3C4D" w:rsidRPr="008837B0">
        <w:rPr>
          <w:lang w:eastAsia="zh-TW"/>
        </w:rPr>
        <w:t>6.25</w:t>
      </w:r>
      <w:r w:rsidR="000A3C4D" w:rsidRPr="008837B0">
        <w:rPr>
          <w:lang w:eastAsia="zh-TW"/>
        </w:rPr>
        <w:t>億，國內生產毛額（</w:t>
      </w:r>
      <w:r w:rsidR="000A3C4D" w:rsidRPr="008837B0">
        <w:rPr>
          <w:lang w:eastAsia="zh-TW"/>
        </w:rPr>
        <w:t>GDP</w:t>
      </w:r>
      <w:r w:rsidR="000A3C4D" w:rsidRPr="008837B0">
        <w:rPr>
          <w:lang w:eastAsia="zh-TW"/>
        </w:rPr>
        <w:t>）總額近</w:t>
      </w:r>
      <w:r w:rsidR="000A3C4D" w:rsidRPr="008837B0">
        <w:rPr>
          <w:lang w:eastAsia="zh-TW"/>
        </w:rPr>
        <w:t>1.3</w:t>
      </w:r>
      <w:r w:rsidR="000A3C4D" w:rsidRPr="008837B0">
        <w:rPr>
          <w:lang w:eastAsia="zh-TW"/>
        </w:rPr>
        <w:t>兆美元，占非洲經濟總量之</w:t>
      </w:r>
      <w:r w:rsidR="000A3C4D" w:rsidRPr="008837B0">
        <w:rPr>
          <w:lang w:eastAsia="zh-TW"/>
        </w:rPr>
        <w:t>58%</w:t>
      </w:r>
      <w:r w:rsidR="000A3C4D" w:rsidRPr="008837B0">
        <w:rPr>
          <w:lang w:eastAsia="zh-TW"/>
        </w:rPr>
        <w:t>，市場商機廣大，極富潛力。</w:t>
      </w:r>
    </w:p>
    <w:p w:rsidR="00896962" w:rsidRPr="008837B0" w:rsidRDefault="00896962" w:rsidP="00896962">
      <w:pPr>
        <w:ind w:firstLine="472"/>
        <w:rPr>
          <w:lang w:eastAsia="zh-TW"/>
        </w:rPr>
      </w:pPr>
      <w:r w:rsidRPr="008837B0">
        <w:rPr>
          <w:rFonts w:hint="eastAsia"/>
          <w:lang w:eastAsia="zh-TW"/>
        </w:rPr>
        <w:t>為推動建立非洲自由貿易區</w:t>
      </w:r>
      <w:r w:rsidR="002D4FFB" w:rsidRPr="008837B0">
        <w:rPr>
          <w:rFonts w:hint="eastAsia"/>
          <w:lang w:eastAsia="zh-TW"/>
        </w:rPr>
        <w:t>，</w:t>
      </w:r>
      <w:r w:rsidRPr="008837B0">
        <w:rPr>
          <w:rFonts w:hint="eastAsia"/>
          <w:lang w:eastAsia="zh-TW"/>
        </w:rPr>
        <w:t>2018</w:t>
      </w:r>
      <w:r w:rsidRPr="008837B0">
        <w:rPr>
          <w:rFonts w:hint="eastAsia"/>
          <w:lang w:eastAsia="zh-TW"/>
        </w:rPr>
        <w:t>年</w:t>
      </w:r>
      <w:r w:rsidRPr="008837B0">
        <w:rPr>
          <w:rFonts w:hint="eastAsia"/>
          <w:lang w:eastAsia="zh-TW"/>
        </w:rPr>
        <w:t>3</w:t>
      </w:r>
      <w:r w:rsidRPr="008837B0">
        <w:rPr>
          <w:rFonts w:hint="eastAsia"/>
          <w:lang w:eastAsia="zh-TW"/>
        </w:rPr>
        <w:t>月</w:t>
      </w:r>
      <w:r w:rsidRPr="008837B0">
        <w:rPr>
          <w:rFonts w:hint="eastAsia"/>
          <w:lang w:eastAsia="zh-TW"/>
        </w:rPr>
        <w:t>21</w:t>
      </w:r>
      <w:r w:rsidRPr="008837B0">
        <w:rPr>
          <w:rFonts w:hint="eastAsia"/>
          <w:lang w:eastAsia="zh-TW"/>
        </w:rPr>
        <w:t>日在非洲盧安達首都基加利舉行之非洲聯盟</w:t>
      </w:r>
      <w:r w:rsidR="002D4FFB" w:rsidRPr="008837B0">
        <w:rPr>
          <w:rFonts w:hint="eastAsia"/>
          <w:lang w:eastAsia="zh-TW"/>
        </w:rPr>
        <w:t>（</w:t>
      </w:r>
      <w:r w:rsidRPr="008837B0">
        <w:rPr>
          <w:rFonts w:hint="eastAsia"/>
          <w:lang w:eastAsia="zh-TW"/>
        </w:rPr>
        <w:t>African Union, AU</w:t>
      </w:r>
      <w:r w:rsidR="002D4FFB" w:rsidRPr="008837B0">
        <w:rPr>
          <w:rFonts w:hint="eastAsia"/>
          <w:lang w:eastAsia="zh-TW"/>
        </w:rPr>
        <w:t>）</w:t>
      </w:r>
      <w:r w:rsidRPr="008837B0">
        <w:rPr>
          <w:rFonts w:hint="eastAsia"/>
          <w:lang w:eastAsia="zh-TW"/>
        </w:rPr>
        <w:t>高峰會議，包括盧安達及尼日等非洲聯盟會員國簽署</w:t>
      </w:r>
      <w:r w:rsidRPr="008837B0">
        <w:rPr>
          <w:lang w:eastAsia="zh-TW"/>
        </w:rPr>
        <w:t>「</w:t>
      </w:r>
      <w:r w:rsidRPr="008837B0">
        <w:rPr>
          <w:rFonts w:hint="eastAsia"/>
          <w:lang w:eastAsia="zh-TW"/>
        </w:rPr>
        <w:t>非洲大陸自由貿易區</w:t>
      </w:r>
      <w:r w:rsidR="002D4FFB" w:rsidRPr="008837B0">
        <w:rPr>
          <w:rFonts w:hint="eastAsia"/>
          <w:lang w:eastAsia="zh-TW"/>
        </w:rPr>
        <w:t>（</w:t>
      </w:r>
      <w:r w:rsidRPr="008837B0">
        <w:rPr>
          <w:rFonts w:hint="eastAsia"/>
          <w:lang w:eastAsia="zh-TW"/>
        </w:rPr>
        <w:t>African Continental Free Trade Area, AfCFTA</w:t>
      </w:r>
      <w:r w:rsidR="002D4FFB" w:rsidRPr="008837B0">
        <w:rPr>
          <w:rFonts w:hint="eastAsia"/>
          <w:lang w:eastAsia="zh-TW"/>
        </w:rPr>
        <w:t>）</w:t>
      </w:r>
      <w:r w:rsidRPr="008837B0">
        <w:rPr>
          <w:lang w:eastAsia="zh-TW"/>
        </w:rPr>
        <w:t>」</w:t>
      </w:r>
      <w:r w:rsidRPr="008837B0">
        <w:rPr>
          <w:rFonts w:hint="eastAsia"/>
          <w:lang w:eastAsia="zh-TW"/>
        </w:rPr>
        <w:t>協定。目前非洲聯盟</w:t>
      </w:r>
      <w:r w:rsidRPr="008837B0">
        <w:rPr>
          <w:rFonts w:hint="eastAsia"/>
          <w:lang w:eastAsia="zh-TW"/>
        </w:rPr>
        <w:t xml:space="preserve"> </w:t>
      </w:r>
      <w:r w:rsidRPr="008837B0">
        <w:rPr>
          <w:lang w:eastAsia="zh-TW"/>
        </w:rPr>
        <w:t>55</w:t>
      </w:r>
      <w:r w:rsidRPr="008837B0">
        <w:rPr>
          <w:lang w:eastAsia="zh-TW"/>
        </w:rPr>
        <w:t>個會員國中，</w:t>
      </w:r>
      <w:r w:rsidRPr="008837B0">
        <w:rPr>
          <w:rFonts w:hint="eastAsia"/>
          <w:lang w:eastAsia="zh-TW"/>
        </w:rPr>
        <w:t>僅</w:t>
      </w:r>
      <w:r w:rsidRPr="008837B0">
        <w:rPr>
          <w:lang w:eastAsia="zh-TW"/>
        </w:rPr>
        <w:t>厄</w:t>
      </w:r>
      <w:r w:rsidRPr="008837B0">
        <w:rPr>
          <w:rFonts w:hint="eastAsia"/>
          <w:lang w:eastAsia="zh-TW"/>
        </w:rPr>
        <w:t>利垂</w:t>
      </w:r>
      <w:r w:rsidRPr="008837B0">
        <w:rPr>
          <w:lang w:eastAsia="zh-TW"/>
        </w:rPr>
        <w:t>亞</w:t>
      </w:r>
      <w:r w:rsidR="002D4FFB" w:rsidRPr="008837B0">
        <w:rPr>
          <w:lang w:eastAsia="zh-TW"/>
        </w:rPr>
        <w:t>（</w:t>
      </w:r>
      <w:r w:rsidRPr="008837B0">
        <w:rPr>
          <w:lang w:eastAsia="zh-TW"/>
        </w:rPr>
        <w:t>Eritrea</w:t>
      </w:r>
      <w:r w:rsidR="002D4FFB" w:rsidRPr="008837B0">
        <w:rPr>
          <w:lang w:eastAsia="zh-TW"/>
        </w:rPr>
        <w:t>）</w:t>
      </w:r>
      <w:r w:rsidRPr="008837B0">
        <w:rPr>
          <w:lang w:eastAsia="zh-TW"/>
        </w:rPr>
        <w:t>尚未簽署</w:t>
      </w:r>
      <w:r w:rsidRPr="008837B0">
        <w:rPr>
          <w:rFonts w:hint="eastAsia"/>
          <w:lang w:eastAsia="zh-TW"/>
        </w:rPr>
        <w:t>，另</w:t>
      </w:r>
      <w:r w:rsidRPr="008837B0">
        <w:rPr>
          <w:rFonts w:hint="eastAsia"/>
          <w:lang w:eastAsia="zh-TW"/>
        </w:rPr>
        <w:t>41</w:t>
      </w:r>
      <w:r w:rsidRPr="008837B0">
        <w:rPr>
          <w:rFonts w:hint="eastAsia"/>
          <w:lang w:eastAsia="zh-TW"/>
        </w:rPr>
        <w:t>國已通過國內批准程序</w:t>
      </w:r>
      <w:r w:rsidRPr="008837B0">
        <w:rPr>
          <w:lang w:eastAsia="zh-TW"/>
        </w:rPr>
        <w:t>。相關成員</w:t>
      </w:r>
      <w:r w:rsidRPr="008837B0">
        <w:rPr>
          <w:rFonts w:hint="eastAsia"/>
          <w:lang w:eastAsia="zh-TW"/>
        </w:rPr>
        <w:t>國</w:t>
      </w:r>
      <w:r w:rsidRPr="008837B0">
        <w:rPr>
          <w:lang w:eastAsia="zh-TW"/>
        </w:rPr>
        <w:t>就關稅表與原產地規則等議題持續討論</w:t>
      </w:r>
      <w:r w:rsidRPr="008837B0">
        <w:rPr>
          <w:rFonts w:hint="eastAsia"/>
          <w:lang w:eastAsia="zh-TW"/>
        </w:rPr>
        <w:t>。</w:t>
      </w:r>
    </w:p>
    <w:p w:rsidR="00896962" w:rsidRPr="008837B0" w:rsidRDefault="00896962" w:rsidP="00896962">
      <w:pPr>
        <w:ind w:firstLine="472"/>
        <w:rPr>
          <w:lang w:eastAsia="zh-TW"/>
        </w:rPr>
      </w:pPr>
      <w:r w:rsidRPr="008837B0">
        <w:rPr>
          <w:lang w:eastAsia="zh-TW"/>
        </w:rPr>
        <w:t>AfCFTA</w:t>
      </w:r>
      <w:r w:rsidRPr="008837B0">
        <w:rPr>
          <w:lang w:eastAsia="zh-TW"/>
        </w:rPr>
        <w:t>生效</w:t>
      </w:r>
      <w:r w:rsidRPr="008837B0">
        <w:rPr>
          <w:rFonts w:hint="eastAsia"/>
          <w:lang w:eastAsia="zh-TW"/>
        </w:rPr>
        <w:t>施行</w:t>
      </w:r>
      <w:r w:rsidRPr="008837B0">
        <w:rPr>
          <w:lang w:eastAsia="zh-TW"/>
        </w:rPr>
        <w:t>後將形成</w:t>
      </w:r>
      <w:r w:rsidRPr="008837B0">
        <w:rPr>
          <w:lang w:eastAsia="zh-TW"/>
        </w:rPr>
        <w:t>12</w:t>
      </w:r>
      <w:r w:rsidRPr="008837B0">
        <w:rPr>
          <w:lang w:eastAsia="zh-TW"/>
        </w:rPr>
        <w:t>億人口及國民生產毛額約</w:t>
      </w:r>
      <w:r w:rsidRPr="008837B0">
        <w:rPr>
          <w:lang w:eastAsia="zh-TW"/>
        </w:rPr>
        <w:t>2.5</w:t>
      </w:r>
      <w:r w:rsidRPr="008837B0">
        <w:rPr>
          <w:lang w:eastAsia="zh-TW"/>
        </w:rPr>
        <w:t>兆美元之廣大市場，目前非洲區內貿易量占區域貿易總額僅</w:t>
      </w:r>
      <w:r w:rsidRPr="008837B0">
        <w:rPr>
          <w:lang w:eastAsia="zh-TW"/>
        </w:rPr>
        <w:t>10%</w:t>
      </w:r>
      <w:r w:rsidRPr="008837B0">
        <w:rPr>
          <w:lang w:eastAsia="zh-TW"/>
        </w:rPr>
        <w:t>，相較歐盟區域內貿易量之</w:t>
      </w:r>
      <w:r w:rsidRPr="008837B0">
        <w:rPr>
          <w:lang w:eastAsia="zh-TW"/>
        </w:rPr>
        <w:t>30%</w:t>
      </w:r>
      <w:r w:rsidRPr="008837B0">
        <w:rPr>
          <w:lang w:eastAsia="zh-TW"/>
        </w:rPr>
        <w:t>及北美區域內貿易量之</w:t>
      </w:r>
      <w:r w:rsidRPr="008837B0">
        <w:rPr>
          <w:lang w:eastAsia="zh-TW"/>
        </w:rPr>
        <w:t>40%</w:t>
      </w:r>
      <w:r w:rsidRPr="008837B0">
        <w:rPr>
          <w:lang w:eastAsia="zh-TW"/>
        </w:rPr>
        <w:t>為低，未來</w:t>
      </w:r>
      <w:r w:rsidRPr="008837B0">
        <w:rPr>
          <w:lang w:eastAsia="zh-TW"/>
        </w:rPr>
        <w:t>10</w:t>
      </w:r>
      <w:r w:rsidRPr="008837B0">
        <w:rPr>
          <w:lang w:eastAsia="zh-TW"/>
        </w:rPr>
        <w:t>年可望增加至</w:t>
      </w:r>
      <w:r w:rsidRPr="008837B0">
        <w:rPr>
          <w:lang w:eastAsia="zh-TW"/>
        </w:rPr>
        <w:t>30%</w:t>
      </w:r>
      <w:r w:rsidRPr="008837B0">
        <w:rPr>
          <w:lang w:eastAsia="zh-TW"/>
        </w:rPr>
        <w:t>，將有利擴大非洲各國市場及就業率。</w:t>
      </w:r>
    </w:p>
    <w:p w:rsidR="000A3C4D" w:rsidRPr="008837B0" w:rsidRDefault="00896962" w:rsidP="000A3C4D">
      <w:pPr>
        <w:ind w:firstLine="472"/>
        <w:rPr>
          <w:lang w:eastAsia="zh-TW"/>
        </w:rPr>
      </w:pPr>
      <w:r w:rsidRPr="008837B0">
        <w:rPr>
          <w:lang w:eastAsia="zh-TW"/>
        </w:rPr>
        <w:t>惟非洲</w:t>
      </w:r>
      <w:r w:rsidR="00AA2861" w:rsidRPr="008837B0">
        <w:rPr>
          <w:lang w:eastAsia="zh-TW"/>
        </w:rPr>
        <w:t>自由貿易區成形後，各國仍須積極改善基礎建設、海關服務，並透過</w:t>
      </w:r>
      <w:r w:rsidRPr="008837B0">
        <w:rPr>
          <w:lang w:eastAsia="zh-TW"/>
        </w:rPr>
        <w:t>能力建構</w:t>
      </w:r>
      <w:r w:rsidR="00AA2861" w:rsidRPr="008837B0">
        <w:rPr>
          <w:lang w:eastAsia="zh-TW"/>
        </w:rPr>
        <w:t>，協助各國能達成協定規定之標準</w:t>
      </w:r>
      <w:r w:rsidR="00AA2861" w:rsidRPr="008837B0">
        <w:rPr>
          <w:rFonts w:hint="eastAsia"/>
          <w:lang w:eastAsia="zh-TW"/>
        </w:rPr>
        <w:t>。此外，</w:t>
      </w:r>
      <w:r w:rsidR="00AA2861" w:rsidRPr="008837B0">
        <w:rPr>
          <w:lang w:eastAsia="zh-TW"/>
        </w:rPr>
        <w:t>並應思考如何建立</w:t>
      </w:r>
      <w:r w:rsidRPr="008837B0">
        <w:rPr>
          <w:lang w:eastAsia="zh-TW"/>
        </w:rPr>
        <w:t>機制減緩</w:t>
      </w:r>
      <w:r w:rsidR="00AA2861" w:rsidRPr="008837B0">
        <w:rPr>
          <w:rFonts w:hint="eastAsia"/>
          <w:lang w:eastAsia="zh-TW"/>
        </w:rPr>
        <w:t>對</w:t>
      </w:r>
      <w:r w:rsidRPr="008837B0">
        <w:rPr>
          <w:lang w:eastAsia="zh-TW"/>
        </w:rPr>
        <w:t>國內產業之衝擊、各項產品關稅減讓之協商及健全各國投資</w:t>
      </w:r>
      <w:r w:rsidR="00AA2861" w:rsidRPr="008837B0">
        <w:rPr>
          <w:rFonts w:hint="eastAsia"/>
          <w:lang w:eastAsia="zh-TW"/>
        </w:rPr>
        <w:t>及</w:t>
      </w:r>
      <w:r w:rsidR="00AA2861" w:rsidRPr="008837B0">
        <w:rPr>
          <w:lang w:eastAsia="zh-TW"/>
        </w:rPr>
        <w:t>競爭法規亦</w:t>
      </w:r>
      <w:r w:rsidRPr="008837B0">
        <w:rPr>
          <w:lang w:eastAsia="zh-TW"/>
        </w:rPr>
        <w:t>是重要課題。</w:t>
      </w:r>
    </w:p>
    <w:p w:rsidR="003614B7" w:rsidRPr="008837B0" w:rsidRDefault="003614B7" w:rsidP="00B63FE5">
      <w:pPr>
        <w:pStyle w:val="a5"/>
      </w:pPr>
      <w:r w:rsidRPr="008837B0">
        <w:rPr>
          <w:rFonts w:hint="eastAsia"/>
        </w:rPr>
        <w:t>六、投資環境風險</w:t>
      </w:r>
    </w:p>
    <w:p w:rsidR="000A3C4D" w:rsidRPr="008837B0" w:rsidRDefault="000A3C4D" w:rsidP="000A3C4D">
      <w:pPr>
        <w:pStyle w:val="a7"/>
        <w:ind w:left="945" w:hanging="709"/>
      </w:pPr>
      <w:r w:rsidRPr="008837B0">
        <w:t>（一）基本上，波札那歡迎外人投資，外資亦可擁有</w:t>
      </w:r>
      <w:r w:rsidRPr="008837B0">
        <w:t>100%</w:t>
      </w:r>
      <w:r w:rsidRPr="008837B0">
        <w:t>股份，惟有部分行業保留給波札那本國人民經營，包括：代理或經銷業、拍賣業、洗車廠、清潔服務、古董店、花店、農產品交易、殯儀館、服飾銷售、計程車、美容院、網咖、影印店、洗衣店、加油站及外賣等。</w:t>
      </w:r>
    </w:p>
    <w:p w:rsidR="000A3C4D" w:rsidRPr="008837B0" w:rsidRDefault="000A3C4D" w:rsidP="000A3C4D">
      <w:pPr>
        <w:pStyle w:val="a7"/>
        <w:ind w:left="945" w:hanging="709"/>
      </w:pPr>
      <w:r w:rsidRPr="008837B0">
        <w:t>（二）波札那政治尚屬穩定，現任總統馬西西（</w:t>
      </w:r>
      <w:r w:rsidRPr="008837B0">
        <w:t>Mokgweetsi Masisi</w:t>
      </w:r>
      <w:r w:rsidRPr="008837B0">
        <w:t>）於</w:t>
      </w:r>
      <w:r w:rsidRPr="008837B0">
        <w:t>2018</w:t>
      </w:r>
      <w:r w:rsidRPr="008837B0">
        <w:t>年</w:t>
      </w:r>
      <w:r w:rsidRPr="008837B0">
        <w:t>4</w:t>
      </w:r>
      <w:r w:rsidRPr="008837B0">
        <w:t>月就職，波國政權順利轉移。由於在野政黨勢力分歧，尚無能力在選戰中挑戰執政之波札那民主黨（</w:t>
      </w:r>
      <w:r w:rsidRPr="008837B0">
        <w:t>Botswana Democratic Party, BDP</w:t>
      </w:r>
      <w:r w:rsidRPr="008837B0">
        <w:t>）。</w:t>
      </w:r>
    </w:p>
    <w:p w:rsidR="000A3C4D" w:rsidRPr="008837B0" w:rsidRDefault="000A3C4D" w:rsidP="000A3C4D">
      <w:pPr>
        <w:pStyle w:val="a7"/>
        <w:ind w:left="945" w:hanging="709"/>
      </w:pPr>
      <w:r w:rsidRPr="008837B0">
        <w:t>（三）</w:t>
      </w:r>
      <w:r w:rsidRPr="008837B0">
        <w:t>Moody</w:t>
      </w:r>
      <w:r w:rsidRPr="008837B0">
        <w:t>國際債信評公司於</w:t>
      </w:r>
      <w:r w:rsidRPr="008837B0">
        <w:t>2021</w:t>
      </w:r>
      <w:r w:rsidRPr="008837B0">
        <w:t>年</w:t>
      </w:r>
      <w:r w:rsidRPr="008837B0">
        <w:t>4</w:t>
      </w:r>
      <w:r w:rsidRPr="008837B0">
        <w:t>月，認為波國穩定貨幣及較低債務負擔，將波國長期債券的主權信用調整為</w:t>
      </w:r>
      <w:r w:rsidRPr="008837B0">
        <w:t>A3</w:t>
      </w:r>
      <w:r w:rsidRPr="008837B0">
        <w:t>等級，</w:t>
      </w:r>
      <w:r w:rsidR="00762D9A" w:rsidRPr="008837B0">
        <w:rPr>
          <w:rFonts w:hint="eastAsia"/>
        </w:rPr>
        <w:t>該等級至</w:t>
      </w:r>
      <w:r w:rsidR="00762D9A" w:rsidRPr="008837B0">
        <w:rPr>
          <w:rFonts w:hint="eastAsia"/>
        </w:rPr>
        <w:t>2022</w:t>
      </w:r>
      <w:r w:rsidR="00762D9A" w:rsidRPr="008837B0">
        <w:rPr>
          <w:rFonts w:hint="eastAsia"/>
        </w:rPr>
        <w:t>年</w:t>
      </w:r>
      <w:r w:rsidR="00762D9A" w:rsidRPr="008837B0">
        <w:rPr>
          <w:rFonts w:hint="eastAsia"/>
        </w:rPr>
        <w:t>5</w:t>
      </w:r>
      <w:r w:rsidR="00762D9A" w:rsidRPr="008837B0">
        <w:rPr>
          <w:rFonts w:hint="eastAsia"/>
        </w:rPr>
        <w:t>月仍維持不變，</w:t>
      </w:r>
      <w:r w:rsidRPr="008837B0">
        <w:t>未來展望亦維持穩定。惟標普全球評級（</w:t>
      </w:r>
      <w:r w:rsidRPr="008837B0">
        <w:t>S&amp;P Global Ratings</w:t>
      </w:r>
      <w:r w:rsidRPr="008837B0">
        <w:t>）</w:t>
      </w:r>
      <w:r w:rsidRPr="008837B0">
        <w:t>2020</w:t>
      </w:r>
      <w:r w:rsidRPr="008837B0">
        <w:t>年</w:t>
      </w:r>
      <w:r w:rsidRPr="008837B0">
        <w:t>3</w:t>
      </w:r>
      <w:r w:rsidRPr="008837B0">
        <w:t>月發布波國</w:t>
      </w:r>
      <w:r w:rsidRPr="008837B0">
        <w:t>2020</w:t>
      </w:r>
      <w:r w:rsidRPr="008837B0">
        <w:t>年主權信用評級結果，將其主權信用等級自</w:t>
      </w:r>
      <w:r w:rsidRPr="008837B0">
        <w:t>“A-”</w:t>
      </w:r>
      <w:r w:rsidRPr="008837B0">
        <w:t>降到</w:t>
      </w:r>
      <w:r w:rsidRPr="008837B0">
        <w:t>“BBB+”</w:t>
      </w:r>
      <w:r w:rsidRPr="008837B0">
        <w:t>，</w:t>
      </w:r>
      <w:r w:rsidR="00762D9A" w:rsidRPr="008837B0">
        <w:rPr>
          <w:lang w:val="en-US"/>
        </w:rPr>
        <w:t>該等級至</w:t>
      </w:r>
      <w:r w:rsidR="00762D9A" w:rsidRPr="008837B0">
        <w:rPr>
          <w:rFonts w:hint="eastAsia"/>
        </w:rPr>
        <w:t>2022</w:t>
      </w:r>
      <w:r w:rsidR="00762D9A" w:rsidRPr="008837B0">
        <w:rPr>
          <w:rFonts w:hint="eastAsia"/>
        </w:rPr>
        <w:t>年</w:t>
      </w:r>
      <w:r w:rsidR="00762D9A" w:rsidRPr="008837B0">
        <w:rPr>
          <w:rFonts w:hint="eastAsia"/>
        </w:rPr>
        <w:t>5</w:t>
      </w:r>
      <w:r w:rsidR="00762D9A" w:rsidRPr="008837B0">
        <w:rPr>
          <w:rFonts w:hint="eastAsia"/>
        </w:rPr>
        <w:t>月</w:t>
      </w:r>
      <w:r w:rsidR="00762D9A" w:rsidRPr="008837B0">
        <w:rPr>
          <w:lang w:val="en-US"/>
        </w:rPr>
        <w:t>仍維持不變，</w:t>
      </w:r>
      <w:r w:rsidRPr="008837B0">
        <w:t>維持「前景保持穩定」之整體評鑑。該等信評公司均認為，波國宜加強實施結構改革、改善經商環境、加速經濟多元化改革，進而改善公共支出效益。</w:t>
      </w:r>
    </w:p>
    <w:p w:rsidR="000A3C4D" w:rsidRPr="008837B0" w:rsidRDefault="000A3C4D" w:rsidP="000A3C4D">
      <w:pPr>
        <w:pStyle w:val="a7"/>
        <w:ind w:left="945" w:hanging="709"/>
      </w:pPr>
      <w:r w:rsidRPr="008837B0">
        <w:t>（四）波札那之匯率風險及銀行系統性風險皆屬穩定，該國金融體制完善，銀行資本適足率及流動性等各項風險指標亦屬良好。相對於其他非洲國家，波札那擁有良好的金融管理紀錄，並在</w:t>
      </w:r>
      <w:r w:rsidRPr="008837B0">
        <w:t>20</w:t>
      </w:r>
      <w:r w:rsidR="00762D9A" w:rsidRPr="008837B0">
        <w:rPr>
          <w:rFonts w:hint="eastAsia"/>
        </w:rPr>
        <w:t>20</w:t>
      </w:r>
      <w:r w:rsidR="00762D9A" w:rsidRPr="008837B0">
        <w:t>年</w:t>
      </w:r>
      <w:r w:rsidRPr="008837B0">
        <w:t>國際透明組織</w:t>
      </w:r>
      <w:r w:rsidR="00762D9A" w:rsidRPr="008837B0">
        <w:rPr>
          <w:bCs/>
          <w:lang w:val="en-US"/>
        </w:rPr>
        <w:t>清廉印象指數</w:t>
      </w:r>
      <w:r w:rsidR="00762D9A" w:rsidRPr="008837B0">
        <w:rPr>
          <w:rFonts w:hint="eastAsia"/>
          <w:bCs/>
          <w:lang w:val="en-US"/>
        </w:rPr>
        <w:t>中，</w:t>
      </w:r>
      <w:r w:rsidRPr="008837B0">
        <w:t>全世界排名第</w:t>
      </w:r>
      <w:r w:rsidR="00762D9A" w:rsidRPr="008837B0">
        <w:rPr>
          <w:rFonts w:hint="eastAsia"/>
        </w:rPr>
        <w:t>60</w:t>
      </w:r>
      <w:r w:rsidR="00762D9A" w:rsidRPr="008837B0">
        <w:t>，</w:t>
      </w:r>
      <w:r w:rsidRPr="008837B0">
        <w:t>高過許多歐洲及亞洲國家。</w:t>
      </w:r>
    </w:p>
    <w:p w:rsidR="000A3C4D" w:rsidRPr="008837B0" w:rsidRDefault="000A3C4D" w:rsidP="000A3C4D">
      <w:pPr>
        <w:pStyle w:val="a7"/>
        <w:ind w:left="945" w:hanging="709"/>
      </w:pPr>
      <w:r w:rsidRPr="008837B0">
        <w:t>（五）波國地廣人稀，天然資源豐富，惟國內市場腹地亦狹小。波國經濟主要仍然依賴鑽石產業，政府採行經濟多元化之步伐仍然相當緩慢，致使該國在鑽石產業以外之其他產業普遍缺乏技術性勞工，勞動成本高昂。</w:t>
      </w:r>
    </w:p>
    <w:p w:rsidR="000A3C4D" w:rsidRPr="008837B0" w:rsidRDefault="000A3C4D" w:rsidP="000A3C4D">
      <w:pPr>
        <w:pStyle w:val="a7"/>
        <w:ind w:left="945" w:hanging="709"/>
      </w:pPr>
      <w:r w:rsidRPr="008837B0">
        <w:t>（六）波國政府工作人員一般雖不收賄，但效率不彰；波國人民和善，鮮少暴力犯罪事件，治安良好。此外，波國工會不得罷工，此乃優於南非之處。</w:t>
      </w:r>
    </w:p>
    <w:p w:rsidR="003614B7" w:rsidRPr="008837B0" w:rsidRDefault="000A3C4D" w:rsidP="00B63FE5">
      <w:pPr>
        <w:pStyle w:val="a7"/>
        <w:ind w:left="945" w:hanging="709"/>
      </w:pPr>
      <w:r w:rsidRPr="008837B0">
        <w:t>（七）依據世界銀行公布之「</w:t>
      </w:r>
      <w:r w:rsidRPr="008837B0">
        <w:t>2020</w:t>
      </w:r>
      <w:r w:rsidRPr="008837B0">
        <w:t>經商環境報告」（</w:t>
      </w:r>
      <w:r w:rsidRPr="008837B0">
        <w:t>2020 Doing Business Report</w:t>
      </w:r>
      <w:r w:rsidRPr="008837B0">
        <w:t>），波札那經商環境全球排名第</w:t>
      </w:r>
      <w:r w:rsidRPr="008837B0">
        <w:t>87</w:t>
      </w:r>
      <w:r w:rsidRPr="008837B0">
        <w:t>名，在非洲漠南地區國家之經商環境排名第</w:t>
      </w:r>
      <w:r w:rsidRPr="008837B0">
        <w:t>6</w:t>
      </w:r>
      <w:r w:rsidRPr="008837B0">
        <w:t>，落後於模里西斯（全球排名第</w:t>
      </w:r>
      <w:r w:rsidRPr="008837B0">
        <w:t>13</w:t>
      </w:r>
      <w:r w:rsidRPr="008837B0">
        <w:t>）、盧安達（全球排名第</w:t>
      </w:r>
      <w:r w:rsidRPr="008837B0">
        <w:t>38</w:t>
      </w:r>
      <w:r w:rsidRPr="008837B0">
        <w:t>）、肯亞（全球排名第</w:t>
      </w:r>
      <w:r w:rsidRPr="008837B0">
        <w:t>56</w:t>
      </w:r>
      <w:r w:rsidRPr="008837B0">
        <w:t>）、南非（全球排名第</w:t>
      </w:r>
      <w:r w:rsidRPr="008837B0">
        <w:t>84</w:t>
      </w:r>
      <w:r w:rsidRPr="008837B0">
        <w:t>）及尚比亞（全球排名第</w:t>
      </w:r>
      <w:r w:rsidRPr="008837B0">
        <w:t>85</w:t>
      </w:r>
      <w:r w:rsidRPr="008837B0">
        <w:t>）。</w:t>
      </w:r>
    </w:p>
    <w:p w:rsidR="00153E86" w:rsidRPr="008837B0" w:rsidRDefault="00153E86" w:rsidP="00B63FE5">
      <w:pPr>
        <w:pStyle w:val="a7"/>
        <w:ind w:left="945" w:hanging="709"/>
      </w:pPr>
    </w:p>
    <w:p w:rsidR="00153E86" w:rsidRPr="008837B0" w:rsidRDefault="00153E86" w:rsidP="00B63FE5">
      <w:pPr>
        <w:pStyle w:val="a7"/>
        <w:ind w:left="945" w:hanging="709"/>
        <w:sectPr w:rsidR="00153E86" w:rsidRPr="008837B0" w:rsidSect="00F03B36">
          <w:headerReference w:type="default" r:id="rId19"/>
          <w:pgSz w:w="11906" w:h="16838" w:code="9"/>
          <w:pgMar w:top="2268" w:right="1701" w:bottom="1701" w:left="1701" w:header="1134" w:footer="851" w:gutter="0"/>
          <w:cols w:space="425"/>
          <w:docGrid w:type="linesAndChars" w:linePitch="514" w:charSpace="-774"/>
        </w:sectPr>
      </w:pPr>
    </w:p>
    <w:p w:rsidR="003614B7" w:rsidRPr="008837B0" w:rsidRDefault="003614B7" w:rsidP="0082319B">
      <w:pPr>
        <w:pStyle w:val="a3"/>
        <w:spacing w:before="514" w:after="771"/>
      </w:pPr>
      <w:bookmarkStart w:id="3" w:name="_Toc76331175"/>
      <w:r w:rsidRPr="008837B0">
        <w:rPr>
          <w:rFonts w:hint="eastAsia"/>
        </w:rPr>
        <w:t>第參章　外商在當地經營現況及投資機會</w:t>
      </w:r>
      <w:bookmarkEnd w:id="3"/>
    </w:p>
    <w:p w:rsidR="003614B7" w:rsidRPr="008837B0" w:rsidRDefault="003614B7" w:rsidP="00B63FE5">
      <w:pPr>
        <w:pStyle w:val="a5"/>
      </w:pPr>
      <w:r w:rsidRPr="008837B0">
        <w:rPr>
          <w:rFonts w:hint="eastAsia"/>
        </w:rPr>
        <w:t>一、外商在當地經營現況</w:t>
      </w:r>
    </w:p>
    <w:p w:rsidR="000A3C4D" w:rsidRPr="008837B0" w:rsidRDefault="000A3C4D" w:rsidP="000A3C4D">
      <w:pPr>
        <w:pStyle w:val="a7"/>
        <w:ind w:left="945" w:hanging="709"/>
      </w:pPr>
      <w:r w:rsidRPr="008837B0">
        <w:t>（一）波札那自</w:t>
      </w:r>
      <w:r w:rsidRPr="008837B0">
        <w:t>1966</w:t>
      </w:r>
      <w:r w:rsidRPr="008837B0">
        <w:t>年獨立以來，對外資即採取開放態度。</w:t>
      </w:r>
      <w:r w:rsidRPr="008837B0">
        <w:t>1967</w:t>
      </w:r>
      <w:r w:rsidRPr="008837B0">
        <w:t>年由於波國發現鑽石礦，外資在波國最主要之投資產業即為礦業，占波國所有外資比例高達</w:t>
      </w:r>
      <w:r w:rsidRPr="008837B0">
        <w:t>70%</w:t>
      </w:r>
      <w:r w:rsidRPr="008837B0">
        <w:t>以上。外商在波國投資之其他行業包括：農業、營建、紡織、醫美、機器設備及金融保險等。目前在波國之主要美商企業包括</w:t>
      </w:r>
      <w:r w:rsidRPr="008837B0">
        <w:t>AON Botswana</w:t>
      </w:r>
      <w:r w:rsidRPr="008837B0">
        <w:t>（保險經紀）、</w:t>
      </w:r>
      <w:r w:rsidRPr="008837B0">
        <w:t>Marsh Insurance</w:t>
      </w:r>
      <w:r w:rsidRPr="008837B0">
        <w:t>（保險）、</w:t>
      </w:r>
      <w:r w:rsidRPr="008837B0">
        <w:t>Covalent Energy</w:t>
      </w:r>
      <w:r w:rsidRPr="008837B0">
        <w:t>（能源）、</w:t>
      </w:r>
      <w:r w:rsidRPr="008837B0">
        <w:t>Laurelton Diamonds</w:t>
      </w:r>
      <w:r w:rsidRPr="008837B0">
        <w:t>（珠寶）、</w:t>
      </w:r>
      <w:r w:rsidRPr="008837B0">
        <w:t>Hewlett-Packard</w:t>
      </w:r>
      <w:r w:rsidRPr="008837B0">
        <w:t>（電腦），以及南非</w:t>
      </w:r>
      <w:r w:rsidRPr="008837B0">
        <w:t>De Beers</w:t>
      </w:r>
      <w:r w:rsidRPr="008837B0">
        <w:t>公司與波國政府合資成立之鑽石礦開採公司</w:t>
      </w:r>
      <w:r w:rsidRPr="008837B0">
        <w:t>Debswana</w:t>
      </w:r>
      <w:r w:rsidRPr="008837B0">
        <w:t>，雙方各占</w:t>
      </w:r>
      <w:r w:rsidRPr="008837B0">
        <w:t>50%</w:t>
      </w:r>
      <w:r w:rsidRPr="008837B0">
        <w:t>股權。</w:t>
      </w:r>
    </w:p>
    <w:p w:rsidR="000A3C4D" w:rsidRPr="008837B0" w:rsidRDefault="000A3C4D" w:rsidP="000A3C4D">
      <w:pPr>
        <w:pStyle w:val="a7"/>
        <w:wordWrap w:val="0"/>
        <w:ind w:left="945" w:hanging="709"/>
      </w:pPr>
      <w:r w:rsidRPr="008837B0">
        <w:t>（二）據世界銀行統計，</w:t>
      </w:r>
      <w:r w:rsidRPr="008837B0">
        <w:t>20</w:t>
      </w:r>
      <w:r w:rsidR="00FE3C45" w:rsidRPr="008837B0">
        <w:rPr>
          <w:rFonts w:hint="eastAsia"/>
        </w:rPr>
        <w:t>20</w:t>
      </w:r>
      <w:r w:rsidRPr="008837B0">
        <w:t>年波國外人直接投資（</w:t>
      </w:r>
      <w:r w:rsidRPr="008837B0">
        <w:t>FDI</w:t>
      </w:r>
      <w:r w:rsidRPr="008837B0">
        <w:t>）之淨流入金額約為</w:t>
      </w:r>
      <w:r w:rsidR="00FE3C45" w:rsidRPr="008837B0">
        <w:rPr>
          <w:rFonts w:hint="eastAsia"/>
        </w:rPr>
        <w:t>9</w:t>
      </w:r>
      <w:r w:rsidR="00FE3C45" w:rsidRPr="008837B0">
        <w:t>,3</w:t>
      </w:r>
      <w:r w:rsidR="00FE3C45" w:rsidRPr="008837B0">
        <w:rPr>
          <w:rFonts w:hint="eastAsia"/>
        </w:rPr>
        <w:t>6</w:t>
      </w:r>
      <w:r w:rsidR="00FE3C45" w:rsidRPr="008837B0">
        <w:t>0</w:t>
      </w:r>
      <w:r w:rsidR="00FE3C45" w:rsidRPr="008837B0">
        <w:rPr>
          <w:rFonts w:hint="eastAsia"/>
        </w:rPr>
        <w:t>萬</w:t>
      </w:r>
      <w:r w:rsidRPr="008837B0">
        <w:t>美元（</w:t>
      </w:r>
      <w:r w:rsidR="00FE3C45" w:rsidRPr="008837B0">
        <w:t>https://data.worldbank.org/indicator/BX.KLT.DINV.CD.WD?locations=BW</w:t>
      </w:r>
      <w:r w:rsidR="00FE3C45" w:rsidRPr="008837B0">
        <w:t>），較</w:t>
      </w:r>
      <w:r w:rsidR="00FE3C45" w:rsidRPr="008837B0">
        <w:t>2019</w:t>
      </w:r>
      <w:r w:rsidR="00FE3C45" w:rsidRPr="008837B0">
        <w:t>年之</w:t>
      </w:r>
      <w:r w:rsidR="00FE3C45" w:rsidRPr="008837B0">
        <w:t>8,00</w:t>
      </w:r>
      <w:r w:rsidR="00FE3C45" w:rsidRPr="008837B0">
        <w:rPr>
          <w:rFonts w:hint="eastAsia"/>
        </w:rPr>
        <w:t>6</w:t>
      </w:r>
      <w:r w:rsidR="00FE3C45" w:rsidRPr="008837B0">
        <w:rPr>
          <w:rFonts w:hint="eastAsia"/>
        </w:rPr>
        <w:t>萬</w:t>
      </w:r>
      <w:r w:rsidRPr="008837B0">
        <w:t>美元為低，由於波國生產成本仍高、普遍缺乏技術勞動力，以及波國為一內陸國，缺乏港口等因素，皆造成外商前往波國投資之障礙。波國</w:t>
      </w:r>
      <w:r w:rsidR="00FE3C45" w:rsidRPr="008837B0">
        <w:rPr>
          <w:rFonts w:hint="eastAsia"/>
        </w:rPr>
        <w:t>外人投資</w:t>
      </w:r>
      <w:r w:rsidRPr="008837B0">
        <w:t>主要來自南部非洲關稅同盟、歐洲自由貿易協會、加拿大及辛巴威等國家。</w:t>
      </w:r>
    </w:p>
    <w:p w:rsidR="003614B7" w:rsidRPr="008837B0" w:rsidRDefault="003614B7" w:rsidP="00B63FE5">
      <w:pPr>
        <w:pStyle w:val="a5"/>
      </w:pPr>
      <w:r w:rsidRPr="008837B0">
        <w:rPr>
          <w:rFonts w:hint="eastAsia"/>
        </w:rPr>
        <w:t>二、臺商在當地經營現況</w:t>
      </w:r>
    </w:p>
    <w:p w:rsidR="000A3C4D" w:rsidRPr="008837B0" w:rsidRDefault="000A3C4D" w:rsidP="000A3C4D">
      <w:pPr>
        <w:ind w:firstLine="472"/>
        <w:rPr>
          <w:lang w:eastAsia="zh-TW"/>
        </w:rPr>
      </w:pPr>
      <w:r w:rsidRPr="008837B0">
        <w:rPr>
          <w:lang w:eastAsia="zh-TW"/>
        </w:rPr>
        <w:t>波札那過去因享有南部非洲發展共同體「關稅減免額度認證計畫」（</w:t>
      </w:r>
      <w:r w:rsidRPr="008837B0">
        <w:rPr>
          <w:lang w:eastAsia="zh-TW"/>
        </w:rPr>
        <w:t>Duty Credit Certificate Scheme</w:t>
      </w:r>
      <w:r w:rsidRPr="008837B0">
        <w:rPr>
          <w:lang w:eastAsia="zh-TW"/>
        </w:rPr>
        <w:t>，</w:t>
      </w:r>
      <w:r w:rsidRPr="008837B0">
        <w:rPr>
          <w:lang w:eastAsia="zh-TW"/>
        </w:rPr>
        <w:t>DCCS</w:t>
      </w:r>
      <w:r w:rsidRPr="008837B0">
        <w:rPr>
          <w:lang w:eastAsia="zh-TW"/>
        </w:rPr>
        <w:t>）之退稅優惠，曾吸引十餘家臺商在波札那投資設廠，但</w:t>
      </w:r>
      <w:r w:rsidRPr="008837B0">
        <w:rPr>
          <w:lang w:eastAsia="zh-TW"/>
        </w:rPr>
        <w:t>DCCS</w:t>
      </w:r>
      <w:r w:rsidRPr="008837B0">
        <w:rPr>
          <w:lang w:eastAsia="zh-TW"/>
        </w:rPr>
        <w:t>於</w:t>
      </w:r>
      <w:r w:rsidRPr="008837B0">
        <w:rPr>
          <w:lang w:eastAsia="zh-TW"/>
        </w:rPr>
        <w:t>2011</w:t>
      </w:r>
      <w:r w:rsidRPr="008837B0">
        <w:rPr>
          <w:lang w:eastAsia="zh-TW"/>
        </w:rPr>
        <w:t>年終止後，多家臺商在優惠不再，利潤大幅縮水下逐步撤資，目前僅剩約</w:t>
      </w:r>
      <w:r w:rsidRPr="008837B0">
        <w:rPr>
          <w:lang w:eastAsia="zh-TW"/>
        </w:rPr>
        <w:t>4</w:t>
      </w:r>
      <w:r w:rsidRPr="008837B0">
        <w:rPr>
          <w:lang w:eastAsia="zh-TW"/>
        </w:rPr>
        <w:t>家臺商，從事成衣、毛衣、繡花及經營商店等行業。</w:t>
      </w:r>
    </w:p>
    <w:p w:rsidR="002D4FFB" w:rsidRPr="008837B0" w:rsidRDefault="000A3C4D" w:rsidP="002D4FFB">
      <w:pPr>
        <w:ind w:firstLine="472"/>
        <w:rPr>
          <w:lang w:eastAsia="zh-TW"/>
        </w:rPr>
      </w:pPr>
      <w:r w:rsidRPr="008837B0">
        <w:rPr>
          <w:lang w:eastAsia="zh-TW"/>
        </w:rPr>
        <w:t>波札那經濟正處發展階段，市場具有潛力及商機多，但我國人申辦簽證不易，此對擬與波國進行貿易與投資活動之我商造成不便，另波札那政府工作人員一般雖不收賄，但態度傲慢且效率甚差，各項證照申請程序冗長繁雜，勞工亦多為無技術性，我商赴波札那投資初期必然艱辛。</w:t>
      </w:r>
    </w:p>
    <w:p w:rsidR="003614B7" w:rsidRPr="008837B0" w:rsidRDefault="003614B7" w:rsidP="002D4FFB">
      <w:pPr>
        <w:pStyle w:val="a5"/>
      </w:pPr>
      <w:r w:rsidRPr="008837B0">
        <w:rPr>
          <w:rFonts w:hint="eastAsia"/>
        </w:rPr>
        <w:t>三、投資機會</w:t>
      </w:r>
    </w:p>
    <w:p w:rsidR="000A3C4D" w:rsidRPr="008837B0" w:rsidRDefault="000A3C4D" w:rsidP="000A3C4D">
      <w:pPr>
        <w:ind w:firstLine="472"/>
        <w:rPr>
          <w:lang w:eastAsia="zh-TW"/>
        </w:rPr>
      </w:pPr>
      <w:r w:rsidRPr="008837B0">
        <w:rPr>
          <w:lang w:eastAsia="zh-TW"/>
        </w:rPr>
        <w:t>波札那大部分民生用品均須仰賴進口，政府優先鼓勵外人投資產業為皮革產品、紡織產品、汽車及零配件、玻璃、資通訊、觀光及珠寶等。</w:t>
      </w:r>
    </w:p>
    <w:p w:rsidR="000A3C4D" w:rsidRPr="008837B0" w:rsidRDefault="000A3C4D" w:rsidP="000A3C4D">
      <w:pPr>
        <w:ind w:firstLine="472"/>
        <w:rPr>
          <w:lang w:eastAsia="zh-TW"/>
        </w:rPr>
      </w:pPr>
      <w:r w:rsidRPr="008837B0">
        <w:rPr>
          <w:lang w:eastAsia="zh-TW"/>
        </w:rPr>
        <w:t>波札那工業基礎薄弱且缺乏技術性勞工，市場具有潛力及商機多，例如引入機器從事加工製造等。</w:t>
      </w:r>
    </w:p>
    <w:p w:rsidR="000A3C4D" w:rsidRPr="008837B0" w:rsidRDefault="000A3C4D" w:rsidP="000A3C4D">
      <w:pPr>
        <w:ind w:firstLine="472"/>
        <w:rPr>
          <w:lang w:eastAsia="zh-TW"/>
        </w:rPr>
      </w:pPr>
      <w:r w:rsidRPr="008837B0">
        <w:rPr>
          <w:lang w:eastAsia="zh-TW"/>
        </w:rPr>
        <w:t>波國地廣人眾，土地資源豐富及雨量豐沛，許多土地尚未開發利用，應具農業發展潛力，應可發展高經濟作物及水果種植等，產品外銷他國，該國並歡迎任何與農業有關產業之投資，例如種植、耕作、飼料、農機及肥料等。</w:t>
      </w:r>
    </w:p>
    <w:p w:rsidR="000A3C4D" w:rsidRPr="008837B0" w:rsidRDefault="000A3C4D" w:rsidP="000A3C4D">
      <w:pPr>
        <w:ind w:firstLine="472"/>
        <w:rPr>
          <w:lang w:eastAsia="zh-TW"/>
        </w:rPr>
      </w:pPr>
      <w:r w:rsidRPr="008837B0">
        <w:rPr>
          <w:lang w:eastAsia="zh-TW"/>
        </w:rPr>
        <w:t>波國位居南部非洲地區中心，週邊鄰國市場腹地廣大，雖為內陸國，但亦可發展成為南非區域貿易集散中心，適合設立發貨倉庫及從事物流業，以掌握南部非洲市場崛起之廣大商機。</w:t>
      </w:r>
    </w:p>
    <w:p w:rsidR="000A3C4D" w:rsidRPr="008837B0" w:rsidRDefault="000A3C4D" w:rsidP="000A3C4D">
      <w:pPr>
        <w:ind w:firstLine="472"/>
        <w:rPr>
          <w:lang w:eastAsia="zh-TW"/>
        </w:rPr>
      </w:pPr>
      <w:r w:rsidRPr="008837B0">
        <w:rPr>
          <w:lang w:eastAsia="zh-TW"/>
        </w:rPr>
        <w:t>另外，波國電力供應不足，鄉村偏遠地區普遍缺電，然波國日照充足，故亦應適合發展太陽能光電，惟波國工業基礎薄弱，並缺乏再生能源產業供應鏈，而再生能源為我產業強項，我太陽光電與</w:t>
      </w:r>
      <w:r w:rsidRPr="008837B0">
        <w:rPr>
          <w:lang w:eastAsia="zh-TW"/>
        </w:rPr>
        <w:t>LED</w:t>
      </w:r>
      <w:r w:rsidRPr="008837B0">
        <w:rPr>
          <w:lang w:eastAsia="zh-TW"/>
        </w:rPr>
        <w:t>照明產業者可考慮前往波國開拓投資商機及布局。</w:t>
      </w:r>
    </w:p>
    <w:p w:rsidR="003614B7" w:rsidRPr="008837B0" w:rsidRDefault="003614B7" w:rsidP="00A35098">
      <w:pPr>
        <w:ind w:firstLine="472"/>
        <w:rPr>
          <w:lang w:eastAsia="zh-TW"/>
        </w:rPr>
      </w:pPr>
    </w:p>
    <w:p w:rsidR="003614B7" w:rsidRPr="008837B0" w:rsidRDefault="003614B7" w:rsidP="00DA10F8">
      <w:pPr>
        <w:ind w:left="472" w:firstLineChars="0" w:firstLine="0"/>
        <w:rPr>
          <w:lang w:eastAsia="zh-TW"/>
        </w:rPr>
        <w:sectPr w:rsidR="003614B7" w:rsidRPr="008837B0" w:rsidSect="00F03B36">
          <w:headerReference w:type="default" r:id="rId20"/>
          <w:pgSz w:w="11906" w:h="16838" w:code="9"/>
          <w:pgMar w:top="2268" w:right="1701" w:bottom="1701" w:left="1701" w:header="1134" w:footer="851" w:gutter="0"/>
          <w:cols w:space="425"/>
          <w:docGrid w:type="linesAndChars" w:linePitch="514" w:charSpace="-774"/>
        </w:sectPr>
      </w:pPr>
    </w:p>
    <w:p w:rsidR="003614B7" w:rsidRPr="008837B0" w:rsidRDefault="003614B7" w:rsidP="0082319B">
      <w:pPr>
        <w:pStyle w:val="a3"/>
        <w:spacing w:before="514" w:after="771"/>
      </w:pPr>
      <w:bookmarkStart w:id="4" w:name="_Toc76331176"/>
      <w:r w:rsidRPr="008837B0">
        <w:rPr>
          <w:rFonts w:hint="eastAsia"/>
        </w:rPr>
        <w:t>第肆章　投資法規及程序</w:t>
      </w:r>
      <w:bookmarkEnd w:id="4"/>
    </w:p>
    <w:p w:rsidR="003614B7" w:rsidRPr="008837B0" w:rsidRDefault="003614B7" w:rsidP="00B63FE5">
      <w:pPr>
        <w:pStyle w:val="a5"/>
      </w:pPr>
      <w:r w:rsidRPr="008837B0">
        <w:rPr>
          <w:rFonts w:hint="eastAsia"/>
        </w:rPr>
        <w:t>一、主要投資法令</w:t>
      </w:r>
    </w:p>
    <w:p w:rsidR="000A3C4D" w:rsidRPr="008837B0" w:rsidRDefault="000A3C4D" w:rsidP="000A3C4D">
      <w:pPr>
        <w:ind w:firstLine="472"/>
        <w:rPr>
          <w:lang w:eastAsia="zh-TW"/>
        </w:rPr>
      </w:pPr>
      <w:r w:rsidRPr="008837B0">
        <w:rPr>
          <w:lang w:eastAsia="zh-TW"/>
        </w:rPr>
        <w:t>波札那並無特定之投資法令，惟主管機關貿工部（</w:t>
      </w:r>
      <w:r w:rsidRPr="008837B0">
        <w:rPr>
          <w:lang w:eastAsia="zh-TW"/>
        </w:rPr>
        <w:t>Department of Trade &amp; Industry, DTI</w:t>
      </w:r>
      <w:r w:rsidRPr="008837B0">
        <w:rPr>
          <w:lang w:eastAsia="zh-TW"/>
        </w:rPr>
        <w:t>）負責制定有關吸引投資策略及獎勵措施；此外，針對推動國營企業民營化修訂相關規定，以及對外洽簽經貿投資協定等，俾改善波國投資環境以吸引外來投資。波國目前為南部非洲關稅共同體（</w:t>
      </w:r>
      <w:r w:rsidRPr="008837B0">
        <w:rPr>
          <w:lang w:eastAsia="zh-TW"/>
        </w:rPr>
        <w:t>SACU</w:t>
      </w:r>
      <w:r w:rsidRPr="008837B0">
        <w:rPr>
          <w:lang w:eastAsia="zh-TW"/>
        </w:rPr>
        <w:t>）、南部非洲發展共同體（</w:t>
      </w:r>
      <w:r w:rsidRPr="008837B0">
        <w:rPr>
          <w:lang w:eastAsia="zh-TW"/>
        </w:rPr>
        <w:t>SADC</w:t>
      </w:r>
      <w:r w:rsidRPr="008837B0">
        <w:rPr>
          <w:lang w:eastAsia="zh-TW"/>
        </w:rPr>
        <w:t>）、南部非洲關稅同盟</w:t>
      </w:r>
      <w:r w:rsidRPr="008837B0">
        <w:rPr>
          <w:lang w:eastAsia="zh-TW"/>
        </w:rPr>
        <w:t>+</w:t>
      </w:r>
      <w:r w:rsidRPr="008837B0">
        <w:rPr>
          <w:lang w:eastAsia="zh-TW"/>
        </w:rPr>
        <w:t>莫三比克（</w:t>
      </w:r>
      <w:r w:rsidRPr="008837B0">
        <w:rPr>
          <w:lang w:eastAsia="zh-TW"/>
        </w:rPr>
        <w:t>SACU+ Mozambique</w:t>
      </w:r>
      <w:r w:rsidRPr="008837B0">
        <w:rPr>
          <w:lang w:eastAsia="zh-TW"/>
        </w:rPr>
        <w:t>）</w:t>
      </w:r>
      <w:r w:rsidRPr="008837B0">
        <w:rPr>
          <w:lang w:eastAsia="zh-TW"/>
        </w:rPr>
        <w:t>-</w:t>
      </w:r>
      <w:r w:rsidRPr="008837B0">
        <w:rPr>
          <w:lang w:eastAsia="zh-TW"/>
        </w:rPr>
        <w:t>英國經濟夥伴協定、非洲大陸自由貿易區（</w:t>
      </w:r>
      <w:r w:rsidRPr="008837B0">
        <w:rPr>
          <w:lang w:eastAsia="zh-TW"/>
        </w:rPr>
        <w:t>African Continental Free Trade Area, AfCFAT</w:t>
      </w:r>
      <w:r w:rsidRPr="008837B0">
        <w:rPr>
          <w:lang w:eastAsia="zh-TW"/>
        </w:rPr>
        <w:t>）會員國，並適用美國非洲成長暨機會法（</w:t>
      </w:r>
      <w:r w:rsidRPr="008837B0">
        <w:rPr>
          <w:lang w:eastAsia="zh-TW"/>
        </w:rPr>
        <w:t>AGOA</w:t>
      </w:r>
      <w:r w:rsidRPr="008837B0">
        <w:rPr>
          <w:lang w:eastAsia="zh-TW"/>
        </w:rPr>
        <w:t>），並適用美國非洲成長暨機會法（</w:t>
      </w:r>
      <w:r w:rsidRPr="008837B0">
        <w:rPr>
          <w:lang w:eastAsia="zh-TW"/>
        </w:rPr>
        <w:t>AGOA</w:t>
      </w:r>
      <w:r w:rsidRPr="008837B0">
        <w:rPr>
          <w:lang w:eastAsia="zh-TW"/>
        </w:rPr>
        <w:t>）。</w:t>
      </w:r>
    </w:p>
    <w:p w:rsidR="003614B7" w:rsidRPr="008837B0" w:rsidRDefault="003614B7" w:rsidP="000A3C4D">
      <w:pPr>
        <w:pStyle w:val="a5"/>
      </w:pPr>
      <w:r w:rsidRPr="008837B0">
        <w:rPr>
          <w:rFonts w:hint="eastAsia"/>
        </w:rPr>
        <w:t>二、投資申請之規定、程序、應準備文件及流程</w:t>
      </w:r>
    </w:p>
    <w:p w:rsidR="000A3C4D" w:rsidRPr="008837B0" w:rsidRDefault="000A3C4D" w:rsidP="006710F1">
      <w:pPr>
        <w:ind w:firstLine="464"/>
        <w:rPr>
          <w:lang w:eastAsia="zh-TW"/>
        </w:rPr>
      </w:pPr>
      <w:r w:rsidRPr="008837B0">
        <w:rPr>
          <w:spacing w:val="-2"/>
          <w:lang w:eastAsia="zh-TW"/>
        </w:rPr>
        <w:t>在波札那設立公司應向波札那貿工部轄下「公司與智慧財產註冊局」（</w:t>
      </w:r>
      <w:r w:rsidRPr="008837B0">
        <w:rPr>
          <w:spacing w:val="-2"/>
          <w:lang w:eastAsia="zh-TW"/>
        </w:rPr>
        <w:t xml:space="preserve">Registrar </w:t>
      </w:r>
      <w:r w:rsidRPr="008837B0">
        <w:rPr>
          <w:lang w:eastAsia="zh-TW"/>
        </w:rPr>
        <w:t>of Companies and Intellectual Property, ROCIP</w:t>
      </w:r>
      <w:r w:rsidRPr="008837B0">
        <w:rPr>
          <w:lang w:eastAsia="zh-TW"/>
        </w:rPr>
        <w:t>）申請登記。申請程序主要分成</w:t>
      </w:r>
      <w:r w:rsidRPr="008837B0">
        <w:rPr>
          <w:lang w:eastAsia="zh-TW"/>
        </w:rPr>
        <w:t>2</w:t>
      </w:r>
      <w:r w:rsidRPr="008837B0">
        <w:rPr>
          <w:lang w:eastAsia="zh-TW"/>
        </w:rPr>
        <w:t>大階段：公司（商業）名稱預查及公司（商業）設立登記。在波國設立公司應向</w:t>
      </w:r>
      <w:r w:rsidRPr="008837B0">
        <w:rPr>
          <w:lang w:eastAsia="zh-TW"/>
        </w:rPr>
        <w:t>ROCIP</w:t>
      </w:r>
      <w:r w:rsidRPr="008837B0">
        <w:rPr>
          <w:lang w:eastAsia="zh-TW"/>
        </w:rPr>
        <w:t>申請公司名稱預查，以及保留公司名稱。申請公司設立應準備文件包括：董事名冊、住址、身分證明、股東名冊及股份分配等資料。</w:t>
      </w:r>
    </w:p>
    <w:p w:rsidR="000A3C4D" w:rsidRPr="008837B0" w:rsidRDefault="000A3C4D" w:rsidP="006710F1">
      <w:pPr>
        <w:ind w:firstLine="472"/>
        <w:rPr>
          <w:lang w:eastAsia="zh-TW"/>
        </w:rPr>
      </w:pPr>
      <w:r w:rsidRPr="008837B0">
        <w:rPr>
          <w:lang w:eastAsia="zh-TW"/>
        </w:rPr>
        <w:t>另外，在波國經營企業必須申請所從事行業之許可證（</w:t>
      </w:r>
      <w:r w:rsidR="005E7D10" w:rsidRPr="008837B0">
        <w:rPr>
          <w:lang w:eastAsia="zh-TW"/>
        </w:rPr>
        <w:t>License</w:t>
      </w:r>
      <w:r w:rsidRPr="008837B0">
        <w:rPr>
          <w:lang w:eastAsia="zh-TW"/>
        </w:rPr>
        <w:t>），例如貿易、製造、酒商、金融、旅遊及採礦等行業別之許可證。</w:t>
      </w:r>
    </w:p>
    <w:p w:rsidR="000A3C4D" w:rsidRPr="008837B0" w:rsidRDefault="000A3C4D" w:rsidP="000A3C4D">
      <w:pPr>
        <w:ind w:firstLine="472"/>
        <w:rPr>
          <w:lang w:eastAsia="zh-TW"/>
        </w:rPr>
      </w:pPr>
      <w:r w:rsidRPr="008837B0">
        <w:rPr>
          <w:lang w:eastAsia="zh-TW"/>
        </w:rPr>
        <w:t>有關在波札那投資申請成立公司之程序表如下：</w:t>
      </w: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20"/>
        <w:gridCol w:w="1659"/>
        <w:gridCol w:w="2268"/>
      </w:tblGrid>
      <w:tr w:rsidR="008837B0" w:rsidRPr="008837B0">
        <w:tc>
          <w:tcPr>
            <w:tcW w:w="4720" w:type="dxa"/>
          </w:tcPr>
          <w:p w:rsidR="000A3C4D" w:rsidRPr="008837B0" w:rsidRDefault="000A3C4D" w:rsidP="000A3C4D">
            <w:pPr>
              <w:pStyle w:val="afc"/>
              <w:rPr>
                <w:lang w:val="zh-TW"/>
              </w:rPr>
            </w:pPr>
            <w:r w:rsidRPr="008837B0">
              <w:rPr>
                <w:lang w:val="zh-TW"/>
              </w:rPr>
              <w:t>程序</w:t>
            </w:r>
          </w:p>
        </w:tc>
        <w:tc>
          <w:tcPr>
            <w:tcW w:w="1659" w:type="dxa"/>
          </w:tcPr>
          <w:p w:rsidR="000A3C4D" w:rsidRPr="008837B0" w:rsidRDefault="000A3C4D" w:rsidP="000A3C4D">
            <w:pPr>
              <w:pStyle w:val="afc"/>
              <w:rPr>
                <w:lang w:val="zh-TW"/>
              </w:rPr>
            </w:pPr>
            <w:r w:rsidRPr="008837B0">
              <w:rPr>
                <w:lang w:val="zh-TW"/>
              </w:rPr>
              <w:t>所需時間</w:t>
            </w:r>
          </w:p>
        </w:tc>
        <w:tc>
          <w:tcPr>
            <w:tcW w:w="2268" w:type="dxa"/>
          </w:tcPr>
          <w:p w:rsidR="000A3C4D" w:rsidRPr="008837B0" w:rsidRDefault="000A3C4D" w:rsidP="000A3C4D">
            <w:pPr>
              <w:pStyle w:val="afc"/>
              <w:rPr>
                <w:lang w:val="zh-TW"/>
              </w:rPr>
            </w:pPr>
            <w:r w:rsidRPr="008837B0">
              <w:rPr>
                <w:lang w:val="zh-TW"/>
              </w:rPr>
              <w:t>費用</w:t>
            </w:r>
          </w:p>
        </w:tc>
      </w:tr>
      <w:tr w:rsidR="008837B0" w:rsidRPr="008837B0">
        <w:tc>
          <w:tcPr>
            <w:tcW w:w="4720" w:type="dxa"/>
          </w:tcPr>
          <w:p w:rsidR="000A3C4D" w:rsidRPr="008837B0" w:rsidRDefault="000A3C4D" w:rsidP="000A3C4D">
            <w:pPr>
              <w:pStyle w:val="afc"/>
              <w:ind w:left="184" w:hangingChars="78" w:hanging="184"/>
              <w:jc w:val="both"/>
              <w:rPr>
                <w:lang w:val="zh-TW"/>
              </w:rPr>
            </w:pPr>
            <w:r w:rsidRPr="008837B0">
              <w:rPr>
                <w:lang w:val="zh-TW"/>
              </w:rPr>
              <w:t>1.</w:t>
            </w:r>
            <w:r w:rsidRPr="008837B0">
              <w:rPr>
                <w:lang w:val="zh-TW"/>
              </w:rPr>
              <w:t>向</w:t>
            </w:r>
            <w:r w:rsidRPr="008837B0">
              <w:rPr>
                <w:lang w:val="zh-TW"/>
              </w:rPr>
              <w:t>ROCIP</w:t>
            </w:r>
            <w:r w:rsidRPr="008837B0">
              <w:rPr>
                <w:lang w:val="zh-TW"/>
              </w:rPr>
              <w:t>申請公司名稱預查及保留</w:t>
            </w:r>
          </w:p>
        </w:tc>
        <w:tc>
          <w:tcPr>
            <w:tcW w:w="1659" w:type="dxa"/>
          </w:tcPr>
          <w:p w:rsidR="000A3C4D" w:rsidRPr="008837B0" w:rsidRDefault="000A3C4D" w:rsidP="000A3C4D">
            <w:pPr>
              <w:pStyle w:val="afc"/>
              <w:rPr>
                <w:lang w:val="zh-TW"/>
              </w:rPr>
            </w:pPr>
            <w:r w:rsidRPr="008837B0">
              <w:rPr>
                <w:lang w:val="zh-TW"/>
              </w:rPr>
              <w:t>3</w:t>
            </w:r>
            <w:r w:rsidRPr="008837B0">
              <w:rPr>
                <w:lang w:val="zh-TW"/>
              </w:rPr>
              <w:t>天</w:t>
            </w:r>
          </w:p>
        </w:tc>
        <w:tc>
          <w:tcPr>
            <w:tcW w:w="2268" w:type="dxa"/>
          </w:tcPr>
          <w:p w:rsidR="000A3C4D" w:rsidRPr="008837B0" w:rsidRDefault="000A3C4D" w:rsidP="000A3C4D">
            <w:pPr>
              <w:pStyle w:val="afc"/>
              <w:rPr>
                <w:lang w:val="zh-TW"/>
              </w:rPr>
            </w:pPr>
            <w:r w:rsidRPr="008837B0">
              <w:rPr>
                <w:lang w:val="zh-TW"/>
              </w:rPr>
              <w:t>20</w:t>
            </w:r>
            <w:r w:rsidRPr="008837B0">
              <w:rPr>
                <w:lang w:val="zh-TW"/>
              </w:rPr>
              <w:t>波幣</w:t>
            </w:r>
          </w:p>
        </w:tc>
      </w:tr>
      <w:tr w:rsidR="008837B0" w:rsidRPr="008837B0">
        <w:tc>
          <w:tcPr>
            <w:tcW w:w="4720" w:type="dxa"/>
          </w:tcPr>
          <w:p w:rsidR="000A3C4D" w:rsidRPr="008837B0" w:rsidRDefault="000A3C4D" w:rsidP="000A3C4D">
            <w:pPr>
              <w:pStyle w:val="afc"/>
              <w:ind w:left="184" w:hangingChars="78" w:hanging="184"/>
              <w:jc w:val="both"/>
              <w:rPr>
                <w:lang w:val="zh-TW"/>
              </w:rPr>
            </w:pPr>
            <w:r w:rsidRPr="008837B0">
              <w:rPr>
                <w:lang w:val="zh-TW"/>
              </w:rPr>
              <w:t>2.</w:t>
            </w:r>
            <w:r w:rsidRPr="008837B0">
              <w:rPr>
                <w:lang w:val="zh-TW"/>
              </w:rPr>
              <w:t>開立銀行帳戶</w:t>
            </w:r>
          </w:p>
        </w:tc>
        <w:tc>
          <w:tcPr>
            <w:tcW w:w="1659" w:type="dxa"/>
          </w:tcPr>
          <w:p w:rsidR="000A3C4D" w:rsidRPr="008837B0" w:rsidRDefault="000A3C4D" w:rsidP="000A3C4D">
            <w:pPr>
              <w:pStyle w:val="afc"/>
              <w:rPr>
                <w:lang w:val="zh-TW"/>
              </w:rPr>
            </w:pPr>
            <w:r w:rsidRPr="008837B0">
              <w:rPr>
                <w:lang w:val="zh-TW"/>
              </w:rPr>
              <w:t>1~2</w:t>
            </w:r>
            <w:r w:rsidRPr="008837B0">
              <w:rPr>
                <w:lang w:val="zh-TW"/>
              </w:rPr>
              <w:t>天</w:t>
            </w:r>
          </w:p>
        </w:tc>
        <w:tc>
          <w:tcPr>
            <w:tcW w:w="2268" w:type="dxa"/>
          </w:tcPr>
          <w:p w:rsidR="000A3C4D" w:rsidRPr="008837B0" w:rsidRDefault="000A3C4D" w:rsidP="000A3C4D">
            <w:pPr>
              <w:pStyle w:val="afc"/>
              <w:rPr>
                <w:lang w:val="zh-TW"/>
              </w:rPr>
            </w:pPr>
            <w:r w:rsidRPr="008837B0">
              <w:rPr>
                <w:lang w:val="zh-TW"/>
              </w:rPr>
              <w:t>無</w:t>
            </w:r>
          </w:p>
        </w:tc>
      </w:tr>
      <w:tr w:rsidR="008837B0" w:rsidRPr="008837B0">
        <w:tc>
          <w:tcPr>
            <w:tcW w:w="4720" w:type="dxa"/>
          </w:tcPr>
          <w:p w:rsidR="000A3C4D" w:rsidRPr="008837B0" w:rsidRDefault="000A3C4D" w:rsidP="000A3C4D">
            <w:pPr>
              <w:pStyle w:val="afc"/>
              <w:ind w:left="184" w:hangingChars="78" w:hanging="184"/>
              <w:jc w:val="both"/>
              <w:rPr>
                <w:lang w:val="zh-TW"/>
              </w:rPr>
            </w:pPr>
            <w:r w:rsidRPr="008837B0">
              <w:rPr>
                <w:lang w:val="zh-TW"/>
              </w:rPr>
              <w:t>3.</w:t>
            </w:r>
            <w:r w:rsidRPr="008837B0">
              <w:rPr>
                <w:lang w:val="zh-TW"/>
              </w:rPr>
              <w:t>向</w:t>
            </w:r>
            <w:r w:rsidRPr="008837B0">
              <w:rPr>
                <w:lang w:val="zh-TW"/>
              </w:rPr>
              <w:t>ROCIP</w:t>
            </w:r>
            <w:r w:rsidRPr="008837B0">
              <w:rPr>
                <w:lang w:val="zh-TW"/>
              </w:rPr>
              <w:t>申請公司設立登記</w:t>
            </w:r>
          </w:p>
        </w:tc>
        <w:tc>
          <w:tcPr>
            <w:tcW w:w="1659" w:type="dxa"/>
          </w:tcPr>
          <w:p w:rsidR="000A3C4D" w:rsidRPr="008837B0" w:rsidRDefault="000A3C4D" w:rsidP="000A3C4D">
            <w:pPr>
              <w:pStyle w:val="afc"/>
              <w:rPr>
                <w:lang w:val="zh-TW"/>
              </w:rPr>
            </w:pPr>
            <w:r w:rsidRPr="008837B0">
              <w:rPr>
                <w:lang w:val="zh-TW"/>
              </w:rPr>
              <w:t>2~3</w:t>
            </w:r>
            <w:r w:rsidRPr="008837B0">
              <w:rPr>
                <w:lang w:val="zh-TW"/>
              </w:rPr>
              <w:t>週</w:t>
            </w:r>
          </w:p>
        </w:tc>
        <w:tc>
          <w:tcPr>
            <w:tcW w:w="2268" w:type="dxa"/>
          </w:tcPr>
          <w:p w:rsidR="000A3C4D" w:rsidRPr="008837B0" w:rsidRDefault="000A3C4D" w:rsidP="000A3C4D">
            <w:pPr>
              <w:pStyle w:val="afc"/>
              <w:rPr>
                <w:lang w:val="zh-TW"/>
              </w:rPr>
            </w:pPr>
            <w:r w:rsidRPr="008837B0">
              <w:rPr>
                <w:lang w:val="zh-TW"/>
              </w:rPr>
              <w:t>360</w:t>
            </w:r>
            <w:r w:rsidRPr="008837B0">
              <w:rPr>
                <w:lang w:val="zh-TW"/>
              </w:rPr>
              <w:t>波幣</w:t>
            </w:r>
          </w:p>
        </w:tc>
      </w:tr>
      <w:tr w:rsidR="008837B0" w:rsidRPr="008837B0">
        <w:tc>
          <w:tcPr>
            <w:tcW w:w="4720" w:type="dxa"/>
          </w:tcPr>
          <w:p w:rsidR="000A3C4D" w:rsidRPr="008837B0" w:rsidRDefault="000A3C4D" w:rsidP="000A3C4D">
            <w:pPr>
              <w:pStyle w:val="afc"/>
              <w:ind w:left="184" w:hangingChars="78" w:hanging="184"/>
              <w:jc w:val="both"/>
              <w:rPr>
                <w:lang w:val="zh-TW"/>
              </w:rPr>
            </w:pPr>
            <w:r w:rsidRPr="008837B0">
              <w:rPr>
                <w:lang w:val="zh-TW"/>
              </w:rPr>
              <w:t>4.</w:t>
            </w:r>
            <w:r w:rsidRPr="008837B0">
              <w:rPr>
                <w:lang w:val="zh-TW"/>
              </w:rPr>
              <w:t>向貿工部申請投資經營行業許可證</w:t>
            </w:r>
          </w:p>
        </w:tc>
        <w:tc>
          <w:tcPr>
            <w:tcW w:w="1659" w:type="dxa"/>
          </w:tcPr>
          <w:p w:rsidR="000A3C4D" w:rsidRPr="008837B0" w:rsidRDefault="000A3C4D" w:rsidP="000A3C4D">
            <w:pPr>
              <w:pStyle w:val="afc"/>
              <w:rPr>
                <w:lang w:val="zh-TW"/>
              </w:rPr>
            </w:pPr>
            <w:r w:rsidRPr="008837B0">
              <w:rPr>
                <w:lang w:val="zh-TW"/>
              </w:rPr>
              <w:t>3</w:t>
            </w:r>
            <w:r w:rsidRPr="008837B0">
              <w:rPr>
                <w:lang w:val="zh-TW"/>
              </w:rPr>
              <w:t>週</w:t>
            </w:r>
          </w:p>
        </w:tc>
        <w:tc>
          <w:tcPr>
            <w:tcW w:w="2268" w:type="dxa"/>
          </w:tcPr>
          <w:p w:rsidR="000A3C4D" w:rsidRPr="008837B0" w:rsidRDefault="000A3C4D" w:rsidP="000A3C4D">
            <w:pPr>
              <w:pStyle w:val="afc"/>
              <w:rPr>
                <w:lang w:val="zh-TW"/>
              </w:rPr>
            </w:pPr>
            <w:r w:rsidRPr="008837B0">
              <w:rPr>
                <w:lang w:val="zh-TW"/>
              </w:rPr>
              <w:t>各行業不同，介於</w:t>
            </w:r>
            <w:r w:rsidRPr="008837B0">
              <w:rPr>
                <w:lang w:val="zh-TW"/>
              </w:rPr>
              <w:t>100~2,000</w:t>
            </w:r>
            <w:r w:rsidRPr="008837B0">
              <w:rPr>
                <w:lang w:val="zh-TW"/>
              </w:rPr>
              <w:t>波幣</w:t>
            </w:r>
          </w:p>
        </w:tc>
      </w:tr>
      <w:tr w:rsidR="008837B0" w:rsidRPr="008837B0">
        <w:tc>
          <w:tcPr>
            <w:tcW w:w="4720" w:type="dxa"/>
          </w:tcPr>
          <w:p w:rsidR="000A3C4D" w:rsidRPr="008837B0" w:rsidRDefault="000A3C4D" w:rsidP="000A3C4D">
            <w:pPr>
              <w:pStyle w:val="afc"/>
              <w:ind w:left="184" w:hangingChars="78" w:hanging="184"/>
              <w:jc w:val="both"/>
              <w:rPr>
                <w:lang w:val="zh-TW"/>
              </w:rPr>
            </w:pPr>
            <w:r w:rsidRPr="008837B0">
              <w:rPr>
                <w:lang w:val="zh-TW"/>
              </w:rPr>
              <w:t>5.</w:t>
            </w:r>
            <w:r w:rsidRPr="008837B0">
              <w:rPr>
                <w:lang w:val="zh-TW"/>
              </w:rPr>
              <w:t>向稅務局申請公司所得稅號碼登記</w:t>
            </w:r>
          </w:p>
        </w:tc>
        <w:tc>
          <w:tcPr>
            <w:tcW w:w="1659" w:type="dxa"/>
          </w:tcPr>
          <w:p w:rsidR="000A3C4D" w:rsidRPr="008837B0" w:rsidRDefault="000A3C4D" w:rsidP="000A3C4D">
            <w:pPr>
              <w:pStyle w:val="afc"/>
              <w:rPr>
                <w:lang w:val="zh-TW"/>
              </w:rPr>
            </w:pPr>
            <w:r w:rsidRPr="008837B0">
              <w:rPr>
                <w:lang w:val="zh-TW"/>
              </w:rPr>
              <w:t>7</w:t>
            </w:r>
            <w:r w:rsidRPr="008837B0">
              <w:rPr>
                <w:lang w:val="zh-TW"/>
              </w:rPr>
              <w:t>天</w:t>
            </w:r>
          </w:p>
        </w:tc>
        <w:tc>
          <w:tcPr>
            <w:tcW w:w="2268" w:type="dxa"/>
          </w:tcPr>
          <w:p w:rsidR="000A3C4D" w:rsidRPr="008837B0" w:rsidRDefault="000A3C4D" w:rsidP="000A3C4D">
            <w:pPr>
              <w:pStyle w:val="afc"/>
              <w:rPr>
                <w:lang w:val="zh-TW"/>
              </w:rPr>
            </w:pPr>
            <w:r w:rsidRPr="008837B0">
              <w:rPr>
                <w:lang w:val="zh-TW"/>
              </w:rPr>
              <w:t>無</w:t>
            </w:r>
          </w:p>
        </w:tc>
      </w:tr>
      <w:tr w:rsidR="008837B0" w:rsidRPr="008837B0">
        <w:tc>
          <w:tcPr>
            <w:tcW w:w="4720" w:type="dxa"/>
          </w:tcPr>
          <w:p w:rsidR="000A3C4D" w:rsidRPr="008837B0" w:rsidRDefault="000A3C4D" w:rsidP="000A3C4D">
            <w:pPr>
              <w:pStyle w:val="afc"/>
              <w:ind w:left="184" w:hangingChars="78" w:hanging="184"/>
              <w:jc w:val="both"/>
              <w:rPr>
                <w:lang w:val="zh-TW"/>
              </w:rPr>
            </w:pPr>
            <w:r w:rsidRPr="008837B0">
              <w:rPr>
                <w:lang w:val="zh-TW"/>
              </w:rPr>
              <w:t>6.</w:t>
            </w:r>
            <w:r w:rsidRPr="008837B0">
              <w:rPr>
                <w:lang w:val="zh-TW"/>
              </w:rPr>
              <w:t>向海關及貨物稅單位申請加值稅（</w:t>
            </w:r>
            <w:r w:rsidRPr="008837B0">
              <w:rPr>
                <w:lang w:val="zh-TW"/>
              </w:rPr>
              <w:t>VAT</w:t>
            </w:r>
            <w:r w:rsidRPr="008837B0">
              <w:rPr>
                <w:lang w:val="zh-TW"/>
              </w:rPr>
              <w:t>）登記</w:t>
            </w:r>
          </w:p>
        </w:tc>
        <w:tc>
          <w:tcPr>
            <w:tcW w:w="1659" w:type="dxa"/>
          </w:tcPr>
          <w:p w:rsidR="000A3C4D" w:rsidRPr="008837B0" w:rsidRDefault="000A3C4D" w:rsidP="000A3C4D">
            <w:pPr>
              <w:pStyle w:val="afc"/>
              <w:rPr>
                <w:lang w:val="zh-TW"/>
              </w:rPr>
            </w:pPr>
            <w:r w:rsidRPr="008837B0">
              <w:rPr>
                <w:lang w:val="zh-TW"/>
              </w:rPr>
              <w:t>7</w:t>
            </w:r>
            <w:r w:rsidRPr="008837B0">
              <w:rPr>
                <w:lang w:val="zh-TW"/>
              </w:rPr>
              <w:t>天</w:t>
            </w:r>
          </w:p>
        </w:tc>
        <w:tc>
          <w:tcPr>
            <w:tcW w:w="2268" w:type="dxa"/>
          </w:tcPr>
          <w:p w:rsidR="000A3C4D" w:rsidRPr="008837B0" w:rsidRDefault="000A3C4D" w:rsidP="000A3C4D">
            <w:pPr>
              <w:pStyle w:val="afc"/>
              <w:rPr>
                <w:lang w:val="zh-TW"/>
              </w:rPr>
            </w:pPr>
            <w:r w:rsidRPr="008837B0">
              <w:rPr>
                <w:lang w:val="zh-TW"/>
              </w:rPr>
              <w:t>無</w:t>
            </w:r>
          </w:p>
        </w:tc>
      </w:tr>
      <w:tr w:rsidR="008837B0" w:rsidRPr="008837B0">
        <w:tc>
          <w:tcPr>
            <w:tcW w:w="4720" w:type="dxa"/>
          </w:tcPr>
          <w:p w:rsidR="000A3C4D" w:rsidRPr="008837B0" w:rsidRDefault="000A3C4D" w:rsidP="000A3C4D">
            <w:pPr>
              <w:pStyle w:val="afc"/>
              <w:ind w:left="184" w:hangingChars="78" w:hanging="184"/>
              <w:jc w:val="both"/>
              <w:rPr>
                <w:lang w:val="zh-TW"/>
              </w:rPr>
            </w:pPr>
            <w:r w:rsidRPr="008837B0">
              <w:rPr>
                <w:lang w:val="zh-TW"/>
              </w:rPr>
              <w:t>7.</w:t>
            </w:r>
            <w:r w:rsidRPr="008837B0">
              <w:rPr>
                <w:lang w:val="zh-TW"/>
              </w:rPr>
              <w:t>申請員工工作傷害保險</w:t>
            </w:r>
          </w:p>
        </w:tc>
        <w:tc>
          <w:tcPr>
            <w:tcW w:w="1659" w:type="dxa"/>
          </w:tcPr>
          <w:p w:rsidR="000A3C4D" w:rsidRPr="008837B0" w:rsidRDefault="000A3C4D" w:rsidP="000A3C4D">
            <w:pPr>
              <w:pStyle w:val="afc"/>
              <w:rPr>
                <w:lang w:val="zh-TW"/>
              </w:rPr>
            </w:pPr>
            <w:r w:rsidRPr="008837B0">
              <w:rPr>
                <w:lang w:val="zh-TW"/>
              </w:rPr>
              <w:t>1</w:t>
            </w:r>
            <w:r w:rsidRPr="008837B0">
              <w:rPr>
                <w:lang w:val="zh-TW"/>
              </w:rPr>
              <w:t>天</w:t>
            </w:r>
          </w:p>
        </w:tc>
        <w:tc>
          <w:tcPr>
            <w:tcW w:w="2268" w:type="dxa"/>
          </w:tcPr>
          <w:p w:rsidR="000A3C4D" w:rsidRPr="008837B0" w:rsidRDefault="000A3C4D" w:rsidP="000A3C4D">
            <w:pPr>
              <w:pStyle w:val="afc"/>
              <w:rPr>
                <w:lang w:val="zh-TW"/>
              </w:rPr>
            </w:pPr>
            <w:r w:rsidRPr="008837B0">
              <w:rPr>
                <w:lang w:val="zh-TW"/>
              </w:rPr>
              <w:t>無</w:t>
            </w:r>
          </w:p>
        </w:tc>
      </w:tr>
    </w:tbl>
    <w:p w:rsidR="003614B7" w:rsidRPr="008837B0" w:rsidRDefault="003614B7" w:rsidP="00B63FE5">
      <w:pPr>
        <w:pStyle w:val="a5"/>
      </w:pPr>
      <w:r w:rsidRPr="008837B0">
        <w:rPr>
          <w:rFonts w:hint="eastAsia"/>
        </w:rPr>
        <w:t>三、投資相關機關</w:t>
      </w:r>
    </w:p>
    <w:p w:rsidR="000A3C4D" w:rsidRPr="008837B0" w:rsidRDefault="000A3C4D" w:rsidP="000A3C4D">
      <w:pPr>
        <w:ind w:firstLine="456"/>
        <w:rPr>
          <w:lang w:eastAsia="zh-TW"/>
        </w:rPr>
      </w:pPr>
      <w:r w:rsidRPr="008837B0">
        <w:rPr>
          <w:spacing w:val="-4"/>
          <w:lang w:eastAsia="zh-TW"/>
        </w:rPr>
        <w:t>波札那貿工部（</w:t>
      </w:r>
      <w:r w:rsidRPr="008837B0">
        <w:rPr>
          <w:spacing w:val="-4"/>
          <w:lang w:eastAsia="zh-TW"/>
        </w:rPr>
        <w:t>Ministry of Trade and Industry</w:t>
      </w:r>
      <w:r w:rsidRPr="008837B0">
        <w:rPr>
          <w:spacing w:val="-4"/>
          <w:lang w:eastAsia="zh-TW"/>
        </w:rPr>
        <w:t>）所屬之投資及貿易中心（</w:t>
      </w:r>
      <w:r w:rsidRPr="008837B0">
        <w:rPr>
          <w:spacing w:val="-4"/>
          <w:lang w:eastAsia="zh-TW"/>
        </w:rPr>
        <w:t>Botswana</w:t>
      </w:r>
      <w:r w:rsidRPr="008837B0">
        <w:rPr>
          <w:lang w:eastAsia="zh-TW"/>
        </w:rPr>
        <w:t xml:space="preserve"> Investment &amp; Trade Center</w:t>
      </w:r>
      <w:r w:rsidRPr="008837B0">
        <w:rPr>
          <w:lang w:eastAsia="zh-TW"/>
        </w:rPr>
        <w:t>，簡稱</w:t>
      </w:r>
      <w:r w:rsidRPr="008837B0">
        <w:rPr>
          <w:lang w:eastAsia="zh-TW"/>
        </w:rPr>
        <w:t>BITC</w:t>
      </w:r>
      <w:r w:rsidRPr="008837B0">
        <w:rPr>
          <w:lang w:eastAsia="zh-TW"/>
        </w:rPr>
        <w:t>）負責吸引外人至波國投資之相關業務，該中心係由原波札那國際金融服務中心（</w:t>
      </w:r>
      <w:r w:rsidRPr="008837B0">
        <w:rPr>
          <w:lang w:eastAsia="zh-TW"/>
        </w:rPr>
        <w:t>IFSC</w:t>
      </w:r>
      <w:r w:rsidRPr="008837B0">
        <w:rPr>
          <w:lang w:eastAsia="zh-TW"/>
        </w:rPr>
        <w:t>）及波札那出口發展與投資局（</w:t>
      </w:r>
      <w:r w:rsidRPr="008837B0">
        <w:rPr>
          <w:lang w:eastAsia="zh-TW"/>
        </w:rPr>
        <w:t>BEDIA</w:t>
      </w:r>
      <w:r w:rsidRPr="008837B0">
        <w:rPr>
          <w:lang w:eastAsia="zh-TW"/>
        </w:rPr>
        <w:t>）合併而成，在英國、印度及南非都設有據點，旨在促進外人投資、擴大海外市場、貿易推廣活動、輔導本地產業發展及發展波國品牌等。</w:t>
      </w:r>
    </w:p>
    <w:p w:rsidR="003614B7" w:rsidRPr="008837B0" w:rsidRDefault="003614B7" w:rsidP="00B63FE5">
      <w:pPr>
        <w:pStyle w:val="a5"/>
      </w:pPr>
      <w:r w:rsidRPr="008837B0">
        <w:rPr>
          <w:rFonts w:ascii="Times New Roman" w:hAnsi="Times New Roman" w:hint="eastAsia"/>
        </w:rPr>
        <w:t>四</w:t>
      </w:r>
      <w:r w:rsidRPr="008837B0">
        <w:rPr>
          <w:rFonts w:hint="eastAsia"/>
        </w:rPr>
        <w:t>、投資獎勵措施</w:t>
      </w:r>
    </w:p>
    <w:p w:rsidR="000A3C4D" w:rsidRPr="008837B0" w:rsidRDefault="000A3C4D" w:rsidP="000A3C4D">
      <w:pPr>
        <w:ind w:firstLine="472"/>
        <w:rPr>
          <w:lang w:eastAsia="zh-TW"/>
        </w:rPr>
      </w:pPr>
      <w:r w:rsidRPr="008837B0">
        <w:rPr>
          <w:lang w:eastAsia="zh-TW"/>
        </w:rPr>
        <w:t>波札那投資獎勵政策與措施主要包括：外資可擁有</w:t>
      </w:r>
      <w:r w:rsidRPr="008837B0">
        <w:rPr>
          <w:lang w:eastAsia="zh-TW"/>
        </w:rPr>
        <w:t>100%</w:t>
      </w:r>
      <w:r w:rsidRPr="008837B0">
        <w:rPr>
          <w:lang w:eastAsia="zh-TW"/>
        </w:rPr>
        <w:t>股份，但鼓勵與本土企業合資（</w:t>
      </w:r>
      <w:r w:rsidRPr="008837B0">
        <w:rPr>
          <w:lang w:eastAsia="zh-TW"/>
        </w:rPr>
        <w:t>Joint Venture</w:t>
      </w:r>
      <w:r w:rsidRPr="008837B0">
        <w:rPr>
          <w:lang w:eastAsia="zh-TW"/>
        </w:rPr>
        <w:t>）；無任何外匯管制，投資利潤、股利及資本可自由匯出；大型專案投資可享</w:t>
      </w:r>
      <w:r w:rsidRPr="008837B0">
        <w:rPr>
          <w:lang w:eastAsia="zh-TW"/>
        </w:rPr>
        <w:t>5~10</w:t>
      </w:r>
      <w:r w:rsidRPr="008837B0">
        <w:rPr>
          <w:lang w:eastAsia="zh-TW"/>
        </w:rPr>
        <w:t>年免徵稅期；投資生產產品再出口案件之原料及機器進口可免徵關稅；職能訓練費用可享</w:t>
      </w:r>
      <w:r w:rsidRPr="008837B0">
        <w:rPr>
          <w:lang w:eastAsia="zh-TW"/>
        </w:rPr>
        <w:t>200%</w:t>
      </w:r>
      <w:r w:rsidRPr="008837B0">
        <w:rPr>
          <w:lang w:eastAsia="zh-TW"/>
        </w:rPr>
        <w:t>補助；外資可買賣土地等。</w:t>
      </w:r>
    </w:p>
    <w:p w:rsidR="003614B7" w:rsidRPr="008837B0" w:rsidRDefault="003614B7" w:rsidP="00B63FE5">
      <w:pPr>
        <w:pStyle w:val="a5"/>
      </w:pPr>
      <w:r w:rsidRPr="008837B0">
        <w:br w:type="page"/>
      </w:r>
      <w:r w:rsidRPr="008837B0">
        <w:rPr>
          <w:rFonts w:hint="eastAsia"/>
        </w:rPr>
        <w:t>五、其他投資相關法令</w:t>
      </w:r>
    </w:p>
    <w:p w:rsidR="000A3C4D" w:rsidRPr="008837B0" w:rsidRDefault="000A3C4D" w:rsidP="000A3C4D">
      <w:pPr>
        <w:ind w:firstLine="472"/>
        <w:rPr>
          <w:lang w:eastAsia="zh-TW"/>
        </w:rPr>
      </w:pPr>
      <w:r w:rsidRPr="008837B0">
        <w:rPr>
          <w:lang w:eastAsia="zh-TW"/>
        </w:rPr>
        <w:t>波札那並無類似南非振興黑人經濟法案（</w:t>
      </w:r>
      <w:r w:rsidRPr="008837B0">
        <w:rPr>
          <w:lang w:eastAsia="zh-TW"/>
        </w:rPr>
        <w:t>BEE</w:t>
      </w:r>
      <w:r w:rsidRPr="008837B0">
        <w:rPr>
          <w:lang w:eastAsia="zh-TW"/>
        </w:rPr>
        <w:t>）或規定企業股東及員工必須有一定族群比例，但仍有部分行業僅保留給波札那本國人民經營，該行業如下：代理或經銷業、拍賣業、洗車廠、清潔服務、古董店、花店、農產品交易、殯儀館、服飾銷售、計程車、美容院、網咖、影印店、洗衣店、加油站及外賣等。</w:t>
      </w:r>
    </w:p>
    <w:p w:rsidR="000A3C4D" w:rsidRPr="008837B0" w:rsidRDefault="000A3C4D" w:rsidP="000A3C4D">
      <w:pPr>
        <w:ind w:firstLine="472"/>
      </w:pPr>
      <w:r w:rsidRPr="008837B0">
        <w:t>以上相關投資獎勵措施詳細資料可參閱波札那貿工部投資及貿易中心網站，網址為：</w:t>
      </w:r>
      <w:r w:rsidRPr="008837B0">
        <w:t>www.bitc.co.bw</w:t>
      </w:r>
      <w:r w:rsidRPr="008837B0">
        <w:t>。</w:t>
      </w:r>
    </w:p>
    <w:p w:rsidR="003614B7" w:rsidRPr="008837B0" w:rsidRDefault="003614B7" w:rsidP="00776B27">
      <w:pPr>
        <w:pStyle w:val="a3"/>
        <w:spacing w:before="514" w:after="771"/>
        <w:rPr>
          <w:lang w:val="en-US"/>
        </w:rPr>
      </w:pPr>
      <w:r w:rsidRPr="008837B0">
        <w:rPr>
          <w:lang w:val="en-US"/>
        </w:rPr>
        <w:br w:type="page"/>
      </w:r>
    </w:p>
    <w:p w:rsidR="003614B7" w:rsidRPr="008837B0" w:rsidRDefault="003614B7" w:rsidP="00A35098">
      <w:pPr>
        <w:ind w:left="472" w:firstLineChars="0" w:firstLine="0"/>
        <w:rPr>
          <w:lang w:eastAsia="zh-TW"/>
        </w:rPr>
      </w:pPr>
    </w:p>
    <w:p w:rsidR="003614B7" w:rsidRPr="008837B0" w:rsidRDefault="003614B7" w:rsidP="00A35098">
      <w:pPr>
        <w:ind w:left="472" w:firstLineChars="0" w:firstLine="0"/>
        <w:rPr>
          <w:lang w:eastAsia="zh-TW"/>
        </w:rPr>
        <w:sectPr w:rsidR="003614B7" w:rsidRPr="008837B0" w:rsidSect="00F03B36">
          <w:headerReference w:type="default" r:id="rId21"/>
          <w:pgSz w:w="11906" w:h="16838" w:code="9"/>
          <w:pgMar w:top="2268" w:right="1701" w:bottom="1701" w:left="1701" w:header="1134" w:footer="851" w:gutter="0"/>
          <w:cols w:space="425"/>
          <w:docGrid w:type="linesAndChars" w:linePitch="514" w:charSpace="-774"/>
        </w:sectPr>
      </w:pPr>
    </w:p>
    <w:p w:rsidR="003614B7" w:rsidRPr="008837B0" w:rsidRDefault="003614B7" w:rsidP="00776B27">
      <w:pPr>
        <w:pStyle w:val="a3"/>
        <w:spacing w:before="514" w:after="771"/>
      </w:pPr>
      <w:bookmarkStart w:id="5" w:name="_Toc76331177"/>
      <w:r w:rsidRPr="008837B0">
        <w:rPr>
          <w:rFonts w:hint="eastAsia"/>
        </w:rPr>
        <w:t>第伍章　租稅及金融制度</w:t>
      </w:r>
      <w:bookmarkEnd w:id="5"/>
    </w:p>
    <w:p w:rsidR="003614B7" w:rsidRPr="008837B0" w:rsidRDefault="003614B7" w:rsidP="00B63FE5">
      <w:pPr>
        <w:pStyle w:val="a5"/>
      </w:pPr>
      <w:r w:rsidRPr="008837B0">
        <w:rPr>
          <w:rFonts w:hint="eastAsia"/>
        </w:rPr>
        <w:t>一、租稅</w:t>
      </w:r>
    </w:p>
    <w:p w:rsidR="00F5357D" w:rsidRPr="008837B0" w:rsidRDefault="00F5357D" w:rsidP="00F5357D">
      <w:pPr>
        <w:ind w:firstLine="472"/>
        <w:rPr>
          <w:lang w:eastAsia="zh-TW"/>
        </w:rPr>
      </w:pPr>
      <w:r w:rsidRPr="008837B0">
        <w:rPr>
          <w:lang w:eastAsia="zh-TW"/>
        </w:rPr>
        <w:t>波札那租稅主管機關為波札那稅務局（</w:t>
      </w:r>
      <w:r w:rsidRPr="008837B0">
        <w:rPr>
          <w:lang w:eastAsia="zh-TW"/>
        </w:rPr>
        <w:t>Botswana Unified Revenue Services, BURS</w:t>
      </w:r>
      <w:r w:rsidRPr="008837B0">
        <w:rPr>
          <w:lang w:eastAsia="zh-TW"/>
        </w:rPr>
        <w:t>），</w:t>
      </w:r>
      <w:r w:rsidRPr="008837B0">
        <w:rPr>
          <w:lang w:eastAsia="zh-TW"/>
        </w:rPr>
        <w:t>BURS</w:t>
      </w:r>
      <w:r w:rsidRPr="008837B0">
        <w:rPr>
          <w:lang w:eastAsia="zh-TW"/>
        </w:rPr>
        <w:t>在全國各地設有辦公處所。主要稅賦種類包括：公司營利事業所得稅、員工薪資扣繳、加值營業稅、資本移轉稅及股利扣繳稅等。相關稅率如下：</w:t>
      </w:r>
    </w:p>
    <w:p w:rsidR="00F5357D" w:rsidRPr="008837B0" w:rsidRDefault="00F5357D" w:rsidP="00F5357D">
      <w:pPr>
        <w:pStyle w:val="a7"/>
        <w:ind w:left="945" w:hanging="709"/>
      </w:pPr>
      <w:r w:rsidRPr="008837B0">
        <w:t>（一）個人所得稅：最高上限為</w:t>
      </w:r>
      <w:r w:rsidRPr="008837B0">
        <w:t>25%</w:t>
      </w:r>
      <w:r w:rsidRPr="008837B0">
        <w:t>。</w:t>
      </w:r>
    </w:p>
    <w:p w:rsidR="00F5357D" w:rsidRPr="008837B0" w:rsidRDefault="00F5357D" w:rsidP="00F5357D">
      <w:pPr>
        <w:pStyle w:val="a7"/>
        <w:ind w:left="945" w:hanging="709"/>
      </w:pPr>
      <w:r w:rsidRPr="008837B0">
        <w:t>（二）公司營利事業所得稅（</w:t>
      </w:r>
      <w:r w:rsidRPr="008837B0">
        <w:t>Company Tax</w:t>
      </w:r>
      <w:r w:rsidRPr="008837B0">
        <w:t>）：製造業及金融業為</w:t>
      </w:r>
      <w:r w:rsidRPr="008837B0">
        <w:t>15%</w:t>
      </w:r>
      <w:r w:rsidRPr="008837B0">
        <w:t>，本國公司為</w:t>
      </w:r>
      <w:r w:rsidRPr="008837B0">
        <w:t>22%</w:t>
      </w:r>
      <w:r w:rsidRPr="008837B0">
        <w:t>，外國公司為</w:t>
      </w:r>
      <w:r w:rsidRPr="008837B0">
        <w:t>30%</w:t>
      </w:r>
      <w:r w:rsidRPr="008837B0">
        <w:t>。</w:t>
      </w:r>
    </w:p>
    <w:p w:rsidR="00F5357D" w:rsidRPr="008837B0" w:rsidRDefault="00F5357D" w:rsidP="00F5357D">
      <w:pPr>
        <w:pStyle w:val="a7"/>
        <w:ind w:left="945" w:hanging="709"/>
      </w:pPr>
      <w:r w:rsidRPr="008837B0">
        <w:t>（三）加值營業稅（</w:t>
      </w:r>
      <w:r w:rsidRPr="008837B0">
        <w:t>VAT</w:t>
      </w:r>
      <w:r w:rsidRPr="008837B0">
        <w:t>）：一般為</w:t>
      </w:r>
      <w:r w:rsidRPr="008837B0">
        <w:t>12%</w:t>
      </w:r>
      <w:r w:rsidRPr="008837B0">
        <w:t>，金融業免徵。</w:t>
      </w:r>
    </w:p>
    <w:p w:rsidR="00F5357D" w:rsidRPr="008837B0" w:rsidRDefault="00F5357D" w:rsidP="00F5357D">
      <w:pPr>
        <w:pStyle w:val="a7"/>
        <w:ind w:left="945" w:hanging="709"/>
      </w:pPr>
      <w:r w:rsidRPr="008837B0">
        <w:t>（四）避免雙重課稅協定：適用於南非、英國、印度等。</w:t>
      </w:r>
    </w:p>
    <w:p w:rsidR="00F5357D" w:rsidRPr="008837B0" w:rsidRDefault="00F5357D" w:rsidP="00F5357D">
      <w:pPr>
        <w:ind w:firstLine="472"/>
      </w:pPr>
      <w:r w:rsidRPr="008837B0">
        <w:t>有關波國稅務規定詳細資料可參閱該國稅務局網站，網址為：</w:t>
      </w:r>
      <w:r w:rsidRPr="008837B0">
        <w:t>www.burs.</w:t>
      </w:r>
      <w:r w:rsidRPr="008837B0">
        <w:rPr>
          <w:lang w:eastAsia="zh-TW"/>
        </w:rPr>
        <w:t xml:space="preserve"> </w:t>
      </w:r>
      <w:r w:rsidRPr="008837B0">
        <w:t>org.bw</w:t>
      </w:r>
      <w:r w:rsidRPr="008837B0">
        <w:t>。</w:t>
      </w:r>
    </w:p>
    <w:p w:rsidR="003614B7" w:rsidRPr="008837B0" w:rsidRDefault="003614B7" w:rsidP="00B63FE5">
      <w:pPr>
        <w:pStyle w:val="a5"/>
        <w:rPr>
          <w:lang w:val="en-US"/>
        </w:rPr>
      </w:pPr>
      <w:r w:rsidRPr="008837B0">
        <w:rPr>
          <w:rFonts w:hint="eastAsia"/>
        </w:rPr>
        <w:t>二、金融</w:t>
      </w:r>
    </w:p>
    <w:p w:rsidR="00F5357D" w:rsidRPr="008837B0" w:rsidRDefault="00F5357D" w:rsidP="00F5357D">
      <w:pPr>
        <w:ind w:firstLine="472"/>
      </w:pPr>
      <w:r w:rsidRPr="008837B0">
        <w:t>波札那金融制度頗為自由開放，</w:t>
      </w:r>
      <w:r w:rsidRPr="008837B0">
        <w:t>202</w:t>
      </w:r>
      <w:r w:rsidR="004F2FB3" w:rsidRPr="008837B0">
        <w:rPr>
          <w:rFonts w:hint="eastAsia"/>
          <w:lang w:eastAsia="zh-TW"/>
        </w:rPr>
        <w:t>2</w:t>
      </w:r>
      <w:r w:rsidRPr="008837B0">
        <w:t>年</w:t>
      </w:r>
      <w:r w:rsidRPr="008837B0">
        <w:t>5</w:t>
      </w:r>
      <w:r w:rsidRPr="008837B0">
        <w:t>月波札那央</w:t>
      </w:r>
      <w:r w:rsidRPr="008837B0">
        <w:rPr>
          <w:lang w:eastAsia="zh-TW"/>
        </w:rPr>
        <w:t>行平準</w:t>
      </w:r>
      <w:r w:rsidRPr="008837B0">
        <w:t>利率</w:t>
      </w:r>
      <w:r w:rsidRPr="008837B0">
        <w:rPr>
          <w:lang w:eastAsia="zh-TW"/>
        </w:rPr>
        <w:t>為</w:t>
      </w:r>
      <w:r w:rsidRPr="008837B0">
        <w:rPr>
          <w:lang w:eastAsia="zh-TW"/>
        </w:rPr>
        <w:t>3.75%</w:t>
      </w:r>
      <w:r w:rsidRPr="008837B0">
        <w:rPr>
          <w:lang w:eastAsia="zh-TW"/>
        </w:rPr>
        <w:t>，</w:t>
      </w:r>
      <w:r w:rsidRPr="008837B0">
        <w:t>波札那</w:t>
      </w:r>
      <w:r w:rsidRPr="008837B0">
        <w:t>First National Bank</w:t>
      </w:r>
      <w:r w:rsidRPr="008837B0">
        <w:rPr>
          <w:rFonts w:eastAsia="新細明體"/>
          <w:lang w:eastAsia="zh-TW"/>
        </w:rPr>
        <w:t>一年期</w:t>
      </w:r>
      <w:r w:rsidRPr="008837B0">
        <w:t>基本放款利率（</w:t>
      </w:r>
      <w:r w:rsidRPr="008837B0">
        <w:t>Prime Rate</w:t>
      </w:r>
      <w:r w:rsidRPr="008837B0">
        <w:t>）約為</w:t>
      </w:r>
      <w:r w:rsidRPr="008837B0">
        <w:rPr>
          <w:lang w:eastAsia="zh-TW"/>
        </w:rPr>
        <w:t>5.25</w:t>
      </w:r>
      <w:r w:rsidRPr="008837B0">
        <w:t>%</w:t>
      </w:r>
      <w:r w:rsidRPr="008837B0">
        <w:t>。境內商業銀行金融機構包括：</w:t>
      </w:r>
      <w:r w:rsidRPr="008837B0">
        <w:t>ABN AMRO BANK</w:t>
      </w:r>
      <w:r w:rsidRPr="008837B0">
        <w:t>、</w:t>
      </w:r>
      <w:r w:rsidRPr="008837B0">
        <w:t>Bank of Baroda</w:t>
      </w:r>
      <w:r w:rsidRPr="008837B0">
        <w:t>、</w:t>
      </w:r>
      <w:r w:rsidRPr="008837B0">
        <w:t>Bank of India</w:t>
      </w:r>
      <w:r w:rsidRPr="008837B0">
        <w:t>、</w:t>
      </w:r>
      <w:r w:rsidRPr="008837B0">
        <w:t>Barclays Bank of Botswana</w:t>
      </w:r>
      <w:r w:rsidRPr="008837B0">
        <w:t>、</w:t>
      </w:r>
      <w:r w:rsidRPr="008837B0">
        <w:t>Capital Bank</w:t>
      </w:r>
      <w:r w:rsidRPr="008837B0">
        <w:t>、</w:t>
      </w:r>
      <w:r w:rsidRPr="008837B0">
        <w:t>First National Bank</w:t>
      </w:r>
      <w:r w:rsidRPr="008837B0">
        <w:t>及</w:t>
      </w:r>
      <w:r w:rsidRPr="008837B0">
        <w:t>Standard Chartered Bank</w:t>
      </w:r>
      <w:r w:rsidRPr="008837B0">
        <w:t>等，外商貸款管道相當多元化。</w:t>
      </w:r>
    </w:p>
    <w:p w:rsidR="00F5357D" w:rsidRPr="008837B0" w:rsidRDefault="00F5357D" w:rsidP="00F5357D">
      <w:pPr>
        <w:ind w:firstLine="472"/>
        <w:rPr>
          <w:lang w:eastAsia="zh-TW"/>
        </w:rPr>
      </w:pPr>
      <w:r w:rsidRPr="008837B0">
        <w:rPr>
          <w:lang w:eastAsia="zh-TW"/>
        </w:rPr>
        <w:t>國際債信評等公司</w:t>
      </w:r>
      <w:r w:rsidRPr="008837B0">
        <w:rPr>
          <w:lang w:eastAsia="zh-TW"/>
        </w:rPr>
        <w:t>Moody’s</w:t>
      </w:r>
      <w:r w:rsidRPr="008837B0">
        <w:rPr>
          <w:lang w:eastAsia="zh-TW"/>
        </w:rPr>
        <w:t>於</w:t>
      </w:r>
      <w:r w:rsidRPr="008837B0">
        <w:rPr>
          <w:lang w:eastAsia="zh-TW"/>
        </w:rPr>
        <w:t>2021</w:t>
      </w:r>
      <w:r w:rsidRPr="008837B0">
        <w:rPr>
          <w:lang w:eastAsia="zh-TW"/>
        </w:rPr>
        <w:t>年</w:t>
      </w:r>
      <w:r w:rsidR="004F2FB3" w:rsidRPr="008837B0">
        <w:rPr>
          <w:rFonts w:hint="eastAsia"/>
          <w:lang w:eastAsia="zh-TW"/>
        </w:rPr>
        <w:t>至今</w:t>
      </w:r>
      <w:r w:rsidR="004F2FB3" w:rsidRPr="008837B0">
        <w:rPr>
          <w:lang w:eastAsia="zh-TW"/>
        </w:rPr>
        <w:t>對波札那之主權債信評等</w:t>
      </w:r>
      <w:r w:rsidRPr="008837B0">
        <w:rPr>
          <w:lang w:eastAsia="zh-TW"/>
        </w:rPr>
        <w:t>為</w:t>
      </w:r>
      <w:r w:rsidRPr="008837B0">
        <w:rPr>
          <w:lang w:eastAsia="zh-TW"/>
        </w:rPr>
        <w:t>A3</w:t>
      </w:r>
      <w:r w:rsidRPr="008837B0">
        <w:rPr>
          <w:lang w:eastAsia="zh-TW"/>
        </w:rPr>
        <w:t>等級，未來展望維持穩定。鑒於波國經濟多元化步伐仍然相當緩慢，以及該國經濟主要仍然依賴鑽石產業，作為該國經濟成長、財政收入及出口之主要來源，失業率高及技術人力短缺等，致使該國主權債信評等尚無法獲得進一步提升。</w:t>
      </w:r>
    </w:p>
    <w:p w:rsidR="003614B7" w:rsidRPr="008837B0" w:rsidRDefault="003614B7" w:rsidP="00A35098">
      <w:pPr>
        <w:pStyle w:val="a5"/>
      </w:pPr>
      <w:r w:rsidRPr="008837B0">
        <w:rPr>
          <w:rFonts w:hint="eastAsia"/>
        </w:rPr>
        <w:t>三、匯兌</w:t>
      </w:r>
    </w:p>
    <w:p w:rsidR="00F5357D" w:rsidRPr="008837B0" w:rsidRDefault="00F5357D" w:rsidP="00F5357D">
      <w:pPr>
        <w:ind w:firstLine="472"/>
        <w:rPr>
          <w:lang w:eastAsia="zh-TW"/>
        </w:rPr>
      </w:pPr>
      <w:r w:rsidRPr="008837B0">
        <w:rPr>
          <w:lang w:eastAsia="zh-TW"/>
        </w:rPr>
        <w:t>波札那幣制使用波幣（</w:t>
      </w:r>
      <w:r w:rsidRPr="008837B0">
        <w:rPr>
          <w:lang w:eastAsia="zh-TW"/>
        </w:rPr>
        <w:t>Pula</w:t>
      </w:r>
      <w:r w:rsidRPr="008837B0">
        <w:rPr>
          <w:lang w:eastAsia="zh-TW"/>
        </w:rPr>
        <w:t>），</w:t>
      </w:r>
      <w:r w:rsidRPr="008837B0">
        <w:rPr>
          <w:lang w:eastAsia="zh-TW"/>
        </w:rPr>
        <w:t>202</w:t>
      </w:r>
      <w:r w:rsidR="00475FB6" w:rsidRPr="008837B0">
        <w:rPr>
          <w:rFonts w:hint="eastAsia"/>
          <w:lang w:eastAsia="zh-TW"/>
        </w:rPr>
        <w:t>2</w:t>
      </w:r>
      <w:r w:rsidRPr="008837B0">
        <w:rPr>
          <w:lang w:eastAsia="zh-TW"/>
        </w:rPr>
        <w:t>年</w:t>
      </w:r>
      <w:r w:rsidRPr="008837B0">
        <w:rPr>
          <w:lang w:eastAsia="zh-TW"/>
        </w:rPr>
        <w:t>5</w:t>
      </w:r>
      <w:r w:rsidRPr="008837B0">
        <w:rPr>
          <w:lang w:eastAsia="zh-TW"/>
        </w:rPr>
        <w:t>月</w:t>
      </w:r>
      <w:r w:rsidR="009242E7" w:rsidRPr="008837B0">
        <w:rPr>
          <w:rFonts w:hint="eastAsia"/>
          <w:lang w:eastAsia="zh-TW"/>
        </w:rPr>
        <w:t>20</w:t>
      </w:r>
      <w:r w:rsidR="009242E7" w:rsidRPr="008837B0">
        <w:rPr>
          <w:rFonts w:hint="eastAsia"/>
          <w:lang w:eastAsia="zh-TW"/>
        </w:rPr>
        <w:t>日</w:t>
      </w:r>
      <w:r w:rsidRPr="008837B0">
        <w:rPr>
          <w:lang w:eastAsia="zh-TW"/>
        </w:rPr>
        <w:t>匯率約為</w:t>
      </w:r>
      <w:r w:rsidR="00475FB6" w:rsidRPr="008837B0">
        <w:rPr>
          <w:lang w:eastAsia="zh-TW"/>
        </w:rPr>
        <w:t>1US$=</w:t>
      </w:r>
      <w:r w:rsidR="003F7E37" w:rsidRPr="008837B0">
        <w:rPr>
          <w:rFonts w:hint="eastAsia"/>
          <w:lang w:eastAsia="zh-TW"/>
        </w:rPr>
        <w:t>12.</w:t>
      </w:r>
      <w:r w:rsidR="009242E7" w:rsidRPr="008837B0">
        <w:rPr>
          <w:rFonts w:hint="eastAsia"/>
          <w:lang w:eastAsia="zh-TW"/>
        </w:rPr>
        <w:t>12</w:t>
      </w:r>
      <w:r w:rsidRPr="008837B0">
        <w:rPr>
          <w:lang w:eastAsia="zh-TW"/>
        </w:rPr>
        <w:t>Pula</w:t>
      </w:r>
      <w:r w:rsidRPr="008837B0">
        <w:rPr>
          <w:lang w:eastAsia="zh-TW"/>
        </w:rPr>
        <w:t>。另波國並無任何外匯管制措施，投資利潤、股利及資本皆可全數自由匯出。依據波國中央銀行（</w:t>
      </w:r>
      <w:r w:rsidRPr="008837B0">
        <w:rPr>
          <w:lang w:eastAsia="zh-TW"/>
        </w:rPr>
        <w:t>Bank of Botswana</w:t>
      </w:r>
      <w:r w:rsidRPr="008837B0">
        <w:rPr>
          <w:lang w:eastAsia="zh-TW"/>
        </w:rPr>
        <w:t>）公布統計資料，</w:t>
      </w:r>
      <w:r w:rsidRPr="008837B0">
        <w:rPr>
          <w:lang w:eastAsia="zh-TW"/>
        </w:rPr>
        <w:t>2012</w:t>
      </w:r>
      <w:r w:rsidRPr="008837B0">
        <w:rPr>
          <w:lang w:eastAsia="zh-TW"/>
        </w:rPr>
        <w:t>年波國國際收支為逆差</w:t>
      </w:r>
      <w:r w:rsidRPr="008837B0">
        <w:rPr>
          <w:lang w:eastAsia="zh-TW"/>
        </w:rPr>
        <w:t>8.6</w:t>
      </w:r>
      <w:r w:rsidRPr="008837B0">
        <w:rPr>
          <w:lang w:eastAsia="zh-TW"/>
        </w:rPr>
        <w:t>億波幣，</w:t>
      </w:r>
      <w:r w:rsidRPr="008837B0">
        <w:rPr>
          <w:lang w:eastAsia="zh-TW"/>
        </w:rPr>
        <w:t>2013</w:t>
      </w:r>
      <w:r w:rsidRPr="008837B0">
        <w:rPr>
          <w:lang w:eastAsia="zh-TW"/>
        </w:rPr>
        <w:t>年已經改善為順差</w:t>
      </w:r>
      <w:r w:rsidRPr="008837B0">
        <w:rPr>
          <w:lang w:eastAsia="zh-TW"/>
        </w:rPr>
        <w:t>13.4</w:t>
      </w:r>
      <w:r w:rsidRPr="008837B0">
        <w:rPr>
          <w:lang w:eastAsia="zh-TW"/>
        </w:rPr>
        <w:t>億波幣，</w:t>
      </w:r>
      <w:r w:rsidRPr="008837B0">
        <w:rPr>
          <w:lang w:eastAsia="zh-TW"/>
        </w:rPr>
        <w:t>2014</w:t>
      </w:r>
      <w:r w:rsidRPr="008837B0">
        <w:rPr>
          <w:lang w:eastAsia="zh-TW"/>
        </w:rPr>
        <w:t>年更進一步擴大到</w:t>
      </w:r>
      <w:r w:rsidRPr="008837B0">
        <w:rPr>
          <w:lang w:eastAsia="zh-TW"/>
        </w:rPr>
        <w:t>114</w:t>
      </w:r>
      <w:r w:rsidRPr="008837B0">
        <w:rPr>
          <w:lang w:eastAsia="zh-TW"/>
        </w:rPr>
        <w:t>億波幣（約合</w:t>
      </w:r>
      <w:r w:rsidRPr="008837B0">
        <w:rPr>
          <w:lang w:eastAsia="zh-TW"/>
        </w:rPr>
        <w:t>11.4</w:t>
      </w:r>
      <w:r w:rsidRPr="008837B0">
        <w:rPr>
          <w:lang w:eastAsia="zh-TW"/>
        </w:rPr>
        <w:t>億美元），惟</w:t>
      </w:r>
      <w:r w:rsidRPr="008837B0">
        <w:rPr>
          <w:lang w:eastAsia="zh-TW"/>
        </w:rPr>
        <w:t>2015</w:t>
      </w:r>
      <w:r w:rsidRPr="008837B0">
        <w:rPr>
          <w:lang w:eastAsia="zh-TW"/>
        </w:rPr>
        <w:t>年因經常帳順差大幅減少，以及金融帳逆差高達</w:t>
      </w:r>
      <w:r w:rsidRPr="008837B0">
        <w:rPr>
          <w:lang w:eastAsia="zh-TW"/>
        </w:rPr>
        <w:t>71.6</w:t>
      </w:r>
      <w:r w:rsidRPr="008837B0">
        <w:rPr>
          <w:lang w:eastAsia="zh-TW"/>
        </w:rPr>
        <w:t>億波幣，致波國國際收支再度逆差，約為</w:t>
      </w:r>
      <w:r w:rsidRPr="008837B0">
        <w:rPr>
          <w:lang w:eastAsia="zh-TW"/>
        </w:rPr>
        <w:t>0.57</w:t>
      </w:r>
      <w:r w:rsidRPr="008837B0">
        <w:rPr>
          <w:lang w:eastAsia="zh-TW"/>
        </w:rPr>
        <w:t>億波幣。</w:t>
      </w:r>
    </w:p>
    <w:p w:rsidR="00F5357D" w:rsidRPr="008837B0" w:rsidRDefault="00F5357D" w:rsidP="00F5357D">
      <w:pPr>
        <w:ind w:firstLine="472"/>
        <w:rPr>
          <w:lang w:eastAsia="zh-TW"/>
        </w:rPr>
      </w:pPr>
      <w:r w:rsidRPr="008837B0">
        <w:rPr>
          <w:lang w:eastAsia="zh-TW"/>
        </w:rPr>
        <w:t>2016</w:t>
      </w:r>
      <w:r w:rsidRPr="008837B0">
        <w:rPr>
          <w:lang w:eastAsia="zh-TW"/>
        </w:rPr>
        <w:t>年波國經常帳順差擴大至</w:t>
      </w:r>
      <w:r w:rsidRPr="008837B0">
        <w:rPr>
          <w:lang w:eastAsia="zh-TW"/>
        </w:rPr>
        <w:t>198</w:t>
      </w:r>
      <w:r w:rsidRPr="008837B0">
        <w:rPr>
          <w:lang w:eastAsia="zh-TW"/>
        </w:rPr>
        <w:t>億波幣，國際收支再度出現順差，為</w:t>
      </w:r>
      <w:r w:rsidRPr="008837B0">
        <w:rPr>
          <w:lang w:eastAsia="zh-TW"/>
        </w:rPr>
        <w:t>28.43</w:t>
      </w:r>
      <w:r w:rsidRPr="008837B0">
        <w:rPr>
          <w:lang w:eastAsia="zh-TW"/>
        </w:rPr>
        <w:t>億波幣。</w:t>
      </w:r>
      <w:r w:rsidRPr="008837B0">
        <w:rPr>
          <w:lang w:eastAsia="zh-TW"/>
        </w:rPr>
        <w:t>2018</w:t>
      </w:r>
      <w:r w:rsidRPr="008837B0">
        <w:rPr>
          <w:lang w:eastAsia="zh-TW"/>
        </w:rPr>
        <w:t>年第</w:t>
      </w:r>
      <w:r w:rsidRPr="008837B0">
        <w:rPr>
          <w:lang w:eastAsia="zh-TW"/>
        </w:rPr>
        <w:t>4</w:t>
      </w:r>
      <w:r w:rsidRPr="008837B0">
        <w:rPr>
          <w:lang w:eastAsia="zh-TW"/>
        </w:rPr>
        <w:t>季波國經常帳逆差</w:t>
      </w:r>
      <w:r w:rsidRPr="008837B0">
        <w:rPr>
          <w:lang w:eastAsia="zh-TW"/>
        </w:rPr>
        <w:t>9.24</w:t>
      </w:r>
      <w:r w:rsidRPr="008837B0">
        <w:rPr>
          <w:lang w:eastAsia="zh-TW"/>
        </w:rPr>
        <w:t>億波幣，主因為鑽石進口大幅成長</w:t>
      </w:r>
      <w:r w:rsidRPr="008837B0">
        <w:rPr>
          <w:lang w:eastAsia="zh-TW"/>
        </w:rPr>
        <w:t>44.1%</w:t>
      </w:r>
      <w:r w:rsidRPr="008837B0">
        <w:rPr>
          <w:lang w:eastAsia="zh-TW"/>
        </w:rPr>
        <w:t>所致，國際收支逆差</w:t>
      </w:r>
      <w:r w:rsidRPr="008837B0">
        <w:rPr>
          <w:lang w:eastAsia="zh-TW"/>
        </w:rPr>
        <w:t>16</w:t>
      </w:r>
      <w:r w:rsidRPr="008837B0">
        <w:rPr>
          <w:lang w:eastAsia="zh-TW"/>
        </w:rPr>
        <w:t>億波幣，較</w:t>
      </w:r>
      <w:r w:rsidRPr="008837B0">
        <w:rPr>
          <w:lang w:eastAsia="zh-TW"/>
        </w:rPr>
        <w:t>2017</w:t>
      </w:r>
      <w:r w:rsidRPr="008837B0">
        <w:rPr>
          <w:lang w:eastAsia="zh-TW"/>
        </w:rPr>
        <w:t>年同期逆差</w:t>
      </w:r>
      <w:r w:rsidRPr="008837B0">
        <w:rPr>
          <w:lang w:eastAsia="zh-TW"/>
        </w:rPr>
        <w:t>13</w:t>
      </w:r>
      <w:r w:rsidRPr="008837B0">
        <w:rPr>
          <w:lang w:eastAsia="zh-TW"/>
        </w:rPr>
        <w:t>億波幣增加。</w:t>
      </w:r>
      <w:r w:rsidRPr="008837B0">
        <w:rPr>
          <w:lang w:eastAsia="zh-TW"/>
        </w:rPr>
        <w:t>2021</w:t>
      </w:r>
      <w:r w:rsidRPr="008837B0">
        <w:rPr>
          <w:lang w:eastAsia="zh-TW"/>
        </w:rPr>
        <w:t>年</w:t>
      </w:r>
      <w:r w:rsidRPr="008837B0">
        <w:rPr>
          <w:lang w:eastAsia="zh-TW"/>
        </w:rPr>
        <w:t>1</w:t>
      </w:r>
      <w:r w:rsidRPr="008837B0">
        <w:rPr>
          <w:lang w:eastAsia="zh-TW"/>
        </w:rPr>
        <w:t>月國際收支帳呈現順差，共</w:t>
      </w:r>
      <w:r w:rsidRPr="008837B0">
        <w:rPr>
          <w:lang w:eastAsia="zh-TW"/>
        </w:rPr>
        <w:t>47.55</w:t>
      </w:r>
      <w:r w:rsidRPr="008837B0">
        <w:rPr>
          <w:lang w:eastAsia="zh-TW"/>
        </w:rPr>
        <w:t>億波幣，</w:t>
      </w:r>
      <w:r w:rsidRPr="008837B0">
        <w:rPr>
          <w:lang w:eastAsia="zh-TW"/>
        </w:rPr>
        <w:t>2020</w:t>
      </w:r>
      <w:r w:rsidRPr="008837B0">
        <w:rPr>
          <w:lang w:eastAsia="zh-TW"/>
        </w:rPr>
        <w:t>年</w:t>
      </w:r>
      <w:r w:rsidRPr="008837B0">
        <w:rPr>
          <w:lang w:eastAsia="zh-TW"/>
        </w:rPr>
        <w:t>1</w:t>
      </w:r>
      <w:r w:rsidRPr="008837B0">
        <w:rPr>
          <w:lang w:eastAsia="zh-TW"/>
        </w:rPr>
        <w:t>月至</w:t>
      </w:r>
      <w:r w:rsidRPr="008837B0">
        <w:rPr>
          <w:lang w:eastAsia="zh-TW"/>
        </w:rPr>
        <w:t>2021</w:t>
      </w:r>
      <w:r w:rsidRPr="008837B0">
        <w:rPr>
          <w:lang w:eastAsia="zh-TW"/>
        </w:rPr>
        <w:t>年</w:t>
      </w:r>
      <w:r w:rsidRPr="008837B0">
        <w:rPr>
          <w:lang w:eastAsia="zh-TW"/>
        </w:rPr>
        <w:t>1</w:t>
      </w:r>
      <w:r w:rsidRPr="008837B0">
        <w:rPr>
          <w:lang w:eastAsia="zh-TW"/>
        </w:rPr>
        <w:t>月間國際收支帳呈現逆差，共</w:t>
      </w:r>
      <w:r w:rsidRPr="008837B0">
        <w:rPr>
          <w:lang w:eastAsia="zh-TW"/>
        </w:rPr>
        <w:t>169.25</w:t>
      </w:r>
      <w:r w:rsidRPr="008837B0">
        <w:rPr>
          <w:lang w:eastAsia="zh-TW"/>
        </w:rPr>
        <w:t>億波幣。</w:t>
      </w:r>
    </w:p>
    <w:p w:rsidR="00027EC7" w:rsidRPr="008837B0" w:rsidRDefault="00027EC7" w:rsidP="00027EC7">
      <w:pPr>
        <w:ind w:firstLine="472"/>
        <w:rPr>
          <w:lang w:eastAsia="zh-TW"/>
        </w:rPr>
      </w:pPr>
      <w:r w:rsidRPr="008837B0">
        <w:rPr>
          <w:rFonts w:hint="eastAsia"/>
          <w:lang w:eastAsia="zh-TW"/>
        </w:rPr>
        <w:t>2019</w:t>
      </w:r>
      <w:r w:rsidRPr="008837B0">
        <w:rPr>
          <w:rFonts w:hint="eastAsia"/>
          <w:lang w:eastAsia="zh-TW"/>
        </w:rPr>
        <w:t>年底，波國外匯儲備為</w:t>
      </w:r>
      <w:r w:rsidRPr="008837B0">
        <w:rPr>
          <w:rFonts w:hint="eastAsia"/>
          <w:lang w:eastAsia="zh-TW"/>
        </w:rPr>
        <w:t>653</w:t>
      </w:r>
      <w:r w:rsidRPr="008837B0">
        <w:rPr>
          <w:rFonts w:hint="eastAsia"/>
          <w:lang w:eastAsia="zh-TW"/>
        </w:rPr>
        <w:t>億波幣，</w:t>
      </w:r>
      <w:r w:rsidRPr="008837B0">
        <w:rPr>
          <w:lang w:eastAsia="zh-TW"/>
        </w:rPr>
        <w:t>可供進出口匯兌使用約</w:t>
      </w:r>
      <w:r w:rsidRPr="008837B0">
        <w:rPr>
          <w:rFonts w:hint="eastAsia"/>
          <w:lang w:eastAsia="zh-TW"/>
        </w:rPr>
        <w:t>12.9</w:t>
      </w:r>
      <w:r w:rsidRPr="008837B0">
        <w:rPr>
          <w:rFonts w:hint="eastAsia"/>
          <w:lang w:eastAsia="zh-TW"/>
        </w:rPr>
        <w:t>個月。因疫情</w:t>
      </w:r>
      <w:r w:rsidR="003B1F4D" w:rsidRPr="008837B0">
        <w:rPr>
          <w:rFonts w:hint="eastAsia"/>
          <w:lang w:eastAsia="zh-TW"/>
        </w:rPr>
        <w:t>導致</w:t>
      </w:r>
      <w:r w:rsidRPr="008837B0">
        <w:rPr>
          <w:rFonts w:hint="eastAsia"/>
          <w:lang w:eastAsia="zh-TW"/>
        </w:rPr>
        <w:t>波國出口量，特別是鑽石量遽降，對該國的外匯儲備產生負面影響，外匯儲備在</w:t>
      </w:r>
      <w:r w:rsidRPr="008837B0">
        <w:rPr>
          <w:rFonts w:hint="eastAsia"/>
          <w:lang w:eastAsia="zh-TW"/>
        </w:rPr>
        <w:t>2020</w:t>
      </w:r>
      <w:r w:rsidRPr="008837B0">
        <w:rPr>
          <w:rFonts w:hint="eastAsia"/>
          <w:lang w:eastAsia="zh-TW"/>
        </w:rPr>
        <w:t>年底下降</w:t>
      </w:r>
      <w:r w:rsidRPr="008837B0">
        <w:rPr>
          <w:rFonts w:hint="eastAsia"/>
          <w:lang w:eastAsia="zh-TW"/>
        </w:rPr>
        <w:t>18%</w:t>
      </w:r>
      <w:r w:rsidRPr="008837B0">
        <w:rPr>
          <w:rFonts w:hint="eastAsia"/>
          <w:lang w:eastAsia="zh-TW"/>
        </w:rPr>
        <w:t>至</w:t>
      </w:r>
      <w:r w:rsidRPr="008837B0">
        <w:rPr>
          <w:rFonts w:hint="eastAsia"/>
          <w:lang w:eastAsia="zh-TW"/>
        </w:rPr>
        <w:t>535</w:t>
      </w:r>
      <w:r w:rsidRPr="008837B0">
        <w:rPr>
          <w:rFonts w:hint="eastAsia"/>
          <w:lang w:eastAsia="zh-TW"/>
        </w:rPr>
        <w:t>億波幣（</w:t>
      </w:r>
      <w:r w:rsidRPr="008837B0">
        <w:rPr>
          <w:lang w:eastAsia="zh-TW"/>
        </w:rPr>
        <w:t>可供進出口匯兌使用約</w:t>
      </w:r>
      <w:r w:rsidRPr="008837B0">
        <w:rPr>
          <w:rFonts w:hint="eastAsia"/>
          <w:lang w:eastAsia="zh-TW"/>
        </w:rPr>
        <w:t xml:space="preserve"> 9.6 </w:t>
      </w:r>
      <w:r w:rsidR="003B1F4D" w:rsidRPr="008837B0">
        <w:rPr>
          <w:rFonts w:hint="eastAsia"/>
          <w:lang w:eastAsia="zh-TW"/>
        </w:rPr>
        <w:t>個月）。外匯儲備下降原因係收入下降，而</w:t>
      </w:r>
      <w:r w:rsidRPr="008837B0">
        <w:rPr>
          <w:rFonts w:hint="eastAsia"/>
          <w:lang w:eastAsia="zh-TW"/>
        </w:rPr>
        <w:t>政府對外支付和其他外幣計價義務提供資金的外匯需求以及商業銀行的外幣需求仍然較高。</w:t>
      </w:r>
      <w:r w:rsidRPr="008837B0">
        <w:rPr>
          <w:rFonts w:hint="eastAsia"/>
          <w:lang w:eastAsia="zh-TW"/>
        </w:rPr>
        <w:t>2021</w:t>
      </w:r>
      <w:r w:rsidRPr="008837B0">
        <w:rPr>
          <w:rFonts w:hint="eastAsia"/>
          <w:lang w:eastAsia="zh-TW"/>
        </w:rPr>
        <w:t>年</w:t>
      </w:r>
      <w:r w:rsidRPr="008837B0">
        <w:rPr>
          <w:rFonts w:hint="eastAsia"/>
          <w:lang w:eastAsia="zh-TW"/>
        </w:rPr>
        <w:t>3</w:t>
      </w:r>
      <w:r w:rsidRPr="008837B0">
        <w:rPr>
          <w:rFonts w:hint="eastAsia"/>
          <w:lang w:eastAsia="zh-TW"/>
        </w:rPr>
        <w:t>月，外匯儲備降幅達</w:t>
      </w:r>
      <w:r w:rsidRPr="008837B0">
        <w:rPr>
          <w:rFonts w:hint="eastAsia"/>
          <w:lang w:eastAsia="zh-TW"/>
        </w:rPr>
        <w:t>4.7%</w:t>
      </w:r>
      <w:r w:rsidRPr="008837B0">
        <w:rPr>
          <w:rFonts w:hint="eastAsia"/>
          <w:lang w:eastAsia="zh-TW"/>
        </w:rPr>
        <w:t>至</w:t>
      </w:r>
      <w:r w:rsidRPr="008837B0">
        <w:rPr>
          <w:rFonts w:hint="eastAsia"/>
          <w:lang w:eastAsia="zh-TW"/>
        </w:rPr>
        <w:t>509</w:t>
      </w:r>
      <w:r w:rsidRPr="008837B0">
        <w:rPr>
          <w:rFonts w:hint="eastAsia"/>
          <w:lang w:eastAsia="zh-TW"/>
        </w:rPr>
        <w:t>億披索，相當於僅</w:t>
      </w:r>
      <w:r w:rsidRPr="008837B0">
        <w:rPr>
          <w:lang w:eastAsia="zh-TW"/>
        </w:rPr>
        <w:t>可供進出口匯兌使用約</w:t>
      </w:r>
      <w:r w:rsidRPr="008837B0">
        <w:rPr>
          <w:rFonts w:hint="eastAsia"/>
          <w:lang w:eastAsia="zh-TW"/>
        </w:rPr>
        <w:t>9.1</w:t>
      </w:r>
      <w:r w:rsidRPr="008837B0">
        <w:rPr>
          <w:rFonts w:hint="eastAsia"/>
          <w:lang w:eastAsia="zh-TW"/>
        </w:rPr>
        <w:t>個月。</w:t>
      </w:r>
    </w:p>
    <w:p w:rsidR="003614B7" w:rsidRPr="008837B0" w:rsidRDefault="003614B7" w:rsidP="00776B27">
      <w:pPr>
        <w:pStyle w:val="a3"/>
        <w:spacing w:before="514" w:after="771"/>
      </w:pPr>
    </w:p>
    <w:p w:rsidR="003614B7" w:rsidRPr="008837B0" w:rsidRDefault="003614B7" w:rsidP="00A35098">
      <w:pPr>
        <w:ind w:left="472" w:firstLineChars="0" w:firstLine="0"/>
        <w:rPr>
          <w:lang w:eastAsia="zh-TW"/>
        </w:rPr>
        <w:sectPr w:rsidR="003614B7" w:rsidRPr="008837B0" w:rsidSect="00F03B36">
          <w:headerReference w:type="default" r:id="rId22"/>
          <w:pgSz w:w="11906" w:h="16838" w:code="9"/>
          <w:pgMar w:top="2268" w:right="1701" w:bottom="1701" w:left="1701" w:header="1134" w:footer="851" w:gutter="0"/>
          <w:cols w:space="425"/>
          <w:docGrid w:type="linesAndChars" w:linePitch="514" w:charSpace="-774"/>
        </w:sectPr>
      </w:pPr>
    </w:p>
    <w:p w:rsidR="003614B7" w:rsidRPr="008837B0" w:rsidRDefault="003614B7" w:rsidP="00776B27">
      <w:pPr>
        <w:pStyle w:val="a3"/>
        <w:spacing w:before="514" w:after="771"/>
      </w:pPr>
      <w:bookmarkStart w:id="6" w:name="_Toc76331178"/>
      <w:r w:rsidRPr="008837B0">
        <w:rPr>
          <w:rFonts w:hint="eastAsia"/>
        </w:rPr>
        <w:t>第陸章　基礎建設及成本</w:t>
      </w:r>
      <w:bookmarkEnd w:id="6"/>
    </w:p>
    <w:p w:rsidR="003614B7" w:rsidRPr="008837B0" w:rsidRDefault="003614B7" w:rsidP="00B63FE5">
      <w:pPr>
        <w:pStyle w:val="a5"/>
      </w:pPr>
      <w:r w:rsidRPr="008837B0">
        <w:rPr>
          <w:rFonts w:hint="eastAsia"/>
        </w:rPr>
        <w:t>一、土地</w:t>
      </w:r>
    </w:p>
    <w:p w:rsidR="00F5357D" w:rsidRPr="008837B0" w:rsidRDefault="00F5357D" w:rsidP="00F5357D">
      <w:pPr>
        <w:ind w:firstLine="472"/>
        <w:rPr>
          <w:lang w:eastAsia="zh-TW"/>
        </w:rPr>
      </w:pPr>
      <w:r w:rsidRPr="008837B0">
        <w:rPr>
          <w:lang w:eastAsia="zh-TW"/>
        </w:rPr>
        <w:t>波國地廣人稀，許多土地尚未開發利用。該國憲法亦保障私人財產權，以避免私人土地被徵收及國有化。惟該國將土地分為三類：可自由持有與轉讓土地（</w:t>
      </w:r>
      <w:r w:rsidRPr="008837B0">
        <w:rPr>
          <w:lang w:eastAsia="zh-TW"/>
        </w:rPr>
        <w:t>Freehold land</w:t>
      </w:r>
      <w:r w:rsidRPr="008837B0">
        <w:rPr>
          <w:lang w:eastAsia="zh-TW"/>
        </w:rPr>
        <w:t>）、國家土地（</w:t>
      </w:r>
      <w:r w:rsidRPr="008837B0">
        <w:rPr>
          <w:lang w:eastAsia="zh-TW"/>
        </w:rPr>
        <w:t>State land</w:t>
      </w:r>
      <w:r w:rsidRPr="008837B0">
        <w:rPr>
          <w:lang w:eastAsia="zh-TW"/>
        </w:rPr>
        <w:t>）及部落土地（</w:t>
      </w:r>
      <w:r w:rsidRPr="008837B0">
        <w:rPr>
          <w:lang w:eastAsia="zh-TW"/>
        </w:rPr>
        <w:t>Tribal land</w:t>
      </w:r>
      <w:r w:rsidRPr="008837B0">
        <w:rPr>
          <w:lang w:eastAsia="zh-TW"/>
        </w:rPr>
        <w:t>）；其中，國家土地及部落土地不准售予外國人，可自由持有與轉讓之土地則無此限制，外資可持有及買賣，惟波國僅有大約</w:t>
      </w:r>
      <w:r w:rsidRPr="008837B0">
        <w:rPr>
          <w:lang w:eastAsia="zh-TW"/>
        </w:rPr>
        <w:t>5%</w:t>
      </w:r>
      <w:r w:rsidRPr="008837B0">
        <w:rPr>
          <w:lang w:eastAsia="zh-TW"/>
        </w:rPr>
        <w:t>之土地屬於可自由持有與轉讓之土地。</w:t>
      </w:r>
    </w:p>
    <w:p w:rsidR="00F5357D" w:rsidRPr="008837B0" w:rsidRDefault="00F5357D" w:rsidP="00F5357D">
      <w:pPr>
        <w:ind w:firstLine="472"/>
        <w:rPr>
          <w:lang w:eastAsia="zh-TW"/>
        </w:rPr>
      </w:pPr>
      <w:r w:rsidRPr="008837B0">
        <w:rPr>
          <w:lang w:eastAsia="zh-TW"/>
        </w:rPr>
        <w:t>波國政府成立</w:t>
      </w:r>
      <w:r w:rsidRPr="008837B0">
        <w:rPr>
          <w:lang w:eastAsia="zh-TW"/>
        </w:rPr>
        <w:t>SPEDU</w:t>
      </w:r>
      <w:r w:rsidRPr="008837B0">
        <w:rPr>
          <w:lang w:eastAsia="zh-TW"/>
        </w:rPr>
        <w:t>負責管理經濟特區，</w:t>
      </w:r>
      <w:r w:rsidRPr="008837B0">
        <w:rPr>
          <w:lang w:eastAsia="zh-TW"/>
        </w:rPr>
        <w:t>SPEDU</w:t>
      </w:r>
      <w:r w:rsidRPr="008837B0">
        <w:rPr>
          <w:lang w:eastAsia="zh-TW"/>
        </w:rPr>
        <w:t>經濟特區位於波札那東部中央區（</w:t>
      </w:r>
      <w:r w:rsidRPr="008837B0">
        <w:rPr>
          <w:lang w:eastAsia="zh-TW"/>
        </w:rPr>
        <w:t>Central District</w:t>
      </w:r>
      <w:r w:rsidRPr="008837B0">
        <w:rPr>
          <w:lang w:eastAsia="zh-TW"/>
        </w:rPr>
        <w:t>），包括</w:t>
      </w:r>
      <w:r w:rsidRPr="008837B0">
        <w:rPr>
          <w:lang w:eastAsia="zh-TW"/>
        </w:rPr>
        <w:t>Bobirwa</w:t>
      </w:r>
      <w:r w:rsidRPr="008837B0">
        <w:rPr>
          <w:lang w:eastAsia="zh-TW"/>
        </w:rPr>
        <w:t>、</w:t>
      </w:r>
      <w:r w:rsidRPr="008837B0">
        <w:rPr>
          <w:lang w:eastAsia="zh-TW"/>
        </w:rPr>
        <w:t>Tswapong North</w:t>
      </w:r>
      <w:r w:rsidRPr="008837B0">
        <w:rPr>
          <w:lang w:eastAsia="zh-TW"/>
        </w:rPr>
        <w:t>、</w:t>
      </w:r>
      <w:r w:rsidRPr="008837B0">
        <w:rPr>
          <w:lang w:eastAsia="zh-TW"/>
        </w:rPr>
        <w:t>Sefophe</w:t>
      </w:r>
      <w:r w:rsidRPr="008837B0">
        <w:rPr>
          <w:lang w:eastAsia="zh-TW"/>
        </w:rPr>
        <w:t>、</w:t>
      </w:r>
      <w:r w:rsidRPr="008837B0">
        <w:rPr>
          <w:lang w:eastAsia="zh-TW"/>
        </w:rPr>
        <w:t>Mmandinare</w:t>
      </w:r>
      <w:r w:rsidRPr="008837B0">
        <w:rPr>
          <w:lang w:eastAsia="zh-TW"/>
        </w:rPr>
        <w:t>及</w:t>
      </w:r>
      <w:r w:rsidRPr="008837B0">
        <w:rPr>
          <w:lang w:eastAsia="zh-TW"/>
        </w:rPr>
        <w:t>Slebi Phikwe</w:t>
      </w:r>
      <w:r w:rsidRPr="008837B0">
        <w:rPr>
          <w:lang w:eastAsia="zh-TW"/>
        </w:rPr>
        <w:t>鎮。進駐廠商可承租園區土地至少</w:t>
      </w:r>
      <w:r w:rsidRPr="008837B0">
        <w:rPr>
          <w:lang w:eastAsia="zh-TW"/>
        </w:rPr>
        <w:t>50</w:t>
      </w:r>
      <w:r w:rsidRPr="008837B0">
        <w:rPr>
          <w:lang w:eastAsia="zh-TW"/>
        </w:rPr>
        <w:t>年，其他優惠包括：前五年</w:t>
      </w:r>
      <w:r w:rsidRPr="008837B0">
        <w:rPr>
          <w:lang w:eastAsia="zh-TW"/>
        </w:rPr>
        <w:t>5%</w:t>
      </w:r>
      <w:r w:rsidRPr="008837B0">
        <w:rPr>
          <w:lang w:eastAsia="zh-TW"/>
        </w:rPr>
        <w:t>營業所得稅、進口原物料免關稅、出口退稅、網路電信費優惠等，</w:t>
      </w:r>
      <w:r w:rsidR="003B1F4D" w:rsidRPr="008837B0">
        <w:rPr>
          <w:rFonts w:hint="eastAsia"/>
          <w:lang w:eastAsia="zh-TW"/>
        </w:rPr>
        <w:t>詳細資訊</w:t>
      </w:r>
      <w:r w:rsidRPr="008837B0">
        <w:rPr>
          <w:lang w:eastAsia="zh-TW"/>
        </w:rPr>
        <w:t>可參考</w:t>
      </w:r>
      <w:r w:rsidR="003B1F4D" w:rsidRPr="008837B0">
        <w:rPr>
          <w:rFonts w:hint="eastAsia"/>
          <w:lang w:eastAsia="zh-TW"/>
        </w:rPr>
        <w:t>經濟特區網站</w:t>
      </w:r>
      <w:r w:rsidR="002D4FFB" w:rsidRPr="008837B0">
        <w:rPr>
          <w:rFonts w:hint="eastAsia"/>
          <w:lang w:eastAsia="zh-TW"/>
        </w:rPr>
        <w:t>（</w:t>
      </w:r>
      <w:r w:rsidRPr="008837B0">
        <w:rPr>
          <w:lang w:eastAsia="zh-TW"/>
        </w:rPr>
        <w:t>spedu.co.bw</w:t>
      </w:r>
      <w:r w:rsidR="002D4FFB" w:rsidRPr="008837B0">
        <w:rPr>
          <w:rFonts w:hint="eastAsia"/>
          <w:lang w:eastAsia="zh-TW"/>
        </w:rPr>
        <w:t>）</w:t>
      </w:r>
      <w:r w:rsidRPr="008837B0">
        <w:rPr>
          <w:lang w:eastAsia="zh-TW"/>
        </w:rPr>
        <w:t>。</w:t>
      </w:r>
    </w:p>
    <w:p w:rsidR="003614B7" w:rsidRPr="008837B0" w:rsidRDefault="003614B7" w:rsidP="00B63FE5">
      <w:pPr>
        <w:pStyle w:val="a5"/>
      </w:pPr>
      <w:r w:rsidRPr="008837B0">
        <w:rPr>
          <w:rFonts w:hint="eastAsia"/>
        </w:rPr>
        <w:t>二、公</w:t>
      </w:r>
      <w:r w:rsidR="003B1F4D" w:rsidRPr="008837B0">
        <w:rPr>
          <w:rFonts w:hint="eastAsia"/>
        </w:rPr>
        <w:t>共</w:t>
      </w:r>
      <w:r w:rsidRPr="008837B0">
        <w:rPr>
          <w:rFonts w:hint="eastAsia"/>
        </w:rPr>
        <w:t>資源</w:t>
      </w:r>
    </w:p>
    <w:p w:rsidR="00F5357D" w:rsidRPr="008837B0" w:rsidRDefault="00F5357D" w:rsidP="00F5357D">
      <w:pPr>
        <w:ind w:firstLine="472"/>
        <w:rPr>
          <w:lang w:eastAsia="zh-TW"/>
        </w:rPr>
      </w:pPr>
      <w:r w:rsidRPr="008837B0">
        <w:rPr>
          <w:lang w:eastAsia="zh-TW"/>
        </w:rPr>
        <w:t>波國電力供應不足，經常停電。波札那礦產、能源及水資源部（</w:t>
      </w:r>
      <w:r w:rsidRPr="008837B0">
        <w:rPr>
          <w:lang w:eastAsia="zh-TW"/>
        </w:rPr>
        <w:t>Ministry of Minerals, Energy and Water Resources</w:t>
      </w:r>
      <w:r w:rsidRPr="008837B0">
        <w:rPr>
          <w:lang w:eastAsia="zh-TW"/>
        </w:rPr>
        <w:t>）負責波國所有能源及電力政策、供應及未來規劃等事宜。波國近年來努力興建電廠，亦積極發展綠能產業，盼未來能以符合環保方式穩定提供所需能源；至有關偏遠地區供電問題，目前仍傾向於在各村落建立小型獨立太陽能電廠方式供電。自來水服務由</w:t>
      </w:r>
      <w:r w:rsidRPr="008837B0">
        <w:rPr>
          <w:lang w:eastAsia="zh-TW"/>
        </w:rPr>
        <w:t>Water Utilities Corporation</w:t>
      </w:r>
      <w:r w:rsidRPr="008837B0">
        <w:rPr>
          <w:lang w:eastAsia="zh-TW"/>
        </w:rPr>
        <w:t>（</w:t>
      </w:r>
      <w:r w:rsidRPr="008837B0">
        <w:rPr>
          <w:lang w:eastAsia="zh-TW"/>
        </w:rPr>
        <w:t>WUC</w:t>
      </w:r>
      <w:r w:rsidRPr="008837B0">
        <w:rPr>
          <w:lang w:eastAsia="zh-TW"/>
        </w:rPr>
        <w:t>）公司提供，用水計費分為家庭及商業</w:t>
      </w:r>
      <w:r w:rsidRPr="008837B0">
        <w:rPr>
          <w:lang w:eastAsia="zh-TW"/>
        </w:rPr>
        <w:t>/</w:t>
      </w:r>
      <w:r w:rsidRPr="008837B0">
        <w:rPr>
          <w:lang w:eastAsia="zh-TW"/>
        </w:rPr>
        <w:t>工業用水，</w:t>
      </w:r>
      <w:r w:rsidRPr="008837B0">
        <w:rPr>
          <w:lang w:eastAsia="zh-TW"/>
        </w:rPr>
        <w:t>WUC</w:t>
      </w:r>
      <w:r w:rsidRPr="008837B0">
        <w:rPr>
          <w:lang w:eastAsia="zh-TW"/>
        </w:rPr>
        <w:t>在全國主要都市皆設有辦事處所，詳細資訊可參閱該公司網站</w:t>
      </w:r>
      <w:r w:rsidRPr="008837B0">
        <w:rPr>
          <w:lang w:eastAsia="zh-TW"/>
        </w:rPr>
        <w:t>www.wuc.bw</w:t>
      </w:r>
      <w:r w:rsidRPr="008837B0">
        <w:rPr>
          <w:lang w:eastAsia="zh-TW"/>
        </w:rPr>
        <w:t>。</w:t>
      </w:r>
    </w:p>
    <w:p w:rsidR="003614B7" w:rsidRPr="008837B0" w:rsidRDefault="00153E86" w:rsidP="00B63FE5">
      <w:pPr>
        <w:pStyle w:val="a5"/>
        <w:rPr>
          <w:lang w:val="en-US" w:eastAsia="zh-CN"/>
        </w:rPr>
      </w:pPr>
      <w:r w:rsidRPr="008837B0">
        <w:rPr>
          <w:lang w:val="en-US"/>
        </w:rPr>
        <w:br w:type="page"/>
      </w:r>
      <w:r w:rsidR="003614B7" w:rsidRPr="008837B0">
        <w:rPr>
          <w:rFonts w:hint="eastAsia"/>
          <w:lang w:eastAsia="zh-CN"/>
        </w:rPr>
        <w:t>三、通訊</w:t>
      </w:r>
    </w:p>
    <w:p w:rsidR="00F5357D" w:rsidRPr="008837B0" w:rsidRDefault="00F5357D" w:rsidP="00F5357D">
      <w:pPr>
        <w:ind w:firstLine="472"/>
        <w:rPr>
          <w:lang w:eastAsia="zh-TW"/>
        </w:rPr>
      </w:pPr>
      <w:r w:rsidRPr="008837B0">
        <w:t>波國固定電話通訊服務由</w:t>
      </w:r>
      <w:r w:rsidRPr="008837B0">
        <w:t>Botswana Telecommunications</w:t>
      </w:r>
      <w:r w:rsidRPr="008837B0">
        <w:t>（</w:t>
      </w:r>
      <w:r w:rsidRPr="008837B0">
        <w:t>BTC</w:t>
      </w:r>
      <w:r w:rsidRPr="008837B0">
        <w:t>）公司提供，申</w:t>
      </w:r>
      <w:r w:rsidRPr="008837B0">
        <w:rPr>
          <w:spacing w:val="-2"/>
        </w:rPr>
        <w:t>請裝機手續尚稱方便。行動電話通訊市場亦已相當發達，主要係由</w:t>
      </w:r>
      <w:r w:rsidRPr="008837B0">
        <w:rPr>
          <w:spacing w:val="-2"/>
        </w:rPr>
        <w:t>Mascom Wireless</w:t>
      </w:r>
      <w:r w:rsidRPr="008837B0">
        <w:t>（南非</w:t>
      </w:r>
      <w:r w:rsidRPr="008837B0">
        <w:t>MTN</w:t>
      </w:r>
      <w:r w:rsidRPr="008837B0">
        <w:t>關係企業）、</w:t>
      </w:r>
      <w:r w:rsidRPr="008837B0">
        <w:t>Orange Botswana</w:t>
      </w:r>
      <w:r w:rsidRPr="008837B0">
        <w:t>及</w:t>
      </w:r>
      <w:r w:rsidRPr="008837B0">
        <w:t>BeMobile</w:t>
      </w:r>
      <w:r w:rsidRPr="008837B0">
        <w:t>（固網業者</w:t>
      </w:r>
      <w:r w:rsidRPr="008837B0">
        <w:t>BTC</w:t>
      </w:r>
      <w:r w:rsidRPr="008837B0">
        <w:t>之子公司）等三家公司所壟斷，惟行動電話費率高。</w:t>
      </w:r>
      <w:r w:rsidRPr="008837B0">
        <w:rPr>
          <w:lang w:eastAsia="zh-TW"/>
        </w:rPr>
        <w:t>為增加市占率，各行動電話公司亦經常推出各項配套方案提供優惠電話價格，相關費率可參閱各公司網站。目前波國全國性光纖網路已與國內各地區性光纖網路相連接，並與非洲東、西海岸之海底光纖電纜相串連，故該國消費者使用網路頻寬、上網速度及通訊品質等皆已獲得改善。</w:t>
      </w:r>
    </w:p>
    <w:p w:rsidR="003614B7" w:rsidRPr="008837B0" w:rsidRDefault="003614B7" w:rsidP="00B63FE5">
      <w:pPr>
        <w:pStyle w:val="a5"/>
      </w:pPr>
      <w:r w:rsidRPr="008837B0">
        <w:rPr>
          <w:rFonts w:ascii="Times New Roman" w:hAnsi="Times New Roman" w:hint="eastAsia"/>
        </w:rPr>
        <w:t>四</w:t>
      </w:r>
      <w:r w:rsidRPr="008837B0">
        <w:rPr>
          <w:rFonts w:hint="eastAsia"/>
        </w:rPr>
        <w:t>、運輸</w:t>
      </w:r>
    </w:p>
    <w:p w:rsidR="00F5357D" w:rsidRPr="008837B0" w:rsidRDefault="00F5357D" w:rsidP="00F5357D">
      <w:pPr>
        <w:ind w:firstLine="472"/>
        <w:rPr>
          <w:lang w:eastAsia="zh-TW"/>
        </w:rPr>
      </w:pPr>
      <w:r w:rsidRPr="008837B0">
        <w:rPr>
          <w:lang w:eastAsia="zh-TW"/>
        </w:rPr>
        <w:t>波札那為一內陸國家，無港口，故運輸成本高。境內一般道路及基礎建設尚稱完備，建有對外連接納米比亞、南非及辛巴威等國重要港口之路運體系。依據世界經濟論壇（</w:t>
      </w:r>
      <w:r w:rsidRPr="008837B0">
        <w:rPr>
          <w:lang w:eastAsia="zh-TW"/>
        </w:rPr>
        <w:t>World Economic Forum</w:t>
      </w:r>
      <w:r w:rsidRPr="008837B0">
        <w:rPr>
          <w:lang w:eastAsia="zh-TW"/>
        </w:rPr>
        <w:t>），波札那在非洲內陸國家中擁有最佳之基礎設施建設，其適合經營物流產業之環境在非洲地區排名第</w:t>
      </w:r>
      <w:r w:rsidRPr="008837B0">
        <w:rPr>
          <w:lang w:eastAsia="zh-TW"/>
        </w:rPr>
        <w:t>3</w:t>
      </w:r>
      <w:r w:rsidRPr="008837B0">
        <w:rPr>
          <w:lang w:eastAsia="zh-TW"/>
        </w:rPr>
        <w:t>位。波國首都嘉伯隆里（</w:t>
      </w:r>
      <w:r w:rsidRPr="008837B0">
        <w:rPr>
          <w:lang w:eastAsia="zh-TW"/>
        </w:rPr>
        <w:t>Gaborone</w:t>
      </w:r>
      <w:r w:rsidRPr="008837B0">
        <w:rPr>
          <w:lang w:eastAsia="zh-TW"/>
        </w:rPr>
        <w:t>）機場每天有班機往返南非約堡機場，以及自</w:t>
      </w:r>
      <w:r w:rsidRPr="008837B0">
        <w:rPr>
          <w:lang w:eastAsia="zh-TW"/>
        </w:rPr>
        <w:t>2004</w:t>
      </w:r>
      <w:r w:rsidRPr="008837B0">
        <w:rPr>
          <w:lang w:eastAsia="zh-TW"/>
        </w:rPr>
        <w:t>年開啟南非開普敦航線，目前亦有班機往返納米比亞及辛巴威等國。</w:t>
      </w:r>
    </w:p>
    <w:p w:rsidR="003614B7" w:rsidRPr="008837B0" w:rsidRDefault="003614B7" w:rsidP="00DA10F8">
      <w:pPr>
        <w:pStyle w:val="af0"/>
        <w:ind w:left="945" w:firstLine="472"/>
        <w:rPr>
          <w:lang w:eastAsia="zh-TW"/>
        </w:rPr>
      </w:pPr>
    </w:p>
    <w:p w:rsidR="003614B7" w:rsidRPr="008837B0" w:rsidRDefault="003614B7" w:rsidP="00556CB9">
      <w:pPr>
        <w:pStyle w:val="a3"/>
        <w:spacing w:before="514" w:after="771"/>
      </w:pPr>
    </w:p>
    <w:p w:rsidR="003614B7" w:rsidRPr="008837B0" w:rsidRDefault="003614B7" w:rsidP="00A35098">
      <w:pPr>
        <w:ind w:left="472" w:firstLineChars="0" w:firstLine="0"/>
        <w:rPr>
          <w:lang w:eastAsia="zh-TW"/>
        </w:rPr>
        <w:sectPr w:rsidR="003614B7" w:rsidRPr="008837B0" w:rsidSect="00F03B36">
          <w:headerReference w:type="default" r:id="rId23"/>
          <w:pgSz w:w="11906" w:h="16838" w:code="9"/>
          <w:pgMar w:top="2268" w:right="1701" w:bottom="1701" w:left="1701" w:header="1134" w:footer="851" w:gutter="0"/>
          <w:cols w:space="425"/>
          <w:docGrid w:type="linesAndChars" w:linePitch="514" w:charSpace="-774"/>
        </w:sectPr>
      </w:pPr>
    </w:p>
    <w:p w:rsidR="003614B7" w:rsidRPr="008837B0" w:rsidRDefault="003614B7" w:rsidP="00556CB9">
      <w:pPr>
        <w:pStyle w:val="a3"/>
        <w:spacing w:before="514" w:after="771"/>
      </w:pPr>
      <w:bookmarkStart w:id="7" w:name="_Toc76331179"/>
      <w:r w:rsidRPr="008837B0">
        <w:rPr>
          <w:rFonts w:hint="eastAsia"/>
        </w:rPr>
        <w:t>第柒章　勞工</w:t>
      </w:r>
      <w:bookmarkEnd w:id="7"/>
    </w:p>
    <w:p w:rsidR="003614B7" w:rsidRPr="008837B0" w:rsidRDefault="003614B7" w:rsidP="00B63FE5">
      <w:pPr>
        <w:pStyle w:val="a5"/>
      </w:pPr>
      <w:r w:rsidRPr="008837B0">
        <w:rPr>
          <w:rFonts w:hint="eastAsia"/>
        </w:rPr>
        <w:t>一、勞工素質及結構</w:t>
      </w:r>
    </w:p>
    <w:p w:rsidR="00F5357D" w:rsidRPr="008837B0" w:rsidRDefault="00F5357D" w:rsidP="00F5357D">
      <w:pPr>
        <w:pStyle w:val="a7"/>
        <w:ind w:left="945" w:hanging="709"/>
      </w:pPr>
      <w:r w:rsidRPr="008837B0">
        <w:t>（一）波札那失業率高達</w:t>
      </w:r>
      <w:r w:rsidR="0087794C" w:rsidRPr="008837B0">
        <w:t>24.93%</w:t>
      </w:r>
      <w:r w:rsidRPr="008837B0">
        <w:t>，故非常鼓勵外商前往投資以創造就業機會，並且歡迎任何產業的投資。波國不允許罷工，且工資可按件計酬，但仍有基本工資規定；波國工人工資雖低，但工作效率及服務態度亦均有待加強。</w:t>
      </w:r>
    </w:p>
    <w:p w:rsidR="00F5357D" w:rsidRPr="008837B0" w:rsidRDefault="00F5357D" w:rsidP="00F5357D">
      <w:pPr>
        <w:pStyle w:val="a7"/>
        <w:ind w:left="945" w:hanging="709"/>
      </w:pPr>
      <w:r w:rsidRPr="008837B0">
        <w:t>（二）全國人口</w:t>
      </w:r>
      <w:r w:rsidR="003B1F4D" w:rsidRPr="008837B0">
        <w:rPr>
          <w:rFonts w:hint="eastAsia"/>
        </w:rPr>
        <w:t>235.1</w:t>
      </w:r>
      <w:r w:rsidRPr="008837B0">
        <w:t>萬人，其中勞動人口約</w:t>
      </w:r>
      <w:r w:rsidRPr="008837B0">
        <w:t>11</w:t>
      </w:r>
      <w:r w:rsidRPr="008837B0">
        <w:rPr>
          <w:rFonts w:eastAsia="新細明體"/>
        </w:rPr>
        <w:t>8</w:t>
      </w:r>
      <w:r w:rsidRPr="008837B0">
        <w:t>萬人，另波國教育普及，識字率</w:t>
      </w:r>
      <w:r w:rsidRPr="008837B0">
        <w:t>88.5%</w:t>
      </w:r>
      <w:r w:rsidRPr="008837B0">
        <w:t>。</w:t>
      </w:r>
    </w:p>
    <w:p w:rsidR="003614B7" w:rsidRPr="008837B0" w:rsidRDefault="003614B7" w:rsidP="00B63FE5">
      <w:pPr>
        <w:pStyle w:val="a5"/>
      </w:pPr>
      <w:r w:rsidRPr="008837B0">
        <w:rPr>
          <w:rFonts w:hint="eastAsia"/>
        </w:rPr>
        <w:t>二、勞工法令</w:t>
      </w:r>
    </w:p>
    <w:p w:rsidR="00F5357D" w:rsidRPr="008837B0" w:rsidRDefault="00F5357D" w:rsidP="00F5357D">
      <w:pPr>
        <w:pStyle w:val="a7"/>
        <w:ind w:left="945" w:hanging="709"/>
      </w:pPr>
      <w:r w:rsidRPr="008837B0">
        <w:t>（一）就業法（</w:t>
      </w:r>
      <w:r w:rsidRPr="008837B0">
        <w:t>Employment Act</w:t>
      </w:r>
      <w:r w:rsidRPr="008837B0">
        <w:t>）</w:t>
      </w:r>
    </w:p>
    <w:p w:rsidR="00F5357D" w:rsidRPr="008837B0" w:rsidRDefault="00F5357D" w:rsidP="00F5357D">
      <w:pPr>
        <w:pStyle w:val="af0"/>
        <w:ind w:left="945" w:firstLine="472"/>
        <w:rPr>
          <w:lang w:eastAsia="zh-TW"/>
        </w:rPr>
      </w:pPr>
      <w:r w:rsidRPr="008837B0">
        <w:rPr>
          <w:lang w:eastAsia="zh-TW"/>
        </w:rPr>
        <w:t>於</w:t>
      </w:r>
      <w:r w:rsidRPr="008837B0">
        <w:rPr>
          <w:lang w:eastAsia="zh-TW"/>
        </w:rPr>
        <w:t>2003</w:t>
      </w:r>
      <w:r w:rsidRPr="008837B0">
        <w:rPr>
          <w:lang w:eastAsia="zh-TW"/>
        </w:rPr>
        <w:t>年實施，規範勞工工時、加班、休假之權利；以及有關勞動契約之締結與終止等，並訂定最低工資。</w:t>
      </w:r>
    </w:p>
    <w:p w:rsidR="00F5357D" w:rsidRPr="008837B0" w:rsidRDefault="00F5357D" w:rsidP="00F5357D">
      <w:pPr>
        <w:pStyle w:val="a7"/>
        <w:ind w:left="945" w:hanging="709"/>
        <w:rPr>
          <w:lang w:val="en-US"/>
        </w:rPr>
      </w:pPr>
      <w:r w:rsidRPr="008837B0">
        <w:rPr>
          <w:lang w:val="en-US"/>
        </w:rPr>
        <w:t>（</w:t>
      </w:r>
      <w:r w:rsidRPr="008837B0">
        <w:t>二</w:t>
      </w:r>
      <w:r w:rsidRPr="008837B0">
        <w:rPr>
          <w:lang w:val="en-US"/>
        </w:rPr>
        <w:t>）</w:t>
      </w:r>
      <w:r w:rsidRPr="008837B0">
        <w:t>勞工補償法</w:t>
      </w:r>
      <w:r w:rsidRPr="008837B0">
        <w:rPr>
          <w:lang w:val="en-US"/>
        </w:rPr>
        <w:t>（</w:t>
      </w:r>
      <w:r w:rsidRPr="008837B0">
        <w:rPr>
          <w:lang w:val="en-US"/>
        </w:rPr>
        <w:t>Worker’s Compensation Act</w:t>
      </w:r>
      <w:r w:rsidRPr="008837B0">
        <w:rPr>
          <w:lang w:val="en-US"/>
        </w:rPr>
        <w:t>）</w:t>
      </w:r>
    </w:p>
    <w:p w:rsidR="00F5357D" w:rsidRPr="008837B0" w:rsidRDefault="00F5357D" w:rsidP="00F5357D">
      <w:pPr>
        <w:pStyle w:val="af0"/>
        <w:ind w:left="945" w:firstLine="472"/>
        <w:rPr>
          <w:lang w:eastAsia="zh-TW"/>
        </w:rPr>
      </w:pPr>
      <w:r w:rsidRPr="008837B0">
        <w:rPr>
          <w:lang w:eastAsia="zh-TW"/>
        </w:rPr>
        <w:t>於</w:t>
      </w:r>
      <w:r w:rsidRPr="008837B0">
        <w:rPr>
          <w:lang w:eastAsia="zh-TW"/>
        </w:rPr>
        <w:t>1998</w:t>
      </w:r>
      <w:r w:rsidRPr="008837B0">
        <w:rPr>
          <w:lang w:eastAsia="zh-TW"/>
        </w:rPr>
        <w:t>年實施，規範勞工因工作傷害或職業病可獲得之補償。</w:t>
      </w:r>
    </w:p>
    <w:p w:rsidR="00F5357D" w:rsidRPr="008837B0" w:rsidRDefault="00F5357D" w:rsidP="00F5357D">
      <w:pPr>
        <w:pStyle w:val="a7"/>
        <w:ind w:left="945" w:hanging="709"/>
        <w:rPr>
          <w:lang w:val="en-US"/>
        </w:rPr>
      </w:pPr>
      <w:r w:rsidRPr="008837B0">
        <w:rPr>
          <w:lang w:val="en-US"/>
        </w:rPr>
        <w:t>（</w:t>
      </w:r>
      <w:r w:rsidRPr="008837B0">
        <w:t>三</w:t>
      </w:r>
      <w:r w:rsidRPr="008837B0">
        <w:rPr>
          <w:lang w:val="en-US"/>
        </w:rPr>
        <w:t>）</w:t>
      </w:r>
      <w:r w:rsidRPr="008837B0">
        <w:t>工會及雇主組織法</w:t>
      </w:r>
      <w:r w:rsidRPr="008837B0">
        <w:rPr>
          <w:lang w:val="en-US"/>
        </w:rPr>
        <w:t>（</w:t>
      </w:r>
      <w:r w:rsidRPr="008837B0">
        <w:rPr>
          <w:lang w:val="en-US"/>
        </w:rPr>
        <w:t>Trade Unions and Employers Organizations Act</w:t>
      </w:r>
      <w:r w:rsidRPr="008837B0">
        <w:rPr>
          <w:lang w:val="en-US"/>
        </w:rPr>
        <w:t>）</w:t>
      </w:r>
    </w:p>
    <w:p w:rsidR="00F5357D" w:rsidRPr="008837B0" w:rsidRDefault="00F5357D" w:rsidP="00F5357D">
      <w:pPr>
        <w:pStyle w:val="af0"/>
        <w:ind w:left="945" w:firstLine="472"/>
        <w:rPr>
          <w:lang w:eastAsia="zh-TW"/>
        </w:rPr>
      </w:pPr>
      <w:r w:rsidRPr="008837B0">
        <w:rPr>
          <w:lang w:eastAsia="zh-TW"/>
        </w:rPr>
        <w:t>於</w:t>
      </w:r>
      <w:r w:rsidRPr="008837B0">
        <w:rPr>
          <w:lang w:eastAsia="zh-TW"/>
        </w:rPr>
        <w:t>2003</w:t>
      </w:r>
      <w:r w:rsidRPr="008837B0">
        <w:rPr>
          <w:lang w:eastAsia="zh-TW"/>
        </w:rPr>
        <w:t>年起實施，規定勞工參加工會之權利與義務、各產業工會得加入全國工會總會，以及雇主組織之成立旨在處理雇主與勞工間之關係等。</w:t>
      </w:r>
    </w:p>
    <w:p w:rsidR="00F5357D" w:rsidRPr="008837B0" w:rsidRDefault="00F5357D" w:rsidP="00F5357D">
      <w:pPr>
        <w:pStyle w:val="a7"/>
        <w:ind w:left="945" w:hanging="709"/>
        <w:rPr>
          <w:lang w:val="en-US"/>
        </w:rPr>
      </w:pPr>
      <w:r w:rsidRPr="008837B0">
        <w:rPr>
          <w:lang w:val="en-US"/>
        </w:rPr>
        <w:t>（</w:t>
      </w:r>
      <w:r w:rsidRPr="008837B0">
        <w:t>四</w:t>
      </w:r>
      <w:r w:rsidRPr="008837B0">
        <w:rPr>
          <w:lang w:val="en-US"/>
        </w:rPr>
        <w:t>）</w:t>
      </w:r>
      <w:r w:rsidRPr="008837B0">
        <w:t>非波國公民就業法</w:t>
      </w:r>
      <w:r w:rsidRPr="008837B0">
        <w:rPr>
          <w:lang w:val="en-US"/>
        </w:rPr>
        <w:t>（</w:t>
      </w:r>
      <w:r w:rsidRPr="008837B0">
        <w:rPr>
          <w:lang w:val="en-US"/>
        </w:rPr>
        <w:t>Employment of Non-Citizens Act</w:t>
      </w:r>
      <w:r w:rsidRPr="008837B0">
        <w:rPr>
          <w:lang w:val="en-US"/>
        </w:rPr>
        <w:t>）</w:t>
      </w:r>
    </w:p>
    <w:p w:rsidR="00F5357D" w:rsidRPr="008837B0" w:rsidRDefault="00F5357D" w:rsidP="00F5357D">
      <w:pPr>
        <w:pStyle w:val="af0"/>
        <w:ind w:left="945" w:firstLine="472"/>
        <w:rPr>
          <w:lang w:eastAsia="zh-TW"/>
        </w:rPr>
      </w:pPr>
      <w:r w:rsidRPr="008837B0">
        <w:rPr>
          <w:lang w:eastAsia="zh-TW"/>
        </w:rPr>
        <w:t>規範非波國公民在波國工作證之取得，以及工作所得、僱用及訓練等事項。</w:t>
      </w:r>
    </w:p>
    <w:p w:rsidR="00F5357D" w:rsidRPr="008837B0" w:rsidRDefault="00F5357D" w:rsidP="00F5357D">
      <w:pPr>
        <w:pStyle w:val="a7"/>
        <w:ind w:left="945" w:hanging="709"/>
      </w:pPr>
      <w:r w:rsidRPr="008837B0">
        <w:rPr>
          <w:lang w:val="en-US"/>
        </w:rPr>
        <w:t>（</w:t>
      </w:r>
      <w:r w:rsidRPr="008837B0">
        <w:t>五</w:t>
      </w:r>
      <w:r w:rsidRPr="008837B0">
        <w:rPr>
          <w:lang w:val="en-US"/>
        </w:rPr>
        <w:t>）</w:t>
      </w:r>
      <w:r w:rsidRPr="008837B0">
        <w:t>工會爭端法</w:t>
      </w:r>
      <w:r w:rsidRPr="008837B0">
        <w:rPr>
          <w:lang w:val="en-US"/>
        </w:rPr>
        <w:t>（</w:t>
      </w:r>
      <w:r w:rsidRPr="008837B0">
        <w:rPr>
          <w:lang w:val="en-US"/>
        </w:rPr>
        <w:t>Trade Disputes Act</w:t>
      </w:r>
      <w:r w:rsidRPr="008837B0">
        <w:rPr>
          <w:lang w:val="en-US"/>
        </w:rPr>
        <w:t>）</w:t>
      </w:r>
    </w:p>
    <w:p w:rsidR="00F5357D" w:rsidRPr="008837B0" w:rsidRDefault="00F5357D" w:rsidP="00F5357D">
      <w:pPr>
        <w:pStyle w:val="af0"/>
        <w:ind w:left="945" w:firstLine="472"/>
        <w:rPr>
          <w:lang w:eastAsia="zh-TW"/>
        </w:rPr>
      </w:pPr>
      <w:r w:rsidRPr="008837B0">
        <w:rPr>
          <w:lang w:eastAsia="zh-TW"/>
        </w:rPr>
        <w:t>於</w:t>
      </w:r>
      <w:r w:rsidRPr="008837B0">
        <w:rPr>
          <w:lang w:eastAsia="zh-TW"/>
        </w:rPr>
        <w:t>2003</w:t>
      </w:r>
      <w:r w:rsidRPr="008837B0">
        <w:rPr>
          <w:lang w:eastAsia="zh-TW"/>
        </w:rPr>
        <w:t>年起實施，規範勞資糾紛解決、依法成立勞工法庭及調解暨仲裁委員會等事項。</w:t>
      </w:r>
    </w:p>
    <w:p w:rsidR="00F5357D" w:rsidRPr="008837B0" w:rsidRDefault="00F5357D" w:rsidP="00F5357D">
      <w:pPr>
        <w:pStyle w:val="a7"/>
        <w:ind w:left="945" w:hanging="709"/>
      </w:pPr>
      <w:r w:rsidRPr="008837B0">
        <w:t>（六）工資、工時</w:t>
      </w:r>
    </w:p>
    <w:p w:rsidR="00F5357D" w:rsidRPr="008837B0" w:rsidRDefault="00F5357D" w:rsidP="00F5357D">
      <w:pPr>
        <w:pStyle w:val="af3"/>
        <w:ind w:left="1417" w:hanging="472"/>
        <w:rPr>
          <w:lang w:val="zh-TW" w:eastAsia="zh-TW"/>
        </w:rPr>
      </w:pPr>
      <w:r w:rsidRPr="008837B0">
        <w:rPr>
          <w:lang w:val="zh-TW" w:eastAsia="zh-TW"/>
        </w:rPr>
        <w:t>１、各產業最低工資</w:t>
      </w:r>
    </w:p>
    <w:p w:rsidR="00F5357D" w:rsidRPr="008837B0" w:rsidRDefault="00F5357D" w:rsidP="00F5357D">
      <w:pPr>
        <w:pStyle w:val="10"/>
        <w:ind w:left="1772" w:hanging="591"/>
      </w:pPr>
      <w:r w:rsidRPr="008837B0">
        <w:t>（</w:t>
      </w:r>
      <w:r w:rsidRPr="008837B0">
        <w:t>1</w:t>
      </w:r>
      <w:r w:rsidRPr="008837B0">
        <w:t>）建造業及礦業：每小時</w:t>
      </w:r>
      <w:r w:rsidR="00952CF1" w:rsidRPr="008837B0">
        <w:rPr>
          <w:rFonts w:hint="eastAsia"/>
        </w:rPr>
        <w:t>7.34</w:t>
      </w:r>
      <w:r w:rsidRPr="008837B0">
        <w:t>波幣</w:t>
      </w:r>
    </w:p>
    <w:p w:rsidR="00F5357D" w:rsidRPr="008837B0" w:rsidRDefault="00F5357D" w:rsidP="00F5357D">
      <w:pPr>
        <w:pStyle w:val="10"/>
        <w:ind w:left="1772" w:hanging="591"/>
      </w:pPr>
      <w:r w:rsidRPr="008837B0">
        <w:t>（</w:t>
      </w:r>
      <w:r w:rsidRPr="008837B0">
        <w:t>2</w:t>
      </w:r>
      <w:r w:rsidRPr="008837B0">
        <w:t>）批發通路業：每小時</w:t>
      </w:r>
      <w:r w:rsidR="00952CF1" w:rsidRPr="008837B0">
        <w:rPr>
          <w:rFonts w:hint="eastAsia"/>
        </w:rPr>
        <w:t>7.34</w:t>
      </w:r>
      <w:r w:rsidRPr="008837B0">
        <w:t>波幣</w:t>
      </w:r>
    </w:p>
    <w:p w:rsidR="00F5357D" w:rsidRPr="008837B0" w:rsidRDefault="00F5357D" w:rsidP="00F5357D">
      <w:pPr>
        <w:pStyle w:val="10"/>
        <w:ind w:left="1772" w:hanging="591"/>
      </w:pPr>
      <w:r w:rsidRPr="008837B0">
        <w:t>（</w:t>
      </w:r>
      <w:r w:rsidRPr="008837B0">
        <w:t>3</w:t>
      </w:r>
      <w:r w:rsidRPr="008837B0">
        <w:t>）製造業及貿易服務業：每小時</w:t>
      </w:r>
      <w:r w:rsidR="00952CF1" w:rsidRPr="008837B0">
        <w:rPr>
          <w:rFonts w:hint="eastAsia"/>
        </w:rPr>
        <w:t>7.34</w:t>
      </w:r>
      <w:r w:rsidRPr="008837B0">
        <w:t>波幣</w:t>
      </w:r>
    </w:p>
    <w:p w:rsidR="00F5357D" w:rsidRPr="008837B0" w:rsidRDefault="00F5357D" w:rsidP="00F5357D">
      <w:pPr>
        <w:pStyle w:val="10"/>
        <w:ind w:left="1772" w:hanging="591"/>
      </w:pPr>
      <w:r w:rsidRPr="008837B0">
        <w:t>（</w:t>
      </w:r>
      <w:r w:rsidRPr="008837B0">
        <w:t>4</w:t>
      </w:r>
      <w:r w:rsidRPr="008837B0">
        <w:t>）休旅膳食業：每小時</w:t>
      </w:r>
      <w:r w:rsidR="00952CF1" w:rsidRPr="008837B0">
        <w:rPr>
          <w:rFonts w:hint="eastAsia"/>
        </w:rPr>
        <w:t>7.34</w:t>
      </w:r>
      <w:r w:rsidRPr="008837B0">
        <w:t>波幣</w:t>
      </w:r>
    </w:p>
    <w:p w:rsidR="00F5357D" w:rsidRPr="008837B0" w:rsidRDefault="00F5357D" w:rsidP="00F5357D">
      <w:pPr>
        <w:pStyle w:val="10"/>
        <w:ind w:left="1772" w:hanging="591"/>
      </w:pPr>
      <w:r w:rsidRPr="008837B0">
        <w:t>（</w:t>
      </w:r>
      <w:r w:rsidRPr="008837B0">
        <w:t>5</w:t>
      </w:r>
      <w:r w:rsidRPr="008837B0">
        <w:t>）車輛及運輸業：每小時</w:t>
      </w:r>
      <w:r w:rsidR="00952CF1" w:rsidRPr="008837B0">
        <w:rPr>
          <w:rFonts w:hint="eastAsia"/>
        </w:rPr>
        <w:t>7.34</w:t>
      </w:r>
      <w:r w:rsidRPr="008837B0">
        <w:t>波幣</w:t>
      </w:r>
    </w:p>
    <w:p w:rsidR="00F5357D" w:rsidRPr="008837B0" w:rsidRDefault="00F5357D" w:rsidP="00F5357D">
      <w:pPr>
        <w:pStyle w:val="10"/>
        <w:ind w:left="1772" w:hanging="591"/>
      </w:pPr>
      <w:r w:rsidRPr="008837B0">
        <w:t>（</w:t>
      </w:r>
      <w:r w:rsidRPr="008837B0">
        <w:t>6</w:t>
      </w:r>
      <w:r w:rsidRPr="008837B0">
        <w:t>）零售通路業：每小時</w:t>
      </w:r>
      <w:r w:rsidR="00952CF1" w:rsidRPr="008837B0">
        <w:rPr>
          <w:rFonts w:hint="eastAsia"/>
        </w:rPr>
        <w:t>6.34</w:t>
      </w:r>
      <w:r w:rsidRPr="008837B0">
        <w:t>波幣</w:t>
      </w:r>
    </w:p>
    <w:p w:rsidR="00F5357D" w:rsidRPr="008837B0" w:rsidRDefault="00F5357D" w:rsidP="00F5357D">
      <w:pPr>
        <w:pStyle w:val="10"/>
        <w:ind w:left="1772" w:hanging="591"/>
      </w:pPr>
      <w:r w:rsidRPr="008837B0">
        <w:t>（</w:t>
      </w:r>
      <w:r w:rsidRPr="008837B0">
        <w:t>7</w:t>
      </w:r>
      <w:r w:rsidRPr="008837B0">
        <w:t>）公司內部巡守人員：每小時</w:t>
      </w:r>
      <w:r w:rsidR="00952CF1" w:rsidRPr="008837B0">
        <w:rPr>
          <w:rFonts w:hint="eastAsia"/>
        </w:rPr>
        <w:t>7.34</w:t>
      </w:r>
      <w:r w:rsidRPr="008837B0">
        <w:t>波幣</w:t>
      </w:r>
    </w:p>
    <w:p w:rsidR="00F5357D" w:rsidRPr="008837B0" w:rsidRDefault="00F5357D" w:rsidP="00F5357D">
      <w:pPr>
        <w:pStyle w:val="10"/>
        <w:ind w:left="1772" w:hanging="591"/>
      </w:pPr>
      <w:r w:rsidRPr="008837B0">
        <w:t>（</w:t>
      </w:r>
      <w:r w:rsidRPr="008837B0">
        <w:t>8</w:t>
      </w:r>
      <w:r w:rsidRPr="008837B0">
        <w:t>）保全業：每小時</w:t>
      </w:r>
      <w:r w:rsidR="00952CF1" w:rsidRPr="008837B0">
        <w:rPr>
          <w:rFonts w:hint="eastAsia"/>
        </w:rPr>
        <w:t>7.34</w:t>
      </w:r>
      <w:r w:rsidRPr="008837B0">
        <w:t>波幣</w:t>
      </w:r>
    </w:p>
    <w:p w:rsidR="00F5357D" w:rsidRPr="008837B0" w:rsidRDefault="00F5357D" w:rsidP="00F5357D">
      <w:pPr>
        <w:pStyle w:val="10"/>
        <w:ind w:left="1772" w:hanging="591"/>
      </w:pPr>
      <w:r w:rsidRPr="008837B0">
        <w:t>（</w:t>
      </w:r>
      <w:r w:rsidRPr="008837B0">
        <w:t>9</w:t>
      </w:r>
      <w:r w:rsidRPr="008837B0">
        <w:t>）</w:t>
      </w:r>
      <w:r w:rsidR="00952CF1" w:rsidRPr="008837B0">
        <w:rPr>
          <w:rFonts w:hint="eastAsia"/>
        </w:rPr>
        <w:t>家事服務</w:t>
      </w:r>
      <w:r w:rsidRPr="008837B0">
        <w:t>業：</w:t>
      </w:r>
      <w:r w:rsidR="00952CF1" w:rsidRPr="008837B0">
        <w:t>每月</w:t>
      </w:r>
      <w:r w:rsidR="00952CF1" w:rsidRPr="008837B0">
        <w:rPr>
          <w:rFonts w:hint="eastAsia"/>
        </w:rPr>
        <w:t>1084</w:t>
      </w:r>
      <w:r w:rsidR="00952CF1" w:rsidRPr="008837B0">
        <w:t>波幣</w:t>
      </w:r>
    </w:p>
    <w:p w:rsidR="00F5357D" w:rsidRPr="008837B0" w:rsidRDefault="00F5357D" w:rsidP="00F5357D">
      <w:pPr>
        <w:pStyle w:val="10"/>
        <w:ind w:left="1772" w:hanging="591"/>
      </w:pPr>
      <w:r w:rsidRPr="008837B0">
        <w:t>（</w:t>
      </w:r>
      <w:r w:rsidRPr="008837B0">
        <w:t>10</w:t>
      </w:r>
      <w:r w:rsidRPr="008837B0">
        <w:t>）農業：每月</w:t>
      </w:r>
      <w:r w:rsidR="00952CF1" w:rsidRPr="008837B0">
        <w:rPr>
          <w:rFonts w:hint="eastAsia"/>
        </w:rPr>
        <w:t>1084</w:t>
      </w:r>
      <w:r w:rsidRPr="008837B0">
        <w:t>波幣。</w:t>
      </w:r>
    </w:p>
    <w:p w:rsidR="00F5357D" w:rsidRPr="008837B0" w:rsidRDefault="00F5357D" w:rsidP="00F5357D">
      <w:pPr>
        <w:pStyle w:val="af3"/>
        <w:ind w:left="1417" w:hanging="472"/>
        <w:rPr>
          <w:lang w:eastAsia="zh-TW"/>
        </w:rPr>
      </w:pPr>
      <w:r w:rsidRPr="008837B0">
        <w:rPr>
          <w:lang w:eastAsia="zh-TW"/>
        </w:rPr>
        <w:t>２、就業法（</w:t>
      </w:r>
      <w:r w:rsidRPr="008837B0">
        <w:rPr>
          <w:lang w:eastAsia="zh-TW"/>
        </w:rPr>
        <w:t>Employment Act</w:t>
      </w:r>
      <w:r w:rsidRPr="008837B0">
        <w:rPr>
          <w:lang w:eastAsia="zh-TW"/>
        </w:rPr>
        <w:t>）規定，倘勞工每週工作天數為</w:t>
      </w:r>
      <w:r w:rsidRPr="008837B0">
        <w:rPr>
          <w:lang w:eastAsia="zh-TW"/>
        </w:rPr>
        <w:t>5</w:t>
      </w:r>
      <w:r w:rsidRPr="008837B0">
        <w:rPr>
          <w:lang w:eastAsia="zh-TW"/>
        </w:rPr>
        <w:t>天，則其每天工作最多不得超過</w:t>
      </w:r>
      <w:r w:rsidRPr="008837B0">
        <w:rPr>
          <w:lang w:eastAsia="zh-TW"/>
        </w:rPr>
        <w:t>9</w:t>
      </w:r>
      <w:r w:rsidRPr="008837B0">
        <w:rPr>
          <w:lang w:eastAsia="zh-TW"/>
        </w:rPr>
        <w:t>小時，且當中需包含</w:t>
      </w:r>
      <w:r w:rsidRPr="008837B0">
        <w:rPr>
          <w:lang w:eastAsia="zh-TW"/>
        </w:rPr>
        <w:t>1</w:t>
      </w:r>
      <w:r w:rsidRPr="008837B0">
        <w:rPr>
          <w:lang w:eastAsia="zh-TW"/>
        </w:rPr>
        <w:t>小時之休息時間。勞工一週不得加班超過</w:t>
      </w:r>
      <w:r w:rsidRPr="008837B0">
        <w:rPr>
          <w:lang w:eastAsia="zh-TW"/>
        </w:rPr>
        <w:t>14</w:t>
      </w:r>
      <w:r w:rsidRPr="008837B0">
        <w:rPr>
          <w:lang w:eastAsia="zh-TW"/>
        </w:rPr>
        <w:t>小時，平日加班之時薪為基本時薪之</w:t>
      </w:r>
      <w:r w:rsidRPr="008837B0">
        <w:rPr>
          <w:lang w:eastAsia="zh-TW"/>
        </w:rPr>
        <w:t>1.5</w:t>
      </w:r>
      <w:r w:rsidRPr="008837B0">
        <w:rPr>
          <w:lang w:eastAsia="zh-TW"/>
        </w:rPr>
        <w:t>倍，假日加班之時薪則為基本時薪之</w:t>
      </w:r>
      <w:r w:rsidRPr="008837B0">
        <w:rPr>
          <w:lang w:eastAsia="zh-TW"/>
        </w:rPr>
        <w:t>2</w:t>
      </w:r>
      <w:r w:rsidRPr="008837B0">
        <w:rPr>
          <w:lang w:eastAsia="zh-TW"/>
        </w:rPr>
        <w:t>倍。</w:t>
      </w:r>
    </w:p>
    <w:p w:rsidR="00F5357D" w:rsidRPr="008837B0" w:rsidRDefault="00F5357D" w:rsidP="00F5357D">
      <w:pPr>
        <w:pStyle w:val="a7"/>
        <w:ind w:left="945" w:hanging="709"/>
      </w:pPr>
      <w:r w:rsidRPr="008837B0">
        <w:t>（七）退休</w:t>
      </w:r>
      <w:r w:rsidRPr="008837B0">
        <w:rPr>
          <w:rFonts w:ascii="新細明體" w:eastAsia="新細明體" w:hAnsi="新細明體"/>
        </w:rPr>
        <w:t>金</w:t>
      </w:r>
    </w:p>
    <w:p w:rsidR="00F5357D" w:rsidRPr="008837B0" w:rsidRDefault="00311AB2" w:rsidP="00153E86">
      <w:pPr>
        <w:pStyle w:val="af3"/>
        <w:ind w:left="1417" w:hanging="472"/>
        <w:rPr>
          <w:lang w:eastAsia="zh-TW"/>
        </w:rPr>
      </w:pPr>
      <w:r w:rsidRPr="008837B0">
        <w:rPr>
          <w:rFonts w:hint="eastAsia"/>
          <w:lang w:eastAsia="zh-TW"/>
        </w:rPr>
        <w:t>１、</w:t>
      </w:r>
      <w:r w:rsidR="00F5357D" w:rsidRPr="008837B0">
        <w:rPr>
          <w:lang w:eastAsia="zh-TW"/>
        </w:rPr>
        <w:t>波札那就業法並未強制要求雇主須為員工成立退休金信託帳戶。</w:t>
      </w:r>
    </w:p>
    <w:p w:rsidR="00F5357D" w:rsidRPr="008837B0" w:rsidRDefault="00311AB2" w:rsidP="00153E86">
      <w:pPr>
        <w:pStyle w:val="af3"/>
        <w:ind w:left="1417" w:hanging="472"/>
        <w:rPr>
          <w:lang w:eastAsia="zh-TW"/>
        </w:rPr>
      </w:pPr>
      <w:r w:rsidRPr="008837B0">
        <w:rPr>
          <w:rFonts w:hint="eastAsia"/>
          <w:lang w:eastAsia="zh-TW"/>
        </w:rPr>
        <w:t>２、</w:t>
      </w:r>
      <w:r w:rsidR="00F5357D" w:rsidRPr="008837B0">
        <w:rPr>
          <w:lang w:eastAsia="zh-TW"/>
        </w:rPr>
        <w:t>若勞資雙方同意成立退休金信託帳戶，雙方須協議依員工月薪一定比例，每月各自提撥至信託帳戶。</w:t>
      </w:r>
    </w:p>
    <w:p w:rsidR="00F5357D" w:rsidRPr="008837B0" w:rsidRDefault="00311AB2" w:rsidP="00153E86">
      <w:pPr>
        <w:pStyle w:val="af3"/>
        <w:ind w:left="1417" w:hanging="472"/>
        <w:rPr>
          <w:lang w:eastAsia="zh-TW"/>
        </w:rPr>
      </w:pPr>
      <w:r w:rsidRPr="008837B0">
        <w:rPr>
          <w:rFonts w:hint="eastAsia"/>
          <w:lang w:eastAsia="zh-TW"/>
        </w:rPr>
        <w:t>３、</w:t>
      </w:r>
      <w:r w:rsidR="00F5357D" w:rsidRPr="008837B0">
        <w:rPr>
          <w:lang w:eastAsia="zh-TW"/>
        </w:rPr>
        <w:t>若員工同意不成立信託帳戶：</w:t>
      </w:r>
    </w:p>
    <w:p w:rsidR="00F5357D" w:rsidRPr="008837B0" w:rsidRDefault="00F5357D" w:rsidP="00153E86">
      <w:pPr>
        <w:pStyle w:val="10"/>
        <w:ind w:left="1772" w:hanging="591"/>
      </w:pPr>
      <w:r w:rsidRPr="008837B0">
        <w:t>（</w:t>
      </w:r>
      <w:r w:rsidRPr="008837B0">
        <w:t>1</w:t>
      </w:r>
      <w:r w:rsidRPr="008837B0">
        <w:t>）員工工作每滿</w:t>
      </w:r>
      <w:r w:rsidRPr="008837B0">
        <w:t>5</w:t>
      </w:r>
      <w:r w:rsidRPr="008837B0">
        <w:t>年，雇主須依據基礎月薪計算之日薪</w:t>
      </w:r>
      <w:r w:rsidRPr="008837B0">
        <w:t>x 60</w:t>
      </w:r>
      <w:r w:rsidRPr="008837B0">
        <w:t>作為感謝金（</w:t>
      </w:r>
      <w:r w:rsidRPr="008837B0">
        <w:t>Gratuity</w:t>
      </w:r>
      <w:r w:rsidRPr="008837B0">
        <w:t>）支付員工，員工可選擇領取或保留至下一個</w:t>
      </w:r>
      <w:r w:rsidRPr="008837B0">
        <w:t>5</w:t>
      </w:r>
      <w:r w:rsidRPr="008837B0">
        <w:t>年期滿時領取。</w:t>
      </w:r>
    </w:p>
    <w:p w:rsidR="00F5357D" w:rsidRPr="008837B0" w:rsidRDefault="00F5357D" w:rsidP="00153E86">
      <w:pPr>
        <w:pStyle w:val="10"/>
        <w:ind w:left="1772" w:hanging="591"/>
      </w:pPr>
      <w:r w:rsidRPr="008837B0">
        <w:t>（</w:t>
      </w:r>
      <w:r w:rsidRPr="008837B0">
        <w:t>2</w:t>
      </w:r>
      <w:r w:rsidRPr="008837B0">
        <w:t>）員工工作滿</w:t>
      </w:r>
      <w:r w:rsidRPr="008837B0">
        <w:t>5</w:t>
      </w:r>
      <w:r w:rsidRPr="008837B0">
        <w:t>年後因退休、離職或死亡等原因終止勞動契約：</w:t>
      </w:r>
    </w:p>
    <w:p w:rsidR="00F5357D" w:rsidRPr="008837B0" w:rsidRDefault="00F5357D" w:rsidP="00153E86">
      <w:pPr>
        <w:pStyle w:val="Afd"/>
        <w:ind w:left="1889" w:hanging="354"/>
      </w:pPr>
      <w:r w:rsidRPr="008837B0">
        <w:t>A.</w:t>
      </w:r>
      <w:r w:rsidR="00311AB2" w:rsidRPr="008837B0">
        <w:rPr>
          <w:rFonts w:hint="eastAsia"/>
        </w:rPr>
        <w:tab/>
      </w:r>
      <w:r w:rsidRPr="008837B0">
        <w:t>工作滿</w:t>
      </w:r>
      <w:r w:rsidRPr="008837B0">
        <w:t>5</w:t>
      </w:r>
      <w:r w:rsidRPr="008837B0">
        <w:t>年至</w:t>
      </w:r>
      <w:r w:rsidRPr="008837B0">
        <w:t>9</w:t>
      </w:r>
      <w:r w:rsidRPr="008837B0">
        <w:t>年感謝金計算方式：雇主須依據基本月薪計算之日薪</w:t>
      </w:r>
      <w:r w:rsidRPr="008837B0">
        <w:t>x 60</w:t>
      </w:r>
      <w:r w:rsidRPr="008837B0">
        <w:t>作為感謝金支付員工。</w:t>
      </w:r>
    </w:p>
    <w:p w:rsidR="00F5357D" w:rsidRPr="008837B0" w:rsidRDefault="00F5357D" w:rsidP="00153E86">
      <w:pPr>
        <w:pStyle w:val="Afd"/>
        <w:ind w:left="1889" w:hanging="354"/>
      </w:pPr>
      <w:r w:rsidRPr="008837B0">
        <w:t>B.</w:t>
      </w:r>
      <w:r w:rsidR="00311AB2" w:rsidRPr="008837B0">
        <w:rPr>
          <w:rFonts w:hint="eastAsia"/>
        </w:rPr>
        <w:tab/>
      </w:r>
      <w:r w:rsidRPr="008837B0">
        <w:t>工作超過</w:t>
      </w:r>
      <w:r w:rsidRPr="008837B0">
        <w:t>10</w:t>
      </w:r>
      <w:r w:rsidRPr="008837B0">
        <w:t>年以上感謝金計算方式：</w:t>
      </w:r>
    </w:p>
    <w:p w:rsidR="00F5357D" w:rsidRPr="008837B0" w:rsidRDefault="00F5357D" w:rsidP="00311AB2">
      <w:pPr>
        <w:pStyle w:val="Aff1"/>
        <w:ind w:left="2422" w:hanging="650"/>
      </w:pPr>
      <w:r w:rsidRPr="008837B0">
        <w:t>a.</w:t>
      </w:r>
      <w:r w:rsidR="00311AB2" w:rsidRPr="008837B0">
        <w:rPr>
          <w:rFonts w:hint="eastAsia"/>
        </w:rPr>
        <w:t xml:space="preserve"> </w:t>
      </w:r>
      <w:r w:rsidRPr="008837B0">
        <w:t>第一個</w:t>
      </w:r>
      <w:r w:rsidRPr="008837B0">
        <w:t>5</w:t>
      </w:r>
      <w:r w:rsidRPr="008837B0">
        <w:t>年雇主依據基本月薪計算之日薪</w:t>
      </w:r>
      <w:r w:rsidRPr="008837B0">
        <w:t>x 60</w:t>
      </w:r>
      <w:r w:rsidRPr="008837B0">
        <w:t>。</w:t>
      </w:r>
    </w:p>
    <w:p w:rsidR="00F5357D" w:rsidRPr="008837B0" w:rsidRDefault="00F5357D" w:rsidP="00311AB2">
      <w:pPr>
        <w:pStyle w:val="Aff1"/>
        <w:ind w:left="2422" w:hanging="650"/>
      </w:pPr>
      <w:r w:rsidRPr="008837B0">
        <w:t>b.</w:t>
      </w:r>
      <w:r w:rsidR="00311AB2" w:rsidRPr="008837B0">
        <w:rPr>
          <w:rFonts w:hint="eastAsia"/>
        </w:rPr>
        <w:t xml:space="preserve"> </w:t>
      </w:r>
      <w:r w:rsidRPr="008837B0">
        <w:t>第二個以上</w:t>
      </w:r>
      <w:r w:rsidRPr="008837B0">
        <w:t>5</w:t>
      </w:r>
      <w:r w:rsidRPr="008837B0">
        <w:t>年：每</w:t>
      </w:r>
      <w:r w:rsidRPr="008837B0">
        <w:t>5</w:t>
      </w:r>
      <w:r w:rsidRPr="008837B0">
        <w:t>年雇主依據基本月薪計算之日薪</w:t>
      </w:r>
      <w:r w:rsidRPr="008837B0">
        <w:t>x2x60</w:t>
      </w:r>
      <w:r w:rsidRPr="008837B0">
        <w:t>。</w:t>
      </w:r>
    </w:p>
    <w:p w:rsidR="003614B7" w:rsidRPr="008837B0" w:rsidRDefault="003614B7" w:rsidP="00DA10F8">
      <w:pPr>
        <w:ind w:firstLine="472"/>
        <w:rPr>
          <w:lang w:eastAsia="zh-TW"/>
        </w:rPr>
      </w:pPr>
    </w:p>
    <w:p w:rsidR="00311AB2" w:rsidRPr="008837B0" w:rsidRDefault="00311AB2">
      <w:pPr>
        <w:widowControl/>
        <w:overflowPunct/>
        <w:autoSpaceDE/>
        <w:autoSpaceDN/>
        <w:ind w:firstLineChars="0" w:firstLine="0"/>
        <w:jc w:val="left"/>
        <w:rPr>
          <w:lang w:eastAsia="zh-TW"/>
        </w:rPr>
      </w:pPr>
      <w:r w:rsidRPr="008837B0">
        <w:rPr>
          <w:lang w:eastAsia="zh-TW"/>
        </w:rPr>
        <w:br w:type="page"/>
      </w:r>
    </w:p>
    <w:p w:rsidR="00311AB2" w:rsidRPr="008837B0" w:rsidRDefault="00311AB2" w:rsidP="00DA10F8">
      <w:pPr>
        <w:ind w:firstLine="472"/>
        <w:rPr>
          <w:lang w:eastAsia="zh-TW"/>
        </w:rPr>
      </w:pPr>
    </w:p>
    <w:p w:rsidR="003614B7" w:rsidRPr="008837B0" w:rsidRDefault="003614B7" w:rsidP="00DA10F8">
      <w:pPr>
        <w:ind w:left="472" w:firstLineChars="0" w:firstLine="0"/>
        <w:rPr>
          <w:lang w:eastAsia="zh-TW"/>
        </w:rPr>
        <w:sectPr w:rsidR="003614B7" w:rsidRPr="008837B0" w:rsidSect="00F03B36">
          <w:headerReference w:type="default" r:id="rId24"/>
          <w:pgSz w:w="11906" w:h="16838" w:code="9"/>
          <w:pgMar w:top="2268" w:right="1701" w:bottom="1701" w:left="1701" w:header="1134" w:footer="851" w:gutter="0"/>
          <w:cols w:space="425"/>
          <w:docGrid w:type="linesAndChars" w:linePitch="514" w:charSpace="-774"/>
        </w:sectPr>
      </w:pPr>
    </w:p>
    <w:p w:rsidR="003614B7" w:rsidRPr="008837B0" w:rsidRDefault="003614B7" w:rsidP="0082319B">
      <w:pPr>
        <w:pStyle w:val="a3"/>
        <w:spacing w:before="514" w:after="771"/>
      </w:pPr>
      <w:bookmarkStart w:id="8" w:name="_Toc76331180"/>
      <w:r w:rsidRPr="008837B0">
        <w:rPr>
          <w:rFonts w:hint="eastAsia"/>
        </w:rPr>
        <w:t>第捌章　簽證、居留及移民</w:t>
      </w:r>
      <w:bookmarkEnd w:id="8"/>
    </w:p>
    <w:p w:rsidR="003614B7" w:rsidRPr="008837B0" w:rsidRDefault="003614B7" w:rsidP="00B63FE5">
      <w:pPr>
        <w:pStyle w:val="a5"/>
      </w:pPr>
      <w:r w:rsidRPr="008837B0">
        <w:rPr>
          <w:rFonts w:hint="eastAsia"/>
        </w:rPr>
        <w:t>一、取得當地商務簽證</w:t>
      </w:r>
      <w:r w:rsidRPr="008837B0">
        <w:rPr>
          <w:rFonts w:ascii="Arial Unicode MS" w:eastAsia="Times New Roman" w:hAnsi="Arial Unicode MS" w:cs="Arial Unicode MS"/>
        </w:rPr>
        <w:t>、</w:t>
      </w:r>
      <w:r w:rsidRPr="008837B0">
        <w:rPr>
          <w:rFonts w:hint="eastAsia"/>
        </w:rPr>
        <w:t>居留權及移民相關申請規定及手續</w:t>
      </w:r>
    </w:p>
    <w:p w:rsidR="00F5357D" w:rsidRPr="008837B0" w:rsidRDefault="00F5357D" w:rsidP="00F5357D">
      <w:pPr>
        <w:ind w:firstLine="472"/>
        <w:rPr>
          <w:lang w:eastAsia="zh-TW"/>
        </w:rPr>
      </w:pPr>
      <w:r w:rsidRPr="008837B0">
        <w:rPr>
          <w:lang w:eastAsia="zh-TW"/>
        </w:rPr>
        <w:t>我國人申辦簽證不易，必須前往印度申辦，此對擬與波國進行貿易及投資活動之我商造成不便。另波札那政府工作人員一般雖不收賄，但態度傲慢且效率甚差，各項證照申請程序冗長繁雜。</w:t>
      </w:r>
    </w:p>
    <w:p w:rsidR="00F5357D" w:rsidRPr="008837B0" w:rsidRDefault="00F5357D" w:rsidP="00F5357D">
      <w:pPr>
        <w:ind w:firstLine="472"/>
        <w:rPr>
          <w:lang w:eastAsia="zh-TW"/>
        </w:rPr>
      </w:pPr>
      <w:r w:rsidRPr="008837B0">
        <w:rPr>
          <w:lang w:eastAsia="zh-TW"/>
        </w:rPr>
        <w:t>居留證（</w:t>
      </w:r>
      <w:r w:rsidRPr="008837B0">
        <w:rPr>
          <w:lang w:eastAsia="zh-TW"/>
        </w:rPr>
        <w:t>Residence Permit</w:t>
      </w:r>
      <w:r w:rsidRPr="008837B0">
        <w:rPr>
          <w:lang w:eastAsia="zh-TW"/>
        </w:rPr>
        <w:t>）申請之承辦機關為波國勞工及內政部（</w:t>
      </w:r>
      <w:r w:rsidRPr="008837B0">
        <w:rPr>
          <w:lang w:eastAsia="zh-TW"/>
        </w:rPr>
        <w:t>Ministry of Labor and Home Affairs</w:t>
      </w:r>
      <w:r w:rsidRPr="008837B0">
        <w:rPr>
          <w:lang w:eastAsia="zh-TW"/>
        </w:rPr>
        <w:t>），申請書可在該部於波國各主要都市所設立之辦事處取得</w:t>
      </w:r>
      <w:r w:rsidRPr="008837B0">
        <w:t>。</w:t>
      </w:r>
      <w:r w:rsidRPr="008837B0">
        <w:rPr>
          <w:lang w:eastAsia="zh-TW"/>
        </w:rPr>
        <w:t>申請所需繳交之證件包括護照、出生證明、學歷證書、專業認證、履歷表、工作合約及公司地址證明等文件影本。</w:t>
      </w:r>
    </w:p>
    <w:p w:rsidR="003614B7" w:rsidRPr="008837B0" w:rsidRDefault="003614B7" w:rsidP="00B63FE5">
      <w:pPr>
        <w:pStyle w:val="a5"/>
      </w:pPr>
      <w:r w:rsidRPr="008837B0">
        <w:rPr>
          <w:rFonts w:hint="eastAsia"/>
        </w:rPr>
        <w:t>二、聘用外籍員工之規定</w:t>
      </w:r>
    </w:p>
    <w:p w:rsidR="00F5357D" w:rsidRPr="008837B0" w:rsidRDefault="00F5357D" w:rsidP="00F5357D">
      <w:pPr>
        <w:ind w:firstLine="472"/>
        <w:rPr>
          <w:lang w:eastAsia="zh-TW"/>
        </w:rPr>
      </w:pPr>
      <w:r w:rsidRPr="008837B0">
        <w:rPr>
          <w:lang w:eastAsia="zh-TW"/>
        </w:rPr>
        <w:t>依波國就業法（</w:t>
      </w:r>
      <w:r w:rsidRPr="008837B0">
        <w:rPr>
          <w:lang w:eastAsia="zh-TW"/>
        </w:rPr>
        <w:t>Employment Act</w:t>
      </w:r>
      <w:r w:rsidRPr="008837B0">
        <w:rPr>
          <w:lang w:eastAsia="zh-TW"/>
        </w:rPr>
        <w:t>）之規定，外籍勞工必須持有有效之工作證（</w:t>
      </w:r>
      <w:r w:rsidRPr="008837B0">
        <w:rPr>
          <w:lang w:eastAsia="zh-TW"/>
        </w:rPr>
        <w:t>work permit</w:t>
      </w:r>
      <w:r w:rsidRPr="008837B0">
        <w:rPr>
          <w:lang w:eastAsia="zh-TW"/>
        </w:rPr>
        <w:t>）方得在波國受聘工作。工作證申請之承辦機關為勞工及內政部（</w:t>
      </w:r>
      <w:r w:rsidRPr="008837B0">
        <w:rPr>
          <w:lang w:eastAsia="zh-TW"/>
        </w:rPr>
        <w:t>Ministry of Labor and Home Affairs</w:t>
      </w:r>
      <w:r w:rsidRPr="008837B0">
        <w:rPr>
          <w:lang w:eastAsia="zh-TW"/>
        </w:rPr>
        <w:t>），申請書可於該部設在波國各主要都市之辦事處取得，所需繳交之書類則視申請人申請擔任董事或員工而定，工作證申請一般而言需</w:t>
      </w:r>
      <w:r w:rsidRPr="008837B0">
        <w:rPr>
          <w:lang w:eastAsia="zh-TW"/>
        </w:rPr>
        <w:t>30</w:t>
      </w:r>
      <w:r w:rsidRPr="008837B0">
        <w:rPr>
          <w:lang w:eastAsia="zh-TW"/>
        </w:rPr>
        <w:t>個工作天</w:t>
      </w:r>
      <w:r w:rsidRPr="008837B0">
        <w:rPr>
          <w:rFonts w:ascii="Arial Unicode MS" w:eastAsia="Times New Roman" w:hAnsi="Arial Unicode MS" w:cs="Arial Unicode MS"/>
          <w:lang w:eastAsia="zh-TW"/>
        </w:rPr>
        <w:t>。</w:t>
      </w:r>
    </w:p>
    <w:p w:rsidR="003614B7" w:rsidRPr="008837B0" w:rsidRDefault="003614B7" w:rsidP="00B63FE5">
      <w:pPr>
        <w:pStyle w:val="a5"/>
      </w:pPr>
      <w:r w:rsidRPr="008837B0">
        <w:br w:type="page"/>
      </w:r>
      <w:r w:rsidRPr="008837B0">
        <w:rPr>
          <w:rFonts w:hint="eastAsia"/>
        </w:rPr>
        <w:t>三、外商子女可就讀之教育機關經營情形</w:t>
      </w:r>
    </w:p>
    <w:p w:rsidR="00F5357D" w:rsidRPr="008837B0" w:rsidRDefault="00F5357D" w:rsidP="00F5357D">
      <w:pPr>
        <w:ind w:firstLine="472"/>
        <w:rPr>
          <w:lang w:eastAsia="zh-TW"/>
        </w:rPr>
      </w:pPr>
      <w:r w:rsidRPr="008837B0">
        <w:rPr>
          <w:lang w:val="zh-TW" w:eastAsia="zh-TW"/>
        </w:rPr>
        <w:t>波札那教育學制包括國小</w:t>
      </w:r>
      <w:r w:rsidRPr="008837B0">
        <w:rPr>
          <w:rFonts w:ascii="Arial Unicode MS" w:hAnsi="Arial Unicode MS" w:cs="Arial Unicode MS"/>
          <w:lang w:val="zh-TW" w:eastAsia="zh-TW"/>
        </w:rPr>
        <w:t>、</w:t>
      </w:r>
      <w:r w:rsidRPr="008837B0">
        <w:rPr>
          <w:lang w:val="zh-TW" w:eastAsia="zh-TW"/>
        </w:rPr>
        <w:t>國中</w:t>
      </w:r>
      <w:r w:rsidRPr="008837B0">
        <w:rPr>
          <w:rFonts w:ascii="Arial Unicode MS" w:hAnsi="Arial Unicode MS" w:cs="Arial Unicode MS"/>
          <w:lang w:val="zh-TW" w:eastAsia="zh-TW"/>
        </w:rPr>
        <w:t>、</w:t>
      </w:r>
      <w:r w:rsidRPr="008837B0">
        <w:rPr>
          <w:lang w:val="zh-TW" w:eastAsia="zh-TW"/>
        </w:rPr>
        <w:t>高中、教師及護士技職、大學等階段，國小</w:t>
      </w:r>
      <w:r w:rsidRPr="008837B0">
        <w:rPr>
          <w:lang w:val="zh-TW" w:eastAsia="zh-TW"/>
        </w:rPr>
        <w:t>7</w:t>
      </w:r>
      <w:r w:rsidRPr="008837B0">
        <w:rPr>
          <w:lang w:val="zh-TW" w:eastAsia="zh-TW"/>
        </w:rPr>
        <w:t>年及國中</w:t>
      </w:r>
      <w:r w:rsidRPr="008837B0">
        <w:rPr>
          <w:lang w:val="zh-TW" w:eastAsia="zh-TW"/>
        </w:rPr>
        <w:t>3</w:t>
      </w:r>
      <w:r w:rsidRPr="008837B0">
        <w:rPr>
          <w:lang w:val="zh-TW" w:eastAsia="zh-TW"/>
        </w:rPr>
        <w:t>年為義務教育</w:t>
      </w:r>
      <w:r w:rsidRPr="008837B0">
        <w:rPr>
          <w:rFonts w:ascii="Arial Unicode MS" w:hAnsi="Arial Unicode MS" w:cs="Arial Unicode MS"/>
          <w:lang w:val="zh-TW" w:eastAsia="zh-TW"/>
        </w:rPr>
        <w:t>，國小之</w:t>
      </w:r>
      <w:r w:rsidRPr="008837B0">
        <w:rPr>
          <w:lang w:val="zh-TW" w:eastAsia="zh-TW"/>
        </w:rPr>
        <w:t>學生教師比例約為</w:t>
      </w:r>
      <w:r w:rsidRPr="008837B0">
        <w:rPr>
          <w:lang w:val="zh-TW" w:eastAsia="zh-TW"/>
        </w:rPr>
        <w:t>13</w:t>
      </w:r>
      <w:r w:rsidRPr="008837B0">
        <w:rPr>
          <w:lang w:val="zh-TW" w:eastAsia="zh-TW"/>
        </w:rPr>
        <w:t>比</w:t>
      </w:r>
      <w:r w:rsidRPr="008837B0">
        <w:rPr>
          <w:lang w:val="zh-TW" w:eastAsia="zh-TW"/>
        </w:rPr>
        <w:t>1</w:t>
      </w:r>
      <w:r w:rsidRPr="008837B0">
        <w:rPr>
          <w:rFonts w:ascii="Arial Unicode MS" w:hAnsi="Arial Unicode MS" w:cs="Arial Unicode MS"/>
          <w:lang w:val="zh-TW" w:eastAsia="zh-TW"/>
        </w:rPr>
        <w:t>，</w:t>
      </w:r>
      <w:r w:rsidRPr="008837B0">
        <w:rPr>
          <w:lang w:val="zh-TW" w:eastAsia="zh-TW"/>
        </w:rPr>
        <w:t>國小前</w:t>
      </w:r>
      <w:r w:rsidRPr="008837B0">
        <w:rPr>
          <w:lang w:val="zh-TW" w:eastAsia="zh-TW"/>
        </w:rPr>
        <w:t>4</w:t>
      </w:r>
      <w:r w:rsidRPr="008837B0">
        <w:rPr>
          <w:lang w:val="zh-TW" w:eastAsia="zh-TW"/>
        </w:rPr>
        <w:t>年使用茨瓦納語教學</w:t>
      </w:r>
      <w:r w:rsidRPr="008837B0">
        <w:rPr>
          <w:rFonts w:ascii="Arial Unicode MS" w:hAnsi="Arial Unicode MS" w:cs="Arial Unicode MS"/>
          <w:lang w:val="zh-TW" w:eastAsia="zh-TW"/>
        </w:rPr>
        <w:t>，</w:t>
      </w:r>
      <w:r w:rsidRPr="008837B0">
        <w:rPr>
          <w:lang w:val="zh-TW" w:eastAsia="zh-TW"/>
        </w:rPr>
        <w:t>後</w:t>
      </w:r>
      <w:r w:rsidRPr="008837B0">
        <w:rPr>
          <w:lang w:val="zh-TW" w:eastAsia="zh-TW"/>
        </w:rPr>
        <w:t>3</w:t>
      </w:r>
      <w:r w:rsidRPr="008837B0">
        <w:rPr>
          <w:lang w:val="zh-TW" w:eastAsia="zh-TW"/>
        </w:rPr>
        <w:t>年則使用英語教學</w:t>
      </w:r>
      <w:r w:rsidRPr="008837B0">
        <w:rPr>
          <w:rFonts w:ascii="Arial Unicode MS" w:hAnsi="Arial Unicode MS" w:cs="Arial Unicode MS"/>
          <w:lang w:val="zh-TW" w:eastAsia="zh-TW"/>
        </w:rPr>
        <w:t>。</w:t>
      </w:r>
      <w:r w:rsidRPr="008837B0">
        <w:rPr>
          <w:lang w:val="zh-TW" w:eastAsia="zh-TW"/>
        </w:rPr>
        <w:t>高中之學生教師比例約為</w:t>
      </w:r>
      <w:r w:rsidRPr="008837B0">
        <w:rPr>
          <w:lang w:val="zh-TW" w:eastAsia="zh-TW"/>
        </w:rPr>
        <w:t>24</w:t>
      </w:r>
      <w:r w:rsidRPr="008837B0">
        <w:rPr>
          <w:lang w:val="zh-TW" w:eastAsia="zh-TW"/>
        </w:rPr>
        <w:t>比</w:t>
      </w:r>
      <w:r w:rsidRPr="008837B0">
        <w:rPr>
          <w:lang w:val="zh-TW" w:eastAsia="zh-TW"/>
        </w:rPr>
        <w:t>1</w:t>
      </w:r>
      <w:r w:rsidRPr="008837B0">
        <w:rPr>
          <w:rFonts w:ascii="Arial Unicode MS" w:hAnsi="Arial Unicode MS" w:cs="Arial Unicode MS"/>
          <w:lang w:val="zh-TW" w:eastAsia="zh-TW"/>
        </w:rPr>
        <w:t>；</w:t>
      </w:r>
      <w:r w:rsidRPr="008837B0">
        <w:rPr>
          <w:lang w:val="zh-TW" w:eastAsia="zh-TW"/>
        </w:rPr>
        <w:t>大學教育包括會計</w:t>
      </w:r>
      <w:r w:rsidRPr="008837B0">
        <w:rPr>
          <w:rFonts w:ascii="Arial Unicode MS" w:hAnsi="Arial Unicode MS" w:cs="Arial Unicode MS"/>
          <w:lang w:val="zh-TW" w:eastAsia="zh-TW"/>
        </w:rPr>
        <w:t>、</w:t>
      </w:r>
      <w:r w:rsidRPr="008837B0">
        <w:rPr>
          <w:lang w:val="zh-TW" w:eastAsia="zh-TW"/>
        </w:rPr>
        <w:t>農業</w:t>
      </w:r>
      <w:r w:rsidRPr="008837B0">
        <w:rPr>
          <w:rFonts w:ascii="Arial Unicode MS" w:hAnsi="Arial Unicode MS" w:cs="Arial Unicode MS"/>
          <w:lang w:val="zh-TW" w:eastAsia="zh-TW"/>
        </w:rPr>
        <w:t>、</w:t>
      </w:r>
      <w:r w:rsidRPr="008837B0">
        <w:rPr>
          <w:lang w:val="zh-TW" w:eastAsia="zh-TW"/>
        </w:rPr>
        <w:t>商管及醫學等科系</w:t>
      </w:r>
      <w:r w:rsidRPr="008837B0">
        <w:rPr>
          <w:rFonts w:ascii="Arial Unicode MS" w:hAnsi="Arial Unicode MS" w:cs="Arial Unicode MS"/>
          <w:lang w:val="zh-TW" w:eastAsia="zh-TW"/>
        </w:rPr>
        <w:t>，其中</w:t>
      </w:r>
      <w:r w:rsidRPr="008837B0">
        <w:rPr>
          <w:lang w:val="zh-TW" w:eastAsia="zh-TW"/>
        </w:rPr>
        <w:t>波札那大學（</w:t>
      </w:r>
      <w:r w:rsidRPr="008837B0">
        <w:rPr>
          <w:lang w:val="zh-TW" w:eastAsia="zh-TW"/>
        </w:rPr>
        <w:t>University of Botswana</w:t>
      </w:r>
      <w:r w:rsidRPr="008837B0">
        <w:rPr>
          <w:lang w:val="zh-TW" w:eastAsia="zh-TW"/>
        </w:rPr>
        <w:t>）成立於</w:t>
      </w:r>
      <w:r w:rsidRPr="008837B0">
        <w:rPr>
          <w:lang w:val="zh-TW" w:eastAsia="zh-TW"/>
        </w:rPr>
        <w:t>1964</w:t>
      </w:r>
      <w:r w:rsidRPr="008837B0">
        <w:rPr>
          <w:lang w:val="zh-TW" w:eastAsia="zh-TW"/>
        </w:rPr>
        <w:t>年</w:t>
      </w:r>
      <w:r w:rsidRPr="008837B0">
        <w:rPr>
          <w:rFonts w:ascii="Arial Unicode MS" w:hAnsi="Arial Unicode MS" w:cs="Arial Unicode MS"/>
          <w:lang w:val="zh-TW" w:eastAsia="zh-TW"/>
        </w:rPr>
        <w:t>，</w:t>
      </w:r>
      <w:r w:rsidRPr="008837B0">
        <w:rPr>
          <w:lang w:val="zh-TW" w:eastAsia="zh-TW"/>
        </w:rPr>
        <w:t>共約有近</w:t>
      </w:r>
      <w:r w:rsidRPr="008837B0">
        <w:rPr>
          <w:lang w:val="zh-TW" w:eastAsia="zh-TW"/>
        </w:rPr>
        <w:t>2</w:t>
      </w:r>
      <w:r w:rsidRPr="008837B0">
        <w:rPr>
          <w:lang w:val="zh-TW" w:eastAsia="zh-TW"/>
        </w:rPr>
        <w:t>萬名學生</w:t>
      </w:r>
      <w:r w:rsidRPr="008837B0">
        <w:rPr>
          <w:rFonts w:ascii="Arial Unicode MS" w:hAnsi="Arial Unicode MS" w:cs="Arial Unicode MS"/>
          <w:lang w:val="zh-TW" w:eastAsia="zh-TW"/>
        </w:rPr>
        <w:t>，</w:t>
      </w:r>
      <w:r w:rsidRPr="008837B0">
        <w:rPr>
          <w:lang w:val="zh-TW" w:eastAsia="zh-TW"/>
        </w:rPr>
        <w:t>提供有學士</w:t>
      </w:r>
      <w:r w:rsidRPr="008837B0">
        <w:rPr>
          <w:rFonts w:ascii="Arial Unicode MS" w:hAnsi="Arial Unicode MS" w:cs="Arial Unicode MS"/>
          <w:lang w:val="zh-TW" w:eastAsia="zh-TW"/>
        </w:rPr>
        <w:t>、</w:t>
      </w:r>
      <w:r w:rsidRPr="008837B0">
        <w:rPr>
          <w:lang w:val="zh-TW" w:eastAsia="zh-TW"/>
        </w:rPr>
        <w:t>碩士</w:t>
      </w:r>
      <w:r w:rsidRPr="008837B0">
        <w:rPr>
          <w:rFonts w:ascii="Arial Unicode MS" w:hAnsi="Arial Unicode MS" w:cs="Arial Unicode MS"/>
          <w:lang w:val="zh-TW" w:eastAsia="zh-TW"/>
        </w:rPr>
        <w:t>、</w:t>
      </w:r>
      <w:r w:rsidRPr="008837B0">
        <w:rPr>
          <w:lang w:val="zh-TW" w:eastAsia="zh-TW"/>
        </w:rPr>
        <w:t>博士學位及證照課程等</w:t>
      </w:r>
      <w:r w:rsidRPr="008837B0">
        <w:rPr>
          <w:rFonts w:ascii="Arial Unicode MS" w:hAnsi="Arial Unicode MS" w:cs="Arial Unicode MS"/>
          <w:lang w:val="zh-TW" w:eastAsia="zh-TW"/>
        </w:rPr>
        <w:t>。</w:t>
      </w:r>
    </w:p>
    <w:p w:rsidR="003614B7" w:rsidRPr="008837B0" w:rsidRDefault="003614B7" w:rsidP="00DA10F8">
      <w:pPr>
        <w:ind w:firstLine="472"/>
        <w:rPr>
          <w:lang w:eastAsia="zh-TW"/>
        </w:rPr>
      </w:pPr>
    </w:p>
    <w:p w:rsidR="003614B7" w:rsidRPr="008837B0" w:rsidRDefault="003614B7" w:rsidP="00556CB9">
      <w:pPr>
        <w:pStyle w:val="a3"/>
        <w:spacing w:before="514" w:after="771"/>
      </w:pPr>
    </w:p>
    <w:p w:rsidR="003614B7" w:rsidRPr="008837B0" w:rsidRDefault="003614B7" w:rsidP="00BA7DC9">
      <w:pPr>
        <w:ind w:left="472" w:firstLineChars="0" w:firstLine="0"/>
        <w:rPr>
          <w:lang w:eastAsia="zh-TW"/>
        </w:rPr>
        <w:sectPr w:rsidR="003614B7" w:rsidRPr="008837B0" w:rsidSect="00F03B36">
          <w:headerReference w:type="default" r:id="rId25"/>
          <w:pgSz w:w="11906" w:h="16838" w:code="9"/>
          <w:pgMar w:top="2268" w:right="1701" w:bottom="1701" w:left="1701" w:header="1134" w:footer="851" w:gutter="0"/>
          <w:cols w:space="425"/>
          <w:docGrid w:type="linesAndChars" w:linePitch="514" w:charSpace="-774"/>
        </w:sectPr>
      </w:pPr>
    </w:p>
    <w:p w:rsidR="003614B7" w:rsidRPr="008837B0" w:rsidRDefault="003614B7" w:rsidP="00556CB9">
      <w:pPr>
        <w:pStyle w:val="a3"/>
        <w:spacing w:before="514" w:after="771"/>
      </w:pPr>
      <w:bookmarkStart w:id="9" w:name="_Toc76331181"/>
      <w:r w:rsidRPr="008837B0">
        <w:rPr>
          <w:rFonts w:hint="eastAsia"/>
        </w:rPr>
        <w:t>第玖章　結論</w:t>
      </w:r>
      <w:bookmarkEnd w:id="9"/>
    </w:p>
    <w:p w:rsidR="00653698" w:rsidRPr="008837B0" w:rsidRDefault="00653698" w:rsidP="00F5357D">
      <w:pPr>
        <w:ind w:firstLine="472"/>
        <w:rPr>
          <w:strike/>
          <w:lang w:eastAsia="zh-TW"/>
        </w:rPr>
      </w:pPr>
      <w:r w:rsidRPr="008837B0">
        <w:rPr>
          <w:lang w:eastAsia="zh-TW"/>
        </w:rPr>
        <w:t>由於</w:t>
      </w:r>
      <w:r w:rsidRPr="008837B0">
        <w:rPr>
          <w:rFonts w:hint="eastAsia"/>
          <w:lang w:eastAsia="zh-TW"/>
        </w:rPr>
        <w:t>「嚴重特殊傳染性肺炎」（</w:t>
      </w:r>
      <w:r w:rsidRPr="008837B0">
        <w:rPr>
          <w:lang w:eastAsia="zh-TW"/>
        </w:rPr>
        <w:t>COVID-19</w:t>
      </w:r>
      <w:r w:rsidRPr="008837B0">
        <w:rPr>
          <w:rFonts w:hint="eastAsia"/>
          <w:lang w:eastAsia="zh-TW"/>
        </w:rPr>
        <w:t>）</w:t>
      </w:r>
      <w:r w:rsidRPr="008837B0">
        <w:rPr>
          <w:lang w:eastAsia="zh-TW"/>
        </w:rPr>
        <w:t>爆發之快速擴散，世界銀行預測哈拉以南非洲將歷經</w:t>
      </w:r>
      <w:r w:rsidRPr="008837B0">
        <w:rPr>
          <w:lang w:eastAsia="zh-TW"/>
        </w:rPr>
        <w:t>25</w:t>
      </w:r>
      <w:r w:rsidRPr="008837B0">
        <w:rPr>
          <w:lang w:eastAsia="zh-TW"/>
        </w:rPr>
        <w:t>年來首次衰退。該行表示，</w:t>
      </w:r>
      <w:r w:rsidRPr="008837B0">
        <w:rPr>
          <w:rFonts w:hint="eastAsia"/>
          <w:lang w:eastAsia="zh-TW"/>
        </w:rPr>
        <w:t>南部非洲是受第三波疫情影響最嚴重的地區，預計</w:t>
      </w:r>
      <w:r w:rsidRPr="008837B0">
        <w:rPr>
          <w:rFonts w:hint="eastAsia"/>
          <w:lang w:eastAsia="zh-TW"/>
        </w:rPr>
        <w:t>2020</w:t>
      </w:r>
      <w:r w:rsidRPr="008837B0">
        <w:rPr>
          <w:rFonts w:hint="eastAsia"/>
          <w:lang w:eastAsia="zh-TW"/>
        </w:rPr>
        <w:t>年經濟從收縮</w:t>
      </w:r>
      <w:r w:rsidRPr="008837B0">
        <w:rPr>
          <w:rFonts w:hint="eastAsia"/>
          <w:lang w:eastAsia="zh-TW"/>
        </w:rPr>
        <w:t>3.0%</w:t>
      </w:r>
      <w:r w:rsidRPr="008837B0">
        <w:rPr>
          <w:rFonts w:hint="eastAsia"/>
          <w:lang w:eastAsia="zh-TW"/>
        </w:rPr>
        <w:t>回復至</w:t>
      </w:r>
      <w:r w:rsidRPr="008837B0">
        <w:rPr>
          <w:rFonts w:hint="eastAsia"/>
          <w:lang w:eastAsia="zh-TW"/>
        </w:rPr>
        <w:t>2021</w:t>
      </w:r>
      <w:r w:rsidRPr="008837B0">
        <w:rPr>
          <w:rFonts w:hint="eastAsia"/>
          <w:lang w:eastAsia="zh-TW"/>
        </w:rPr>
        <w:t>年</w:t>
      </w:r>
      <w:r w:rsidRPr="008837B0">
        <w:rPr>
          <w:rFonts w:hint="eastAsia"/>
          <w:lang w:eastAsia="zh-TW"/>
        </w:rPr>
        <w:t>3.3%</w:t>
      </w:r>
      <w:r w:rsidRPr="008837B0">
        <w:rPr>
          <w:rFonts w:hint="eastAsia"/>
          <w:lang w:eastAsia="zh-TW"/>
        </w:rPr>
        <w:t>和</w:t>
      </w:r>
      <w:r w:rsidRPr="008837B0">
        <w:rPr>
          <w:rFonts w:hint="eastAsia"/>
          <w:lang w:eastAsia="zh-TW"/>
        </w:rPr>
        <w:t>2022</w:t>
      </w:r>
      <w:r w:rsidRPr="008837B0">
        <w:rPr>
          <w:rFonts w:hint="eastAsia"/>
          <w:lang w:eastAsia="zh-TW"/>
        </w:rPr>
        <w:t>年</w:t>
      </w:r>
      <w:r w:rsidRPr="008837B0">
        <w:rPr>
          <w:rFonts w:hint="eastAsia"/>
          <w:lang w:eastAsia="zh-TW"/>
        </w:rPr>
        <w:t>3.4%</w:t>
      </w:r>
      <w:r w:rsidRPr="008837B0">
        <w:rPr>
          <w:rFonts w:hint="eastAsia"/>
          <w:lang w:eastAsia="zh-TW"/>
        </w:rPr>
        <w:t>之正成長。</w:t>
      </w:r>
      <w:r w:rsidRPr="008837B0">
        <w:rPr>
          <w:lang w:eastAsia="zh-TW"/>
        </w:rPr>
        <w:t>此外，非洲開發銀行（</w:t>
      </w:r>
      <w:r w:rsidRPr="008837B0">
        <w:rPr>
          <w:lang w:eastAsia="zh-TW"/>
        </w:rPr>
        <w:t>AfDB</w:t>
      </w:r>
      <w:r w:rsidRPr="008837B0">
        <w:rPr>
          <w:lang w:eastAsia="zh-TW"/>
        </w:rPr>
        <w:t>）「</w:t>
      </w:r>
      <w:r w:rsidRPr="008837B0">
        <w:rPr>
          <w:lang w:eastAsia="zh-TW"/>
        </w:rPr>
        <w:t>2021</w:t>
      </w:r>
      <w:r w:rsidRPr="008837B0">
        <w:rPr>
          <w:lang w:eastAsia="zh-TW"/>
        </w:rPr>
        <w:t>非洲經濟展望」（</w:t>
      </w:r>
      <w:r w:rsidRPr="008837B0">
        <w:rPr>
          <w:lang w:eastAsia="zh-TW"/>
        </w:rPr>
        <w:t>Africa Economic Outlook 2021</w:t>
      </w:r>
      <w:r w:rsidRPr="008837B0">
        <w:rPr>
          <w:lang w:eastAsia="zh-TW"/>
        </w:rPr>
        <w:t>）表示非洲</w:t>
      </w:r>
      <w:r w:rsidRPr="008837B0">
        <w:rPr>
          <w:lang w:eastAsia="zh-TW"/>
        </w:rPr>
        <w:t>GDP</w:t>
      </w:r>
      <w:r w:rsidRPr="008837B0">
        <w:rPr>
          <w:lang w:eastAsia="zh-TW"/>
        </w:rPr>
        <w:t>衰退</w:t>
      </w:r>
      <w:r w:rsidRPr="008837B0">
        <w:rPr>
          <w:lang w:eastAsia="zh-TW"/>
        </w:rPr>
        <w:t>-2.1%</w:t>
      </w:r>
      <w:r w:rsidRPr="008837B0">
        <w:rPr>
          <w:lang w:eastAsia="zh-TW"/>
        </w:rPr>
        <w:t>，為過去</w:t>
      </w:r>
      <w:r w:rsidRPr="008837B0">
        <w:rPr>
          <w:lang w:eastAsia="zh-TW"/>
        </w:rPr>
        <w:t>50</w:t>
      </w:r>
      <w:r w:rsidRPr="008837B0">
        <w:rPr>
          <w:lang w:eastAsia="zh-TW"/>
        </w:rPr>
        <w:t>年來首次衰退。</w:t>
      </w:r>
      <w:r w:rsidRPr="008837B0">
        <w:rPr>
          <w:rFonts w:hint="eastAsia"/>
          <w:lang w:eastAsia="zh-TW"/>
        </w:rPr>
        <w:t>非洲預估經濟成長率在</w:t>
      </w:r>
      <w:r w:rsidRPr="008837B0">
        <w:rPr>
          <w:rFonts w:hint="eastAsia"/>
          <w:lang w:eastAsia="zh-TW"/>
        </w:rPr>
        <w:t>2021</w:t>
      </w:r>
      <w:r w:rsidRPr="008837B0">
        <w:rPr>
          <w:rFonts w:hint="eastAsia"/>
          <w:lang w:eastAsia="zh-TW"/>
        </w:rPr>
        <w:t>年可達</w:t>
      </w:r>
      <w:r w:rsidRPr="008837B0">
        <w:rPr>
          <w:rFonts w:hint="eastAsia"/>
          <w:lang w:eastAsia="zh-TW"/>
        </w:rPr>
        <w:t>3.4%</w:t>
      </w:r>
      <w:r w:rsidRPr="008837B0">
        <w:rPr>
          <w:rFonts w:hint="eastAsia"/>
          <w:lang w:eastAsia="zh-TW"/>
        </w:rPr>
        <w:t>。預估旅遊業可回溫、商品價格將反彈、以及各國將放寬封城措施。然而，未來經濟表現仍受外部和國內不確定性影響。</w:t>
      </w:r>
    </w:p>
    <w:p w:rsidR="00F5357D" w:rsidRPr="008837B0" w:rsidRDefault="00F5357D" w:rsidP="00F5357D">
      <w:pPr>
        <w:ind w:firstLine="472"/>
        <w:rPr>
          <w:lang w:eastAsia="zh-TW"/>
        </w:rPr>
      </w:pPr>
      <w:r w:rsidRPr="008837B0">
        <w:rPr>
          <w:lang w:eastAsia="zh-TW"/>
        </w:rPr>
        <w:t>波札那政治穩定，以及政府經濟政策與措施得當，皆有助於波國經濟發展與成長，主要經濟成長來源將為貿易、觀光、金融及政府部門等。受疫情衝擊影響，波國</w:t>
      </w:r>
      <w:r w:rsidRPr="008837B0">
        <w:rPr>
          <w:lang w:eastAsia="zh-TW"/>
        </w:rPr>
        <w:t>2020</w:t>
      </w:r>
      <w:r w:rsidRPr="008837B0">
        <w:rPr>
          <w:lang w:eastAsia="zh-TW"/>
        </w:rPr>
        <w:t>年</w:t>
      </w:r>
      <w:r w:rsidRPr="008837B0">
        <w:rPr>
          <w:lang w:eastAsia="zh-TW"/>
        </w:rPr>
        <w:t>GDP</w:t>
      </w:r>
      <w:r w:rsidRPr="008837B0">
        <w:rPr>
          <w:lang w:eastAsia="zh-TW"/>
        </w:rPr>
        <w:t>衰退</w:t>
      </w:r>
      <w:r w:rsidRPr="008837B0">
        <w:rPr>
          <w:lang w:eastAsia="zh-TW"/>
        </w:rPr>
        <w:t>-9.6%</w:t>
      </w:r>
      <w:r w:rsidRPr="008837B0">
        <w:rPr>
          <w:lang w:eastAsia="zh-TW"/>
        </w:rPr>
        <w:t>，非洲發展銀行（</w:t>
      </w:r>
      <w:r w:rsidRPr="008837B0">
        <w:rPr>
          <w:lang w:eastAsia="zh-TW"/>
        </w:rPr>
        <w:t>ADB</w:t>
      </w:r>
      <w:r w:rsidRPr="008837B0">
        <w:rPr>
          <w:lang w:eastAsia="zh-TW"/>
        </w:rPr>
        <w:t>）表示因疫情消退，波國國內需求恢復動力，加上國際通貨價格回穩，預期</w:t>
      </w:r>
      <w:r w:rsidRPr="008837B0">
        <w:rPr>
          <w:lang w:eastAsia="zh-TW"/>
        </w:rPr>
        <w:t>2021</w:t>
      </w:r>
      <w:r w:rsidRPr="008837B0">
        <w:rPr>
          <w:lang w:eastAsia="zh-TW"/>
        </w:rPr>
        <w:t>年波國</w:t>
      </w:r>
      <w:r w:rsidRPr="008837B0">
        <w:rPr>
          <w:lang w:eastAsia="zh-TW"/>
        </w:rPr>
        <w:t>GDP</w:t>
      </w:r>
      <w:r w:rsidRPr="008837B0">
        <w:rPr>
          <w:lang w:eastAsia="zh-TW"/>
        </w:rPr>
        <w:t>成長率為</w:t>
      </w:r>
      <w:r w:rsidRPr="008837B0">
        <w:rPr>
          <w:lang w:eastAsia="zh-TW"/>
        </w:rPr>
        <w:t>7.5%</w:t>
      </w:r>
      <w:r w:rsidRPr="008837B0">
        <w:rPr>
          <w:lang w:eastAsia="zh-TW"/>
        </w:rPr>
        <w:t>，</w:t>
      </w:r>
      <w:r w:rsidRPr="008837B0">
        <w:rPr>
          <w:lang w:eastAsia="zh-TW"/>
        </w:rPr>
        <w:t>2022</w:t>
      </w:r>
      <w:r w:rsidRPr="008837B0">
        <w:rPr>
          <w:lang w:eastAsia="zh-TW"/>
        </w:rPr>
        <w:t>年為</w:t>
      </w:r>
      <w:r w:rsidRPr="008837B0">
        <w:rPr>
          <w:lang w:eastAsia="zh-TW"/>
        </w:rPr>
        <w:t>5.5%</w:t>
      </w:r>
      <w:r w:rsidRPr="008837B0">
        <w:rPr>
          <w:lang w:eastAsia="zh-TW"/>
        </w:rPr>
        <w:t>。</w:t>
      </w:r>
    </w:p>
    <w:p w:rsidR="00F5357D" w:rsidRPr="008837B0" w:rsidRDefault="00F5357D" w:rsidP="00F5357D">
      <w:pPr>
        <w:ind w:firstLine="472"/>
        <w:rPr>
          <w:lang w:eastAsia="zh-TW"/>
        </w:rPr>
      </w:pPr>
      <w:r w:rsidRPr="008837B0">
        <w:rPr>
          <w:lang w:eastAsia="zh-TW"/>
        </w:rPr>
        <w:t>波國地廣人稀，天然資源豐富，且治安良好、金融體系安定，勞資關係和睦，工會不得罷工等，皆有助於該國吸引外人前往投資。惟波札那勞工多為無技術性，工作效率甚差，我商赴波國投資初期必然艱辛，提醒我商注意。</w:t>
      </w:r>
    </w:p>
    <w:p w:rsidR="00F5357D" w:rsidRPr="008837B0" w:rsidRDefault="00F5357D" w:rsidP="00F5357D">
      <w:pPr>
        <w:ind w:firstLine="472"/>
        <w:rPr>
          <w:lang w:eastAsia="zh-TW"/>
        </w:rPr>
      </w:pPr>
      <w:r w:rsidRPr="008837B0">
        <w:rPr>
          <w:lang w:eastAsia="zh-TW"/>
        </w:rPr>
        <w:t>非洲開發銀行在倫敦證交所、盧森堡證交所及</w:t>
      </w:r>
      <w:r w:rsidRPr="008837B0">
        <w:rPr>
          <w:lang w:eastAsia="zh-TW"/>
        </w:rPr>
        <w:t>Nasdaq</w:t>
      </w:r>
      <w:r w:rsidRPr="008837B0">
        <w:rPr>
          <w:lang w:eastAsia="zh-TW"/>
        </w:rPr>
        <w:t>發行</w:t>
      </w:r>
      <w:r w:rsidRPr="008837B0">
        <w:rPr>
          <w:lang w:eastAsia="zh-TW"/>
        </w:rPr>
        <w:t>30</w:t>
      </w:r>
      <w:r w:rsidRPr="008837B0">
        <w:rPr>
          <w:lang w:eastAsia="zh-TW"/>
        </w:rPr>
        <w:t>億美元抗疫債券，預期非洲國家財政債務占</w:t>
      </w:r>
      <w:r w:rsidRPr="008837B0">
        <w:rPr>
          <w:lang w:eastAsia="zh-TW"/>
        </w:rPr>
        <w:t>GDP</w:t>
      </w:r>
      <w:r w:rsidRPr="008837B0">
        <w:rPr>
          <w:lang w:eastAsia="zh-TW"/>
        </w:rPr>
        <w:t>比例將上升</w:t>
      </w:r>
      <w:r w:rsidRPr="008837B0">
        <w:rPr>
          <w:lang w:eastAsia="zh-TW"/>
        </w:rPr>
        <w:t>10%</w:t>
      </w:r>
      <w:r w:rsidRPr="008837B0">
        <w:rPr>
          <w:lang w:eastAsia="zh-TW"/>
        </w:rPr>
        <w:t>至</w:t>
      </w:r>
      <w:r w:rsidRPr="008837B0">
        <w:rPr>
          <w:lang w:eastAsia="zh-TW"/>
        </w:rPr>
        <w:t>15%</w:t>
      </w:r>
      <w:r w:rsidRPr="008837B0">
        <w:rPr>
          <w:lang w:eastAsia="zh-TW"/>
        </w:rPr>
        <w:t>。為消除財政赤字壓力，除非洲開發銀行提供援助外，</w:t>
      </w:r>
      <w:r w:rsidRPr="008837B0">
        <w:rPr>
          <w:lang w:eastAsia="zh-TW"/>
        </w:rPr>
        <w:t>G20</w:t>
      </w:r>
      <w:r w:rsidRPr="008837B0">
        <w:rPr>
          <w:lang w:eastAsia="zh-TW"/>
        </w:rPr>
        <w:t>國家亦透過</w:t>
      </w:r>
      <w:r w:rsidRPr="008837B0">
        <w:rPr>
          <w:rFonts w:ascii="細明體" w:eastAsia="細明體" w:hAnsi="細明體"/>
          <w:lang w:eastAsia="zh-TW"/>
        </w:rPr>
        <w:t>「</w:t>
      </w:r>
      <w:r w:rsidRPr="008837B0">
        <w:rPr>
          <w:lang w:eastAsia="zh-TW"/>
        </w:rPr>
        <w:t>債務紓困倡議</w:t>
      </w:r>
      <w:r w:rsidRPr="008837B0">
        <w:rPr>
          <w:rFonts w:ascii="細明體" w:eastAsia="細明體" w:hAnsi="細明體"/>
          <w:lang w:eastAsia="zh-TW"/>
        </w:rPr>
        <w:t>」</w:t>
      </w:r>
      <w:r w:rsidRPr="008837B0">
        <w:rPr>
          <w:lang w:eastAsia="zh-TW"/>
        </w:rPr>
        <w:t>（</w:t>
      </w:r>
      <w:r w:rsidRPr="008837B0">
        <w:rPr>
          <w:lang w:eastAsia="zh-TW"/>
        </w:rPr>
        <w:t>Debt Service Suspension Initiative</w:t>
      </w:r>
      <w:r w:rsidRPr="008837B0">
        <w:rPr>
          <w:lang w:eastAsia="zh-TW"/>
        </w:rPr>
        <w:t>）延後開發中國家還款期限，非洲開發銀行呼籲除擴大民間債權人參與紓困計畫外，力促非洲國家應承諾有效運用政府預算，進行財政改革，促進市場競爭及採行數位科技，提升貿易及投資意願，以刺激經濟成長。</w:t>
      </w:r>
    </w:p>
    <w:p w:rsidR="003614B7" w:rsidRPr="008837B0" w:rsidRDefault="003614B7" w:rsidP="00DA10F8">
      <w:pPr>
        <w:ind w:firstLine="472"/>
        <w:rPr>
          <w:kern w:val="0"/>
          <w:lang w:eastAsia="zh-TW"/>
        </w:rPr>
      </w:pPr>
    </w:p>
    <w:p w:rsidR="003614B7" w:rsidRPr="008837B0" w:rsidRDefault="003614B7" w:rsidP="00DA10F8">
      <w:pPr>
        <w:ind w:left="472" w:firstLineChars="0" w:firstLine="0"/>
        <w:rPr>
          <w:lang w:eastAsia="zh-TW"/>
        </w:rPr>
      </w:pPr>
    </w:p>
    <w:p w:rsidR="003614B7" w:rsidRPr="008837B0" w:rsidRDefault="003614B7" w:rsidP="00DA10F8">
      <w:pPr>
        <w:ind w:left="472" w:firstLineChars="0" w:firstLine="0"/>
        <w:rPr>
          <w:lang w:eastAsia="zh-TW"/>
        </w:rPr>
        <w:sectPr w:rsidR="003614B7" w:rsidRPr="008837B0" w:rsidSect="00F03B36">
          <w:headerReference w:type="default" r:id="rId26"/>
          <w:pgSz w:w="11906" w:h="16838" w:code="9"/>
          <w:pgMar w:top="2268" w:right="1701" w:bottom="1701" w:left="1701" w:header="1134" w:footer="851" w:gutter="0"/>
          <w:cols w:space="425"/>
          <w:docGrid w:type="linesAndChars" w:linePitch="514" w:charSpace="-774"/>
        </w:sectPr>
      </w:pPr>
    </w:p>
    <w:p w:rsidR="003614B7" w:rsidRPr="008837B0" w:rsidRDefault="003614B7" w:rsidP="0082319B">
      <w:pPr>
        <w:pStyle w:val="a3"/>
        <w:spacing w:before="514" w:after="771"/>
        <w:rPr>
          <w:spacing w:val="0"/>
        </w:rPr>
      </w:pPr>
      <w:bookmarkStart w:id="10" w:name="_Toc76331182"/>
      <w:r w:rsidRPr="008837B0">
        <w:rPr>
          <w:rFonts w:hint="eastAsia"/>
          <w:spacing w:val="0"/>
        </w:rPr>
        <w:t>附錄一　我國在當地駐外單位及臺（華）商團體</w:t>
      </w:r>
      <w:bookmarkEnd w:id="10"/>
    </w:p>
    <w:p w:rsidR="00F5357D" w:rsidRPr="008837B0" w:rsidRDefault="00F5357D" w:rsidP="00F5357D">
      <w:pPr>
        <w:pStyle w:val="a5"/>
      </w:pPr>
      <w:r w:rsidRPr="008837B0">
        <w:t>一、駐外單位</w:t>
      </w:r>
    </w:p>
    <w:p w:rsidR="00F5357D" w:rsidRPr="008837B0" w:rsidRDefault="00F5357D" w:rsidP="00F5357D">
      <w:pPr>
        <w:pStyle w:val="a7"/>
        <w:ind w:left="945" w:hanging="709"/>
      </w:pPr>
      <w:r w:rsidRPr="008837B0">
        <w:rPr>
          <w:lang w:val="en-US"/>
        </w:rPr>
        <w:t>（</w:t>
      </w:r>
      <w:r w:rsidRPr="008837B0">
        <w:t>一</w:t>
      </w:r>
      <w:r w:rsidRPr="008837B0">
        <w:rPr>
          <w:lang w:val="en-US"/>
        </w:rPr>
        <w:t>）</w:t>
      </w:r>
      <w:r w:rsidRPr="008837B0">
        <w:t>駐南非共和國臺北代表處經濟組</w:t>
      </w:r>
      <w:r w:rsidR="002D4FFB" w:rsidRPr="008837B0">
        <w:rPr>
          <w:lang w:val="en-US"/>
        </w:rPr>
        <w:t>（</w:t>
      </w:r>
      <w:r w:rsidRPr="008837B0">
        <w:rPr>
          <w:lang w:val="en-US"/>
        </w:rPr>
        <w:t>Economic Division, Taipei Liaison Office In the Republic of South Africa</w:t>
      </w:r>
      <w:r w:rsidRPr="008837B0">
        <w:rPr>
          <w:lang w:val="en-US"/>
        </w:rPr>
        <w:t>）：</w:t>
      </w:r>
      <w:r w:rsidRPr="008837B0">
        <w:rPr>
          <w:lang w:val="en-US"/>
        </w:rPr>
        <w:t xml:space="preserve"> </w:t>
      </w:r>
      <w:r w:rsidRPr="008837B0">
        <w:t>該組負責促進臺波兩國間之經貿關係</w:t>
      </w:r>
      <w:r w:rsidRPr="008837B0">
        <w:rPr>
          <w:lang w:val="en-US"/>
        </w:rPr>
        <w:t>，</w:t>
      </w:r>
      <w:r w:rsidRPr="008837B0">
        <w:t>並輔導兩國間之雙邊投資</w:t>
      </w:r>
      <w:r w:rsidRPr="008837B0">
        <w:rPr>
          <w:lang w:val="en-US"/>
        </w:rPr>
        <w:t>，</w:t>
      </w:r>
      <w:r w:rsidRPr="008837B0">
        <w:t>並指定專人提供有關資訊及協助輔導投資。</w:t>
      </w:r>
    </w:p>
    <w:p w:rsidR="00F5357D" w:rsidRPr="008837B0" w:rsidRDefault="00F5357D" w:rsidP="00311AB2">
      <w:pPr>
        <w:pStyle w:val="af3"/>
        <w:ind w:left="1680" w:hangingChars="311" w:hanging="735"/>
      </w:pPr>
      <w:r w:rsidRPr="008837B0">
        <w:t>地址：</w:t>
      </w:r>
      <w:r w:rsidRPr="008837B0">
        <w:t>2nd Floor Cradock Place, 5 Cradock Avenue, Rosebank 2196, South Africa</w:t>
      </w:r>
      <w:r w:rsidRPr="008837B0">
        <w:t>（</w:t>
      </w:r>
      <w:r w:rsidRPr="008837B0">
        <w:t>P.O.Box 2178,Parklands 2121,Johannesburg,South Africa</w:t>
      </w:r>
      <w:r w:rsidRPr="008837B0">
        <w:t>）</w:t>
      </w:r>
    </w:p>
    <w:p w:rsidR="00F5357D" w:rsidRPr="008837B0" w:rsidRDefault="00B224E0" w:rsidP="00F5357D">
      <w:pPr>
        <w:pStyle w:val="af3"/>
        <w:ind w:left="1417" w:hanging="472"/>
      </w:pPr>
      <w:hyperlink r:id="rId27" w:history="1">
        <w:r w:rsidR="00F5357D" w:rsidRPr="008837B0">
          <w:rPr>
            <w:rStyle w:val="af4"/>
            <w:color w:val="auto"/>
            <w:u w:val="none"/>
          </w:rPr>
          <w:t>Tel:</w:t>
        </w:r>
        <w:r w:rsidR="00F5357D" w:rsidRPr="008837B0">
          <w:rPr>
            <w:rStyle w:val="af4"/>
            <w:color w:val="auto"/>
            <w:u w:val="none"/>
          </w:rPr>
          <w:t>（</w:t>
        </w:r>
        <w:r w:rsidR="00F5357D" w:rsidRPr="008837B0">
          <w:rPr>
            <w:rStyle w:val="af4"/>
            <w:color w:val="auto"/>
            <w:u w:val="none"/>
          </w:rPr>
          <w:t>011</w:t>
        </w:r>
        <w:r w:rsidR="00F5357D" w:rsidRPr="008837B0">
          <w:rPr>
            <w:rStyle w:val="af4"/>
            <w:color w:val="auto"/>
            <w:u w:val="none"/>
          </w:rPr>
          <w:t>）</w:t>
        </w:r>
        <w:r w:rsidR="00F5357D" w:rsidRPr="008837B0">
          <w:rPr>
            <w:rStyle w:val="af4"/>
            <w:color w:val="auto"/>
            <w:u w:val="none"/>
          </w:rPr>
          <w:t>442-8880</w:t>
        </w:r>
      </w:hyperlink>
      <w:r w:rsidR="00F5357D" w:rsidRPr="008837B0">
        <w:t xml:space="preserve">  Fax:</w:t>
      </w:r>
      <w:r w:rsidR="00F5357D" w:rsidRPr="008837B0">
        <w:t>（</w:t>
      </w:r>
      <w:r w:rsidR="00F5357D" w:rsidRPr="008837B0">
        <w:t>011</w:t>
      </w:r>
      <w:r w:rsidR="00F5357D" w:rsidRPr="008837B0">
        <w:t>）</w:t>
      </w:r>
      <w:r w:rsidR="00F5357D" w:rsidRPr="008837B0">
        <w:t>442-8108</w:t>
      </w:r>
    </w:p>
    <w:p w:rsidR="00F5357D" w:rsidRPr="008837B0" w:rsidRDefault="00F5357D" w:rsidP="00F5357D">
      <w:pPr>
        <w:pStyle w:val="af3"/>
        <w:ind w:left="1417" w:hanging="472"/>
      </w:pPr>
      <w:r w:rsidRPr="008837B0">
        <w:t>E-mail:</w:t>
      </w:r>
      <w:r w:rsidR="00311AB2" w:rsidRPr="008837B0">
        <w:rPr>
          <w:rFonts w:hint="eastAsia"/>
          <w:lang w:eastAsia="zh-TW"/>
        </w:rPr>
        <w:t xml:space="preserve"> </w:t>
      </w:r>
      <w:r w:rsidRPr="008837B0">
        <w:t>southafrica@</w:t>
      </w:r>
      <w:r w:rsidRPr="008837B0">
        <w:rPr>
          <w:lang w:eastAsia="zh-TW"/>
        </w:rPr>
        <w:t>m</w:t>
      </w:r>
      <w:r w:rsidRPr="008837B0">
        <w:t xml:space="preserve">oea.gov.tw </w:t>
      </w:r>
      <w:r w:rsidR="00311AB2" w:rsidRPr="008837B0">
        <w:rPr>
          <w:rFonts w:hint="eastAsia"/>
          <w:lang w:eastAsia="zh-TW"/>
        </w:rPr>
        <w:t xml:space="preserve"> </w:t>
      </w:r>
      <w:r w:rsidRPr="008837B0">
        <w:t>/  ecdivisiontlo@gmail.com</w:t>
      </w:r>
    </w:p>
    <w:p w:rsidR="00F5357D" w:rsidRPr="008837B0" w:rsidRDefault="00F5357D" w:rsidP="00F5357D">
      <w:pPr>
        <w:pStyle w:val="a7"/>
        <w:ind w:left="945" w:hanging="709"/>
        <w:rPr>
          <w:lang w:val="en-US"/>
        </w:rPr>
      </w:pPr>
      <w:r w:rsidRPr="008837B0">
        <w:rPr>
          <w:lang w:val="en-US"/>
        </w:rPr>
        <w:t>（</w:t>
      </w:r>
      <w:r w:rsidRPr="008837B0">
        <w:t>二</w:t>
      </w:r>
      <w:r w:rsidRPr="008837B0">
        <w:rPr>
          <w:lang w:val="en-US"/>
        </w:rPr>
        <w:t>）</w:t>
      </w:r>
      <w:r w:rsidRPr="008837B0">
        <w:t>約翰尼斯堡臺灣貿易中心</w:t>
      </w:r>
      <w:r w:rsidRPr="008837B0">
        <w:rPr>
          <w:lang w:val="en-US"/>
        </w:rPr>
        <w:t>（</w:t>
      </w:r>
      <w:r w:rsidRPr="008837B0">
        <w:rPr>
          <w:lang w:val="en-US"/>
        </w:rPr>
        <w:t>Taiwan Trade Centre, Johannesburg</w:t>
      </w:r>
      <w:r w:rsidRPr="008837B0">
        <w:rPr>
          <w:lang w:val="en-US"/>
        </w:rPr>
        <w:t>）</w:t>
      </w:r>
    </w:p>
    <w:p w:rsidR="00F5357D" w:rsidRPr="008837B0" w:rsidRDefault="00F5357D" w:rsidP="00F5357D">
      <w:pPr>
        <w:pStyle w:val="af3"/>
        <w:ind w:left="1417" w:hanging="472"/>
      </w:pPr>
      <w:r w:rsidRPr="008837B0">
        <w:t>地址：</w:t>
      </w:r>
      <w:r w:rsidRPr="008837B0">
        <w:t>Ground Floor, Cradock Place, 5 Cradock Avenue, Rosebank, JHB</w:t>
      </w:r>
    </w:p>
    <w:p w:rsidR="00F5357D" w:rsidRPr="008837B0" w:rsidRDefault="00B224E0" w:rsidP="00F5357D">
      <w:pPr>
        <w:pStyle w:val="af3"/>
        <w:ind w:left="1417" w:hanging="472"/>
      </w:pPr>
      <w:hyperlink r:id="rId28" w:history="1">
        <w:r w:rsidR="00F5357D" w:rsidRPr="008837B0">
          <w:rPr>
            <w:rStyle w:val="af4"/>
            <w:color w:val="auto"/>
            <w:u w:val="none"/>
          </w:rPr>
          <w:t>Tel:</w:t>
        </w:r>
        <w:r w:rsidR="00F5357D" w:rsidRPr="008837B0">
          <w:rPr>
            <w:rStyle w:val="af4"/>
            <w:color w:val="auto"/>
            <w:u w:val="none"/>
          </w:rPr>
          <w:t>（</w:t>
        </w:r>
        <w:r w:rsidR="00F5357D" w:rsidRPr="008837B0">
          <w:rPr>
            <w:rStyle w:val="af4"/>
            <w:color w:val="auto"/>
            <w:u w:val="none"/>
          </w:rPr>
          <w:t>011</w:t>
        </w:r>
        <w:r w:rsidR="00F5357D" w:rsidRPr="008837B0">
          <w:rPr>
            <w:rStyle w:val="af4"/>
            <w:color w:val="auto"/>
            <w:u w:val="none"/>
          </w:rPr>
          <w:t>）</w:t>
        </w:r>
        <w:r w:rsidR="00F5357D" w:rsidRPr="008837B0">
          <w:rPr>
            <w:rStyle w:val="af4"/>
            <w:color w:val="auto"/>
            <w:u w:val="none"/>
          </w:rPr>
          <w:t>268-2007</w:t>
        </w:r>
      </w:hyperlink>
      <w:r w:rsidR="00F5357D" w:rsidRPr="008837B0">
        <w:rPr>
          <w:lang w:eastAsia="zh-TW"/>
        </w:rPr>
        <w:t xml:space="preserve">   </w:t>
      </w:r>
      <w:r w:rsidR="00F5357D" w:rsidRPr="008837B0">
        <w:t>Fax:</w:t>
      </w:r>
      <w:r w:rsidR="00F5357D" w:rsidRPr="008837B0">
        <w:t>（</w:t>
      </w:r>
      <w:r w:rsidR="00F5357D" w:rsidRPr="008837B0">
        <w:t>011</w:t>
      </w:r>
      <w:r w:rsidR="00F5357D" w:rsidRPr="008837B0">
        <w:t>）</w:t>
      </w:r>
      <w:r w:rsidR="00F5357D" w:rsidRPr="008837B0">
        <w:t>268-2017</w:t>
      </w:r>
    </w:p>
    <w:p w:rsidR="00F5357D" w:rsidRPr="008837B0" w:rsidRDefault="00F5357D" w:rsidP="00F5357D">
      <w:pPr>
        <w:pStyle w:val="af3"/>
        <w:ind w:left="1417" w:hanging="472"/>
      </w:pPr>
      <w:r w:rsidRPr="008837B0">
        <w:t>E-mail:johannesburg@taitra.org.tw</w:t>
      </w:r>
    </w:p>
    <w:p w:rsidR="00F5357D" w:rsidRPr="008837B0" w:rsidRDefault="00F5357D" w:rsidP="00F5357D">
      <w:pPr>
        <w:pStyle w:val="a5"/>
      </w:pPr>
      <w:r w:rsidRPr="008837B0">
        <w:t>二、臺（華）商團體</w:t>
      </w:r>
    </w:p>
    <w:p w:rsidR="00F5357D" w:rsidRPr="008837B0" w:rsidRDefault="00F5357D" w:rsidP="00F5357D">
      <w:pPr>
        <w:ind w:firstLine="472"/>
        <w:rPr>
          <w:lang w:eastAsia="zh-TW"/>
        </w:rPr>
      </w:pPr>
      <w:r w:rsidRPr="008837B0">
        <w:rPr>
          <w:lang w:eastAsia="zh-TW"/>
        </w:rPr>
        <w:t>波札那臺灣商會</w:t>
      </w:r>
    </w:p>
    <w:p w:rsidR="00F5357D" w:rsidRPr="008837B0" w:rsidRDefault="00F5357D" w:rsidP="00F5357D">
      <w:pPr>
        <w:ind w:firstLine="472"/>
        <w:rPr>
          <w:lang w:eastAsia="zh-TW"/>
        </w:rPr>
      </w:pPr>
      <w:r w:rsidRPr="008837B0">
        <w:rPr>
          <w:lang w:eastAsia="zh-TW"/>
        </w:rPr>
        <w:t>Tel: +267 716-0346</w:t>
      </w:r>
    </w:p>
    <w:p w:rsidR="00F5357D" w:rsidRPr="008837B0" w:rsidRDefault="00F5357D" w:rsidP="00F5357D">
      <w:pPr>
        <w:ind w:firstLine="472"/>
      </w:pPr>
      <w:r w:rsidRPr="008837B0">
        <w:t>E-mail:</w:t>
      </w:r>
      <w:r w:rsidRPr="008837B0">
        <w:rPr>
          <w:lang w:eastAsia="zh-TW"/>
        </w:rPr>
        <w:t xml:space="preserve"> craig@caratex.net</w:t>
      </w:r>
    </w:p>
    <w:p w:rsidR="003614B7" w:rsidRPr="008837B0" w:rsidRDefault="003614B7" w:rsidP="0082319B">
      <w:pPr>
        <w:pStyle w:val="a3"/>
        <w:spacing w:before="514" w:after="771"/>
        <w:rPr>
          <w:lang w:val="en-US"/>
        </w:rPr>
      </w:pPr>
      <w:r w:rsidRPr="008837B0">
        <w:rPr>
          <w:lang w:val="en-US"/>
        </w:rPr>
        <w:br w:type="page"/>
      </w:r>
      <w:bookmarkStart w:id="11" w:name="_Toc76331183"/>
      <w:r w:rsidRPr="008837B0">
        <w:rPr>
          <w:rFonts w:hint="eastAsia"/>
        </w:rPr>
        <w:t>附錄二　當地重要投資相關機構</w:t>
      </w:r>
      <w:bookmarkEnd w:id="11"/>
    </w:p>
    <w:p w:rsidR="00F5357D" w:rsidRPr="008837B0" w:rsidRDefault="00F5357D" w:rsidP="00F5357D">
      <w:pPr>
        <w:pStyle w:val="a7"/>
        <w:ind w:left="945" w:hanging="709"/>
        <w:rPr>
          <w:lang w:val="en-US"/>
        </w:rPr>
      </w:pPr>
      <w:r w:rsidRPr="008837B0">
        <w:rPr>
          <w:rFonts w:ascii="新細明體" w:eastAsia="新細明體" w:hAnsi="新細明體"/>
          <w:lang w:val="en-US"/>
        </w:rPr>
        <w:t>◆</w:t>
      </w:r>
      <w:r w:rsidRPr="008837B0">
        <w:rPr>
          <w:rFonts w:eastAsia="新細明體"/>
          <w:lang w:val="en-US"/>
        </w:rPr>
        <w:tab/>
      </w:r>
      <w:r w:rsidRPr="008837B0">
        <w:t>貿工部投資貿易中心</w:t>
      </w:r>
    </w:p>
    <w:p w:rsidR="00F5357D" w:rsidRPr="008837B0" w:rsidRDefault="00F5357D" w:rsidP="00F5357D">
      <w:pPr>
        <w:pStyle w:val="a7"/>
        <w:ind w:left="945" w:hanging="709"/>
        <w:rPr>
          <w:lang w:val="en-US"/>
        </w:rPr>
      </w:pPr>
      <w:r w:rsidRPr="008837B0">
        <w:rPr>
          <w:lang w:val="en-US"/>
        </w:rPr>
        <w:tab/>
        <w:t>Botswana Investment and Trade Center</w:t>
      </w:r>
      <w:r w:rsidR="002D4FFB" w:rsidRPr="008837B0">
        <w:rPr>
          <w:lang w:val="en-US"/>
        </w:rPr>
        <w:t>（</w:t>
      </w:r>
      <w:r w:rsidRPr="008837B0">
        <w:rPr>
          <w:lang w:val="en-US"/>
        </w:rPr>
        <w:t>BITC</w:t>
      </w:r>
      <w:r w:rsidRPr="008837B0">
        <w:rPr>
          <w:lang w:val="en-US"/>
        </w:rPr>
        <w:t>）</w:t>
      </w:r>
      <w:r w:rsidRPr="008837B0">
        <w:rPr>
          <w:lang w:val="en-US"/>
        </w:rPr>
        <w:t xml:space="preserve">, Ministry of Trade and Industry </w:t>
      </w:r>
    </w:p>
    <w:p w:rsidR="00F5357D" w:rsidRPr="008837B0" w:rsidRDefault="00F5357D" w:rsidP="00F5357D">
      <w:pPr>
        <w:pStyle w:val="a7"/>
        <w:ind w:left="945" w:hanging="709"/>
        <w:rPr>
          <w:lang w:val="en-US"/>
        </w:rPr>
      </w:pPr>
      <w:r w:rsidRPr="008837B0">
        <w:rPr>
          <w:lang w:val="en-US"/>
        </w:rPr>
        <w:tab/>
      </w:r>
      <w:r w:rsidRPr="008837B0">
        <w:rPr>
          <w:lang w:val="en-US"/>
        </w:rPr>
        <w:t>地址：</w:t>
      </w:r>
      <w:r w:rsidRPr="008837B0">
        <w:rPr>
          <w:lang w:val="en-US"/>
        </w:rPr>
        <w:t>Plot 54351, off PG Matante Road, Exponential Building, Gaborone, Botswana</w:t>
      </w:r>
    </w:p>
    <w:p w:rsidR="00F5357D" w:rsidRPr="008837B0" w:rsidRDefault="00311AB2" w:rsidP="00F5357D">
      <w:pPr>
        <w:pStyle w:val="a7"/>
        <w:ind w:left="945" w:hanging="709"/>
        <w:rPr>
          <w:lang w:val="en-US"/>
        </w:rPr>
      </w:pPr>
      <w:r w:rsidRPr="008837B0">
        <w:rPr>
          <w:lang w:val="en-US"/>
        </w:rPr>
        <w:tab/>
      </w:r>
      <w:r w:rsidR="00F5357D" w:rsidRPr="008837B0">
        <w:rPr>
          <w:lang w:val="en-US"/>
        </w:rPr>
        <w:t>郵政信箱：</w:t>
      </w:r>
      <w:r w:rsidR="00F5357D" w:rsidRPr="008837B0">
        <w:rPr>
          <w:lang w:val="en-US"/>
        </w:rPr>
        <w:t>Private Bag 00445, Gaborone, Botswana</w:t>
      </w:r>
    </w:p>
    <w:p w:rsidR="00F5357D" w:rsidRPr="008837B0" w:rsidRDefault="00311AB2" w:rsidP="00F5357D">
      <w:pPr>
        <w:pStyle w:val="a7"/>
        <w:ind w:left="945" w:hanging="709"/>
        <w:rPr>
          <w:lang w:val="en-US"/>
        </w:rPr>
      </w:pPr>
      <w:r w:rsidRPr="008837B0">
        <w:rPr>
          <w:lang w:val="en-US"/>
        </w:rPr>
        <w:tab/>
      </w:r>
      <w:r w:rsidR="00F5357D" w:rsidRPr="008837B0">
        <w:rPr>
          <w:lang w:val="en-US"/>
        </w:rPr>
        <w:t>Tel: +267 363-3300</w:t>
      </w:r>
    </w:p>
    <w:p w:rsidR="00F5357D" w:rsidRPr="008837B0" w:rsidRDefault="00311AB2" w:rsidP="00F5357D">
      <w:pPr>
        <w:pStyle w:val="a7"/>
        <w:ind w:left="945" w:hanging="709"/>
        <w:rPr>
          <w:lang w:val="en-US"/>
        </w:rPr>
      </w:pPr>
      <w:r w:rsidRPr="008837B0">
        <w:rPr>
          <w:lang w:val="en-US"/>
        </w:rPr>
        <w:tab/>
      </w:r>
      <w:r w:rsidR="00F5357D" w:rsidRPr="008837B0">
        <w:rPr>
          <w:lang w:val="en-US"/>
        </w:rPr>
        <w:t>Fax: +267 317-0452</w:t>
      </w:r>
    </w:p>
    <w:p w:rsidR="00F5357D" w:rsidRPr="008837B0" w:rsidRDefault="00311AB2" w:rsidP="00F5357D">
      <w:pPr>
        <w:pStyle w:val="a7"/>
        <w:ind w:left="945" w:hanging="709"/>
        <w:rPr>
          <w:lang w:val="en-US"/>
        </w:rPr>
      </w:pPr>
      <w:r w:rsidRPr="008837B0">
        <w:rPr>
          <w:lang w:val="en-US"/>
        </w:rPr>
        <w:tab/>
      </w:r>
      <w:r w:rsidR="00F5357D" w:rsidRPr="008837B0">
        <w:rPr>
          <w:rFonts w:ascii="華康細圓體" w:hAnsi="華康細圓體" w:cs="華康細圓體"/>
        </w:rPr>
        <w:t>網址</w:t>
      </w:r>
      <w:r w:rsidR="00F5357D" w:rsidRPr="008837B0">
        <w:rPr>
          <w:rFonts w:ascii="華康細圓體" w:hAnsi="華康細圓體" w:cs="華康細圓體"/>
          <w:lang w:val="en-US"/>
        </w:rPr>
        <w:t>：</w:t>
      </w:r>
      <w:r w:rsidR="00F5357D" w:rsidRPr="008837B0">
        <w:rPr>
          <w:lang w:val="en-US"/>
        </w:rPr>
        <w:t>www.bitc.co.bw</w:t>
      </w:r>
    </w:p>
    <w:p w:rsidR="00F5357D" w:rsidRPr="008837B0" w:rsidRDefault="00F5357D" w:rsidP="00F5357D">
      <w:pPr>
        <w:pStyle w:val="a7"/>
        <w:ind w:left="945" w:hanging="709"/>
        <w:rPr>
          <w:lang w:val="en-US"/>
        </w:rPr>
      </w:pPr>
      <w:r w:rsidRPr="008837B0">
        <w:rPr>
          <w:rFonts w:ascii="新細明體" w:eastAsia="新細明體" w:hAnsi="新細明體"/>
          <w:lang w:val="en-US"/>
        </w:rPr>
        <w:t>◆</w:t>
      </w:r>
      <w:r w:rsidRPr="008837B0">
        <w:rPr>
          <w:rFonts w:eastAsia="新細明體"/>
          <w:lang w:val="en-US"/>
        </w:rPr>
        <w:tab/>
      </w:r>
      <w:r w:rsidRPr="008837B0">
        <w:t>波札那</w:t>
      </w:r>
      <w:r w:rsidRPr="008837B0">
        <w:rPr>
          <w:lang w:val="en-US"/>
        </w:rPr>
        <w:t>商工總會：</w:t>
      </w:r>
    </w:p>
    <w:p w:rsidR="00F5357D" w:rsidRPr="008837B0" w:rsidRDefault="00311AB2" w:rsidP="00F5357D">
      <w:pPr>
        <w:pStyle w:val="a7"/>
        <w:ind w:left="945" w:hanging="709"/>
        <w:rPr>
          <w:lang w:val="en-US"/>
        </w:rPr>
      </w:pPr>
      <w:r w:rsidRPr="008837B0">
        <w:rPr>
          <w:lang w:val="en-US"/>
        </w:rPr>
        <w:tab/>
      </w:r>
      <w:r w:rsidR="00F5357D" w:rsidRPr="008837B0">
        <w:rPr>
          <w:lang w:val="en-US"/>
        </w:rPr>
        <w:t>Botswana Confederation of Commerce, Industry and Manpower</w:t>
      </w:r>
    </w:p>
    <w:p w:rsidR="00F5357D" w:rsidRPr="008837B0" w:rsidRDefault="00311AB2" w:rsidP="00F5357D">
      <w:pPr>
        <w:pStyle w:val="a7"/>
        <w:ind w:left="945" w:hanging="709"/>
        <w:rPr>
          <w:lang w:val="en-US"/>
        </w:rPr>
      </w:pPr>
      <w:r w:rsidRPr="008837B0">
        <w:rPr>
          <w:lang w:val="en-US"/>
        </w:rPr>
        <w:tab/>
      </w:r>
      <w:r w:rsidR="00F5357D" w:rsidRPr="008837B0">
        <w:rPr>
          <w:lang w:val="en-US"/>
        </w:rPr>
        <w:t>地址</w:t>
      </w:r>
      <w:r w:rsidR="00F5357D" w:rsidRPr="008837B0">
        <w:rPr>
          <w:rFonts w:ascii="Arial Unicode MS" w:eastAsia="Times New Roman" w:hAnsi="Arial Unicode MS" w:cs="Arial Unicode MS"/>
          <w:lang w:val="en-US"/>
        </w:rPr>
        <w:t>：</w:t>
      </w:r>
      <w:r w:rsidR="00F5357D" w:rsidRPr="008837B0">
        <w:rPr>
          <w:rFonts w:eastAsia="Times New Roman"/>
          <w:lang w:val="en-US"/>
        </w:rPr>
        <w:t xml:space="preserve">Plot 5196, </w:t>
      </w:r>
      <w:r w:rsidR="00F5357D" w:rsidRPr="008837B0">
        <w:rPr>
          <w:lang w:val="en-US"/>
        </w:rPr>
        <w:t>Old Lobatse Road, Gaborone, Botswana</w:t>
      </w:r>
    </w:p>
    <w:p w:rsidR="00F5357D" w:rsidRPr="008837B0" w:rsidRDefault="00311AB2" w:rsidP="00F5357D">
      <w:pPr>
        <w:pStyle w:val="a7"/>
        <w:ind w:left="945" w:hanging="709"/>
        <w:rPr>
          <w:lang w:val="en-US"/>
        </w:rPr>
      </w:pPr>
      <w:r w:rsidRPr="008837B0">
        <w:rPr>
          <w:lang w:val="en-US"/>
        </w:rPr>
        <w:tab/>
      </w:r>
      <w:r w:rsidR="00F5357D" w:rsidRPr="008837B0">
        <w:rPr>
          <w:lang w:val="en-US"/>
        </w:rPr>
        <w:t>郵政信箱</w:t>
      </w:r>
      <w:r w:rsidR="00F5357D" w:rsidRPr="008837B0">
        <w:rPr>
          <w:rFonts w:ascii="Arial Unicode MS" w:eastAsia="Times New Roman" w:hAnsi="Arial Unicode MS" w:cs="Arial Unicode MS"/>
          <w:lang w:val="en-US"/>
        </w:rPr>
        <w:t>：</w:t>
      </w:r>
      <w:r w:rsidR="00F5357D" w:rsidRPr="008837B0">
        <w:rPr>
          <w:lang w:val="en-US"/>
        </w:rPr>
        <w:t>PO Box 432</w:t>
      </w:r>
      <w:r w:rsidR="00F5357D" w:rsidRPr="008837B0">
        <w:rPr>
          <w:rFonts w:ascii="Arial Unicode MS" w:eastAsia="Times New Roman" w:hAnsi="Arial Unicode MS" w:cs="Arial Unicode MS"/>
          <w:lang w:val="en-US"/>
        </w:rPr>
        <w:t xml:space="preserve">, </w:t>
      </w:r>
      <w:r w:rsidR="00F5357D" w:rsidRPr="008837B0">
        <w:rPr>
          <w:lang w:val="en-US"/>
        </w:rPr>
        <w:t>Gaborone, Botswana</w:t>
      </w:r>
    </w:p>
    <w:p w:rsidR="00F5357D" w:rsidRPr="008837B0" w:rsidRDefault="00311AB2" w:rsidP="00F5357D">
      <w:pPr>
        <w:pStyle w:val="a7"/>
        <w:ind w:left="945" w:hanging="709"/>
        <w:rPr>
          <w:lang w:val="en-US"/>
        </w:rPr>
      </w:pPr>
      <w:r w:rsidRPr="008837B0">
        <w:rPr>
          <w:lang w:val="en-US"/>
        </w:rPr>
        <w:tab/>
      </w:r>
      <w:r w:rsidR="00F5357D" w:rsidRPr="008837B0">
        <w:rPr>
          <w:lang w:val="en-US"/>
        </w:rPr>
        <w:t>Telephone: +267 395-3459</w:t>
      </w:r>
    </w:p>
    <w:p w:rsidR="00F5357D" w:rsidRPr="008837B0" w:rsidRDefault="00311AB2" w:rsidP="00F5357D">
      <w:pPr>
        <w:pStyle w:val="a7"/>
        <w:ind w:left="945" w:hanging="709"/>
        <w:rPr>
          <w:lang w:val="en-US"/>
        </w:rPr>
      </w:pPr>
      <w:r w:rsidRPr="008837B0">
        <w:rPr>
          <w:lang w:val="en-US"/>
        </w:rPr>
        <w:tab/>
      </w:r>
      <w:r w:rsidR="00F5357D" w:rsidRPr="008837B0">
        <w:rPr>
          <w:lang w:val="en-US"/>
        </w:rPr>
        <w:t>Fax: +267 3973296</w:t>
      </w:r>
    </w:p>
    <w:p w:rsidR="00F5357D" w:rsidRPr="008837B0" w:rsidRDefault="00311AB2" w:rsidP="00F5357D">
      <w:pPr>
        <w:pStyle w:val="a7"/>
        <w:ind w:left="945" w:hanging="709"/>
        <w:rPr>
          <w:lang w:val="en-US"/>
        </w:rPr>
      </w:pPr>
      <w:r w:rsidRPr="008837B0">
        <w:rPr>
          <w:lang w:val="en-US"/>
        </w:rPr>
        <w:tab/>
      </w:r>
      <w:r w:rsidR="00F5357D" w:rsidRPr="008837B0">
        <w:rPr>
          <w:lang w:val="en-US"/>
        </w:rPr>
        <w:t>E-mail: publicrelations@boccim.co.bw</w:t>
      </w:r>
    </w:p>
    <w:p w:rsidR="00F5357D" w:rsidRPr="008837B0" w:rsidRDefault="00311AB2" w:rsidP="00311AB2">
      <w:pPr>
        <w:pStyle w:val="a7"/>
        <w:ind w:left="945" w:hanging="709"/>
        <w:rPr>
          <w:lang w:val="en-US"/>
        </w:rPr>
      </w:pPr>
      <w:r w:rsidRPr="008837B0">
        <w:rPr>
          <w:lang w:val="en-US"/>
        </w:rPr>
        <w:tab/>
      </w:r>
      <w:r w:rsidR="00F5357D" w:rsidRPr="008837B0">
        <w:rPr>
          <w:lang w:val="en-US"/>
        </w:rPr>
        <w:t>網址：</w:t>
      </w:r>
      <w:r w:rsidR="00F5357D" w:rsidRPr="008837B0">
        <w:rPr>
          <w:lang w:val="en-US"/>
        </w:rPr>
        <w:t>http://www.bpc.bw</w:t>
      </w:r>
    </w:p>
    <w:p w:rsidR="003614B7" w:rsidRPr="008837B0" w:rsidRDefault="003614B7" w:rsidP="0082319B">
      <w:pPr>
        <w:pStyle w:val="a3"/>
        <w:spacing w:before="514" w:after="771"/>
        <w:rPr>
          <w:lang w:val="en-US"/>
        </w:rPr>
      </w:pPr>
      <w:r w:rsidRPr="008837B0">
        <w:rPr>
          <w:szCs w:val="26"/>
          <w:lang w:val="en-US"/>
        </w:rPr>
        <w:br w:type="page"/>
      </w:r>
      <w:bookmarkStart w:id="12" w:name="_Toc76331184"/>
      <w:r w:rsidRPr="008837B0">
        <w:rPr>
          <w:rFonts w:hint="eastAsia"/>
        </w:rPr>
        <w:t>附錄三　當地外人投資統計</w:t>
      </w:r>
      <w:bookmarkEnd w:id="12"/>
    </w:p>
    <w:p w:rsidR="00F5357D" w:rsidRPr="008837B0" w:rsidRDefault="00F5357D" w:rsidP="00F5357D">
      <w:pPr>
        <w:ind w:firstLine="472"/>
        <w:rPr>
          <w:lang w:eastAsia="zh-TW"/>
        </w:rPr>
      </w:pPr>
      <w:r w:rsidRPr="008837B0">
        <w:rPr>
          <w:lang w:eastAsia="zh-TW"/>
        </w:rPr>
        <w:t>依據世界銀行統計，外人對波札那投資金額統計如下：</w:t>
      </w:r>
    </w:p>
    <w:p w:rsidR="00F5357D" w:rsidRPr="008837B0" w:rsidRDefault="00F5357D" w:rsidP="00F5357D">
      <w:pPr>
        <w:pStyle w:val="afc"/>
        <w:ind w:left="1417" w:firstLine="488"/>
        <w:jc w:val="right"/>
      </w:pPr>
      <w:r w:rsidRPr="008837B0">
        <w:t>單位：百萬美元</w:t>
      </w:r>
    </w:p>
    <w:tbl>
      <w:tblPr>
        <w:tblW w:w="5000" w:type="pct"/>
        <w:tblCellMar>
          <w:left w:w="10" w:type="dxa"/>
          <w:right w:w="10" w:type="dxa"/>
        </w:tblCellMar>
        <w:tblLook w:val="0000" w:firstRow="0" w:lastRow="0" w:firstColumn="0" w:lastColumn="0" w:noHBand="0" w:noVBand="0"/>
      </w:tblPr>
      <w:tblGrid>
        <w:gridCol w:w="3350"/>
        <w:gridCol w:w="5210"/>
      </w:tblGrid>
      <w:tr w:rsidR="008837B0" w:rsidRPr="008837B0" w:rsidTr="006710F1">
        <w:trPr>
          <w:trHeight w:val="639"/>
        </w:trPr>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pPr>
            <w:r w:rsidRPr="008837B0">
              <w:rPr>
                <w:lang w:val="zh-TW"/>
              </w:rPr>
              <w:t>年度</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pPr>
            <w:r w:rsidRPr="008837B0">
              <w:rPr>
                <w:lang w:val="zh-TW"/>
              </w:rPr>
              <w:t>金額</w:t>
            </w:r>
          </w:p>
        </w:tc>
      </w:tr>
      <w:tr w:rsidR="008837B0" w:rsidRPr="008837B0" w:rsidTr="006710F1">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2008</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520</w:t>
            </w:r>
          </w:p>
        </w:tc>
      </w:tr>
      <w:tr w:rsidR="008837B0" w:rsidRPr="008837B0" w:rsidTr="006710F1">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2009</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208</w:t>
            </w:r>
          </w:p>
        </w:tc>
      </w:tr>
      <w:tr w:rsidR="008837B0" w:rsidRPr="008837B0" w:rsidTr="006710F1">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2010</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218</w:t>
            </w:r>
          </w:p>
        </w:tc>
      </w:tr>
      <w:tr w:rsidR="008837B0" w:rsidRPr="008837B0" w:rsidTr="006710F1">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2011</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293</w:t>
            </w:r>
          </w:p>
        </w:tc>
      </w:tr>
      <w:tr w:rsidR="008837B0" w:rsidRPr="008837B0" w:rsidTr="006710F1">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2012</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146</w:t>
            </w:r>
          </w:p>
        </w:tc>
      </w:tr>
      <w:tr w:rsidR="008837B0" w:rsidRPr="008837B0" w:rsidTr="006710F1">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2013</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67</w:t>
            </w:r>
          </w:p>
        </w:tc>
      </w:tr>
      <w:tr w:rsidR="008837B0" w:rsidRPr="008837B0" w:rsidTr="006710F1">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2014</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515</w:t>
            </w:r>
          </w:p>
        </w:tc>
      </w:tr>
      <w:tr w:rsidR="008837B0" w:rsidRPr="008837B0" w:rsidTr="006710F1">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2015</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378</w:t>
            </w:r>
          </w:p>
        </w:tc>
      </w:tr>
      <w:tr w:rsidR="008837B0" w:rsidRPr="008837B0" w:rsidTr="006710F1">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2016</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142</w:t>
            </w:r>
          </w:p>
        </w:tc>
      </w:tr>
      <w:tr w:rsidR="008837B0" w:rsidRPr="008837B0" w:rsidTr="006710F1">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2017</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lang w:val="zh-TW"/>
              </w:rPr>
            </w:pPr>
            <w:r w:rsidRPr="008837B0">
              <w:rPr>
                <w:lang w:val="zh-TW"/>
              </w:rPr>
              <w:t>260</w:t>
            </w:r>
          </w:p>
        </w:tc>
      </w:tr>
      <w:tr w:rsidR="008837B0" w:rsidRPr="008837B0" w:rsidTr="006710F1">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pPr>
            <w:r w:rsidRPr="008837B0">
              <w:rPr>
                <w:lang w:val="zh-TW"/>
              </w:rPr>
              <w:t>201</w:t>
            </w:r>
            <w:r w:rsidRPr="008837B0">
              <w:rPr>
                <w:rFonts w:eastAsia="新細明體"/>
                <w:lang w:val="zh-TW"/>
              </w:rPr>
              <w:t>8</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rPr>
                <w:rFonts w:eastAsia="新細明體"/>
                <w:lang w:val="zh-TW"/>
              </w:rPr>
            </w:pPr>
            <w:r w:rsidRPr="008837B0">
              <w:rPr>
                <w:rFonts w:eastAsia="新細明體"/>
                <w:lang w:val="zh-TW"/>
              </w:rPr>
              <w:t>285</w:t>
            </w:r>
          </w:p>
        </w:tc>
      </w:tr>
      <w:tr w:rsidR="008837B0" w:rsidRPr="008837B0" w:rsidTr="006710F1">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pPr>
            <w:r w:rsidRPr="008837B0">
              <w:rPr>
                <w:lang w:val="zh-TW"/>
              </w:rPr>
              <w:t>201</w:t>
            </w:r>
            <w:r w:rsidRPr="008837B0">
              <w:rPr>
                <w:rFonts w:eastAsia="新細明體"/>
                <w:lang w:val="zh-TW"/>
              </w:rPr>
              <w:t>9</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5357D" w:rsidRPr="008837B0" w:rsidRDefault="00F5357D" w:rsidP="00311AB2">
            <w:pPr>
              <w:pStyle w:val="afc"/>
            </w:pPr>
            <w:r w:rsidRPr="008837B0">
              <w:t>260</w:t>
            </w:r>
          </w:p>
        </w:tc>
      </w:tr>
      <w:tr w:rsidR="008837B0" w:rsidRPr="008837B0" w:rsidTr="006710F1">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1116DF" w:rsidRPr="008837B0" w:rsidRDefault="001116DF" w:rsidP="00311AB2">
            <w:pPr>
              <w:pStyle w:val="afc"/>
              <w:rPr>
                <w:lang w:val="zh-TW"/>
              </w:rPr>
            </w:pPr>
            <w:r w:rsidRPr="008837B0">
              <w:rPr>
                <w:rFonts w:hint="eastAsia"/>
                <w:lang w:val="zh-TW"/>
              </w:rPr>
              <w:t>2020</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1116DF" w:rsidRPr="008837B0" w:rsidRDefault="001116DF" w:rsidP="00311AB2">
            <w:pPr>
              <w:pStyle w:val="afc"/>
            </w:pPr>
            <w:r w:rsidRPr="008837B0">
              <w:rPr>
                <w:rFonts w:hint="eastAsia"/>
              </w:rPr>
              <w:t>80</w:t>
            </w:r>
          </w:p>
        </w:tc>
      </w:tr>
    </w:tbl>
    <w:p w:rsidR="003614B7" w:rsidRPr="008837B0" w:rsidRDefault="003614B7" w:rsidP="00DA10F8">
      <w:pPr>
        <w:ind w:left="472" w:hangingChars="200" w:hanging="472"/>
        <w:rPr>
          <w:lang w:eastAsia="zh-TW"/>
        </w:rPr>
      </w:pPr>
    </w:p>
    <w:p w:rsidR="003614B7" w:rsidRPr="008837B0" w:rsidRDefault="003614B7" w:rsidP="00DA10F8">
      <w:pPr>
        <w:ind w:firstLine="472"/>
        <w:rPr>
          <w:lang w:eastAsia="zh-TW"/>
        </w:rPr>
      </w:pPr>
    </w:p>
    <w:p w:rsidR="003614B7" w:rsidRPr="008837B0" w:rsidRDefault="003614B7" w:rsidP="00DA10F8">
      <w:pPr>
        <w:ind w:firstLine="472"/>
        <w:rPr>
          <w:lang w:eastAsia="zh-TW"/>
        </w:rPr>
      </w:pPr>
    </w:p>
    <w:p w:rsidR="003614B7" w:rsidRPr="008837B0" w:rsidRDefault="003614B7" w:rsidP="0082319B">
      <w:pPr>
        <w:pStyle w:val="a3"/>
        <w:spacing w:before="514" w:after="771"/>
      </w:pPr>
      <w:r w:rsidRPr="008837B0">
        <w:br w:type="page"/>
      </w:r>
      <w:bookmarkStart w:id="13" w:name="_Toc76331185"/>
      <w:r w:rsidRPr="008837B0">
        <w:rPr>
          <w:rFonts w:hint="eastAsia"/>
        </w:rPr>
        <w:t>附錄四　我國廠商對當地國投資統計</w:t>
      </w:r>
      <w:bookmarkEnd w:id="13"/>
    </w:p>
    <w:p w:rsidR="00F5357D" w:rsidRPr="008837B0" w:rsidRDefault="00F5357D" w:rsidP="00F5357D">
      <w:pPr>
        <w:ind w:firstLine="472"/>
        <w:rPr>
          <w:lang w:eastAsia="zh-TW"/>
        </w:rPr>
      </w:pPr>
      <w:r w:rsidRPr="008837B0">
        <w:rPr>
          <w:lang w:eastAsia="zh-TW"/>
        </w:rPr>
        <w:t>根據經濟部投資審議委員會核准對外投資統計，截至</w:t>
      </w:r>
      <w:r w:rsidRPr="008837B0">
        <w:rPr>
          <w:lang w:eastAsia="zh-TW"/>
        </w:rPr>
        <w:t>202</w:t>
      </w:r>
      <w:r w:rsidR="001116DF" w:rsidRPr="008837B0">
        <w:rPr>
          <w:rFonts w:hint="eastAsia"/>
          <w:lang w:eastAsia="zh-TW"/>
        </w:rPr>
        <w:t>1</w:t>
      </w:r>
      <w:r w:rsidRPr="008837B0">
        <w:rPr>
          <w:lang w:eastAsia="zh-TW"/>
        </w:rPr>
        <w:t>年底，尚無我國廠商赴波札那投資案件。</w:t>
      </w:r>
    </w:p>
    <w:p w:rsidR="003614B7" w:rsidRPr="008837B0" w:rsidRDefault="003614B7" w:rsidP="00F308A4">
      <w:pPr>
        <w:ind w:firstLineChars="0" w:firstLine="0"/>
        <w:rPr>
          <w:lang w:eastAsia="zh-TW"/>
        </w:rPr>
      </w:pPr>
    </w:p>
    <w:p w:rsidR="003614B7" w:rsidRPr="008837B0" w:rsidRDefault="00311AB2" w:rsidP="0082319B">
      <w:pPr>
        <w:pStyle w:val="a3"/>
        <w:spacing w:before="514" w:after="771"/>
        <w:rPr>
          <w:lang w:val="en-US"/>
        </w:rPr>
      </w:pPr>
      <w:r w:rsidRPr="008837B0">
        <w:rPr>
          <w:szCs w:val="26"/>
          <w:lang w:val="en-US"/>
        </w:rPr>
        <w:br w:type="page"/>
      </w:r>
      <w:bookmarkStart w:id="14" w:name="_Toc76331186"/>
      <w:r w:rsidR="003614B7" w:rsidRPr="008837B0">
        <w:rPr>
          <w:rFonts w:hint="eastAsia"/>
        </w:rPr>
        <w:t xml:space="preserve">附錄五　</w:t>
      </w:r>
      <w:r w:rsidR="00653698" w:rsidRPr="008837B0">
        <w:rPr>
          <w:rFonts w:hint="eastAsia"/>
        </w:rPr>
        <w:t>其他重要</w:t>
      </w:r>
      <w:r w:rsidR="003614B7" w:rsidRPr="008837B0">
        <w:rPr>
          <w:rFonts w:hint="eastAsia"/>
        </w:rPr>
        <w:t>資料</w:t>
      </w:r>
      <w:bookmarkEnd w:id="14"/>
    </w:p>
    <w:p w:rsidR="00F5357D" w:rsidRPr="008837B0" w:rsidRDefault="00F5357D" w:rsidP="00F5357D">
      <w:pPr>
        <w:pStyle w:val="a7"/>
        <w:ind w:left="945" w:hanging="709"/>
        <w:rPr>
          <w:lang w:val="en-US"/>
        </w:rPr>
      </w:pPr>
      <w:r w:rsidRPr="008837B0">
        <w:t>網站</w:t>
      </w:r>
      <w:r w:rsidRPr="008837B0">
        <w:rPr>
          <w:lang w:val="en-US"/>
        </w:rPr>
        <w:t>：</w:t>
      </w:r>
    </w:p>
    <w:p w:rsidR="00F5357D" w:rsidRPr="008837B0" w:rsidRDefault="00311AB2" w:rsidP="00F5357D">
      <w:pPr>
        <w:pStyle w:val="a7"/>
        <w:ind w:left="945" w:hanging="709"/>
        <w:rPr>
          <w:lang w:val="en-US"/>
        </w:rPr>
      </w:pPr>
      <w:r w:rsidRPr="008837B0">
        <w:rPr>
          <w:rFonts w:hint="eastAsia"/>
          <w:lang w:val="en-US"/>
        </w:rPr>
        <w:t>１、</w:t>
      </w:r>
      <w:r w:rsidR="00F5357D" w:rsidRPr="008837B0">
        <w:rPr>
          <w:lang w:val="en-US"/>
        </w:rPr>
        <w:t>波札那</w:t>
      </w:r>
      <w:r w:rsidR="00F5357D" w:rsidRPr="008837B0">
        <w:t>貿工部</w:t>
      </w:r>
      <w:r w:rsidR="00F5357D" w:rsidRPr="008837B0">
        <w:rPr>
          <w:lang w:val="en-US"/>
        </w:rPr>
        <w:t>：</w:t>
      </w:r>
      <w:r w:rsidR="00F5357D" w:rsidRPr="008837B0">
        <w:rPr>
          <w:lang w:val="en-US"/>
        </w:rPr>
        <w:t>https://www.mti.gov.bw</w:t>
      </w:r>
    </w:p>
    <w:p w:rsidR="00F5357D" w:rsidRPr="008837B0" w:rsidRDefault="00311AB2" w:rsidP="00F5357D">
      <w:pPr>
        <w:pStyle w:val="a7"/>
        <w:ind w:left="945" w:hanging="709"/>
        <w:rPr>
          <w:lang w:val="en-US"/>
        </w:rPr>
      </w:pPr>
      <w:r w:rsidRPr="008837B0">
        <w:rPr>
          <w:rFonts w:hint="eastAsia"/>
          <w:lang w:val="en-US"/>
        </w:rPr>
        <w:t>２、</w:t>
      </w:r>
      <w:r w:rsidR="00F5357D" w:rsidRPr="008837B0">
        <w:t>波札那投資貿易中心</w:t>
      </w:r>
      <w:r w:rsidR="00F5357D" w:rsidRPr="008837B0">
        <w:rPr>
          <w:lang w:val="en-US"/>
        </w:rPr>
        <w:t>：</w:t>
      </w:r>
      <w:r w:rsidR="00F5357D" w:rsidRPr="008837B0">
        <w:rPr>
          <w:lang w:val="en-US"/>
        </w:rPr>
        <w:t>http://www.bitc.co.bw</w:t>
      </w:r>
    </w:p>
    <w:p w:rsidR="00F5357D" w:rsidRPr="008837B0" w:rsidRDefault="00311AB2" w:rsidP="00F5357D">
      <w:pPr>
        <w:pStyle w:val="a7"/>
        <w:ind w:left="945" w:hanging="709"/>
        <w:rPr>
          <w:lang w:val="en-US"/>
        </w:rPr>
      </w:pPr>
      <w:r w:rsidRPr="008837B0">
        <w:rPr>
          <w:rFonts w:hint="eastAsia"/>
          <w:lang w:val="en-US"/>
        </w:rPr>
        <w:t>３、</w:t>
      </w:r>
      <w:r w:rsidR="00F5357D" w:rsidRPr="008837B0">
        <w:rPr>
          <w:lang w:val="en-US"/>
        </w:rPr>
        <w:t>波札那稅務局：</w:t>
      </w:r>
      <w:r w:rsidR="00F5357D" w:rsidRPr="008837B0">
        <w:rPr>
          <w:lang w:val="en-US"/>
        </w:rPr>
        <w:t>http://www.burs.org.bw</w:t>
      </w:r>
    </w:p>
    <w:p w:rsidR="00F5357D" w:rsidRPr="008837B0" w:rsidRDefault="00311AB2" w:rsidP="00F5357D">
      <w:pPr>
        <w:pStyle w:val="a7"/>
        <w:ind w:left="945" w:hanging="709"/>
        <w:rPr>
          <w:lang w:val="en-US"/>
        </w:rPr>
      </w:pPr>
      <w:r w:rsidRPr="008837B0">
        <w:rPr>
          <w:rFonts w:hint="eastAsia"/>
          <w:lang w:val="en-US"/>
        </w:rPr>
        <w:t>４、</w:t>
      </w:r>
      <w:r w:rsidR="00F5357D" w:rsidRPr="008837B0">
        <w:t>波札那中央銀行</w:t>
      </w:r>
      <w:r w:rsidR="00F5357D" w:rsidRPr="008837B0">
        <w:rPr>
          <w:lang w:val="en-US"/>
        </w:rPr>
        <w:t>：</w:t>
      </w:r>
      <w:r w:rsidR="00F5357D" w:rsidRPr="008837B0">
        <w:rPr>
          <w:lang w:val="en-US"/>
        </w:rPr>
        <w:t>http://www.bankofbotswana.bw</w:t>
      </w:r>
    </w:p>
    <w:p w:rsidR="00F5357D" w:rsidRPr="008837B0" w:rsidRDefault="00311AB2" w:rsidP="00F5357D">
      <w:pPr>
        <w:pStyle w:val="a7"/>
        <w:ind w:left="945" w:hanging="709"/>
        <w:rPr>
          <w:lang w:val="en-US"/>
        </w:rPr>
      </w:pPr>
      <w:r w:rsidRPr="008837B0">
        <w:rPr>
          <w:rFonts w:hint="eastAsia"/>
          <w:lang w:val="en-US"/>
        </w:rPr>
        <w:t>５、</w:t>
      </w:r>
      <w:r w:rsidR="00F5357D" w:rsidRPr="008837B0">
        <w:t>美國中情局</w:t>
      </w:r>
      <w:r w:rsidR="00F5357D" w:rsidRPr="008837B0">
        <w:rPr>
          <w:lang w:val="en-US"/>
        </w:rPr>
        <w:t>：</w:t>
      </w:r>
      <w:r w:rsidR="00F5357D" w:rsidRPr="008837B0">
        <w:rPr>
          <w:lang w:val="en-US"/>
        </w:rPr>
        <w:t>https://www.cia.gov/index.html</w:t>
      </w:r>
    </w:p>
    <w:p w:rsidR="00F5357D" w:rsidRPr="008837B0" w:rsidRDefault="00311AB2" w:rsidP="00F5357D">
      <w:pPr>
        <w:pStyle w:val="a7"/>
        <w:ind w:left="945" w:hanging="709"/>
        <w:rPr>
          <w:lang w:val="en-US"/>
        </w:rPr>
      </w:pPr>
      <w:r w:rsidRPr="008837B0">
        <w:rPr>
          <w:rFonts w:hint="eastAsia"/>
          <w:lang w:val="en-US"/>
        </w:rPr>
        <w:t>６、</w:t>
      </w:r>
      <w:r w:rsidR="00F5357D" w:rsidRPr="008837B0">
        <w:rPr>
          <w:lang w:val="en-US"/>
        </w:rPr>
        <w:t>世界銀行：</w:t>
      </w:r>
      <w:r w:rsidR="00F5357D" w:rsidRPr="008837B0">
        <w:rPr>
          <w:lang w:val="en-US"/>
        </w:rPr>
        <w:t>www.data.worldbank.org</w:t>
      </w:r>
    </w:p>
    <w:p w:rsidR="00F5357D" w:rsidRPr="008837B0" w:rsidRDefault="00311AB2" w:rsidP="00F5357D">
      <w:pPr>
        <w:pStyle w:val="a7"/>
        <w:ind w:left="945" w:hanging="709"/>
      </w:pPr>
      <w:r w:rsidRPr="008837B0">
        <w:rPr>
          <w:rFonts w:hint="eastAsia"/>
        </w:rPr>
        <w:t>７</w:t>
      </w:r>
      <w:r w:rsidRPr="008837B0">
        <w:rPr>
          <w:rFonts w:hint="eastAsia"/>
          <w:lang w:val="en-US"/>
        </w:rPr>
        <w:t>、</w:t>
      </w:r>
      <w:r w:rsidR="00F5357D" w:rsidRPr="008837B0">
        <w:t>SPEDU</w:t>
      </w:r>
      <w:r w:rsidR="00F5357D" w:rsidRPr="008837B0">
        <w:t>經濟特區管理公司</w:t>
      </w:r>
      <w:r w:rsidR="00F5357D" w:rsidRPr="008837B0">
        <w:t xml:space="preserve"> spedu.co.bw</w:t>
      </w:r>
    </w:p>
    <w:p w:rsidR="003614B7" w:rsidRPr="008837B0" w:rsidRDefault="003614B7" w:rsidP="00292C1A">
      <w:pPr>
        <w:ind w:firstLineChars="0" w:firstLine="0"/>
        <w:rPr>
          <w:rFonts w:ascii="標楷體" w:eastAsia="標楷體" w:hAnsi="標楷體"/>
          <w:lang w:eastAsia="zh-TW"/>
        </w:rPr>
      </w:pPr>
      <w:r w:rsidRPr="008837B0">
        <w:rPr>
          <w:rFonts w:ascii="標楷體" w:eastAsia="標楷體" w:hAnsi="標楷體"/>
          <w:lang w:eastAsia="zh-TW"/>
        </w:rPr>
        <w:br w:type="page"/>
      </w:r>
    </w:p>
    <w:p w:rsidR="003614B7" w:rsidRPr="008837B0" w:rsidRDefault="003614B7" w:rsidP="00DA10F8">
      <w:pPr>
        <w:ind w:firstLineChars="0" w:firstLine="0"/>
        <w:rPr>
          <w:rFonts w:ascii="標楷體" w:eastAsia="標楷體" w:hAnsi="標楷體"/>
          <w:lang w:eastAsia="zh-TW"/>
        </w:rPr>
      </w:pPr>
    </w:p>
    <w:p w:rsidR="003614B7" w:rsidRPr="008837B0" w:rsidRDefault="003614B7" w:rsidP="00DA10F8">
      <w:pPr>
        <w:ind w:firstLineChars="0" w:firstLine="0"/>
        <w:rPr>
          <w:rFonts w:ascii="標楷體" w:eastAsia="標楷體" w:hAnsi="標楷體"/>
          <w:lang w:eastAsia="zh-TW"/>
        </w:rPr>
        <w:sectPr w:rsidR="003614B7" w:rsidRPr="008837B0" w:rsidSect="00F03B36">
          <w:headerReference w:type="default" r:id="rId29"/>
          <w:footerReference w:type="default" r:id="rId30"/>
          <w:pgSz w:w="11906" w:h="16838" w:code="9"/>
          <w:pgMar w:top="2268" w:right="1701" w:bottom="1701" w:left="1701" w:header="1134" w:footer="851" w:gutter="0"/>
          <w:cols w:space="425"/>
          <w:docGrid w:type="linesAndChars" w:linePitch="514" w:charSpace="-774"/>
        </w:sectPr>
      </w:pPr>
    </w:p>
    <w:p w:rsidR="003614B7" w:rsidRPr="008837B0" w:rsidRDefault="003614B7" w:rsidP="00DA10F8">
      <w:pPr>
        <w:ind w:firstLineChars="0" w:firstLine="0"/>
        <w:rPr>
          <w:rFonts w:ascii="標楷體" w:eastAsia="標楷體" w:hAnsi="標楷體"/>
          <w:lang w:eastAsia="zh-TW"/>
        </w:rPr>
      </w:pPr>
    </w:p>
    <w:p w:rsidR="003614B7" w:rsidRPr="008837B0" w:rsidRDefault="003614B7" w:rsidP="00DA10F8">
      <w:pPr>
        <w:ind w:firstLineChars="0" w:firstLine="0"/>
        <w:rPr>
          <w:rFonts w:ascii="標楷體" w:eastAsia="標楷體" w:hAnsi="標楷體"/>
          <w:lang w:eastAsia="zh-TW"/>
        </w:rPr>
      </w:pPr>
    </w:p>
    <w:p w:rsidR="003614B7" w:rsidRPr="008837B0" w:rsidRDefault="003614B7" w:rsidP="00DA10F8">
      <w:pPr>
        <w:ind w:firstLineChars="0" w:firstLine="0"/>
        <w:rPr>
          <w:rFonts w:ascii="標楷體" w:eastAsia="標楷體" w:hAnsi="標楷體"/>
          <w:lang w:eastAsia="zh-TW"/>
        </w:rPr>
      </w:pPr>
    </w:p>
    <w:p w:rsidR="003614B7" w:rsidRPr="008837B0" w:rsidRDefault="003614B7" w:rsidP="00DA10F8">
      <w:pPr>
        <w:ind w:firstLineChars="0" w:firstLine="0"/>
        <w:rPr>
          <w:rFonts w:ascii="標楷體" w:eastAsia="標楷體" w:hAnsi="標楷體"/>
          <w:lang w:eastAsia="zh-TW"/>
        </w:rPr>
      </w:pPr>
    </w:p>
    <w:p w:rsidR="003614B7" w:rsidRPr="008837B0" w:rsidRDefault="003614B7" w:rsidP="00DA10F8">
      <w:pPr>
        <w:ind w:firstLineChars="0" w:firstLine="0"/>
        <w:rPr>
          <w:rFonts w:ascii="標楷體" w:eastAsia="標楷體" w:hAnsi="標楷體"/>
          <w:lang w:eastAsia="zh-TW"/>
        </w:rPr>
      </w:pPr>
    </w:p>
    <w:p w:rsidR="003614B7" w:rsidRPr="008837B0" w:rsidRDefault="003614B7" w:rsidP="00DA10F8">
      <w:pPr>
        <w:ind w:firstLineChars="0" w:firstLine="0"/>
        <w:rPr>
          <w:rFonts w:ascii="標楷體" w:eastAsia="標楷體" w:hAnsi="標楷體"/>
          <w:lang w:eastAsia="zh-TW"/>
        </w:rPr>
      </w:pPr>
    </w:p>
    <w:p w:rsidR="003614B7" w:rsidRPr="008837B0" w:rsidRDefault="003614B7" w:rsidP="00DA10F8">
      <w:pPr>
        <w:ind w:firstLineChars="0" w:firstLine="0"/>
        <w:rPr>
          <w:rFonts w:ascii="標楷體" w:eastAsia="標楷體" w:hAnsi="標楷體"/>
          <w:lang w:eastAsia="zh-TW"/>
        </w:rPr>
      </w:pPr>
    </w:p>
    <w:p w:rsidR="003614B7" w:rsidRPr="008837B0" w:rsidRDefault="003614B7" w:rsidP="00DA10F8">
      <w:pPr>
        <w:ind w:firstLineChars="0" w:firstLine="0"/>
        <w:rPr>
          <w:rFonts w:ascii="標楷體" w:eastAsia="標楷體" w:hAnsi="標楷體"/>
          <w:lang w:eastAsia="zh-TW"/>
        </w:rPr>
      </w:pPr>
    </w:p>
    <w:p w:rsidR="003614B7" w:rsidRPr="008837B0" w:rsidRDefault="003614B7" w:rsidP="00DA10F8">
      <w:pPr>
        <w:ind w:firstLineChars="0" w:firstLine="0"/>
        <w:rPr>
          <w:rFonts w:ascii="標楷體" w:eastAsia="標楷體" w:hAnsi="標楷體"/>
          <w:lang w:eastAsia="zh-TW"/>
        </w:rPr>
      </w:pPr>
    </w:p>
    <w:p w:rsidR="003614B7" w:rsidRPr="008837B0" w:rsidRDefault="003614B7" w:rsidP="00DA10F8">
      <w:pPr>
        <w:ind w:firstLineChars="0" w:firstLine="0"/>
        <w:rPr>
          <w:rFonts w:ascii="標楷體" w:eastAsia="標楷體" w:hAnsi="標楷體"/>
          <w:lang w:eastAsia="zh-TW"/>
        </w:rPr>
      </w:pPr>
    </w:p>
    <w:p w:rsidR="003614B7" w:rsidRPr="008837B0" w:rsidRDefault="003614B7" w:rsidP="00DA10F8">
      <w:pPr>
        <w:ind w:firstLineChars="0" w:firstLine="0"/>
        <w:rPr>
          <w:rFonts w:ascii="標楷體" w:eastAsia="標楷體" w:hAnsi="標楷體"/>
          <w:lang w:eastAsia="zh-TW"/>
        </w:rPr>
      </w:pPr>
    </w:p>
    <w:p w:rsidR="003614B7" w:rsidRPr="008837B0" w:rsidRDefault="003614B7" w:rsidP="0060669A">
      <w:pPr>
        <w:ind w:firstLine="472"/>
        <w:rPr>
          <w:rFonts w:ascii="標楷體" w:eastAsia="標楷體" w:hAnsi="標楷體"/>
          <w:lang w:eastAsia="zh-TW"/>
        </w:rPr>
        <w:sectPr w:rsidR="003614B7" w:rsidRPr="008837B0" w:rsidSect="00F03B36">
          <w:headerReference w:type="default" r:id="rId31"/>
          <w:footerReference w:type="default" r:id="rId32"/>
          <w:pgSz w:w="11906" w:h="16838" w:code="9"/>
          <w:pgMar w:top="2268" w:right="1701" w:bottom="1701" w:left="1701" w:header="1134" w:footer="851" w:gutter="0"/>
          <w:cols w:space="425"/>
          <w:docGrid w:type="linesAndChars" w:linePitch="514" w:charSpace="-774"/>
        </w:sectPr>
      </w:pPr>
    </w:p>
    <w:p w:rsidR="003614B7" w:rsidRPr="008837B0" w:rsidRDefault="00237715" w:rsidP="00073C57">
      <w:pPr>
        <w:ind w:firstLine="472"/>
        <w:rPr>
          <w:rFonts w:ascii="標楷體" w:eastAsia="標楷體" w:hAnsi="標楷體"/>
          <w:bCs/>
          <w:sz w:val="26"/>
          <w:szCs w:val="26"/>
          <w:lang w:eastAsia="zh-TW"/>
        </w:rPr>
      </w:pPr>
      <w:r w:rsidRPr="008837B0">
        <w:rPr>
          <w:noProof/>
          <w:lang w:eastAsia="zh-TW"/>
        </w:rPr>
        <mc:AlternateContent>
          <mc:Choice Requires="wps">
            <w:drawing>
              <wp:anchor distT="0" distB="0" distL="114300" distR="114300" simplePos="0" relativeHeight="251659264" behindDoc="0" locked="0" layoutInCell="1" allowOverlap="1" wp14:anchorId="50244908" wp14:editId="1B129306">
                <wp:simplePos x="0" y="0"/>
                <wp:positionH relativeFrom="column">
                  <wp:posOffset>-295275</wp:posOffset>
                </wp:positionH>
                <wp:positionV relativeFrom="paragraph">
                  <wp:posOffset>6385560</wp:posOffset>
                </wp:positionV>
                <wp:extent cx="6069330" cy="2217420"/>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17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FB" w:rsidRPr="004B4040" w:rsidRDefault="002D4FFB" w:rsidP="00757151">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rsidR="002D4FFB" w:rsidRPr="004B4040" w:rsidRDefault="002D4FFB" w:rsidP="0075715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址：臺北市中正區館前路</w:t>
                            </w:r>
                            <w:r w:rsidRPr="004B4040">
                              <w:rPr>
                                <w:rFonts w:ascii="華康中黑體(P)" w:eastAsia="華康中黑體(P)" w:hAnsi="Arial" w:cs="Arial"/>
                                <w:sz w:val="20"/>
                                <w:szCs w:val="20"/>
                                <w:lang w:eastAsia="zh-TW"/>
                              </w:rPr>
                              <w:t xml:space="preserve"> 71 </w:t>
                            </w:r>
                            <w:r w:rsidRPr="004B4040">
                              <w:rPr>
                                <w:rFonts w:ascii="華康中黑體(P)" w:eastAsia="華康中黑體(P)" w:hAnsi="Arial" w:cs="Arial" w:hint="eastAsia"/>
                                <w:sz w:val="20"/>
                                <w:szCs w:val="20"/>
                                <w:lang w:eastAsia="zh-TW"/>
                              </w:rPr>
                              <w:t>號</w:t>
                            </w:r>
                            <w:r w:rsidRPr="004B4040">
                              <w:rPr>
                                <w:rFonts w:ascii="華康中黑體(P)" w:eastAsia="華康中黑體(P)" w:hAnsi="Arial" w:cs="Arial"/>
                                <w:sz w:val="20"/>
                                <w:szCs w:val="20"/>
                                <w:lang w:eastAsia="zh-TW"/>
                              </w:rPr>
                              <w:t xml:space="preserve"> 8 </w:t>
                            </w:r>
                            <w:r w:rsidRPr="004B4040">
                              <w:rPr>
                                <w:rFonts w:ascii="華康中黑體(P)" w:eastAsia="華康中黑體(P)" w:hAnsi="Arial" w:cs="Arial" w:hint="eastAsia"/>
                                <w:sz w:val="20"/>
                                <w:szCs w:val="20"/>
                                <w:lang w:eastAsia="zh-TW"/>
                              </w:rPr>
                              <w:t>樓</w:t>
                            </w:r>
                          </w:p>
                          <w:p w:rsidR="002D4FFB" w:rsidRPr="004B4040" w:rsidRDefault="002D4FFB" w:rsidP="0075715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rsidR="002D4FFB" w:rsidRPr="004B4040" w:rsidRDefault="002D4FFB" w:rsidP="0075715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rsidR="002D4FFB" w:rsidRPr="004B4040" w:rsidRDefault="002D4FFB" w:rsidP="0075715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rsidR="002D4FFB" w:rsidRPr="004B4040" w:rsidRDefault="002D4FFB" w:rsidP="0075715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Pr="004B4040">
                              <w:rPr>
                                <w:rFonts w:ascii="華康中黑體(P)" w:eastAsia="華康中黑體(P)" w:hAnsi="Arial" w:cs="Arial"/>
                                <w:sz w:val="20"/>
                                <w:szCs w:val="20"/>
                              </w:rPr>
                              <w:t>dois@moea.gov.tw</w:t>
                            </w:r>
                          </w:p>
                          <w:p w:rsidR="002D4FFB" w:rsidRDefault="002D4FFB" w:rsidP="00757151">
                            <w:pPr>
                              <w:snapToGrid w:val="0"/>
                              <w:ind w:firstLineChars="0" w:firstLine="0"/>
                              <w:rPr>
                                <w:rFonts w:ascii="華康中黑體(P)" w:eastAsia="華康中黑體(P)" w:hAnsi="Arial" w:cs="Arial"/>
                                <w:sz w:val="20"/>
                                <w:szCs w:val="20"/>
                              </w:rPr>
                            </w:pPr>
                          </w:p>
                          <w:p w:rsidR="002D4FFB" w:rsidRPr="004B4040" w:rsidRDefault="002D4FFB" w:rsidP="00757151">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 o:spid="_x0000_s1027" type="#_x0000_t202" style="position:absolute;left:0;text-align:left;margin-left:-23.25pt;margin-top:502.8pt;width:477.9pt;height:17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" filled="f" stroked="f">
                <v:textbox>
                  <w:txbxContent>
                    <w:p w:rsidR="002D4FFB" w:rsidRPr="004B4040" w:rsidRDefault="002D4FFB" w:rsidP="00757151">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rsidR="002D4FFB" w:rsidRPr="004B4040" w:rsidRDefault="002D4FFB" w:rsidP="0075715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址：臺北市中正區館前路</w:t>
                      </w:r>
                      <w:r w:rsidRPr="004B4040">
                        <w:rPr>
                          <w:rFonts w:ascii="華康中黑體(P)" w:eastAsia="華康中黑體(P)" w:hAnsi="Arial" w:cs="Arial"/>
                          <w:sz w:val="20"/>
                          <w:szCs w:val="20"/>
                          <w:lang w:eastAsia="zh-TW"/>
                        </w:rPr>
                        <w:t xml:space="preserve"> 71 </w:t>
                      </w:r>
                      <w:r w:rsidRPr="004B4040">
                        <w:rPr>
                          <w:rFonts w:ascii="華康中黑體(P)" w:eastAsia="華康中黑體(P)" w:hAnsi="Arial" w:cs="Arial" w:hint="eastAsia"/>
                          <w:sz w:val="20"/>
                          <w:szCs w:val="20"/>
                          <w:lang w:eastAsia="zh-TW"/>
                        </w:rPr>
                        <w:t>號</w:t>
                      </w:r>
                      <w:r w:rsidRPr="004B4040">
                        <w:rPr>
                          <w:rFonts w:ascii="華康中黑體(P)" w:eastAsia="華康中黑體(P)" w:hAnsi="Arial" w:cs="Arial"/>
                          <w:sz w:val="20"/>
                          <w:szCs w:val="20"/>
                          <w:lang w:eastAsia="zh-TW"/>
                        </w:rPr>
                        <w:t xml:space="preserve"> 8 </w:t>
                      </w:r>
                      <w:r w:rsidRPr="004B4040">
                        <w:rPr>
                          <w:rFonts w:ascii="華康中黑體(P)" w:eastAsia="華康中黑體(P)" w:hAnsi="Arial" w:cs="Arial" w:hint="eastAsia"/>
                          <w:sz w:val="20"/>
                          <w:szCs w:val="20"/>
                          <w:lang w:eastAsia="zh-TW"/>
                        </w:rPr>
                        <w:t>樓</w:t>
                      </w:r>
                    </w:p>
                    <w:p w:rsidR="002D4FFB" w:rsidRPr="004B4040" w:rsidRDefault="002D4FFB" w:rsidP="0075715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rsidR="002D4FFB" w:rsidRPr="004B4040" w:rsidRDefault="002D4FFB" w:rsidP="0075715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rsidR="002D4FFB" w:rsidRPr="004B4040" w:rsidRDefault="002D4FFB" w:rsidP="0075715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rsidR="002D4FFB" w:rsidRPr="004B4040" w:rsidRDefault="002D4FFB" w:rsidP="0075715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Pr="004B4040">
                        <w:rPr>
                          <w:rFonts w:ascii="華康中黑體(P)" w:eastAsia="華康中黑體(P)" w:hAnsi="Arial" w:cs="Arial"/>
                          <w:sz w:val="20"/>
                          <w:szCs w:val="20"/>
                        </w:rPr>
                        <w:t>dois@moea.gov.tw</w:t>
                      </w:r>
                    </w:p>
                    <w:p w:rsidR="002D4FFB" w:rsidRDefault="002D4FFB" w:rsidP="00757151">
                      <w:pPr>
                        <w:snapToGrid w:val="0"/>
                        <w:ind w:firstLineChars="0" w:firstLine="0"/>
                        <w:rPr>
                          <w:rFonts w:ascii="華康中黑體(P)" w:eastAsia="華康中黑體(P)" w:hAnsi="Arial" w:cs="Arial"/>
                          <w:sz w:val="20"/>
                          <w:szCs w:val="20"/>
                        </w:rPr>
                      </w:pPr>
                    </w:p>
                    <w:p w:rsidR="002D4FFB" w:rsidRPr="004B4040" w:rsidRDefault="002D4FFB" w:rsidP="00757151">
                      <w:pPr>
                        <w:snapToGrid w:val="0"/>
                        <w:ind w:firstLineChars="0" w:firstLine="0"/>
                        <w:rPr>
                          <w:rFonts w:ascii="華康中黑體(P)" w:eastAsia="華康中黑體(P)" w:hAnsi="Arial" w:cs="Arial"/>
                          <w:sz w:val="20"/>
                          <w:szCs w:val="20"/>
                        </w:rPr>
                      </w:pPr>
                    </w:p>
                  </w:txbxContent>
                </v:textbox>
              </v:shape>
            </w:pict>
          </mc:Fallback>
        </mc:AlternateContent>
      </w:r>
      <w:r w:rsidR="00112B70" w:rsidRPr="008837B0">
        <w:rPr>
          <w:noProof/>
          <w:lang w:eastAsia="zh-TW"/>
        </w:rPr>
        <w:drawing>
          <wp:anchor distT="0" distB="0" distL="114300" distR="114300" simplePos="0" relativeHeight="251656192" behindDoc="1" locked="0" layoutInCell="1" allowOverlap="1" wp14:anchorId="183106FC" wp14:editId="2BE59FC7">
            <wp:simplePos x="0" y="0"/>
            <wp:positionH relativeFrom="column">
              <wp:posOffset>-1118235</wp:posOffset>
            </wp:positionH>
            <wp:positionV relativeFrom="paragraph">
              <wp:posOffset>-2073910</wp:posOffset>
            </wp:positionV>
            <wp:extent cx="7620000" cy="11335385"/>
            <wp:effectExtent l="19050" t="0" r="0" b="0"/>
            <wp:wrapNone/>
            <wp:docPr id="38" name="圖片 3" descr="描述: 描述: 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描述: 描述: 103-19印尼-186-2"/>
                    <pic:cNvPicPr>
                      <a:picLocks noChangeAspect="1" noChangeArrowheads="1"/>
                    </pic:cNvPicPr>
                  </pic:nvPicPr>
                  <pic:blipFill>
                    <a:blip r:embed="rId33"/>
                    <a:srcRect/>
                    <a:stretch>
                      <a:fillRect/>
                    </a:stretch>
                  </pic:blipFill>
                  <pic:spPr bwMode="auto">
                    <a:xfrm>
                      <a:off x="0" y="0"/>
                      <a:ext cx="7620000" cy="11335385"/>
                    </a:xfrm>
                    <a:prstGeom prst="rect">
                      <a:avLst/>
                    </a:prstGeom>
                    <a:noFill/>
                  </pic:spPr>
                </pic:pic>
              </a:graphicData>
            </a:graphic>
          </wp:anchor>
        </w:drawing>
      </w:r>
      <w:bookmarkEnd w:id="0"/>
    </w:p>
    <w:sectPr w:rsidR="003614B7" w:rsidRPr="008837B0" w:rsidSect="00F03B36">
      <w:headerReference w:type="even" r:id="rId34"/>
      <w:footerReference w:type="even" r:id="rId35"/>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24E0" w:rsidRDefault="00B224E0" w:rsidP="008E5082">
      <w:pPr>
        <w:ind w:firstLine="480"/>
      </w:pPr>
      <w:r>
        <w:separator/>
      </w:r>
    </w:p>
  </w:endnote>
  <w:endnote w:type="continuationSeparator" w:id="0">
    <w:p w:rsidR="00B224E0" w:rsidRDefault="00B224E0"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華康細圓體">
    <w:panose1 w:val="020F0309000000000000"/>
    <w:charset w:val="88"/>
    <w:family w:val="modern"/>
    <w:pitch w:val="fixed"/>
    <w:sig w:usb0="80000001" w:usb1="28091800" w:usb2="00000016" w:usb3="00000000" w:csb0="001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altName w:val="Microsoft YaHei"/>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8"/>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細明體">
    <w:altName w:val="MingLiU"/>
    <w:panose1 w:val="02020509000000000000"/>
    <w:charset w:val="88"/>
    <w:family w:val="modern"/>
    <w:pitch w:val="fixed"/>
    <w:sig w:usb0="A00002FF" w:usb1="28CFFCFA" w:usb2="00000016" w:usb3="00000000" w:csb0="001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DF4A7F" w:rsidRDefault="002D4FFB" w:rsidP="00DF4A7F">
    <w:pPr>
      <w:pStyle w:val="aa"/>
      <w:rPr>
        <w:rStyle w:val="af"/>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B22DE6" w:rsidRDefault="002D4FFB" w:rsidP="00B22DE6">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Default="002D4FFB" w:rsidP="00DF4A7F">
    <w:pPr>
      <w:pStyle w:val="aa"/>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A35098" w:rsidRDefault="002D4FFB" w:rsidP="00A35098">
    <w:pPr>
      <w:pStyle w:val="a8"/>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8837B0">
      <w:rPr>
        <w:rFonts w:ascii="Footlight MT Light" w:hAnsi="Footlight MT Light"/>
        <w:i/>
        <w:iCs/>
        <w:noProof/>
        <w:sz w:val="32"/>
        <w:szCs w:val="32"/>
        <w:lang w:eastAsia="zh-TW" w:bidi="hi-IN"/>
      </w:rPr>
      <w:t>34</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A35098" w:rsidRDefault="002D4FFB" w:rsidP="00A35098">
    <w:pPr>
      <w:pStyle w:val="a8"/>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8837B0">
      <w:rPr>
        <w:rFonts w:ascii="Footlight MT Light" w:hAnsi="Footlight MT Light"/>
        <w:i/>
        <w:iCs/>
        <w:noProof/>
        <w:sz w:val="32"/>
        <w:szCs w:val="32"/>
        <w:lang w:eastAsia="zh-TW"/>
      </w:rPr>
      <w:t>27</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3E0BC3" w:rsidRDefault="002D4FFB" w:rsidP="0060669A">
    <w:pPr>
      <w:pStyle w:val="a8"/>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8837B0">
      <w:rPr>
        <w:rFonts w:ascii="Footlight MT Light" w:hAnsi="Footlight MT Light"/>
        <w:i/>
        <w:iCs/>
        <w:noProof/>
        <w:sz w:val="32"/>
        <w:szCs w:val="32"/>
        <w:lang w:eastAsia="zh-TW"/>
      </w:rPr>
      <w:t>33</w:t>
    </w:r>
    <w:r w:rsidRPr="003E0BC3">
      <w:rPr>
        <w:rFonts w:ascii="Footlight MT Light" w:hAnsi="Footlight MT Light"/>
        <w:i/>
        <w:iCs/>
        <w:noProof/>
        <w:sz w:val="32"/>
        <w:szCs w:val="32"/>
        <w:lang w:eastAsia="zh-TW"/>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60669A" w:rsidRDefault="002D4FFB" w:rsidP="0060669A">
    <w:pPr>
      <w:pStyle w:val="a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60669A" w:rsidRDefault="002D4FFB" w:rsidP="0060669A">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24E0" w:rsidRDefault="00B224E0" w:rsidP="008E5082">
      <w:pPr>
        <w:ind w:firstLine="480"/>
      </w:pPr>
      <w:r>
        <w:separator/>
      </w:r>
    </w:p>
  </w:footnote>
  <w:footnote w:type="continuationSeparator" w:id="0">
    <w:p w:rsidR="00B224E0" w:rsidRDefault="00B224E0"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Default="002D4FFB" w:rsidP="00DF4A7F">
    <w:pPr>
      <w:pStyle w:val="a8"/>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562D64" w:rsidRDefault="002D4FF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3872" behindDoc="1" locked="0" layoutInCell="1" allowOverlap="1" wp14:anchorId="0B29EA41" wp14:editId="620C73E9">
              <wp:simplePos x="0" y="0"/>
              <wp:positionH relativeFrom="column">
                <wp:posOffset>3769360</wp:posOffset>
              </wp:positionH>
              <wp:positionV relativeFrom="paragraph">
                <wp:posOffset>-50165</wp:posOffset>
              </wp:positionV>
              <wp:extent cx="1590040" cy="197485"/>
              <wp:effectExtent l="0" t="0" r="10160" b="12065"/>
              <wp:wrapNone/>
              <wp:docPr id="1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FB" w:rsidRPr="000C2131" w:rsidRDefault="002D4FFB" w:rsidP="00A35098">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34" type="#_x0000_t202" style="position:absolute;left:0;text-align:left;margin-left:296.8pt;margin-top:-3.95pt;width:125.2pt;height:15.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" filled="f" stroked="f">
              <v:textbox style="mso-fit-shape-to-text:t" inset="0,0,0,0">
                <w:txbxContent>
                  <w:p w:rsidR="002D4FFB" w:rsidRPr="000C2131" w:rsidRDefault="002D4FFB" w:rsidP="00A35098">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4896" behindDoc="1" locked="0" layoutInCell="1" allowOverlap="1" wp14:anchorId="12C7A99C" wp14:editId="10C271BC">
              <wp:simplePos x="0" y="0"/>
              <wp:positionH relativeFrom="column">
                <wp:posOffset>-1270</wp:posOffset>
              </wp:positionH>
              <wp:positionV relativeFrom="paragraph">
                <wp:posOffset>-78740</wp:posOffset>
              </wp:positionV>
              <wp:extent cx="3707130" cy="338455"/>
              <wp:effectExtent l="8255" t="35560" r="8890" b="35560"/>
              <wp:wrapNone/>
              <wp:docPr id="15"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6 h 533"/>
                          <a:gd name="T2" fmla="*/ 2147483646 w 5838"/>
                          <a:gd name="T3" fmla="*/ 2147483646 h 533"/>
                          <a:gd name="T4" fmla="*/ 2147483646 w 5838"/>
                          <a:gd name="T5" fmla="*/ 2147483646 h 533"/>
                          <a:gd name="T6" fmla="*/ 2147483646 w 5838"/>
                          <a:gd name="T7" fmla="*/ 2147483646 h 533"/>
                          <a:gd name="T8" fmla="*/ 2147483646 w 5838"/>
                          <a:gd name="T9" fmla="*/ 2147483646 h 533"/>
                          <a:gd name="T10" fmla="*/ 2147483646 w 5838"/>
                          <a:gd name="T11" fmla="*/ 2147483646 h 533"/>
                          <a:gd name="T12" fmla="*/ 2147483646 w 5838"/>
                          <a:gd name="T13" fmla="*/ 0 h 533"/>
                          <a:gd name="T14" fmla="*/ 2147483646 w 5838"/>
                          <a:gd name="T15" fmla="*/ 2147483646 h 533"/>
                          <a:gd name="T16" fmla="*/ 2147483646 w 5838"/>
                          <a:gd name="T17" fmla="*/ 2147483646 h 533"/>
                          <a:gd name="T18" fmla="*/ 2147483646 w 5838"/>
                          <a:gd name="T19" fmla="*/ 2147483646 h 533"/>
                          <a:gd name="T20" fmla="*/ 2147483646 w 5838"/>
                          <a:gd name="T21" fmla="*/ 2147483646 h 533"/>
                          <a:gd name="T22" fmla="*/ 2147483646 w 5838"/>
                          <a:gd name="T23" fmla="*/ 2147483646 h 533"/>
                          <a:gd name="T24" fmla="*/ 2147483646 w 5838"/>
                          <a:gd name="T25" fmla="*/ 2147483646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7F9CE3EB" id="Freeform 27"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62848" behindDoc="1" locked="0" layoutInCell="1" allowOverlap="1" wp14:anchorId="0E91E548" wp14:editId="0E15C68A">
              <wp:simplePos x="0" y="0"/>
              <wp:positionH relativeFrom="column">
                <wp:posOffset>3709670</wp:posOffset>
              </wp:positionH>
              <wp:positionV relativeFrom="paragraph">
                <wp:posOffset>35560</wp:posOffset>
              </wp:positionV>
              <wp:extent cx="1714500" cy="113665"/>
              <wp:effectExtent l="0" t="0" r="0" b="635"/>
              <wp:wrapNone/>
              <wp:docPr id="14"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793D4738" id="Rectangle 25"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zC8BNfwIAAP0E&#10;AAAOAAAAAAAAAAAAAAAAAC4CAABkcnMvZTJvRG9jLnhtbFBLAQItABQABgAIAAAAIQCQLwj72wAA&#10;AAgBAAAPAAAAAAAAAAAAAAAAANkEAABkcnMvZG93bnJldi54bWxQSwUGAAAAAAQABADzAAAA4QUA&#10;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562D64" w:rsidRDefault="002D4FF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0800" behindDoc="1" locked="0" layoutInCell="1" allowOverlap="1" wp14:anchorId="245FE072" wp14:editId="0D324418">
              <wp:simplePos x="0" y="0"/>
              <wp:positionH relativeFrom="column">
                <wp:posOffset>3769360</wp:posOffset>
              </wp:positionH>
              <wp:positionV relativeFrom="paragraph">
                <wp:posOffset>-50165</wp:posOffset>
              </wp:positionV>
              <wp:extent cx="1590040" cy="197485"/>
              <wp:effectExtent l="0" t="0" r="10160" b="12065"/>
              <wp:wrapNone/>
              <wp:docPr id="1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FB" w:rsidRPr="000C2131" w:rsidRDefault="002D4FFB"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35" type="#_x0000_t202" style="position:absolute;left:0;text-align:left;margin-left:296.8pt;margin-top:-3.95pt;width:125.2pt;height:15.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X33rwIAALI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" filled="f" stroked="f">
              <v:textbox style="mso-fit-shape-to-text:t" inset="0,0,0,0">
                <w:txbxContent>
                  <w:p w:rsidR="002D4FFB" w:rsidRPr="000C2131" w:rsidRDefault="002D4FFB"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61824" behindDoc="1" locked="0" layoutInCell="1" allowOverlap="1" wp14:anchorId="5C6AF58E" wp14:editId="0E5B2234">
              <wp:simplePos x="0" y="0"/>
              <wp:positionH relativeFrom="column">
                <wp:posOffset>-1270</wp:posOffset>
              </wp:positionH>
              <wp:positionV relativeFrom="paragraph">
                <wp:posOffset>-78740</wp:posOffset>
              </wp:positionV>
              <wp:extent cx="3707130" cy="338455"/>
              <wp:effectExtent l="8255" t="35560" r="8890" b="35560"/>
              <wp:wrapNone/>
              <wp:docPr id="12"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6 h 533"/>
                          <a:gd name="T2" fmla="*/ 2147483646 w 5838"/>
                          <a:gd name="T3" fmla="*/ 2147483646 h 533"/>
                          <a:gd name="T4" fmla="*/ 2147483646 w 5838"/>
                          <a:gd name="T5" fmla="*/ 2147483646 h 533"/>
                          <a:gd name="T6" fmla="*/ 2147483646 w 5838"/>
                          <a:gd name="T7" fmla="*/ 2147483646 h 533"/>
                          <a:gd name="T8" fmla="*/ 2147483646 w 5838"/>
                          <a:gd name="T9" fmla="*/ 2147483646 h 533"/>
                          <a:gd name="T10" fmla="*/ 2147483646 w 5838"/>
                          <a:gd name="T11" fmla="*/ 2147483646 h 533"/>
                          <a:gd name="T12" fmla="*/ 2147483646 w 5838"/>
                          <a:gd name="T13" fmla="*/ 0 h 533"/>
                          <a:gd name="T14" fmla="*/ 2147483646 w 5838"/>
                          <a:gd name="T15" fmla="*/ 2147483646 h 533"/>
                          <a:gd name="T16" fmla="*/ 2147483646 w 5838"/>
                          <a:gd name="T17" fmla="*/ 2147483646 h 533"/>
                          <a:gd name="T18" fmla="*/ 2147483646 w 5838"/>
                          <a:gd name="T19" fmla="*/ 2147483646 h 533"/>
                          <a:gd name="T20" fmla="*/ 2147483646 w 5838"/>
                          <a:gd name="T21" fmla="*/ 2147483646 h 533"/>
                          <a:gd name="T22" fmla="*/ 2147483646 w 5838"/>
                          <a:gd name="T23" fmla="*/ 2147483646 h 533"/>
                          <a:gd name="T24" fmla="*/ 2147483646 w 5838"/>
                          <a:gd name="T25" fmla="*/ 2147483646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352BB6DA" id="Freeform 24"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9776" behindDoc="1" locked="0" layoutInCell="1" allowOverlap="1" wp14:anchorId="593BE1A8" wp14:editId="694CCFC8">
              <wp:simplePos x="0" y="0"/>
              <wp:positionH relativeFrom="column">
                <wp:posOffset>3709670</wp:posOffset>
              </wp:positionH>
              <wp:positionV relativeFrom="paragraph">
                <wp:posOffset>35560</wp:posOffset>
              </wp:positionV>
              <wp:extent cx="1714500" cy="113665"/>
              <wp:effectExtent l="0" t="0" r="0" b="635"/>
              <wp:wrapNone/>
              <wp:docPr id="11"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4B5320EF" id="Rectangle 22"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Blase1+AgAA/QQA&#10;AA4AAAAAAAAAAAAAAAAALgIAAGRycy9lMm9Eb2MueG1sUEsBAi0AFAAGAAgAAAAhAJAvCPvbAAAA&#10;CAEAAA8AAAAAAAAAAAAAAAAA2AQAAGRycy9kb3ducmV2LnhtbFBLBQYAAAAABAAEAPMAAADgBQAA&#10;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562D64" w:rsidRDefault="002D4FF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8512" behindDoc="1" locked="0" layoutInCell="1" allowOverlap="1" wp14:anchorId="1C4CE5E1" wp14:editId="4D1BB9BC">
              <wp:simplePos x="0" y="0"/>
              <wp:positionH relativeFrom="column">
                <wp:posOffset>3769360</wp:posOffset>
              </wp:positionH>
              <wp:positionV relativeFrom="paragraph">
                <wp:posOffset>-50165</wp:posOffset>
              </wp:positionV>
              <wp:extent cx="1590040" cy="197485"/>
              <wp:effectExtent l="0" t="0" r="10160" b="12065"/>
              <wp:wrapNone/>
              <wp:docPr id="1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FB" w:rsidRPr="000C2131" w:rsidRDefault="002D4FFB" w:rsidP="00BA7DC9">
                          <w:pPr>
                            <w:snapToGrid w:val="0"/>
                            <w:ind w:firstLineChars="0" w:firstLine="0"/>
                            <w:jc w:val="distribute"/>
                            <w:rPr>
                              <w:rFonts w:ascii="華康超黑體" w:eastAsia="華康超黑體"/>
                              <w:noProof/>
                              <w:sz w:val="32"/>
                              <w:szCs w:val="32"/>
                            </w:rPr>
                          </w:pPr>
                          <w:r w:rsidRPr="00BA7DC9">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6" type="#_x0000_t202" style="position:absolute;left:0;text-align:left;margin-left:296.8pt;margin-top:-3.95pt;width:125.2pt;height:15.5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" filled="f" stroked="f">
              <v:textbox style="mso-fit-shape-to-text:t" inset="0,0,0,0">
                <w:txbxContent>
                  <w:p w:rsidR="002D4FFB" w:rsidRPr="000C2131" w:rsidRDefault="002D4FFB" w:rsidP="00BA7DC9">
                    <w:pPr>
                      <w:snapToGrid w:val="0"/>
                      <w:ind w:firstLineChars="0" w:firstLine="0"/>
                      <w:jc w:val="distribute"/>
                      <w:rPr>
                        <w:rFonts w:ascii="華康超黑體" w:eastAsia="華康超黑體"/>
                        <w:noProof/>
                        <w:sz w:val="32"/>
                        <w:szCs w:val="32"/>
                      </w:rPr>
                    </w:pPr>
                    <w:r w:rsidRPr="00BA7DC9">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49536" behindDoc="1" locked="0" layoutInCell="1" allowOverlap="1" wp14:anchorId="3BB148B3" wp14:editId="1B3EC7FB">
              <wp:simplePos x="0" y="0"/>
              <wp:positionH relativeFrom="column">
                <wp:posOffset>-1270</wp:posOffset>
              </wp:positionH>
              <wp:positionV relativeFrom="paragraph">
                <wp:posOffset>-78740</wp:posOffset>
              </wp:positionV>
              <wp:extent cx="3707130" cy="338455"/>
              <wp:effectExtent l="8255" t="35560" r="8890" b="35560"/>
              <wp:wrapNone/>
              <wp:docPr id="9"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6 h 533"/>
                          <a:gd name="T2" fmla="*/ 2147483646 w 5838"/>
                          <a:gd name="T3" fmla="*/ 2147483646 h 533"/>
                          <a:gd name="T4" fmla="*/ 2147483646 w 5838"/>
                          <a:gd name="T5" fmla="*/ 2147483646 h 533"/>
                          <a:gd name="T6" fmla="*/ 2147483646 w 5838"/>
                          <a:gd name="T7" fmla="*/ 2147483646 h 533"/>
                          <a:gd name="T8" fmla="*/ 2147483646 w 5838"/>
                          <a:gd name="T9" fmla="*/ 2147483646 h 533"/>
                          <a:gd name="T10" fmla="*/ 2147483646 w 5838"/>
                          <a:gd name="T11" fmla="*/ 2147483646 h 533"/>
                          <a:gd name="T12" fmla="*/ 2147483646 w 5838"/>
                          <a:gd name="T13" fmla="*/ 0 h 533"/>
                          <a:gd name="T14" fmla="*/ 2147483646 w 5838"/>
                          <a:gd name="T15" fmla="*/ 2147483646 h 533"/>
                          <a:gd name="T16" fmla="*/ 2147483646 w 5838"/>
                          <a:gd name="T17" fmla="*/ 2147483646 h 533"/>
                          <a:gd name="T18" fmla="*/ 2147483646 w 5838"/>
                          <a:gd name="T19" fmla="*/ 2147483646 h 533"/>
                          <a:gd name="T20" fmla="*/ 2147483646 w 5838"/>
                          <a:gd name="T21" fmla="*/ 2147483646 h 533"/>
                          <a:gd name="T22" fmla="*/ 2147483646 w 5838"/>
                          <a:gd name="T23" fmla="*/ 2147483646 h 533"/>
                          <a:gd name="T24" fmla="*/ 2147483646 w 5838"/>
                          <a:gd name="T25" fmla="*/ 2147483646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0C2D7775" id="Freeform 96"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47488" behindDoc="1" locked="0" layoutInCell="1" allowOverlap="1" wp14:anchorId="528AB090" wp14:editId="2DA46FFC">
              <wp:simplePos x="0" y="0"/>
              <wp:positionH relativeFrom="column">
                <wp:posOffset>3709670</wp:posOffset>
              </wp:positionH>
              <wp:positionV relativeFrom="paragraph">
                <wp:posOffset>35560</wp:posOffset>
              </wp:positionV>
              <wp:extent cx="1714500" cy="113665"/>
              <wp:effectExtent l="0" t="0" r="0" b="635"/>
              <wp:wrapNone/>
              <wp:docPr id="8"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44E42D6D" id="Rectangle 94"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B4tfQIAAPw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5kgeLX0CAAD8BAAA&#10;DgAAAAAAAAAAAAAAAAAuAgAAZHJzL2Uyb0RvYy54bWxQSwECLQAUAAYACAAAACEAkC8I+9sAAAAI&#10;AQAADwAAAAAAAAAAAAAAAADXBAAAZHJzL2Rvd25yZXYueG1sUEsFBgAAAAAEAAQA8wAAAN8FAAAA&#10;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562D64" w:rsidRDefault="002D4FF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0016" behindDoc="1" locked="0" layoutInCell="1" allowOverlap="1" wp14:anchorId="25A9BCA7" wp14:editId="7BB72B01">
              <wp:simplePos x="0" y="0"/>
              <wp:positionH relativeFrom="column">
                <wp:posOffset>3769360</wp:posOffset>
              </wp:positionH>
              <wp:positionV relativeFrom="paragraph">
                <wp:posOffset>-50165</wp:posOffset>
              </wp:positionV>
              <wp:extent cx="1590040" cy="197485"/>
              <wp:effectExtent l="0" t="0" r="10160" b="12065"/>
              <wp:wrapNone/>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FB" w:rsidRPr="000C2131" w:rsidRDefault="002D4FFB" w:rsidP="00BA7DC9">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37" type="#_x0000_t202" style="position:absolute;left:0;text-align:left;margin-left:296.8pt;margin-top:-3.95pt;width:125.2pt;height:15.5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QKjrwIAALE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" filled="f" stroked="f">
              <v:textbox style="mso-fit-shape-to-text:t" inset="0,0,0,0">
                <w:txbxContent>
                  <w:p w:rsidR="002D4FFB" w:rsidRPr="000C2131" w:rsidRDefault="002D4FFB" w:rsidP="00BA7DC9">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71040" behindDoc="1" locked="0" layoutInCell="1" allowOverlap="1" wp14:anchorId="3CF9CB7C" wp14:editId="56003321">
              <wp:simplePos x="0" y="0"/>
              <wp:positionH relativeFrom="column">
                <wp:posOffset>-1270</wp:posOffset>
              </wp:positionH>
              <wp:positionV relativeFrom="paragraph">
                <wp:posOffset>-78740</wp:posOffset>
              </wp:positionV>
              <wp:extent cx="3707130" cy="338455"/>
              <wp:effectExtent l="8255" t="35560" r="8890" b="35560"/>
              <wp:wrapNone/>
              <wp:docPr id="6"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6 h 533"/>
                          <a:gd name="T2" fmla="*/ 2147483646 w 5838"/>
                          <a:gd name="T3" fmla="*/ 2147483646 h 533"/>
                          <a:gd name="T4" fmla="*/ 2147483646 w 5838"/>
                          <a:gd name="T5" fmla="*/ 2147483646 h 533"/>
                          <a:gd name="T6" fmla="*/ 2147483646 w 5838"/>
                          <a:gd name="T7" fmla="*/ 2147483646 h 533"/>
                          <a:gd name="T8" fmla="*/ 2147483646 w 5838"/>
                          <a:gd name="T9" fmla="*/ 2147483646 h 533"/>
                          <a:gd name="T10" fmla="*/ 2147483646 w 5838"/>
                          <a:gd name="T11" fmla="*/ 2147483646 h 533"/>
                          <a:gd name="T12" fmla="*/ 2147483646 w 5838"/>
                          <a:gd name="T13" fmla="*/ 0 h 533"/>
                          <a:gd name="T14" fmla="*/ 2147483646 w 5838"/>
                          <a:gd name="T15" fmla="*/ 2147483646 h 533"/>
                          <a:gd name="T16" fmla="*/ 2147483646 w 5838"/>
                          <a:gd name="T17" fmla="*/ 2147483646 h 533"/>
                          <a:gd name="T18" fmla="*/ 2147483646 w 5838"/>
                          <a:gd name="T19" fmla="*/ 2147483646 h 533"/>
                          <a:gd name="T20" fmla="*/ 2147483646 w 5838"/>
                          <a:gd name="T21" fmla="*/ 2147483646 h 533"/>
                          <a:gd name="T22" fmla="*/ 2147483646 w 5838"/>
                          <a:gd name="T23" fmla="*/ 2147483646 h 533"/>
                          <a:gd name="T24" fmla="*/ 2147483646 w 5838"/>
                          <a:gd name="T25" fmla="*/ 2147483646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35D57E8C" id="Freeform 33"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68992" behindDoc="1" locked="0" layoutInCell="1" allowOverlap="1" wp14:anchorId="60B66615" wp14:editId="50771F73">
              <wp:simplePos x="0" y="0"/>
              <wp:positionH relativeFrom="column">
                <wp:posOffset>3709670</wp:posOffset>
              </wp:positionH>
              <wp:positionV relativeFrom="paragraph">
                <wp:posOffset>35560</wp:posOffset>
              </wp:positionV>
              <wp:extent cx="1714500" cy="113665"/>
              <wp:effectExtent l="0" t="0" r="0" b="635"/>
              <wp:wrapNone/>
              <wp:docPr id="5"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6810261E" id="Rectangle 31"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k2Fli30CAAD8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562D64" w:rsidRDefault="002D4FF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4656" behindDoc="1" locked="0" layoutInCell="1" allowOverlap="1" wp14:anchorId="2F7C7EB0" wp14:editId="5614E494">
              <wp:simplePos x="0" y="0"/>
              <wp:positionH relativeFrom="column">
                <wp:posOffset>3769360</wp:posOffset>
              </wp:positionH>
              <wp:positionV relativeFrom="paragraph">
                <wp:posOffset>-50165</wp:posOffset>
              </wp:positionV>
              <wp:extent cx="1590040" cy="197485"/>
              <wp:effectExtent l="0" t="0" r="10160" b="12065"/>
              <wp:wrapNone/>
              <wp:docPr id="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FB" w:rsidRPr="000C2131" w:rsidRDefault="002D4FFB" w:rsidP="00360D65">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038" type="#_x0000_t202" style="position:absolute;left:0;text-align:left;margin-left:296.8pt;margin-top:-3.95pt;width:125.2pt;height:15.5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" filled="f" stroked="f">
              <v:textbox style="mso-fit-shape-to-text:t" inset="0,0,0,0">
                <w:txbxContent>
                  <w:p w:rsidR="002D4FFB" w:rsidRPr="000C2131" w:rsidRDefault="002D4FFB" w:rsidP="00360D65">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55680" behindDoc="1" locked="0" layoutInCell="1" allowOverlap="1" wp14:anchorId="7A91D5E8" wp14:editId="47C824CF">
              <wp:simplePos x="0" y="0"/>
              <wp:positionH relativeFrom="column">
                <wp:posOffset>-1270</wp:posOffset>
              </wp:positionH>
              <wp:positionV relativeFrom="paragraph">
                <wp:posOffset>-78740</wp:posOffset>
              </wp:positionV>
              <wp:extent cx="3707130" cy="338455"/>
              <wp:effectExtent l="8255" t="35560" r="8890" b="35560"/>
              <wp:wrapNone/>
              <wp:docPr id="2"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6 h 533"/>
                          <a:gd name="T2" fmla="*/ 2147483646 w 5838"/>
                          <a:gd name="T3" fmla="*/ 2147483646 h 533"/>
                          <a:gd name="T4" fmla="*/ 2147483646 w 5838"/>
                          <a:gd name="T5" fmla="*/ 2147483646 h 533"/>
                          <a:gd name="T6" fmla="*/ 2147483646 w 5838"/>
                          <a:gd name="T7" fmla="*/ 2147483646 h 533"/>
                          <a:gd name="T8" fmla="*/ 2147483646 w 5838"/>
                          <a:gd name="T9" fmla="*/ 2147483646 h 533"/>
                          <a:gd name="T10" fmla="*/ 2147483646 w 5838"/>
                          <a:gd name="T11" fmla="*/ 2147483646 h 533"/>
                          <a:gd name="T12" fmla="*/ 2147483646 w 5838"/>
                          <a:gd name="T13" fmla="*/ 0 h 533"/>
                          <a:gd name="T14" fmla="*/ 2147483646 w 5838"/>
                          <a:gd name="T15" fmla="*/ 2147483646 h 533"/>
                          <a:gd name="T16" fmla="*/ 2147483646 w 5838"/>
                          <a:gd name="T17" fmla="*/ 2147483646 h 533"/>
                          <a:gd name="T18" fmla="*/ 2147483646 w 5838"/>
                          <a:gd name="T19" fmla="*/ 2147483646 h 533"/>
                          <a:gd name="T20" fmla="*/ 2147483646 w 5838"/>
                          <a:gd name="T21" fmla="*/ 2147483646 h 533"/>
                          <a:gd name="T22" fmla="*/ 2147483646 w 5838"/>
                          <a:gd name="T23" fmla="*/ 2147483646 h 533"/>
                          <a:gd name="T24" fmla="*/ 2147483646 w 5838"/>
                          <a:gd name="T25" fmla="*/ 2147483646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12853D39" id="Freeform 105"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3632" behindDoc="1" locked="0" layoutInCell="1" allowOverlap="1" wp14:anchorId="6438F8E1" wp14:editId="78B0CE37">
              <wp:simplePos x="0" y="0"/>
              <wp:positionH relativeFrom="column">
                <wp:posOffset>3709670</wp:posOffset>
              </wp:positionH>
              <wp:positionV relativeFrom="paragraph">
                <wp:posOffset>35560</wp:posOffset>
              </wp:positionV>
              <wp:extent cx="1714500" cy="113665"/>
              <wp:effectExtent l="0" t="0" r="0" b="635"/>
              <wp:wrapNone/>
              <wp:docPr id="1"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5093DE8E" id="Rectangle 103"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FVT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jkVVN+AgAA/Q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562D64" w:rsidRDefault="002D4FFB"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60669A" w:rsidRDefault="002D4FFB" w:rsidP="0060669A">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Default="002D4FFB" w:rsidP="00DF4A7F">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Default="002D4FFB" w:rsidP="00DF4A7F">
    <w:pPr>
      <w:pStyle w:val="a8"/>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Default="002D4FFB" w:rsidP="00DF4A7F">
    <w:pPr>
      <w:pStyle w:val="a8"/>
    </w:pPr>
    <w:r>
      <w:rPr>
        <w:noProof/>
        <w:lang w:eastAsia="zh-TW"/>
      </w:rPr>
      <mc:AlternateContent>
        <mc:Choice Requires="wps">
          <w:drawing>
            <wp:anchor distT="0" distB="0" distL="114300" distR="114300" simplePos="0" relativeHeight="251674112" behindDoc="1" locked="0" layoutInCell="1" allowOverlap="1" wp14:anchorId="65AA2571" wp14:editId="4B6B552A">
              <wp:simplePos x="0" y="0"/>
              <wp:positionH relativeFrom="column">
                <wp:posOffset>1676400</wp:posOffset>
              </wp:positionH>
              <wp:positionV relativeFrom="paragraph">
                <wp:posOffset>-78740</wp:posOffset>
              </wp:positionV>
              <wp:extent cx="3718560" cy="338455"/>
              <wp:effectExtent l="9525" t="35560" r="5715" b="35560"/>
              <wp:wrapNone/>
              <wp:docPr id="34"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2147483646 w 5856"/>
                          <a:gd name="T1" fmla="*/ 2147483646 h 533"/>
                          <a:gd name="T2" fmla="*/ 2147483646 w 5856"/>
                          <a:gd name="T3" fmla="*/ 2147483646 h 533"/>
                          <a:gd name="T4" fmla="*/ 2147483646 w 5856"/>
                          <a:gd name="T5" fmla="*/ 2147483646 h 533"/>
                          <a:gd name="T6" fmla="*/ 2147483646 w 5856"/>
                          <a:gd name="T7" fmla="*/ 2147483646 h 533"/>
                          <a:gd name="T8" fmla="*/ 2147483646 w 5856"/>
                          <a:gd name="T9" fmla="*/ 2147483646 h 533"/>
                          <a:gd name="T10" fmla="*/ 2147483646 w 5856"/>
                          <a:gd name="T11" fmla="*/ 2147483646 h 533"/>
                          <a:gd name="T12" fmla="*/ 2147483646 w 5856"/>
                          <a:gd name="T13" fmla="*/ 0 h 533"/>
                          <a:gd name="T14" fmla="*/ 2147483646 w 5856"/>
                          <a:gd name="T15" fmla="*/ 2147483646 h 533"/>
                          <a:gd name="T16" fmla="*/ 2147483646 w 5856"/>
                          <a:gd name="T17" fmla="*/ 2147483646 h 533"/>
                          <a:gd name="T18" fmla="*/ 2147483646 w 5856"/>
                          <a:gd name="T19" fmla="*/ 2147483646 h 533"/>
                          <a:gd name="T20" fmla="*/ 2147483646 w 5856"/>
                          <a:gd name="T21" fmla="*/ 2147483646 h 533"/>
                          <a:gd name="T22" fmla="*/ 2147483646 w 5856"/>
                          <a:gd name="T23" fmla="*/ 2147483646 h 533"/>
                          <a:gd name="T24" fmla="*/ 0 w 5856"/>
                          <a:gd name="T25" fmla="*/ 2147483646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53AA614B" id="Freeform 36"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4.8pt,7.25pt,238.8pt,7.1pt,233.3pt,-1.4pt,229.15pt,17.7pt,223.95pt,-2.1pt,218.05pt,11.9pt,214.25pt,-6.2pt,209.45pt,20.45pt,206.3pt,1.65pt,200.1pt,14.3pt,193.2pt,-4.5pt,190.4pt,7.1pt,132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" filled="f">
              <v:path arrowok="t" o:connecttype="custom" o:connectlocs="2147483646,2147483646;2147483646,2147483646;2147483646,2147483646;2147483646,2147483646;2147483646,2147483646;2147483646,2147483646;2147483646,0;2147483646,2147483646;2147483646,2147483646;2147483646,2147483646;2147483646,2147483646;2147483646,2147483646;0,2147483646" o:connectangles="0,0,0,0,0,0,0,0,0,0,0,0,0"/>
            </v:polyline>
          </w:pict>
        </mc:Fallback>
      </mc:AlternateContent>
    </w:r>
    <w:r>
      <w:rPr>
        <w:noProof/>
        <w:lang w:eastAsia="zh-TW"/>
      </w:rPr>
      <mc:AlternateContent>
        <mc:Choice Requires="wps">
          <w:drawing>
            <wp:anchor distT="0" distB="0" distL="114300" distR="114300" simplePos="0" relativeHeight="251673088" behindDoc="1" locked="0" layoutInCell="1" allowOverlap="1" wp14:anchorId="6FAF026C" wp14:editId="27FCE518">
              <wp:simplePos x="0" y="0"/>
              <wp:positionH relativeFrom="column">
                <wp:posOffset>55245</wp:posOffset>
              </wp:positionH>
              <wp:positionV relativeFrom="paragraph">
                <wp:posOffset>-95885</wp:posOffset>
              </wp:positionV>
              <wp:extent cx="1524635" cy="263525"/>
              <wp:effectExtent l="0" t="0" r="18415" b="3175"/>
              <wp:wrapNone/>
              <wp:docPr id="3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635" cy="26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FB" w:rsidRPr="000C2131" w:rsidRDefault="002D4FFB" w:rsidP="006F1B60">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波札那</w:t>
                          </w:r>
                          <w:r w:rsidRPr="000C2131">
                            <w:rPr>
                              <w:rFonts w:ascii="華康超黑體" w:eastAsia="華康超黑體" w:hint="eastAsia"/>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028" type="#_x0000_t202" style="position:absolute;left:0;text-align:left;margin-left:4.35pt;margin-top:-7.55pt;width:120.05pt;height:20.75pt;z-index:-251643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" filled="f" stroked="f">
              <v:textbox style="mso-fit-shape-to-text:t" inset="0,0,0,0">
                <w:txbxContent>
                  <w:p w:rsidR="002D4FFB" w:rsidRPr="000C2131" w:rsidRDefault="002D4FFB" w:rsidP="006F1B60">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波札那</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72064" behindDoc="1" locked="0" layoutInCell="1" allowOverlap="1" wp14:anchorId="2BED86F0" wp14:editId="525E6806">
              <wp:simplePos x="0" y="0"/>
              <wp:positionH relativeFrom="column">
                <wp:posOffset>-40005</wp:posOffset>
              </wp:positionH>
              <wp:positionV relativeFrom="paragraph">
                <wp:posOffset>35560</wp:posOffset>
              </wp:positionV>
              <wp:extent cx="1714500" cy="113665"/>
              <wp:effectExtent l="0" t="0" r="0" b="635"/>
              <wp:wrapNone/>
              <wp:docPr id="32"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3002D0F7" id="Rectangle 34" o:spid="_x0000_s1026" style="position:absolute;margin-left:-3.15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562D64" w:rsidRDefault="002D4FF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2368" behindDoc="1" locked="0" layoutInCell="1" allowOverlap="1" wp14:anchorId="0AC988EC" wp14:editId="709677EF">
              <wp:simplePos x="0" y="0"/>
              <wp:positionH relativeFrom="column">
                <wp:posOffset>3769360</wp:posOffset>
              </wp:positionH>
              <wp:positionV relativeFrom="paragraph">
                <wp:posOffset>-50165</wp:posOffset>
              </wp:positionV>
              <wp:extent cx="1590040" cy="197485"/>
              <wp:effectExtent l="0" t="0" r="10160" b="12065"/>
              <wp:wrapNone/>
              <wp:docPr id="31"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FB" w:rsidRPr="000C2131" w:rsidRDefault="002D4FFB"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29" type="#_x0000_t202" style="position:absolute;left:0;text-align:left;margin-left:296.8pt;margin-top:-3.95pt;width:125.2pt;height:15.5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" filled="f" stroked="f">
              <v:textbox style="mso-fit-shape-to-text:t" inset="0,0,0,0">
                <w:txbxContent>
                  <w:p w:rsidR="002D4FFB" w:rsidRPr="000C2131" w:rsidRDefault="002D4FFB"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43392" behindDoc="1" locked="0" layoutInCell="1" allowOverlap="1" wp14:anchorId="5784007D" wp14:editId="7E138E34">
              <wp:simplePos x="0" y="0"/>
              <wp:positionH relativeFrom="column">
                <wp:posOffset>-1270</wp:posOffset>
              </wp:positionH>
              <wp:positionV relativeFrom="paragraph">
                <wp:posOffset>-78740</wp:posOffset>
              </wp:positionV>
              <wp:extent cx="3707130" cy="338455"/>
              <wp:effectExtent l="8255" t="35560" r="8890" b="35560"/>
              <wp:wrapNone/>
              <wp:docPr id="30"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6 h 533"/>
                          <a:gd name="T2" fmla="*/ 2147483646 w 5838"/>
                          <a:gd name="T3" fmla="*/ 2147483646 h 533"/>
                          <a:gd name="T4" fmla="*/ 2147483646 w 5838"/>
                          <a:gd name="T5" fmla="*/ 2147483646 h 533"/>
                          <a:gd name="T6" fmla="*/ 2147483646 w 5838"/>
                          <a:gd name="T7" fmla="*/ 2147483646 h 533"/>
                          <a:gd name="T8" fmla="*/ 2147483646 w 5838"/>
                          <a:gd name="T9" fmla="*/ 2147483646 h 533"/>
                          <a:gd name="T10" fmla="*/ 2147483646 w 5838"/>
                          <a:gd name="T11" fmla="*/ 2147483646 h 533"/>
                          <a:gd name="T12" fmla="*/ 2147483646 w 5838"/>
                          <a:gd name="T13" fmla="*/ 0 h 533"/>
                          <a:gd name="T14" fmla="*/ 2147483646 w 5838"/>
                          <a:gd name="T15" fmla="*/ 2147483646 h 533"/>
                          <a:gd name="T16" fmla="*/ 2147483646 w 5838"/>
                          <a:gd name="T17" fmla="*/ 2147483646 h 533"/>
                          <a:gd name="T18" fmla="*/ 2147483646 w 5838"/>
                          <a:gd name="T19" fmla="*/ 2147483646 h 533"/>
                          <a:gd name="T20" fmla="*/ 2147483646 w 5838"/>
                          <a:gd name="T21" fmla="*/ 2147483646 h 533"/>
                          <a:gd name="T22" fmla="*/ 2147483646 w 5838"/>
                          <a:gd name="T23" fmla="*/ 2147483646 h 533"/>
                          <a:gd name="T24" fmla="*/ 2147483646 w 5838"/>
                          <a:gd name="T25" fmla="*/ 2147483646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73DF0950" id="Freeform 71"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41344" behindDoc="1" locked="0" layoutInCell="1" allowOverlap="1" wp14:anchorId="4F435614" wp14:editId="654A1A66">
              <wp:simplePos x="0" y="0"/>
              <wp:positionH relativeFrom="column">
                <wp:posOffset>3709670</wp:posOffset>
              </wp:positionH>
              <wp:positionV relativeFrom="paragraph">
                <wp:posOffset>35560</wp:posOffset>
              </wp:positionV>
              <wp:extent cx="1714500" cy="113665"/>
              <wp:effectExtent l="0" t="0" r="0" b="635"/>
              <wp:wrapNone/>
              <wp:docPr id="2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6504E7B7" id="Rectangle 69" o:spid="_x0000_s1026" style="position:absolute;margin-left:292.1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C4XRdF+AgAA/QQA&#10;AA4AAAAAAAAAAAAAAAAALgIAAGRycy9lMm9Eb2MueG1sUEsBAi0AFAAGAAgAAAAhAJAvCPvbAAAA&#10;CAEAAA8AAAAAAAAAAAAAAAAA2AQAAGRycy9kb3ducmV2LnhtbFBLBQYAAAAABAAEAPMAAADgBQAA&#10;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562D64" w:rsidRDefault="002D4FF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7728" behindDoc="1" locked="0" layoutInCell="1" allowOverlap="1" wp14:anchorId="2905E666" wp14:editId="6264A0C8">
              <wp:simplePos x="0" y="0"/>
              <wp:positionH relativeFrom="column">
                <wp:posOffset>3769360</wp:posOffset>
              </wp:positionH>
              <wp:positionV relativeFrom="paragraph">
                <wp:posOffset>-50165</wp:posOffset>
              </wp:positionV>
              <wp:extent cx="1590040" cy="197485"/>
              <wp:effectExtent l="0" t="0" r="10160" b="12065"/>
              <wp:wrapNone/>
              <wp:docPr id="2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FB" w:rsidRPr="000C2131" w:rsidRDefault="002D4FFB"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30" type="#_x0000_t202" style="position:absolute;left:0;text-align:left;margin-left:296.8pt;margin-top:-3.95pt;width:125.2pt;height:15.5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NjErgIAALI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" filled="f" stroked="f">
              <v:textbox style="mso-fit-shape-to-text:t" inset="0,0,0,0">
                <w:txbxContent>
                  <w:p w:rsidR="002D4FFB" w:rsidRPr="000C2131" w:rsidRDefault="002D4FFB"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58752" behindDoc="1" locked="0" layoutInCell="1" allowOverlap="1" wp14:anchorId="49790EAB" wp14:editId="4434932F">
              <wp:simplePos x="0" y="0"/>
              <wp:positionH relativeFrom="column">
                <wp:posOffset>-1270</wp:posOffset>
              </wp:positionH>
              <wp:positionV relativeFrom="paragraph">
                <wp:posOffset>-78740</wp:posOffset>
              </wp:positionV>
              <wp:extent cx="3707130" cy="338455"/>
              <wp:effectExtent l="8255" t="35560" r="8890" b="35560"/>
              <wp:wrapNone/>
              <wp:docPr id="27"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6 h 533"/>
                          <a:gd name="T2" fmla="*/ 2147483646 w 5838"/>
                          <a:gd name="T3" fmla="*/ 2147483646 h 533"/>
                          <a:gd name="T4" fmla="*/ 2147483646 w 5838"/>
                          <a:gd name="T5" fmla="*/ 2147483646 h 533"/>
                          <a:gd name="T6" fmla="*/ 2147483646 w 5838"/>
                          <a:gd name="T7" fmla="*/ 2147483646 h 533"/>
                          <a:gd name="T8" fmla="*/ 2147483646 w 5838"/>
                          <a:gd name="T9" fmla="*/ 2147483646 h 533"/>
                          <a:gd name="T10" fmla="*/ 2147483646 w 5838"/>
                          <a:gd name="T11" fmla="*/ 2147483646 h 533"/>
                          <a:gd name="T12" fmla="*/ 2147483646 w 5838"/>
                          <a:gd name="T13" fmla="*/ 0 h 533"/>
                          <a:gd name="T14" fmla="*/ 2147483646 w 5838"/>
                          <a:gd name="T15" fmla="*/ 2147483646 h 533"/>
                          <a:gd name="T16" fmla="*/ 2147483646 w 5838"/>
                          <a:gd name="T17" fmla="*/ 2147483646 h 533"/>
                          <a:gd name="T18" fmla="*/ 2147483646 w 5838"/>
                          <a:gd name="T19" fmla="*/ 2147483646 h 533"/>
                          <a:gd name="T20" fmla="*/ 2147483646 w 5838"/>
                          <a:gd name="T21" fmla="*/ 2147483646 h 533"/>
                          <a:gd name="T22" fmla="*/ 2147483646 w 5838"/>
                          <a:gd name="T23" fmla="*/ 2147483646 h 533"/>
                          <a:gd name="T24" fmla="*/ 2147483646 w 5838"/>
                          <a:gd name="T25" fmla="*/ 2147483646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52D9CE55" id="Freeform 18"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6704" behindDoc="1" locked="0" layoutInCell="1" allowOverlap="1" wp14:anchorId="2FFF3C7B" wp14:editId="6DBFFC51">
              <wp:simplePos x="0" y="0"/>
              <wp:positionH relativeFrom="column">
                <wp:posOffset>3709670</wp:posOffset>
              </wp:positionH>
              <wp:positionV relativeFrom="paragraph">
                <wp:posOffset>35560</wp:posOffset>
              </wp:positionV>
              <wp:extent cx="1714500" cy="113665"/>
              <wp:effectExtent l="0" t="0" r="0" b="635"/>
              <wp:wrapNone/>
              <wp:docPr id="2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7D4DC27C" id="Rectangle 16"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LiHHGp+AgAA/QQA&#10;AA4AAAAAAAAAAAAAAAAALgIAAGRycy9lMm9Eb2MueG1sUEsBAi0AFAAGAAgAAAAhAJAvCPvbAAAA&#10;CAEAAA8AAAAAAAAAAAAAAAAA2AQAAGRycy9kb3ducmV2LnhtbFBLBQYAAAAABAAEAPMAAADgBQAA&#10;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562D64" w:rsidRDefault="002D4FF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6464" behindDoc="1" locked="0" layoutInCell="1" allowOverlap="1" wp14:anchorId="4384C67E" wp14:editId="57BFBB12">
              <wp:simplePos x="0" y="0"/>
              <wp:positionH relativeFrom="column">
                <wp:posOffset>-13335</wp:posOffset>
              </wp:positionH>
              <wp:positionV relativeFrom="paragraph">
                <wp:posOffset>-78740</wp:posOffset>
              </wp:positionV>
              <wp:extent cx="3090545" cy="338455"/>
              <wp:effectExtent l="5715" t="35560" r="8890" b="35560"/>
              <wp:wrapNone/>
              <wp:docPr id="25"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147483646 h 533"/>
                          <a:gd name="T2" fmla="*/ 2147483646 w 4867"/>
                          <a:gd name="T3" fmla="*/ 2147483646 h 533"/>
                          <a:gd name="T4" fmla="*/ 2147483646 w 4867"/>
                          <a:gd name="T5" fmla="*/ 2147483646 h 533"/>
                          <a:gd name="T6" fmla="*/ 2147483646 w 4867"/>
                          <a:gd name="T7" fmla="*/ 2147483646 h 533"/>
                          <a:gd name="T8" fmla="*/ 2147483646 w 4867"/>
                          <a:gd name="T9" fmla="*/ 2147483646 h 533"/>
                          <a:gd name="T10" fmla="*/ 2147483646 w 4867"/>
                          <a:gd name="T11" fmla="*/ 2147483646 h 533"/>
                          <a:gd name="T12" fmla="*/ 2147483646 w 4867"/>
                          <a:gd name="T13" fmla="*/ 0 h 533"/>
                          <a:gd name="T14" fmla="*/ 2147483646 w 4867"/>
                          <a:gd name="T15" fmla="*/ 2147483646 h 533"/>
                          <a:gd name="T16" fmla="*/ 2147483646 w 4867"/>
                          <a:gd name="T17" fmla="*/ 2147483646 h 533"/>
                          <a:gd name="T18" fmla="*/ 2147483646 w 4867"/>
                          <a:gd name="T19" fmla="*/ 2147483646 h 533"/>
                          <a:gd name="T20" fmla="*/ 2147483646 w 4867"/>
                          <a:gd name="T21" fmla="*/ 2147483646 h 533"/>
                          <a:gd name="T22" fmla="*/ 2147483646 w 4867"/>
                          <a:gd name="T23" fmla="*/ 2147483646 h 533"/>
                          <a:gd name="T24" fmla="*/ 2147483646 w 4867"/>
                          <a:gd name="T25" fmla="*/ 2147483646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4AA32345" id="Freeform 84"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45440" behindDoc="1" locked="0" layoutInCell="1" allowOverlap="1" wp14:anchorId="71787F92" wp14:editId="36C302AB">
              <wp:simplePos x="0" y="0"/>
              <wp:positionH relativeFrom="column">
                <wp:posOffset>3133090</wp:posOffset>
              </wp:positionH>
              <wp:positionV relativeFrom="paragraph">
                <wp:posOffset>-50165</wp:posOffset>
              </wp:positionV>
              <wp:extent cx="2258695" cy="197485"/>
              <wp:effectExtent l="0" t="0" r="8255" b="12065"/>
              <wp:wrapNone/>
              <wp:docPr id="2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FB" w:rsidRPr="000C2131" w:rsidRDefault="002D4FFB"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15.5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a3rwIAALI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" filled="f" stroked="f">
              <v:textbox style="mso-fit-shape-to-text:t" inset="0,0,0,0">
                <w:txbxContent>
                  <w:p w:rsidR="002D4FFB" w:rsidRPr="000C2131" w:rsidRDefault="002D4FFB"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44416" behindDoc="1" locked="0" layoutInCell="1" allowOverlap="1" wp14:anchorId="724A32E9" wp14:editId="238FF7DA">
              <wp:simplePos x="0" y="0"/>
              <wp:positionH relativeFrom="column">
                <wp:posOffset>3081020</wp:posOffset>
              </wp:positionH>
              <wp:positionV relativeFrom="paragraph">
                <wp:posOffset>35560</wp:posOffset>
              </wp:positionV>
              <wp:extent cx="2339975" cy="113665"/>
              <wp:effectExtent l="0" t="0" r="3175" b="635"/>
              <wp:wrapNone/>
              <wp:docPr id="23"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440D0AEF" id="Rectangle 82" o:spid="_x0000_s1026" style="position:absolute;margin-left:242.6pt;margin-top:2.8pt;width:184.2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qXSx638CAAD9&#10;BAAADgAAAAAAAAAAAAAAAAAuAgAAZHJzL2Uyb0RvYy54bWxQSwECLQAUAAYACAAAACEANg8tpdwA&#10;AAAIAQAADwAAAAAAAAAAAAAAAADZBAAAZHJzL2Rvd25yZXYueG1sUEsFBgAAAAAEAAQA8wAAAOIF&#10;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562D64" w:rsidRDefault="002D4FF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1584" behindDoc="1" locked="0" layoutInCell="1" allowOverlap="1" wp14:anchorId="4EDBC9F0" wp14:editId="60DEEBC1">
              <wp:simplePos x="0" y="0"/>
              <wp:positionH relativeFrom="column">
                <wp:posOffset>3769360</wp:posOffset>
              </wp:positionH>
              <wp:positionV relativeFrom="paragraph">
                <wp:posOffset>-50165</wp:posOffset>
              </wp:positionV>
              <wp:extent cx="1590040" cy="197485"/>
              <wp:effectExtent l="0" t="0" r="10160" b="12065"/>
              <wp:wrapNone/>
              <wp:docPr id="2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FB" w:rsidRPr="000C2131" w:rsidRDefault="002D4FFB" w:rsidP="00BA7DC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2" type="#_x0000_t202" style="position:absolute;left:0;text-align:left;margin-left:296.8pt;margin-top:-3.95pt;width:125.2pt;height:15.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" filled="f" stroked="f">
              <v:textbox style="mso-fit-shape-to-text:t" inset="0,0,0,0">
                <w:txbxContent>
                  <w:p w:rsidR="002D4FFB" w:rsidRPr="000C2131" w:rsidRDefault="002D4FFB" w:rsidP="00BA7DC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52608" behindDoc="1" locked="0" layoutInCell="1" allowOverlap="1" wp14:anchorId="630736B5" wp14:editId="26CAB7AA">
              <wp:simplePos x="0" y="0"/>
              <wp:positionH relativeFrom="column">
                <wp:posOffset>-1270</wp:posOffset>
              </wp:positionH>
              <wp:positionV relativeFrom="paragraph">
                <wp:posOffset>-78740</wp:posOffset>
              </wp:positionV>
              <wp:extent cx="3707130" cy="338455"/>
              <wp:effectExtent l="8255" t="35560" r="8890" b="35560"/>
              <wp:wrapNone/>
              <wp:docPr id="21"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6 h 533"/>
                          <a:gd name="T2" fmla="*/ 2147483646 w 5838"/>
                          <a:gd name="T3" fmla="*/ 2147483646 h 533"/>
                          <a:gd name="T4" fmla="*/ 2147483646 w 5838"/>
                          <a:gd name="T5" fmla="*/ 2147483646 h 533"/>
                          <a:gd name="T6" fmla="*/ 2147483646 w 5838"/>
                          <a:gd name="T7" fmla="*/ 2147483646 h 533"/>
                          <a:gd name="T8" fmla="*/ 2147483646 w 5838"/>
                          <a:gd name="T9" fmla="*/ 2147483646 h 533"/>
                          <a:gd name="T10" fmla="*/ 2147483646 w 5838"/>
                          <a:gd name="T11" fmla="*/ 2147483646 h 533"/>
                          <a:gd name="T12" fmla="*/ 2147483646 w 5838"/>
                          <a:gd name="T13" fmla="*/ 0 h 533"/>
                          <a:gd name="T14" fmla="*/ 2147483646 w 5838"/>
                          <a:gd name="T15" fmla="*/ 2147483646 h 533"/>
                          <a:gd name="T16" fmla="*/ 2147483646 w 5838"/>
                          <a:gd name="T17" fmla="*/ 2147483646 h 533"/>
                          <a:gd name="T18" fmla="*/ 2147483646 w 5838"/>
                          <a:gd name="T19" fmla="*/ 2147483646 h 533"/>
                          <a:gd name="T20" fmla="*/ 2147483646 w 5838"/>
                          <a:gd name="T21" fmla="*/ 2147483646 h 533"/>
                          <a:gd name="T22" fmla="*/ 2147483646 w 5838"/>
                          <a:gd name="T23" fmla="*/ 2147483646 h 533"/>
                          <a:gd name="T24" fmla="*/ 2147483646 w 5838"/>
                          <a:gd name="T25" fmla="*/ 2147483646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7D78D1F3" id="Freeform 102"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0560" behindDoc="1" locked="0" layoutInCell="1" allowOverlap="1" wp14:anchorId="49F4BC8A" wp14:editId="4CF1D46C">
              <wp:simplePos x="0" y="0"/>
              <wp:positionH relativeFrom="column">
                <wp:posOffset>3709670</wp:posOffset>
              </wp:positionH>
              <wp:positionV relativeFrom="paragraph">
                <wp:posOffset>35560</wp:posOffset>
              </wp:positionV>
              <wp:extent cx="1714500" cy="113665"/>
              <wp:effectExtent l="0" t="0" r="0" b="635"/>
              <wp:wrapNone/>
              <wp:docPr id="2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54073351" id="Rectangle 100"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FB" w:rsidRPr="00562D64" w:rsidRDefault="002D4FF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6944" behindDoc="1" locked="0" layoutInCell="1" allowOverlap="1" wp14:anchorId="2A5DF7A9" wp14:editId="71F2D580">
              <wp:simplePos x="0" y="0"/>
              <wp:positionH relativeFrom="column">
                <wp:posOffset>3769360</wp:posOffset>
              </wp:positionH>
              <wp:positionV relativeFrom="paragraph">
                <wp:posOffset>-50165</wp:posOffset>
              </wp:positionV>
              <wp:extent cx="1590040" cy="197485"/>
              <wp:effectExtent l="0" t="0" r="10160" b="12065"/>
              <wp:wrapNone/>
              <wp:docPr id="1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FB" w:rsidRPr="000C2131" w:rsidRDefault="002D4FFB" w:rsidP="00BA7DC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33" type="#_x0000_t202" style="position:absolute;left:0;text-align:left;margin-left:296.8pt;margin-top:-3.95pt;width:125.2pt;height:15.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S/wrgIAALI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" filled="f" stroked="f">
              <v:textbox style="mso-fit-shape-to-text:t" inset="0,0,0,0">
                <w:txbxContent>
                  <w:p w:rsidR="002D4FFB" w:rsidRPr="000C2131" w:rsidRDefault="002D4FFB" w:rsidP="00BA7DC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67968" behindDoc="1" locked="0" layoutInCell="1" allowOverlap="1" wp14:anchorId="0BF577CE" wp14:editId="6301C751">
              <wp:simplePos x="0" y="0"/>
              <wp:positionH relativeFrom="column">
                <wp:posOffset>-1270</wp:posOffset>
              </wp:positionH>
              <wp:positionV relativeFrom="paragraph">
                <wp:posOffset>-78740</wp:posOffset>
              </wp:positionV>
              <wp:extent cx="3707130" cy="338455"/>
              <wp:effectExtent l="8255" t="35560" r="8890" b="35560"/>
              <wp:wrapNone/>
              <wp:docPr id="18"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6 h 533"/>
                          <a:gd name="T2" fmla="*/ 2147483646 w 5838"/>
                          <a:gd name="T3" fmla="*/ 2147483646 h 533"/>
                          <a:gd name="T4" fmla="*/ 2147483646 w 5838"/>
                          <a:gd name="T5" fmla="*/ 2147483646 h 533"/>
                          <a:gd name="T6" fmla="*/ 2147483646 w 5838"/>
                          <a:gd name="T7" fmla="*/ 2147483646 h 533"/>
                          <a:gd name="T8" fmla="*/ 2147483646 w 5838"/>
                          <a:gd name="T9" fmla="*/ 2147483646 h 533"/>
                          <a:gd name="T10" fmla="*/ 2147483646 w 5838"/>
                          <a:gd name="T11" fmla="*/ 2147483646 h 533"/>
                          <a:gd name="T12" fmla="*/ 2147483646 w 5838"/>
                          <a:gd name="T13" fmla="*/ 0 h 533"/>
                          <a:gd name="T14" fmla="*/ 2147483646 w 5838"/>
                          <a:gd name="T15" fmla="*/ 2147483646 h 533"/>
                          <a:gd name="T16" fmla="*/ 2147483646 w 5838"/>
                          <a:gd name="T17" fmla="*/ 2147483646 h 533"/>
                          <a:gd name="T18" fmla="*/ 2147483646 w 5838"/>
                          <a:gd name="T19" fmla="*/ 2147483646 h 533"/>
                          <a:gd name="T20" fmla="*/ 2147483646 w 5838"/>
                          <a:gd name="T21" fmla="*/ 2147483646 h 533"/>
                          <a:gd name="T22" fmla="*/ 2147483646 w 5838"/>
                          <a:gd name="T23" fmla="*/ 2147483646 h 533"/>
                          <a:gd name="T24" fmla="*/ 2147483646 w 5838"/>
                          <a:gd name="T25" fmla="*/ 2147483646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31B83D52" id="Freeform 30"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65920" behindDoc="1" locked="0" layoutInCell="1" allowOverlap="1" wp14:anchorId="56485214" wp14:editId="2F81B96F">
              <wp:simplePos x="0" y="0"/>
              <wp:positionH relativeFrom="column">
                <wp:posOffset>3709670</wp:posOffset>
              </wp:positionH>
              <wp:positionV relativeFrom="paragraph">
                <wp:posOffset>35560</wp:posOffset>
              </wp:positionV>
              <wp:extent cx="1714500" cy="113665"/>
              <wp:effectExtent l="0" t="0" r="0" b="635"/>
              <wp:wrapNone/>
              <wp:docPr id="17"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11923B16" id="Rectangle 28"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LXABwR+AgAA/QQA&#10;AA4AAAAAAAAAAAAAAAAALgIAAGRycy9lMm9Eb2MueG1sUEsBAi0AFAAGAAgAAAAhAJAvCPv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nsid w:val="09DD1C52"/>
    <w:multiLevelType w:val="hybridMultilevel"/>
    <w:tmpl w:val="1870BFD6"/>
    <w:lvl w:ilvl="0" w:tplc="F364D9F6">
      <w:start w:val="1"/>
      <w:numFmt w:val="taiwaneseCountingThousand"/>
      <w:lvlText w:val="%1、"/>
      <w:lvlJc w:val="left"/>
      <w:pPr>
        <w:tabs>
          <w:tab w:val="num" w:pos="720"/>
        </w:tabs>
        <w:ind w:left="720" w:hanging="720"/>
      </w:pPr>
      <w:rPr>
        <w:rFonts w:cs="Times New Roman"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
    <w:nsid w:val="102761EF"/>
    <w:multiLevelType w:val="hybridMultilevel"/>
    <w:tmpl w:val="E5020656"/>
    <w:lvl w:ilvl="0" w:tplc="88964188">
      <w:start w:val="1"/>
      <w:numFmt w:val="decimal"/>
      <w:lvlText w:val="%1、"/>
      <w:lvlJc w:val="left"/>
      <w:pPr>
        <w:tabs>
          <w:tab w:val="num" w:pos="360"/>
        </w:tabs>
        <w:ind w:left="360" w:hanging="360"/>
      </w:pPr>
      <w:rPr>
        <w:rFonts w:ascii="Times New Roman" w:eastAsia="華康細圓體" w:hAnsi="Times New Roman" w:cs="Times New Roman"/>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3">
    <w:nsid w:val="1C121AC9"/>
    <w:multiLevelType w:val="hybridMultilevel"/>
    <w:tmpl w:val="68087A38"/>
    <w:lvl w:ilvl="0" w:tplc="76A89ACE">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
    <w:nsid w:val="20800C77"/>
    <w:multiLevelType w:val="hybridMultilevel"/>
    <w:tmpl w:val="AD4E13C6"/>
    <w:lvl w:ilvl="0" w:tplc="905A57DA">
      <w:start w:val="1"/>
      <w:numFmt w:val="taiwaneseCountingThousand"/>
      <w:lvlText w:val="（%1）"/>
      <w:lvlJc w:val="left"/>
      <w:pPr>
        <w:ind w:left="956" w:hanging="720"/>
      </w:pPr>
      <w:rPr>
        <w:rFonts w:cs="Times New Roman" w:hint="default"/>
      </w:rPr>
    </w:lvl>
    <w:lvl w:ilvl="1" w:tplc="04090019" w:tentative="1">
      <w:start w:val="1"/>
      <w:numFmt w:val="ideographTraditional"/>
      <w:lvlText w:val="%2、"/>
      <w:lvlJc w:val="left"/>
      <w:pPr>
        <w:ind w:left="1196" w:hanging="480"/>
      </w:pPr>
      <w:rPr>
        <w:rFonts w:cs="Times New Roman"/>
      </w:rPr>
    </w:lvl>
    <w:lvl w:ilvl="2" w:tplc="0409001B" w:tentative="1">
      <w:start w:val="1"/>
      <w:numFmt w:val="lowerRoman"/>
      <w:lvlText w:val="%3."/>
      <w:lvlJc w:val="right"/>
      <w:pPr>
        <w:ind w:left="1676" w:hanging="480"/>
      </w:pPr>
      <w:rPr>
        <w:rFonts w:cs="Times New Roman"/>
      </w:rPr>
    </w:lvl>
    <w:lvl w:ilvl="3" w:tplc="0409000F" w:tentative="1">
      <w:start w:val="1"/>
      <w:numFmt w:val="decimal"/>
      <w:lvlText w:val="%4."/>
      <w:lvlJc w:val="left"/>
      <w:pPr>
        <w:ind w:left="2156" w:hanging="480"/>
      </w:pPr>
      <w:rPr>
        <w:rFonts w:cs="Times New Roman"/>
      </w:rPr>
    </w:lvl>
    <w:lvl w:ilvl="4" w:tplc="04090019" w:tentative="1">
      <w:start w:val="1"/>
      <w:numFmt w:val="ideographTraditional"/>
      <w:lvlText w:val="%5、"/>
      <w:lvlJc w:val="left"/>
      <w:pPr>
        <w:ind w:left="2636" w:hanging="480"/>
      </w:pPr>
      <w:rPr>
        <w:rFonts w:cs="Times New Roman"/>
      </w:rPr>
    </w:lvl>
    <w:lvl w:ilvl="5" w:tplc="0409001B" w:tentative="1">
      <w:start w:val="1"/>
      <w:numFmt w:val="lowerRoman"/>
      <w:lvlText w:val="%6."/>
      <w:lvlJc w:val="right"/>
      <w:pPr>
        <w:ind w:left="3116" w:hanging="480"/>
      </w:pPr>
      <w:rPr>
        <w:rFonts w:cs="Times New Roman"/>
      </w:rPr>
    </w:lvl>
    <w:lvl w:ilvl="6" w:tplc="0409000F" w:tentative="1">
      <w:start w:val="1"/>
      <w:numFmt w:val="decimal"/>
      <w:lvlText w:val="%7."/>
      <w:lvlJc w:val="left"/>
      <w:pPr>
        <w:ind w:left="3596" w:hanging="480"/>
      </w:pPr>
      <w:rPr>
        <w:rFonts w:cs="Times New Roman"/>
      </w:rPr>
    </w:lvl>
    <w:lvl w:ilvl="7" w:tplc="04090019" w:tentative="1">
      <w:start w:val="1"/>
      <w:numFmt w:val="ideographTraditional"/>
      <w:lvlText w:val="%8、"/>
      <w:lvlJc w:val="left"/>
      <w:pPr>
        <w:ind w:left="4076" w:hanging="480"/>
      </w:pPr>
      <w:rPr>
        <w:rFonts w:cs="Times New Roman"/>
      </w:rPr>
    </w:lvl>
    <w:lvl w:ilvl="8" w:tplc="0409001B" w:tentative="1">
      <w:start w:val="1"/>
      <w:numFmt w:val="lowerRoman"/>
      <w:lvlText w:val="%9."/>
      <w:lvlJc w:val="right"/>
      <w:pPr>
        <w:ind w:left="4556" w:hanging="480"/>
      </w:pPr>
      <w:rPr>
        <w:rFonts w:cs="Times New Roman"/>
      </w:rPr>
    </w:lvl>
  </w:abstractNum>
  <w:abstractNum w:abstractNumId="5">
    <w:nsid w:val="24465265"/>
    <w:multiLevelType w:val="hybridMultilevel"/>
    <w:tmpl w:val="5C521BC0"/>
    <w:lvl w:ilvl="0" w:tplc="A3F2EC8E">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6">
    <w:nsid w:val="57FF28AD"/>
    <w:multiLevelType w:val="hybridMultilevel"/>
    <w:tmpl w:val="28604620"/>
    <w:lvl w:ilvl="0" w:tplc="C79C6A2E">
      <w:start w:val="1"/>
      <w:numFmt w:val="decimal"/>
      <w:lvlText w:val="%1、"/>
      <w:lvlJc w:val="left"/>
      <w:pPr>
        <w:ind w:left="480" w:hanging="480"/>
      </w:pPr>
      <w:rPr>
        <w:rFonts w:ascii="Times New Roman" w:eastAsia="華康細圓體" w:hAnsi="Times New Roman"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7">
    <w:nsid w:val="615E2D35"/>
    <w:multiLevelType w:val="hybridMultilevel"/>
    <w:tmpl w:val="AC84EEAA"/>
    <w:lvl w:ilvl="0" w:tplc="7B341164">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8">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5"/>
  </w:num>
  <w:num w:numId="4">
    <w:abstractNumId w:val="8"/>
  </w:num>
  <w:num w:numId="5">
    <w:abstractNumId w:val="3"/>
  </w:num>
  <w:num w:numId="6">
    <w:abstractNumId w:val="6"/>
  </w:num>
  <w:num w:numId="7">
    <w:abstractNumId w:val="2"/>
  </w:num>
  <w:num w:numId="8">
    <w:abstractNumId w:val="7"/>
  </w:num>
  <w:num w:numId="9">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bordersDoNotSurroundHeader/>
  <w:bordersDoNotSurroundFooter/>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165"/>
    <w:rsid w:val="00001C54"/>
    <w:rsid w:val="00003362"/>
    <w:rsid w:val="00005E01"/>
    <w:rsid w:val="000066A2"/>
    <w:rsid w:val="00006971"/>
    <w:rsid w:val="00011586"/>
    <w:rsid w:val="00012CB3"/>
    <w:rsid w:val="0001716C"/>
    <w:rsid w:val="000215D3"/>
    <w:rsid w:val="000217C4"/>
    <w:rsid w:val="00024F5F"/>
    <w:rsid w:val="00027EC7"/>
    <w:rsid w:val="000414EE"/>
    <w:rsid w:val="000427FE"/>
    <w:rsid w:val="000453D9"/>
    <w:rsid w:val="00047843"/>
    <w:rsid w:val="000523FC"/>
    <w:rsid w:val="0005459A"/>
    <w:rsid w:val="000574EA"/>
    <w:rsid w:val="00061108"/>
    <w:rsid w:val="00061CD4"/>
    <w:rsid w:val="0006453E"/>
    <w:rsid w:val="00065F8B"/>
    <w:rsid w:val="00070E9D"/>
    <w:rsid w:val="00071597"/>
    <w:rsid w:val="00071918"/>
    <w:rsid w:val="00072407"/>
    <w:rsid w:val="00073C57"/>
    <w:rsid w:val="0007796A"/>
    <w:rsid w:val="00081B66"/>
    <w:rsid w:val="00082179"/>
    <w:rsid w:val="00083F11"/>
    <w:rsid w:val="00094FF3"/>
    <w:rsid w:val="000956FD"/>
    <w:rsid w:val="00096E0D"/>
    <w:rsid w:val="0009745F"/>
    <w:rsid w:val="00097FB7"/>
    <w:rsid w:val="000A0DE3"/>
    <w:rsid w:val="000A2261"/>
    <w:rsid w:val="000A3C3E"/>
    <w:rsid w:val="000A3C4D"/>
    <w:rsid w:val="000A5A26"/>
    <w:rsid w:val="000B03AF"/>
    <w:rsid w:val="000B03EF"/>
    <w:rsid w:val="000B381F"/>
    <w:rsid w:val="000B3EBD"/>
    <w:rsid w:val="000B47FE"/>
    <w:rsid w:val="000B5288"/>
    <w:rsid w:val="000B77E7"/>
    <w:rsid w:val="000C2131"/>
    <w:rsid w:val="000C2202"/>
    <w:rsid w:val="000C24F8"/>
    <w:rsid w:val="000C2AD1"/>
    <w:rsid w:val="000C370E"/>
    <w:rsid w:val="000C4144"/>
    <w:rsid w:val="000C717D"/>
    <w:rsid w:val="000D0AEE"/>
    <w:rsid w:val="000D0CFF"/>
    <w:rsid w:val="000D2E22"/>
    <w:rsid w:val="000D342F"/>
    <w:rsid w:val="000D70BB"/>
    <w:rsid w:val="000E3C37"/>
    <w:rsid w:val="000F1CB2"/>
    <w:rsid w:val="000F2D64"/>
    <w:rsid w:val="000F3521"/>
    <w:rsid w:val="000F79AD"/>
    <w:rsid w:val="00100422"/>
    <w:rsid w:val="00100515"/>
    <w:rsid w:val="0010129F"/>
    <w:rsid w:val="00102B56"/>
    <w:rsid w:val="00102C0F"/>
    <w:rsid w:val="00104862"/>
    <w:rsid w:val="00106BBE"/>
    <w:rsid w:val="00106BDB"/>
    <w:rsid w:val="00106D36"/>
    <w:rsid w:val="00107077"/>
    <w:rsid w:val="00107F9D"/>
    <w:rsid w:val="001107F4"/>
    <w:rsid w:val="0011130C"/>
    <w:rsid w:val="001116DF"/>
    <w:rsid w:val="0011251B"/>
    <w:rsid w:val="00112B70"/>
    <w:rsid w:val="00113D07"/>
    <w:rsid w:val="00115DB1"/>
    <w:rsid w:val="00117223"/>
    <w:rsid w:val="00117F66"/>
    <w:rsid w:val="00122858"/>
    <w:rsid w:val="00123D46"/>
    <w:rsid w:val="00125678"/>
    <w:rsid w:val="00130BAA"/>
    <w:rsid w:val="00131320"/>
    <w:rsid w:val="00132F1E"/>
    <w:rsid w:val="00134EA2"/>
    <w:rsid w:val="00140947"/>
    <w:rsid w:val="00140CD2"/>
    <w:rsid w:val="0014281C"/>
    <w:rsid w:val="00145570"/>
    <w:rsid w:val="001477B9"/>
    <w:rsid w:val="0014784A"/>
    <w:rsid w:val="00153568"/>
    <w:rsid w:val="00153E86"/>
    <w:rsid w:val="00156159"/>
    <w:rsid w:val="00156476"/>
    <w:rsid w:val="00156B97"/>
    <w:rsid w:val="001572A3"/>
    <w:rsid w:val="00160924"/>
    <w:rsid w:val="0016394B"/>
    <w:rsid w:val="001639D8"/>
    <w:rsid w:val="0016508F"/>
    <w:rsid w:val="00165123"/>
    <w:rsid w:val="00166489"/>
    <w:rsid w:val="001668D0"/>
    <w:rsid w:val="001679DD"/>
    <w:rsid w:val="00170717"/>
    <w:rsid w:val="0017218C"/>
    <w:rsid w:val="00173B89"/>
    <w:rsid w:val="00174FDA"/>
    <w:rsid w:val="00176324"/>
    <w:rsid w:val="001763A4"/>
    <w:rsid w:val="00180AD2"/>
    <w:rsid w:val="001814D4"/>
    <w:rsid w:val="001825D4"/>
    <w:rsid w:val="00183BFC"/>
    <w:rsid w:val="00184CD8"/>
    <w:rsid w:val="001854CE"/>
    <w:rsid w:val="0019185B"/>
    <w:rsid w:val="001920A8"/>
    <w:rsid w:val="00192615"/>
    <w:rsid w:val="001954B8"/>
    <w:rsid w:val="00195AE7"/>
    <w:rsid w:val="00195CFE"/>
    <w:rsid w:val="00196591"/>
    <w:rsid w:val="001979BC"/>
    <w:rsid w:val="00197ED4"/>
    <w:rsid w:val="001A00F5"/>
    <w:rsid w:val="001A019C"/>
    <w:rsid w:val="001A154B"/>
    <w:rsid w:val="001A1A5E"/>
    <w:rsid w:val="001A220C"/>
    <w:rsid w:val="001A2DA2"/>
    <w:rsid w:val="001A35C6"/>
    <w:rsid w:val="001A5E8C"/>
    <w:rsid w:val="001A78A4"/>
    <w:rsid w:val="001A78A9"/>
    <w:rsid w:val="001B0882"/>
    <w:rsid w:val="001B120A"/>
    <w:rsid w:val="001B1731"/>
    <w:rsid w:val="001B5640"/>
    <w:rsid w:val="001B7CB9"/>
    <w:rsid w:val="001C20B7"/>
    <w:rsid w:val="001C2FFD"/>
    <w:rsid w:val="001C38E7"/>
    <w:rsid w:val="001C3B8A"/>
    <w:rsid w:val="001C473B"/>
    <w:rsid w:val="001C55AE"/>
    <w:rsid w:val="001C7729"/>
    <w:rsid w:val="001D087F"/>
    <w:rsid w:val="001D2975"/>
    <w:rsid w:val="001D3895"/>
    <w:rsid w:val="001D7A7B"/>
    <w:rsid w:val="001E20E3"/>
    <w:rsid w:val="001F0AEF"/>
    <w:rsid w:val="001F1EB2"/>
    <w:rsid w:val="001F2027"/>
    <w:rsid w:val="001F2382"/>
    <w:rsid w:val="001F492D"/>
    <w:rsid w:val="001F509A"/>
    <w:rsid w:val="001F7EAD"/>
    <w:rsid w:val="00205BE0"/>
    <w:rsid w:val="00205FED"/>
    <w:rsid w:val="00206222"/>
    <w:rsid w:val="0020637D"/>
    <w:rsid w:val="00211F2D"/>
    <w:rsid w:val="002120B5"/>
    <w:rsid w:val="00213C6A"/>
    <w:rsid w:val="00215DCA"/>
    <w:rsid w:val="00217ACF"/>
    <w:rsid w:val="0022033B"/>
    <w:rsid w:val="00221395"/>
    <w:rsid w:val="00221C8A"/>
    <w:rsid w:val="002244D9"/>
    <w:rsid w:val="00230503"/>
    <w:rsid w:val="00234247"/>
    <w:rsid w:val="002349AF"/>
    <w:rsid w:val="00235391"/>
    <w:rsid w:val="00236F92"/>
    <w:rsid w:val="00237715"/>
    <w:rsid w:val="00237A7E"/>
    <w:rsid w:val="00240A78"/>
    <w:rsid w:val="00242E6B"/>
    <w:rsid w:val="0024632A"/>
    <w:rsid w:val="00250509"/>
    <w:rsid w:val="00253867"/>
    <w:rsid w:val="00254913"/>
    <w:rsid w:val="00255A26"/>
    <w:rsid w:val="00264BC2"/>
    <w:rsid w:val="00267D24"/>
    <w:rsid w:val="00272576"/>
    <w:rsid w:val="00273D16"/>
    <w:rsid w:val="002800FD"/>
    <w:rsid w:val="002820F1"/>
    <w:rsid w:val="00283217"/>
    <w:rsid w:val="002859C8"/>
    <w:rsid w:val="00286857"/>
    <w:rsid w:val="00290030"/>
    <w:rsid w:val="002902AF"/>
    <w:rsid w:val="00290B62"/>
    <w:rsid w:val="00292546"/>
    <w:rsid w:val="00292C1A"/>
    <w:rsid w:val="00294CFA"/>
    <w:rsid w:val="002977B7"/>
    <w:rsid w:val="002978D5"/>
    <w:rsid w:val="002A1573"/>
    <w:rsid w:val="002A29C6"/>
    <w:rsid w:val="002A32EB"/>
    <w:rsid w:val="002A58F3"/>
    <w:rsid w:val="002B3974"/>
    <w:rsid w:val="002B4AF3"/>
    <w:rsid w:val="002B6591"/>
    <w:rsid w:val="002B714B"/>
    <w:rsid w:val="002B76BE"/>
    <w:rsid w:val="002C083B"/>
    <w:rsid w:val="002C26DC"/>
    <w:rsid w:val="002D05B5"/>
    <w:rsid w:val="002D1D11"/>
    <w:rsid w:val="002D4CC7"/>
    <w:rsid w:val="002D4FFB"/>
    <w:rsid w:val="002D6FB2"/>
    <w:rsid w:val="002E1B90"/>
    <w:rsid w:val="002E1D12"/>
    <w:rsid w:val="002E2818"/>
    <w:rsid w:val="002E46B2"/>
    <w:rsid w:val="002E506A"/>
    <w:rsid w:val="002E5A28"/>
    <w:rsid w:val="002E5E09"/>
    <w:rsid w:val="002E614F"/>
    <w:rsid w:val="002E75CB"/>
    <w:rsid w:val="002F1C18"/>
    <w:rsid w:val="002F4044"/>
    <w:rsid w:val="002F4620"/>
    <w:rsid w:val="002F4A1E"/>
    <w:rsid w:val="002F62FC"/>
    <w:rsid w:val="003001C6"/>
    <w:rsid w:val="003009DD"/>
    <w:rsid w:val="00302145"/>
    <w:rsid w:val="00302B42"/>
    <w:rsid w:val="0030566E"/>
    <w:rsid w:val="00311AB2"/>
    <w:rsid w:val="00311C18"/>
    <w:rsid w:val="003126FB"/>
    <w:rsid w:val="00314BF3"/>
    <w:rsid w:val="00320799"/>
    <w:rsid w:val="00323F4E"/>
    <w:rsid w:val="0032593C"/>
    <w:rsid w:val="00325AEE"/>
    <w:rsid w:val="0033370A"/>
    <w:rsid w:val="00333EF7"/>
    <w:rsid w:val="003349FF"/>
    <w:rsid w:val="00341D86"/>
    <w:rsid w:val="00343B85"/>
    <w:rsid w:val="003449F9"/>
    <w:rsid w:val="003454B1"/>
    <w:rsid w:val="003463C5"/>
    <w:rsid w:val="00347C93"/>
    <w:rsid w:val="0035027C"/>
    <w:rsid w:val="003503F4"/>
    <w:rsid w:val="00351839"/>
    <w:rsid w:val="003524C6"/>
    <w:rsid w:val="0035437D"/>
    <w:rsid w:val="00356D12"/>
    <w:rsid w:val="00360D65"/>
    <w:rsid w:val="003614B7"/>
    <w:rsid w:val="0036480B"/>
    <w:rsid w:val="00366E47"/>
    <w:rsid w:val="0037230F"/>
    <w:rsid w:val="0037662E"/>
    <w:rsid w:val="00384864"/>
    <w:rsid w:val="003912BD"/>
    <w:rsid w:val="00391D75"/>
    <w:rsid w:val="00393112"/>
    <w:rsid w:val="0039450B"/>
    <w:rsid w:val="00394B88"/>
    <w:rsid w:val="003965FB"/>
    <w:rsid w:val="003A2FF8"/>
    <w:rsid w:val="003A3115"/>
    <w:rsid w:val="003A4FB4"/>
    <w:rsid w:val="003A7397"/>
    <w:rsid w:val="003B0CF7"/>
    <w:rsid w:val="003B1F4D"/>
    <w:rsid w:val="003B4A47"/>
    <w:rsid w:val="003B65B9"/>
    <w:rsid w:val="003C1F9A"/>
    <w:rsid w:val="003C2774"/>
    <w:rsid w:val="003C332E"/>
    <w:rsid w:val="003C3B01"/>
    <w:rsid w:val="003C7DD8"/>
    <w:rsid w:val="003D11A0"/>
    <w:rsid w:val="003D5459"/>
    <w:rsid w:val="003D6BFD"/>
    <w:rsid w:val="003D7100"/>
    <w:rsid w:val="003D7110"/>
    <w:rsid w:val="003D79F9"/>
    <w:rsid w:val="003E0BC3"/>
    <w:rsid w:val="003E0E09"/>
    <w:rsid w:val="003E16F6"/>
    <w:rsid w:val="003E3A47"/>
    <w:rsid w:val="003F082D"/>
    <w:rsid w:val="003F1CFD"/>
    <w:rsid w:val="003F29FB"/>
    <w:rsid w:val="003F2B4C"/>
    <w:rsid w:val="003F3F9D"/>
    <w:rsid w:val="003F55B7"/>
    <w:rsid w:val="003F7BCC"/>
    <w:rsid w:val="003F7E37"/>
    <w:rsid w:val="004002DF"/>
    <w:rsid w:val="004016FC"/>
    <w:rsid w:val="00401A7C"/>
    <w:rsid w:val="0040395B"/>
    <w:rsid w:val="004109C1"/>
    <w:rsid w:val="00411DFC"/>
    <w:rsid w:val="004125AF"/>
    <w:rsid w:val="004175C5"/>
    <w:rsid w:val="00420277"/>
    <w:rsid w:val="00423816"/>
    <w:rsid w:val="004244FF"/>
    <w:rsid w:val="00424C17"/>
    <w:rsid w:val="004255A4"/>
    <w:rsid w:val="00431426"/>
    <w:rsid w:val="004320D1"/>
    <w:rsid w:val="00433087"/>
    <w:rsid w:val="0043437B"/>
    <w:rsid w:val="00442355"/>
    <w:rsid w:val="0044238F"/>
    <w:rsid w:val="004446ED"/>
    <w:rsid w:val="00444E0C"/>
    <w:rsid w:val="0044650E"/>
    <w:rsid w:val="00455675"/>
    <w:rsid w:val="00455F19"/>
    <w:rsid w:val="004560D9"/>
    <w:rsid w:val="004603A2"/>
    <w:rsid w:val="004635A6"/>
    <w:rsid w:val="00464978"/>
    <w:rsid w:val="00465442"/>
    <w:rsid w:val="0046655A"/>
    <w:rsid w:val="0047180E"/>
    <w:rsid w:val="00472681"/>
    <w:rsid w:val="00475FB6"/>
    <w:rsid w:val="004837A1"/>
    <w:rsid w:val="004846C6"/>
    <w:rsid w:val="00493B7F"/>
    <w:rsid w:val="00494031"/>
    <w:rsid w:val="00494E60"/>
    <w:rsid w:val="00494F00"/>
    <w:rsid w:val="00495EAE"/>
    <w:rsid w:val="004A231E"/>
    <w:rsid w:val="004A289B"/>
    <w:rsid w:val="004A2B15"/>
    <w:rsid w:val="004A769B"/>
    <w:rsid w:val="004B3E93"/>
    <w:rsid w:val="004B4040"/>
    <w:rsid w:val="004B588F"/>
    <w:rsid w:val="004B5AC0"/>
    <w:rsid w:val="004B6A80"/>
    <w:rsid w:val="004C4C17"/>
    <w:rsid w:val="004C665F"/>
    <w:rsid w:val="004C6AF2"/>
    <w:rsid w:val="004D0667"/>
    <w:rsid w:val="004D12AF"/>
    <w:rsid w:val="004D455A"/>
    <w:rsid w:val="004D49B7"/>
    <w:rsid w:val="004D5B9E"/>
    <w:rsid w:val="004D5EAF"/>
    <w:rsid w:val="004D7521"/>
    <w:rsid w:val="004E4C4A"/>
    <w:rsid w:val="004E50ED"/>
    <w:rsid w:val="004E5D96"/>
    <w:rsid w:val="004E6BB2"/>
    <w:rsid w:val="004F1816"/>
    <w:rsid w:val="004F2FB3"/>
    <w:rsid w:val="004F4127"/>
    <w:rsid w:val="004F63D1"/>
    <w:rsid w:val="00500BC7"/>
    <w:rsid w:val="005042B6"/>
    <w:rsid w:val="005107A1"/>
    <w:rsid w:val="00521EED"/>
    <w:rsid w:val="005247AB"/>
    <w:rsid w:val="0052492C"/>
    <w:rsid w:val="00525EAA"/>
    <w:rsid w:val="00526763"/>
    <w:rsid w:val="005304B3"/>
    <w:rsid w:val="005312D1"/>
    <w:rsid w:val="00534A90"/>
    <w:rsid w:val="00535DDE"/>
    <w:rsid w:val="0054210B"/>
    <w:rsid w:val="00544FC1"/>
    <w:rsid w:val="00545E5A"/>
    <w:rsid w:val="00550943"/>
    <w:rsid w:val="00550969"/>
    <w:rsid w:val="00550D73"/>
    <w:rsid w:val="00552619"/>
    <w:rsid w:val="00554A15"/>
    <w:rsid w:val="00556CB9"/>
    <w:rsid w:val="00562D64"/>
    <w:rsid w:val="0056511F"/>
    <w:rsid w:val="00567C6D"/>
    <w:rsid w:val="005721A2"/>
    <w:rsid w:val="005803D1"/>
    <w:rsid w:val="00582576"/>
    <w:rsid w:val="00583704"/>
    <w:rsid w:val="00585327"/>
    <w:rsid w:val="00590FBD"/>
    <w:rsid w:val="00594444"/>
    <w:rsid w:val="005A39E0"/>
    <w:rsid w:val="005A4860"/>
    <w:rsid w:val="005A486C"/>
    <w:rsid w:val="005A5263"/>
    <w:rsid w:val="005A6DB8"/>
    <w:rsid w:val="005B0589"/>
    <w:rsid w:val="005B0E8F"/>
    <w:rsid w:val="005B27C0"/>
    <w:rsid w:val="005B2C11"/>
    <w:rsid w:val="005B4655"/>
    <w:rsid w:val="005B75D7"/>
    <w:rsid w:val="005C0698"/>
    <w:rsid w:val="005C1307"/>
    <w:rsid w:val="005C192A"/>
    <w:rsid w:val="005C49B8"/>
    <w:rsid w:val="005C5717"/>
    <w:rsid w:val="005C581E"/>
    <w:rsid w:val="005C73D7"/>
    <w:rsid w:val="005C771E"/>
    <w:rsid w:val="005D1B30"/>
    <w:rsid w:val="005D222D"/>
    <w:rsid w:val="005D2305"/>
    <w:rsid w:val="005D4530"/>
    <w:rsid w:val="005D52E8"/>
    <w:rsid w:val="005E02C7"/>
    <w:rsid w:val="005E11B8"/>
    <w:rsid w:val="005E1A43"/>
    <w:rsid w:val="005E314A"/>
    <w:rsid w:val="005E5AC8"/>
    <w:rsid w:val="005E72A0"/>
    <w:rsid w:val="005E7D10"/>
    <w:rsid w:val="005F0768"/>
    <w:rsid w:val="005F2E60"/>
    <w:rsid w:val="005F3622"/>
    <w:rsid w:val="005F3D86"/>
    <w:rsid w:val="005F5049"/>
    <w:rsid w:val="005F6BA3"/>
    <w:rsid w:val="005F77E3"/>
    <w:rsid w:val="00601EBC"/>
    <w:rsid w:val="00601F70"/>
    <w:rsid w:val="006041B0"/>
    <w:rsid w:val="00605359"/>
    <w:rsid w:val="0060552E"/>
    <w:rsid w:val="0060669A"/>
    <w:rsid w:val="006119FC"/>
    <w:rsid w:val="00614BD1"/>
    <w:rsid w:val="00616EFF"/>
    <w:rsid w:val="00617C9E"/>
    <w:rsid w:val="00622167"/>
    <w:rsid w:val="00623A92"/>
    <w:rsid w:val="0062410A"/>
    <w:rsid w:val="0063058D"/>
    <w:rsid w:val="006330F3"/>
    <w:rsid w:val="00633FAB"/>
    <w:rsid w:val="006363B6"/>
    <w:rsid w:val="00642143"/>
    <w:rsid w:val="0064552F"/>
    <w:rsid w:val="00645994"/>
    <w:rsid w:val="00647D22"/>
    <w:rsid w:val="00647E9E"/>
    <w:rsid w:val="0065109A"/>
    <w:rsid w:val="00651EB4"/>
    <w:rsid w:val="00652DCD"/>
    <w:rsid w:val="00653698"/>
    <w:rsid w:val="0065393F"/>
    <w:rsid w:val="0065568B"/>
    <w:rsid w:val="006561D7"/>
    <w:rsid w:val="006562B9"/>
    <w:rsid w:val="00656520"/>
    <w:rsid w:val="00657369"/>
    <w:rsid w:val="006573FC"/>
    <w:rsid w:val="00657F3B"/>
    <w:rsid w:val="006615F2"/>
    <w:rsid w:val="00661BE7"/>
    <w:rsid w:val="006620E4"/>
    <w:rsid w:val="00662581"/>
    <w:rsid w:val="00662E7A"/>
    <w:rsid w:val="006668FF"/>
    <w:rsid w:val="00667DED"/>
    <w:rsid w:val="006710F1"/>
    <w:rsid w:val="00675221"/>
    <w:rsid w:val="0067774C"/>
    <w:rsid w:val="00680F61"/>
    <w:rsid w:val="0069497A"/>
    <w:rsid w:val="00696374"/>
    <w:rsid w:val="006A09E7"/>
    <w:rsid w:val="006A5E3C"/>
    <w:rsid w:val="006A78AB"/>
    <w:rsid w:val="006B1734"/>
    <w:rsid w:val="006B1DD2"/>
    <w:rsid w:val="006B3FA3"/>
    <w:rsid w:val="006B457B"/>
    <w:rsid w:val="006B5364"/>
    <w:rsid w:val="006B7F7F"/>
    <w:rsid w:val="006C22D4"/>
    <w:rsid w:val="006C6FB7"/>
    <w:rsid w:val="006D11B6"/>
    <w:rsid w:val="006D13D4"/>
    <w:rsid w:val="006D1BD2"/>
    <w:rsid w:val="006D3226"/>
    <w:rsid w:val="006D7D7A"/>
    <w:rsid w:val="006E08E6"/>
    <w:rsid w:val="006E3E7E"/>
    <w:rsid w:val="006E796C"/>
    <w:rsid w:val="006F1B60"/>
    <w:rsid w:val="006F1D61"/>
    <w:rsid w:val="006F32C2"/>
    <w:rsid w:val="006F5452"/>
    <w:rsid w:val="006F7B26"/>
    <w:rsid w:val="007020E7"/>
    <w:rsid w:val="00702455"/>
    <w:rsid w:val="00702FC9"/>
    <w:rsid w:val="00705C21"/>
    <w:rsid w:val="00706601"/>
    <w:rsid w:val="00706819"/>
    <w:rsid w:val="0070708F"/>
    <w:rsid w:val="007070C7"/>
    <w:rsid w:val="00707308"/>
    <w:rsid w:val="007101CB"/>
    <w:rsid w:val="00710760"/>
    <w:rsid w:val="00710763"/>
    <w:rsid w:val="00711CC6"/>
    <w:rsid w:val="0071235E"/>
    <w:rsid w:val="00713353"/>
    <w:rsid w:val="00716EA1"/>
    <w:rsid w:val="00717E29"/>
    <w:rsid w:val="00730DC1"/>
    <w:rsid w:val="00731500"/>
    <w:rsid w:val="00732BD4"/>
    <w:rsid w:val="007337B6"/>
    <w:rsid w:val="00745A89"/>
    <w:rsid w:val="00745ED3"/>
    <w:rsid w:val="007505FD"/>
    <w:rsid w:val="007519B6"/>
    <w:rsid w:val="00757151"/>
    <w:rsid w:val="00762D27"/>
    <w:rsid w:val="00762D9A"/>
    <w:rsid w:val="0076461E"/>
    <w:rsid w:val="007711B4"/>
    <w:rsid w:val="00771A72"/>
    <w:rsid w:val="0077375E"/>
    <w:rsid w:val="00774B60"/>
    <w:rsid w:val="00776B27"/>
    <w:rsid w:val="0078228F"/>
    <w:rsid w:val="00782700"/>
    <w:rsid w:val="00783744"/>
    <w:rsid w:val="0078472E"/>
    <w:rsid w:val="007873A5"/>
    <w:rsid w:val="007876B3"/>
    <w:rsid w:val="007876E7"/>
    <w:rsid w:val="0078784B"/>
    <w:rsid w:val="00790206"/>
    <w:rsid w:val="007932D8"/>
    <w:rsid w:val="007955EC"/>
    <w:rsid w:val="00796A0C"/>
    <w:rsid w:val="007A16B6"/>
    <w:rsid w:val="007A205B"/>
    <w:rsid w:val="007A3A7A"/>
    <w:rsid w:val="007A47AD"/>
    <w:rsid w:val="007A634D"/>
    <w:rsid w:val="007B1447"/>
    <w:rsid w:val="007B1455"/>
    <w:rsid w:val="007B2657"/>
    <w:rsid w:val="007B31CB"/>
    <w:rsid w:val="007B3610"/>
    <w:rsid w:val="007B5207"/>
    <w:rsid w:val="007B7155"/>
    <w:rsid w:val="007C0F8A"/>
    <w:rsid w:val="007C2235"/>
    <w:rsid w:val="007C3119"/>
    <w:rsid w:val="007C509C"/>
    <w:rsid w:val="007C5A13"/>
    <w:rsid w:val="007D0E20"/>
    <w:rsid w:val="007D35B8"/>
    <w:rsid w:val="007E32C8"/>
    <w:rsid w:val="007E39EA"/>
    <w:rsid w:val="007E6A1E"/>
    <w:rsid w:val="007F1DDD"/>
    <w:rsid w:val="007F789E"/>
    <w:rsid w:val="00801496"/>
    <w:rsid w:val="00801D6F"/>
    <w:rsid w:val="00805CBE"/>
    <w:rsid w:val="0080645C"/>
    <w:rsid w:val="008102EA"/>
    <w:rsid w:val="00811DAD"/>
    <w:rsid w:val="008123DC"/>
    <w:rsid w:val="00813350"/>
    <w:rsid w:val="00814BB1"/>
    <w:rsid w:val="008152D1"/>
    <w:rsid w:val="00815BB6"/>
    <w:rsid w:val="00816036"/>
    <w:rsid w:val="00820094"/>
    <w:rsid w:val="00820626"/>
    <w:rsid w:val="00820F80"/>
    <w:rsid w:val="0082319B"/>
    <w:rsid w:val="0082372B"/>
    <w:rsid w:val="008251F6"/>
    <w:rsid w:val="00826034"/>
    <w:rsid w:val="008269EF"/>
    <w:rsid w:val="00826F06"/>
    <w:rsid w:val="00827204"/>
    <w:rsid w:val="0083019B"/>
    <w:rsid w:val="00831A67"/>
    <w:rsid w:val="008351EE"/>
    <w:rsid w:val="00841992"/>
    <w:rsid w:val="008430BB"/>
    <w:rsid w:val="0085186F"/>
    <w:rsid w:val="00851BD1"/>
    <w:rsid w:val="00853CD1"/>
    <w:rsid w:val="008540F2"/>
    <w:rsid w:val="00856536"/>
    <w:rsid w:val="00856E54"/>
    <w:rsid w:val="00857EB9"/>
    <w:rsid w:val="008612D2"/>
    <w:rsid w:val="0086319C"/>
    <w:rsid w:val="00863454"/>
    <w:rsid w:val="00864EBE"/>
    <w:rsid w:val="008653EA"/>
    <w:rsid w:val="0086653E"/>
    <w:rsid w:val="0086660B"/>
    <w:rsid w:val="00867A27"/>
    <w:rsid w:val="00871302"/>
    <w:rsid w:val="00871D04"/>
    <w:rsid w:val="00872C3B"/>
    <w:rsid w:val="0087445F"/>
    <w:rsid w:val="00876BC2"/>
    <w:rsid w:val="0087794C"/>
    <w:rsid w:val="008804C2"/>
    <w:rsid w:val="00882D56"/>
    <w:rsid w:val="008837B0"/>
    <w:rsid w:val="00883A9D"/>
    <w:rsid w:val="00883B23"/>
    <w:rsid w:val="0088476F"/>
    <w:rsid w:val="0088601C"/>
    <w:rsid w:val="00894AC0"/>
    <w:rsid w:val="00894E72"/>
    <w:rsid w:val="00894F00"/>
    <w:rsid w:val="0089578C"/>
    <w:rsid w:val="00896962"/>
    <w:rsid w:val="00897669"/>
    <w:rsid w:val="008A3D71"/>
    <w:rsid w:val="008A3E22"/>
    <w:rsid w:val="008A4F07"/>
    <w:rsid w:val="008A510E"/>
    <w:rsid w:val="008B0401"/>
    <w:rsid w:val="008B24F0"/>
    <w:rsid w:val="008B2A41"/>
    <w:rsid w:val="008B2DBF"/>
    <w:rsid w:val="008B7E9E"/>
    <w:rsid w:val="008C2BB7"/>
    <w:rsid w:val="008C3E17"/>
    <w:rsid w:val="008D0793"/>
    <w:rsid w:val="008D300B"/>
    <w:rsid w:val="008D63CB"/>
    <w:rsid w:val="008D7152"/>
    <w:rsid w:val="008E00ED"/>
    <w:rsid w:val="008E4F6C"/>
    <w:rsid w:val="008E5082"/>
    <w:rsid w:val="008E6907"/>
    <w:rsid w:val="008F12D3"/>
    <w:rsid w:val="008F6087"/>
    <w:rsid w:val="008F712E"/>
    <w:rsid w:val="00904B79"/>
    <w:rsid w:val="00906EC9"/>
    <w:rsid w:val="00907D9D"/>
    <w:rsid w:val="0091284E"/>
    <w:rsid w:val="009128CF"/>
    <w:rsid w:val="00912A0D"/>
    <w:rsid w:val="009130A0"/>
    <w:rsid w:val="00913771"/>
    <w:rsid w:val="0091714E"/>
    <w:rsid w:val="00922652"/>
    <w:rsid w:val="009242E7"/>
    <w:rsid w:val="00925D76"/>
    <w:rsid w:val="0092640D"/>
    <w:rsid w:val="0092680C"/>
    <w:rsid w:val="00927EED"/>
    <w:rsid w:val="00930615"/>
    <w:rsid w:val="00930B54"/>
    <w:rsid w:val="009325B2"/>
    <w:rsid w:val="00934035"/>
    <w:rsid w:val="009350C9"/>
    <w:rsid w:val="00936FCB"/>
    <w:rsid w:val="009400CF"/>
    <w:rsid w:val="00944A3E"/>
    <w:rsid w:val="0095108A"/>
    <w:rsid w:val="00952032"/>
    <w:rsid w:val="00952CF1"/>
    <w:rsid w:val="009548F4"/>
    <w:rsid w:val="00954DFB"/>
    <w:rsid w:val="00955268"/>
    <w:rsid w:val="009601CF"/>
    <w:rsid w:val="009607A7"/>
    <w:rsid w:val="009609A7"/>
    <w:rsid w:val="009642BE"/>
    <w:rsid w:val="00964BBF"/>
    <w:rsid w:val="00974B63"/>
    <w:rsid w:val="00982BF6"/>
    <w:rsid w:val="009843EB"/>
    <w:rsid w:val="00985953"/>
    <w:rsid w:val="00990E6E"/>
    <w:rsid w:val="00994890"/>
    <w:rsid w:val="00995DF4"/>
    <w:rsid w:val="00996836"/>
    <w:rsid w:val="00997179"/>
    <w:rsid w:val="009A19CF"/>
    <w:rsid w:val="009A2B5F"/>
    <w:rsid w:val="009A3C6B"/>
    <w:rsid w:val="009A43C2"/>
    <w:rsid w:val="009A51E2"/>
    <w:rsid w:val="009A5B74"/>
    <w:rsid w:val="009B0837"/>
    <w:rsid w:val="009B158A"/>
    <w:rsid w:val="009B309C"/>
    <w:rsid w:val="009B4AAF"/>
    <w:rsid w:val="009B4E5D"/>
    <w:rsid w:val="009B7550"/>
    <w:rsid w:val="009C0531"/>
    <w:rsid w:val="009C1543"/>
    <w:rsid w:val="009C20E5"/>
    <w:rsid w:val="009C6B75"/>
    <w:rsid w:val="009D2AA6"/>
    <w:rsid w:val="009D387D"/>
    <w:rsid w:val="009D3B0A"/>
    <w:rsid w:val="009D44BB"/>
    <w:rsid w:val="009E3357"/>
    <w:rsid w:val="009E346E"/>
    <w:rsid w:val="009E4152"/>
    <w:rsid w:val="009E749A"/>
    <w:rsid w:val="009F13C0"/>
    <w:rsid w:val="009F7450"/>
    <w:rsid w:val="00A01337"/>
    <w:rsid w:val="00A026A5"/>
    <w:rsid w:val="00A071EB"/>
    <w:rsid w:val="00A07A21"/>
    <w:rsid w:val="00A07C9B"/>
    <w:rsid w:val="00A10038"/>
    <w:rsid w:val="00A10C19"/>
    <w:rsid w:val="00A11C7E"/>
    <w:rsid w:val="00A12128"/>
    <w:rsid w:val="00A130D3"/>
    <w:rsid w:val="00A167CF"/>
    <w:rsid w:val="00A20F7C"/>
    <w:rsid w:val="00A21093"/>
    <w:rsid w:val="00A217F6"/>
    <w:rsid w:val="00A23B32"/>
    <w:rsid w:val="00A24E18"/>
    <w:rsid w:val="00A25288"/>
    <w:rsid w:val="00A3174B"/>
    <w:rsid w:val="00A33656"/>
    <w:rsid w:val="00A35098"/>
    <w:rsid w:val="00A376AF"/>
    <w:rsid w:val="00A4049D"/>
    <w:rsid w:val="00A4304D"/>
    <w:rsid w:val="00A435DF"/>
    <w:rsid w:val="00A43B47"/>
    <w:rsid w:val="00A45D6A"/>
    <w:rsid w:val="00A47652"/>
    <w:rsid w:val="00A47781"/>
    <w:rsid w:val="00A478D8"/>
    <w:rsid w:val="00A5062B"/>
    <w:rsid w:val="00A52418"/>
    <w:rsid w:val="00A56356"/>
    <w:rsid w:val="00A56794"/>
    <w:rsid w:val="00A60EC5"/>
    <w:rsid w:val="00A60F07"/>
    <w:rsid w:val="00A6398C"/>
    <w:rsid w:val="00A6485B"/>
    <w:rsid w:val="00A6669D"/>
    <w:rsid w:val="00A71065"/>
    <w:rsid w:val="00A71779"/>
    <w:rsid w:val="00A72FEE"/>
    <w:rsid w:val="00A74807"/>
    <w:rsid w:val="00A75763"/>
    <w:rsid w:val="00A803A9"/>
    <w:rsid w:val="00A807F0"/>
    <w:rsid w:val="00A82309"/>
    <w:rsid w:val="00A8394C"/>
    <w:rsid w:val="00A8406F"/>
    <w:rsid w:val="00A84E5F"/>
    <w:rsid w:val="00A85AB9"/>
    <w:rsid w:val="00A91A73"/>
    <w:rsid w:val="00A93C04"/>
    <w:rsid w:val="00A950B3"/>
    <w:rsid w:val="00A969E4"/>
    <w:rsid w:val="00A96D5D"/>
    <w:rsid w:val="00AA052D"/>
    <w:rsid w:val="00AA1B1B"/>
    <w:rsid w:val="00AA261C"/>
    <w:rsid w:val="00AA2861"/>
    <w:rsid w:val="00AA72F8"/>
    <w:rsid w:val="00AA7567"/>
    <w:rsid w:val="00AB06DB"/>
    <w:rsid w:val="00AB0885"/>
    <w:rsid w:val="00AB311C"/>
    <w:rsid w:val="00AB60BF"/>
    <w:rsid w:val="00AB762F"/>
    <w:rsid w:val="00AC0BE9"/>
    <w:rsid w:val="00AC1657"/>
    <w:rsid w:val="00AC22AF"/>
    <w:rsid w:val="00AC4307"/>
    <w:rsid w:val="00AC6C35"/>
    <w:rsid w:val="00AC75EE"/>
    <w:rsid w:val="00AD012D"/>
    <w:rsid w:val="00AD0800"/>
    <w:rsid w:val="00AD2A0C"/>
    <w:rsid w:val="00AD4CB2"/>
    <w:rsid w:val="00AD586B"/>
    <w:rsid w:val="00AD6230"/>
    <w:rsid w:val="00AE0C14"/>
    <w:rsid w:val="00AE437C"/>
    <w:rsid w:val="00AF1D9C"/>
    <w:rsid w:val="00AF323A"/>
    <w:rsid w:val="00AF4C8B"/>
    <w:rsid w:val="00AF602F"/>
    <w:rsid w:val="00B021F7"/>
    <w:rsid w:val="00B05E13"/>
    <w:rsid w:val="00B07A16"/>
    <w:rsid w:val="00B11788"/>
    <w:rsid w:val="00B134CE"/>
    <w:rsid w:val="00B137DB"/>
    <w:rsid w:val="00B15060"/>
    <w:rsid w:val="00B15F51"/>
    <w:rsid w:val="00B178FB"/>
    <w:rsid w:val="00B21FE8"/>
    <w:rsid w:val="00B224E0"/>
    <w:rsid w:val="00B22DE6"/>
    <w:rsid w:val="00B2327B"/>
    <w:rsid w:val="00B37F3A"/>
    <w:rsid w:val="00B45957"/>
    <w:rsid w:val="00B47A13"/>
    <w:rsid w:val="00B5212B"/>
    <w:rsid w:val="00B54E79"/>
    <w:rsid w:val="00B56D86"/>
    <w:rsid w:val="00B6325F"/>
    <w:rsid w:val="00B63FE5"/>
    <w:rsid w:val="00B66BCC"/>
    <w:rsid w:val="00B670C7"/>
    <w:rsid w:val="00B679C5"/>
    <w:rsid w:val="00B74A0B"/>
    <w:rsid w:val="00B7525B"/>
    <w:rsid w:val="00B76429"/>
    <w:rsid w:val="00B778F4"/>
    <w:rsid w:val="00B77A97"/>
    <w:rsid w:val="00B807EC"/>
    <w:rsid w:val="00B81E0D"/>
    <w:rsid w:val="00B8256E"/>
    <w:rsid w:val="00B82A64"/>
    <w:rsid w:val="00B832E0"/>
    <w:rsid w:val="00B83F2D"/>
    <w:rsid w:val="00B90386"/>
    <w:rsid w:val="00B9059E"/>
    <w:rsid w:val="00B910D0"/>
    <w:rsid w:val="00B97CBF"/>
    <w:rsid w:val="00BA57B3"/>
    <w:rsid w:val="00BA6129"/>
    <w:rsid w:val="00BA6473"/>
    <w:rsid w:val="00BA7DC9"/>
    <w:rsid w:val="00BB59A7"/>
    <w:rsid w:val="00BB6FED"/>
    <w:rsid w:val="00BC0427"/>
    <w:rsid w:val="00BC0552"/>
    <w:rsid w:val="00BC5510"/>
    <w:rsid w:val="00BC6F2D"/>
    <w:rsid w:val="00BD2163"/>
    <w:rsid w:val="00BD4789"/>
    <w:rsid w:val="00BD561B"/>
    <w:rsid w:val="00BD7861"/>
    <w:rsid w:val="00BE0DD1"/>
    <w:rsid w:val="00BE0F1A"/>
    <w:rsid w:val="00BE2EEF"/>
    <w:rsid w:val="00BE3F26"/>
    <w:rsid w:val="00BE7315"/>
    <w:rsid w:val="00BF1F03"/>
    <w:rsid w:val="00BF37E5"/>
    <w:rsid w:val="00BF4245"/>
    <w:rsid w:val="00BF591A"/>
    <w:rsid w:val="00BF5BCC"/>
    <w:rsid w:val="00C0378C"/>
    <w:rsid w:val="00C07494"/>
    <w:rsid w:val="00C10945"/>
    <w:rsid w:val="00C11AC6"/>
    <w:rsid w:val="00C14512"/>
    <w:rsid w:val="00C155B6"/>
    <w:rsid w:val="00C16286"/>
    <w:rsid w:val="00C178DB"/>
    <w:rsid w:val="00C24197"/>
    <w:rsid w:val="00C27438"/>
    <w:rsid w:val="00C3328A"/>
    <w:rsid w:val="00C363E2"/>
    <w:rsid w:val="00C37CB1"/>
    <w:rsid w:val="00C5035A"/>
    <w:rsid w:val="00C53785"/>
    <w:rsid w:val="00C54F94"/>
    <w:rsid w:val="00C553E2"/>
    <w:rsid w:val="00C57092"/>
    <w:rsid w:val="00C627B2"/>
    <w:rsid w:val="00C64152"/>
    <w:rsid w:val="00C677E0"/>
    <w:rsid w:val="00C70957"/>
    <w:rsid w:val="00C70E87"/>
    <w:rsid w:val="00C72A43"/>
    <w:rsid w:val="00C74422"/>
    <w:rsid w:val="00C76883"/>
    <w:rsid w:val="00C80675"/>
    <w:rsid w:val="00C80B77"/>
    <w:rsid w:val="00C81957"/>
    <w:rsid w:val="00C82A3D"/>
    <w:rsid w:val="00C82E4B"/>
    <w:rsid w:val="00C83461"/>
    <w:rsid w:val="00C845EE"/>
    <w:rsid w:val="00C86F89"/>
    <w:rsid w:val="00C92B07"/>
    <w:rsid w:val="00C932A9"/>
    <w:rsid w:val="00C95C8C"/>
    <w:rsid w:val="00CA03D7"/>
    <w:rsid w:val="00CA28FB"/>
    <w:rsid w:val="00CA2E3E"/>
    <w:rsid w:val="00CA4C08"/>
    <w:rsid w:val="00CA54DD"/>
    <w:rsid w:val="00CB0954"/>
    <w:rsid w:val="00CB29B5"/>
    <w:rsid w:val="00CB327D"/>
    <w:rsid w:val="00CB47A7"/>
    <w:rsid w:val="00CB6530"/>
    <w:rsid w:val="00CB6D89"/>
    <w:rsid w:val="00CC1F4D"/>
    <w:rsid w:val="00CC4BF0"/>
    <w:rsid w:val="00CD09C0"/>
    <w:rsid w:val="00CD1C5A"/>
    <w:rsid w:val="00CD42F0"/>
    <w:rsid w:val="00CD5236"/>
    <w:rsid w:val="00CD6BAB"/>
    <w:rsid w:val="00CE2709"/>
    <w:rsid w:val="00CE4737"/>
    <w:rsid w:val="00CE4EA0"/>
    <w:rsid w:val="00CE5033"/>
    <w:rsid w:val="00CF081E"/>
    <w:rsid w:val="00CF3884"/>
    <w:rsid w:val="00CF7F26"/>
    <w:rsid w:val="00D03139"/>
    <w:rsid w:val="00D03194"/>
    <w:rsid w:val="00D10E22"/>
    <w:rsid w:val="00D15C7A"/>
    <w:rsid w:val="00D2411C"/>
    <w:rsid w:val="00D241AC"/>
    <w:rsid w:val="00D31D44"/>
    <w:rsid w:val="00D338B5"/>
    <w:rsid w:val="00D34878"/>
    <w:rsid w:val="00D34E81"/>
    <w:rsid w:val="00D4022A"/>
    <w:rsid w:val="00D43B70"/>
    <w:rsid w:val="00D44E8B"/>
    <w:rsid w:val="00D45247"/>
    <w:rsid w:val="00D452E1"/>
    <w:rsid w:val="00D46EDC"/>
    <w:rsid w:val="00D471F5"/>
    <w:rsid w:val="00D5107F"/>
    <w:rsid w:val="00D51A34"/>
    <w:rsid w:val="00D51BA3"/>
    <w:rsid w:val="00D534D1"/>
    <w:rsid w:val="00D545AF"/>
    <w:rsid w:val="00D551EB"/>
    <w:rsid w:val="00D5559C"/>
    <w:rsid w:val="00D55F33"/>
    <w:rsid w:val="00D60CFE"/>
    <w:rsid w:val="00D618F8"/>
    <w:rsid w:val="00D65610"/>
    <w:rsid w:val="00D656C9"/>
    <w:rsid w:val="00D70220"/>
    <w:rsid w:val="00D71239"/>
    <w:rsid w:val="00D7149D"/>
    <w:rsid w:val="00D75117"/>
    <w:rsid w:val="00D767A5"/>
    <w:rsid w:val="00D82613"/>
    <w:rsid w:val="00D85DE7"/>
    <w:rsid w:val="00D87461"/>
    <w:rsid w:val="00D87CC1"/>
    <w:rsid w:val="00D932C2"/>
    <w:rsid w:val="00D94122"/>
    <w:rsid w:val="00D94A41"/>
    <w:rsid w:val="00D94C79"/>
    <w:rsid w:val="00D9558C"/>
    <w:rsid w:val="00D969EE"/>
    <w:rsid w:val="00D974B6"/>
    <w:rsid w:val="00DA036C"/>
    <w:rsid w:val="00DA10F8"/>
    <w:rsid w:val="00DA1145"/>
    <w:rsid w:val="00DA1FC8"/>
    <w:rsid w:val="00DA31A8"/>
    <w:rsid w:val="00DA7FE5"/>
    <w:rsid w:val="00DB0288"/>
    <w:rsid w:val="00DB36A7"/>
    <w:rsid w:val="00DB7D3D"/>
    <w:rsid w:val="00DC0361"/>
    <w:rsid w:val="00DC4F74"/>
    <w:rsid w:val="00DC58D3"/>
    <w:rsid w:val="00DD39F2"/>
    <w:rsid w:val="00DD3AAE"/>
    <w:rsid w:val="00DD3B8A"/>
    <w:rsid w:val="00DD553D"/>
    <w:rsid w:val="00DD5D3B"/>
    <w:rsid w:val="00DD6568"/>
    <w:rsid w:val="00DD69CA"/>
    <w:rsid w:val="00DD7641"/>
    <w:rsid w:val="00DE0A48"/>
    <w:rsid w:val="00DE1E62"/>
    <w:rsid w:val="00DE3222"/>
    <w:rsid w:val="00DE5172"/>
    <w:rsid w:val="00DE77A6"/>
    <w:rsid w:val="00DE7BAF"/>
    <w:rsid w:val="00DF0F67"/>
    <w:rsid w:val="00DF2175"/>
    <w:rsid w:val="00DF3D09"/>
    <w:rsid w:val="00DF47CF"/>
    <w:rsid w:val="00DF4A7F"/>
    <w:rsid w:val="00DF4EBB"/>
    <w:rsid w:val="00DF5A16"/>
    <w:rsid w:val="00DF5EAB"/>
    <w:rsid w:val="00DF66A7"/>
    <w:rsid w:val="00DF68B0"/>
    <w:rsid w:val="00E00983"/>
    <w:rsid w:val="00E01BD1"/>
    <w:rsid w:val="00E041F7"/>
    <w:rsid w:val="00E05878"/>
    <w:rsid w:val="00E05916"/>
    <w:rsid w:val="00E05B55"/>
    <w:rsid w:val="00E07188"/>
    <w:rsid w:val="00E11EC3"/>
    <w:rsid w:val="00E13063"/>
    <w:rsid w:val="00E200B6"/>
    <w:rsid w:val="00E206AA"/>
    <w:rsid w:val="00E20CA8"/>
    <w:rsid w:val="00E20F8A"/>
    <w:rsid w:val="00E23CCF"/>
    <w:rsid w:val="00E24298"/>
    <w:rsid w:val="00E25E3B"/>
    <w:rsid w:val="00E266CC"/>
    <w:rsid w:val="00E277E3"/>
    <w:rsid w:val="00E31F2D"/>
    <w:rsid w:val="00E37613"/>
    <w:rsid w:val="00E40426"/>
    <w:rsid w:val="00E407DF"/>
    <w:rsid w:val="00E4151B"/>
    <w:rsid w:val="00E428D6"/>
    <w:rsid w:val="00E526BF"/>
    <w:rsid w:val="00E606E8"/>
    <w:rsid w:val="00E65F97"/>
    <w:rsid w:val="00E70D9B"/>
    <w:rsid w:val="00E7358E"/>
    <w:rsid w:val="00E74FD6"/>
    <w:rsid w:val="00E75079"/>
    <w:rsid w:val="00E768CE"/>
    <w:rsid w:val="00E82773"/>
    <w:rsid w:val="00E82BB1"/>
    <w:rsid w:val="00E82BB6"/>
    <w:rsid w:val="00E82F57"/>
    <w:rsid w:val="00E846DB"/>
    <w:rsid w:val="00E85832"/>
    <w:rsid w:val="00E90D6B"/>
    <w:rsid w:val="00E913D5"/>
    <w:rsid w:val="00E92DB2"/>
    <w:rsid w:val="00E93753"/>
    <w:rsid w:val="00E949B4"/>
    <w:rsid w:val="00E95B19"/>
    <w:rsid w:val="00EA1219"/>
    <w:rsid w:val="00EA1CCC"/>
    <w:rsid w:val="00EA5078"/>
    <w:rsid w:val="00EA52DE"/>
    <w:rsid w:val="00EA67E7"/>
    <w:rsid w:val="00EA6D0F"/>
    <w:rsid w:val="00EA7A29"/>
    <w:rsid w:val="00EB0D32"/>
    <w:rsid w:val="00EB3864"/>
    <w:rsid w:val="00EB48E7"/>
    <w:rsid w:val="00EB6AD5"/>
    <w:rsid w:val="00EB744E"/>
    <w:rsid w:val="00EC0C51"/>
    <w:rsid w:val="00EC2BDE"/>
    <w:rsid w:val="00EC5943"/>
    <w:rsid w:val="00EC62B2"/>
    <w:rsid w:val="00EC7DEB"/>
    <w:rsid w:val="00ED1349"/>
    <w:rsid w:val="00ED1583"/>
    <w:rsid w:val="00ED5095"/>
    <w:rsid w:val="00ED5651"/>
    <w:rsid w:val="00ED642E"/>
    <w:rsid w:val="00ED7530"/>
    <w:rsid w:val="00EE425B"/>
    <w:rsid w:val="00EE5619"/>
    <w:rsid w:val="00EE7CD6"/>
    <w:rsid w:val="00EF013A"/>
    <w:rsid w:val="00EF0B76"/>
    <w:rsid w:val="00EF2657"/>
    <w:rsid w:val="00EF5266"/>
    <w:rsid w:val="00EF5C3A"/>
    <w:rsid w:val="00EF667C"/>
    <w:rsid w:val="00EF793C"/>
    <w:rsid w:val="00EF7C12"/>
    <w:rsid w:val="00F01CE2"/>
    <w:rsid w:val="00F02870"/>
    <w:rsid w:val="00F02A66"/>
    <w:rsid w:val="00F03B36"/>
    <w:rsid w:val="00F03BE7"/>
    <w:rsid w:val="00F03FBF"/>
    <w:rsid w:val="00F05144"/>
    <w:rsid w:val="00F10C3E"/>
    <w:rsid w:val="00F1361C"/>
    <w:rsid w:val="00F1508D"/>
    <w:rsid w:val="00F20EB1"/>
    <w:rsid w:val="00F211B2"/>
    <w:rsid w:val="00F21FC5"/>
    <w:rsid w:val="00F22095"/>
    <w:rsid w:val="00F246B1"/>
    <w:rsid w:val="00F267DD"/>
    <w:rsid w:val="00F27E9E"/>
    <w:rsid w:val="00F308A4"/>
    <w:rsid w:val="00F318C1"/>
    <w:rsid w:val="00F31937"/>
    <w:rsid w:val="00F3245B"/>
    <w:rsid w:val="00F34429"/>
    <w:rsid w:val="00F40398"/>
    <w:rsid w:val="00F41720"/>
    <w:rsid w:val="00F4520F"/>
    <w:rsid w:val="00F5013F"/>
    <w:rsid w:val="00F506A2"/>
    <w:rsid w:val="00F5357D"/>
    <w:rsid w:val="00F553F0"/>
    <w:rsid w:val="00F5590D"/>
    <w:rsid w:val="00F6039C"/>
    <w:rsid w:val="00F63851"/>
    <w:rsid w:val="00F63894"/>
    <w:rsid w:val="00F63F96"/>
    <w:rsid w:val="00F65995"/>
    <w:rsid w:val="00F66428"/>
    <w:rsid w:val="00F70B38"/>
    <w:rsid w:val="00F73D71"/>
    <w:rsid w:val="00F742A0"/>
    <w:rsid w:val="00F75931"/>
    <w:rsid w:val="00F76B70"/>
    <w:rsid w:val="00F82AD9"/>
    <w:rsid w:val="00F84103"/>
    <w:rsid w:val="00F84723"/>
    <w:rsid w:val="00F85FB1"/>
    <w:rsid w:val="00F90321"/>
    <w:rsid w:val="00F90D18"/>
    <w:rsid w:val="00F922B0"/>
    <w:rsid w:val="00F94ACE"/>
    <w:rsid w:val="00F95385"/>
    <w:rsid w:val="00F95AFB"/>
    <w:rsid w:val="00F95E83"/>
    <w:rsid w:val="00F9730B"/>
    <w:rsid w:val="00FA1752"/>
    <w:rsid w:val="00FA5238"/>
    <w:rsid w:val="00FA69D6"/>
    <w:rsid w:val="00FA6E80"/>
    <w:rsid w:val="00FA6F61"/>
    <w:rsid w:val="00FB0A4F"/>
    <w:rsid w:val="00FB76F9"/>
    <w:rsid w:val="00FB7F92"/>
    <w:rsid w:val="00FC12A7"/>
    <w:rsid w:val="00FC1FA3"/>
    <w:rsid w:val="00FC3B80"/>
    <w:rsid w:val="00FC3C94"/>
    <w:rsid w:val="00FC5238"/>
    <w:rsid w:val="00FC6270"/>
    <w:rsid w:val="00FC7974"/>
    <w:rsid w:val="00FD0BEE"/>
    <w:rsid w:val="00FD2692"/>
    <w:rsid w:val="00FD4648"/>
    <w:rsid w:val="00FD5E93"/>
    <w:rsid w:val="00FE0CA2"/>
    <w:rsid w:val="00FE283E"/>
    <w:rsid w:val="00FE39ED"/>
    <w:rsid w:val="00FE3C45"/>
    <w:rsid w:val="00FE5564"/>
    <w:rsid w:val="00FE7B79"/>
    <w:rsid w:val="00FF0DF9"/>
    <w:rsid w:val="00FF17E2"/>
    <w:rsid w:val="00FF184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E5D96"/>
    <w:pPr>
      <w:widowControl w:val="0"/>
      <w:overflowPunct w:val="0"/>
      <w:autoSpaceDE w:val="0"/>
      <w:autoSpaceDN w:val="0"/>
      <w:ind w:firstLineChars="200" w:firstLine="200"/>
      <w:jc w:val="both"/>
    </w:pPr>
    <w:rPr>
      <w:rFonts w:eastAsia="華康細圓體"/>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uiPriority w:val="99"/>
    <w:rsid w:val="00F03B36"/>
    <w:pPr>
      <w:spacing w:beforeLines="100" w:afterLines="150"/>
      <w:ind w:firstLineChars="0" w:firstLine="0"/>
      <w:jc w:val="center"/>
    </w:pPr>
    <w:rPr>
      <w:rFonts w:ascii="華康新特明體(P)" w:eastAsia="華康新特明體(P)"/>
      <w:spacing w:val="10"/>
      <w:sz w:val="40"/>
      <w:szCs w:val="20"/>
      <w:lang w:val="zh-TW" w:eastAsia="zh-TW"/>
    </w:rPr>
  </w:style>
  <w:style w:type="paragraph" w:customStyle="1" w:styleId="a5">
    <w:name w:val="一、"/>
    <w:basedOn w:val="a"/>
    <w:autoRedefine/>
    <w:rsid w:val="004E5D96"/>
    <w:pPr>
      <w:spacing w:beforeLines="50" w:before="257" w:afterLines="50" w:after="257"/>
      <w:ind w:left="632" w:hangingChars="200" w:hanging="632"/>
    </w:pPr>
    <w:rPr>
      <w:rFonts w:ascii="華康粗明體" w:eastAsia="華康粗明體" w:hAnsi="標楷體"/>
      <w:sz w:val="32"/>
      <w:lang w:val="zh-TW" w:eastAsia="zh-TW"/>
    </w:rPr>
  </w:style>
  <w:style w:type="character" w:customStyle="1" w:styleId="a6">
    <w:name w:val="（一） 字元"/>
    <w:link w:val="a7"/>
    <w:uiPriority w:val="99"/>
    <w:locked/>
    <w:rsid w:val="00913771"/>
    <w:rPr>
      <w:rFonts w:eastAsia="華康細圓體"/>
      <w:kern w:val="2"/>
      <w:sz w:val="24"/>
      <w:lang w:val="zh-TW" w:eastAsia="zh-TW"/>
    </w:rPr>
  </w:style>
  <w:style w:type="paragraph" w:styleId="a8">
    <w:name w:val="header"/>
    <w:basedOn w:val="a"/>
    <w:link w:val="a9"/>
    <w:uiPriority w:val="99"/>
    <w:rsid w:val="00B22DE6"/>
    <w:pPr>
      <w:tabs>
        <w:tab w:val="center" w:pos="4680"/>
        <w:tab w:val="right" w:pos="9360"/>
      </w:tabs>
      <w:ind w:firstLineChars="0" w:firstLine="0"/>
    </w:pPr>
    <w:rPr>
      <w:rFonts w:ascii="華康細圓體"/>
      <w:szCs w:val="20"/>
    </w:rPr>
  </w:style>
  <w:style w:type="character" w:customStyle="1" w:styleId="a9">
    <w:name w:val="頁首 字元"/>
    <w:basedOn w:val="a0"/>
    <w:link w:val="a8"/>
    <w:uiPriority w:val="99"/>
    <w:locked/>
    <w:rsid w:val="00B22DE6"/>
    <w:rPr>
      <w:rFonts w:ascii="華康細圓體" w:eastAsia="華康細圓體"/>
      <w:kern w:val="2"/>
      <w:sz w:val="24"/>
      <w:lang w:val="en-US" w:eastAsia="zh-CN"/>
    </w:rPr>
  </w:style>
  <w:style w:type="paragraph" w:styleId="aa">
    <w:name w:val="footer"/>
    <w:basedOn w:val="a"/>
    <w:link w:val="ab"/>
    <w:uiPriority w:val="99"/>
    <w:rsid w:val="00B22DE6"/>
    <w:pPr>
      <w:tabs>
        <w:tab w:val="center" w:pos="4680"/>
        <w:tab w:val="right" w:pos="9360"/>
      </w:tabs>
      <w:ind w:firstLineChars="0" w:firstLine="0"/>
    </w:pPr>
    <w:rPr>
      <w:rFonts w:ascii="華康細圓體"/>
      <w:szCs w:val="20"/>
    </w:rPr>
  </w:style>
  <w:style w:type="character" w:customStyle="1" w:styleId="ab">
    <w:name w:val="頁尾 字元"/>
    <w:basedOn w:val="a0"/>
    <w:link w:val="aa"/>
    <w:uiPriority w:val="99"/>
    <w:locked/>
    <w:rsid w:val="00B22DE6"/>
    <w:rPr>
      <w:rFonts w:ascii="華康細圓體" w:eastAsia="華康細圓體"/>
      <w:kern w:val="2"/>
      <w:sz w:val="24"/>
      <w:lang w:val="en-US" w:eastAsia="zh-CN"/>
    </w:rPr>
  </w:style>
  <w:style w:type="paragraph" w:styleId="ac">
    <w:name w:val="Balloon Text"/>
    <w:basedOn w:val="a"/>
    <w:link w:val="ad"/>
    <w:uiPriority w:val="99"/>
    <w:semiHidden/>
    <w:rsid w:val="00176324"/>
    <w:rPr>
      <w:rFonts w:ascii="Cambria" w:eastAsia="新細明體" w:hAnsi="Cambria"/>
      <w:kern w:val="0"/>
      <w:sz w:val="2"/>
      <w:szCs w:val="20"/>
    </w:rPr>
  </w:style>
  <w:style w:type="character" w:customStyle="1" w:styleId="ad">
    <w:name w:val="註解方塊文字 字元"/>
    <w:basedOn w:val="a0"/>
    <w:link w:val="ac"/>
    <w:uiPriority w:val="99"/>
    <w:semiHidden/>
    <w:locked/>
    <w:rsid w:val="003F082D"/>
    <w:rPr>
      <w:rFonts w:ascii="Cambria" w:eastAsia="新細明體" w:hAnsi="Cambria"/>
      <w:sz w:val="2"/>
      <w:lang w:eastAsia="zh-CN"/>
    </w:rPr>
  </w:style>
  <w:style w:type="table" w:styleId="ae">
    <w:name w:val="Table Grid"/>
    <w:basedOn w:val="a1"/>
    <w:uiPriority w:val="99"/>
    <w:rsid w:val="00C3328A"/>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basedOn w:val="a0"/>
    <w:uiPriority w:val="99"/>
    <w:rsid w:val="00047843"/>
    <w:rPr>
      <w:rFonts w:cs="Times New Roman"/>
      <w:sz w:val="20"/>
    </w:rPr>
  </w:style>
  <w:style w:type="paragraph" w:customStyle="1" w:styleId="a7">
    <w:name w:val="（一）"/>
    <w:basedOn w:val="a"/>
    <w:link w:val="a6"/>
    <w:rsid w:val="00913771"/>
    <w:pPr>
      <w:ind w:leftChars="100" w:left="400" w:hangingChars="300" w:hanging="300"/>
    </w:pPr>
    <w:rPr>
      <w:szCs w:val="20"/>
      <w:lang w:val="zh-TW" w:eastAsia="zh-TW"/>
    </w:rPr>
  </w:style>
  <w:style w:type="paragraph" w:customStyle="1" w:styleId="af0">
    <w:name w:val="（一）文"/>
    <w:basedOn w:val="a"/>
    <w:link w:val="af1"/>
    <w:rsid w:val="00F03B36"/>
    <w:pPr>
      <w:ind w:leftChars="400" w:left="400"/>
    </w:pPr>
    <w:rPr>
      <w:szCs w:val="20"/>
    </w:rPr>
  </w:style>
  <w:style w:type="character" w:customStyle="1" w:styleId="af1">
    <w:name w:val="（一）文 字元"/>
    <w:link w:val="af0"/>
    <w:uiPriority w:val="99"/>
    <w:locked/>
    <w:rsid w:val="00F03B36"/>
    <w:rPr>
      <w:rFonts w:eastAsia="華康細圓體"/>
      <w:kern w:val="2"/>
      <w:sz w:val="24"/>
      <w:lang w:val="en-US" w:eastAsia="zh-CN"/>
    </w:rPr>
  </w:style>
  <w:style w:type="paragraph" w:styleId="1">
    <w:name w:val="toc 1"/>
    <w:basedOn w:val="a"/>
    <w:next w:val="a"/>
    <w:autoRedefine/>
    <w:uiPriority w:val="39"/>
    <w:rsid w:val="005F2E60"/>
    <w:pPr>
      <w:tabs>
        <w:tab w:val="right" w:leader="dot" w:pos="8494"/>
      </w:tabs>
      <w:ind w:firstLineChars="0" w:firstLine="0"/>
    </w:pPr>
  </w:style>
  <w:style w:type="character" w:customStyle="1" w:styleId="af2">
    <w:name w:val="１、 字元"/>
    <w:link w:val="af3"/>
    <w:uiPriority w:val="99"/>
    <w:locked/>
    <w:rsid w:val="00696374"/>
    <w:rPr>
      <w:rFonts w:eastAsia="華康細圓體"/>
      <w:kern w:val="2"/>
      <w:sz w:val="24"/>
      <w:lang w:val="en-US" w:eastAsia="ja-JP"/>
    </w:rPr>
  </w:style>
  <w:style w:type="paragraph" w:customStyle="1" w:styleId="af3">
    <w:name w:val="１、"/>
    <w:basedOn w:val="a"/>
    <w:link w:val="af2"/>
    <w:rsid w:val="00696374"/>
    <w:pPr>
      <w:ind w:leftChars="400" w:left="1433" w:hangingChars="200" w:hanging="488"/>
    </w:pPr>
    <w:rPr>
      <w:szCs w:val="20"/>
      <w:lang w:eastAsia="ja-JP"/>
    </w:rPr>
  </w:style>
  <w:style w:type="character" w:styleId="af4">
    <w:name w:val="Hyperlink"/>
    <w:basedOn w:val="a0"/>
    <w:uiPriority w:val="99"/>
    <w:rsid w:val="00E4151B"/>
    <w:rPr>
      <w:rFonts w:cs="Times New Roman"/>
      <w:color w:val="0000FF"/>
      <w:u w:val="single"/>
    </w:rPr>
  </w:style>
  <w:style w:type="character" w:styleId="af5">
    <w:name w:val="annotation reference"/>
    <w:basedOn w:val="a0"/>
    <w:uiPriority w:val="99"/>
    <w:semiHidden/>
    <w:rsid w:val="00A56356"/>
    <w:rPr>
      <w:rFonts w:cs="Times New Roman"/>
      <w:sz w:val="18"/>
    </w:rPr>
  </w:style>
  <w:style w:type="paragraph" w:styleId="af6">
    <w:name w:val="annotation text"/>
    <w:basedOn w:val="a"/>
    <w:link w:val="af7"/>
    <w:uiPriority w:val="99"/>
    <w:semiHidden/>
    <w:rsid w:val="00A56356"/>
    <w:pPr>
      <w:jc w:val="left"/>
    </w:pPr>
    <w:rPr>
      <w:kern w:val="0"/>
      <w:szCs w:val="20"/>
    </w:rPr>
  </w:style>
  <w:style w:type="character" w:customStyle="1" w:styleId="af7">
    <w:name w:val="註解文字 字元"/>
    <w:basedOn w:val="a0"/>
    <w:link w:val="af6"/>
    <w:uiPriority w:val="99"/>
    <w:semiHidden/>
    <w:locked/>
    <w:rsid w:val="003F082D"/>
    <w:rPr>
      <w:rFonts w:eastAsia="華康細圓體"/>
      <w:sz w:val="24"/>
      <w:lang w:eastAsia="zh-CN"/>
    </w:rPr>
  </w:style>
  <w:style w:type="paragraph" w:styleId="af8">
    <w:name w:val="annotation subject"/>
    <w:basedOn w:val="af6"/>
    <w:next w:val="af6"/>
    <w:link w:val="af9"/>
    <w:uiPriority w:val="99"/>
    <w:semiHidden/>
    <w:rsid w:val="00A56356"/>
    <w:rPr>
      <w:b/>
    </w:rPr>
  </w:style>
  <w:style w:type="character" w:customStyle="1" w:styleId="af9">
    <w:name w:val="註解主旨 字元"/>
    <w:basedOn w:val="af7"/>
    <w:link w:val="af8"/>
    <w:uiPriority w:val="99"/>
    <w:semiHidden/>
    <w:locked/>
    <w:rsid w:val="003F082D"/>
    <w:rPr>
      <w:rFonts w:eastAsia="華康細圓體"/>
      <w:b/>
      <w:sz w:val="24"/>
      <w:lang w:eastAsia="zh-CN"/>
    </w:rPr>
  </w:style>
  <w:style w:type="paragraph" w:customStyle="1" w:styleId="4">
    <w:name w:val="樣式 （一）文 + 左 4 字元"/>
    <w:basedOn w:val="af0"/>
    <w:autoRedefine/>
    <w:uiPriority w:val="99"/>
    <w:rsid w:val="00995DF4"/>
    <w:pPr>
      <w:ind w:left="945"/>
    </w:pPr>
  </w:style>
  <w:style w:type="paragraph" w:customStyle="1" w:styleId="afa">
    <w:name w:val="１、文"/>
    <w:basedOn w:val="af3"/>
    <w:link w:val="afb"/>
    <w:uiPriority w:val="99"/>
    <w:rsid w:val="00913771"/>
    <w:pPr>
      <w:autoSpaceDE/>
      <w:autoSpaceDN/>
      <w:ind w:leftChars="600" w:left="600" w:firstLineChars="200" w:firstLine="200"/>
    </w:pPr>
    <w:rPr>
      <w:spacing w:val="4"/>
    </w:rPr>
  </w:style>
  <w:style w:type="paragraph" w:customStyle="1" w:styleId="afc">
    <w:name w:val="表平"/>
    <w:basedOn w:val="a"/>
    <w:rsid w:val="002E46B2"/>
    <w:pPr>
      <w:adjustRightInd w:val="0"/>
      <w:ind w:firstLineChars="0" w:firstLine="0"/>
      <w:jc w:val="center"/>
      <w:textAlignment w:val="baseline"/>
    </w:pPr>
    <w:rPr>
      <w:kern w:val="0"/>
      <w:szCs w:val="20"/>
      <w:lang w:eastAsia="zh-TW"/>
    </w:rPr>
  </w:style>
  <w:style w:type="paragraph" w:customStyle="1" w:styleId="10">
    <w:name w:val="(1)"/>
    <w:basedOn w:val="a7"/>
    <w:rsid w:val="00913771"/>
    <w:pPr>
      <w:ind w:leftChars="500" w:left="750" w:hangingChars="250" w:hanging="250"/>
    </w:pPr>
  </w:style>
  <w:style w:type="paragraph" w:customStyle="1" w:styleId="Afd">
    <w:name w:val="A."/>
    <w:basedOn w:val="10"/>
    <w:uiPriority w:val="99"/>
    <w:rsid w:val="00913771"/>
    <w:pPr>
      <w:ind w:leftChars="650" w:left="800" w:hangingChars="150" w:hanging="150"/>
    </w:pPr>
  </w:style>
  <w:style w:type="paragraph" w:customStyle="1" w:styleId="afe">
    <w:name w:val="表標"/>
    <w:basedOn w:val="a"/>
    <w:uiPriority w:val="99"/>
    <w:rsid w:val="00FE7B79"/>
    <w:pPr>
      <w:ind w:firstLineChars="0" w:firstLine="0"/>
      <w:jc w:val="center"/>
    </w:pPr>
    <w:rPr>
      <w:rFonts w:ascii="華康粗圓體" w:eastAsia="華康粗圓體"/>
    </w:rPr>
  </w:style>
  <w:style w:type="character" w:customStyle="1" w:styleId="a4">
    <w:name w:val="大標 字元"/>
    <w:link w:val="a3"/>
    <w:uiPriority w:val="99"/>
    <w:locked/>
    <w:rsid w:val="00F03B36"/>
    <w:rPr>
      <w:rFonts w:ascii="華康新特明體(P)" w:eastAsia="華康新特明體(P)"/>
      <w:spacing w:val="10"/>
      <w:kern w:val="2"/>
      <w:sz w:val="40"/>
      <w:lang w:val="zh-TW" w:eastAsia="zh-TW"/>
    </w:rPr>
  </w:style>
  <w:style w:type="paragraph" w:customStyle="1" w:styleId="aff">
    <w:name w:val="版權"/>
    <w:basedOn w:val="a"/>
    <w:uiPriority w:val="99"/>
    <w:rsid w:val="007C5A13"/>
    <w:pPr>
      <w:spacing w:line="400" w:lineRule="exact"/>
      <w:ind w:firstLineChars="0" w:firstLine="0"/>
    </w:pPr>
    <w:rPr>
      <w:rFonts w:eastAsia="標楷體"/>
      <w:spacing w:val="4"/>
      <w:sz w:val="26"/>
      <w:lang w:eastAsia="ja-JP"/>
    </w:rPr>
  </w:style>
  <w:style w:type="character" w:customStyle="1" w:styleId="afb">
    <w:name w:val="１、文 字元"/>
    <w:link w:val="afa"/>
    <w:uiPriority w:val="99"/>
    <w:locked/>
    <w:rsid w:val="00913771"/>
    <w:rPr>
      <w:rFonts w:eastAsia="華康細圓體"/>
      <w:spacing w:val="4"/>
      <w:kern w:val="2"/>
      <w:sz w:val="24"/>
      <w:lang w:val="en-US" w:eastAsia="ja-JP"/>
    </w:rPr>
  </w:style>
  <w:style w:type="paragraph" w:customStyle="1" w:styleId="11">
    <w:name w:val="(1)文"/>
    <w:basedOn w:val="10"/>
    <w:uiPriority w:val="99"/>
    <w:rsid w:val="00F308A4"/>
    <w:pPr>
      <w:ind w:leftChars="750" w:left="1772" w:firstLineChars="250" w:firstLine="591"/>
    </w:pPr>
  </w:style>
  <w:style w:type="paragraph" w:customStyle="1" w:styleId="12">
    <w:name w:val="（1）文"/>
    <w:basedOn w:val="a"/>
    <w:uiPriority w:val="99"/>
    <w:semiHidden/>
    <w:rsid w:val="00757151"/>
    <w:pPr>
      <w:widowControl/>
      <w:overflowPunct/>
      <w:autoSpaceDE/>
      <w:autoSpaceDN/>
      <w:spacing w:after="160" w:line="240" w:lineRule="exact"/>
      <w:ind w:firstLineChars="0" w:firstLine="0"/>
    </w:pPr>
    <w:rPr>
      <w:rFonts w:ascii="Verdana" w:eastAsia="SimSun" w:hAnsi="Verdana"/>
      <w:kern w:val="0"/>
      <w:sz w:val="20"/>
      <w:szCs w:val="20"/>
      <w:lang w:eastAsia="en-US"/>
    </w:rPr>
  </w:style>
  <w:style w:type="paragraph" w:styleId="aff0">
    <w:name w:val="List Paragraph"/>
    <w:basedOn w:val="a"/>
    <w:rsid w:val="00F5357D"/>
    <w:pPr>
      <w:suppressAutoHyphens/>
      <w:overflowPunct/>
      <w:autoSpaceDE/>
      <w:ind w:left="480" w:firstLineChars="0" w:firstLine="0"/>
      <w:jc w:val="left"/>
      <w:textAlignment w:val="baseline"/>
    </w:pPr>
    <w:rPr>
      <w:rFonts w:ascii="Calibri" w:eastAsia="新細明體" w:hAnsi="Calibri"/>
      <w:kern w:val="3"/>
      <w:szCs w:val="22"/>
      <w:lang w:eastAsia="zh-TW"/>
    </w:rPr>
  </w:style>
  <w:style w:type="paragraph" w:customStyle="1" w:styleId="Aff1">
    <w:name w:val="(A)"/>
    <w:basedOn w:val="10"/>
    <w:rsid w:val="00311AB2"/>
    <w:pPr>
      <w:ind w:leftChars="750" w:hangingChars="275" w:hanging="249"/>
    </w:pPr>
    <w:rPr>
      <w:szCs w:val="24"/>
      <w:lang w:val="en-US"/>
    </w:rPr>
  </w:style>
  <w:style w:type="paragraph" w:styleId="HTML">
    <w:name w:val="HTML Preformatted"/>
    <w:basedOn w:val="a"/>
    <w:link w:val="HTML0"/>
    <w:uiPriority w:val="99"/>
    <w:semiHidden/>
    <w:unhideWhenUsed/>
    <w:rsid w:val="00272576"/>
    <w:rPr>
      <w:rFonts w:ascii="Consolas" w:hAnsi="Consolas"/>
      <w:sz w:val="20"/>
      <w:szCs w:val="20"/>
    </w:rPr>
  </w:style>
  <w:style w:type="character" w:customStyle="1" w:styleId="HTML0">
    <w:name w:val="HTML 預設格式 字元"/>
    <w:basedOn w:val="a0"/>
    <w:link w:val="HTML"/>
    <w:uiPriority w:val="99"/>
    <w:semiHidden/>
    <w:rsid w:val="00272576"/>
    <w:rPr>
      <w:rFonts w:ascii="Consolas" w:eastAsia="華康細圓體" w:hAnsi="Consolas"/>
      <w:sz w:val="20"/>
      <w:szCs w:val="20"/>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E5D96"/>
    <w:pPr>
      <w:widowControl w:val="0"/>
      <w:overflowPunct w:val="0"/>
      <w:autoSpaceDE w:val="0"/>
      <w:autoSpaceDN w:val="0"/>
      <w:ind w:firstLineChars="200" w:firstLine="200"/>
      <w:jc w:val="both"/>
    </w:pPr>
    <w:rPr>
      <w:rFonts w:eastAsia="華康細圓體"/>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uiPriority w:val="99"/>
    <w:rsid w:val="00F03B36"/>
    <w:pPr>
      <w:spacing w:beforeLines="100" w:afterLines="150"/>
      <w:ind w:firstLineChars="0" w:firstLine="0"/>
      <w:jc w:val="center"/>
    </w:pPr>
    <w:rPr>
      <w:rFonts w:ascii="華康新特明體(P)" w:eastAsia="華康新特明體(P)"/>
      <w:spacing w:val="10"/>
      <w:sz w:val="40"/>
      <w:szCs w:val="20"/>
      <w:lang w:val="zh-TW" w:eastAsia="zh-TW"/>
    </w:rPr>
  </w:style>
  <w:style w:type="paragraph" w:customStyle="1" w:styleId="a5">
    <w:name w:val="一、"/>
    <w:basedOn w:val="a"/>
    <w:autoRedefine/>
    <w:rsid w:val="004E5D96"/>
    <w:pPr>
      <w:spacing w:beforeLines="50" w:before="257" w:afterLines="50" w:after="257"/>
      <w:ind w:left="632" w:hangingChars="200" w:hanging="632"/>
    </w:pPr>
    <w:rPr>
      <w:rFonts w:ascii="華康粗明體" w:eastAsia="華康粗明體" w:hAnsi="標楷體"/>
      <w:sz w:val="32"/>
      <w:lang w:val="zh-TW" w:eastAsia="zh-TW"/>
    </w:rPr>
  </w:style>
  <w:style w:type="character" w:customStyle="1" w:styleId="a6">
    <w:name w:val="（一） 字元"/>
    <w:link w:val="a7"/>
    <w:uiPriority w:val="99"/>
    <w:locked/>
    <w:rsid w:val="00913771"/>
    <w:rPr>
      <w:rFonts w:eastAsia="華康細圓體"/>
      <w:kern w:val="2"/>
      <w:sz w:val="24"/>
      <w:lang w:val="zh-TW" w:eastAsia="zh-TW"/>
    </w:rPr>
  </w:style>
  <w:style w:type="paragraph" w:styleId="a8">
    <w:name w:val="header"/>
    <w:basedOn w:val="a"/>
    <w:link w:val="a9"/>
    <w:uiPriority w:val="99"/>
    <w:rsid w:val="00B22DE6"/>
    <w:pPr>
      <w:tabs>
        <w:tab w:val="center" w:pos="4680"/>
        <w:tab w:val="right" w:pos="9360"/>
      </w:tabs>
      <w:ind w:firstLineChars="0" w:firstLine="0"/>
    </w:pPr>
    <w:rPr>
      <w:rFonts w:ascii="華康細圓體"/>
      <w:szCs w:val="20"/>
    </w:rPr>
  </w:style>
  <w:style w:type="character" w:customStyle="1" w:styleId="a9">
    <w:name w:val="頁首 字元"/>
    <w:basedOn w:val="a0"/>
    <w:link w:val="a8"/>
    <w:uiPriority w:val="99"/>
    <w:locked/>
    <w:rsid w:val="00B22DE6"/>
    <w:rPr>
      <w:rFonts w:ascii="華康細圓體" w:eastAsia="華康細圓體"/>
      <w:kern w:val="2"/>
      <w:sz w:val="24"/>
      <w:lang w:val="en-US" w:eastAsia="zh-CN"/>
    </w:rPr>
  </w:style>
  <w:style w:type="paragraph" w:styleId="aa">
    <w:name w:val="footer"/>
    <w:basedOn w:val="a"/>
    <w:link w:val="ab"/>
    <w:uiPriority w:val="99"/>
    <w:rsid w:val="00B22DE6"/>
    <w:pPr>
      <w:tabs>
        <w:tab w:val="center" w:pos="4680"/>
        <w:tab w:val="right" w:pos="9360"/>
      </w:tabs>
      <w:ind w:firstLineChars="0" w:firstLine="0"/>
    </w:pPr>
    <w:rPr>
      <w:rFonts w:ascii="華康細圓體"/>
      <w:szCs w:val="20"/>
    </w:rPr>
  </w:style>
  <w:style w:type="character" w:customStyle="1" w:styleId="ab">
    <w:name w:val="頁尾 字元"/>
    <w:basedOn w:val="a0"/>
    <w:link w:val="aa"/>
    <w:uiPriority w:val="99"/>
    <w:locked/>
    <w:rsid w:val="00B22DE6"/>
    <w:rPr>
      <w:rFonts w:ascii="華康細圓體" w:eastAsia="華康細圓體"/>
      <w:kern w:val="2"/>
      <w:sz w:val="24"/>
      <w:lang w:val="en-US" w:eastAsia="zh-CN"/>
    </w:rPr>
  </w:style>
  <w:style w:type="paragraph" w:styleId="ac">
    <w:name w:val="Balloon Text"/>
    <w:basedOn w:val="a"/>
    <w:link w:val="ad"/>
    <w:uiPriority w:val="99"/>
    <w:semiHidden/>
    <w:rsid w:val="00176324"/>
    <w:rPr>
      <w:rFonts w:ascii="Cambria" w:eastAsia="新細明體" w:hAnsi="Cambria"/>
      <w:kern w:val="0"/>
      <w:sz w:val="2"/>
      <w:szCs w:val="20"/>
    </w:rPr>
  </w:style>
  <w:style w:type="character" w:customStyle="1" w:styleId="ad">
    <w:name w:val="註解方塊文字 字元"/>
    <w:basedOn w:val="a0"/>
    <w:link w:val="ac"/>
    <w:uiPriority w:val="99"/>
    <w:semiHidden/>
    <w:locked/>
    <w:rsid w:val="003F082D"/>
    <w:rPr>
      <w:rFonts w:ascii="Cambria" w:eastAsia="新細明體" w:hAnsi="Cambria"/>
      <w:sz w:val="2"/>
      <w:lang w:eastAsia="zh-CN"/>
    </w:rPr>
  </w:style>
  <w:style w:type="table" w:styleId="ae">
    <w:name w:val="Table Grid"/>
    <w:basedOn w:val="a1"/>
    <w:uiPriority w:val="99"/>
    <w:rsid w:val="00C3328A"/>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basedOn w:val="a0"/>
    <w:uiPriority w:val="99"/>
    <w:rsid w:val="00047843"/>
    <w:rPr>
      <w:rFonts w:cs="Times New Roman"/>
      <w:sz w:val="20"/>
    </w:rPr>
  </w:style>
  <w:style w:type="paragraph" w:customStyle="1" w:styleId="a7">
    <w:name w:val="（一）"/>
    <w:basedOn w:val="a"/>
    <w:link w:val="a6"/>
    <w:rsid w:val="00913771"/>
    <w:pPr>
      <w:ind w:leftChars="100" w:left="400" w:hangingChars="300" w:hanging="300"/>
    </w:pPr>
    <w:rPr>
      <w:szCs w:val="20"/>
      <w:lang w:val="zh-TW" w:eastAsia="zh-TW"/>
    </w:rPr>
  </w:style>
  <w:style w:type="paragraph" w:customStyle="1" w:styleId="af0">
    <w:name w:val="（一）文"/>
    <w:basedOn w:val="a"/>
    <w:link w:val="af1"/>
    <w:rsid w:val="00F03B36"/>
    <w:pPr>
      <w:ind w:leftChars="400" w:left="400"/>
    </w:pPr>
    <w:rPr>
      <w:szCs w:val="20"/>
    </w:rPr>
  </w:style>
  <w:style w:type="character" w:customStyle="1" w:styleId="af1">
    <w:name w:val="（一）文 字元"/>
    <w:link w:val="af0"/>
    <w:uiPriority w:val="99"/>
    <w:locked/>
    <w:rsid w:val="00F03B36"/>
    <w:rPr>
      <w:rFonts w:eastAsia="華康細圓體"/>
      <w:kern w:val="2"/>
      <w:sz w:val="24"/>
      <w:lang w:val="en-US" w:eastAsia="zh-CN"/>
    </w:rPr>
  </w:style>
  <w:style w:type="paragraph" w:styleId="1">
    <w:name w:val="toc 1"/>
    <w:basedOn w:val="a"/>
    <w:next w:val="a"/>
    <w:autoRedefine/>
    <w:uiPriority w:val="39"/>
    <w:rsid w:val="005F2E60"/>
    <w:pPr>
      <w:tabs>
        <w:tab w:val="right" w:leader="dot" w:pos="8494"/>
      </w:tabs>
      <w:ind w:firstLineChars="0" w:firstLine="0"/>
    </w:pPr>
  </w:style>
  <w:style w:type="character" w:customStyle="1" w:styleId="af2">
    <w:name w:val="１、 字元"/>
    <w:link w:val="af3"/>
    <w:uiPriority w:val="99"/>
    <w:locked/>
    <w:rsid w:val="00696374"/>
    <w:rPr>
      <w:rFonts w:eastAsia="華康細圓體"/>
      <w:kern w:val="2"/>
      <w:sz w:val="24"/>
      <w:lang w:val="en-US" w:eastAsia="ja-JP"/>
    </w:rPr>
  </w:style>
  <w:style w:type="paragraph" w:customStyle="1" w:styleId="af3">
    <w:name w:val="１、"/>
    <w:basedOn w:val="a"/>
    <w:link w:val="af2"/>
    <w:rsid w:val="00696374"/>
    <w:pPr>
      <w:ind w:leftChars="400" w:left="1433" w:hangingChars="200" w:hanging="488"/>
    </w:pPr>
    <w:rPr>
      <w:szCs w:val="20"/>
      <w:lang w:eastAsia="ja-JP"/>
    </w:rPr>
  </w:style>
  <w:style w:type="character" w:styleId="af4">
    <w:name w:val="Hyperlink"/>
    <w:basedOn w:val="a0"/>
    <w:uiPriority w:val="99"/>
    <w:rsid w:val="00E4151B"/>
    <w:rPr>
      <w:rFonts w:cs="Times New Roman"/>
      <w:color w:val="0000FF"/>
      <w:u w:val="single"/>
    </w:rPr>
  </w:style>
  <w:style w:type="character" w:styleId="af5">
    <w:name w:val="annotation reference"/>
    <w:basedOn w:val="a0"/>
    <w:uiPriority w:val="99"/>
    <w:semiHidden/>
    <w:rsid w:val="00A56356"/>
    <w:rPr>
      <w:rFonts w:cs="Times New Roman"/>
      <w:sz w:val="18"/>
    </w:rPr>
  </w:style>
  <w:style w:type="paragraph" w:styleId="af6">
    <w:name w:val="annotation text"/>
    <w:basedOn w:val="a"/>
    <w:link w:val="af7"/>
    <w:uiPriority w:val="99"/>
    <w:semiHidden/>
    <w:rsid w:val="00A56356"/>
    <w:pPr>
      <w:jc w:val="left"/>
    </w:pPr>
    <w:rPr>
      <w:kern w:val="0"/>
      <w:szCs w:val="20"/>
    </w:rPr>
  </w:style>
  <w:style w:type="character" w:customStyle="1" w:styleId="af7">
    <w:name w:val="註解文字 字元"/>
    <w:basedOn w:val="a0"/>
    <w:link w:val="af6"/>
    <w:uiPriority w:val="99"/>
    <w:semiHidden/>
    <w:locked/>
    <w:rsid w:val="003F082D"/>
    <w:rPr>
      <w:rFonts w:eastAsia="華康細圓體"/>
      <w:sz w:val="24"/>
      <w:lang w:eastAsia="zh-CN"/>
    </w:rPr>
  </w:style>
  <w:style w:type="paragraph" w:styleId="af8">
    <w:name w:val="annotation subject"/>
    <w:basedOn w:val="af6"/>
    <w:next w:val="af6"/>
    <w:link w:val="af9"/>
    <w:uiPriority w:val="99"/>
    <w:semiHidden/>
    <w:rsid w:val="00A56356"/>
    <w:rPr>
      <w:b/>
    </w:rPr>
  </w:style>
  <w:style w:type="character" w:customStyle="1" w:styleId="af9">
    <w:name w:val="註解主旨 字元"/>
    <w:basedOn w:val="af7"/>
    <w:link w:val="af8"/>
    <w:uiPriority w:val="99"/>
    <w:semiHidden/>
    <w:locked/>
    <w:rsid w:val="003F082D"/>
    <w:rPr>
      <w:rFonts w:eastAsia="華康細圓體"/>
      <w:b/>
      <w:sz w:val="24"/>
      <w:lang w:eastAsia="zh-CN"/>
    </w:rPr>
  </w:style>
  <w:style w:type="paragraph" w:customStyle="1" w:styleId="4">
    <w:name w:val="樣式 （一）文 + 左 4 字元"/>
    <w:basedOn w:val="af0"/>
    <w:autoRedefine/>
    <w:uiPriority w:val="99"/>
    <w:rsid w:val="00995DF4"/>
    <w:pPr>
      <w:ind w:left="945"/>
    </w:pPr>
  </w:style>
  <w:style w:type="paragraph" w:customStyle="1" w:styleId="afa">
    <w:name w:val="１、文"/>
    <w:basedOn w:val="af3"/>
    <w:link w:val="afb"/>
    <w:uiPriority w:val="99"/>
    <w:rsid w:val="00913771"/>
    <w:pPr>
      <w:autoSpaceDE/>
      <w:autoSpaceDN/>
      <w:ind w:leftChars="600" w:left="600" w:firstLineChars="200" w:firstLine="200"/>
    </w:pPr>
    <w:rPr>
      <w:spacing w:val="4"/>
    </w:rPr>
  </w:style>
  <w:style w:type="paragraph" w:customStyle="1" w:styleId="afc">
    <w:name w:val="表平"/>
    <w:basedOn w:val="a"/>
    <w:rsid w:val="002E46B2"/>
    <w:pPr>
      <w:adjustRightInd w:val="0"/>
      <w:ind w:firstLineChars="0" w:firstLine="0"/>
      <w:jc w:val="center"/>
      <w:textAlignment w:val="baseline"/>
    </w:pPr>
    <w:rPr>
      <w:kern w:val="0"/>
      <w:szCs w:val="20"/>
      <w:lang w:eastAsia="zh-TW"/>
    </w:rPr>
  </w:style>
  <w:style w:type="paragraph" w:customStyle="1" w:styleId="10">
    <w:name w:val="(1)"/>
    <w:basedOn w:val="a7"/>
    <w:rsid w:val="00913771"/>
    <w:pPr>
      <w:ind w:leftChars="500" w:left="750" w:hangingChars="250" w:hanging="250"/>
    </w:pPr>
  </w:style>
  <w:style w:type="paragraph" w:customStyle="1" w:styleId="Afd">
    <w:name w:val="A."/>
    <w:basedOn w:val="10"/>
    <w:uiPriority w:val="99"/>
    <w:rsid w:val="00913771"/>
    <w:pPr>
      <w:ind w:leftChars="650" w:left="800" w:hangingChars="150" w:hanging="150"/>
    </w:pPr>
  </w:style>
  <w:style w:type="paragraph" w:customStyle="1" w:styleId="afe">
    <w:name w:val="表標"/>
    <w:basedOn w:val="a"/>
    <w:uiPriority w:val="99"/>
    <w:rsid w:val="00FE7B79"/>
    <w:pPr>
      <w:ind w:firstLineChars="0" w:firstLine="0"/>
      <w:jc w:val="center"/>
    </w:pPr>
    <w:rPr>
      <w:rFonts w:ascii="華康粗圓體" w:eastAsia="華康粗圓體"/>
    </w:rPr>
  </w:style>
  <w:style w:type="character" w:customStyle="1" w:styleId="a4">
    <w:name w:val="大標 字元"/>
    <w:link w:val="a3"/>
    <w:uiPriority w:val="99"/>
    <w:locked/>
    <w:rsid w:val="00F03B36"/>
    <w:rPr>
      <w:rFonts w:ascii="華康新特明體(P)" w:eastAsia="華康新特明體(P)"/>
      <w:spacing w:val="10"/>
      <w:kern w:val="2"/>
      <w:sz w:val="40"/>
      <w:lang w:val="zh-TW" w:eastAsia="zh-TW"/>
    </w:rPr>
  </w:style>
  <w:style w:type="paragraph" w:customStyle="1" w:styleId="aff">
    <w:name w:val="版權"/>
    <w:basedOn w:val="a"/>
    <w:uiPriority w:val="99"/>
    <w:rsid w:val="007C5A13"/>
    <w:pPr>
      <w:spacing w:line="400" w:lineRule="exact"/>
      <w:ind w:firstLineChars="0" w:firstLine="0"/>
    </w:pPr>
    <w:rPr>
      <w:rFonts w:eastAsia="標楷體"/>
      <w:spacing w:val="4"/>
      <w:sz w:val="26"/>
      <w:lang w:eastAsia="ja-JP"/>
    </w:rPr>
  </w:style>
  <w:style w:type="character" w:customStyle="1" w:styleId="afb">
    <w:name w:val="１、文 字元"/>
    <w:link w:val="afa"/>
    <w:uiPriority w:val="99"/>
    <w:locked/>
    <w:rsid w:val="00913771"/>
    <w:rPr>
      <w:rFonts w:eastAsia="華康細圓體"/>
      <w:spacing w:val="4"/>
      <w:kern w:val="2"/>
      <w:sz w:val="24"/>
      <w:lang w:val="en-US" w:eastAsia="ja-JP"/>
    </w:rPr>
  </w:style>
  <w:style w:type="paragraph" w:customStyle="1" w:styleId="11">
    <w:name w:val="(1)文"/>
    <w:basedOn w:val="10"/>
    <w:uiPriority w:val="99"/>
    <w:rsid w:val="00F308A4"/>
    <w:pPr>
      <w:ind w:leftChars="750" w:left="1772" w:firstLineChars="250" w:firstLine="591"/>
    </w:pPr>
  </w:style>
  <w:style w:type="paragraph" w:customStyle="1" w:styleId="12">
    <w:name w:val="（1）文"/>
    <w:basedOn w:val="a"/>
    <w:uiPriority w:val="99"/>
    <w:semiHidden/>
    <w:rsid w:val="00757151"/>
    <w:pPr>
      <w:widowControl/>
      <w:overflowPunct/>
      <w:autoSpaceDE/>
      <w:autoSpaceDN/>
      <w:spacing w:after="160" w:line="240" w:lineRule="exact"/>
      <w:ind w:firstLineChars="0" w:firstLine="0"/>
    </w:pPr>
    <w:rPr>
      <w:rFonts w:ascii="Verdana" w:eastAsia="SimSun" w:hAnsi="Verdana"/>
      <w:kern w:val="0"/>
      <w:sz w:val="20"/>
      <w:szCs w:val="20"/>
      <w:lang w:eastAsia="en-US"/>
    </w:rPr>
  </w:style>
  <w:style w:type="paragraph" w:styleId="aff0">
    <w:name w:val="List Paragraph"/>
    <w:basedOn w:val="a"/>
    <w:rsid w:val="00F5357D"/>
    <w:pPr>
      <w:suppressAutoHyphens/>
      <w:overflowPunct/>
      <w:autoSpaceDE/>
      <w:ind w:left="480" w:firstLineChars="0" w:firstLine="0"/>
      <w:jc w:val="left"/>
      <w:textAlignment w:val="baseline"/>
    </w:pPr>
    <w:rPr>
      <w:rFonts w:ascii="Calibri" w:eastAsia="新細明體" w:hAnsi="Calibri"/>
      <w:kern w:val="3"/>
      <w:szCs w:val="22"/>
      <w:lang w:eastAsia="zh-TW"/>
    </w:rPr>
  </w:style>
  <w:style w:type="paragraph" w:customStyle="1" w:styleId="Aff1">
    <w:name w:val="(A)"/>
    <w:basedOn w:val="10"/>
    <w:rsid w:val="00311AB2"/>
    <w:pPr>
      <w:ind w:leftChars="750" w:hangingChars="275" w:hanging="249"/>
    </w:pPr>
    <w:rPr>
      <w:szCs w:val="24"/>
      <w:lang w:val="en-US"/>
    </w:rPr>
  </w:style>
  <w:style w:type="paragraph" w:styleId="HTML">
    <w:name w:val="HTML Preformatted"/>
    <w:basedOn w:val="a"/>
    <w:link w:val="HTML0"/>
    <w:uiPriority w:val="99"/>
    <w:semiHidden/>
    <w:unhideWhenUsed/>
    <w:rsid w:val="00272576"/>
    <w:rPr>
      <w:rFonts w:ascii="Consolas" w:hAnsi="Consolas"/>
      <w:sz w:val="20"/>
      <w:szCs w:val="20"/>
    </w:rPr>
  </w:style>
  <w:style w:type="character" w:customStyle="1" w:styleId="HTML0">
    <w:name w:val="HTML 預設格式 字元"/>
    <w:basedOn w:val="a0"/>
    <w:link w:val="HTML"/>
    <w:uiPriority w:val="99"/>
    <w:semiHidden/>
    <w:rsid w:val="00272576"/>
    <w:rPr>
      <w:rFonts w:ascii="Consolas" w:eastAsia="華康細圓體" w:hAnsi="Consolas"/>
      <w:sz w:val="20"/>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423168">
      <w:bodyDiv w:val="1"/>
      <w:marLeft w:val="0"/>
      <w:marRight w:val="0"/>
      <w:marTop w:val="0"/>
      <w:marBottom w:val="0"/>
      <w:divBdr>
        <w:top w:val="none" w:sz="0" w:space="0" w:color="auto"/>
        <w:left w:val="none" w:sz="0" w:space="0" w:color="auto"/>
        <w:bottom w:val="none" w:sz="0" w:space="0" w:color="auto"/>
        <w:right w:val="none" w:sz="0" w:space="0" w:color="auto"/>
      </w:divBdr>
      <w:divsChild>
        <w:div w:id="143545186">
          <w:marLeft w:val="0"/>
          <w:marRight w:val="0"/>
          <w:marTop w:val="0"/>
          <w:marBottom w:val="0"/>
          <w:divBdr>
            <w:top w:val="none" w:sz="0" w:space="0" w:color="auto"/>
            <w:left w:val="none" w:sz="0" w:space="0" w:color="auto"/>
            <w:bottom w:val="none" w:sz="0" w:space="0" w:color="auto"/>
            <w:right w:val="none" w:sz="0" w:space="0" w:color="auto"/>
          </w:divBdr>
        </w:div>
      </w:divsChild>
    </w:div>
    <w:div w:id="289215179">
      <w:bodyDiv w:val="1"/>
      <w:marLeft w:val="0"/>
      <w:marRight w:val="0"/>
      <w:marTop w:val="0"/>
      <w:marBottom w:val="0"/>
      <w:divBdr>
        <w:top w:val="none" w:sz="0" w:space="0" w:color="auto"/>
        <w:left w:val="none" w:sz="0" w:space="0" w:color="auto"/>
        <w:bottom w:val="none" w:sz="0" w:space="0" w:color="auto"/>
        <w:right w:val="none" w:sz="0" w:space="0" w:color="auto"/>
      </w:divBdr>
    </w:div>
    <w:div w:id="313488012">
      <w:bodyDiv w:val="1"/>
      <w:marLeft w:val="0"/>
      <w:marRight w:val="0"/>
      <w:marTop w:val="0"/>
      <w:marBottom w:val="0"/>
      <w:divBdr>
        <w:top w:val="none" w:sz="0" w:space="0" w:color="auto"/>
        <w:left w:val="none" w:sz="0" w:space="0" w:color="auto"/>
        <w:bottom w:val="none" w:sz="0" w:space="0" w:color="auto"/>
        <w:right w:val="none" w:sz="0" w:space="0" w:color="auto"/>
      </w:divBdr>
    </w:div>
    <w:div w:id="355040868">
      <w:bodyDiv w:val="1"/>
      <w:marLeft w:val="0"/>
      <w:marRight w:val="0"/>
      <w:marTop w:val="0"/>
      <w:marBottom w:val="0"/>
      <w:divBdr>
        <w:top w:val="none" w:sz="0" w:space="0" w:color="auto"/>
        <w:left w:val="none" w:sz="0" w:space="0" w:color="auto"/>
        <w:bottom w:val="none" w:sz="0" w:space="0" w:color="auto"/>
        <w:right w:val="none" w:sz="0" w:space="0" w:color="auto"/>
      </w:divBdr>
    </w:div>
    <w:div w:id="421343222">
      <w:bodyDiv w:val="1"/>
      <w:marLeft w:val="0"/>
      <w:marRight w:val="0"/>
      <w:marTop w:val="0"/>
      <w:marBottom w:val="0"/>
      <w:divBdr>
        <w:top w:val="none" w:sz="0" w:space="0" w:color="auto"/>
        <w:left w:val="none" w:sz="0" w:space="0" w:color="auto"/>
        <w:bottom w:val="none" w:sz="0" w:space="0" w:color="auto"/>
        <w:right w:val="none" w:sz="0" w:space="0" w:color="auto"/>
      </w:divBdr>
    </w:div>
    <w:div w:id="424227351">
      <w:bodyDiv w:val="1"/>
      <w:marLeft w:val="0"/>
      <w:marRight w:val="0"/>
      <w:marTop w:val="0"/>
      <w:marBottom w:val="0"/>
      <w:divBdr>
        <w:top w:val="none" w:sz="0" w:space="0" w:color="auto"/>
        <w:left w:val="none" w:sz="0" w:space="0" w:color="auto"/>
        <w:bottom w:val="none" w:sz="0" w:space="0" w:color="auto"/>
        <w:right w:val="none" w:sz="0" w:space="0" w:color="auto"/>
      </w:divBdr>
      <w:divsChild>
        <w:div w:id="631861648">
          <w:marLeft w:val="0"/>
          <w:marRight w:val="0"/>
          <w:marTop w:val="0"/>
          <w:marBottom w:val="0"/>
          <w:divBdr>
            <w:top w:val="none" w:sz="0" w:space="0" w:color="auto"/>
            <w:left w:val="none" w:sz="0" w:space="0" w:color="auto"/>
            <w:bottom w:val="none" w:sz="0" w:space="0" w:color="auto"/>
            <w:right w:val="none" w:sz="0" w:space="0" w:color="auto"/>
          </w:divBdr>
        </w:div>
        <w:div w:id="1217858327">
          <w:marLeft w:val="0"/>
          <w:marRight w:val="0"/>
          <w:marTop w:val="0"/>
          <w:marBottom w:val="0"/>
          <w:divBdr>
            <w:top w:val="none" w:sz="0" w:space="0" w:color="auto"/>
            <w:left w:val="none" w:sz="0" w:space="0" w:color="auto"/>
            <w:bottom w:val="none" w:sz="0" w:space="0" w:color="auto"/>
            <w:right w:val="none" w:sz="0" w:space="0" w:color="auto"/>
          </w:divBdr>
        </w:div>
        <w:div w:id="37553939">
          <w:marLeft w:val="0"/>
          <w:marRight w:val="0"/>
          <w:marTop w:val="0"/>
          <w:marBottom w:val="0"/>
          <w:divBdr>
            <w:top w:val="none" w:sz="0" w:space="0" w:color="auto"/>
            <w:left w:val="none" w:sz="0" w:space="0" w:color="auto"/>
            <w:bottom w:val="none" w:sz="0" w:space="0" w:color="auto"/>
            <w:right w:val="none" w:sz="0" w:space="0" w:color="auto"/>
          </w:divBdr>
        </w:div>
        <w:div w:id="1569995357">
          <w:marLeft w:val="0"/>
          <w:marRight w:val="0"/>
          <w:marTop w:val="0"/>
          <w:marBottom w:val="0"/>
          <w:divBdr>
            <w:top w:val="none" w:sz="0" w:space="0" w:color="auto"/>
            <w:left w:val="none" w:sz="0" w:space="0" w:color="auto"/>
            <w:bottom w:val="none" w:sz="0" w:space="0" w:color="auto"/>
            <w:right w:val="none" w:sz="0" w:space="0" w:color="auto"/>
          </w:divBdr>
        </w:div>
      </w:divsChild>
    </w:div>
    <w:div w:id="433598942">
      <w:bodyDiv w:val="1"/>
      <w:marLeft w:val="0"/>
      <w:marRight w:val="0"/>
      <w:marTop w:val="0"/>
      <w:marBottom w:val="0"/>
      <w:divBdr>
        <w:top w:val="none" w:sz="0" w:space="0" w:color="auto"/>
        <w:left w:val="none" w:sz="0" w:space="0" w:color="auto"/>
        <w:bottom w:val="none" w:sz="0" w:space="0" w:color="auto"/>
        <w:right w:val="none" w:sz="0" w:space="0" w:color="auto"/>
      </w:divBdr>
      <w:divsChild>
        <w:div w:id="593706331">
          <w:marLeft w:val="0"/>
          <w:marRight w:val="0"/>
          <w:marTop w:val="0"/>
          <w:marBottom w:val="0"/>
          <w:divBdr>
            <w:top w:val="none" w:sz="0" w:space="0" w:color="auto"/>
            <w:left w:val="none" w:sz="0" w:space="0" w:color="auto"/>
            <w:bottom w:val="none" w:sz="0" w:space="0" w:color="auto"/>
            <w:right w:val="none" w:sz="0" w:space="0" w:color="auto"/>
          </w:divBdr>
        </w:div>
        <w:div w:id="1482112960">
          <w:marLeft w:val="0"/>
          <w:marRight w:val="0"/>
          <w:marTop w:val="0"/>
          <w:marBottom w:val="0"/>
          <w:divBdr>
            <w:top w:val="none" w:sz="0" w:space="0" w:color="auto"/>
            <w:left w:val="none" w:sz="0" w:space="0" w:color="auto"/>
            <w:bottom w:val="none" w:sz="0" w:space="0" w:color="auto"/>
            <w:right w:val="none" w:sz="0" w:space="0" w:color="auto"/>
          </w:divBdr>
        </w:div>
        <w:div w:id="1393116405">
          <w:marLeft w:val="0"/>
          <w:marRight w:val="0"/>
          <w:marTop w:val="0"/>
          <w:marBottom w:val="0"/>
          <w:divBdr>
            <w:top w:val="none" w:sz="0" w:space="0" w:color="auto"/>
            <w:left w:val="none" w:sz="0" w:space="0" w:color="auto"/>
            <w:bottom w:val="none" w:sz="0" w:space="0" w:color="auto"/>
            <w:right w:val="none" w:sz="0" w:space="0" w:color="auto"/>
          </w:divBdr>
        </w:div>
        <w:div w:id="412316471">
          <w:marLeft w:val="0"/>
          <w:marRight w:val="0"/>
          <w:marTop w:val="0"/>
          <w:marBottom w:val="0"/>
          <w:divBdr>
            <w:top w:val="none" w:sz="0" w:space="0" w:color="auto"/>
            <w:left w:val="none" w:sz="0" w:space="0" w:color="auto"/>
            <w:bottom w:val="none" w:sz="0" w:space="0" w:color="auto"/>
            <w:right w:val="none" w:sz="0" w:space="0" w:color="auto"/>
          </w:divBdr>
        </w:div>
        <w:div w:id="814104039">
          <w:marLeft w:val="0"/>
          <w:marRight w:val="0"/>
          <w:marTop w:val="0"/>
          <w:marBottom w:val="0"/>
          <w:divBdr>
            <w:top w:val="none" w:sz="0" w:space="0" w:color="auto"/>
            <w:left w:val="none" w:sz="0" w:space="0" w:color="auto"/>
            <w:bottom w:val="none" w:sz="0" w:space="0" w:color="auto"/>
            <w:right w:val="none" w:sz="0" w:space="0" w:color="auto"/>
          </w:divBdr>
        </w:div>
        <w:div w:id="1469083766">
          <w:marLeft w:val="0"/>
          <w:marRight w:val="0"/>
          <w:marTop w:val="0"/>
          <w:marBottom w:val="0"/>
          <w:divBdr>
            <w:top w:val="none" w:sz="0" w:space="0" w:color="auto"/>
            <w:left w:val="none" w:sz="0" w:space="0" w:color="auto"/>
            <w:bottom w:val="none" w:sz="0" w:space="0" w:color="auto"/>
            <w:right w:val="none" w:sz="0" w:space="0" w:color="auto"/>
          </w:divBdr>
        </w:div>
        <w:div w:id="2093887515">
          <w:marLeft w:val="0"/>
          <w:marRight w:val="0"/>
          <w:marTop w:val="0"/>
          <w:marBottom w:val="0"/>
          <w:divBdr>
            <w:top w:val="none" w:sz="0" w:space="0" w:color="auto"/>
            <w:left w:val="none" w:sz="0" w:space="0" w:color="auto"/>
            <w:bottom w:val="none" w:sz="0" w:space="0" w:color="auto"/>
            <w:right w:val="none" w:sz="0" w:space="0" w:color="auto"/>
          </w:divBdr>
        </w:div>
      </w:divsChild>
    </w:div>
    <w:div w:id="484860469">
      <w:bodyDiv w:val="1"/>
      <w:marLeft w:val="0"/>
      <w:marRight w:val="0"/>
      <w:marTop w:val="0"/>
      <w:marBottom w:val="0"/>
      <w:divBdr>
        <w:top w:val="none" w:sz="0" w:space="0" w:color="auto"/>
        <w:left w:val="none" w:sz="0" w:space="0" w:color="auto"/>
        <w:bottom w:val="none" w:sz="0" w:space="0" w:color="auto"/>
        <w:right w:val="none" w:sz="0" w:space="0" w:color="auto"/>
      </w:divBdr>
    </w:div>
    <w:div w:id="630327406">
      <w:bodyDiv w:val="1"/>
      <w:marLeft w:val="0"/>
      <w:marRight w:val="0"/>
      <w:marTop w:val="0"/>
      <w:marBottom w:val="0"/>
      <w:divBdr>
        <w:top w:val="none" w:sz="0" w:space="0" w:color="auto"/>
        <w:left w:val="none" w:sz="0" w:space="0" w:color="auto"/>
        <w:bottom w:val="none" w:sz="0" w:space="0" w:color="auto"/>
        <w:right w:val="none" w:sz="0" w:space="0" w:color="auto"/>
      </w:divBdr>
      <w:divsChild>
        <w:div w:id="1590578466">
          <w:marLeft w:val="0"/>
          <w:marRight w:val="0"/>
          <w:marTop w:val="0"/>
          <w:marBottom w:val="0"/>
          <w:divBdr>
            <w:top w:val="none" w:sz="0" w:space="0" w:color="auto"/>
            <w:left w:val="none" w:sz="0" w:space="0" w:color="auto"/>
            <w:bottom w:val="none" w:sz="0" w:space="0" w:color="auto"/>
            <w:right w:val="none" w:sz="0" w:space="0" w:color="auto"/>
          </w:divBdr>
        </w:div>
        <w:div w:id="1081490503">
          <w:marLeft w:val="0"/>
          <w:marRight w:val="0"/>
          <w:marTop w:val="0"/>
          <w:marBottom w:val="0"/>
          <w:divBdr>
            <w:top w:val="none" w:sz="0" w:space="0" w:color="auto"/>
            <w:left w:val="none" w:sz="0" w:space="0" w:color="auto"/>
            <w:bottom w:val="none" w:sz="0" w:space="0" w:color="auto"/>
            <w:right w:val="none" w:sz="0" w:space="0" w:color="auto"/>
          </w:divBdr>
        </w:div>
        <w:div w:id="12221445">
          <w:marLeft w:val="0"/>
          <w:marRight w:val="0"/>
          <w:marTop w:val="0"/>
          <w:marBottom w:val="0"/>
          <w:divBdr>
            <w:top w:val="none" w:sz="0" w:space="0" w:color="auto"/>
            <w:left w:val="none" w:sz="0" w:space="0" w:color="auto"/>
            <w:bottom w:val="none" w:sz="0" w:space="0" w:color="auto"/>
            <w:right w:val="none" w:sz="0" w:space="0" w:color="auto"/>
          </w:divBdr>
        </w:div>
        <w:div w:id="1727602181">
          <w:marLeft w:val="0"/>
          <w:marRight w:val="0"/>
          <w:marTop w:val="0"/>
          <w:marBottom w:val="0"/>
          <w:divBdr>
            <w:top w:val="none" w:sz="0" w:space="0" w:color="auto"/>
            <w:left w:val="none" w:sz="0" w:space="0" w:color="auto"/>
            <w:bottom w:val="none" w:sz="0" w:space="0" w:color="auto"/>
            <w:right w:val="none" w:sz="0" w:space="0" w:color="auto"/>
          </w:divBdr>
        </w:div>
      </w:divsChild>
    </w:div>
    <w:div w:id="872108502">
      <w:bodyDiv w:val="1"/>
      <w:marLeft w:val="0"/>
      <w:marRight w:val="0"/>
      <w:marTop w:val="0"/>
      <w:marBottom w:val="0"/>
      <w:divBdr>
        <w:top w:val="none" w:sz="0" w:space="0" w:color="auto"/>
        <w:left w:val="none" w:sz="0" w:space="0" w:color="auto"/>
        <w:bottom w:val="none" w:sz="0" w:space="0" w:color="auto"/>
        <w:right w:val="none" w:sz="0" w:space="0" w:color="auto"/>
      </w:divBdr>
      <w:divsChild>
        <w:div w:id="771171749">
          <w:marLeft w:val="0"/>
          <w:marRight w:val="0"/>
          <w:marTop w:val="0"/>
          <w:marBottom w:val="0"/>
          <w:divBdr>
            <w:top w:val="none" w:sz="0" w:space="0" w:color="auto"/>
            <w:left w:val="none" w:sz="0" w:space="0" w:color="auto"/>
            <w:bottom w:val="none" w:sz="0" w:space="0" w:color="auto"/>
            <w:right w:val="none" w:sz="0" w:space="0" w:color="auto"/>
          </w:divBdr>
        </w:div>
        <w:div w:id="1050298750">
          <w:marLeft w:val="0"/>
          <w:marRight w:val="0"/>
          <w:marTop w:val="0"/>
          <w:marBottom w:val="0"/>
          <w:divBdr>
            <w:top w:val="none" w:sz="0" w:space="0" w:color="auto"/>
            <w:left w:val="none" w:sz="0" w:space="0" w:color="auto"/>
            <w:bottom w:val="none" w:sz="0" w:space="0" w:color="auto"/>
            <w:right w:val="none" w:sz="0" w:space="0" w:color="auto"/>
          </w:divBdr>
        </w:div>
        <w:div w:id="287248118">
          <w:marLeft w:val="0"/>
          <w:marRight w:val="0"/>
          <w:marTop w:val="0"/>
          <w:marBottom w:val="0"/>
          <w:divBdr>
            <w:top w:val="none" w:sz="0" w:space="0" w:color="auto"/>
            <w:left w:val="none" w:sz="0" w:space="0" w:color="auto"/>
            <w:bottom w:val="none" w:sz="0" w:space="0" w:color="auto"/>
            <w:right w:val="none" w:sz="0" w:space="0" w:color="auto"/>
          </w:divBdr>
        </w:div>
        <w:div w:id="226652916">
          <w:marLeft w:val="0"/>
          <w:marRight w:val="0"/>
          <w:marTop w:val="0"/>
          <w:marBottom w:val="0"/>
          <w:divBdr>
            <w:top w:val="none" w:sz="0" w:space="0" w:color="auto"/>
            <w:left w:val="none" w:sz="0" w:space="0" w:color="auto"/>
            <w:bottom w:val="none" w:sz="0" w:space="0" w:color="auto"/>
            <w:right w:val="none" w:sz="0" w:space="0" w:color="auto"/>
          </w:divBdr>
        </w:div>
      </w:divsChild>
    </w:div>
    <w:div w:id="979654036">
      <w:bodyDiv w:val="1"/>
      <w:marLeft w:val="0"/>
      <w:marRight w:val="0"/>
      <w:marTop w:val="0"/>
      <w:marBottom w:val="0"/>
      <w:divBdr>
        <w:top w:val="none" w:sz="0" w:space="0" w:color="auto"/>
        <w:left w:val="none" w:sz="0" w:space="0" w:color="auto"/>
        <w:bottom w:val="none" w:sz="0" w:space="0" w:color="auto"/>
        <w:right w:val="none" w:sz="0" w:space="0" w:color="auto"/>
      </w:divBdr>
    </w:div>
    <w:div w:id="1474299104">
      <w:marLeft w:val="0"/>
      <w:marRight w:val="0"/>
      <w:marTop w:val="0"/>
      <w:marBottom w:val="0"/>
      <w:divBdr>
        <w:top w:val="none" w:sz="0" w:space="0" w:color="auto"/>
        <w:left w:val="none" w:sz="0" w:space="0" w:color="auto"/>
        <w:bottom w:val="none" w:sz="0" w:space="0" w:color="auto"/>
        <w:right w:val="none" w:sz="0" w:space="0" w:color="auto"/>
      </w:divBdr>
    </w:div>
    <w:div w:id="1474299106">
      <w:marLeft w:val="105"/>
      <w:marRight w:val="105"/>
      <w:marTop w:val="0"/>
      <w:marBottom w:val="0"/>
      <w:divBdr>
        <w:top w:val="none" w:sz="0" w:space="0" w:color="auto"/>
        <w:left w:val="none" w:sz="0" w:space="0" w:color="auto"/>
        <w:bottom w:val="none" w:sz="0" w:space="0" w:color="auto"/>
        <w:right w:val="none" w:sz="0" w:space="0" w:color="auto"/>
      </w:divBdr>
      <w:divsChild>
        <w:div w:id="1474299142">
          <w:marLeft w:val="0"/>
          <w:marRight w:val="0"/>
          <w:marTop w:val="0"/>
          <w:marBottom w:val="0"/>
          <w:divBdr>
            <w:top w:val="none" w:sz="0" w:space="0" w:color="auto"/>
            <w:left w:val="none" w:sz="0" w:space="0" w:color="auto"/>
            <w:bottom w:val="none" w:sz="0" w:space="0" w:color="auto"/>
            <w:right w:val="none" w:sz="0" w:space="0" w:color="auto"/>
          </w:divBdr>
          <w:divsChild>
            <w:div w:id="1474299114">
              <w:marLeft w:val="0"/>
              <w:marRight w:val="0"/>
              <w:marTop w:val="0"/>
              <w:marBottom w:val="180"/>
              <w:divBdr>
                <w:top w:val="none" w:sz="0" w:space="0" w:color="auto"/>
                <w:left w:val="none" w:sz="0" w:space="0" w:color="auto"/>
                <w:bottom w:val="none" w:sz="0" w:space="0" w:color="auto"/>
                <w:right w:val="none" w:sz="0" w:space="0" w:color="auto"/>
              </w:divBdr>
              <w:divsChild>
                <w:div w:id="1474299158">
                  <w:marLeft w:val="0"/>
                  <w:marRight w:val="0"/>
                  <w:marTop w:val="0"/>
                  <w:marBottom w:val="0"/>
                  <w:divBdr>
                    <w:top w:val="none" w:sz="0" w:space="0" w:color="auto"/>
                    <w:left w:val="none" w:sz="0" w:space="0" w:color="auto"/>
                    <w:bottom w:val="none" w:sz="0" w:space="0" w:color="auto"/>
                    <w:right w:val="none" w:sz="0" w:space="0" w:color="auto"/>
                  </w:divBdr>
                  <w:divsChild>
                    <w:div w:id="1474299101">
                      <w:marLeft w:val="0"/>
                      <w:marRight w:val="0"/>
                      <w:marTop w:val="255"/>
                      <w:marBottom w:val="0"/>
                      <w:divBdr>
                        <w:top w:val="none" w:sz="0" w:space="0" w:color="auto"/>
                        <w:left w:val="none" w:sz="0" w:space="0" w:color="auto"/>
                        <w:bottom w:val="none" w:sz="0" w:space="0" w:color="auto"/>
                        <w:right w:val="none" w:sz="0" w:space="0" w:color="auto"/>
                      </w:divBdr>
                      <w:divsChild>
                        <w:div w:id="1474299120">
                          <w:marLeft w:val="0"/>
                          <w:marRight w:val="0"/>
                          <w:marTop w:val="0"/>
                          <w:marBottom w:val="0"/>
                          <w:divBdr>
                            <w:top w:val="none" w:sz="0" w:space="0" w:color="auto"/>
                            <w:left w:val="none" w:sz="0" w:space="0" w:color="auto"/>
                            <w:bottom w:val="none" w:sz="0" w:space="0" w:color="auto"/>
                            <w:right w:val="none" w:sz="0" w:space="0" w:color="auto"/>
                          </w:divBdr>
                        </w:div>
                        <w:div w:id="1474299128">
                          <w:marLeft w:val="0"/>
                          <w:marRight w:val="0"/>
                          <w:marTop w:val="0"/>
                          <w:marBottom w:val="0"/>
                          <w:divBdr>
                            <w:top w:val="none" w:sz="0" w:space="0" w:color="auto"/>
                            <w:left w:val="none" w:sz="0" w:space="0" w:color="auto"/>
                            <w:bottom w:val="none" w:sz="0" w:space="0" w:color="auto"/>
                            <w:right w:val="none" w:sz="0" w:space="0" w:color="auto"/>
                          </w:divBdr>
                        </w:div>
                        <w:div w:id="1474299134">
                          <w:marLeft w:val="0"/>
                          <w:marRight w:val="0"/>
                          <w:marTop w:val="0"/>
                          <w:marBottom w:val="0"/>
                          <w:divBdr>
                            <w:top w:val="none" w:sz="0" w:space="0" w:color="auto"/>
                            <w:left w:val="none" w:sz="0" w:space="0" w:color="auto"/>
                            <w:bottom w:val="none" w:sz="0" w:space="0" w:color="auto"/>
                            <w:right w:val="none" w:sz="0" w:space="0" w:color="auto"/>
                          </w:divBdr>
                          <w:divsChild>
                            <w:div w:id="1474299118">
                              <w:marLeft w:val="480"/>
                              <w:marRight w:val="0"/>
                              <w:marTop w:val="0"/>
                              <w:marBottom w:val="330"/>
                              <w:divBdr>
                                <w:top w:val="none" w:sz="0" w:space="0" w:color="auto"/>
                                <w:left w:val="none" w:sz="0" w:space="0" w:color="auto"/>
                                <w:bottom w:val="none" w:sz="0" w:space="0" w:color="auto"/>
                                <w:right w:val="none" w:sz="0" w:space="0" w:color="auto"/>
                              </w:divBdr>
                            </w:div>
                          </w:divsChild>
                        </w:div>
                        <w:div w:id="147429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4299110">
      <w:marLeft w:val="0"/>
      <w:marRight w:val="0"/>
      <w:marTop w:val="0"/>
      <w:marBottom w:val="0"/>
      <w:divBdr>
        <w:top w:val="none" w:sz="0" w:space="0" w:color="auto"/>
        <w:left w:val="none" w:sz="0" w:space="0" w:color="auto"/>
        <w:bottom w:val="none" w:sz="0" w:space="0" w:color="auto"/>
        <w:right w:val="none" w:sz="0" w:space="0" w:color="auto"/>
      </w:divBdr>
      <w:divsChild>
        <w:div w:id="1474299100">
          <w:marLeft w:val="0"/>
          <w:marRight w:val="0"/>
          <w:marTop w:val="0"/>
          <w:marBottom w:val="0"/>
          <w:divBdr>
            <w:top w:val="none" w:sz="0" w:space="0" w:color="auto"/>
            <w:left w:val="none" w:sz="0" w:space="0" w:color="auto"/>
            <w:bottom w:val="none" w:sz="0" w:space="0" w:color="auto"/>
            <w:right w:val="none" w:sz="0" w:space="0" w:color="auto"/>
          </w:divBdr>
        </w:div>
        <w:div w:id="1474299115">
          <w:marLeft w:val="0"/>
          <w:marRight w:val="0"/>
          <w:marTop w:val="0"/>
          <w:marBottom w:val="0"/>
          <w:divBdr>
            <w:top w:val="none" w:sz="0" w:space="0" w:color="auto"/>
            <w:left w:val="none" w:sz="0" w:space="0" w:color="auto"/>
            <w:bottom w:val="none" w:sz="0" w:space="0" w:color="auto"/>
            <w:right w:val="none" w:sz="0" w:space="0" w:color="auto"/>
          </w:divBdr>
        </w:div>
        <w:div w:id="1474299135">
          <w:marLeft w:val="0"/>
          <w:marRight w:val="0"/>
          <w:marTop w:val="0"/>
          <w:marBottom w:val="0"/>
          <w:divBdr>
            <w:top w:val="none" w:sz="0" w:space="0" w:color="auto"/>
            <w:left w:val="none" w:sz="0" w:space="0" w:color="auto"/>
            <w:bottom w:val="none" w:sz="0" w:space="0" w:color="auto"/>
            <w:right w:val="none" w:sz="0" w:space="0" w:color="auto"/>
          </w:divBdr>
        </w:div>
        <w:div w:id="1474299136">
          <w:marLeft w:val="0"/>
          <w:marRight w:val="0"/>
          <w:marTop w:val="0"/>
          <w:marBottom w:val="0"/>
          <w:divBdr>
            <w:top w:val="none" w:sz="0" w:space="0" w:color="auto"/>
            <w:left w:val="none" w:sz="0" w:space="0" w:color="auto"/>
            <w:bottom w:val="none" w:sz="0" w:space="0" w:color="auto"/>
            <w:right w:val="none" w:sz="0" w:space="0" w:color="auto"/>
          </w:divBdr>
        </w:div>
        <w:div w:id="1474299153">
          <w:marLeft w:val="0"/>
          <w:marRight w:val="0"/>
          <w:marTop w:val="0"/>
          <w:marBottom w:val="0"/>
          <w:divBdr>
            <w:top w:val="none" w:sz="0" w:space="0" w:color="auto"/>
            <w:left w:val="none" w:sz="0" w:space="0" w:color="auto"/>
            <w:bottom w:val="none" w:sz="0" w:space="0" w:color="auto"/>
            <w:right w:val="none" w:sz="0" w:space="0" w:color="auto"/>
          </w:divBdr>
        </w:div>
        <w:div w:id="1474299154">
          <w:marLeft w:val="0"/>
          <w:marRight w:val="0"/>
          <w:marTop w:val="0"/>
          <w:marBottom w:val="0"/>
          <w:divBdr>
            <w:top w:val="none" w:sz="0" w:space="0" w:color="auto"/>
            <w:left w:val="none" w:sz="0" w:space="0" w:color="auto"/>
            <w:bottom w:val="none" w:sz="0" w:space="0" w:color="auto"/>
            <w:right w:val="none" w:sz="0" w:space="0" w:color="auto"/>
          </w:divBdr>
        </w:div>
        <w:div w:id="1474299157">
          <w:marLeft w:val="0"/>
          <w:marRight w:val="0"/>
          <w:marTop w:val="0"/>
          <w:marBottom w:val="0"/>
          <w:divBdr>
            <w:top w:val="none" w:sz="0" w:space="0" w:color="auto"/>
            <w:left w:val="none" w:sz="0" w:space="0" w:color="auto"/>
            <w:bottom w:val="none" w:sz="0" w:space="0" w:color="auto"/>
            <w:right w:val="none" w:sz="0" w:space="0" w:color="auto"/>
          </w:divBdr>
        </w:div>
      </w:divsChild>
    </w:div>
    <w:div w:id="1474299111">
      <w:marLeft w:val="0"/>
      <w:marRight w:val="0"/>
      <w:marTop w:val="0"/>
      <w:marBottom w:val="0"/>
      <w:divBdr>
        <w:top w:val="none" w:sz="0" w:space="0" w:color="auto"/>
        <w:left w:val="none" w:sz="0" w:space="0" w:color="auto"/>
        <w:bottom w:val="none" w:sz="0" w:space="0" w:color="auto"/>
        <w:right w:val="none" w:sz="0" w:space="0" w:color="auto"/>
      </w:divBdr>
    </w:div>
    <w:div w:id="1474299112">
      <w:marLeft w:val="0"/>
      <w:marRight w:val="0"/>
      <w:marTop w:val="0"/>
      <w:marBottom w:val="0"/>
      <w:divBdr>
        <w:top w:val="none" w:sz="0" w:space="0" w:color="auto"/>
        <w:left w:val="none" w:sz="0" w:space="0" w:color="auto"/>
        <w:bottom w:val="none" w:sz="0" w:space="0" w:color="auto"/>
        <w:right w:val="none" w:sz="0" w:space="0" w:color="auto"/>
      </w:divBdr>
    </w:div>
    <w:div w:id="1474299113">
      <w:marLeft w:val="0"/>
      <w:marRight w:val="0"/>
      <w:marTop w:val="0"/>
      <w:marBottom w:val="0"/>
      <w:divBdr>
        <w:top w:val="none" w:sz="0" w:space="0" w:color="auto"/>
        <w:left w:val="none" w:sz="0" w:space="0" w:color="auto"/>
        <w:bottom w:val="none" w:sz="0" w:space="0" w:color="auto"/>
        <w:right w:val="none" w:sz="0" w:space="0" w:color="auto"/>
      </w:divBdr>
    </w:div>
    <w:div w:id="1474299116">
      <w:marLeft w:val="0"/>
      <w:marRight w:val="0"/>
      <w:marTop w:val="0"/>
      <w:marBottom w:val="0"/>
      <w:divBdr>
        <w:top w:val="none" w:sz="0" w:space="0" w:color="auto"/>
        <w:left w:val="none" w:sz="0" w:space="0" w:color="auto"/>
        <w:bottom w:val="none" w:sz="0" w:space="0" w:color="auto"/>
        <w:right w:val="none" w:sz="0" w:space="0" w:color="auto"/>
      </w:divBdr>
    </w:div>
    <w:div w:id="1474299119">
      <w:marLeft w:val="0"/>
      <w:marRight w:val="0"/>
      <w:marTop w:val="0"/>
      <w:marBottom w:val="0"/>
      <w:divBdr>
        <w:top w:val="none" w:sz="0" w:space="0" w:color="auto"/>
        <w:left w:val="none" w:sz="0" w:space="0" w:color="auto"/>
        <w:bottom w:val="none" w:sz="0" w:space="0" w:color="auto"/>
        <w:right w:val="none" w:sz="0" w:space="0" w:color="auto"/>
      </w:divBdr>
    </w:div>
    <w:div w:id="1474299127">
      <w:marLeft w:val="0"/>
      <w:marRight w:val="0"/>
      <w:marTop w:val="0"/>
      <w:marBottom w:val="0"/>
      <w:divBdr>
        <w:top w:val="none" w:sz="0" w:space="0" w:color="auto"/>
        <w:left w:val="none" w:sz="0" w:space="0" w:color="auto"/>
        <w:bottom w:val="none" w:sz="0" w:space="0" w:color="auto"/>
        <w:right w:val="none" w:sz="0" w:space="0" w:color="auto"/>
      </w:divBdr>
    </w:div>
    <w:div w:id="1474299132">
      <w:marLeft w:val="0"/>
      <w:marRight w:val="0"/>
      <w:marTop w:val="0"/>
      <w:marBottom w:val="0"/>
      <w:divBdr>
        <w:top w:val="none" w:sz="0" w:space="0" w:color="auto"/>
        <w:left w:val="none" w:sz="0" w:space="0" w:color="auto"/>
        <w:bottom w:val="none" w:sz="0" w:space="0" w:color="auto"/>
        <w:right w:val="none" w:sz="0" w:space="0" w:color="auto"/>
      </w:divBdr>
    </w:div>
    <w:div w:id="1474299137">
      <w:marLeft w:val="0"/>
      <w:marRight w:val="0"/>
      <w:marTop w:val="0"/>
      <w:marBottom w:val="0"/>
      <w:divBdr>
        <w:top w:val="none" w:sz="0" w:space="0" w:color="auto"/>
        <w:left w:val="none" w:sz="0" w:space="0" w:color="auto"/>
        <w:bottom w:val="none" w:sz="0" w:space="0" w:color="auto"/>
        <w:right w:val="none" w:sz="0" w:space="0" w:color="auto"/>
      </w:divBdr>
      <w:divsChild>
        <w:div w:id="1474299103">
          <w:marLeft w:val="0"/>
          <w:marRight w:val="0"/>
          <w:marTop w:val="0"/>
          <w:marBottom w:val="0"/>
          <w:divBdr>
            <w:top w:val="none" w:sz="0" w:space="0" w:color="auto"/>
            <w:left w:val="single" w:sz="6" w:space="0" w:color="6F767A"/>
            <w:bottom w:val="none" w:sz="0" w:space="0" w:color="auto"/>
            <w:right w:val="single" w:sz="6" w:space="0" w:color="6F767A"/>
          </w:divBdr>
          <w:divsChild>
            <w:div w:id="1474299147">
              <w:marLeft w:val="0"/>
              <w:marRight w:val="0"/>
              <w:marTop w:val="0"/>
              <w:marBottom w:val="0"/>
              <w:divBdr>
                <w:top w:val="single" w:sz="6" w:space="0" w:color="95A4AE"/>
                <w:left w:val="none" w:sz="0" w:space="0" w:color="auto"/>
                <w:bottom w:val="single" w:sz="6" w:space="0" w:color="878D90"/>
                <w:right w:val="none" w:sz="0" w:space="0" w:color="auto"/>
              </w:divBdr>
              <w:divsChild>
                <w:div w:id="1474299123">
                  <w:marLeft w:val="0"/>
                  <w:marRight w:val="-4800"/>
                  <w:marTop w:val="0"/>
                  <w:marBottom w:val="0"/>
                  <w:divBdr>
                    <w:top w:val="none" w:sz="0" w:space="0" w:color="auto"/>
                    <w:left w:val="none" w:sz="0" w:space="0" w:color="auto"/>
                    <w:bottom w:val="none" w:sz="0" w:space="0" w:color="auto"/>
                    <w:right w:val="none" w:sz="0" w:space="0" w:color="auto"/>
                  </w:divBdr>
                  <w:divsChild>
                    <w:div w:id="1474299108">
                      <w:marLeft w:val="0"/>
                      <w:marRight w:val="4800"/>
                      <w:marTop w:val="0"/>
                      <w:marBottom w:val="0"/>
                      <w:divBdr>
                        <w:top w:val="none" w:sz="0" w:space="0" w:color="auto"/>
                        <w:left w:val="none" w:sz="0" w:space="0" w:color="auto"/>
                        <w:bottom w:val="none" w:sz="0" w:space="0" w:color="auto"/>
                        <w:right w:val="none" w:sz="0" w:space="0" w:color="auto"/>
                      </w:divBdr>
                      <w:divsChild>
                        <w:div w:id="1474299105">
                          <w:marLeft w:val="0"/>
                          <w:marRight w:val="0"/>
                          <w:marTop w:val="0"/>
                          <w:marBottom w:val="0"/>
                          <w:divBdr>
                            <w:top w:val="none" w:sz="0" w:space="0" w:color="auto"/>
                            <w:left w:val="none" w:sz="0" w:space="0" w:color="auto"/>
                            <w:bottom w:val="none" w:sz="0" w:space="0" w:color="auto"/>
                            <w:right w:val="single" w:sz="6" w:space="0" w:color="D0D0D0"/>
                          </w:divBdr>
                          <w:divsChild>
                            <w:div w:id="1474299165">
                              <w:marLeft w:val="0"/>
                              <w:marRight w:val="0"/>
                              <w:marTop w:val="0"/>
                              <w:marBottom w:val="0"/>
                              <w:divBdr>
                                <w:top w:val="none" w:sz="0" w:space="0" w:color="auto"/>
                                <w:left w:val="none" w:sz="0" w:space="0" w:color="auto"/>
                                <w:bottom w:val="none" w:sz="0" w:space="0" w:color="auto"/>
                                <w:right w:val="none" w:sz="0" w:space="0" w:color="auto"/>
                              </w:divBdr>
                              <w:divsChild>
                                <w:div w:id="1474299161">
                                  <w:marLeft w:val="0"/>
                                  <w:marRight w:val="0"/>
                                  <w:marTop w:val="0"/>
                                  <w:marBottom w:val="0"/>
                                  <w:divBdr>
                                    <w:top w:val="none" w:sz="0" w:space="0" w:color="auto"/>
                                    <w:left w:val="none" w:sz="0" w:space="0" w:color="auto"/>
                                    <w:bottom w:val="none" w:sz="0" w:space="0" w:color="auto"/>
                                    <w:right w:val="none" w:sz="0" w:space="0" w:color="auto"/>
                                  </w:divBdr>
                                  <w:divsChild>
                                    <w:div w:id="147429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4299138">
      <w:marLeft w:val="105"/>
      <w:marRight w:val="105"/>
      <w:marTop w:val="0"/>
      <w:marBottom w:val="0"/>
      <w:divBdr>
        <w:top w:val="none" w:sz="0" w:space="0" w:color="auto"/>
        <w:left w:val="none" w:sz="0" w:space="0" w:color="auto"/>
        <w:bottom w:val="none" w:sz="0" w:space="0" w:color="auto"/>
        <w:right w:val="none" w:sz="0" w:space="0" w:color="auto"/>
      </w:divBdr>
      <w:divsChild>
        <w:div w:id="1474299098">
          <w:marLeft w:val="0"/>
          <w:marRight w:val="0"/>
          <w:marTop w:val="0"/>
          <w:marBottom w:val="0"/>
          <w:divBdr>
            <w:top w:val="none" w:sz="0" w:space="0" w:color="auto"/>
            <w:left w:val="none" w:sz="0" w:space="0" w:color="auto"/>
            <w:bottom w:val="none" w:sz="0" w:space="0" w:color="auto"/>
            <w:right w:val="none" w:sz="0" w:space="0" w:color="auto"/>
          </w:divBdr>
          <w:divsChild>
            <w:div w:id="1474299148">
              <w:marLeft w:val="0"/>
              <w:marRight w:val="0"/>
              <w:marTop w:val="0"/>
              <w:marBottom w:val="180"/>
              <w:divBdr>
                <w:top w:val="none" w:sz="0" w:space="0" w:color="auto"/>
                <w:left w:val="none" w:sz="0" w:space="0" w:color="auto"/>
                <w:bottom w:val="none" w:sz="0" w:space="0" w:color="auto"/>
                <w:right w:val="none" w:sz="0" w:space="0" w:color="auto"/>
              </w:divBdr>
              <w:divsChild>
                <w:div w:id="1474299150">
                  <w:marLeft w:val="0"/>
                  <w:marRight w:val="0"/>
                  <w:marTop w:val="0"/>
                  <w:marBottom w:val="0"/>
                  <w:divBdr>
                    <w:top w:val="none" w:sz="0" w:space="0" w:color="auto"/>
                    <w:left w:val="none" w:sz="0" w:space="0" w:color="auto"/>
                    <w:bottom w:val="none" w:sz="0" w:space="0" w:color="auto"/>
                    <w:right w:val="none" w:sz="0" w:space="0" w:color="auto"/>
                  </w:divBdr>
                  <w:divsChild>
                    <w:div w:id="1474299109">
                      <w:marLeft w:val="0"/>
                      <w:marRight w:val="0"/>
                      <w:marTop w:val="255"/>
                      <w:marBottom w:val="0"/>
                      <w:divBdr>
                        <w:top w:val="none" w:sz="0" w:space="0" w:color="auto"/>
                        <w:left w:val="none" w:sz="0" w:space="0" w:color="auto"/>
                        <w:bottom w:val="none" w:sz="0" w:space="0" w:color="auto"/>
                        <w:right w:val="none" w:sz="0" w:space="0" w:color="auto"/>
                      </w:divBdr>
                      <w:divsChild>
                        <w:div w:id="1474299099">
                          <w:marLeft w:val="0"/>
                          <w:marRight w:val="0"/>
                          <w:marTop w:val="0"/>
                          <w:marBottom w:val="0"/>
                          <w:divBdr>
                            <w:top w:val="none" w:sz="0" w:space="0" w:color="auto"/>
                            <w:left w:val="none" w:sz="0" w:space="0" w:color="auto"/>
                            <w:bottom w:val="none" w:sz="0" w:space="0" w:color="auto"/>
                            <w:right w:val="none" w:sz="0" w:space="0" w:color="auto"/>
                          </w:divBdr>
                        </w:div>
                        <w:div w:id="1474299126">
                          <w:marLeft w:val="0"/>
                          <w:marRight w:val="0"/>
                          <w:marTop w:val="0"/>
                          <w:marBottom w:val="0"/>
                          <w:divBdr>
                            <w:top w:val="none" w:sz="0" w:space="0" w:color="auto"/>
                            <w:left w:val="none" w:sz="0" w:space="0" w:color="auto"/>
                            <w:bottom w:val="none" w:sz="0" w:space="0" w:color="auto"/>
                            <w:right w:val="none" w:sz="0" w:space="0" w:color="auto"/>
                          </w:divBdr>
                        </w:div>
                        <w:div w:id="1474299129">
                          <w:marLeft w:val="0"/>
                          <w:marRight w:val="0"/>
                          <w:marTop w:val="0"/>
                          <w:marBottom w:val="0"/>
                          <w:divBdr>
                            <w:top w:val="none" w:sz="0" w:space="0" w:color="auto"/>
                            <w:left w:val="none" w:sz="0" w:space="0" w:color="auto"/>
                            <w:bottom w:val="none" w:sz="0" w:space="0" w:color="auto"/>
                            <w:right w:val="none" w:sz="0" w:space="0" w:color="auto"/>
                          </w:divBdr>
                        </w:div>
                        <w:div w:id="1474299131">
                          <w:marLeft w:val="0"/>
                          <w:marRight w:val="0"/>
                          <w:marTop w:val="0"/>
                          <w:marBottom w:val="0"/>
                          <w:divBdr>
                            <w:top w:val="none" w:sz="0" w:space="0" w:color="auto"/>
                            <w:left w:val="none" w:sz="0" w:space="0" w:color="auto"/>
                            <w:bottom w:val="none" w:sz="0" w:space="0" w:color="auto"/>
                            <w:right w:val="none" w:sz="0" w:space="0" w:color="auto"/>
                          </w:divBdr>
                        </w:div>
                        <w:div w:id="1474299133">
                          <w:marLeft w:val="0"/>
                          <w:marRight w:val="0"/>
                          <w:marTop w:val="0"/>
                          <w:marBottom w:val="0"/>
                          <w:divBdr>
                            <w:top w:val="none" w:sz="0" w:space="0" w:color="auto"/>
                            <w:left w:val="none" w:sz="0" w:space="0" w:color="auto"/>
                            <w:bottom w:val="none" w:sz="0" w:space="0" w:color="auto"/>
                            <w:right w:val="none" w:sz="0" w:space="0" w:color="auto"/>
                          </w:divBdr>
                        </w:div>
                        <w:div w:id="1474299140">
                          <w:marLeft w:val="0"/>
                          <w:marRight w:val="0"/>
                          <w:marTop w:val="0"/>
                          <w:marBottom w:val="0"/>
                          <w:divBdr>
                            <w:top w:val="none" w:sz="0" w:space="0" w:color="auto"/>
                            <w:left w:val="none" w:sz="0" w:space="0" w:color="auto"/>
                            <w:bottom w:val="none" w:sz="0" w:space="0" w:color="auto"/>
                            <w:right w:val="none" w:sz="0" w:space="0" w:color="auto"/>
                          </w:divBdr>
                        </w:div>
                        <w:div w:id="1474299143">
                          <w:marLeft w:val="0"/>
                          <w:marRight w:val="0"/>
                          <w:marTop w:val="0"/>
                          <w:marBottom w:val="0"/>
                          <w:divBdr>
                            <w:top w:val="none" w:sz="0" w:space="0" w:color="auto"/>
                            <w:left w:val="none" w:sz="0" w:space="0" w:color="auto"/>
                            <w:bottom w:val="none" w:sz="0" w:space="0" w:color="auto"/>
                            <w:right w:val="none" w:sz="0" w:space="0" w:color="auto"/>
                          </w:divBdr>
                        </w:div>
                        <w:div w:id="1474299146">
                          <w:marLeft w:val="0"/>
                          <w:marRight w:val="0"/>
                          <w:marTop w:val="0"/>
                          <w:marBottom w:val="0"/>
                          <w:divBdr>
                            <w:top w:val="none" w:sz="0" w:space="0" w:color="auto"/>
                            <w:left w:val="none" w:sz="0" w:space="0" w:color="auto"/>
                            <w:bottom w:val="none" w:sz="0" w:space="0" w:color="auto"/>
                            <w:right w:val="none" w:sz="0" w:space="0" w:color="auto"/>
                          </w:divBdr>
                        </w:div>
                        <w:div w:id="1474299151">
                          <w:marLeft w:val="0"/>
                          <w:marRight w:val="0"/>
                          <w:marTop w:val="0"/>
                          <w:marBottom w:val="0"/>
                          <w:divBdr>
                            <w:top w:val="none" w:sz="0" w:space="0" w:color="auto"/>
                            <w:left w:val="none" w:sz="0" w:space="0" w:color="auto"/>
                            <w:bottom w:val="none" w:sz="0" w:space="0" w:color="auto"/>
                            <w:right w:val="none" w:sz="0" w:space="0" w:color="auto"/>
                          </w:divBdr>
                        </w:div>
                        <w:div w:id="1474299152">
                          <w:marLeft w:val="0"/>
                          <w:marRight w:val="0"/>
                          <w:marTop w:val="0"/>
                          <w:marBottom w:val="0"/>
                          <w:divBdr>
                            <w:top w:val="none" w:sz="0" w:space="0" w:color="auto"/>
                            <w:left w:val="none" w:sz="0" w:space="0" w:color="auto"/>
                            <w:bottom w:val="none" w:sz="0" w:space="0" w:color="auto"/>
                            <w:right w:val="none" w:sz="0" w:space="0" w:color="auto"/>
                          </w:divBdr>
                          <w:divsChild>
                            <w:div w:id="1474299117">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4299139">
      <w:marLeft w:val="0"/>
      <w:marRight w:val="0"/>
      <w:marTop w:val="0"/>
      <w:marBottom w:val="0"/>
      <w:divBdr>
        <w:top w:val="none" w:sz="0" w:space="0" w:color="auto"/>
        <w:left w:val="none" w:sz="0" w:space="0" w:color="auto"/>
        <w:bottom w:val="none" w:sz="0" w:space="0" w:color="auto"/>
        <w:right w:val="none" w:sz="0" w:space="0" w:color="auto"/>
      </w:divBdr>
    </w:div>
    <w:div w:id="1474299141">
      <w:marLeft w:val="0"/>
      <w:marRight w:val="0"/>
      <w:marTop w:val="0"/>
      <w:marBottom w:val="0"/>
      <w:divBdr>
        <w:top w:val="none" w:sz="0" w:space="0" w:color="auto"/>
        <w:left w:val="none" w:sz="0" w:space="0" w:color="auto"/>
        <w:bottom w:val="none" w:sz="0" w:space="0" w:color="auto"/>
        <w:right w:val="none" w:sz="0" w:space="0" w:color="auto"/>
      </w:divBdr>
    </w:div>
    <w:div w:id="1474299149">
      <w:marLeft w:val="0"/>
      <w:marRight w:val="0"/>
      <w:marTop w:val="0"/>
      <w:marBottom w:val="0"/>
      <w:divBdr>
        <w:top w:val="none" w:sz="0" w:space="0" w:color="auto"/>
        <w:left w:val="none" w:sz="0" w:space="0" w:color="auto"/>
        <w:bottom w:val="none" w:sz="0" w:space="0" w:color="auto"/>
        <w:right w:val="none" w:sz="0" w:space="0" w:color="auto"/>
      </w:divBdr>
    </w:div>
    <w:div w:id="1474299156">
      <w:marLeft w:val="0"/>
      <w:marRight w:val="0"/>
      <w:marTop w:val="0"/>
      <w:marBottom w:val="0"/>
      <w:divBdr>
        <w:top w:val="none" w:sz="0" w:space="0" w:color="auto"/>
        <w:left w:val="none" w:sz="0" w:space="0" w:color="auto"/>
        <w:bottom w:val="none" w:sz="0" w:space="0" w:color="auto"/>
        <w:right w:val="none" w:sz="0" w:space="0" w:color="auto"/>
      </w:divBdr>
    </w:div>
    <w:div w:id="1474299159">
      <w:marLeft w:val="0"/>
      <w:marRight w:val="0"/>
      <w:marTop w:val="0"/>
      <w:marBottom w:val="0"/>
      <w:divBdr>
        <w:top w:val="none" w:sz="0" w:space="0" w:color="auto"/>
        <w:left w:val="none" w:sz="0" w:space="0" w:color="auto"/>
        <w:bottom w:val="none" w:sz="0" w:space="0" w:color="auto"/>
        <w:right w:val="none" w:sz="0" w:space="0" w:color="auto"/>
      </w:divBdr>
    </w:div>
    <w:div w:id="1474299160">
      <w:marLeft w:val="0"/>
      <w:marRight w:val="0"/>
      <w:marTop w:val="0"/>
      <w:marBottom w:val="0"/>
      <w:divBdr>
        <w:top w:val="none" w:sz="0" w:space="0" w:color="auto"/>
        <w:left w:val="none" w:sz="0" w:space="0" w:color="auto"/>
        <w:bottom w:val="none" w:sz="0" w:space="0" w:color="auto"/>
        <w:right w:val="none" w:sz="0" w:space="0" w:color="auto"/>
      </w:divBdr>
      <w:divsChild>
        <w:div w:id="1474299125">
          <w:marLeft w:val="0"/>
          <w:marRight w:val="0"/>
          <w:marTop w:val="0"/>
          <w:marBottom w:val="0"/>
          <w:divBdr>
            <w:top w:val="none" w:sz="0" w:space="0" w:color="auto"/>
            <w:left w:val="none" w:sz="0" w:space="0" w:color="auto"/>
            <w:bottom w:val="none" w:sz="0" w:space="0" w:color="auto"/>
            <w:right w:val="none" w:sz="0" w:space="0" w:color="auto"/>
          </w:divBdr>
          <w:divsChild>
            <w:div w:id="1474299122">
              <w:marLeft w:val="0"/>
              <w:marRight w:val="0"/>
              <w:marTop w:val="72"/>
              <w:marBottom w:val="0"/>
              <w:divBdr>
                <w:top w:val="none" w:sz="0" w:space="0" w:color="auto"/>
                <w:left w:val="none" w:sz="0" w:space="0" w:color="auto"/>
                <w:bottom w:val="none" w:sz="0" w:space="0" w:color="auto"/>
                <w:right w:val="none" w:sz="0" w:space="0" w:color="auto"/>
              </w:divBdr>
              <w:divsChild>
                <w:div w:id="147429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299162">
      <w:marLeft w:val="0"/>
      <w:marRight w:val="0"/>
      <w:marTop w:val="0"/>
      <w:marBottom w:val="0"/>
      <w:divBdr>
        <w:top w:val="none" w:sz="0" w:space="0" w:color="auto"/>
        <w:left w:val="none" w:sz="0" w:space="0" w:color="auto"/>
        <w:bottom w:val="none" w:sz="0" w:space="0" w:color="auto"/>
        <w:right w:val="none" w:sz="0" w:space="0" w:color="auto"/>
      </w:divBdr>
    </w:div>
    <w:div w:id="1474299163">
      <w:marLeft w:val="0"/>
      <w:marRight w:val="0"/>
      <w:marTop w:val="0"/>
      <w:marBottom w:val="0"/>
      <w:divBdr>
        <w:top w:val="none" w:sz="0" w:space="0" w:color="auto"/>
        <w:left w:val="none" w:sz="0" w:space="0" w:color="auto"/>
        <w:bottom w:val="none" w:sz="0" w:space="0" w:color="auto"/>
        <w:right w:val="none" w:sz="0" w:space="0" w:color="auto"/>
      </w:divBdr>
    </w:div>
    <w:div w:id="1474299164">
      <w:marLeft w:val="0"/>
      <w:marRight w:val="0"/>
      <w:marTop w:val="0"/>
      <w:marBottom w:val="0"/>
      <w:divBdr>
        <w:top w:val="none" w:sz="0" w:space="0" w:color="auto"/>
        <w:left w:val="none" w:sz="0" w:space="0" w:color="auto"/>
        <w:bottom w:val="none" w:sz="0" w:space="0" w:color="auto"/>
        <w:right w:val="none" w:sz="0" w:space="0" w:color="auto"/>
      </w:divBdr>
      <w:divsChild>
        <w:div w:id="1474299145">
          <w:marLeft w:val="0"/>
          <w:marRight w:val="0"/>
          <w:marTop w:val="0"/>
          <w:marBottom w:val="0"/>
          <w:divBdr>
            <w:top w:val="none" w:sz="0" w:space="0" w:color="auto"/>
            <w:left w:val="none" w:sz="0" w:space="0" w:color="auto"/>
            <w:bottom w:val="none" w:sz="0" w:space="0" w:color="auto"/>
            <w:right w:val="none" w:sz="0" w:space="0" w:color="auto"/>
          </w:divBdr>
          <w:divsChild>
            <w:div w:id="1474299155">
              <w:marLeft w:val="0"/>
              <w:marRight w:val="0"/>
              <w:marTop w:val="0"/>
              <w:marBottom w:val="0"/>
              <w:divBdr>
                <w:top w:val="none" w:sz="0" w:space="0" w:color="auto"/>
                <w:left w:val="none" w:sz="0" w:space="0" w:color="auto"/>
                <w:bottom w:val="none" w:sz="0" w:space="0" w:color="auto"/>
                <w:right w:val="none" w:sz="0" w:space="0" w:color="auto"/>
              </w:divBdr>
              <w:divsChild>
                <w:div w:id="1474299102">
                  <w:marLeft w:val="0"/>
                  <w:marRight w:val="0"/>
                  <w:marTop w:val="0"/>
                  <w:marBottom w:val="0"/>
                  <w:divBdr>
                    <w:top w:val="none" w:sz="0" w:space="0" w:color="auto"/>
                    <w:left w:val="none" w:sz="0" w:space="0" w:color="auto"/>
                    <w:bottom w:val="none" w:sz="0" w:space="0" w:color="auto"/>
                    <w:right w:val="none" w:sz="0" w:space="0" w:color="auto"/>
                  </w:divBdr>
                  <w:divsChild>
                    <w:div w:id="1474299121">
                      <w:marLeft w:val="0"/>
                      <w:marRight w:val="0"/>
                      <w:marTop w:val="0"/>
                      <w:marBottom w:val="0"/>
                      <w:divBdr>
                        <w:top w:val="none" w:sz="0" w:space="0" w:color="auto"/>
                        <w:left w:val="none" w:sz="0" w:space="0" w:color="auto"/>
                        <w:bottom w:val="none" w:sz="0" w:space="0" w:color="auto"/>
                        <w:right w:val="none" w:sz="0" w:space="0" w:color="auto"/>
                      </w:divBdr>
                      <w:divsChild>
                        <w:div w:id="1474299130">
                          <w:marLeft w:val="0"/>
                          <w:marRight w:val="0"/>
                          <w:marTop w:val="0"/>
                          <w:marBottom w:val="0"/>
                          <w:divBdr>
                            <w:top w:val="none" w:sz="0" w:space="0" w:color="auto"/>
                            <w:left w:val="none" w:sz="0" w:space="0" w:color="auto"/>
                            <w:bottom w:val="none" w:sz="0" w:space="0" w:color="auto"/>
                            <w:right w:val="none" w:sz="0" w:space="0" w:color="auto"/>
                          </w:divBdr>
                          <w:divsChild>
                            <w:div w:id="1474299124">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4299166">
      <w:marLeft w:val="0"/>
      <w:marRight w:val="0"/>
      <w:marTop w:val="0"/>
      <w:marBottom w:val="0"/>
      <w:divBdr>
        <w:top w:val="none" w:sz="0" w:space="0" w:color="auto"/>
        <w:left w:val="none" w:sz="0" w:space="0" w:color="auto"/>
        <w:bottom w:val="none" w:sz="0" w:space="0" w:color="auto"/>
        <w:right w:val="none" w:sz="0" w:space="0" w:color="auto"/>
      </w:divBdr>
    </w:div>
    <w:div w:id="1474299168">
      <w:marLeft w:val="0"/>
      <w:marRight w:val="0"/>
      <w:marTop w:val="0"/>
      <w:marBottom w:val="0"/>
      <w:divBdr>
        <w:top w:val="none" w:sz="0" w:space="0" w:color="auto"/>
        <w:left w:val="none" w:sz="0" w:space="0" w:color="auto"/>
        <w:bottom w:val="none" w:sz="0" w:space="0" w:color="auto"/>
        <w:right w:val="none" w:sz="0" w:space="0" w:color="auto"/>
      </w:divBdr>
    </w:div>
    <w:div w:id="1513959548">
      <w:bodyDiv w:val="1"/>
      <w:marLeft w:val="0"/>
      <w:marRight w:val="0"/>
      <w:marTop w:val="0"/>
      <w:marBottom w:val="0"/>
      <w:divBdr>
        <w:top w:val="none" w:sz="0" w:space="0" w:color="auto"/>
        <w:left w:val="none" w:sz="0" w:space="0" w:color="auto"/>
        <w:bottom w:val="none" w:sz="0" w:space="0" w:color="auto"/>
        <w:right w:val="none" w:sz="0" w:space="0" w:color="auto"/>
      </w:divBdr>
    </w:div>
    <w:div w:id="1540120364">
      <w:bodyDiv w:val="1"/>
      <w:marLeft w:val="0"/>
      <w:marRight w:val="0"/>
      <w:marTop w:val="0"/>
      <w:marBottom w:val="0"/>
      <w:divBdr>
        <w:top w:val="none" w:sz="0" w:space="0" w:color="auto"/>
        <w:left w:val="none" w:sz="0" w:space="0" w:color="auto"/>
        <w:bottom w:val="none" w:sz="0" w:space="0" w:color="auto"/>
        <w:right w:val="none" w:sz="0" w:space="0" w:color="auto"/>
      </w:divBdr>
      <w:divsChild>
        <w:div w:id="1869640047">
          <w:marLeft w:val="0"/>
          <w:marRight w:val="0"/>
          <w:marTop w:val="0"/>
          <w:marBottom w:val="0"/>
          <w:divBdr>
            <w:top w:val="none" w:sz="0" w:space="0" w:color="auto"/>
            <w:left w:val="none" w:sz="0" w:space="0" w:color="auto"/>
            <w:bottom w:val="none" w:sz="0" w:space="0" w:color="auto"/>
            <w:right w:val="none" w:sz="0" w:space="0" w:color="auto"/>
          </w:divBdr>
        </w:div>
        <w:div w:id="1418944253">
          <w:marLeft w:val="0"/>
          <w:marRight w:val="0"/>
          <w:marTop w:val="0"/>
          <w:marBottom w:val="0"/>
          <w:divBdr>
            <w:top w:val="none" w:sz="0" w:space="0" w:color="auto"/>
            <w:left w:val="none" w:sz="0" w:space="0" w:color="auto"/>
            <w:bottom w:val="none" w:sz="0" w:space="0" w:color="auto"/>
            <w:right w:val="none" w:sz="0" w:space="0" w:color="auto"/>
          </w:divBdr>
        </w:div>
        <w:div w:id="1039818351">
          <w:marLeft w:val="0"/>
          <w:marRight w:val="0"/>
          <w:marTop w:val="0"/>
          <w:marBottom w:val="0"/>
          <w:divBdr>
            <w:top w:val="none" w:sz="0" w:space="0" w:color="auto"/>
            <w:left w:val="none" w:sz="0" w:space="0" w:color="auto"/>
            <w:bottom w:val="none" w:sz="0" w:space="0" w:color="auto"/>
            <w:right w:val="none" w:sz="0" w:space="0" w:color="auto"/>
          </w:divBdr>
        </w:div>
        <w:div w:id="1662466728">
          <w:marLeft w:val="0"/>
          <w:marRight w:val="0"/>
          <w:marTop w:val="0"/>
          <w:marBottom w:val="0"/>
          <w:divBdr>
            <w:top w:val="none" w:sz="0" w:space="0" w:color="auto"/>
            <w:left w:val="none" w:sz="0" w:space="0" w:color="auto"/>
            <w:bottom w:val="none" w:sz="0" w:space="0" w:color="auto"/>
            <w:right w:val="none" w:sz="0" w:space="0" w:color="auto"/>
          </w:divBdr>
        </w:div>
      </w:divsChild>
    </w:div>
    <w:div w:id="1599023602">
      <w:bodyDiv w:val="1"/>
      <w:marLeft w:val="0"/>
      <w:marRight w:val="0"/>
      <w:marTop w:val="0"/>
      <w:marBottom w:val="0"/>
      <w:divBdr>
        <w:top w:val="none" w:sz="0" w:space="0" w:color="auto"/>
        <w:left w:val="none" w:sz="0" w:space="0" w:color="auto"/>
        <w:bottom w:val="none" w:sz="0" w:space="0" w:color="auto"/>
        <w:right w:val="none" w:sz="0" w:space="0" w:color="auto"/>
      </w:divBdr>
      <w:divsChild>
        <w:div w:id="705907064">
          <w:marLeft w:val="0"/>
          <w:marRight w:val="0"/>
          <w:marTop w:val="0"/>
          <w:marBottom w:val="0"/>
          <w:divBdr>
            <w:top w:val="none" w:sz="0" w:space="0" w:color="auto"/>
            <w:left w:val="none" w:sz="0" w:space="0" w:color="auto"/>
            <w:bottom w:val="none" w:sz="0" w:space="0" w:color="auto"/>
            <w:right w:val="none" w:sz="0" w:space="0" w:color="auto"/>
          </w:divBdr>
        </w:div>
        <w:div w:id="697269732">
          <w:marLeft w:val="0"/>
          <w:marRight w:val="0"/>
          <w:marTop w:val="0"/>
          <w:marBottom w:val="0"/>
          <w:divBdr>
            <w:top w:val="none" w:sz="0" w:space="0" w:color="auto"/>
            <w:left w:val="none" w:sz="0" w:space="0" w:color="auto"/>
            <w:bottom w:val="none" w:sz="0" w:space="0" w:color="auto"/>
            <w:right w:val="none" w:sz="0" w:space="0" w:color="auto"/>
          </w:divBdr>
        </w:div>
        <w:div w:id="804271904">
          <w:marLeft w:val="0"/>
          <w:marRight w:val="0"/>
          <w:marTop w:val="0"/>
          <w:marBottom w:val="0"/>
          <w:divBdr>
            <w:top w:val="none" w:sz="0" w:space="0" w:color="auto"/>
            <w:left w:val="none" w:sz="0" w:space="0" w:color="auto"/>
            <w:bottom w:val="none" w:sz="0" w:space="0" w:color="auto"/>
            <w:right w:val="none" w:sz="0" w:space="0" w:color="auto"/>
          </w:divBdr>
        </w:div>
      </w:divsChild>
    </w:div>
    <w:div w:id="1850635271">
      <w:bodyDiv w:val="1"/>
      <w:marLeft w:val="0"/>
      <w:marRight w:val="0"/>
      <w:marTop w:val="0"/>
      <w:marBottom w:val="0"/>
      <w:divBdr>
        <w:top w:val="none" w:sz="0" w:space="0" w:color="auto"/>
        <w:left w:val="none" w:sz="0" w:space="0" w:color="auto"/>
        <w:bottom w:val="none" w:sz="0" w:space="0" w:color="auto"/>
        <w:right w:val="none" w:sz="0" w:space="0" w:color="auto"/>
      </w:divBdr>
    </w:div>
    <w:div w:id="1903834160">
      <w:bodyDiv w:val="1"/>
      <w:marLeft w:val="0"/>
      <w:marRight w:val="0"/>
      <w:marTop w:val="0"/>
      <w:marBottom w:val="0"/>
      <w:divBdr>
        <w:top w:val="none" w:sz="0" w:space="0" w:color="auto"/>
        <w:left w:val="none" w:sz="0" w:space="0" w:color="auto"/>
        <w:bottom w:val="none" w:sz="0" w:space="0" w:color="auto"/>
        <w:right w:val="none" w:sz="0" w:space="0" w:color="auto"/>
      </w:divBdr>
      <w:divsChild>
        <w:div w:id="1861357901">
          <w:marLeft w:val="0"/>
          <w:marRight w:val="0"/>
          <w:marTop w:val="0"/>
          <w:marBottom w:val="0"/>
          <w:divBdr>
            <w:top w:val="none" w:sz="0" w:space="0" w:color="auto"/>
            <w:left w:val="none" w:sz="0" w:space="0" w:color="auto"/>
            <w:bottom w:val="none" w:sz="0" w:space="0" w:color="auto"/>
            <w:right w:val="none" w:sz="0" w:space="0" w:color="auto"/>
          </w:divBdr>
        </w:div>
        <w:div w:id="1455101376">
          <w:marLeft w:val="0"/>
          <w:marRight w:val="0"/>
          <w:marTop w:val="0"/>
          <w:marBottom w:val="0"/>
          <w:divBdr>
            <w:top w:val="none" w:sz="0" w:space="0" w:color="auto"/>
            <w:left w:val="none" w:sz="0" w:space="0" w:color="auto"/>
            <w:bottom w:val="none" w:sz="0" w:space="0" w:color="auto"/>
            <w:right w:val="none" w:sz="0" w:space="0" w:color="auto"/>
          </w:divBdr>
        </w:div>
      </w:divsChild>
    </w:div>
    <w:div w:id="1915578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header" Target="header13.xml"/><Relationship Id="rId3" Type="http://schemas.microsoft.com/office/2007/relationships/stylesWithEffects" Target="stylesWithEffects.xml"/><Relationship Id="rId21" Type="http://schemas.openxmlformats.org/officeDocument/2006/relationships/header" Target="header8.xml"/><Relationship Id="rId34" Type="http://schemas.openxmlformats.org/officeDocument/2006/relationships/header" Target="header16.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header" Target="header12.xml"/><Relationship Id="rId33"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header" Target="header7.xml"/><Relationship Id="rId29" Type="http://schemas.openxmlformats.org/officeDocument/2006/relationships/header" Target="header14.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11.xml"/><Relationship Id="rId32" Type="http://schemas.openxmlformats.org/officeDocument/2006/relationships/footer" Target="footer7.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10.xml"/><Relationship Id="rId28" Type="http://schemas.openxmlformats.org/officeDocument/2006/relationships/hyperlink" Target="Tel:&#65288;011&#65289;268-2007" TargetMode="External"/><Relationship Id="rId36"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header" Target="header6.xml"/><Relationship Id="rId31" Type="http://schemas.openxmlformats.org/officeDocument/2006/relationships/header" Target="header1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9.xml"/><Relationship Id="rId27" Type="http://schemas.openxmlformats.org/officeDocument/2006/relationships/hyperlink" Target="Tel:&#65288;011&#65289;442-8880" TargetMode="External"/><Relationship Id="rId30" Type="http://schemas.openxmlformats.org/officeDocument/2006/relationships/footer" Target="footer6.xml"/><Relationship Id="rId35" Type="http://schemas.openxmlformats.org/officeDocument/2006/relationships/footer" Target="foot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44</Pages>
  <Words>2814</Words>
  <Characters>16045</Characters>
  <Application>Microsoft Office Word</Application>
  <DocSecurity>0</DocSecurity>
  <Lines>133</Lines>
  <Paragraphs>37</Paragraphs>
  <ScaleCrop>false</ScaleCrop>
  <Company>com valley ltd</Company>
  <LinksUpToDate>false</LinksUpToDate>
  <CharactersWithSpaces>18822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user</dc:creator>
  <cp:lastModifiedBy>User</cp:lastModifiedBy>
  <cp:revision>6</cp:revision>
  <cp:lastPrinted>2022-08-28T17:38:00Z</cp:lastPrinted>
  <dcterms:created xsi:type="dcterms:W3CDTF">2022-08-28T17:37:00Z</dcterms:created>
  <dcterms:modified xsi:type="dcterms:W3CDTF">2022-08-30T03:20:00Z</dcterms:modified>
</cp:coreProperties>
</file>