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A70" w:rsidRPr="00B51F28" w:rsidRDefault="00152265" w:rsidP="00FC2936">
      <w:pPr>
        <w:tabs>
          <w:tab w:val="left" w:pos="7371"/>
        </w:tabs>
        <w:ind w:left="472" w:firstLineChars="0" w:firstLine="0"/>
        <w:rPr>
          <w:lang w:eastAsia="zh-TW"/>
        </w:rPr>
      </w:pPr>
      <w:r w:rsidRPr="00B51F28">
        <w:rPr>
          <w:noProof/>
          <w:lang w:eastAsia="zh-TW"/>
        </w:rPr>
        <mc:AlternateContent>
          <mc:Choice Requires="wps">
            <w:drawing>
              <wp:anchor distT="0" distB="0" distL="114300" distR="114300" simplePos="0" relativeHeight="251655680" behindDoc="0" locked="0" layoutInCell="1" allowOverlap="1" wp14:anchorId="7BF78474" wp14:editId="61A156F1">
                <wp:simplePos x="0" y="0"/>
                <wp:positionH relativeFrom="column">
                  <wp:posOffset>-1145540</wp:posOffset>
                </wp:positionH>
                <wp:positionV relativeFrom="paragraph">
                  <wp:posOffset>8214995</wp:posOffset>
                </wp:positionV>
                <wp:extent cx="7642860" cy="1087120"/>
                <wp:effectExtent l="0" t="4445" r="0" b="3810"/>
                <wp:wrapNone/>
                <wp:docPr id="3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DAF" w:rsidRPr="008E535E" w:rsidRDefault="00AE7DAF" w:rsidP="005624B4">
                            <w:pPr>
                              <w:adjustRightInd w:val="0"/>
                              <w:snapToGrid w:val="0"/>
                              <w:spacing w:after="40"/>
                              <w:ind w:firstLine="712"/>
                              <w:jc w:val="center"/>
                              <w:rPr>
                                <w:rFonts w:ascii="Arial Unicode MS" w:hAnsi="Arial Unicode MS"/>
                                <w:color w:val="FFFFFF"/>
                                <w:spacing w:val="20"/>
                                <w:kern w:val="0"/>
                                <w:sz w:val="32"/>
                                <w:szCs w:val="32"/>
                                <w:lang w:eastAsia="zh-TW"/>
                              </w:rPr>
                            </w:pPr>
                            <w:r w:rsidRPr="008E535E">
                              <w:rPr>
                                <w:rFonts w:ascii="Arial Unicode MS" w:hAnsi="Arial Unicode MS" w:hint="eastAsia"/>
                                <w:color w:val="FFFFFF"/>
                                <w:spacing w:val="20"/>
                                <w:kern w:val="0"/>
                                <w:sz w:val="32"/>
                                <w:szCs w:val="32"/>
                                <w:lang w:eastAsia="zh-TW"/>
                              </w:rPr>
                              <w:t>經濟部投資業務處　編印</w:t>
                            </w:r>
                          </w:p>
                          <w:p w:rsidR="00AE7DAF" w:rsidRPr="008E535E" w:rsidRDefault="00AE7DAF" w:rsidP="005624B4">
                            <w:pPr>
                              <w:adjustRightInd w:val="0"/>
                              <w:snapToGrid w:val="0"/>
                              <w:spacing w:after="40"/>
                              <w:ind w:firstLine="432"/>
                              <w:jc w:val="center"/>
                              <w:rPr>
                                <w:rFonts w:ascii="Arial" w:hAnsi="Arial" w:cs="Arial"/>
                                <w:color w:val="FFFFFF"/>
                                <w:kern w:val="0"/>
                                <w:sz w:val="22"/>
                                <w:szCs w:val="22"/>
                              </w:rPr>
                            </w:pPr>
                            <w:r w:rsidRPr="008E535E">
                              <w:rPr>
                                <w:rFonts w:ascii="Arial" w:hAnsi="Arial" w:cs="Arial"/>
                                <w:color w:val="FFFFFF"/>
                                <w:kern w:val="0"/>
                                <w:sz w:val="22"/>
                                <w:szCs w:val="22"/>
                              </w:rPr>
                              <w:t>Department of Investment Services</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rsidR="00AE7DAF" w:rsidRPr="008E535E" w:rsidRDefault="00AE7DAF" w:rsidP="005624B4">
                            <w:pPr>
                              <w:adjustRightInd w:val="0"/>
                              <w:snapToGrid w:val="0"/>
                              <w:spacing w:after="40"/>
                              <w:ind w:firstLine="552"/>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１０</w:t>
                            </w:r>
                            <w:r>
                              <w:rPr>
                                <w:rFonts w:ascii="Arial" w:hAnsi="Arial" w:hint="eastAsia"/>
                                <w:color w:val="FFFFFF"/>
                                <w:spacing w:val="20"/>
                                <w:kern w:val="0"/>
                                <w:lang w:eastAsia="zh-TW"/>
                              </w:rPr>
                              <w:t>８</w:t>
                            </w:r>
                            <w:r w:rsidRPr="008E535E">
                              <w:rPr>
                                <w:rFonts w:ascii="Arial" w:hAnsi="Arial" w:hint="eastAsia"/>
                                <w:color w:val="FFFFFF"/>
                                <w:spacing w:val="20"/>
                                <w:kern w:val="0"/>
                              </w:rPr>
                              <w:t>年</w:t>
                            </w:r>
                            <w:r>
                              <w:rPr>
                                <w:rFonts w:ascii="Arial" w:hAnsi="Arial" w:hint="eastAsia"/>
                                <w:color w:val="FFFFFF"/>
                                <w:spacing w:val="20"/>
                                <w:kern w:val="0"/>
                                <w:lang w:eastAsia="zh-TW"/>
                              </w:rPr>
                              <w:t>８</w:t>
                            </w:r>
                            <w:r w:rsidRPr="008E535E">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90.2pt;margin-top:646.85pt;width:601.8pt;height:8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nXhQ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" fillcolor="#339" stroked="f">
                <v:textbox inset="0,4mm,0,0">
                  <w:txbxContent>
                    <w:p w:rsidR="00AE7DAF" w:rsidRPr="008E535E" w:rsidRDefault="00AE7DAF" w:rsidP="005624B4">
                      <w:pPr>
                        <w:adjustRightInd w:val="0"/>
                        <w:snapToGrid w:val="0"/>
                        <w:spacing w:after="40"/>
                        <w:ind w:firstLine="712"/>
                        <w:jc w:val="center"/>
                        <w:rPr>
                          <w:rFonts w:ascii="Arial Unicode MS" w:hAnsi="Arial Unicode MS"/>
                          <w:color w:val="FFFFFF"/>
                          <w:spacing w:val="20"/>
                          <w:kern w:val="0"/>
                          <w:sz w:val="32"/>
                          <w:szCs w:val="32"/>
                          <w:lang w:eastAsia="zh-TW"/>
                        </w:rPr>
                      </w:pPr>
                      <w:r w:rsidRPr="008E535E">
                        <w:rPr>
                          <w:rFonts w:ascii="Arial Unicode MS" w:hAnsi="Arial Unicode MS" w:hint="eastAsia"/>
                          <w:color w:val="FFFFFF"/>
                          <w:spacing w:val="20"/>
                          <w:kern w:val="0"/>
                          <w:sz w:val="32"/>
                          <w:szCs w:val="32"/>
                          <w:lang w:eastAsia="zh-TW"/>
                        </w:rPr>
                        <w:t>經濟部投資業務處　編印</w:t>
                      </w:r>
                    </w:p>
                    <w:p w:rsidR="00AE7DAF" w:rsidRPr="008E535E" w:rsidRDefault="00AE7DAF" w:rsidP="005624B4">
                      <w:pPr>
                        <w:adjustRightInd w:val="0"/>
                        <w:snapToGrid w:val="0"/>
                        <w:spacing w:after="40"/>
                        <w:ind w:firstLine="432"/>
                        <w:jc w:val="center"/>
                        <w:rPr>
                          <w:rFonts w:ascii="Arial" w:hAnsi="Arial" w:cs="Arial"/>
                          <w:color w:val="FFFFFF"/>
                          <w:kern w:val="0"/>
                          <w:sz w:val="22"/>
                          <w:szCs w:val="22"/>
                        </w:rPr>
                      </w:pPr>
                      <w:r w:rsidRPr="008E535E">
                        <w:rPr>
                          <w:rFonts w:ascii="Arial" w:hAnsi="Arial" w:cs="Arial"/>
                          <w:color w:val="FFFFFF"/>
                          <w:kern w:val="0"/>
                          <w:sz w:val="22"/>
                          <w:szCs w:val="22"/>
                        </w:rPr>
                        <w:t>Department of Investment Services</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rsidR="00AE7DAF" w:rsidRPr="008E535E" w:rsidRDefault="00AE7DAF" w:rsidP="005624B4">
                      <w:pPr>
                        <w:adjustRightInd w:val="0"/>
                        <w:snapToGrid w:val="0"/>
                        <w:spacing w:after="40"/>
                        <w:ind w:firstLine="552"/>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１０</w:t>
                      </w:r>
                      <w:r>
                        <w:rPr>
                          <w:rFonts w:ascii="Arial" w:hAnsi="Arial" w:hint="eastAsia"/>
                          <w:color w:val="FFFFFF"/>
                          <w:spacing w:val="20"/>
                          <w:kern w:val="0"/>
                          <w:lang w:eastAsia="zh-TW"/>
                        </w:rPr>
                        <w:t>８</w:t>
                      </w:r>
                      <w:r w:rsidRPr="008E535E">
                        <w:rPr>
                          <w:rFonts w:ascii="Arial" w:hAnsi="Arial" w:hint="eastAsia"/>
                          <w:color w:val="FFFFFF"/>
                          <w:spacing w:val="20"/>
                          <w:kern w:val="0"/>
                        </w:rPr>
                        <w:t>年</w:t>
                      </w:r>
                      <w:r>
                        <w:rPr>
                          <w:rFonts w:ascii="Arial" w:hAnsi="Arial" w:hint="eastAsia"/>
                          <w:color w:val="FFFFFF"/>
                          <w:spacing w:val="20"/>
                          <w:kern w:val="0"/>
                          <w:lang w:eastAsia="zh-TW"/>
                        </w:rPr>
                        <w:t>８</w:t>
                      </w:r>
                      <w:r w:rsidRPr="008E535E">
                        <w:rPr>
                          <w:rFonts w:ascii="Arial" w:hAnsi="Arial" w:hint="eastAsia"/>
                          <w:color w:val="FFFFFF"/>
                          <w:spacing w:val="20"/>
                          <w:kern w:val="0"/>
                        </w:rPr>
                        <w:t>月</w:t>
                      </w:r>
                    </w:p>
                  </w:txbxContent>
                </v:textbox>
              </v:shape>
            </w:pict>
          </mc:Fallback>
        </mc:AlternateContent>
      </w:r>
      <w:r w:rsidRPr="00B51F28">
        <w:rPr>
          <w:noProof/>
          <w:lang w:eastAsia="zh-TW"/>
        </w:rPr>
        <w:drawing>
          <wp:anchor distT="0" distB="0" distL="114300" distR="114300" simplePos="0" relativeHeight="251653632" behindDoc="1" locked="0" layoutInCell="1" allowOverlap="1" wp14:anchorId="05913EAF" wp14:editId="301E7EF7">
            <wp:simplePos x="0" y="0"/>
            <wp:positionH relativeFrom="column">
              <wp:posOffset>-1096010</wp:posOffset>
            </wp:positionH>
            <wp:positionV relativeFrom="paragraph">
              <wp:posOffset>-1859280</wp:posOffset>
            </wp:positionV>
            <wp:extent cx="7583170" cy="11219815"/>
            <wp:effectExtent l="0" t="0" r="0" b="0"/>
            <wp:wrapNone/>
            <wp:docPr id="340" name="圖片 194" descr="103-14菲律賓-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03-14菲律賓-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21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A70" w:rsidRPr="00B51F28">
        <w:rPr>
          <w:lang w:eastAsia="zh-TW"/>
        </w:rPr>
        <w:br w:type="page"/>
      </w:r>
    </w:p>
    <w:p w:rsidR="0027478D" w:rsidRPr="00B51F28" w:rsidRDefault="0027478D" w:rsidP="00FC2936">
      <w:pPr>
        <w:tabs>
          <w:tab w:val="left" w:pos="7371"/>
        </w:tabs>
        <w:ind w:left="472" w:firstLineChars="0" w:firstLine="0"/>
        <w:rPr>
          <w:lang w:eastAsia="zh-TW"/>
        </w:rPr>
      </w:pPr>
    </w:p>
    <w:p w:rsidR="007C3A70" w:rsidRPr="00B51F28" w:rsidRDefault="007C3A70" w:rsidP="00A86A86">
      <w:pPr>
        <w:ind w:left="472" w:firstLineChars="0" w:firstLine="0"/>
        <w:rPr>
          <w:lang w:eastAsia="zh-TW"/>
        </w:rPr>
        <w:sectPr w:rsidR="007C3A70" w:rsidRPr="00B51F28"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B51F28">
        <w:trPr>
          <w:trHeight w:val="1293"/>
        </w:trPr>
        <w:tc>
          <w:tcPr>
            <w:tcW w:w="8560" w:type="dxa"/>
            <w:vAlign w:val="center"/>
          </w:tcPr>
          <w:p w:rsidR="00C3328A" w:rsidRPr="00B51F28" w:rsidRDefault="00C3328A" w:rsidP="00A86A86">
            <w:pPr>
              <w:ind w:left="472" w:firstLineChars="0" w:firstLine="0"/>
            </w:pPr>
          </w:p>
        </w:tc>
      </w:tr>
      <w:tr w:rsidR="00F73D71" w:rsidRPr="00B51F28">
        <w:trPr>
          <w:trHeight w:val="1701"/>
        </w:trPr>
        <w:tc>
          <w:tcPr>
            <w:tcW w:w="8560" w:type="dxa"/>
            <w:vAlign w:val="center"/>
          </w:tcPr>
          <w:p w:rsidR="00C3328A" w:rsidRPr="00B51F28" w:rsidRDefault="001E73F3" w:rsidP="005624B4">
            <w:pPr>
              <w:ind w:firstLineChars="0" w:firstLine="0"/>
              <w:jc w:val="distribute"/>
              <w:rPr>
                <w:rFonts w:ascii="華康粗圓體" w:eastAsia="華康粗圓體" w:hAnsi="標楷體"/>
                <w:sz w:val="72"/>
                <w:szCs w:val="72"/>
                <w:lang w:eastAsia="zh-TW"/>
              </w:rPr>
            </w:pPr>
            <w:r w:rsidRPr="00B51F28">
              <w:rPr>
                <w:rFonts w:ascii="華康粗圓體" w:eastAsia="華康粗圓體" w:hAnsi="標楷體" w:hint="eastAsia"/>
                <w:sz w:val="72"/>
                <w:szCs w:val="72"/>
              </w:rPr>
              <w:t>菲律賓</w:t>
            </w:r>
            <w:r w:rsidR="0070708F" w:rsidRPr="00B51F28">
              <w:rPr>
                <w:rFonts w:ascii="華康粗圓體" w:eastAsia="華康粗圓體" w:hAnsi="標楷體" w:hint="eastAsia"/>
                <w:sz w:val="72"/>
                <w:szCs w:val="72"/>
              </w:rPr>
              <w:t>投資環境簡介</w:t>
            </w:r>
          </w:p>
          <w:p w:rsidR="007E6A1E" w:rsidRPr="00B51F28" w:rsidRDefault="00E07188" w:rsidP="005624B4">
            <w:pPr>
              <w:tabs>
                <w:tab w:val="left" w:pos="8504"/>
              </w:tabs>
              <w:ind w:firstLineChars="0" w:firstLine="0"/>
              <w:jc w:val="distribute"/>
              <w:rPr>
                <w:rFonts w:ascii="華康粗圓體" w:eastAsia="華康粗圓體" w:hAnsi="Footlight MT Light"/>
                <w:spacing w:val="-20"/>
                <w:sz w:val="48"/>
                <w:szCs w:val="48"/>
                <w:lang w:eastAsia="zh-TW"/>
              </w:rPr>
            </w:pPr>
            <w:r w:rsidRPr="00B51F28">
              <w:rPr>
                <w:rFonts w:ascii="華康粗圓體" w:eastAsia="華康粗圓體" w:hAnsi="Footlight MT Light" w:hint="eastAsia"/>
                <w:spacing w:val="-20"/>
                <w:sz w:val="48"/>
                <w:szCs w:val="48"/>
              </w:rPr>
              <w:t>Investment Guide to</w:t>
            </w:r>
            <w:r w:rsidR="007E6A1E" w:rsidRPr="00B51F28">
              <w:rPr>
                <w:rFonts w:ascii="華康粗圓體" w:eastAsia="華康粗圓體" w:hAnsi="Footlight MT Light" w:hint="eastAsia"/>
                <w:spacing w:val="-20"/>
                <w:sz w:val="48"/>
                <w:szCs w:val="48"/>
              </w:rPr>
              <w:t xml:space="preserve"> </w:t>
            </w:r>
            <w:r w:rsidR="00685FFA" w:rsidRPr="00B51F28">
              <w:rPr>
                <w:rFonts w:ascii="華康粗圓體" w:eastAsia="華康粗圓體" w:hAnsi="Footlight MT Light" w:hint="eastAsia"/>
                <w:spacing w:val="-20"/>
                <w:sz w:val="48"/>
                <w:szCs w:val="48"/>
                <w:lang w:eastAsia="zh-TW"/>
              </w:rPr>
              <w:t xml:space="preserve">The </w:t>
            </w:r>
            <w:r w:rsidR="001E73F3" w:rsidRPr="00B51F28">
              <w:rPr>
                <w:rFonts w:ascii="華康粗圓體" w:eastAsia="華康粗圓體" w:hAnsi="Footlight MT Light" w:hint="eastAsia"/>
                <w:spacing w:val="-20"/>
                <w:sz w:val="48"/>
                <w:szCs w:val="48"/>
              </w:rPr>
              <w:t>Philippines</w:t>
            </w:r>
          </w:p>
        </w:tc>
      </w:tr>
      <w:tr w:rsidR="00C3328A" w:rsidRPr="00B51F28">
        <w:trPr>
          <w:trHeight w:val="8037"/>
        </w:trPr>
        <w:tc>
          <w:tcPr>
            <w:tcW w:w="8560" w:type="dxa"/>
          </w:tcPr>
          <w:p w:rsidR="005C18F3" w:rsidRPr="00B51F28" w:rsidRDefault="005C18F3" w:rsidP="00A86A86">
            <w:pPr>
              <w:ind w:firstLineChars="0" w:firstLine="0"/>
              <w:jc w:val="center"/>
              <w:rPr>
                <w:rFonts w:ascii="華康中特圓體" w:eastAsia="華康中特圓體" w:hAnsi="標楷體"/>
                <w:sz w:val="28"/>
                <w:szCs w:val="28"/>
                <w:lang w:eastAsia="zh-TW"/>
              </w:rPr>
            </w:pPr>
          </w:p>
          <w:p w:rsidR="005C18F3" w:rsidRPr="00B51F28" w:rsidRDefault="005C18F3" w:rsidP="00A86A86">
            <w:pPr>
              <w:ind w:firstLineChars="0" w:firstLine="0"/>
              <w:jc w:val="center"/>
              <w:rPr>
                <w:rFonts w:ascii="華康中特圓體" w:eastAsia="華康中特圓體" w:hAnsi="標楷體"/>
                <w:sz w:val="28"/>
                <w:szCs w:val="28"/>
                <w:lang w:eastAsia="zh-TW"/>
              </w:rPr>
            </w:pPr>
          </w:p>
          <w:p w:rsidR="00C3328A" w:rsidRPr="00B51F28" w:rsidRDefault="003E0BC3" w:rsidP="00A86A86">
            <w:pPr>
              <w:ind w:firstLineChars="0" w:firstLine="0"/>
              <w:jc w:val="center"/>
              <w:rPr>
                <w:rFonts w:ascii="華康中特圓體" w:eastAsia="華康中特圓體" w:hAnsi="標楷體"/>
                <w:sz w:val="28"/>
                <w:szCs w:val="28"/>
                <w:lang w:eastAsia="zh-TW"/>
              </w:rPr>
            </w:pPr>
            <w:r w:rsidRPr="00B51F28">
              <w:rPr>
                <w:rFonts w:ascii="華康中特圓體" w:eastAsia="華康中特圓體" w:hAnsi="標楷體" w:hint="eastAsia"/>
                <w:sz w:val="28"/>
                <w:szCs w:val="28"/>
                <w:lang w:eastAsia="zh-TW"/>
              </w:rPr>
              <w:t>經濟部投資業務處  編印</w:t>
            </w:r>
          </w:p>
        </w:tc>
      </w:tr>
      <w:tr w:rsidR="00C3328A" w:rsidRPr="00B51F28">
        <w:tc>
          <w:tcPr>
            <w:tcW w:w="8560" w:type="dxa"/>
            <w:vAlign w:val="center"/>
          </w:tcPr>
          <w:p w:rsidR="00C95C8C" w:rsidRPr="00B51F28" w:rsidRDefault="005D7B16" w:rsidP="0027478D">
            <w:pPr>
              <w:ind w:firstLineChars="0" w:firstLine="0"/>
              <w:jc w:val="center"/>
              <w:rPr>
                <w:rFonts w:ascii="華康中特圓體" w:eastAsia="華康中特圓體" w:hAnsi="標楷體"/>
                <w:sz w:val="28"/>
                <w:szCs w:val="28"/>
                <w:lang w:eastAsia="zh-TW"/>
              </w:rPr>
            </w:pPr>
            <w:r w:rsidRPr="00B51F28">
              <w:rPr>
                <w:rFonts w:ascii="華康粗圓體" w:eastAsia="華康粗圓體" w:hint="eastAsia"/>
                <w:sz w:val="28"/>
                <w:szCs w:val="28"/>
                <w:lang w:eastAsia="zh-TW"/>
              </w:rPr>
              <w:t>感謝駐菲律賓代表處經濟組協助本書編撰</w:t>
            </w:r>
          </w:p>
        </w:tc>
      </w:tr>
    </w:tbl>
    <w:p w:rsidR="00C3328A" w:rsidRPr="00B51F28" w:rsidRDefault="00A071EB" w:rsidP="001B7CB9">
      <w:pPr>
        <w:ind w:firstLine="512"/>
        <w:jc w:val="center"/>
        <w:rPr>
          <w:rFonts w:ascii="標楷體" w:eastAsia="標楷體" w:hAnsi="標楷體"/>
          <w:sz w:val="26"/>
          <w:szCs w:val="26"/>
          <w:lang w:eastAsia="zh-TW"/>
        </w:rPr>
      </w:pPr>
      <w:r w:rsidRPr="00B51F28">
        <w:rPr>
          <w:rFonts w:ascii="標楷體" w:eastAsia="標楷體" w:hAnsi="標楷體"/>
          <w:sz w:val="26"/>
          <w:szCs w:val="26"/>
          <w:lang w:eastAsia="zh-TW"/>
        </w:rPr>
        <w:br w:type="page"/>
      </w:r>
    </w:p>
    <w:p w:rsidR="0027478D" w:rsidRPr="00B51F28" w:rsidRDefault="0027478D" w:rsidP="001B7CB9">
      <w:pPr>
        <w:ind w:firstLine="512"/>
        <w:jc w:val="center"/>
        <w:rPr>
          <w:rFonts w:ascii="標楷體" w:eastAsia="標楷體" w:hAnsi="標楷體"/>
          <w:sz w:val="26"/>
          <w:szCs w:val="26"/>
          <w:lang w:eastAsia="zh-TW"/>
        </w:rPr>
      </w:pPr>
    </w:p>
    <w:p w:rsidR="0027478D" w:rsidRPr="00B51F28" w:rsidRDefault="0027478D" w:rsidP="001B7CB9">
      <w:pPr>
        <w:ind w:firstLine="512"/>
        <w:jc w:val="center"/>
        <w:rPr>
          <w:rFonts w:ascii="標楷體" w:eastAsia="標楷體" w:hAnsi="標楷體"/>
          <w:sz w:val="26"/>
          <w:szCs w:val="26"/>
          <w:lang w:eastAsia="zh-TW"/>
        </w:rPr>
        <w:sectPr w:rsidR="0027478D" w:rsidRPr="00B51F28" w:rsidSect="001B7CB9">
          <w:pgSz w:w="11906" w:h="16838" w:code="9"/>
          <w:pgMar w:top="2268" w:right="1701" w:bottom="1701" w:left="1701" w:header="1134" w:footer="851" w:gutter="0"/>
          <w:cols w:space="425"/>
          <w:docGrid w:type="linesAndChars" w:linePitch="514" w:charSpace="-774"/>
        </w:sectPr>
      </w:pPr>
    </w:p>
    <w:p w:rsidR="005F2E60" w:rsidRPr="00B51F28" w:rsidRDefault="005F2E60" w:rsidP="00F75B40">
      <w:pPr>
        <w:spacing w:beforeLines="100" w:before="514" w:afterLines="100" w:after="514"/>
        <w:ind w:firstLineChars="0" w:firstLine="0"/>
        <w:jc w:val="center"/>
        <w:rPr>
          <w:rFonts w:ascii="華康新特明體" w:eastAsia="華康新特明體"/>
          <w:sz w:val="40"/>
          <w:szCs w:val="40"/>
          <w:lang w:eastAsia="zh-TW"/>
        </w:rPr>
      </w:pPr>
      <w:r w:rsidRPr="00B51F28">
        <w:rPr>
          <w:rFonts w:ascii="華康新特明體" w:eastAsia="華康新特明體" w:hint="eastAsia"/>
          <w:sz w:val="40"/>
          <w:szCs w:val="40"/>
        </w:rPr>
        <w:lastRenderedPageBreak/>
        <w:t>目　錄</w:t>
      </w:r>
    </w:p>
    <w:p w:rsidR="00E741D3" w:rsidRDefault="005F2E60">
      <w:pPr>
        <w:pStyle w:val="11"/>
        <w:rPr>
          <w:rFonts w:asciiTheme="minorHAnsi" w:eastAsiaTheme="minorEastAsia" w:hAnsiTheme="minorHAnsi" w:cstheme="minorBidi"/>
          <w:noProof/>
          <w:szCs w:val="22"/>
          <w:lang w:eastAsia="zh-TW"/>
        </w:rPr>
      </w:pPr>
      <w:r w:rsidRPr="00B51F28">
        <w:fldChar w:fldCharType="begin"/>
      </w:r>
      <w:r w:rsidRPr="00B51F28">
        <w:instrText xml:space="preserve"> </w:instrText>
      </w:r>
      <w:r w:rsidRPr="00B51F28">
        <w:rPr>
          <w:rFonts w:hint="eastAsia"/>
        </w:rPr>
        <w:instrText>TOC \o "1-3" \h \z \t "</w:instrText>
      </w:r>
      <w:r w:rsidRPr="00B51F28">
        <w:rPr>
          <w:rFonts w:hint="eastAsia"/>
        </w:rPr>
        <w:instrText>大標</w:instrText>
      </w:r>
      <w:r w:rsidRPr="00B51F28">
        <w:rPr>
          <w:rFonts w:hint="eastAsia"/>
        </w:rPr>
        <w:instrText>,1"</w:instrText>
      </w:r>
      <w:r w:rsidRPr="00B51F28">
        <w:instrText xml:space="preserve"> </w:instrText>
      </w:r>
      <w:r w:rsidRPr="00B51F28">
        <w:fldChar w:fldCharType="separate"/>
      </w:r>
      <w:hyperlink w:anchor="_Toc14084148" w:history="1">
        <w:r w:rsidR="00E741D3" w:rsidRPr="005A46D2">
          <w:rPr>
            <w:rStyle w:val="af9"/>
            <w:rFonts w:hint="eastAsia"/>
            <w:noProof/>
          </w:rPr>
          <w:t>第壹章　自然人文環境</w:t>
        </w:r>
        <w:r w:rsidR="00E741D3">
          <w:rPr>
            <w:noProof/>
            <w:webHidden/>
          </w:rPr>
          <w:tab/>
        </w:r>
        <w:r w:rsidR="00E741D3">
          <w:rPr>
            <w:noProof/>
            <w:webHidden/>
          </w:rPr>
          <w:fldChar w:fldCharType="begin"/>
        </w:r>
        <w:r w:rsidR="00E741D3">
          <w:rPr>
            <w:noProof/>
            <w:webHidden/>
          </w:rPr>
          <w:instrText xml:space="preserve"> PAGEREF _Toc14084148 \h </w:instrText>
        </w:r>
        <w:r w:rsidR="00E741D3">
          <w:rPr>
            <w:noProof/>
            <w:webHidden/>
          </w:rPr>
        </w:r>
        <w:r w:rsidR="00E741D3">
          <w:rPr>
            <w:noProof/>
            <w:webHidden/>
          </w:rPr>
          <w:fldChar w:fldCharType="separate"/>
        </w:r>
        <w:r w:rsidR="00B611CD">
          <w:rPr>
            <w:noProof/>
            <w:webHidden/>
          </w:rPr>
          <w:t>1</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49" w:history="1">
        <w:r w:rsidR="00E741D3" w:rsidRPr="005A46D2">
          <w:rPr>
            <w:rStyle w:val="af9"/>
            <w:rFonts w:hint="eastAsia"/>
            <w:noProof/>
            <w:lang w:eastAsia="zh-TW"/>
          </w:rPr>
          <w:t>第貳章　經濟環境</w:t>
        </w:r>
        <w:r w:rsidR="00E741D3">
          <w:rPr>
            <w:noProof/>
            <w:webHidden/>
          </w:rPr>
          <w:tab/>
        </w:r>
        <w:r w:rsidR="00E741D3">
          <w:rPr>
            <w:noProof/>
            <w:webHidden/>
          </w:rPr>
          <w:fldChar w:fldCharType="begin"/>
        </w:r>
        <w:r w:rsidR="00E741D3">
          <w:rPr>
            <w:noProof/>
            <w:webHidden/>
          </w:rPr>
          <w:instrText xml:space="preserve"> PAGEREF _Toc14084149 \h </w:instrText>
        </w:r>
        <w:r w:rsidR="00E741D3">
          <w:rPr>
            <w:noProof/>
            <w:webHidden/>
          </w:rPr>
        </w:r>
        <w:r w:rsidR="00E741D3">
          <w:rPr>
            <w:noProof/>
            <w:webHidden/>
          </w:rPr>
          <w:fldChar w:fldCharType="separate"/>
        </w:r>
        <w:r>
          <w:rPr>
            <w:noProof/>
            <w:webHidden/>
          </w:rPr>
          <w:t>7</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0" w:history="1">
        <w:r w:rsidR="00E741D3" w:rsidRPr="005A46D2">
          <w:rPr>
            <w:rStyle w:val="af9"/>
            <w:rFonts w:hint="eastAsia"/>
            <w:noProof/>
            <w:lang w:eastAsia="zh-TW"/>
          </w:rPr>
          <w:t>第參章　外商在當地經營現況及投資機會</w:t>
        </w:r>
        <w:r w:rsidR="00E741D3">
          <w:rPr>
            <w:noProof/>
            <w:webHidden/>
          </w:rPr>
          <w:tab/>
        </w:r>
        <w:r w:rsidR="00E741D3">
          <w:rPr>
            <w:noProof/>
            <w:webHidden/>
          </w:rPr>
          <w:fldChar w:fldCharType="begin"/>
        </w:r>
        <w:r w:rsidR="00E741D3">
          <w:rPr>
            <w:noProof/>
            <w:webHidden/>
          </w:rPr>
          <w:instrText xml:space="preserve"> PAGEREF _Toc14084150 \h </w:instrText>
        </w:r>
        <w:r w:rsidR="00E741D3">
          <w:rPr>
            <w:noProof/>
            <w:webHidden/>
          </w:rPr>
        </w:r>
        <w:r w:rsidR="00E741D3">
          <w:rPr>
            <w:noProof/>
            <w:webHidden/>
          </w:rPr>
          <w:fldChar w:fldCharType="separate"/>
        </w:r>
        <w:r>
          <w:rPr>
            <w:noProof/>
            <w:webHidden/>
          </w:rPr>
          <w:t>39</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1" w:history="1">
        <w:r w:rsidR="00E741D3" w:rsidRPr="005A46D2">
          <w:rPr>
            <w:rStyle w:val="af9"/>
            <w:rFonts w:hint="eastAsia"/>
            <w:noProof/>
            <w:lang w:eastAsia="zh-TW"/>
          </w:rPr>
          <w:t>第肆章　投資法規及程序</w:t>
        </w:r>
        <w:r w:rsidR="00E741D3">
          <w:rPr>
            <w:noProof/>
            <w:webHidden/>
          </w:rPr>
          <w:tab/>
        </w:r>
        <w:r w:rsidR="00E741D3">
          <w:rPr>
            <w:noProof/>
            <w:webHidden/>
          </w:rPr>
          <w:fldChar w:fldCharType="begin"/>
        </w:r>
        <w:r w:rsidR="00E741D3">
          <w:rPr>
            <w:noProof/>
            <w:webHidden/>
          </w:rPr>
          <w:instrText xml:space="preserve"> PAGEREF _Toc14084151 \h </w:instrText>
        </w:r>
        <w:r w:rsidR="00E741D3">
          <w:rPr>
            <w:noProof/>
            <w:webHidden/>
          </w:rPr>
        </w:r>
        <w:r w:rsidR="00E741D3">
          <w:rPr>
            <w:noProof/>
            <w:webHidden/>
          </w:rPr>
          <w:fldChar w:fldCharType="separate"/>
        </w:r>
        <w:r>
          <w:rPr>
            <w:noProof/>
            <w:webHidden/>
          </w:rPr>
          <w:t>47</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2" w:history="1">
        <w:r w:rsidR="00E741D3" w:rsidRPr="005A46D2">
          <w:rPr>
            <w:rStyle w:val="af9"/>
            <w:rFonts w:hint="eastAsia"/>
            <w:noProof/>
            <w:lang w:eastAsia="zh-TW"/>
          </w:rPr>
          <w:t>第伍章　租稅及金融制度</w:t>
        </w:r>
        <w:r w:rsidR="00E741D3">
          <w:rPr>
            <w:noProof/>
            <w:webHidden/>
          </w:rPr>
          <w:tab/>
        </w:r>
        <w:r w:rsidR="00E741D3">
          <w:rPr>
            <w:noProof/>
            <w:webHidden/>
          </w:rPr>
          <w:fldChar w:fldCharType="begin"/>
        </w:r>
        <w:r w:rsidR="00E741D3">
          <w:rPr>
            <w:noProof/>
            <w:webHidden/>
          </w:rPr>
          <w:instrText xml:space="preserve"> PAGEREF _Toc14084152 \h </w:instrText>
        </w:r>
        <w:r w:rsidR="00E741D3">
          <w:rPr>
            <w:noProof/>
            <w:webHidden/>
          </w:rPr>
        </w:r>
        <w:r w:rsidR="00E741D3">
          <w:rPr>
            <w:noProof/>
            <w:webHidden/>
          </w:rPr>
          <w:fldChar w:fldCharType="separate"/>
        </w:r>
        <w:r>
          <w:rPr>
            <w:noProof/>
            <w:webHidden/>
          </w:rPr>
          <w:t>65</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3" w:history="1">
        <w:r w:rsidR="00E741D3" w:rsidRPr="005A46D2">
          <w:rPr>
            <w:rStyle w:val="af9"/>
            <w:rFonts w:hint="eastAsia"/>
            <w:noProof/>
            <w:lang w:eastAsia="zh-TW"/>
          </w:rPr>
          <w:t>第陸章　基礎建設及成本</w:t>
        </w:r>
        <w:r w:rsidR="00E741D3">
          <w:rPr>
            <w:noProof/>
            <w:webHidden/>
          </w:rPr>
          <w:tab/>
        </w:r>
        <w:r w:rsidR="00E741D3">
          <w:rPr>
            <w:noProof/>
            <w:webHidden/>
          </w:rPr>
          <w:fldChar w:fldCharType="begin"/>
        </w:r>
        <w:r w:rsidR="00E741D3">
          <w:rPr>
            <w:noProof/>
            <w:webHidden/>
          </w:rPr>
          <w:instrText xml:space="preserve"> PAGEREF _Toc14084153 \h </w:instrText>
        </w:r>
        <w:r w:rsidR="00E741D3">
          <w:rPr>
            <w:noProof/>
            <w:webHidden/>
          </w:rPr>
        </w:r>
        <w:r w:rsidR="00E741D3">
          <w:rPr>
            <w:noProof/>
            <w:webHidden/>
          </w:rPr>
          <w:fldChar w:fldCharType="separate"/>
        </w:r>
        <w:r>
          <w:rPr>
            <w:noProof/>
            <w:webHidden/>
          </w:rPr>
          <w:t>69</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4" w:history="1">
        <w:r w:rsidR="00E741D3" w:rsidRPr="005A46D2">
          <w:rPr>
            <w:rStyle w:val="af9"/>
            <w:rFonts w:hint="eastAsia"/>
            <w:noProof/>
            <w:lang w:eastAsia="zh-TW"/>
          </w:rPr>
          <w:t>第柒章　勞工</w:t>
        </w:r>
        <w:r w:rsidR="00E741D3">
          <w:rPr>
            <w:noProof/>
            <w:webHidden/>
          </w:rPr>
          <w:tab/>
        </w:r>
        <w:r w:rsidR="00E741D3">
          <w:rPr>
            <w:noProof/>
            <w:webHidden/>
          </w:rPr>
          <w:fldChar w:fldCharType="begin"/>
        </w:r>
        <w:r w:rsidR="00E741D3">
          <w:rPr>
            <w:noProof/>
            <w:webHidden/>
          </w:rPr>
          <w:instrText xml:space="preserve"> PAGEREF _Toc14084154 \h </w:instrText>
        </w:r>
        <w:r w:rsidR="00E741D3">
          <w:rPr>
            <w:noProof/>
            <w:webHidden/>
          </w:rPr>
        </w:r>
        <w:r w:rsidR="00E741D3">
          <w:rPr>
            <w:noProof/>
            <w:webHidden/>
          </w:rPr>
          <w:fldChar w:fldCharType="separate"/>
        </w:r>
        <w:r>
          <w:rPr>
            <w:noProof/>
            <w:webHidden/>
          </w:rPr>
          <w:t>79</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5" w:history="1">
        <w:r w:rsidR="00E741D3" w:rsidRPr="005A46D2">
          <w:rPr>
            <w:rStyle w:val="af9"/>
            <w:rFonts w:hint="eastAsia"/>
            <w:noProof/>
            <w:lang w:eastAsia="zh-TW"/>
          </w:rPr>
          <w:t>第捌章　簽證、居留及移民</w:t>
        </w:r>
        <w:r w:rsidR="00E741D3">
          <w:rPr>
            <w:noProof/>
            <w:webHidden/>
          </w:rPr>
          <w:tab/>
        </w:r>
        <w:r w:rsidR="00E741D3">
          <w:rPr>
            <w:noProof/>
            <w:webHidden/>
          </w:rPr>
          <w:fldChar w:fldCharType="begin"/>
        </w:r>
        <w:r w:rsidR="00E741D3">
          <w:rPr>
            <w:noProof/>
            <w:webHidden/>
          </w:rPr>
          <w:instrText xml:space="preserve"> PAGEREF _Toc14084155 \h </w:instrText>
        </w:r>
        <w:r w:rsidR="00E741D3">
          <w:rPr>
            <w:noProof/>
            <w:webHidden/>
          </w:rPr>
        </w:r>
        <w:r w:rsidR="00E741D3">
          <w:rPr>
            <w:noProof/>
            <w:webHidden/>
          </w:rPr>
          <w:fldChar w:fldCharType="separate"/>
        </w:r>
        <w:r>
          <w:rPr>
            <w:noProof/>
            <w:webHidden/>
          </w:rPr>
          <w:t>81</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6" w:history="1">
        <w:r w:rsidR="00E741D3" w:rsidRPr="005A46D2">
          <w:rPr>
            <w:rStyle w:val="af9"/>
            <w:rFonts w:hint="eastAsia"/>
            <w:noProof/>
          </w:rPr>
          <w:t>第玖章　結論</w:t>
        </w:r>
        <w:r w:rsidR="00E741D3">
          <w:rPr>
            <w:noProof/>
            <w:webHidden/>
          </w:rPr>
          <w:tab/>
        </w:r>
        <w:r w:rsidR="00E741D3">
          <w:rPr>
            <w:noProof/>
            <w:webHidden/>
          </w:rPr>
          <w:fldChar w:fldCharType="begin"/>
        </w:r>
        <w:r w:rsidR="00E741D3">
          <w:rPr>
            <w:noProof/>
            <w:webHidden/>
          </w:rPr>
          <w:instrText xml:space="preserve"> PAGEREF _Toc14084156 \h </w:instrText>
        </w:r>
        <w:r w:rsidR="00E741D3">
          <w:rPr>
            <w:noProof/>
            <w:webHidden/>
          </w:rPr>
        </w:r>
        <w:r w:rsidR="00E741D3">
          <w:rPr>
            <w:noProof/>
            <w:webHidden/>
          </w:rPr>
          <w:fldChar w:fldCharType="separate"/>
        </w:r>
        <w:r>
          <w:rPr>
            <w:noProof/>
            <w:webHidden/>
          </w:rPr>
          <w:t>87</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7" w:history="1">
        <w:r w:rsidR="00E741D3" w:rsidRPr="005A46D2">
          <w:rPr>
            <w:rStyle w:val="af9"/>
            <w:rFonts w:hAnsi="標楷體" w:hint="eastAsia"/>
            <w:noProof/>
            <w:lang w:eastAsia="zh-TW"/>
          </w:rPr>
          <w:t xml:space="preserve">附錄一　</w:t>
        </w:r>
        <w:r w:rsidR="00E741D3" w:rsidRPr="005A46D2">
          <w:rPr>
            <w:rStyle w:val="af9"/>
            <w:rFonts w:hint="eastAsia"/>
            <w:noProof/>
            <w:lang w:eastAsia="zh-TW"/>
          </w:rPr>
          <w:t>我國在當地駐外單位及臺（華）商團體</w:t>
        </w:r>
        <w:r w:rsidR="00E741D3">
          <w:rPr>
            <w:noProof/>
            <w:webHidden/>
          </w:rPr>
          <w:tab/>
        </w:r>
        <w:r w:rsidR="00E741D3">
          <w:rPr>
            <w:noProof/>
            <w:webHidden/>
          </w:rPr>
          <w:fldChar w:fldCharType="begin"/>
        </w:r>
        <w:r w:rsidR="00E741D3">
          <w:rPr>
            <w:noProof/>
            <w:webHidden/>
          </w:rPr>
          <w:instrText xml:space="preserve"> PAGEREF _Toc14084157 \h </w:instrText>
        </w:r>
        <w:r w:rsidR="00E741D3">
          <w:rPr>
            <w:noProof/>
            <w:webHidden/>
          </w:rPr>
        </w:r>
        <w:r w:rsidR="00E741D3">
          <w:rPr>
            <w:noProof/>
            <w:webHidden/>
          </w:rPr>
          <w:fldChar w:fldCharType="separate"/>
        </w:r>
        <w:r>
          <w:rPr>
            <w:noProof/>
            <w:webHidden/>
          </w:rPr>
          <w:t>89</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8" w:history="1">
        <w:r w:rsidR="00E741D3" w:rsidRPr="005A46D2">
          <w:rPr>
            <w:rStyle w:val="af9"/>
            <w:rFonts w:hint="eastAsia"/>
            <w:noProof/>
            <w:lang w:eastAsia="zh-TW"/>
          </w:rPr>
          <w:t>附錄二　當地重要投資相關機構</w:t>
        </w:r>
        <w:r w:rsidR="00E741D3">
          <w:rPr>
            <w:noProof/>
            <w:webHidden/>
          </w:rPr>
          <w:tab/>
        </w:r>
        <w:r w:rsidR="00E741D3">
          <w:rPr>
            <w:noProof/>
            <w:webHidden/>
          </w:rPr>
          <w:fldChar w:fldCharType="begin"/>
        </w:r>
        <w:r w:rsidR="00E741D3">
          <w:rPr>
            <w:noProof/>
            <w:webHidden/>
          </w:rPr>
          <w:instrText xml:space="preserve"> PAGEREF _Toc14084158 \h </w:instrText>
        </w:r>
        <w:r w:rsidR="00E741D3">
          <w:rPr>
            <w:noProof/>
            <w:webHidden/>
          </w:rPr>
        </w:r>
        <w:r w:rsidR="00E741D3">
          <w:rPr>
            <w:noProof/>
            <w:webHidden/>
          </w:rPr>
          <w:fldChar w:fldCharType="separate"/>
        </w:r>
        <w:r>
          <w:rPr>
            <w:noProof/>
            <w:webHidden/>
          </w:rPr>
          <w:t>91</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59" w:history="1">
        <w:r w:rsidR="00E741D3" w:rsidRPr="005A46D2">
          <w:rPr>
            <w:rStyle w:val="af9"/>
            <w:rFonts w:hint="eastAsia"/>
            <w:noProof/>
            <w:lang w:val="pl-PL" w:eastAsia="zh-TW"/>
          </w:rPr>
          <w:t>附錄三　當地外人投資統計</w:t>
        </w:r>
        <w:r w:rsidR="00E741D3">
          <w:rPr>
            <w:noProof/>
            <w:webHidden/>
          </w:rPr>
          <w:tab/>
        </w:r>
        <w:r w:rsidR="00E741D3">
          <w:rPr>
            <w:noProof/>
            <w:webHidden/>
          </w:rPr>
          <w:fldChar w:fldCharType="begin"/>
        </w:r>
        <w:r w:rsidR="00E741D3">
          <w:rPr>
            <w:noProof/>
            <w:webHidden/>
          </w:rPr>
          <w:instrText xml:space="preserve"> PAGEREF _Toc14084159 \h </w:instrText>
        </w:r>
        <w:r w:rsidR="00E741D3">
          <w:rPr>
            <w:noProof/>
            <w:webHidden/>
          </w:rPr>
        </w:r>
        <w:r w:rsidR="00E741D3">
          <w:rPr>
            <w:noProof/>
            <w:webHidden/>
          </w:rPr>
          <w:fldChar w:fldCharType="separate"/>
        </w:r>
        <w:r>
          <w:rPr>
            <w:noProof/>
            <w:webHidden/>
          </w:rPr>
          <w:t>94</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60" w:history="1">
        <w:r w:rsidR="00E741D3" w:rsidRPr="005A46D2">
          <w:rPr>
            <w:rStyle w:val="af9"/>
            <w:rFonts w:hint="eastAsia"/>
            <w:noProof/>
            <w:kern w:val="0"/>
            <w:lang w:val="zh-TW"/>
          </w:rPr>
          <w:t xml:space="preserve">附錄四　</w:t>
        </w:r>
        <w:r w:rsidR="00944210">
          <w:rPr>
            <w:rStyle w:val="af9"/>
            <w:rFonts w:hint="eastAsia"/>
            <w:noProof/>
          </w:rPr>
          <w:t>我國廠商對當地國投資統計</w:t>
        </w:r>
        <w:r w:rsidR="00E741D3">
          <w:rPr>
            <w:noProof/>
            <w:webHidden/>
          </w:rPr>
          <w:tab/>
        </w:r>
        <w:r w:rsidR="00E741D3">
          <w:rPr>
            <w:noProof/>
            <w:webHidden/>
          </w:rPr>
          <w:fldChar w:fldCharType="begin"/>
        </w:r>
        <w:r w:rsidR="00E741D3">
          <w:rPr>
            <w:noProof/>
            <w:webHidden/>
          </w:rPr>
          <w:instrText xml:space="preserve"> PAGEREF _Toc14084160 \h </w:instrText>
        </w:r>
        <w:r w:rsidR="00E741D3">
          <w:rPr>
            <w:noProof/>
            <w:webHidden/>
          </w:rPr>
        </w:r>
        <w:r w:rsidR="00E741D3">
          <w:rPr>
            <w:noProof/>
            <w:webHidden/>
          </w:rPr>
          <w:fldChar w:fldCharType="separate"/>
        </w:r>
        <w:r>
          <w:rPr>
            <w:noProof/>
            <w:webHidden/>
          </w:rPr>
          <w:t>95</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61" w:history="1">
        <w:r w:rsidR="00E741D3" w:rsidRPr="005A46D2">
          <w:rPr>
            <w:rStyle w:val="af9"/>
            <w:rFonts w:hint="eastAsia"/>
            <w:noProof/>
            <w:lang w:eastAsia="zh-TW"/>
          </w:rPr>
          <w:t>附錄五　在菲律賓做生意</w:t>
        </w:r>
        <w:r w:rsidR="00E741D3">
          <w:rPr>
            <w:noProof/>
            <w:webHidden/>
          </w:rPr>
          <w:tab/>
        </w:r>
        <w:r w:rsidR="00E741D3">
          <w:rPr>
            <w:noProof/>
            <w:webHidden/>
          </w:rPr>
          <w:fldChar w:fldCharType="begin"/>
        </w:r>
        <w:r w:rsidR="00E741D3">
          <w:rPr>
            <w:noProof/>
            <w:webHidden/>
          </w:rPr>
          <w:instrText xml:space="preserve"> PAGEREF _Toc14084161 \h </w:instrText>
        </w:r>
        <w:r w:rsidR="00E741D3">
          <w:rPr>
            <w:noProof/>
            <w:webHidden/>
          </w:rPr>
        </w:r>
        <w:r w:rsidR="00E741D3">
          <w:rPr>
            <w:noProof/>
            <w:webHidden/>
          </w:rPr>
          <w:fldChar w:fldCharType="separate"/>
        </w:r>
        <w:r>
          <w:rPr>
            <w:noProof/>
            <w:webHidden/>
          </w:rPr>
          <w:t>98</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62" w:history="1">
        <w:r w:rsidR="00E741D3" w:rsidRPr="005A46D2">
          <w:rPr>
            <w:rStyle w:val="af9"/>
            <w:rFonts w:hint="eastAsia"/>
            <w:noProof/>
            <w:lang w:eastAsia="zh-TW"/>
          </w:rPr>
          <w:t xml:space="preserve">附錄六　</w:t>
        </w:r>
        <w:r w:rsidR="00E741D3" w:rsidRPr="005A46D2">
          <w:rPr>
            <w:rStyle w:val="af9"/>
            <w:noProof/>
            <w:lang w:eastAsia="zh-TW"/>
          </w:rPr>
          <w:t>1991</w:t>
        </w:r>
        <w:r w:rsidR="00E741D3" w:rsidRPr="005A46D2">
          <w:rPr>
            <w:rStyle w:val="af9"/>
            <w:rFonts w:hint="eastAsia"/>
            <w:noProof/>
            <w:lang w:eastAsia="zh-TW"/>
          </w:rPr>
          <w:t>年外人投資條例及相關修正條例</w:t>
        </w:r>
        <w:r w:rsidR="00E741D3">
          <w:rPr>
            <w:noProof/>
            <w:webHidden/>
          </w:rPr>
          <w:tab/>
        </w:r>
        <w:r w:rsidR="00E741D3">
          <w:rPr>
            <w:noProof/>
            <w:webHidden/>
          </w:rPr>
          <w:fldChar w:fldCharType="begin"/>
        </w:r>
        <w:r w:rsidR="00E741D3">
          <w:rPr>
            <w:noProof/>
            <w:webHidden/>
          </w:rPr>
          <w:instrText xml:space="preserve"> PAGEREF _Toc14084162 \h </w:instrText>
        </w:r>
        <w:r w:rsidR="00E741D3">
          <w:rPr>
            <w:noProof/>
            <w:webHidden/>
          </w:rPr>
        </w:r>
        <w:r w:rsidR="00E741D3">
          <w:rPr>
            <w:noProof/>
            <w:webHidden/>
          </w:rPr>
          <w:fldChar w:fldCharType="separate"/>
        </w:r>
        <w:r>
          <w:rPr>
            <w:noProof/>
            <w:webHidden/>
          </w:rPr>
          <w:t>103</w:t>
        </w:r>
        <w:r w:rsidR="00E741D3">
          <w:rPr>
            <w:noProof/>
            <w:webHidden/>
          </w:rPr>
          <w:fldChar w:fldCharType="end"/>
        </w:r>
      </w:hyperlink>
    </w:p>
    <w:p w:rsidR="00E741D3" w:rsidRDefault="00B611CD">
      <w:pPr>
        <w:pStyle w:val="11"/>
        <w:rPr>
          <w:rFonts w:asciiTheme="minorHAnsi" w:eastAsiaTheme="minorEastAsia" w:hAnsiTheme="minorHAnsi" w:cstheme="minorBidi"/>
          <w:noProof/>
          <w:szCs w:val="22"/>
          <w:lang w:eastAsia="zh-TW"/>
        </w:rPr>
      </w:pPr>
      <w:hyperlink w:anchor="_Toc14084163" w:history="1">
        <w:r w:rsidR="00E741D3" w:rsidRPr="005A46D2">
          <w:rPr>
            <w:rStyle w:val="af9"/>
            <w:rFonts w:hint="eastAsia"/>
            <w:noProof/>
            <w:lang w:eastAsia="zh-TW"/>
          </w:rPr>
          <w:t>附錄七　菲律賓投資貿易實務網站</w:t>
        </w:r>
        <w:r w:rsidR="00E741D3">
          <w:rPr>
            <w:noProof/>
            <w:webHidden/>
          </w:rPr>
          <w:tab/>
        </w:r>
        <w:r w:rsidR="00E741D3">
          <w:rPr>
            <w:noProof/>
            <w:webHidden/>
          </w:rPr>
          <w:fldChar w:fldCharType="begin"/>
        </w:r>
        <w:r w:rsidR="00E741D3">
          <w:rPr>
            <w:noProof/>
            <w:webHidden/>
          </w:rPr>
          <w:instrText xml:space="preserve"> PAGEREF _Toc14084163 \h </w:instrText>
        </w:r>
        <w:r w:rsidR="00E741D3">
          <w:rPr>
            <w:noProof/>
            <w:webHidden/>
          </w:rPr>
        </w:r>
        <w:r w:rsidR="00E741D3">
          <w:rPr>
            <w:noProof/>
            <w:webHidden/>
          </w:rPr>
          <w:fldChar w:fldCharType="separate"/>
        </w:r>
        <w:r>
          <w:rPr>
            <w:noProof/>
            <w:webHidden/>
          </w:rPr>
          <w:t>113</w:t>
        </w:r>
        <w:r w:rsidR="00E741D3">
          <w:rPr>
            <w:noProof/>
            <w:webHidden/>
          </w:rPr>
          <w:fldChar w:fldCharType="end"/>
        </w:r>
      </w:hyperlink>
    </w:p>
    <w:p w:rsidR="00F75B40" w:rsidRPr="00B51F28" w:rsidRDefault="005F2E60" w:rsidP="00F75B40">
      <w:pPr>
        <w:ind w:firstLineChars="0" w:firstLine="0"/>
      </w:pPr>
      <w:r w:rsidRPr="00B51F28">
        <w:fldChar w:fldCharType="end"/>
      </w:r>
    </w:p>
    <w:p w:rsidR="00F75B40" w:rsidRPr="00B51F28" w:rsidRDefault="00F75B40" w:rsidP="001E73F3">
      <w:pPr>
        <w:ind w:firstLineChars="0" w:firstLine="0"/>
        <w:rPr>
          <w:lang w:eastAsia="zh-TW"/>
        </w:rPr>
      </w:pPr>
    </w:p>
    <w:p w:rsidR="0027478D" w:rsidRPr="00B51F28" w:rsidRDefault="0027478D">
      <w:pPr>
        <w:widowControl/>
        <w:overflowPunct/>
        <w:autoSpaceDE/>
        <w:autoSpaceDN/>
        <w:ind w:firstLineChars="0" w:firstLine="0"/>
        <w:jc w:val="left"/>
        <w:rPr>
          <w:rFonts w:ascii="華康超黑體" w:eastAsia="華康超黑體"/>
          <w:sz w:val="48"/>
          <w:szCs w:val="48"/>
        </w:rPr>
      </w:pPr>
      <w:r w:rsidRPr="00B51F28">
        <w:rPr>
          <w:rFonts w:ascii="華康超黑體" w:eastAsia="華康超黑體"/>
          <w:sz w:val="48"/>
          <w:szCs w:val="48"/>
        </w:rPr>
        <w:br w:type="page"/>
      </w:r>
    </w:p>
    <w:p w:rsidR="006B3FA3" w:rsidRPr="00B51F28" w:rsidRDefault="004320D1" w:rsidP="001E73F3">
      <w:pPr>
        <w:ind w:firstLineChars="0" w:firstLine="0"/>
        <w:jc w:val="center"/>
        <w:rPr>
          <w:rFonts w:ascii="華康超黑體" w:eastAsia="華康超黑體"/>
          <w:sz w:val="32"/>
          <w:szCs w:val="32"/>
          <w:lang w:eastAsia="zh-TW"/>
        </w:rPr>
      </w:pPr>
      <w:r w:rsidRPr="00B51F28">
        <w:rPr>
          <w:rFonts w:ascii="華康超黑體" w:eastAsia="華康超黑體"/>
          <w:sz w:val="48"/>
          <w:szCs w:val="48"/>
        </w:rPr>
        <w:lastRenderedPageBreak/>
        <w:br w:type="page"/>
      </w:r>
      <w:r w:rsidR="001E73F3" w:rsidRPr="00B51F28">
        <w:rPr>
          <w:rFonts w:ascii="華康超黑體" w:eastAsia="華康超黑體" w:hint="eastAsia"/>
          <w:sz w:val="48"/>
          <w:szCs w:val="48"/>
          <w:lang w:eastAsia="zh-TW"/>
        </w:rPr>
        <w:lastRenderedPageBreak/>
        <w:t>菲律賓</w:t>
      </w:r>
      <w:r w:rsidR="00174FDA" w:rsidRPr="00B51F28">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1E73F3" w:rsidRPr="00B51F28">
        <w:trPr>
          <w:trHeight w:val="680"/>
          <w:jc w:val="center"/>
        </w:trPr>
        <w:tc>
          <w:tcPr>
            <w:tcW w:w="8560" w:type="dxa"/>
            <w:gridSpan w:val="2"/>
            <w:vAlign w:val="center"/>
          </w:tcPr>
          <w:p w:rsidR="001E73F3" w:rsidRPr="00B51F28" w:rsidRDefault="001E73F3" w:rsidP="001E73F3">
            <w:pPr>
              <w:ind w:firstLineChars="0" w:firstLine="0"/>
              <w:jc w:val="center"/>
              <w:rPr>
                <w:rFonts w:ascii="華康粗黑體" w:eastAsia="華康粗黑體" w:hAnsi="標楷體"/>
                <w:sz w:val="32"/>
                <w:szCs w:val="32"/>
                <w:lang w:eastAsia="zh-TW"/>
              </w:rPr>
            </w:pPr>
            <w:r w:rsidRPr="00B51F28">
              <w:rPr>
                <w:rFonts w:ascii="華康粗黑體" w:eastAsia="華康粗黑體" w:hAnsi="標楷體"/>
                <w:sz w:val="32"/>
                <w:szCs w:val="32"/>
                <w:lang w:eastAsia="zh-TW"/>
              </w:rPr>
              <w:t>自  然 人  文</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地理環境</w:t>
            </w:r>
          </w:p>
        </w:tc>
        <w:tc>
          <w:tcPr>
            <w:tcW w:w="5936" w:type="dxa"/>
            <w:vAlign w:val="center"/>
          </w:tcPr>
          <w:p w:rsidR="001E73F3" w:rsidRPr="00B51F28" w:rsidRDefault="001E73F3" w:rsidP="00150A2D">
            <w:pPr>
              <w:ind w:leftChars="50" w:left="118" w:rightChars="50" w:right="118" w:firstLineChars="0" w:firstLine="0"/>
              <w:rPr>
                <w:lang w:eastAsia="zh-TW"/>
              </w:rPr>
            </w:pPr>
            <w:r w:rsidRPr="00B51F28">
              <w:rPr>
                <w:lang w:eastAsia="zh-TW"/>
              </w:rPr>
              <w:t>菲律賓為一群島國家，由</w:t>
            </w:r>
            <w:r w:rsidRPr="00B51F28">
              <w:rPr>
                <w:lang w:eastAsia="zh-TW"/>
              </w:rPr>
              <w:t>7,</w:t>
            </w:r>
            <w:r w:rsidR="00150A2D" w:rsidRPr="00B51F28">
              <w:rPr>
                <w:rFonts w:hint="eastAsia"/>
                <w:lang w:eastAsia="zh-TW"/>
              </w:rPr>
              <w:t>641</w:t>
            </w:r>
            <w:r w:rsidRPr="00B51F28">
              <w:rPr>
                <w:lang w:eastAsia="zh-TW"/>
              </w:rPr>
              <w:t>個島嶼所組成，距離</w:t>
            </w:r>
            <w:r w:rsidR="00F70720" w:rsidRPr="00B51F28">
              <w:rPr>
                <w:lang w:eastAsia="zh-TW"/>
              </w:rPr>
              <w:t>臺灣</w:t>
            </w:r>
            <w:r w:rsidRPr="00B51F28">
              <w:rPr>
                <w:lang w:eastAsia="zh-TW"/>
              </w:rPr>
              <w:t>約</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B51F28">
                <w:rPr>
                  <w:lang w:eastAsia="zh-TW"/>
                </w:rPr>
                <w:t>300</w:t>
              </w:r>
              <w:r w:rsidRPr="00B51F28">
                <w:rPr>
                  <w:lang w:eastAsia="zh-TW"/>
                </w:rPr>
                <w:t>公里</w:t>
              </w:r>
            </w:smartTag>
          </w:p>
        </w:tc>
      </w:tr>
      <w:tr w:rsidR="003425F9"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國土面積</w:t>
            </w:r>
          </w:p>
        </w:tc>
        <w:tc>
          <w:tcPr>
            <w:tcW w:w="5936" w:type="dxa"/>
            <w:vAlign w:val="center"/>
          </w:tcPr>
          <w:p w:rsidR="001E73F3" w:rsidRPr="00B51F28" w:rsidRDefault="003425F9" w:rsidP="003425F9">
            <w:pPr>
              <w:ind w:leftChars="50" w:left="118" w:rightChars="50" w:right="118" w:firstLineChars="0" w:firstLine="0"/>
              <w:rPr>
                <w:lang w:eastAsia="zh-TW"/>
              </w:rPr>
            </w:pPr>
            <w:r w:rsidRPr="00B51F28">
              <w:rPr>
                <w:rFonts w:hint="eastAsia"/>
                <w:lang w:eastAsia="zh-TW"/>
              </w:rPr>
              <w:t>國土</w:t>
            </w:r>
            <w:r w:rsidR="001E73F3" w:rsidRPr="00B51F28">
              <w:rPr>
                <w:lang w:eastAsia="zh-TW"/>
              </w:rPr>
              <w:t>總面積</w:t>
            </w:r>
            <w:r w:rsidRPr="00B51F28">
              <w:rPr>
                <w:rFonts w:hint="eastAsia"/>
                <w:lang w:eastAsia="zh-TW"/>
              </w:rPr>
              <w:t>34</w:t>
            </w:r>
            <w:r w:rsidR="001E73F3" w:rsidRPr="00B51F28">
              <w:rPr>
                <w:lang w:eastAsia="zh-TW"/>
              </w:rPr>
              <w:t>萬</w:t>
            </w:r>
            <w:r w:rsidRPr="00B51F28">
              <w:rPr>
                <w:rFonts w:hint="eastAsia"/>
                <w:lang w:eastAsia="zh-TW"/>
              </w:rPr>
              <w:t>3</w:t>
            </w:r>
            <w:r w:rsidR="001E73F3" w:rsidRPr="00B51F28">
              <w:rPr>
                <w:lang w:eastAsia="zh-TW"/>
              </w:rPr>
              <w:t>,4</w:t>
            </w:r>
            <w:r w:rsidRPr="00B51F28">
              <w:rPr>
                <w:rFonts w:hint="eastAsia"/>
                <w:lang w:eastAsia="zh-TW"/>
              </w:rPr>
              <w:t>48</w:t>
            </w:r>
            <w:r w:rsidR="001E73F3" w:rsidRPr="00B51F28">
              <w:rPr>
                <w:lang w:eastAsia="zh-TW"/>
              </w:rPr>
              <w:t>平方公里，</w:t>
            </w:r>
            <w:r w:rsidRPr="00B51F28">
              <w:rPr>
                <w:rFonts w:hint="eastAsia"/>
                <w:lang w:eastAsia="zh-TW"/>
              </w:rPr>
              <w:t>陸地面積</w:t>
            </w:r>
            <w:r w:rsidRPr="00B51F28">
              <w:rPr>
                <w:rFonts w:hint="eastAsia"/>
                <w:lang w:eastAsia="zh-TW"/>
              </w:rPr>
              <w:t>34</w:t>
            </w:r>
            <w:r w:rsidRPr="00B51F28">
              <w:rPr>
                <w:rFonts w:hint="eastAsia"/>
                <w:lang w:eastAsia="zh-TW"/>
              </w:rPr>
              <w:t>萬</w:t>
            </w:r>
            <w:r w:rsidRPr="00B51F28">
              <w:rPr>
                <w:rFonts w:hint="eastAsia"/>
                <w:lang w:eastAsia="zh-TW"/>
              </w:rPr>
              <w:t>1,353</w:t>
            </w:r>
            <w:r w:rsidRPr="00B51F28">
              <w:rPr>
                <w:rFonts w:hint="eastAsia"/>
                <w:lang w:eastAsia="zh-TW"/>
              </w:rPr>
              <w:t>平方公里。</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氣候</w:t>
            </w:r>
          </w:p>
        </w:tc>
        <w:tc>
          <w:tcPr>
            <w:tcW w:w="5936" w:type="dxa"/>
            <w:vAlign w:val="center"/>
          </w:tcPr>
          <w:p w:rsidR="001E73F3" w:rsidRPr="00B51F28" w:rsidRDefault="001E73F3" w:rsidP="001E73F3">
            <w:pPr>
              <w:ind w:leftChars="50" w:left="118" w:rightChars="50" w:right="118" w:firstLineChars="0" w:firstLine="0"/>
              <w:rPr>
                <w:lang w:eastAsia="zh-TW"/>
              </w:rPr>
            </w:pPr>
            <w:r w:rsidRPr="00B51F28">
              <w:rPr>
                <w:lang w:eastAsia="zh-TW"/>
              </w:rPr>
              <w:t>菲律賓群島地處熱帶，全年氣候炎熱、雨量充沛，每年僅有乾濕</w:t>
            </w:r>
            <w:r w:rsidR="008E535E" w:rsidRPr="00B51F28">
              <w:rPr>
                <w:rFonts w:hint="eastAsia"/>
                <w:lang w:eastAsia="zh-TW"/>
              </w:rPr>
              <w:t>2</w:t>
            </w:r>
            <w:r w:rsidRPr="00B51F28">
              <w:rPr>
                <w:lang w:eastAsia="zh-TW"/>
              </w:rPr>
              <w:t>季之分</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種族</w:t>
            </w:r>
          </w:p>
        </w:tc>
        <w:tc>
          <w:tcPr>
            <w:tcW w:w="5936" w:type="dxa"/>
            <w:vAlign w:val="center"/>
          </w:tcPr>
          <w:p w:rsidR="001E73F3" w:rsidRPr="00B51F28" w:rsidRDefault="001E73F3" w:rsidP="00DF3032">
            <w:pPr>
              <w:ind w:leftChars="50" w:left="118" w:rightChars="50" w:right="118" w:firstLineChars="0" w:firstLine="0"/>
              <w:rPr>
                <w:lang w:eastAsia="zh-TW"/>
              </w:rPr>
            </w:pPr>
            <w:r w:rsidRPr="00B51F28">
              <w:rPr>
                <w:lang w:eastAsia="zh-TW"/>
              </w:rPr>
              <w:t>菲國人民由許多不同種族、文化所組成的，具有多元性的語言、宗教、文化</w:t>
            </w:r>
            <w:r w:rsidRPr="00B51F28">
              <w:rPr>
                <w:rFonts w:hint="eastAsia"/>
                <w:lang w:eastAsia="zh-TW"/>
              </w:rPr>
              <w:t>。其中</w:t>
            </w:r>
            <w:r w:rsidRPr="00B51F28">
              <w:rPr>
                <w:lang w:eastAsia="zh-TW"/>
              </w:rPr>
              <w:t>80</w:t>
            </w:r>
            <w:r w:rsidR="00810AEE" w:rsidRPr="00B51F28">
              <w:rPr>
                <w:lang w:eastAsia="zh-TW"/>
              </w:rPr>
              <w:t>%</w:t>
            </w:r>
            <w:r w:rsidRPr="00B51F28">
              <w:rPr>
                <w:lang w:eastAsia="zh-TW"/>
              </w:rPr>
              <w:t>為馬來族，</w:t>
            </w:r>
            <w:r w:rsidRPr="00B51F28">
              <w:rPr>
                <w:rFonts w:hint="eastAsia"/>
                <w:lang w:eastAsia="zh-TW"/>
              </w:rPr>
              <w:t>其餘為</w:t>
            </w:r>
            <w:r w:rsidRPr="00B51F28">
              <w:rPr>
                <w:lang w:eastAsia="zh-TW"/>
              </w:rPr>
              <w:t>山地民族、華族及西班牙族等，華人約為</w:t>
            </w:r>
            <w:r w:rsidRPr="00B51F28">
              <w:rPr>
                <w:lang w:eastAsia="zh-TW"/>
              </w:rPr>
              <w:t>1</w:t>
            </w:r>
            <w:r w:rsidR="00DF3032" w:rsidRPr="00B51F28">
              <w:rPr>
                <w:rFonts w:hint="eastAsia"/>
                <w:lang w:eastAsia="zh-TW"/>
              </w:rPr>
              <w:t>41</w:t>
            </w:r>
            <w:r w:rsidRPr="00B51F28">
              <w:rPr>
                <w:lang w:eastAsia="zh-TW"/>
              </w:rPr>
              <w:t>萬人左右，</w:t>
            </w:r>
            <w:proofErr w:type="gramStart"/>
            <w:r w:rsidRPr="00B51F28">
              <w:rPr>
                <w:lang w:eastAsia="zh-TW"/>
              </w:rPr>
              <w:t>佔</w:t>
            </w:r>
            <w:proofErr w:type="gramEnd"/>
            <w:r w:rsidRPr="00B51F28">
              <w:rPr>
                <w:lang w:eastAsia="zh-TW"/>
              </w:rPr>
              <w:t>全國人口</w:t>
            </w:r>
            <w:r w:rsidRPr="00B51F28">
              <w:rPr>
                <w:lang w:eastAsia="zh-TW"/>
              </w:rPr>
              <w:t>1</w:t>
            </w:r>
            <w:r w:rsidRPr="00B51F28">
              <w:rPr>
                <w:rFonts w:hint="eastAsia"/>
                <w:lang w:eastAsia="zh-TW"/>
              </w:rPr>
              <w:t>.3</w:t>
            </w:r>
            <w:r w:rsidR="00810AEE" w:rsidRPr="00B51F28">
              <w:rPr>
                <w:lang w:eastAsia="zh-TW"/>
              </w:rPr>
              <w:t>%</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人口</w:t>
            </w:r>
          </w:p>
        </w:tc>
        <w:tc>
          <w:tcPr>
            <w:tcW w:w="5936" w:type="dxa"/>
            <w:vAlign w:val="center"/>
          </w:tcPr>
          <w:p w:rsidR="001E73F3" w:rsidRPr="00B51F28" w:rsidRDefault="006648C9" w:rsidP="006648C9">
            <w:pPr>
              <w:ind w:leftChars="50" w:left="118" w:rightChars="50" w:right="118" w:firstLineChars="0" w:firstLine="0"/>
              <w:rPr>
                <w:lang w:eastAsia="zh-TW"/>
              </w:rPr>
            </w:pPr>
            <w:r w:rsidRPr="00B51F28">
              <w:rPr>
                <w:rFonts w:hint="eastAsia"/>
                <w:lang w:eastAsia="zh-TW"/>
              </w:rPr>
              <w:t>1</w:t>
            </w:r>
            <w:r w:rsidRPr="00B51F28">
              <w:rPr>
                <w:rFonts w:hint="eastAsia"/>
                <w:lang w:eastAsia="zh-TW"/>
              </w:rPr>
              <w:t>億</w:t>
            </w:r>
            <w:r w:rsidRPr="00B51F28">
              <w:rPr>
                <w:rFonts w:hint="eastAsia"/>
                <w:lang w:eastAsia="zh-TW"/>
              </w:rPr>
              <w:t>770</w:t>
            </w:r>
            <w:r w:rsidRPr="00B51F28">
              <w:rPr>
                <w:rFonts w:hint="eastAsia"/>
                <w:lang w:eastAsia="zh-TW"/>
              </w:rPr>
              <w:t>萬</w:t>
            </w:r>
            <w:r w:rsidR="001E73F3" w:rsidRPr="00B51F28">
              <w:rPr>
                <w:lang w:eastAsia="zh-TW"/>
              </w:rPr>
              <w:t>人</w:t>
            </w:r>
            <w:r w:rsidR="00090764" w:rsidRPr="00B51F28">
              <w:rPr>
                <w:rFonts w:hint="eastAsia"/>
                <w:lang w:eastAsia="zh-TW"/>
              </w:rPr>
              <w:t>（</w:t>
            </w:r>
            <w:r w:rsidR="00B329D1" w:rsidRPr="00B51F28">
              <w:rPr>
                <w:rFonts w:hint="eastAsia"/>
                <w:lang w:eastAsia="zh-TW"/>
              </w:rPr>
              <w:t>201</w:t>
            </w:r>
            <w:r w:rsidRPr="00B51F28">
              <w:rPr>
                <w:rFonts w:hint="eastAsia"/>
                <w:lang w:eastAsia="zh-TW"/>
              </w:rPr>
              <w:t>8</w:t>
            </w:r>
            <w:r w:rsidR="00B329D1" w:rsidRPr="00B51F28">
              <w:rPr>
                <w:rFonts w:hint="eastAsia"/>
                <w:lang w:eastAsia="zh-TW"/>
              </w:rPr>
              <w:t>估計</w:t>
            </w:r>
            <w:r w:rsidR="00090764" w:rsidRPr="00B51F28">
              <w:rPr>
                <w:rFonts w:hint="eastAsia"/>
                <w:lang w:eastAsia="zh-TW"/>
              </w:rPr>
              <w:t>）</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教育普及程度</w:t>
            </w:r>
          </w:p>
        </w:tc>
        <w:tc>
          <w:tcPr>
            <w:tcW w:w="5936" w:type="dxa"/>
            <w:vAlign w:val="center"/>
          </w:tcPr>
          <w:p w:rsidR="001E73F3" w:rsidRPr="00B51F28" w:rsidRDefault="001E73F3" w:rsidP="001E73F3">
            <w:pPr>
              <w:ind w:leftChars="50" w:left="118" w:rightChars="50" w:right="118" w:firstLineChars="0" w:firstLine="0"/>
              <w:rPr>
                <w:lang w:eastAsia="zh-TW"/>
              </w:rPr>
            </w:pPr>
            <w:r w:rsidRPr="00B51F28">
              <w:rPr>
                <w:lang w:eastAsia="zh-TW"/>
              </w:rPr>
              <w:t>識字率</w:t>
            </w:r>
            <w:r w:rsidR="00CA7A9D" w:rsidRPr="00B51F28">
              <w:rPr>
                <w:rFonts w:hint="eastAsia"/>
                <w:lang w:eastAsia="zh-TW"/>
              </w:rPr>
              <w:t>9</w:t>
            </w:r>
            <w:r w:rsidR="00BD61EC" w:rsidRPr="00B51F28">
              <w:rPr>
                <w:rFonts w:hint="eastAsia"/>
                <w:lang w:eastAsia="zh-TW"/>
              </w:rPr>
              <w:t>6.</w:t>
            </w:r>
            <w:r w:rsidR="003425F9" w:rsidRPr="00B51F28">
              <w:rPr>
                <w:rFonts w:hint="eastAsia"/>
                <w:lang w:eastAsia="zh-TW"/>
              </w:rPr>
              <w:t>5</w:t>
            </w:r>
            <w:r w:rsidRPr="00B51F28">
              <w:rPr>
                <w:lang w:eastAsia="zh-TW"/>
              </w:rPr>
              <w:t>%</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語言</w:t>
            </w:r>
          </w:p>
        </w:tc>
        <w:tc>
          <w:tcPr>
            <w:tcW w:w="5936" w:type="dxa"/>
            <w:vAlign w:val="center"/>
          </w:tcPr>
          <w:p w:rsidR="001E73F3" w:rsidRPr="00B51F28" w:rsidRDefault="001E73F3" w:rsidP="006C7B3D">
            <w:pPr>
              <w:ind w:leftChars="50" w:left="118" w:rightChars="50" w:right="118" w:firstLineChars="0" w:firstLine="0"/>
              <w:rPr>
                <w:lang w:eastAsia="zh-TW"/>
              </w:rPr>
            </w:pPr>
            <w:r w:rsidRPr="00B51F28">
              <w:rPr>
                <w:lang w:eastAsia="zh-TW"/>
              </w:rPr>
              <w:t>英語及菲律賓</w:t>
            </w:r>
            <w:r w:rsidR="00810AEE" w:rsidRPr="00B51F28">
              <w:rPr>
                <w:rFonts w:hint="eastAsia"/>
                <w:lang w:eastAsia="zh-TW"/>
              </w:rPr>
              <w:t>語（</w:t>
            </w:r>
            <w:r w:rsidRPr="00B51F28">
              <w:rPr>
                <w:rFonts w:hint="eastAsia"/>
                <w:lang w:eastAsia="zh-TW"/>
              </w:rPr>
              <w:t>Ta</w:t>
            </w:r>
            <w:r w:rsidR="00D07AA3" w:rsidRPr="00B51F28">
              <w:rPr>
                <w:rFonts w:hint="eastAsia"/>
                <w:lang w:eastAsia="zh-TW"/>
              </w:rPr>
              <w:t>g</w:t>
            </w:r>
            <w:r w:rsidRPr="00B51F28">
              <w:rPr>
                <w:rFonts w:hint="eastAsia"/>
                <w:lang w:eastAsia="zh-TW"/>
              </w:rPr>
              <w:t>alog</w:t>
            </w:r>
            <w:r w:rsidR="00810AEE" w:rsidRPr="00B51F28">
              <w:rPr>
                <w:rFonts w:hint="eastAsia"/>
                <w:lang w:eastAsia="zh-TW"/>
              </w:rPr>
              <w:t>）</w:t>
            </w:r>
            <w:r w:rsidR="006C7B3D" w:rsidRPr="00B51F28">
              <w:rPr>
                <w:rFonts w:hint="eastAsia"/>
                <w:lang w:eastAsia="zh-TW"/>
              </w:rPr>
              <w:t>為官方語言，另有</w:t>
            </w:r>
            <w:r w:rsidR="003425F9" w:rsidRPr="00B51F28">
              <w:rPr>
                <w:rFonts w:hint="eastAsia"/>
                <w:lang w:eastAsia="zh-TW"/>
              </w:rPr>
              <w:t>180</w:t>
            </w:r>
            <w:r w:rsidR="006C7B3D" w:rsidRPr="00B51F28">
              <w:rPr>
                <w:rFonts w:hint="eastAsia"/>
                <w:lang w:eastAsia="zh-TW"/>
              </w:rPr>
              <w:t>餘種之方言</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宗教</w:t>
            </w:r>
          </w:p>
        </w:tc>
        <w:tc>
          <w:tcPr>
            <w:tcW w:w="5936" w:type="dxa"/>
            <w:vAlign w:val="center"/>
          </w:tcPr>
          <w:p w:rsidR="001E73F3" w:rsidRPr="00B51F28" w:rsidRDefault="006C7B3D" w:rsidP="00BD61EC">
            <w:pPr>
              <w:ind w:leftChars="50" w:left="118" w:rightChars="50" w:right="118" w:firstLineChars="0" w:firstLine="0"/>
              <w:rPr>
                <w:lang w:eastAsia="zh-TW"/>
              </w:rPr>
            </w:pPr>
            <w:r w:rsidRPr="00B51F28">
              <w:rPr>
                <w:rFonts w:hint="eastAsia"/>
                <w:lang w:eastAsia="zh-TW"/>
              </w:rPr>
              <w:t>羅馬</w:t>
            </w:r>
            <w:r w:rsidR="001E73F3" w:rsidRPr="00B51F28">
              <w:rPr>
                <w:lang w:eastAsia="zh-TW"/>
              </w:rPr>
              <w:t>天主教</w:t>
            </w:r>
            <w:r w:rsidRPr="00B51F28">
              <w:rPr>
                <w:rFonts w:hint="eastAsia"/>
                <w:lang w:eastAsia="zh-TW"/>
              </w:rPr>
              <w:t>、新教、回教、基督教</w:t>
            </w:r>
            <w:r w:rsidR="00A42B22" w:rsidRPr="00B51F28">
              <w:rPr>
                <w:rFonts w:hint="eastAsia"/>
                <w:lang w:eastAsia="zh-TW"/>
              </w:rPr>
              <w:t>、佛教</w:t>
            </w:r>
            <w:r w:rsidR="001E73F3" w:rsidRPr="00B51F28">
              <w:rPr>
                <w:lang w:eastAsia="zh-TW"/>
              </w:rPr>
              <w:t>；北部以天主教占絕大多數，</w:t>
            </w:r>
            <w:r w:rsidRPr="00B51F28">
              <w:rPr>
                <w:lang w:eastAsia="zh-TW"/>
              </w:rPr>
              <w:t>回教徒則</w:t>
            </w:r>
            <w:r w:rsidR="00DF3032" w:rsidRPr="00B51F28">
              <w:rPr>
                <w:lang w:eastAsia="zh-TW"/>
              </w:rPr>
              <w:t>多居</w:t>
            </w:r>
            <w:r w:rsidR="001E73F3" w:rsidRPr="00B51F28">
              <w:rPr>
                <w:lang w:eastAsia="zh-TW"/>
              </w:rPr>
              <w:t>南部如民答那</w:t>
            </w:r>
            <w:proofErr w:type="gramStart"/>
            <w:r w:rsidR="001E73F3" w:rsidRPr="00B51F28">
              <w:rPr>
                <w:lang w:eastAsia="zh-TW"/>
              </w:rPr>
              <w:t>峨</w:t>
            </w:r>
            <w:proofErr w:type="gramEnd"/>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首都及重要城市</w:t>
            </w:r>
          </w:p>
        </w:tc>
        <w:tc>
          <w:tcPr>
            <w:tcW w:w="5936" w:type="dxa"/>
            <w:vAlign w:val="center"/>
          </w:tcPr>
          <w:p w:rsidR="001E73F3" w:rsidRPr="00B51F28" w:rsidRDefault="001E73F3" w:rsidP="001E73F3">
            <w:pPr>
              <w:ind w:leftChars="50" w:left="118" w:rightChars="50" w:right="118" w:firstLineChars="0" w:firstLine="0"/>
              <w:rPr>
                <w:lang w:eastAsia="zh-TW"/>
              </w:rPr>
            </w:pPr>
            <w:r w:rsidRPr="00B51F28">
              <w:rPr>
                <w:lang w:eastAsia="zh-TW"/>
              </w:rPr>
              <w:t>首都馬尼拉市，其他重要城市有碧瑤、宿</w:t>
            </w:r>
            <w:r w:rsidR="00C235FB" w:rsidRPr="00B51F28">
              <w:rPr>
                <w:rFonts w:hint="eastAsia"/>
                <w:lang w:eastAsia="zh-TW"/>
              </w:rPr>
              <w:t>霧</w:t>
            </w:r>
            <w:r w:rsidRPr="00B51F28">
              <w:rPr>
                <w:lang w:eastAsia="zh-TW"/>
              </w:rPr>
              <w:t>、納卯</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政治體制</w:t>
            </w:r>
          </w:p>
        </w:tc>
        <w:tc>
          <w:tcPr>
            <w:tcW w:w="5936" w:type="dxa"/>
            <w:vAlign w:val="center"/>
          </w:tcPr>
          <w:p w:rsidR="001E73F3" w:rsidRPr="00B51F28" w:rsidRDefault="001E73F3" w:rsidP="001E73F3">
            <w:pPr>
              <w:ind w:leftChars="50" w:left="118" w:rightChars="50" w:right="118" w:firstLineChars="0" w:firstLine="0"/>
              <w:rPr>
                <w:lang w:eastAsia="zh-TW"/>
              </w:rPr>
            </w:pPr>
            <w:r w:rsidRPr="00B51F28">
              <w:rPr>
                <w:lang w:eastAsia="zh-TW"/>
              </w:rPr>
              <w:t>行政、立法、司法三權分立之總統制</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投資主管機關</w:t>
            </w:r>
          </w:p>
        </w:tc>
        <w:tc>
          <w:tcPr>
            <w:tcW w:w="5936" w:type="dxa"/>
            <w:vAlign w:val="center"/>
          </w:tcPr>
          <w:p w:rsidR="001E73F3" w:rsidRPr="00B51F28" w:rsidRDefault="00796C3B" w:rsidP="00BD3711">
            <w:pPr>
              <w:ind w:leftChars="50" w:left="118" w:rightChars="50" w:right="118" w:firstLineChars="0" w:firstLine="0"/>
              <w:rPr>
                <w:lang w:eastAsia="zh-TW"/>
              </w:rPr>
            </w:pPr>
            <w:r w:rsidRPr="00B51F28">
              <w:rPr>
                <w:rFonts w:hint="eastAsia"/>
                <w:lang w:eastAsia="zh-TW"/>
              </w:rPr>
              <w:t>貿工部投資</w:t>
            </w:r>
            <w:r w:rsidR="00BD3711" w:rsidRPr="00B51F28">
              <w:rPr>
                <w:rFonts w:hint="eastAsia"/>
                <w:lang w:eastAsia="zh-TW"/>
              </w:rPr>
              <w:t>署</w:t>
            </w:r>
            <w:r w:rsidR="00810AEE" w:rsidRPr="00B51F28">
              <w:rPr>
                <w:rFonts w:hint="eastAsia"/>
                <w:lang w:eastAsia="zh-TW"/>
              </w:rPr>
              <w:t>（</w:t>
            </w:r>
            <w:r w:rsidRPr="00B51F28">
              <w:rPr>
                <w:rFonts w:hint="eastAsia"/>
                <w:lang w:eastAsia="zh-TW"/>
              </w:rPr>
              <w:t>Board of Investment, BOI</w:t>
            </w:r>
            <w:r w:rsidR="00810AEE" w:rsidRPr="00B51F28">
              <w:rPr>
                <w:rFonts w:hint="eastAsia"/>
                <w:lang w:eastAsia="zh-TW"/>
              </w:rPr>
              <w:t>）、</w:t>
            </w:r>
            <w:r w:rsidRPr="00B51F28">
              <w:rPr>
                <w:rFonts w:hint="eastAsia"/>
                <w:lang w:eastAsia="zh-TW"/>
              </w:rPr>
              <w:t>貿工部菲</w:t>
            </w:r>
            <w:r w:rsidRPr="00B51F28">
              <w:rPr>
                <w:rFonts w:hint="eastAsia"/>
                <w:spacing w:val="-4"/>
                <w:lang w:eastAsia="zh-TW"/>
              </w:rPr>
              <w:t>律</w:t>
            </w:r>
            <w:r w:rsidRPr="00B51F28">
              <w:rPr>
                <w:rFonts w:hint="eastAsia"/>
                <w:spacing w:val="-4"/>
                <w:lang w:eastAsia="zh-TW"/>
              </w:rPr>
              <w:lastRenderedPageBreak/>
              <w:t>賓經濟特區管理</w:t>
            </w:r>
            <w:r w:rsidR="00CA7A9D" w:rsidRPr="00B51F28">
              <w:rPr>
                <w:rFonts w:hint="eastAsia"/>
                <w:spacing w:val="-4"/>
                <w:lang w:eastAsia="zh-TW"/>
              </w:rPr>
              <w:t>署</w:t>
            </w:r>
            <w:r w:rsidR="00810AEE" w:rsidRPr="00B51F28">
              <w:rPr>
                <w:rFonts w:hint="eastAsia"/>
                <w:spacing w:val="-4"/>
                <w:lang w:eastAsia="zh-TW"/>
              </w:rPr>
              <w:t>（</w:t>
            </w:r>
            <w:r w:rsidRPr="00B51F28">
              <w:rPr>
                <w:rFonts w:hint="eastAsia"/>
                <w:spacing w:val="-4"/>
                <w:lang w:eastAsia="zh-TW"/>
              </w:rPr>
              <w:t>Philippine Economic Zone Authority,</w:t>
            </w:r>
            <w:r w:rsidRPr="00B51F28">
              <w:rPr>
                <w:rFonts w:hint="eastAsia"/>
                <w:lang w:eastAsia="zh-TW"/>
              </w:rPr>
              <w:t xml:space="preserve"> </w:t>
            </w:r>
            <w:r w:rsidRPr="00B51F28">
              <w:rPr>
                <w:rFonts w:hint="eastAsia"/>
                <w:spacing w:val="-6"/>
                <w:lang w:eastAsia="zh-TW"/>
              </w:rPr>
              <w:t>PEZA</w:t>
            </w:r>
            <w:r w:rsidR="00810AEE" w:rsidRPr="00B51F28">
              <w:rPr>
                <w:rFonts w:hint="eastAsia"/>
                <w:spacing w:val="-6"/>
                <w:lang w:eastAsia="zh-TW"/>
              </w:rPr>
              <w:t>）</w:t>
            </w:r>
            <w:r w:rsidRPr="00B51F28">
              <w:rPr>
                <w:rFonts w:hint="eastAsia"/>
                <w:spacing w:val="-6"/>
                <w:lang w:eastAsia="zh-TW"/>
              </w:rPr>
              <w:t>、克拉克開發公司</w:t>
            </w:r>
            <w:r w:rsidR="00810AEE" w:rsidRPr="00B51F28">
              <w:rPr>
                <w:rFonts w:hint="eastAsia"/>
                <w:spacing w:val="-6"/>
                <w:lang w:eastAsia="zh-TW"/>
              </w:rPr>
              <w:t>（</w:t>
            </w:r>
            <w:r w:rsidRPr="00B51F28">
              <w:rPr>
                <w:rFonts w:hint="eastAsia"/>
                <w:spacing w:val="-6"/>
                <w:lang w:eastAsia="zh-TW"/>
              </w:rPr>
              <w:t>Clark Development Corporation</w:t>
            </w:r>
            <w:r w:rsidR="00F70720" w:rsidRPr="00B51F28">
              <w:rPr>
                <w:rFonts w:hint="eastAsia"/>
                <w:spacing w:val="-6"/>
                <w:lang w:eastAsia="zh-TW"/>
              </w:rPr>
              <w:t>,</w:t>
            </w:r>
            <w:r w:rsidR="00F70720" w:rsidRPr="00B51F28">
              <w:rPr>
                <w:rFonts w:hint="eastAsia"/>
                <w:lang w:eastAsia="zh-TW"/>
              </w:rPr>
              <w:t xml:space="preserve"> </w:t>
            </w:r>
            <w:r w:rsidRPr="00B51F28">
              <w:rPr>
                <w:rFonts w:hint="eastAsia"/>
                <w:lang w:eastAsia="zh-TW"/>
              </w:rPr>
              <w:t>CDC</w:t>
            </w:r>
            <w:r w:rsidR="00810AEE" w:rsidRPr="00B51F28">
              <w:rPr>
                <w:rFonts w:hint="eastAsia"/>
                <w:lang w:eastAsia="zh-TW"/>
              </w:rPr>
              <w:t>）</w:t>
            </w:r>
            <w:r w:rsidRPr="00B51F28">
              <w:rPr>
                <w:rFonts w:hint="eastAsia"/>
                <w:lang w:eastAsia="zh-TW"/>
              </w:rPr>
              <w:t>、蘇比克灣管理</w:t>
            </w:r>
            <w:r w:rsidR="00BD3711" w:rsidRPr="00B51F28">
              <w:rPr>
                <w:rFonts w:hint="eastAsia"/>
                <w:lang w:eastAsia="zh-TW"/>
              </w:rPr>
              <w:t>局</w:t>
            </w:r>
            <w:r w:rsidR="00810AEE" w:rsidRPr="00B51F28">
              <w:rPr>
                <w:rFonts w:hint="eastAsia"/>
                <w:lang w:eastAsia="zh-TW"/>
              </w:rPr>
              <w:t>（</w:t>
            </w:r>
            <w:r w:rsidRPr="00B51F28">
              <w:rPr>
                <w:rFonts w:hint="eastAsia"/>
                <w:lang w:eastAsia="zh-TW"/>
              </w:rPr>
              <w:t>Subic Bay Metropolitan authority, SBMA</w:t>
            </w:r>
            <w:r w:rsidR="00810AEE" w:rsidRPr="00B51F28">
              <w:rPr>
                <w:rFonts w:hint="eastAsia"/>
                <w:lang w:eastAsia="zh-TW"/>
              </w:rPr>
              <w:t>）</w:t>
            </w:r>
            <w:r w:rsidRPr="00B51F28">
              <w:rPr>
                <w:rFonts w:hint="eastAsia"/>
                <w:lang w:eastAsia="zh-TW"/>
              </w:rPr>
              <w:t>、</w:t>
            </w:r>
            <w:r w:rsidRPr="00B51F28">
              <w:rPr>
                <w:rFonts w:hint="eastAsia"/>
                <w:lang w:eastAsia="zh-TW"/>
              </w:rPr>
              <w:t>Cagayan</w:t>
            </w:r>
            <w:r w:rsidRPr="00B51F28">
              <w:rPr>
                <w:rFonts w:hint="eastAsia"/>
                <w:lang w:eastAsia="zh-TW"/>
              </w:rPr>
              <w:t>經濟特區管理署</w:t>
            </w:r>
            <w:r w:rsidR="00810AEE" w:rsidRPr="00B51F28">
              <w:rPr>
                <w:rFonts w:hint="eastAsia"/>
                <w:lang w:eastAsia="zh-TW"/>
              </w:rPr>
              <w:t>（呂宋島北</w:t>
            </w:r>
            <w:r w:rsidR="00810AEE" w:rsidRPr="00B51F28">
              <w:rPr>
                <w:rFonts w:hint="eastAsia"/>
                <w:spacing w:val="-6"/>
                <w:lang w:eastAsia="zh-TW"/>
              </w:rPr>
              <w:t>部）、</w:t>
            </w:r>
            <w:r w:rsidRPr="00B51F28">
              <w:rPr>
                <w:rFonts w:hint="eastAsia"/>
                <w:spacing w:val="-6"/>
                <w:lang w:eastAsia="zh-TW"/>
              </w:rPr>
              <w:t>Auro</w:t>
            </w:r>
            <w:r w:rsidR="00DF3032" w:rsidRPr="00B51F28">
              <w:rPr>
                <w:rFonts w:hint="eastAsia"/>
                <w:spacing w:val="-6"/>
                <w:lang w:eastAsia="zh-TW"/>
              </w:rPr>
              <w:t>r</w:t>
            </w:r>
            <w:r w:rsidRPr="00B51F28">
              <w:rPr>
                <w:rFonts w:hint="eastAsia"/>
                <w:spacing w:val="-6"/>
                <w:lang w:eastAsia="zh-TW"/>
              </w:rPr>
              <w:t>a</w:t>
            </w:r>
            <w:r w:rsidRPr="00B51F28">
              <w:rPr>
                <w:rFonts w:hint="eastAsia"/>
                <w:spacing w:val="-6"/>
                <w:lang w:eastAsia="zh-TW"/>
              </w:rPr>
              <w:t>經濟特區管理</w:t>
            </w:r>
            <w:r w:rsidR="00810AEE" w:rsidRPr="00B51F28">
              <w:rPr>
                <w:rFonts w:hint="eastAsia"/>
                <w:spacing w:val="-6"/>
                <w:lang w:eastAsia="zh-TW"/>
              </w:rPr>
              <w:t>署（呂宋島中部）</w:t>
            </w:r>
            <w:r w:rsidRPr="00B51F28">
              <w:rPr>
                <w:rFonts w:hint="eastAsia"/>
                <w:spacing w:val="-6"/>
                <w:lang w:eastAsia="zh-TW"/>
              </w:rPr>
              <w:t>、</w:t>
            </w:r>
            <w:r w:rsidRPr="00B51F28">
              <w:rPr>
                <w:rFonts w:hint="eastAsia"/>
                <w:spacing w:val="-6"/>
                <w:lang w:eastAsia="zh-TW"/>
              </w:rPr>
              <w:t>Zamboanga</w:t>
            </w:r>
            <w:r w:rsidRPr="00B51F28">
              <w:rPr>
                <w:rFonts w:hint="eastAsia"/>
                <w:lang w:eastAsia="zh-TW"/>
              </w:rPr>
              <w:t>經濟特區管理</w:t>
            </w:r>
            <w:r w:rsidR="00810AEE" w:rsidRPr="00B51F28">
              <w:rPr>
                <w:rFonts w:hint="eastAsia"/>
                <w:lang w:eastAsia="zh-TW"/>
              </w:rPr>
              <w:t>署（民答那</w:t>
            </w:r>
            <w:proofErr w:type="gramStart"/>
            <w:r w:rsidR="00810AEE" w:rsidRPr="00B51F28">
              <w:rPr>
                <w:rFonts w:hint="eastAsia"/>
                <w:lang w:eastAsia="zh-TW"/>
              </w:rPr>
              <w:t>峨</w:t>
            </w:r>
            <w:proofErr w:type="gramEnd"/>
            <w:r w:rsidR="00810AEE" w:rsidRPr="00B51F28">
              <w:rPr>
                <w:rFonts w:hint="eastAsia"/>
                <w:lang w:eastAsia="zh-TW"/>
              </w:rPr>
              <w:t>島西南部）</w:t>
            </w:r>
          </w:p>
        </w:tc>
      </w:tr>
      <w:tr w:rsidR="001E73F3" w:rsidRPr="00B51F28">
        <w:trPr>
          <w:trHeight w:val="680"/>
          <w:jc w:val="center"/>
        </w:trPr>
        <w:tc>
          <w:tcPr>
            <w:tcW w:w="8560" w:type="dxa"/>
            <w:gridSpan w:val="2"/>
            <w:vAlign w:val="center"/>
          </w:tcPr>
          <w:p w:rsidR="001E73F3" w:rsidRPr="00B51F28" w:rsidRDefault="001E73F3" w:rsidP="006648C9">
            <w:pPr>
              <w:ind w:firstLineChars="0" w:firstLine="0"/>
              <w:jc w:val="center"/>
              <w:rPr>
                <w:rFonts w:ascii="華康粗黑體" w:eastAsia="華康粗黑體" w:hAnsi="標楷體"/>
                <w:sz w:val="32"/>
                <w:szCs w:val="32"/>
                <w:lang w:eastAsia="zh-TW"/>
              </w:rPr>
            </w:pPr>
            <w:r w:rsidRPr="00B51F28">
              <w:rPr>
                <w:rFonts w:ascii="華康粗黑體" w:eastAsia="華康粗黑體" w:hAnsi="標楷體"/>
                <w:sz w:val="32"/>
                <w:szCs w:val="32"/>
                <w:lang w:eastAsia="zh-TW"/>
              </w:rPr>
              <w:lastRenderedPageBreak/>
              <w:t xml:space="preserve">經  濟  概  </w:t>
            </w:r>
            <w:proofErr w:type="gramStart"/>
            <w:r w:rsidRPr="00B51F28">
              <w:rPr>
                <w:rFonts w:ascii="華康粗黑體" w:eastAsia="華康粗黑體" w:hAnsi="標楷體"/>
                <w:sz w:val="32"/>
                <w:szCs w:val="32"/>
                <w:lang w:eastAsia="zh-TW"/>
              </w:rPr>
              <w:t>況</w:t>
            </w:r>
            <w:proofErr w:type="gramEnd"/>
            <w:r w:rsidR="005624B4" w:rsidRPr="00B51F28">
              <w:rPr>
                <w:rFonts w:ascii="華康粗黑體" w:eastAsia="華康粗黑體" w:hAnsi="標楷體" w:hint="eastAsia"/>
                <w:sz w:val="32"/>
                <w:szCs w:val="32"/>
                <w:lang w:eastAsia="zh-TW"/>
              </w:rPr>
              <w:t>（</w:t>
            </w:r>
            <w:r w:rsidR="00C166A8" w:rsidRPr="00B51F28">
              <w:rPr>
                <w:rFonts w:ascii="華康粗黑體" w:eastAsia="華康粗黑體" w:hAnsi="標楷體" w:hint="eastAsia"/>
                <w:sz w:val="32"/>
                <w:szCs w:val="32"/>
                <w:lang w:eastAsia="zh-TW"/>
              </w:rPr>
              <w:t>201</w:t>
            </w:r>
            <w:r w:rsidR="006648C9" w:rsidRPr="00B51F28">
              <w:rPr>
                <w:rFonts w:ascii="華康粗黑體" w:eastAsia="華康粗黑體" w:hAnsi="標楷體" w:hint="eastAsia"/>
                <w:sz w:val="32"/>
                <w:szCs w:val="32"/>
                <w:lang w:eastAsia="zh-TW"/>
              </w:rPr>
              <w:t>8</w:t>
            </w:r>
            <w:r w:rsidR="00C166A8" w:rsidRPr="00B51F28">
              <w:rPr>
                <w:rFonts w:ascii="華康粗黑體" w:eastAsia="華康粗黑體" w:hAnsi="標楷體" w:hint="eastAsia"/>
                <w:sz w:val="32"/>
                <w:szCs w:val="32"/>
                <w:lang w:eastAsia="zh-TW"/>
              </w:rPr>
              <w:t>年</w:t>
            </w:r>
            <w:r w:rsidR="005624B4" w:rsidRPr="00B51F28">
              <w:rPr>
                <w:rFonts w:ascii="華康粗黑體" w:eastAsia="華康粗黑體" w:hAnsi="標楷體" w:hint="eastAsia"/>
                <w:sz w:val="32"/>
                <w:szCs w:val="32"/>
                <w:lang w:eastAsia="zh-TW"/>
              </w:rPr>
              <w:t>）</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幣制</w:t>
            </w:r>
          </w:p>
        </w:tc>
        <w:tc>
          <w:tcPr>
            <w:tcW w:w="5936" w:type="dxa"/>
            <w:vAlign w:val="center"/>
          </w:tcPr>
          <w:p w:rsidR="001E73F3" w:rsidRPr="00B51F28" w:rsidRDefault="001E73F3" w:rsidP="003426D7">
            <w:pPr>
              <w:ind w:leftChars="50" w:left="118" w:rightChars="50" w:right="118" w:firstLineChars="0" w:firstLine="0"/>
              <w:rPr>
                <w:spacing w:val="-2"/>
                <w:lang w:eastAsia="zh-TW"/>
              </w:rPr>
            </w:pPr>
            <w:r w:rsidRPr="00B51F28">
              <w:rPr>
                <w:spacing w:val="-2"/>
                <w:lang w:eastAsia="zh-TW"/>
              </w:rPr>
              <w:t>PESO</w:t>
            </w:r>
            <w:r w:rsidR="00810AEE" w:rsidRPr="00B51F28">
              <w:rPr>
                <w:rFonts w:hint="eastAsia"/>
                <w:spacing w:val="-2"/>
                <w:lang w:eastAsia="zh-TW"/>
              </w:rPr>
              <w:t>（菲律賓披索），惟</w:t>
            </w:r>
            <w:r w:rsidR="003426D7" w:rsidRPr="00B51F28">
              <w:rPr>
                <w:rFonts w:hint="eastAsia"/>
                <w:spacing w:val="-2"/>
                <w:lang w:eastAsia="zh-TW"/>
              </w:rPr>
              <w:t>國內可接受如美金等多種貨幣</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國內生產毛額</w:t>
            </w:r>
          </w:p>
        </w:tc>
        <w:tc>
          <w:tcPr>
            <w:tcW w:w="5936" w:type="dxa"/>
            <w:vAlign w:val="center"/>
          </w:tcPr>
          <w:p w:rsidR="001E73F3" w:rsidRPr="00B51F28" w:rsidRDefault="006648C9" w:rsidP="00BD61EC">
            <w:pPr>
              <w:ind w:leftChars="50" w:left="118" w:rightChars="50" w:right="118" w:firstLineChars="0" w:firstLine="0"/>
              <w:rPr>
                <w:spacing w:val="-2"/>
                <w:lang w:eastAsia="zh-TW"/>
              </w:rPr>
            </w:pPr>
            <w:r w:rsidRPr="00B51F28">
              <w:rPr>
                <w:rFonts w:hint="eastAsia"/>
                <w:spacing w:val="-2"/>
                <w:lang w:eastAsia="zh-TW"/>
              </w:rPr>
              <w:t>US$3,350</w:t>
            </w:r>
            <w:r w:rsidRPr="00B51F28">
              <w:rPr>
                <w:rFonts w:hint="eastAsia"/>
                <w:spacing w:val="-2"/>
                <w:lang w:eastAsia="zh-TW"/>
              </w:rPr>
              <w:t>億</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經濟成長率</w:t>
            </w:r>
          </w:p>
        </w:tc>
        <w:tc>
          <w:tcPr>
            <w:tcW w:w="5936" w:type="dxa"/>
            <w:vAlign w:val="center"/>
          </w:tcPr>
          <w:p w:rsidR="001E73F3" w:rsidRPr="00B51F28" w:rsidRDefault="006648C9" w:rsidP="00B329D1">
            <w:pPr>
              <w:ind w:leftChars="50" w:left="118" w:rightChars="50" w:right="118" w:firstLineChars="0" w:firstLine="0"/>
              <w:rPr>
                <w:spacing w:val="-2"/>
                <w:lang w:eastAsia="zh-TW"/>
              </w:rPr>
            </w:pPr>
            <w:r w:rsidRPr="00B51F28">
              <w:rPr>
                <w:spacing w:val="-2"/>
                <w:lang w:eastAsia="zh-TW"/>
              </w:rPr>
              <w:t>6.2%</w:t>
            </w:r>
            <w:r w:rsidR="003426D7" w:rsidRPr="00B51F28">
              <w:rPr>
                <w:spacing w:val="-2"/>
                <w:lang w:eastAsia="zh-TW"/>
              </w:rPr>
              <w:t xml:space="preserve"> </w:t>
            </w:r>
          </w:p>
        </w:tc>
      </w:tr>
      <w:tr w:rsidR="00BD3BEF"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rPr>
                <w:lang w:eastAsia="zh-TW"/>
              </w:rPr>
            </w:pPr>
            <w:r w:rsidRPr="00B51F28">
              <w:rPr>
                <w:lang w:eastAsia="zh-TW"/>
              </w:rPr>
              <w:t>平均國民所得</w:t>
            </w:r>
          </w:p>
        </w:tc>
        <w:tc>
          <w:tcPr>
            <w:tcW w:w="5936" w:type="dxa"/>
            <w:vAlign w:val="center"/>
          </w:tcPr>
          <w:p w:rsidR="001E73F3" w:rsidRPr="00B51F28" w:rsidRDefault="006648C9" w:rsidP="00B329D1">
            <w:pPr>
              <w:ind w:leftChars="50" w:left="118" w:rightChars="50" w:right="118" w:firstLineChars="0" w:firstLine="0"/>
              <w:rPr>
                <w:spacing w:val="-2"/>
                <w:lang w:eastAsia="zh-TW"/>
              </w:rPr>
            </w:pPr>
            <w:r w:rsidRPr="00B51F28">
              <w:rPr>
                <w:spacing w:val="-2"/>
                <w:lang w:eastAsia="zh-TW"/>
              </w:rPr>
              <w:t>US$ 3,246</w:t>
            </w:r>
          </w:p>
        </w:tc>
      </w:tr>
      <w:tr w:rsidR="005624B4" w:rsidRPr="00B51F28">
        <w:trPr>
          <w:trHeight w:val="680"/>
          <w:jc w:val="center"/>
        </w:trPr>
        <w:tc>
          <w:tcPr>
            <w:tcW w:w="2624" w:type="dxa"/>
            <w:vAlign w:val="center"/>
          </w:tcPr>
          <w:p w:rsidR="005624B4" w:rsidRPr="00B51F28" w:rsidRDefault="005624B4" w:rsidP="001E73F3">
            <w:pPr>
              <w:ind w:leftChars="50" w:left="118" w:rightChars="50" w:right="118" w:firstLineChars="0" w:firstLine="0"/>
              <w:jc w:val="distribute"/>
              <w:rPr>
                <w:lang w:eastAsia="zh-TW"/>
              </w:rPr>
            </w:pPr>
            <w:r w:rsidRPr="00B51F28">
              <w:rPr>
                <w:rFonts w:hint="eastAsia"/>
                <w:lang w:eastAsia="zh-TW"/>
              </w:rPr>
              <w:t>利率</w:t>
            </w:r>
          </w:p>
        </w:tc>
        <w:tc>
          <w:tcPr>
            <w:tcW w:w="5936" w:type="dxa"/>
            <w:vAlign w:val="center"/>
          </w:tcPr>
          <w:p w:rsidR="005624B4" w:rsidRPr="00B51F28" w:rsidRDefault="00BD61EC" w:rsidP="006648C9">
            <w:pPr>
              <w:ind w:leftChars="50" w:left="118" w:rightChars="50" w:right="118" w:firstLineChars="0" w:firstLine="0"/>
              <w:rPr>
                <w:spacing w:val="-2"/>
                <w:lang w:eastAsia="zh-TW"/>
              </w:rPr>
            </w:pPr>
            <w:r w:rsidRPr="00B51F28">
              <w:rPr>
                <w:rFonts w:hint="eastAsia"/>
                <w:spacing w:val="-2"/>
                <w:lang w:eastAsia="zh-TW"/>
              </w:rPr>
              <w:t>央行重貼現率</w:t>
            </w:r>
            <w:r w:rsidR="006648C9" w:rsidRPr="00B51F28">
              <w:rPr>
                <w:spacing w:val="-2"/>
                <w:lang w:eastAsia="zh-TW"/>
              </w:rPr>
              <w:t>4.75 %</w:t>
            </w:r>
          </w:p>
        </w:tc>
      </w:tr>
      <w:tr w:rsidR="005624B4" w:rsidRPr="00B51F28">
        <w:trPr>
          <w:trHeight w:val="680"/>
          <w:jc w:val="center"/>
        </w:trPr>
        <w:tc>
          <w:tcPr>
            <w:tcW w:w="2624" w:type="dxa"/>
            <w:vAlign w:val="center"/>
          </w:tcPr>
          <w:p w:rsidR="005624B4" w:rsidRPr="00B51F28" w:rsidRDefault="005624B4" w:rsidP="001E73F3">
            <w:pPr>
              <w:ind w:leftChars="50" w:left="118" w:rightChars="50" w:right="118" w:firstLineChars="0" w:firstLine="0"/>
              <w:jc w:val="distribute"/>
              <w:rPr>
                <w:lang w:eastAsia="zh-TW"/>
              </w:rPr>
            </w:pPr>
            <w:r w:rsidRPr="00B51F28">
              <w:rPr>
                <w:rFonts w:hint="eastAsia"/>
                <w:lang w:eastAsia="zh-TW"/>
              </w:rPr>
              <w:t>匯率</w:t>
            </w:r>
          </w:p>
        </w:tc>
        <w:tc>
          <w:tcPr>
            <w:tcW w:w="5936" w:type="dxa"/>
            <w:vAlign w:val="center"/>
          </w:tcPr>
          <w:p w:rsidR="005624B4" w:rsidRPr="00B51F28" w:rsidRDefault="00BD61EC" w:rsidP="004A1EDE">
            <w:pPr>
              <w:ind w:leftChars="50" w:left="118" w:rightChars="50" w:right="118" w:firstLineChars="0" w:firstLine="0"/>
              <w:rPr>
                <w:spacing w:val="-2"/>
                <w:lang w:eastAsia="zh-TW"/>
              </w:rPr>
            </w:pPr>
            <w:r w:rsidRPr="00B51F28">
              <w:rPr>
                <w:rFonts w:hint="eastAsia"/>
                <w:spacing w:val="-2"/>
                <w:lang w:eastAsia="zh-TW"/>
              </w:rPr>
              <w:t>美元兌披索</w:t>
            </w:r>
            <w:r w:rsidR="005624B4" w:rsidRPr="00B51F28">
              <w:rPr>
                <w:rFonts w:hint="eastAsia"/>
                <w:spacing w:val="-2"/>
                <w:lang w:eastAsia="zh-TW"/>
              </w:rPr>
              <w:t>42.25</w:t>
            </w:r>
            <w:r w:rsidR="001841F2" w:rsidRPr="00B51F28">
              <w:rPr>
                <w:rFonts w:hint="eastAsia"/>
                <w:spacing w:val="-2"/>
                <w:lang w:eastAsia="zh-TW"/>
              </w:rPr>
              <w:t>（</w:t>
            </w:r>
            <w:r w:rsidR="005624B4" w:rsidRPr="00B51F28">
              <w:rPr>
                <w:rFonts w:hint="eastAsia"/>
                <w:spacing w:val="-2"/>
                <w:lang w:eastAsia="zh-TW"/>
              </w:rPr>
              <w:t>2013</w:t>
            </w:r>
            <w:r w:rsidR="001841F2" w:rsidRPr="00B51F28">
              <w:rPr>
                <w:rFonts w:hint="eastAsia"/>
                <w:spacing w:val="-2"/>
                <w:lang w:eastAsia="zh-TW"/>
              </w:rPr>
              <w:t>）</w:t>
            </w:r>
            <w:r w:rsidR="005624B4" w:rsidRPr="00B51F28">
              <w:rPr>
                <w:rFonts w:hint="eastAsia"/>
                <w:spacing w:val="-2"/>
                <w:lang w:eastAsia="zh-TW"/>
              </w:rPr>
              <w:t>、</w:t>
            </w:r>
            <w:r w:rsidR="005624B4" w:rsidRPr="00B51F28">
              <w:rPr>
                <w:rFonts w:hint="eastAsia"/>
                <w:spacing w:val="-2"/>
                <w:lang w:eastAsia="zh-TW"/>
              </w:rPr>
              <w:t>44.4</w:t>
            </w:r>
            <w:r w:rsidR="001841F2" w:rsidRPr="00B51F28">
              <w:rPr>
                <w:rFonts w:hint="eastAsia"/>
                <w:spacing w:val="-2"/>
                <w:lang w:eastAsia="zh-TW"/>
              </w:rPr>
              <w:t>（</w:t>
            </w:r>
            <w:r w:rsidR="005624B4" w:rsidRPr="00B51F28">
              <w:rPr>
                <w:rFonts w:hint="eastAsia"/>
                <w:spacing w:val="-2"/>
                <w:lang w:eastAsia="zh-TW"/>
              </w:rPr>
              <w:t>2014</w:t>
            </w:r>
            <w:r w:rsidR="001841F2" w:rsidRPr="00B51F28">
              <w:rPr>
                <w:rFonts w:hint="eastAsia"/>
                <w:spacing w:val="-2"/>
                <w:lang w:eastAsia="zh-TW"/>
              </w:rPr>
              <w:t>）</w:t>
            </w:r>
            <w:r w:rsidR="00633312" w:rsidRPr="00B51F28">
              <w:rPr>
                <w:rFonts w:hint="eastAsia"/>
                <w:spacing w:val="-2"/>
                <w:lang w:eastAsia="zh-TW"/>
              </w:rPr>
              <w:t>、</w:t>
            </w:r>
            <w:r w:rsidR="00633312" w:rsidRPr="00B51F28">
              <w:rPr>
                <w:rFonts w:hint="eastAsia"/>
                <w:spacing w:val="-2"/>
                <w:lang w:eastAsia="zh-TW"/>
              </w:rPr>
              <w:t>45.5</w:t>
            </w:r>
            <w:r w:rsidR="001841F2" w:rsidRPr="00B51F28">
              <w:rPr>
                <w:rFonts w:hint="eastAsia"/>
                <w:spacing w:val="-2"/>
                <w:lang w:eastAsia="zh-TW"/>
              </w:rPr>
              <w:t>（</w:t>
            </w:r>
            <w:r w:rsidR="00633312" w:rsidRPr="00B51F28">
              <w:rPr>
                <w:rFonts w:hint="eastAsia"/>
                <w:spacing w:val="-2"/>
                <w:lang w:eastAsia="zh-TW"/>
              </w:rPr>
              <w:t>2015</w:t>
            </w:r>
            <w:r w:rsidR="001841F2" w:rsidRPr="00B51F28">
              <w:rPr>
                <w:rFonts w:hint="eastAsia"/>
                <w:spacing w:val="-2"/>
                <w:lang w:eastAsia="zh-TW"/>
              </w:rPr>
              <w:t>）</w:t>
            </w:r>
            <w:r w:rsidR="00B623F9" w:rsidRPr="00B51F28">
              <w:rPr>
                <w:rFonts w:hint="eastAsia"/>
                <w:spacing w:val="-2"/>
                <w:lang w:eastAsia="zh-TW"/>
              </w:rPr>
              <w:t>、</w:t>
            </w:r>
            <w:r w:rsidR="00B623F9" w:rsidRPr="00B51F28">
              <w:rPr>
                <w:rFonts w:hint="eastAsia"/>
                <w:spacing w:val="-2"/>
                <w:lang w:eastAsia="zh-TW"/>
              </w:rPr>
              <w:t>4</w:t>
            </w:r>
            <w:r w:rsidRPr="00B51F28">
              <w:rPr>
                <w:rFonts w:hint="eastAsia"/>
                <w:spacing w:val="-2"/>
                <w:lang w:eastAsia="zh-TW"/>
              </w:rPr>
              <w:t>7</w:t>
            </w:r>
            <w:r w:rsidR="00B623F9" w:rsidRPr="00B51F28">
              <w:rPr>
                <w:rFonts w:hint="eastAsia"/>
                <w:spacing w:val="-2"/>
                <w:lang w:eastAsia="zh-TW"/>
              </w:rPr>
              <w:t>.5</w:t>
            </w:r>
            <w:r w:rsidR="001841F2" w:rsidRPr="00B51F28">
              <w:rPr>
                <w:rFonts w:hint="eastAsia"/>
                <w:spacing w:val="-2"/>
                <w:lang w:eastAsia="zh-TW"/>
              </w:rPr>
              <w:t>（</w:t>
            </w:r>
            <w:r w:rsidR="00B623F9" w:rsidRPr="00B51F28">
              <w:rPr>
                <w:rFonts w:hint="eastAsia"/>
                <w:spacing w:val="-2"/>
                <w:lang w:eastAsia="zh-TW"/>
              </w:rPr>
              <w:t>2016</w:t>
            </w:r>
            <w:r w:rsidR="001841F2" w:rsidRPr="00B51F28">
              <w:rPr>
                <w:rFonts w:hint="eastAsia"/>
                <w:spacing w:val="-2"/>
                <w:lang w:eastAsia="zh-TW"/>
              </w:rPr>
              <w:t>）</w:t>
            </w:r>
            <w:r w:rsidRPr="00B51F28">
              <w:rPr>
                <w:rFonts w:hint="eastAsia"/>
                <w:spacing w:val="-2"/>
                <w:lang w:eastAsia="zh-TW"/>
              </w:rPr>
              <w:t>、</w:t>
            </w:r>
            <w:r w:rsidRPr="00B51F28">
              <w:rPr>
                <w:rFonts w:hint="eastAsia"/>
                <w:spacing w:val="-2"/>
                <w:lang w:eastAsia="zh-TW"/>
              </w:rPr>
              <w:t>50.3</w:t>
            </w:r>
            <w:r w:rsidR="00F70720" w:rsidRPr="00B51F28">
              <w:rPr>
                <w:rFonts w:hint="eastAsia"/>
                <w:spacing w:val="-2"/>
                <w:lang w:eastAsia="zh-TW"/>
              </w:rPr>
              <w:t>（</w:t>
            </w:r>
            <w:r w:rsidRPr="00B51F28">
              <w:rPr>
                <w:rFonts w:hint="eastAsia"/>
                <w:spacing w:val="-2"/>
                <w:lang w:eastAsia="zh-TW"/>
              </w:rPr>
              <w:t>2017</w:t>
            </w:r>
            <w:r w:rsidRPr="00B51F28">
              <w:rPr>
                <w:rFonts w:hint="eastAsia"/>
                <w:spacing w:val="-2"/>
                <w:lang w:eastAsia="zh-TW"/>
              </w:rPr>
              <w:t>年</w:t>
            </w:r>
            <w:r w:rsidR="00F70720" w:rsidRPr="00B51F28">
              <w:rPr>
                <w:rFonts w:hint="eastAsia"/>
                <w:spacing w:val="-2"/>
                <w:lang w:eastAsia="zh-TW"/>
              </w:rPr>
              <w:t>）</w:t>
            </w:r>
            <w:r w:rsidR="00B329D1" w:rsidRPr="00B51F28">
              <w:rPr>
                <w:rFonts w:hint="eastAsia"/>
                <w:spacing w:val="-2"/>
                <w:lang w:eastAsia="zh-TW"/>
              </w:rPr>
              <w:t>、</w:t>
            </w:r>
            <w:r w:rsidR="00B329D1" w:rsidRPr="00B51F28">
              <w:rPr>
                <w:rFonts w:hint="eastAsia"/>
                <w:spacing w:val="-2"/>
                <w:lang w:eastAsia="zh-TW"/>
              </w:rPr>
              <w:t>52.</w:t>
            </w:r>
            <w:r w:rsidR="004A1EDE" w:rsidRPr="00B51F28">
              <w:rPr>
                <w:rFonts w:hint="eastAsia"/>
                <w:spacing w:val="-2"/>
                <w:lang w:eastAsia="zh-TW"/>
              </w:rPr>
              <w:t>6</w:t>
            </w:r>
            <w:r w:rsidR="00D5048C" w:rsidRPr="00B51F28">
              <w:rPr>
                <w:rFonts w:hint="eastAsia"/>
                <w:spacing w:val="-2"/>
                <w:lang w:eastAsia="zh-TW"/>
              </w:rPr>
              <w:t>（</w:t>
            </w:r>
            <w:r w:rsidR="00B329D1" w:rsidRPr="00B51F28">
              <w:rPr>
                <w:rFonts w:hint="eastAsia"/>
                <w:spacing w:val="-2"/>
                <w:lang w:eastAsia="zh-TW"/>
              </w:rPr>
              <w:t>2018</w:t>
            </w:r>
            <w:r w:rsidR="00B329D1" w:rsidRPr="00B51F28">
              <w:rPr>
                <w:rFonts w:hint="eastAsia"/>
                <w:spacing w:val="-2"/>
                <w:lang w:eastAsia="zh-TW"/>
              </w:rPr>
              <w:t>年</w:t>
            </w:r>
            <w:r w:rsidR="00D5048C" w:rsidRPr="00B51F28">
              <w:rPr>
                <w:rFonts w:hint="eastAsia"/>
                <w:spacing w:val="-2"/>
                <w:lang w:eastAsia="zh-TW"/>
              </w:rPr>
              <w:t>）</w:t>
            </w:r>
            <w:r w:rsidR="004A1EDE" w:rsidRPr="00B51F28">
              <w:rPr>
                <w:rFonts w:hint="eastAsia"/>
                <w:spacing w:val="-2"/>
                <w:lang w:eastAsia="zh-TW"/>
              </w:rPr>
              <w:t>、</w:t>
            </w:r>
            <w:r w:rsidR="004A1EDE" w:rsidRPr="00B51F28">
              <w:rPr>
                <w:rFonts w:hint="eastAsia"/>
                <w:spacing w:val="-2"/>
                <w:lang w:eastAsia="zh-TW"/>
              </w:rPr>
              <w:t>52.3</w:t>
            </w:r>
            <w:r w:rsidR="004A1EDE" w:rsidRPr="00B51F28">
              <w:rPr>
                <w:rFonts w:hint="eastAsia"/>
                <w:spacing w:val="-2"/>
                <w:lang w:eastAsia="zh-TW"/>
              </w:rPr>
              <w:t>（</w:t>
            </w:r>
            <w:r w:rsidR="004A1EDE" w:rsidRPr="00B51F28">
              <w:rPr>
                <w:rFonts w:hint="eastAsia"/>
                <w:spacing w:val="-2"/>
                <w:lang w:eastAsia="zh-TW"/>
              </w:rPr>
              <w:t>2019</w:t>
            </w:r>
            <w:r w:rsidR="004A1EDE" w:rsidRPr="00B51F28">
              <w:rPr>
                <w:rFonts w:hint="eastAsia"/>
                <w:spacing w:val="-2"/>
                <w:lang w:eastAsia="zh-TW"/>
              </w:rPr>
              <w:t>年</w:t>
            </w:r>
            <w:r w:rsidR="004A1EDE" w:rsidRPr="00B51F28">
              <w:rPr>
                <w:rFonts w:hint="eastAsia"/>
                <w:spacing w:val="-2"/>
                <w:lang w:eastAsia="zh-TW"/>
              </w:rPr>
              <w:t>1-3</w:t>
            </w:r>
            <w:r w:rsidR="004A1EDE" w:rsidRPr="00B51F28">
              <w:rPr>
                <w:rFonts w:hint="eastAsia"/>
                <w:spacing w:val="-2"/>
                <w:lang w:eastAsia="zh-TW"/>
              </w:rPr>
              <w:t>月）</w:t>
            </w:r>
          </w:p>
        </w:tc>
      </w:tr>
      <w:tr w:rsidR="005624B4" w:rsidRPr="00B51F28">
        <w:trPr>
          <w:trHeight w:val="680"/>
          <w:jc w:val="center"/>
        </w:trPr>
        <w:tc>
          <w:tcPr>
            <w:tcW w:w="2624" w:type="dxa"/>
            <w:vAlign w:val="center"/>
          </w:tcPr>
          <w:p w:rsidR="005624B4" w:rsidRPr="00B51F28" w:rsidRDefault="005624B4" w:rsidP="001E73F3">
            <w:pPr>
              <w:ind w:leftChars="50" w:left="118" w:rightChars="50" w:right="118" w:firstLineChars="0" w:firstLine="0"/>
              <w:jc w:val="distribute"/>
              <w:rPr>
                <w:lang w:eastAsia="zh-TW"/>
              </w:rPr>
            </w:pPr>
            <w:r w:rsidRPr="00B51F28">
              <w:rPr>
                <w:rFonts w:hint="eastAsia"/>
                <w:lang w:eastAsia="zh-TW"/>
              </w:rPr>
              <w:t>通貨膨脹率</w:t>
            </w:r>
          </w:p>
        </w:tc>
        <w:tc>
          <w:tcPr>
            <w:tcW w:w="5936" w:type="dxa"/>
            <w:vAlign w:val="center"/>
          </w:tcPr>
          <w:p w:rsidR="005624B4" w:rsidRPr="00B51F28" w:rsidRDefault="005309FF" w:rsidP="00F63C50">
            <w:pPr>
              <w:ind w:leftChars="50" w:left="118" w:rightChars="50" w:right="118" w:firstLineChars="0" w:firstLine="0"/>
              <w:rPr>
                <w:spacing w:val="-2"/>
                <w:lang w:eastAsia="zh-TW"/>
              </w:rPr>
            </w:pPr>
            <w:r w:rsidRPr="00B51F28">
              <w:rPr>
                <w:rFonts w:hint="eastAsia"/>
                <w:spacing w:val="-2"/>
                <w:lang w:eastAsia="zh-TW"/>
              </w:rPr>
              <w:t>1.</w:t>
            </w:r>
            <w:r w:rsidR="00D5048C" w:rsidRPr="00B51F28">
              <w:rPr>
                <w:rFonts w:hint="eastAsia"/>
                <w:spacing w:val="-2"/>
                <w:lang w:eastAsia="zh-TW"/>
              </w:rPr>
              <w:t>3</w:t>
            </w:r>
            <w:r w:rsidR="00F70720" w:rsidRPr="00B51F28">
              <w:rPr>
                <w:rFonts w:hint="eastAsia"/>
                <w:spacing w:val="-2"/>
                <w:lang w:eastAsia="zh-TW"/>
              </w:rPr>
              <w:t>（</w:t>
            </w:r>
            <w:r w:rsidR="009200DF" w:rsidRPr="00B51F28">
              <w:rPr>
                <w:rFonts w:hint="eastAsia"/>
                <w:spacing w:val="-2"/>
                <w:lang w:eastAsia="zh-TW"/>
              </w:rPr>
              <w:t>2016</w:t>
            </w:r>
            <w:r w:rsidR="00F70720" w:rsidRPr="00B51F28">
              <w:rPr>
                <w:rFonts w:hint="eastAsia"/>
                <w:spacing w:val="-2"/>
                <w:lang w:eastAsia="zh-TW"/>
              </w:rPr>
              <w:t>）</w:t>
            </w:r>
            <w:r w:rsidR="00B329D1" w:rsidRPr="00B51F28">
              <w:rPr>
                <w:rFonts w:hint="eastAsia"/>
                <w:spacing w:val="-2"/>
                <w:lang w:eastAsia="zh-TW"/>
              </w:rPr>
              <w:t>、</w:t>
            </w:r>
            <w:r w:rsidR="00D5048C" w:rsidRPr="00B51F28">
              <w:rPr>
                <w:rFonts w:hint="eastAsia"/>
                <w:spacing w:val="-2"/>
                <w:lang w:eastAsia="zh-TW"/>
              </w:rPr>
              <w:t>2.9</w:t>
            </w:r>
            <w:r w:rsidR="00D5048C" w:rsidRPr="00B51F28">
              <w:rPr>
                <w:rFonts w:hint="eastAsia"/>
                <w:spacing w:val="-2"/>
                <w:lang w:eastAsia="zh-TW"/>
              </w:rPr>
              <w:t>（</w:t>
            </w:r>
            <w:r w:rsidR="00F835F9" w:rsidRPr="00B51F28">
              <w:rPr>
                <w:rFonts w:hint="eastAsia"/>
                <w:spacing w:val="-2"/>
                <w:lang w:eastAsia="zh-TW"/>
              </w:rPr>
              <w:t>2017</w:t>
            </w:r>
            <w:r w:rsidR="00D5048C" w:rsidRPr="00B51F28">
              <w:rPr>
                <w:rFonts w:hint="eastAsia"/>
                <w:spacing w:val="-2"/>
                <w:lang w:eastAsia="zh-TW"/>
              </w:rPr>
              <w:t>）、</w:t>
            </w:r>
            <w:r w:rsidR="00D5048C" w:rsidRPr="00B51F28">
              <w:rPr>
                <w:rFonts w:hint="eastAsia"/>
                <w:spacing w:val="-2"/>
                <w:lang w:eastAsia="zh-TW"/>
              </w:rPr>
              <w:t>5.2</w:t>
            </w:r>
            <w:r w:rsidR="00D5048C" w:rsidRPr="00B51F28">
              <w:rPr>
                <w:rFonts w:hint="eastAsia"/>
                <w:spacing w:val="-2"/>
                <w:lang w:eastAsia="zh-TW"/>
              </w:rPr>
              <w:t>（</w:t>
            </w:r>
            <w:r w:rsidR="00D5048C" w:rsidRPr="00B51F28">
              <w:rPr>
                <w:rFonts w:hint="eastAsia"/>
                <w:spacing w:val="-2"/>
                <w:lang w:eastAsia="zh-TW"/>
              </w:rPr>
              <w:t>2018</w:t>
            </w:r>
            <w:r w:rsidR="00D5048C" w:rsidRPr="00B51F28">
              <w:rPr>
                <w:rFonts w:hint="eastAsia"/>
                <w:spacing w:val="-2"/>
                <w:lang w:eastAsia="zh-TW"/>
              </w:rPr>
              <w:t>）、</w:t>
            </w:r>
            <w:r w:rsidR="00D5048C" w:rsidRPr="00B51F28">
              <w:rPr>
                <w:rFonts w:hint="eastAsia"/>
                <w:spacing w:val="-2"/>
                <w:lang w:eastAsia="zh-TW"/>
              </w:rPr>
              <w:t>4.1</w:t>
            </w:r>
            <w:r w:rsidR="00D5048C" w:rsidRPr="00B51F28">
              <w:rPr>
                <w:rFonts w:hint="eastAsia"/>
                <w:spacing w:val="-2"/>
                <w:lang w:eastAsia="zh-TW"/>
              </w:rPr>
              <w:t>（</w:t>
            </w:r>
            <w:r w:rsidR="00D5048C" w:rsidRPr="00B51F28">
              <w:rPr>
                <w:rFonts w:hint="eastAsia"/>
                <w:spacing w:val="-2"/>
                <w:lang w:eastAsia="zh-TW"/>
              </w:rPr>
              <w:t>2019</w:t>
            </w:r>
            <w:r w:rsidR="00D5048C" w:rsidRPr="00B51F28">
              <w:rPr>
                <w:rFonts w:hint="eastAsia"/>
                <w:spacing w:val="-2"/>
                <w:lang w:eastAsia="zh-TW"/>
              </w:rPr>
              <w:t>年</w:t>
            </w:r>
            <w:r w:rsidR="00D5048C" w:rsidRPr="00B51F28">
              <w:rPr>
                <w:rFonts w:hint="eastAsia"/>
                <w:spacing w:val="-2"/>
                <w:lang w:eastAsia="zh-TW"/>
              </w:rPr>
              <w:t>1-2</w:t>
            </w:r>
            <w:r w:rsidR="00D5048C" w:rsidRPr="00B51F28">
              <w:rPr>
                <w:rFonts w:hint="eastAsia"/>
                <w:spacing w:val="-2"/>
                <w:lang w:eastAsia="zh-TW"/>
              </w:rPr>
              <w:t>月）</w:t>
            </w:r>
            <w:proofErr w:type="gramStart"/>
            <w:r w:rsidR="00090764" w:rsidRPr="00B51F28">
              <w:rPr>
                <w:rFonts w:hint="eastAsia"/>
                <w:spacing w:val="-2"/>
                <w:lang w:eastAsia="zh-TW"/>
              </w:rPr>
              <w:t>（</w:t>
            </w:r>
            <w:r w:rsidRPr="00B51F28">
              <w:rPr>
                <w:rFonts w:hint="eastAsia"/>
                <w:spacing w:val="-2"/>
                <w:lang w:eastAsia="zh-TW"/>
              </w:rPr>
              <w:t>註</w:t>
            </w:r>
            <w:proofErr w:type="gramEnd"/>
            <w:r w:rsidR="00F63C50" w:rsidRPr="00B51F28">
              <w:rPr>
                <w:rFonts w:hint="eastAsia"/>
                <w:spacing w:val="-2"/>
                <w:lang w:eastAsia="zh-TW"/>
              </w:rPr>
              <w:t>：</w:t>
            </w:r>
            <w:r w:rsidRPr="00B51F28">
              <w:rPr>
                <w:rFonts w:hint="eastAsia"/>
                <w:spacing w:val="-2"/>
                <w:lang w:eastAsia="zh-TW"/>
              </w:rPr>
              <w:t>以</w:t>
            </w:r>
            <w:r w:rsidRPr="00B51F28">
              <w:rPr>
                <w:rFonts w:hint="eastAsia"/>
                <w:spacing w:val="-2"/>
                <w:lang w:eastAsia="zh-TW"/>
              </w:rPr>
              <w:t>20</w:t>
            </w:r>
            <w:r w:rsidR="00D5048C" w:rsidRPr="00B51F28">
              <w:rPr>
                <w:rFonts w:hint="eastAsia"/>
                <w:spacing w:val="-2"/>
                <w:lang w:eastAsia="zh-TW"/>
              </w:rPr>
              <w:t>12</w:t>
            </w:r>
            <w:r w:rsidRPr="00B51F28">
              <w:rPr>
                <w:rFonts w:hint="eastAsia"/>
                <w:spacing w:val="-2"/>
                <w:lang w:eastAsia="zh-TW"/>
              </w:rPr>
              <w:t>年為基期</w:t>
            </w:r>
            <w:r w:rsidRPr="00B51F28">
              <w:rPr>
                <w:rFonts w:hint="eastAsia"/>
                <w:spacing w:val="-2"/>
                <w:lang w:eastAsia="zh-TW"/>
              </w:rPr>
              <w:t>=100</w:t>
            </w:r>
            <w:proofErr w:type="gramStart"/>
            <w:r w:rsidR="00090764" w:rsidRPr="00B51F28">
              <w:rPr>
                <w:rFonts w:hint="eastAsia"/>
                <w:spacing w:val="-2"/>
                <w:lang w:eastAsia="zh-TW"/>
              </w:rPr>
              <w:t>）</w:t>
            </w:r>
            <w:proofErr w:type="gramEnd"/>
          </w:p>
        </w:tc>
      </w:tr>
      <w:tr w:rsidR="00A46639"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產值最高</w:t>
            </w:r>
            <w:r w:rsidRPr="00B51F28">
              <w:rPr>
                <w:lang w:eastAsia="zh-TW"/>
              </w:rPr>
              <w:t>前</w:t>
            </w:r>
            <w:r w:rsidR="00E31D24" w:rsidRPr="00B51F28">
              <w:rPr>
                <w:rFonts w:hint="eastAsia"/>
                <w:lang w:eastAsia="zh-TW"/>
              </w:rPr>
              <w:t>5</w:t>
            </w:r>
            <w:r w:rsidRPr="00B51F28">
              <w:rPr>
                <w:lang w:eastAsia="zh-TW"/>
              </w:rPr>
              <w:t>種</w:t>
            </w:r>
            <w:r w:rsidRPr="00B51F28">
              <w:t>產業</w:t>
            </w:r>
          </w:p>
        </w:tc>
        <w:tc>
          <w:tcPr>
            <w:tcW w:w="5936" w:type="dxa"/>
            <w:vAlign w:val="center"/>
          </w:tcPr>
          <w:p w:rsidR="000D10C2" w:rsidRPr="00B51F28" w:rsidRDefault="000D10C2" w:rsidP="000D10C2">
            <w:pPr>
              <w:ind w:leftChars="50" w:left="118" w:rightChars="50" w:right="118" w:firstLineChars="0" w:firstLine="0"/>
              <w:rPr>
                <w:spacing w:val="-2"/>
                <w:lang w:eastAsia="zh-TW"/>
              </w:rPr>
            </w:pPr>
            <w:r w:rsidRPr="00B51F28">
              <w:rPr>
                <w:rFonts w:hint="eastAsia"/>
                <w:spacing w:val="-2"/>
                <w:lang w:eastAsia="zh-TW"/>
              </w:rPr>
              <w:t>半導體、汽</w:t>
            </w:r>
            <w:r w:rsidRPr="00B51F28">
              <w:rPr>
                <w:rFonts w:hint="eastAsia"/>
                <w:spacing w:val="-2"/>
                <w:lang w:eastAsia="zh-TW"/>
              </w:rPr>
              <w:t>/</w:t>
            </w:r>
            <w:r w:rsidRPr="00B51F28">
              <w:rPr>
                <w:rFonts w:hint="eastAsia"/>
                <w:spacing w:val="-2"/>
                <w:lang w:eastAsia="zh-TW"/>
              </w:rPr>
              <w:t>機車、造船、食品及電動車。</w:t>
            </w:r>
          </w:p>
        </w:tc>
      </w:tr>
      <w:tr w:rsidR="00BD3BEF"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出口總金額</w:t>
            </w:r>
          </w:p>
        </w:tc>
        <w:tc>
          <w:tcPr>
            <w:tcW w:w="5936" w:type="dxa"/>
            <w:vAlign w:val="center"/>
          </w:tcPr>
          <w:p w:rsidR="001E73F3" w:rsidRPr="00B51F28" w:rsidRDefault="00A9014F" w:rsidP="00894D51">
            <w:pPr>
              <w:ind w:leftChars="50" w:left="118" w:rightChars="50" w:right="118" w:firstLineChars="0" w:firstLine="0"/>
              <w:rPr>
                <w:spacing w:val="-2"/>
                <w:lang w:eastAsia="zh-TW"/>
              </w:rPr>
            </w:pPr>
            <w:r w:rsidRPr="00B51F28">
              <w:rPr>
                <w:rFonts w:hint="eastAsia"/>
                <w:spacing w:val="-2"/>
                <w:lang w:eastAsia="zh-TW"/>
              </w:rPr>
              <w:t>US$674</w:t>
            </w:r>
            <w:r w:rsidRPr="00B51F28">
              <w:rPr>
                <w:rFonts w:hint="eastAsia"/>
                <w:spacing w:val="-2"/>
                <w:lang w:eastAsia="zh-TW"/>
              </w:rPr>
              <w:t>億</w:t>
            </w:r>
            <w:r w:rsidRPr="00B51F28">
              <w:rPr>
                <w:rFonts w:hint="eastAsia"/>
                <w:spacing w:val="-2"/>
                <w:lang w:eastAsia="zh-TW"/>
              </w:rPr>
              <w:t>8,791</w:t>
            </w:r>
            <w:r w:rsidRPr="00B51F28">
              <w:rPr>
                <w:rFonts w:hint="eastAsia"/>
                <w:spacing w:val="-2"/>
                <w:lang w:eastAsia="zh-TW"/>
              </w:rPr>
              <w:t>萬</w:t>
            </w:r>
          </w:p>
        </w:tc>
      </w:tr>
      <w:tr w:rsidR="00BD3BEF"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主要出口產品</w:t>
            </w:r>
          </w:p>
        </w:tc>
        <w:tc>
          <w:tcPr>
            <w:tcW w:w="5936" w:type="dxa"/>
            <w:vAlign w:val="center"/>
          </w:tcPr>
          <w:p w:rsidR="00BD3BEF" w:rsidRPr="00B51F28" w:rsidRDefault="00A9014F" w:rsidP="00D607DB">
            <w:pPr>
              <w:ind w:leftChars="50" w:left="118" w:rightChars="50" w:right="118" w:firstLineChars="0" w:firstLine="0"/>
              <w:rPr>
                <w:spacing w:val="-2"/>
                <w:lang w:eastAsia="zh-TW"/>
              </w:rPr>
            </w:pPr>
            <w:r w:rsidRPr="00B51F28">
              <w:rPr>
                <w:rFonts w:hint="eastAsia"/>
                <w:spacing w:val="-2"/>
                <w:lang w:eastAsia="zh-TW"/>
              </w:rPr>
              <w:t>積體電路、處理器及控制器、第</w:t>
            </w:r>
            <w:r w:rsidRPr="00B51F28">
              <w:rPr>
                <w:rFonts w:hint="eastAsia"/>
                <w:spacing w:val="-2"/>
                <w:lang w:eastAsia="zh-TW"/>
              </w:rPr>
              <w:t>8471</w:t>
            </w:r>
            <w:r w:rsidRPr="00B51F28">
              <w:rPr>
                <w:rFonts w:hint="eastAsia"/>
                <w:spacing w:val="-2"/>
                <w:lang w:eastAsia="zh-TW"/>
              </w:rPr>
              <w:t>節機器之零件及附件、其他柴油、磁碟機、其他液晶裝置、記憶體、銅廢</w:t>
            </w:r>
            <w:r w:rsidRPr="00B51F28">
              <w:rPr>
                <w:rFonts w:hint="eastAsia"/>
                <w:spacing w:val="-2"/>
                <w:lang w:eastAsia="zh-TW"/>
              </w:rPr>
              <w:lastRenderedPageBreak/>
              <w:t>料、丙烯、電晶體等</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lastRenderedPageBreak/>
              <w:t>主要出口國家</w:t>
            </w:r>
          </w:p>
        </w:tc>
        <w:tc>
          <w:tcPr>
            <w:tcW w:w="5936" w:type="dxa"/>
            <w:vAlign w:val="center"/>
          </w:tcPr>
          <w:p w:rsidR="00D607DB" w:rsidRPr="00B51F28" w:rsidRDefault="00A9014F" w:rsidP="00F63C50">
            <w:pPr>
              <w:ind w:leftChars="50" w:left="118" w:rightChars="50" w:right="118" w:firstLineChars="0" w:firstLine="0"/>
              <w:rPr>
                <w:spacing w:val="-2"/>
                <w:lang w:eastAsia="zh-TW"/>
              </w:rPr>
            </w:pPr>
            <w:r w:rsidRPr="00B51F28">
              <w:rPr>
                <w:rFonts w:hint="eastAsia"/>
                <w:spacing w:val="-2"/>
                <w:lang w:eastAsia="zh-TW"/>
              </w:rPr>
              <w:t>日本、香港、美國、中國大陸、新加坡、南韓、德國、荷蘭、泰國及</w:t>
            </w:r>
            <w:r w:rsidR="00F63C50" w:rsidRPr="00B51F28">
              <w:rPr>
                <w:rFonts w:hint="eastAsia"/>
                <w:spacing w:val="-2"/>
                <w:lang w:eastAsia="zh-TW"/>
              </w:rPr>
              <w:t>臺灣</w:t>
            </w:r>
          </w:p>
        </w:tc>
      </w:tr>
      <w:tr w:rsidR="001E73F3"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進口總金額</w:t>
            </w:r>
          </w:p>
        </w:tc>
        <w:tc>
          <w:tcPr>
            <w:tcW w:w="5936" w:type="dxa"/>
            <w:vAlign w:val="center"/>
          </w:tcPr>
          <w:p w:rsidR="001E73F3" w:rsidRPr="00B51F28" w:rsidRDefault="00A9014F" w:rsidP="00894D51">
            <w:pPr>
              <w:ind w:leftChars="50" w:left="118" w:rightChars="50" w:right="118" w:firstLineChars="0" w:firstLine="0"/>
              <w:rPr>
                <w:spacing w:val="-2"/>
                <w:lang w:eastAsia="zh-TW"/>
              </w:rPr>
            </w:pPr>
            <w:r w:rsidRPr="00B51F28">
              <w:rPr>
                <w:rFonts w:hint="eastAsia"/>
                <w:spacing w:val="-2"/>
                <w:lang w:eastAsia="zh-TW"/>
              </w:rPr>
              <w:t>US$1,089</w:t>
            </w:r>
            <w:r w:rsidRPr="00B51F28">
              <w:rPr>
                <w:rFonts w:hint="eastAsia"/>
                <w:spacing w:val="-2"/>
                <w:lang w:eastAsia="zh-TW"/>
              </w:rPr>
              <w:t>億</w:t>
            </w:r>
            <w:r w:rsidRPr="00B51F28">
              <w:rPr>
                <w:rFonts w:hint="eastAsia"/>
                <w:spacing w:val="-2"/>
                <w:lang w:eastAsia="zh-TW"/>
              </w:rPr>
              <w:t>2,777</w:t>
            </w:r>
            <w:r w:rsidRPr="00B51F28">
              <w:rPr>
                <w:rFonts w:hint="eastAsia"/>
                <w:spacing w:val="-2"/>
                <w:lang w:eastAsia="zh-TW"/>
              </w:rPr>
              <w:t>萬</w:t>
            </w:r>
          </w:p>
        </w:tc>
      </w:tr>
      <w:tr w:rsidR="00BD3BEF"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主要進口產品</w:t>
            </w:r>
          </w:p>
        </w:tc>
        <w:tc>
          <w:tcPr>
            <w:tcW w:w="5936" w:type="dxa"/>
            <w:vAlign w:val="center"/>
          </w:tcPr>
          <w:p w:rsidR="00D607DB" w:rsidRPr="00B51F28" w:rsidRDefault="00A9014F" w:rsidP="00D607DB">
            <w:pPr>
              <w:ind w:leftChars="50" w:left="118" w:rightChars="50" w:right="118" w:firstLineChars="0" w:firstLine="0"/>
              <w:rPr>
                <w:spacing w:val="-2"/>
                <w:lang w:eastAsia="zh-TW"/>
              </w:rPr>
            </w:pPr>
            <w:r w:rsidRPr="00B51F28">
              <w:rPr>
                <w:rFonts w:hint="eastAsia"/>
                <w:spacing w:val="-2"/>
                <w:lang w:eastAsia="zh-TW"/>
              </w:rPr>
              <w:t>其他柴油、其他積體電路、處理器及控制器、第</w:t>
            </w:r>
            <w:r w:rsidRPr="00B51F28">
              <w:rPr>
                <w:rFonts w:hint="eastAsia"/>
                <w:spacing w:val="-2"/>
                <w:lang w:eastAsia="zh-TW"/>
              </w:rPr>
              <w:t>8471</w:t>
            </w:r>
            <w:r w:rsidRPr="00B51F28">
              <w:rPr>
                <w:rFonts w:hint="eastAsia"/>
                <w:spacing w:val="-2"/>
                <w:lang w:eastAsia="zh-TW"/>
              </w:rPr>
              <w:t>節機器之零件及附件、印刷電路、精煉銅製、供計量或檢查半導體晶圓或裝置之儀器器具之零件及附件、鐵或非合金鋼之半製品等</w:t>
            </w:r>
          </w:p>
        </w:tc>
      </w:tr>
      <w:tr w:rsidR="00BD3BEF" w:rsidRPr="00B51F28">
        <w:trPr>
          <w:trHeight w:val="680"/>
          <w:jc w:val="center"/>
        </w:trPr>
        <w:tc>
          <w:tcPr>
            <w:tcW w:w="2624" w:type="dxa"/>
            <w:vAlign w:val="center"/>
          </w:tcPr>
          <w:p w:rsidR="001E73F3" w:rsidRPr="00B51F28" w:rsidRDefault="001E73F3" w:rsidP="001E73F3">
            <w:pPr>
              <w:ind w:leftChars="50" w:left="118" w:rightChars="50" w:right="118" w:firstLineChars="0" w:firstLine="0"/>
              <w:jc w:val="distribute"/>
            </w:pPr>
            <w:r w:rsidRPr="00B51F28">
              <w:t>主要進口國家</w:t>
            </w:r>
          </w:p>
        </w:tc>
        <w:tc>
          <w:tcPr>
            <w:tcW w:w="5936" w:type="dxa"/>
            <w:vAlign w:val="center"/>
          </w:tcPr>
          <w:p w:rsidR="00BD3BEF" w:rsidRPr="00B51F28" w:rsidRDefault="00A9014F" w:rsidP="00471C99">
            <w:pPr>
              <w:ind w:leftChars="50" w:left="118" w:rightChars="50" w:right="118" w:firstLineChars="0" w:firstLine="0"/>
              <w:rPr>
                <w:spacing w:val="-2"/>
                <w:lang w:eastAsia="zh-TW"/>
              </w:rPr>
            </w:pPr>
            <w:r w:rsidRPr="00B51F28">
              <w:rPr>
                <w:rFonts w:hint="eastAsia"/>
                <w:spacing w:val="-2"/>
                <w:lang w:eastAsia="zh-TW"/>
              </w:rPr>
              <w:t>中國大陸、日本、印尼、美國、南韓、泰國、</w:t>
            </w:r>
            <w:r w:rsidR="00F63C50" w:rsidRPr="00B51F28">
              <w:rPr>
                <w:rFonts w:hint="eastAsia"/>
                <w:spacing w:val="-2"/>
                <w:lang w:eastAsia="zh-TW"/>
              </w:rPr>
              <w:t>臺灣</w:t>
            </w:r>
            <w:r w:rsidRPr="00B51F28">
              <w:rPr>
                <w:rFonts w:hint="eastAsia"/>
                <w:spacing w:val="-2"/>
                <w:lang w:eastAsia="zh-TW"/>
              </w:rPr>
              <w:t>、新加坡、馬來西亞及香港</w:t>
            </w:r>
          </w:p>
        </w:tc>
      </w:tr>
    </w:tbl>
    <w:p w:rsidR="00810AEE" w:rsidRPr="00B51F28" w:rsidRDefault="00810AEE" w:rsidP="001E4163">
      <w:pPr>
        <w:pStyle w:val="a3"/>
        <w:rPr>
          <w:lang w:eastAsia="zh-TW"/>
        </w:rPr>
      </w:pPr>
    </w:p>
    <w:p w:rsidR="001659A6" w:rsidRPr="00B51F28" w:rsidRDefault="00810AEE" w:rsidP="001E4163">
      <w:pPr>
        <w:pStyle w:val="a3"/>
        <w:rPr>
          <w:lang w:eastAsia="zh-TW"/>
        </w:rPr>
      </w:pPr>
      <w:r w:rsidRPr="00B51F28">
        <w:rPr>
          <w:lang w:eastAsia="zh-TW"/>
        </w:rPr>
        <w:br w:type="page"/>
      </w:r>
    </w:p>
    <w:p w:rsidR="00F70720" w:rsidRPr="00B51F28" w:rsidRDefault="00F70720" w:rsidP="00F70720">
      <w:pPr>
        <w:ind w:left="472" w:firstLineChars="0" w:firstLine="0"/>
        <w:rPr>
          <w:lang w:eastAsia="zh-TW"/>
        </w:rPr>
      </w:pPr>
    </w:p>
    <w:p w:rsidR="00F63C50" w:rsidRPr="00B51F28" w:rsidRDefault="00F63C50" w:rsidP="00F70720">
      <w:pPr>
        <w:ind w:left="472" w:firstLineChars="0" w:firstLine="0"/>
        <w:rPr>
          <w:lang w:eastAsia="zh-TW"/>
        </w:rPr>
        <w:sectPr w:rsidR="00F63C50" w:rsidRPr="00B51F28"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E4163" w:rsidRPr="00B51F28" w:rsidRDefault="001E4163" w:rsidP="001E4163">
      <w:pPr>
        <w:pStyle w:val="a3"/>
      </w:pPr>
      <w:bookmarkStart w:id="0" w:name="_Toc14084148"/>
      <w:r w:rsidRPr="00B51F28">
        <w:lastRenderedPageBreak/>
        <w:t>第壹章</w:t>
      </w:r>
      <w:r w:rsidRPr="00B51F28">
        <w:rPr>
          <w:rFonts w:hint="eastAsia"/>
        </w:rPr>
        <w:t xml:space="preserve">　自</w:t>
      </w:r>
      <w:r w:rsidRPr="00B51F28">
        <w:t>然人文環境</w:t>
      </w:r>
      <w:bookmarkEnd w:id="0"/>
    </w:p>
    <w:p w:rsidR="001E4163" w:rsidRPr="00B51F28" w:rsidRDefault="001E4163" w:rsidP="005624B4">
      <w:pPr>
        <w:pStyle w:val="a4"/>
        <w:spacing w:before="257" w:after="257"/>
        <w:ind w:left="632" w:hanging="632"/>
        <w:rPr>
          <w:color w:val="auto"/>
        </w:rPr>
      </w:pPr>
      <w:r w:rsidRPr="00B51F28">
        <w:rPr>
          <w:color w:val="auto"/>
        </w:rPr>
        <w:t>一、自然環境</w:t>
      </w:r>
    </w:p>
    <w:p w:rsidR="001E4163" w:rsidRPr="00B51F28" w:rsidRDefault="001E4163" w:rsidP="001E4163">
      <w:pPr>
        <w:ind w:firstLine="472"/>
        <w:rPr>
          <w:lang w:eastAsia="zh-TW"/>
        </w:rPr>
      </w:pPr>
      <w:r w:rsidRPr="00B51F28">
        <w:rPr>
          <w:lang w:eastAsia="zh-TW"/>
        </w:rPr>
        <w:t>菲律賓為一群島國家，由</w:t>
      </w:r>
      <w:r w:rsidRPr="00B51F28">
        <w:rPr>
          <w:lang w:eastAsia="zh-TW"/>
        </w:rPr>
        <w:t>7,</w:t>
      </w:r>
      <w:r w:rsidR="003F6A48" w:rsidRPr="00B51F28">
        <w:rPr>
          <w:rFonts w:hint="eastAsia"/>
          <w:lang w:eastAsia="zh-TW"/>
        </w:rPr>
        <w:t>641</w:t>
      </w:r>
      <w:r w:rsidRPr="00B51F28">
        <w:rPr>
          <w:lang w:eastAsia="zh-TW"/>
        </w:rPr>
        <w:t>個島嶼所組成，有名稱者僅</w:t>
      </w:r>
      <w:r w:rsidRPr="00B51F28">
        <w:rPr>
          <w:lang w:eastAsia="zh-TW"/>
        </w:rPr>
        <w:t>2,800</w:t>
      </w:r>
      <w:r w:rsidRPr="00B51F28">
        <w:rPr>
          <w:lang w:eastAsia="zh-TW"/>
        </w:rPr>
        <w:t>餘個，散處於北緯</w:t>
      </w:r>
      <w:r w:rsidRPr="00B51F28">
        <w:rPr>
          <w:lang w:eastAsia="zh-TW"/>
        </w:rPr>
        <w:t>5</w:t>
      </w:r>
      <w:r w:rsidRPr="00B51F28">
        <w:rPr>
          <w:lang w:eastAsia="zh-TW"/>
        </w:rPr>
        <w:t>度至</w:t>
      </w:r>
      <w:r w:rsidRPr="00B51F28">
        <w:rPr>
          <w:lang w:eastAsia="zh-TW"/>
        </w:rPr>
        <w:t>20</w:t>
      </w:r>
      <w:r w:rsidRPr="00B51F28">
        <w:rPr>
          <w:lang w:eastAsia="zh-TW"/>
        </w:rPr>
        <w:t>度，東經</w:t>
      </w:r>
      <w:r w:rsidRPr="00B51F28">
        <w:rPr>
          <w:lang w:eastAsia="zh-TW"/>
        </w:rPr>
        <w:t>116</w:t>
      </w:r>
      <w:r w:rsidRPr="00B51F28">
        <w:rPr>
          <w:lang w:eastAsia="zh-TW"/>
        </w:rPr>
        <w:t>度至</w:t>
      </w:r>
      <w:r w:rsidRPr="00B51F28">
        <w:rPr>
          <w:lang w:eastAsia="zh-TW"/>
        </w:rPr>
        <w:t>127</w:t>
      </w:r>
      <w:r w:rsidRPr="00B51F28">
        <w:rPr>
          <w:lang w:eastAsia="zh-TW"/>
        </w:rPr>
        <w:t>度</w:t>
      </w:r>
      <w:proofErr w:type="gramStart"/>
      <w:r w:rsidRPr="00B51F28">
        <w:rPr>
          <w:lang w:eastAsia="zh-TW"/>
        </w:rPr>
        <w:t>之間，</w:t>
      </w:r>
      <w:proofErr w:type="gramEnd"/>
      <w:r w:rsidRPr="00B51F28">
        <w:rPr>
          <w:lang w:eastAsia="zh-TW"/>
        </w:rPr>
        <w:t>南北長</w:t>
      </w:r>
      <w:smartTag w:uri="urn:schemas-microsoft-com:office:smarttags" w:element="chmetcnv">
        <w:smartTagPr>
          <w:attr w:name="TCSC" w:val="0"/>
          <w:attr w:name="NumberType" w:val="1"/>
          <w:attr w:name="Negative" w:val="False"/>
          <w:attr w:name="HasSpace" w:val="False"/>
          <w:attr w:name="SourceValue" w:val="1944"/>
          <w:attr w:name="UnitName" w:val="公里"/>
        </w:smartTagPr>
        <w:r w:rsidRPr="00B51F28">
          <w:rPr>
            <w:lang w:eastAsia="zh-TW"/>
          </w:rPr>
          <w:t>1,944</w:t>
        </w:r>
        <w:r w:rsidRPr="00B51F28">
          <w:rPr>
            <w:lang w:eastAsia="zh-TW"/>
          </w:rPr>
          <w:t>公里</w:t>
        </w:r>
      </w:smartTag>
      <w:r w:rsidRPr="00B51F28">
        <w:rPr>
          <w:lang w:eastAsia="zh-TW"/>
        </w:rPr>
        <w:t>，東西寬</w:t>
      </w:r>
      <w:smartTag w:uri="urn:schemas-microsoft-com:office:smarttags" w:element="chmetcnv">
        <w:smartTagPr>
          <w:attr w:name="TCSC" w:val="0"/>
          <w:attr w:name="NumberType" w:val="1"/>
          <w:attr w:name="Negative" w:val="False"/>
          <w:attr w:name="HasSpace" w:val="False"/>
          <w:attr w:name="SourceValue" w:val="1014"/>
          <w:attr w:name="UnitName" w:val="公里"/>
        </w:smartTagPr>
        <w:r w:rsidRPr="00B51F28">
          <w:rPr>
            <w:lang w:eastAsia="zh-TW"/>
          </w:rPr>
          <w:t>1,014</w:t>
        </w:r>
        <w:r w:rsidRPr="00B51F28">
          <w:rPr>
            <w:lang w:eastAsia="zh-TW"/>
          </w:rPr>
          <w:t>公里</w:t>
        </w:r>
      </w:smartTag>
      <w:r w:rsidRPr="00B51F28">
        <w:rPr>
          <w:lang w:eastAsia="zh-TW"/>
        </w:rPr>
        <w:t>，陸地總面積</w:t>
      </w:r>
      <w:r w:rsidRPr="00B51F28">
        <w:rPr>
          <w:lang w:eastAsia="zh-TW"/>
        </w:rPr>
        <w:t>29</w:t>
      </w:r>
      <w:r w:rsidRPr="00B51F28">
        <w:rPr>
          <w:lang w:eastAsia="zh-TW"/>
        </w:rPr>
        <w:t>萬</w:t>
      </w:r>
      <w:r w:rsidRPr="00B51F28">
        <w:rPr>
          <w:lang w:eastAsia="zh-TW"/>
        </w:rPr>
        <w:t>9,400</w:t>
      </w:r>
      <w:r w:rsidRPr="00B51F28">
        <w:rPr>
          <w:lang w:eastAsia="zh-TW"/>
        </w:rPr>
        <w:t>平方公里，海岸總長</w:t>
      </w:r>
      <w:r w:rsidRPr="00B51F28">
        <w:rPr>
          <w:lang w:eastAsia="zh-TW"/>
        </w:rPr>
        <w:t>1</w:t>
      </w:r>
      <w:r w:rsidRPr="00B51F28">
        <w:rPr>
          <w:lang w:eastAsia="zh-TW"/>
        </w:rPr>
        <w:t>萬</w:t>
      </w:r>
      <w:r w:rsidRPr="00B51F28">
        <w:rPr>
          <w:lang w:eastAsia="zh-TW"/>
        </w:rPr>
        <w:t>7,461</w:t>
      </w:r>
      <w:r w:rsidRPr="00B51F28">
        <w:rPr>
          <w:lang w:eastAsia="zh-TW"/>
        </w:rPr>
        <w:t>公里，自然港口</w:t>
      </w:r>
      <w:r w:rsidRPr="00B51F28">
        <w:rPr>
          <w:lang w:eastAsia="zh-TW"/>
        </w:rPr>
        <w:t>61</w:t>
      </w:r>
      <w:r w:rsidRPr="00B51F28">
        <w:rPr>
          <w:lang w:eastAsia="zh-TW"/>
        </w:rPr>
        <w:t>處。呂宋島</w:t>
      </w:r>
      <w:r w:rsidR="005624B4" w:rsidRPr="00B51F28">
        <w:rPr>
          <w:lang w:eastAsia="zh-TW"/>
        </w:rPr>
        <w:t>（</w:t>
      </w:r>
      <w:r w:rsidRPr="00B51F28">
        <w:rPr>
          <w:lang w:eastAsia="zh-TW"/>
        </w:rPr>
        <w:t>Luzon</w:t>
      </w:r>
      <w:r w:rsidR="005624B4" w:rsidRPr="00B51F28">
        <w:rPr>
          <w:lang w:eastAsia="zh-TW"/>
        </w:rPr>
        <w:t>）</w:t>
      </w:r>
      <w:r w:rsidRPr="00B51F28">
        <w:rPr>
          <w:lang w:eastAsia="zh-TW"/>
        </w:rPr>
        <w:t>為最大島</w:t>
      </w:r>
      <w:r w:rsidR="005624B4" w:rsidRPr="00B51F28">
        <w:rPr>
          <w:lang w:eastAsia="zh-TW"/>
        </w:rPr>
        <w:t>（</w:t>
      </w:r>
      <w:r w:rsidRPr="00B51F28">
        <w:rPr>
          <w:lang w:eastAsia="zh-TW"/>
        </w:rPr>
        <w:t>首都馬尼拉即位於此島上</w:t>
      </w:r>
      <w:r w:rsidR="005624B4" w:rsidRPr="00B51F28">
        <w:rPr>
          <w:lang w:eastAsia="zh-TW"/>
        </w:rPr>
        <w:t>）</w:t>
      </w:r>
      <w:r w:rsidRPr="00B51F28">
        <w:rPr>
          <w:lang w:eastAsia="zh-TW"/>
        </w:rPr>
        <w:t>，位於菲律賓北部；其次為民答</w:t>
      </w:r>
      <w:r w:rsidR="005624B4" w:rsidRPr="00B51F28">
        <w:rPr>
          <w:rFonts w:hint="eastAsia"/>
          <w:lang w:eastAsia="zh-TW"/>
        </w:rPr>
        <w:t>那</w:t>
      </w:r>
      <w:proofErr w:type="gramStart"/>
      <w:r w:rsidRPr="00B51F28">
        <w:rPr>
          <w:lang w:eastAsia="zh-TW"/>
        </w:rPr>
        <w:t>峨</w:t>
      </w:r>
      <w:proofErr w:type="gramEnd"/>
      <w:r w:rsidR="005624B4" w:rsidRPr="00B51F28">
        <w:rPr>
          <w:lang w:eastAsia="zh-TW"/>
        </w:rPr>
        <w:t>（</w:t>
      </w:r>
      <w:r w:rsidRPr="00B51F28">
        <w:rPr>
          <w:lang w:eastAsia="zh-TW"/>
        </w:rPr>
        <w:t>Mindanao</w:t>
      </w:r>
      <w:r w:rsidR="005624B4" w:rsidRPr="00B51F28">
        <w:rPr>
          <w:lang w:eastAsia="zh-TW"/>
        </w:rPr>
        <w:t>）</w:t>
      </w:r>
      <w:r w:rsidRPr="00B51F28">
        <w:rPr>
          <w:lang w:eastAsia="zh-TW"/>
        </w:rPr>
        <w:t>、</w:t>
      </w:r>
      <w:proofErr w:type="gramStart"/>
      <w:r w:rsidRPr="00B51F28">
        <w:rPr>
          <w:lang w:eastAsia="zh-TW"/>
        </w:rPr>
        <w:t>薩</w:t>
      </w:r>
      <w:proofErr w:type="gramEnd"/>
      <w:r w:rsidRPr="00B51F28">
        <w:rPr>
          <w:lang w:eastAsia="zh-TW"/>
        </w:rPr>
        <w:t>馬</w:t>
      </w:r>
      <w:r w:rsidR="005624B4" w:rsidRPr="00B51F28">
        <w:rPr>
          <w:lang w:eastAsia="zh-TW"/>
        </w:rPr>
        <w:t>（</w:t>
      </w:r>
      <w:r w:rsidRPr="00B51F28">
        <w:rPr>
          <w:lang w:eastAsia="zh-TW"/>
        </w:rPr>
        <w:t>Samar</w:t>
      </w:r>
      <w:r w:rsidR="005624B4" w:rsidRPr="00B51F28">
        <w:rPr>
          <w:lang w:eastAsia="zh-TW"/>
        </w:rPr>
        <w:t>）</w:t>
      </w:r>
      <w:r w:rsidRPr="00B51F28">
        <w:rPr>
          <w:lang w:eastAsia="zh-TW"/>
        </w:rPr>
        <w:t>、黑人島</w:t>
      </w:r>
      <w:r w:rsidR="005624B4" w:rsidRPr="00B51F28">
        <w:rPr>
          <w:lang w:eastAsia="zh-TW"/>
        </w:rPr>
        <w:t>（</w:t>
      </w:r>
      <w:r w:rsidRPr="00B51F28">
        <w:rPr>
          <w:lang w:eastAsia="zh-TW"/>
        </w:rPr>
        <w:t>Negros</w:t>
      </w:r>
      <w:r w:rsidR="005624B4" w:rsidRPr="00B51F28">
        <w:rPr>
          <w:lang w:eastAsia="zh-TW"/>
        </w:rPr>
        <w:t>）</w:t>
      </w:r>
      <w:r w:rsidRPr="00B51F28">
        <w:rPr>
          <w:lang w:eastAsia="zh-TW"/>
        </w:rPr>
        <w:t>、民多羅</w:t>
      </w:r>
      <w:r w:rsidR="005624B4" w:rsidRPr="00B51F28">
        <w:rPr>
          <w:lang w:eastAsia="zh-TW"/>
        </w:rPr>
        <w:t>（</w:t>
      </w:r>
      <w:r w:rsidRPr="00B51F28">
        <w:rPr>
          <w:lang w:eastAsia="zh-TW"/>
        </w:rPr>
        <w:t>Mindoro</w:t>
      </w:r>
      <w:r w:rsidR="005624B4" w:rsidRPr="00B51F28">
        <w:rPr>
          <w:lang w:eastAsia="zh-TW"/>
        </w:rPr>
        <w:t>）</w:t>
      </w:r>
      <w:r w:rsidRPr="00B51F28">
        <w:rPr>
          <w:lang w:eastAsia="zh-TW"/>
        </w:rPr>
        <w:t>、雷伊泰</w:t>
      </w:r>
      <w:r w:rsidR="005624B4" w:rsidRPr="00B51F28">
        <w:rPr>
          <w:lang w:eastAsia="zh-TW"/>
        </w:rPr>
        <w:t>（</w:t>
      </w:r>
      <w:r w:rsidRPr="00B51F28">
        <w:rPr>
          <w:lang w:eastAsia="zh-TW"/>
        </w:rPr>
        <w:t>Leyte</w:t>
      </w:r>
      <w:r w:rsidR="005624B4" w:rsidRPr="00B51F28">
        <w:rPr>
          <w:lang w:eastAsia="zh-TW"/>
        </w:rPr>
        <w:t>）</w:t>
      </w:r>
      <w:r w:rsidRPr="00B51F28">
        <w:rPr>
          <w:lang w:eastAsia="zh-TW"/>
        </w:rPr>
        <w:t>等。</w:t>
      </w:r>
    </w:p>
    <w:p w:rsidR="001E4163" w:rsidRPr="00B51F28" w:rsidRDefault="001E4163" w:rsidP="001E4163">
      <w:pPr>
        <w:ind w:firstLine="472"/>
        <w:rPr>
          <w:lang w:eastAsia="zh-TW"/>
        </w:rPr>
      </w:pPr>
      <w:r w:rsidRPr="00B51F28">
        <w:rPr>
          <w:lang w:eastAsia="zh-TW"/>
        </w:rPr>
        <w:t>菲律賓群島地處熱帶，全年氣候炎熱、雨量充沛，每年僅有乾濕二季之分，自</w:t>
      </w:r>
      <w:r w:rsidRPr="00B51F28">
        <w:rPr>
          <w:lang w:eastAsia="zh-TW"/>
        </w:rPr>
        <w:t>12</w:t>
      </w:r>
      <w:r w:rsidRPr="00B51F28">
        <w:rPr>
          <w:lang w:eastAsia="zh-TW"/>
        </w:rPr>
        <w:t>月至翌年</w:t>
      </w:r>
      <w:r w:rsidRPr="00B51F28">
        <w:rPr>
          <w:lang w:eastAsia="zh-TW"/>
        </w:rPr>
        <w:t>5</w:t>
      </w:r>
      <w:r w:rsidRPr="00B51F28">
        <w:rPr>
          <w:lang w:eastAsia="zh-TW"/>
        </w:rPr>
        <w:t>月中旬為乾季，</w:t>
      </w:r>
      <w:r w:rsidRPr="00B51F28">
        <w:rPr>
          <w:lang w:eastAsia="zh-TW"/>
        </w:rPr>
        <w:t>6</w:t>
      </w:r>
      <w:r w:rsidRPr="00B51F28">
        <w:rPr>
          <w:lang w:eastAsia="zh-TW"/>
        </w:rPr>
        <w:t>月至</w:t>
      </w:r>
      <w:r w:rsidRPr="00B51F28">
        <w:rPr>
          <w:lang w:eastAsia="zh-TW"/>
        </w:rPr>
        <w:t>11</w:t>
      </w:r>
      <w:r w:rsidRPr="00B51F28">
        <w:rPr>
          <w:lang w:eastAsia="zh-TW"/>
        </w:rPr>
        <w:t>月為雨季，年雨量</w:t>
      </w:r>
      <w:smartTag w:uri="urn:schemas-microsoft-com:office:smarttags" w:element="chmetcnv">
        <w:smartTagPr>
          <w:attr w:name="TCSC" w:val="0"/>
          <w:attr w:name="NumberType" w:val="1"/>
          <w:attr w:name="Negative" w:val="False"/>
          <w:attr w:name="HasSpace" w:val="False"/>
          <w:attr w:name="SourceValue" w:val="2000"/>
          <w:attr w:name="UnitName" w:val="m"/>
        </w:smartTagPr>
        <w:r w:rsidRPr="00B51F28">
          <w:rPr>
            <w:lang w:eastAsia="zh-TW"/>
          </w:rPr>
          <w:t>2,000m</w:t>
        </w:r>
      </w:smartTag>
      <w:r w:rsidRPr="00B51F28">
        <w:rPr>
          <w:lang w:eastAsia="zh-TW"/>
        </w:rPr>
        <w:t>m</w:t>
      </w:r>
      <w:r w:rsidRPr="00B51F28">
        <w:rPr>
          <w:lang w:eastAsia="zh-TW"/>
        </w:rPr>
        <w:t>～</w:t>
      </w:r>
      <w:smartTag w:uri="urn:schemas-microsoft-com:office:smarttags" w:element="chmetcnv">
        <w:smartTagPr>
          <w:attr w:name="TCSC" w:val="0"/>
          <w:attr w:name="NumberType" w:val="1"/>
          <w:attr w:name="Negative" w:val="False"/>
          <w:attr w:name="HasSpace" w:val="False"/>
          <w:attr w:name="SourceValue" w:val="2500"/>
          <w:attr w:name="UnitName" w:val="m"/>
        </w:smartTagPr>
        <w:r w:rsidRPr="00B51F28">
          <w:rPr>
            <w:lang w:eastAsia="zh-TW"/>
          </w:rPr>
          <w:t>2,500m</w:t>
        </w:r>
      </w:smartTag>
      <w:r w:rsidRPr="00B51F28">
        <w:rPr>
          <w:lang w:eastAsia="zh-TW"/>
        </w:rPr>
        <w:t>m</w:t>
      </w:r>
      <w:r w:rsidRPr="00B51F28">
        <w:rPr>
          <w:lang w:eastAsia="zh-TW"/>
        </w:rPr>
        <w:t>，雨季雨水甚多。東部因東北風的影響，氣候與</w:t>
      </w:r>
      <w:proofErr w:type="gramStart"/>
      <w:r w:rsidRPr="00B51F28">
        <w:rPr>
          <w:lang w:eastAsia="zh-TW"/>
        </w:rPr>
        <w:t>西部略異</w:t>
      </w:r>
      <w:proofErr w:type="gramEnd"/>
      <w:r w:rsidRPr="00B51F28">
        <w:rPr>
          <w:lang w:eastAsia="zh-TW"/>
        </w:rPr>
        <w:t>，乾季的雨量也不少，年雨量</w:t>
      </w:r>
      <w:smartTag w:uri="urn:schemas-microsoft-com:office:smarttags" w:element="chmetcnv">
        <w:smartTagPr>
          <w:attr w:name="TCSC" w:val="0"/>
          <w:attr w:name="NumberType" w:val="1"/>
          <w:attr w:name="Negative" w:val="False"/>
          <w:attr w:name="HasSpace" w:val="False"/>
          <w:attr w:name="SourceValue" w:val="2300"/>
          <w:attr w:name="UnitName" w:val="m"/>
        </w:smartTagPr>
        <w:r w:rsidRPr="00B51F28">
          <w:rPr>
            <w:lang w:eastAsia="zh-TW"/>
          </w:rPr>
          <w:t>2,300m</w:t>
        </w:r>
      </w:smartTag>
      <w:r w:rsidRPr="00B51F28">
        <w:rPr>
          <w:lang w:eastAsia="zh-TW"/>
        </w:rPr>
        <w:t>m</w:t>
      </w:r>
      <w:r w:rsidRPr="00B51F28">
        <w:rPr>
          <w:lang w:eastAsia="zh-TW"/>
        </w:rPr>
        <w:t>～</w:t>
      </w:r>
      <w:smartTag w:uri="urn:schemas-microsoft-com:office:smarttags" w:element="chmetcnv">
        <w:smartTagPr>
          <w:attr w:name="TCSC" w:val="0"/>
          <w:attr w:name="NumberType" w:val="1"/>
          <w:attr w:name="Negative" w:val="False"/>
          <w:attr w:name="HasSpace" w:val="False"/>
          <w:attr w:name="SourceValue" w:val="3500"/>
          <w:attr w:name="UnitName" w:val="m"/>
        </w:smartTagPr>
        <w:r w:rsidRPr="00B51F28">
          <w:rPr>
            <w:lang w:eastAsia="zh-TW"/>
          </w:rPr>
          <w:t>3,500m</w:t>
        </w:r>
      </w:smartTag>
      <w:r w:rsidRPr="00B51F28">
        <w:rPr>
          <w:lang w:eastAsia="zh-TW"/>
        </w:rPr>
        <w:t>m</w:t>
      </w:r>
      <w:r w:rsidRPr="00B51F28">
        <w:rPr>
          <w:lang w:eastAsia="zh-TW"/>
        </w:rPr>
        <w:t>。首都馬尼拉</w:t>
      </w:r>
      <w:r w:rsidRPr="00B51F28">
        <w:rPr>
          <w:lang w:eastAsia="zh-TW"/>
        </w:rPr>
        <w:t>6</w:t>
      </w:r>
      <w:r w:rsidRPr="00B51F28">
        <w:rPr>
          <w:lang w:eastAsia="zh-TW"/>
        </w:rPr>
        <w:t>月至</w:t>
      </w:r>
      <w:r w:rsidRPr="00B51F28">
        <w:rPr>
          <w:lang w:eastAsia="zh-TW"/>
        </w:rPr>
        <w:t>11</w:t>
      </w:r>
      <w:r w:rsidRPr="00B51F28">
        <w:rPr>
          <w:lang w:eastAsia="zh-TW"/>
        </w:rPr>
        <w:t>月雨量較多，</w:t>
      </w:r>
      <w:r w:rsidRPr="00B51F28">
        <w:rPr>
          <w:lang w:eastAsia="zh-TW"/>
        </w:rPr>
        <w:t>12</w:t>
      </w:r>
      <w:r w:rsidRPr="00B51F28">
        <w:rPr>
          <w:lang w:eastAsia="zh-TW"/>
        </w:rPr>
        <w:t>月至翌年</w:t>
      </w:r>
      <w:r w:rsidRPr="00B51F28">
        <w:rPr>
          <w:lang w:eastAsia="zh-TW"/>
        </w:rPr>
        <w:t>5</w:t>
      </w:r>
      <w:r w:rsidRPr="00B51F28">
        <w:rPr>
          <w:lang w:eastAsia="zh-TW"/>
        </w:rPr>
        <w:t>月為乾季。最高平均氣溫</w:t>
      </w:r>
      <w:r w:rsidRPr="00B51F28">
        <w:rPr>
          <w:lang w:eastAsia="zh-TW"/>
        </w:rPr>
        <w:t>5</w:t>
      </w:r>
      <w:r w:rsidRPr="00B51F28">
        <w:rPr>
          <w:lang w:eastAsia="zh-TW"/>
        </w:rPr>
        <w:t>月攝氏</w:t>
      </w:r>
      <w:r w:rsidRPr="00B51F28">
        <w:rPr>
          <w:lang w:eastAsia="zh-TW"/>
        </w:rPr>
        <w:t>32</w:t>
      </w:r>
      <w:r w:rsidRPr="00B51F28">
        <w:rPr>
          <w:lang w:eastAsia="zh-TW"/>
        </w:rPr>
        <w:t>度左右，最低</w:t>
      </w:r>
      <w:r w:rsidR="005624B4" w:rsidRPr="00B51F28">
        <w:rPr>
          <w:rFonts w:hint="eastAsia"/>
          <w:lang w:eastAsia="zh-TW"/>
        </w:rPr>
        <w:t>平均氣溫</w:t>
      </w:r>
      <w:r w:rsidRPr="00B51F28">
        <w:rPr>
          <w:lang w:eastAsia="zh-TW"/>
        </w:rPr>
        <w:t>1</w:t>
      </w:r>
      <w:r w:rsidRPr="00B51F28">
        <w:rPr>
          <w:lang w:eastAsia="zh-TW"/>
        </w:rPr>
        <w:t>月攝氏</w:t>
      </w:r>
      <w:r w:rsidRPr="00B51F28">
        <w:rPr>
          <w:lang w:eastAsia="zh-TW"/>
        </w:rPr>
        <w:t>25</w:t>
      </w:r>
      <w:r w:rsidRPr="00B51F28">
        <w:rPr>
          <w:lang w:eastAsia="zh-TW"/>
        </w:rPr>
        <w:t>度左右。南部民答那</w:t>
      </w:r>
      <w:proofErr w:type="gramStart"/>
      <w:r w:rsidRPr="00B51F28">
        <w:rPr>
          <w:lang w:eastAsia="zh-TW"/>
        </w:rPr>
        <w:t>峨</w:t>
      </w:r>
      <w:proofErr w:type="gramEnd"/>
      <w:r w:rsidRPr="00B51F28">
        <w:rPr>
          <w:lang w:eastAsia="zh-TW"/>
        </w:rPr>
        <w:t>一帶，因鄰近赤道，雨量比較均勻。菲律賓位於颱風路徑上，</w:t>
      </w:r>
      <w:r w:rsidRPr="00B51F28">
        <w:rPr>
          <w:lang w:eastAsia="zh-TW"/>
        </w:rPr>
        <w:t>5</w:t>
      </w:r>
      <w:r w:rsidRPr="00B51F28">
        <w:rPr>
          <w:lang w:eastAsia="zh-TW"/>
        </w:rPr>
        <w:t>月至</w:t>
      </w:r>
      <w:r w:rsidRPr="00B51F28">
        <w:rPr>
          <w:lang w:eastAsia="zh-TW"/>
        </w:rPr>
        <w:t>12</w:t>
      </w:r>
      <w:r w:rsidRPr="00B51F28">
        <w:rPr>
          <w:lang w:eastAsia="zh-TW"/>
        </w:rPr>
        <w:t>月為颱風季節，北部首當其衝，每每造成嚴重災害，南部民答那</w:t>
      </w:r>
      <w:proofErr w:type="gramStart"/>
      <w:r w:rsidRPr="00B51F28">
        <w:rPr>
          <w:lang w:eastAsia="zh-TW"/>
        </w:rPr>
        <w:t>峨</w:t>
      </w:r>
      <w:proofErr w:type="gramEnd"/>
      <w:r w:rsidRPr="00B51F28">
        <w:rPr>
          <w:lang w:eastAsia="zh-TW"/>
        </w:rPr>
        <w:t>颱風較少。</w:t>
      </w:r>
    </w:p>
    <w:p w:rsidR="001E4163" w:rsidRPr="00B51F28" w:rsidRDefault="001E4163" w:rsidP="005624B4">
      <w:pPr>
        <w:pStyle w:val="a4"/>
        <w:spacing w:before="257" w:after="257"/>
        <w:ind w:left="632" w:hanging="632"/>
        <w:rPr>
          <w:color w:val="auto"/>
        </w:rPr>
      </w:pPr>
      <w:r w:rsidRPr="00B51F28">
        <w:rPr>
          <w:color w:val="auto"/>
        </w:rPr>
        <w:t>二、人文及社會環境</w:t>
      </w:r>
    </w:p>
    <w:p w:rsidR="001E4163" w:rsidRPr="00B51F28" w:rsidRDefault="001E4163" w:rsidP="001E4163">
      <w:pPr>
        <w:ind w:firstLine="472"/>
      </w:pPr>
      <w:r w:rsidRPr="00B51F28">
        <w:t>菲律賓首府</w:t>
      </w:r>
      <w:r w:rsidR="005624B4" w:rsidRPr="00B51F28">
        <w:t>（</w:t>
      </w:r>
      <w:r w:rsidRPr="00B51F28">
        <w:t>National Capital Region</w:t>
      </w:r>
      <w:r w:rsidR="005624B4" w:rsidRPr="00B51F28">
        <w:t>）</w:t>
      </w:r>
      <w:r w:rsidRPr="00B51F28">
        <w:t>為大馬尼拉都會區</w:t>
      </w:r>
      <w:r w:rsidR="005624B4" w:rsidRPr="00B51F28">
        <w:t>（</w:t>
      </w:r>
      <w:r w:rsidRPr="00B51F28">
        <w:t>Metro Manila</w:t>
      </w:r>
      <w:r w:rsidR="005624B4" w:rsidRPr="00B51F28">
        <w:t>）</w:t>
      </w:r>
      <w:r w:rsidRPr="00B51F28">
        <w:t>，包括馬尼拉市</w:t>
      </w:r>
      <w:r w:rsidR="005624B4" w:rsidRPr="00B51F28">
        <w:rPr>
          <w:lang w:eastAsia="zh-TW"/>
        </w:rPr>
        <w:t>（</w:t>
      </w:r>
      <w:r w:rsidR="005624B4" w:rsidRPr="00B51F28">
        <w:rPr>
          <w:rFonts w:hint="eastAsia"/>
          <w:lang w:eastAsia="zh-TW"/>
        </w:rPr>
        <w:t>Manila</w:t>
      </w:r>
      <w:r w:rsidR="005624B4" w:rsidRPr="00B51F28">
        <w:rPr>
          <w:lang w:eastAsia="zh-TW"/>
        </w:rPr>
        <w:t>）</w:t>
      </w:r>
      <w:r w:rsidRPr="00B51F28">
        <w:t>、奎松市</w:t>
      </w:r>
      <w:r w:rsidR="005624B4" w:rsidRPr="00B51F28">
        <w:t>（</w:t>
      </w:r>
      <w:r w:rsidRPr="00B51F28">
        <w:t>Quezon</w:t>
      </w:r>
      <w:r w:rsidR="005624B4" w:rsidRPr="00B51F28">
        <w:t>）</w:t>
      </w:r>
      <w:r w:rsidRPr="00B51F28">
        <w:t>、馬卡迪市</w:t>
      </w:r>
      <w:r w:rsidR="005624B4" w:rsidRPr="00B51F28">
        <w:t>（</w:t>
      </w:r>
      <w:r w:rsidRPr="00B51F28">
        <w:t>Makati</w:t>
      </w:r>
      <w:r w:rsidR="005624B4" w:rsidRPr="00B51F28">
        <w:t>）</w:t>
      </w:r>
      <w:r w:rsidRPr="00B51F28">
        <w:t>、巴賽市</w:t>
      </w:r>
      <w:r w:rsidR="005624B4" w:rsidRPr="00B51F28">
        <w:t>（</w:t>
      </w:r>
      <w:r w:rsidRPr="00B51F28">
        <w:t>Pasay</w:t>
      </w:r>
      <w:r w:rsidR="005624B4" w:rsidRPr="00B51F28">
        <w:t>）</w:t>
      </w:r>
      <w:r w:rsidRPr="00B51F28">
        <w:t>、加洛干市</w:t>
      </w:r>
      <w:r w:rsidR="005624B4" w:rsidRPr="00B51F28">
        <w:t>（</w:t>
      </w:r>
      <w:r w:rsidR="00DF3032" w:rsidRPr="00B51F28">
        <w:rPr>
          <w:rFonts w:hint="eastAsia"/>
          <w:lang w:eastAsia="zh-TW"/>
        </w:rPr>
        <w:t>C</w:t>
      </w:r>
      <w:r w:rsidRPr="00B51F28">
        <w:t>aloo</w:t>
      </w:r>
      <w:r w:rsidR="00DF3032" w:rsidRPr="00B51F28">
        <w:rPr>
          <w:rFonts w:hint="eastAsia"/>
          <w:lang w:eastAsia="zh-TW"/>
        </w:rPr>
        <w:t>c</w:t>
      </w:r>
      <w:r w:rsidRPr="00B51F28">
        <w:t>an</w:t>
      </w:r>
      <w:r w:rsidR="005624B4" w:rsidRPr="00B51F28">
        <w:t>）</w:t>
      </w:r>
      <w:r w:rsidRPr="00B51F28">
        <w:t>、巴石市</w:t>
      </w:r>
      <w:r w:rsidR="005624B4" w:rsidRPr="00B51F28">
        <w:t>（</w:t>
      </w:r>
      <w:r w:rsidRPr="00B51F28">
        <w:t>Pasig</w:t>
      </w:r>
      <w:r w:rsidR="005624B4" w:rsidRPr="00B51F28">
        <w:t>）</w:t>
      </w:r>
      <w:r w:rsidRPr="00B51F28">
        <w:t>、巴拉那戈</w:t>
      </w:r>
      <w:r w:rsidR="005624B4" w:rsidRPr="00B51F28">
        <w:t>（</w:t>
      </w:r>
      <w:r w:rsidRPr="00B51F28">
        <w:t>Paranaque</w:t>
      </w:r>
      <w:r w:rsidR="005624B4" w:rsidRPr="00B51F28">
        <w:t>）</w:t>
      </w:r>
      <w:r w:rsidRPr="00B51F28">
        <w:t>及曼達魯永市</w:t>
      </w:r>
      <w:r w:rsidR="005624B4" w:rsidRPr="00B51F28">
        <w:t>（</w:t>
      </w:r>
      <w:r w:rsidRPr="00B51F28">
        <w:t>Mandaluyong</w:t>
      </w:r>
      <w:r w:rsidR="005624B4" w:rsidRPr="00B51F28">
        <w:t>）</w:t>
      </w:r>
      <w:r w:rsidRPr="00B51F28">
        <w:t>等</w:t>
      </w:r>
      <w:r w:rsidR="00323AEC" w:rsidRPr="00B51F28">
        <w:t>1</w:t>
      </w:r>
      <w:r w:rsidR="00323AEC" w:rsidRPr="00B51F28">
        <w:rPr>
          <w:rFonts w:hint="eastAsia"/>
          <w:lang w:eastAsia="zh-TW"/>
        </w:rPr>
        <w:t>6</w:t>
      </w:r>
      <w:r w:rsidRPr="00B51F28">
        <w:t>個市及</w:t>
      </w:r>
      <w:r w:rsidR="00323AEC" w:rsidRPr="00B51F28">
        <w:rPr>
          <w:rFonts w:hint="eastAsia"/>
          <w:lang w:eastAsia="zh-TW"/>
        </w:rPr>
        <w:t>1</w:t>
      </w:r>
      <w:r w:rsidRPr="00B51F28">
        <w:t>個鎮；人口約</w:t>
      </w:r>
      <w:r w:rsidRPr="00B51F28">
        <w:t>1,200</w:t>
      </w:r>
      <w:r w:rsidRPr="00B51F28">
        <w:t>萬人。其他主要城市有宿</w:t>
      </w:r>
      <w:r w:rsidRPr="00B51F28">
        <w:lastRenderedPageBreak/>
        <w:t>霧</w:t>
      </w:r>
      <w:r w:rsidR="005624B4" w:rsidRPr="00B51F28">
        <w:t>（</w:t>
      </w:r>
      <w:r w:rsidRPr="00B51F28">
        <w:t>Cebu</w:t>
      </w:r>
      <w:r w:rsidR="005624B4" w:rsidRPr="00B51F28">
        <w:t>）</w:t>
      </w:r>
      <w:r w:rsidRPr="00B51F28">
        <w:t>、納卯</w:t>
      </w:r>
      <w:r w:rsidR="005624B4" w:rsidRPr="00B51F28">
        <w:t>（</w:t>
      </w:r>
      <w:r w:rsidRPr="00B51F28">
        <w:t>Davao</w:t>
      </w:r>
      <w:r w:rsidR="005624B4" w:rsidRPr="00B51F28">
        <w:t>）</w:t>
      </w:r>
      <w:r w:rsidRPr="00B51F28">
        <w:t>、怡朗</w:t>
      </w:r>
      <w:r w:rsidR="005624B4" w:rsidRPr="00B51F28">
        <w:t>（</w:t>
      </w:r>
      <w:r w:rsidRPr="00B51F28">
        <w:t>Iloilo</w:t>
      </w:r>
      <w:r w:rsidR="005624B4" w:rsidRPr="00B51F28">
        <w:t>）</w:t>
      </w:r>
      <w:r w:rsidRPr="00B51F28">
        <w:t>、碧瑤</w:t>
      </w:r>
      <w:r w:rsidR="005624B4" w:rsidRPr="00B51F28">
        <w:t>（</w:t>
      </w:r>
      <w:r w:rsidRPr="00B51F28">
        <w:t>Baguio</w:t>
      </w:r>
      <w:r w:rsidR="005624B4" w:rsidRPr="00B51F28">
        <w:t>）</w:t>
      </w:r>
      <w:r w:rsidRPr="00B51F28">
        <w:t>及三寶顏</w:t>
      </w:r>
      <w:r w:rsidR="005624B4" w:rsidRPr="00B51F28">
        <w:t>（</w:t>
      </w:r>
      <w:r w:rsidRPr="00B51F28">
        <w:t>Zamboanga</w:t>
      </w:r>
      <w:r w:rsidR="005624B4" w:rsidRPr="00B51F28">
        <w:t>）</w:t>
      </w:r>
      <w:r w:rsidRPr="00B51F28">
        <w:t>等。</w:t>
      </w:r>
    </w:p>
    <w:p w:rsidR="001E4163" w:rsidRPr="00B51F28" w:rsidRDefault="001E4163" w:rsidP="00F63C50">
      <w:pPr>
        <w:ind w:firstLine="472"/>
      </w:pPr>
      <w:r w:rsidRPr="00B51F28">
        <w:t>20</w:t>
      </w:r>
      <w:r w:rsidRPr="00B51F28">
        <w:rPr>
          <w:rFonts w:hint="eastAsia"/>
        </w:rPr>
        <w:t>1</w:t>
      </w:r>
      <w:r w:rsidR="000D10C2" w:rsidRPr="00B51F28">
        <w:rPr>
          <w:rFonts w:hint="eastAsia"/>
        </w:rPr>
        <w:t>8</w:t>
      </w:r>
      <w:r w:rsidRPr="00B51F28">
        <w:t>年人口</w:t>
      </w:r>
      <w:r w:rsidR="00BD3BEF" w:rsidRPr="00B51F28">
        <w:rPr>
          <w:rFonts w:hint="eastAsia"/>
        </w:rPr>
        <w:t>估計約</w:t>
      </w:r>
      <w:r w:rsidR="000D10C2" w:rsidRPr="00B51F28">
        <w:rPr>
          <w:rFonts w:hint="eastAsia"/>
        </w:rPr>
        <w:t>1</w:t>
      </w:r>
      <w:r w:rsidR="000D10C2" w:rsidRPr="00B51F28">
        <w:rPr>
          <w:rFonts w:hint="eastAsia"/>
        </w:rPr>
        <w:t>億</w:t>
      </w:r>
      <w:r w:rsidR="000D10C2" w:rsidRPr="00B51F28">
        <w:rPr>
          <w:rFonts w:hint="eastAsia"/>
        </w:rPr>
        <w:t>770</w:t>
      </w:r>
      <w:r w:rsidR="000D10C2" w:rsidRPr="00B51F28">
        <w:rPr>
          <w:rFonts w:hint="eastAsia"/>
        </w:rPr>
        <w:t>萬</w:t>
      </w:r>
      <w:r w:rsidRPr="00B51F28">
        <w:t>人，</w:t>
      </w:r>
      <w:r w:rsidR="00CA7A9D" w:rsidRPr="00B51F28">
        <w:rPr>
          <w:rFonts w:hint="eastAsia"/>
        </w:rPr>
        <w:t>人口年齡年輕，人口中位數僅</w:t>
      </w:r>
      <w:r w:rsidR="00CA7A9D" w:rsidRPr="00B51F28">
        <w:rPr>
          <w:rFonts w:hint="eastAsia"/>
        </w:rPr>
        <w:t>23.5</w:t>
      </w:r>
      <w:r w:rsidR="00CA7A9D" w:rsidRPr="00B51F28">
        <w:rPr>
          <w:rFonts w:hint="eastAsia"/>
        </w:rPr>
        <w:t>歲，</w:t>
      </w:r>
      <w:r w:rsidRPr="00B51F28">
        <w:t>由於人口</w:t>
      </w:r>
      <w:r w:rsidRPr="00B51F28">
        <w:rPr>
          <w:rFonts w:hint="eastAsia"/>
        </w:rPr>
        <w:t>成長</w:t>
      </w:r>
      <w:r w:rsidRPr="00B51F28">
        <w:t>就業壓力日增，已嚴重</w:t>
      </w:r>
      <w:r w:rsidR="00C166A8" w:rsidRPr="00B51F28">
        <w:rPr>
          <w:rFonts w:hint="eastAsia"/>
        </w:rPr>
        <w:t>影響</w:t>
      </w:r>
      <w:r w:rsidRPr="00B51F28">
        <w:t>經濟成長。菲律賓是由許多不同民族、文化所組成的，故有多元性的語言、宗教、文化存在。菲律賓民族之中絕大多數屬馬來族，</w:t>
      </w:r>
      <w:r w:rsidR="00A42B22" w:rsidRPr="00B51F28">
        <w:t>信奉</w:t>
      </w:r>
      <w:r w:rsidR="00A42B22" w:rsidRPr="00B51F28">
        <w:rPr>
          <w:rFonts w:hint="eastAsia"/>
        </w:rPr>
        <w:t>羅馬</w:t>
      </w:r>
      <w:r w:rsidR="00A42B22" w:rsidRPr="00B51F28">
        <w:t>天主教</w:t>
      </w:r>
      <w:r w:rsidR="00A42B22" w:rsidRPr="00B51F28">
        <w:rPr>
          <w:rFonts w:hint="eastAsia"/>
        </w:rPr>
        <w:t>83</w:t>
      </w:r>
      <w:r w:rsidR="00A42B22" w:rsidRPr="00B51F28">
        <w:t>%</w:t>
      </w:r>
      <w:r w:rsidR="00A42B22" w:rsidRPr="00B51F28">
        <w:rPr>
          <w:rFonts w:hint="eastAsia"/>
        </w:rPr>
        <w:t>、新教派別</w:t>
      </w:r>
      <w:r w:rsidR="00A42B22" w:rsidRPr="00B51F28">
        <w:rPr>
          <w:rFonts w:hint="eastAsia"/>
        </w:rPr>
        <w:t>8%</w:t>
      </w:r>
      <w:r w:rsidR="00A42B22" w:rsidRPr="00B51F28">
        <w:rPr>
          <w:rFonts w:hint="eastAsia"/>
        </w:rPr>
        <w:t>、回教</w:t>
      </w:r>
      <w:r w:rsidR="00A42B22" w:rsidRPr="00B51F28">
        <w:rPr>
          <w:rFonts w:hint="eastAsia"/>
        </w:rPr>
        <w:t>4.6%</w:t>
      </w:r>
      <w:r w:rsidR="00A42B22" w:rsidRPr="00B51F28">
        <w:rPr>
          <w:rFonts w:hint="eastAsia"/>
        </w:rPr>
        <w:t>、基督教</w:t>
      </w:r>
      <w:r w:rsidR="00A42B22" w:rsidRPr="00B51F28">
        <w:rPr>
          <w:rFonts w:hint="eastAsia"/>
        </w:rPr>
        <w:t>2.3%</w:t>
      </w:r>
      <w:r w:rsidR="00A42B22" w:rsidRPr="00B51F28">
        <w:t>；北部以天主教占絕大多數，回教徒則以南部如民答那峨居多</w:t>
      </w:r>
      <w:r w:rsidRPr="00B51F28">
        <w:t>。語言方面，菲律賓境內語言共有</w:t>
      </w:r>
      <w:r w:rsidR="008914BE" w:rsidRPr="00B51F28">
        <w:rPr>
          <w:rFonts w:hint="eastAsia"/>
        </w:rPr>
        <w:t>1</w:t>
      </w:r>
      <w:r w:rsidR="00DD73EF" w:rsidRPr="00B51F28">
        <w:rPr>
          <w:rFonts w:hint="eastAsia"/>
        </w:rPr>
        <w:t>8</w:t>
      </w:r>
      <w:r w:rsidR="008914BE" w:rsidRPr="00B51F28">
        <w:rPr>
          <w:rFonts w:hint="eastAsia"/>
        </w:rPr>
        <w:t>0</w:t>
      </w:r>
      <w:r w:rsidR="008914BE" w:rsidRPr="00B51F28">
        <w:rPr>
          <w:rFonts w:hint="eastAsia"/>
        </w:rPr>
        <w:t>餘</w:t>
      </w:r>
      <w:r w:rsidRPr="00B51F28">
        <w:t>種，同鄉之間，通常以地方方言交談，而對初次見面的人，則先以菲語</w:t>
      </w:r>
      <w:r w:rsidRPr="00B51F28">
        <w:t>Tagalog</w:t>
      </w:r>
      <w:r w:rsidRPr="00B51F28">
        <w:t>溝通。</w:t>
      </w:r>
      <w:r w:rsidR="00257D7D" w:rsidRPr="00B51F28">
        <w:rPr>
          <w:rFonts w:hint="eastAsia"/>
        </w:rPr>
        <w:t>菲律賓</w:t>
      </w:r>
      <w:r w:rsidR="000D10C2" w:rsidRPr="00B51F28">
        <w:rPr>
          <w:rFonts w:hint="eastAsia"/>
        </w:rPr>
        <w:t>華人約</w:t>
      </w:r>
      <w:r w:rsidR="00D71F73" w:rsidRPr="00B51F28">
        <w:rPr>
          <w:rFonts w:hint="eastAsia"/>
        </w:rPr>
        <w:t>有</w:t>
      </w:r>
      <w:r w:rsidR="000D10C2" w:rsidRPr="00B51F28">
        <w:rPr>
          <w:rFonts w:hint="eastAsia"/>
        </w:rPr>
        <w:t>150</w:t>
      </w:r>
      <w:r w:rsidR="000D10C2" w:rsidRPr="00B51F28">
        <w:rPr>
          <w:rFonts w:hint="eastAsia"/>
        </w:rPr>
        <w:t>萬人，以福建籍最多</w:t>
      </w:r>
      <w:r w:rsidR="00D71F73" w:rsidRPr="00B51F28">
        <w:rPr>
          <w:rFonts w:hint="eastAsia"/>
        </w:rPr>
        <w:t>，</w:t>
      </w:r>
      <w:r w:rsidR="000D10C2" w:rsidRPr="00B51F28">
        <w:rPr>
          <w:rFonts w:hint="eastAsia"/>
        </w:rPr>
        <w:t>約占</w:t>
      </w:r>
      <w:r w:rsidR="000D10C2" w:rsidRPr="00B51F28">
        <w:rPr>
          <w:rFonts w:hint="eastAsia"/>
        </w:rPr>
        <w:t>85%</w:t>
      </w:r>
      <w:r w:rsidR="00D71F73" w:rsidRPr="00B51F28">
        <w:rPr>
          <w:rFonts w:hint="eastAsia"/>
        </w:rPr>
        <w:t>，計</w:t>
      </w:r>
      <w:r w:rsidR="000D10C2" w:rsidRPr="00B51F28">
        <w:rPr>
          <w:rFonts w:hint="eastAsia"/>
        </w:rPr>
        <w:t>128</w:t>
      </w:r>
      <w:r w:rsidR="000D10C2" w:rsidRPr="00B51F28">
        <w:rPr>
          <w:rFonts w:hint="eastAsia"/>
        </w:rPr>
        <w:t>萬</w:t>
      </w:r>
      <w:r w:rsidR="00D71F73" w:rsidRPr="00B51F28">
        <w:rPr>
          <w:rFonts w:hint="eastAsia"/>
        </w:rPr>
        <w:t>人</w:t>
      </w:r>
      <w:r w:rsidR="000D10C2" w:rsidRPr="00B51F28">
        <w:rPr>
          <w:rFonts w:hint="eastAsia"/>
        </w:rPr>
        <w:t>，其次為廣東籍占</w:t>
      </w:r>
      <w:r w:rsidR="000D10C2" w:rsidRPr="00B51F28">
        <w:rPr>
          <w:rFonts w:hint="eastAsia"/>
        </w:rPr>
        <w:t>12%</w:t>
      </w:r>
      <w:r w:rsidR="00D71F73" w:rsidRPr="00B51F28">
        <w:rPr>
          <w:rFonts w:hint="eastAsia"/>
        </w:rPr>
        <w:t>，計</w:t>
      </w:r>
      <w:r w:rsidR="000D10C2" w:rsidRPr="00B51F28">
        <w:rPr>
          <w:rFonts w:hint="eastAsia"/>
        </w:rPr>
        <w:t>18</w:t>
      </w:r>
      <w:r w:rsidR="000D10C2" w:rsidRPr="00B51F28">
        <w:rPr>
          <w:rFonts w:hint="eastAsia"/>
        </w:rPr>
        <w:t>萬</w:t>
      </w:r>
      <w:r w:rsidR="00D71F73" w:rsidRPr="00B51F28">
        <w:rPr>
          <w:rFonts w:hint="eastAsia"/>
        </w:rPr>
        <w:t>人。</w:t>
      </w:r>
      <w:r w:rsidR="00C7758F" w:rsidRPr="00B51F28">
        <w:rPr>
          <w:rFonts w:hint="eastAsia"/>
        </w:rPr>
        <w:t>自臺灣到菲國主要從事經商、應聘或投資入境之技術、工商等估約近萬人，成立菲律賓臺灣商會聯合總會、各臺灣商會、臺灣同鄉會及臺灣客家聯誼會等僑團組織。</w:t>
      </w:r>
      <w:r w:rsidRPr="00B51F28">
        <w:t>菲國</w:t>
      </w:r>
      <w:r w:rsidR="00A42B22" w:rsidRPr="00B51F28">
        <w:rPr>
          <w:rFonts w:hint="eastAsia"/>
        </w:rPr>
        <w:t>社經制度仿效美國，惟</w:t>
      </w:r>
      <w:r w:rsidRPr="00B51F28">
        <w:t>人民擁有拉丁民族之熱情，對外商態度極為友善。</w:t>
      </w:r>
    </w:p>
    <w:p w:rsidR="003308D4" w:rsidRPr="00B51F28" w:rsidRDefault="003308D4" w:rsidP="008E535E">
      <w:pPr>
        <w:pStyle w:val="a5"/>
        <w:ind w:left="945" w:hanging="709"/>
        <w:rPr>
          <w:color w:val="auto"/>
        </w:rPr>
      </w:pPr>
      <w:r w:rsidRPr="00B51F28">
        <w:rPr>
          <w:rFonts w:hint="eastAsia"/>
          <w:color w:val="auto"/>
        </w:rPr>
        <w:t>菲律賓</w:t>
      </w:r>
      <w:r w:rsidRPr="00B51F28">
        <w:rPr>
          <w:color w:val="auto"/>
        </w:rPr>
        <w:t>主要華文報紙</w:t>
      </w:r>
      <w:r w:rsidRPr="00B51F28">
        <w:rPr>
          <w:rFonts w:hint="eastAsia"/>
          <w:color w:val="auto"/>
        </w:rPr>
        <w:t>計有</w:t>
      </w:r>
      <w:r w:rsidRPr="00B51F28">
        <w:rPr>
          <w:rFonts w:hint="eastAsia"/>
          <w:color w:val="auto"/>
        </w:rPr>
        <w:t>5</w:t>
      </w:r>
      <w:r w:rsidRPr="00B51F28">
        <w:rPr>
          <w:rFonts w:hint="eastAsia"/>
          <w:color w:val="auto"/>
        </w:rPr>
        <w:t>種：</w:t>
      </w:r>
    </w:p>
    <w:p w:rsidR="008E535E" w:rsidRPr="00B51F28" w:rsidRDefault="008E535E" w:rsidP="008E535E">
      <w:pPr>
        <w:pStyle w:val="a5"/>
        <w:ind w:left="945" w:hanging="709"/>
        <w:rPr>
          <w:color w:val="auto"/>
        </w:rPr>
      </w:pPr>
      <w:r w:rsidRPr="00B51F28">
        <w:rPr>
          <w:rFonts w:hint="eastAsia"/>
          <w:color w:val="auto"/>
        </w:rPr>
        <w:t>（一）</w:t>
      </w:r>
      <w:r w:rsidRPr="00B51F28">
        <w:rPr>
          <w:rFonts w:hint="eastAsia"/>
          <w:color w:val="auto"/>
        </w:rPr>
        <w:tab/>
      </w:r>
      <w:r w:rsidRPr="00B51F28">
        <w:rPr>
          <w:rFonts w:hint="eastAsia"/>
          <w:color w:val="auto"/>
        </w:rPr>
        <w:t>世界日報：發行量</w:t>
      </w:r>
      <w:r w:rsidRPr="00B51F28">
        <w:rPr>
          <w:rFonts w:hint="eastAsia"/>
          <w:color w:val="auto"/>
        </w:rPr>
        <w:t>20,000</w:t>
      </w:r>
      <w:r w:rsidRPr="00B51F28">
        <w:rPr>
          <w:rFonts w:hint="eastAsia"/>
          <w:color w:val="auto"/>
        </w:rPr>
        <w:t>份，最大的華文報紙，立場左傾，該</w:t>
      </w:r>
      <w:proofErr w:type="gramStart"/>
      <w:r w:rsidRPr="00B51F28">
        <w:rPr>
          <w:rFonts w:hint="eastAsia"/>
          <w:color w:val="auto"/>
        </w:rPr>
        <w:t>報代印並</w:t>
      </w:r>
      <w:proofErr w:type="gramEnd"/>
      <w:r w:rsidRPr="00B51F28">
        <w:rPr>
          <w:rFonts w:hint="eastAsia"/>
          <w:color w:val="auto"/>
        </w:rPr>
        <w:t>在此間發行大公報、福建僑報。</w:t>
      </w:r>
    </w:p>
    <w:p w:rsidR="008E535E" w:rsidRPr="00B51F28" w:rsidRDefault="008E535E" w:rsidP="008E535E">
      <w:pPr>
        <w:pStyle w:val="a5"/>
        <w:ind w:left="945" w:hanging="709"/>
        <w:rPr>
          <w:color w:val="auto"/>
        </w:rPr>
      </w:pPr>
      <w:r w:rsidRPr="00B51F28">
        <w:rPr>
          <w:rFonts w:hint="eastAsia"/>
          <w:color w:val="auto"/>
        </w:rPr>
        <w:t>（二）</w:t>
      </w:r>
      <w:r w:rsidRPr="00B51F28">
        <w:rPr>
          <w:rFonts w:hint="eastAsia"/>
          <w:color w:val="auto"/>
        </w:rPr>
        <w:tab/>
      </w:r>
      <w:r w:rsidRPr="00B51F28">
        <w:rPr>
          <w:rFonts w:hint="eastAsia"/>
          <w:color w:val="auto"/>
        </w:rPr>
        <w:t>聯合日報：發行量約</w:t>
      </w:r>
      <w:r w:rsidRPr="00B51F28">
        <w:rPr>
          <w:rFonts w:hint="eastAsia"/>
          <w:color w:val="auto"/>
        </w:rPr>
        <w:t>2,000</w:t>
      </w:r>
      <w:r w:rsidRPr="00B51F28">
        <w:rPr>
          <w:rFonts w:hint="eastAsia"/>
          <w:color w:val="auto"/>
        </w:rPr>
        <w:t>份，立場中間偏左。</w:t>
      </w:r>
    </w:p>
    <w:p w:rsidR="008E535E" w:rsidRPr="00B51F28" w:rsidRDefault="008E535E" w:rsidP="008E535E">
      <w:pPr>
        <w:pStyle w:val="a5"/>
        <w:ind w:left="945" w:hanging="709"/>
        <w:rPr>
          <w:color w:val="auto"/>
        </w:rPr>
      </w:pPr>
      <w:r w:rsidRPr="00B51F28">
        <w:rPr>
          <w:rFonts w:hint="eastAsia"/>
          <w:color w:val="auto"/>
        </w:rPr>
        <w:t>（三）</w:t>
      </w:r>
      <w:r w:rsidRPr="00B51F28">
        <w:rPr>
          <w:rFonts w:hint="eastAsia"/>
          <w:color w:val="auto"/>
        </w:rPr>
        <w:tab/>
      </w:r>
      <w:r w:rsidRPr="00B51F28">
        <w:rPr>
          <w:rFonts w:hint="eastAsia"/>
          <w:color w:val="auto"/>
        </w:rPr>
        <w:t>菲華日報：</w:t>
      </w:r>
      <w:proofErr w:type="gramStart"/>
      <w:r w:rsidRPr="00B51F28">
        <w:rPr>
          <w:rFonts w:hint="eastAsia"/>
          <w:color w:val="auto"/>
        </w:rPr>
        <w:t>該報因經營</w:t>
      </w:r>
      <w:proofErr w:type="gramEnd"/>
      <w:r w:rsidRPr="00B51F28">
        <w:rPr>
          <w:rFonts w:hint="eastAsia"/>
          <w:color w:val="auto"/>
        </w:rPr>
        <w:t>不善，曾一度於</w:t>
      </w:r>
      <w:smartTag w:uri="urn:schemas-microsoft-com:office:smarttags" w:element="chsdate">
        <w:smartTagPr>
          <w:attr w:name="IsROCDate" w:val="False"/>
          <w:attr w:name="IsLunarDate" w:val="False"/>
          <w:attr w:name="Day" w:val="22"/>
          <w:attr w:name="Month" w:val="5"/>
          <w:attr w:name="Year" w:val="2009"/>
        </w:smartTagPr>
        <w:r w:rsidRPr="00B51F28">
          <w:rPr>
            <w:rFonts w:hint="eastAsia"/>
            <w:color w:val="auto"/>
          </w:rPr>
          <w:t>2009</w:t>
        </w:r>
        <w:r w:rsidRPr="00B51F28">
          <w:rPr>
            <w:rFonts w:hint="eastAsia"/>
            <w:color w:val="auto"/>
          </w:rPr>
          <w:t>年</w:t>
        </w:r>
        <w:r w:rsidRPr="00B51F28">
          <w:rPr>
            <w:rFonts w:hint="eastAsia"/>
            <w:color w:val="auto"/>
          </w:rPr>
          <w:t>5</w:t>
        </w:r>
        <w:r w:rsidRPr="00B51F28">
          <w:rPr>
            <w:rFonts w:hint="eastAsia"/>
            <w:color w:val="auto"/>
          </w:rPr>
          <w:t>月</w:t>
        </w:r>
        <w:r w:rsidRPr="00B51F28">
          <w:rPr>
            <w:rFonts w:hint="eastAsia"/>
            <w:color w:val="auto"/>
          </w:rPr>
          <w:t>22</w:t>
        </w:r>
        <w:r w:rsidRPr="00B51F28">
          <w:rPr>
            <w:rFonts w:hint="eastAsia"/>
            <w:color w:val="auto"/>
          </w:rPr>
          <w:t>日</w:t>
        </w:r>
      </w:smartTag>
      <w:r w:rsidRPr="00B51F28">
        <w:rPr>
          <w:rFonts w:hint="eastAsia"/>
          <w:color w:val="auto"/>
        </w:rPr>
        <w:t>停刊，復於同年</w:t>
      </w:r>
      <w:smartTag w:uri="urn:schemas-microsoft-com:office:smarttags" w:element="chsdate">
        <w:smartTagPr>
          <w:attr w:name="IsROCDate" w:val="False"/>
          <w:attr w:name="IsLunarDate" w:val="False"/>
          <w:attr w:name="Day" w:val="7"/>
          <w:attr w:name="Month" w:val="7"/>
          <w:attr w:name="Year" w:val="2016"/>
        </w:smartTagPr>
        <w:r w:rsidRPr="00B51F28">
          <w:rPr>
            <w:rFonts w:hint="eastAsia"/>
            <w:color w:val="auto"/>
          </w:rPr>
          <w:t>7</w:t>
        </w:r>
        <w:r w:rsidRPr="00B51F28">
          <w:rPr>
            <w:rFonts w:hint="eastAsia"/>
            <w:color w:val="auto"/>
          </w:rPr>
          <w:t>月</w:t>
        </w:r>
        <w:r w:rsidRPr="00B51F28">
          <w:rPr>
            <w:rFonts w:hint="eastAsia"/>
            <w:color w:val="auto"/>
          </w:rPr>
          <w:t>7</w:t>
        </w:r>
        <w:r w:rsidRPr="00B51F28">
          <w:rPr>
            <w:rFonts w:hint="eastAsia"/>
            <w:color w:val="auto"/>
          </w:rPr>
          <w:t>日</w:t>
        </w:r>
      </w:smartTag>
      <w:r w:rsidRPr="00B51F28">
        <w:rPr>
          <w:rFonts w:hint="eastAsia"/>
          <w:color w:val="auto"/>
        </w:rPr>
        <w:t>起復刊，發行量約</w:t>
      </w:r>
      <w:r w:rsidRPr="00B51F28">
        <w:rPr>
          <w:rFonts w:hint="eastAsia"/>
          <w:color w:val="auto"/>
        </w:rPr>
        <w:t>1200</w:t>
      </w:r>
      <w:r w:rsidRPr="00B51F28">
        <w:rPr>
          <w:rFonts w:hint="eastAsia"/>
          <w:color w:val="auto"/>
        </w:rPr>
        <w:t>份，立場中間偏左。</w:t>
      </w:r>
    </w:p>
    <w:p w:rsidR="008E535E" w:rsidRPr="00B51F28" w:rsidRDefault="008E535E" w:rsidP="008E535E">
      <w:pPr>
        <w:pStyle w:val="a5"/>
        <w:ind w:left="945" w:hanging="709"/>
        <w:rPr>
          <w:color w:val="auto"/>
        </w:rPr>
      </w:pPr>
      <w:r w:rsidRPr="00B51F28">
        <w:rPr>
          <w:rFonts w:hint="eastAsia"/>
          <w:color w:val="auto"/>
        </w:rPr>
        <w:t>（四）</w:t>
      </w:r>
      <w:r w:rsidRPr="00B51F28">
        <w:rPr>
          <w:rFonts w:hint="eastAsia"/>
          <w:color w:val="auto"/>
        </w:rPr>
        <w:tab/>
      </w:r>
      <w:r w:rsidRPr="00B51F28">
        <w:rPr>
          <w:rFonts w:hint="eastAsia"/>
          <w:color w:val="auto"/>
        </w:rPr>
        <w:t>商報：發行量約</w:t>
      </w:r>
      <w:r w:rsidRPr="00B51F28">
        <w:rPr>
          <w:rFonts w:hint="eastAsia"/>
          <w:color w:val="auto"/>
        </w:rPr>
        <w:t>5,000</w:t>
      </w:r>
      <w:r w:rsidRPr="00B51F28">
        <w:rPr>
          <w:rFonts w:hint="eastAsia"/>
          <w:color w:val="auto"/>
        </w:rPr>
        <w:t>份，立場左傾，代印文匯報、泉州晚報、晉江經濟報及新民晚報。</w:t>
      </w:r>
    </w:p>
    <w:p w:rsidR="008E535E" w:rsidRPr="00B51F28" w:rsidRDefault="008E535E" w:rsidP="008E535E">
      <w:pPr>
        <w:pStyle w:val="a5"/>
        <w:ind w:left="945" w:hanging="709"/>
        <w:rPr>
          <w:color w:val="auto"/>
        </w:rPr>
      </w:pPr>
      <w:r w:rsidRPr="00B51F28">
        <w:rPr>
          <w:rFonts w:hint="eastAsia"/>
          <w:color w:val="auto"/>
        </w:rPr>
        <w:t>（五）</w:t>
      </w:r>
      <w:r w:rsidRPr="00B51F28">
        <w:rPr>
          <w:rFonts w:hint="eastAsia"/>
          <w:color w:val="auto"/>
        </w:rPr>
        <w:tab/>
      </w:r>
      <w:r w:rsidRPr="00B51F28">
        <w:rPr>
          <w:rFonts w:hint="eastAsia"/>
          <w:color w:val="auto"/>
        </w:rPr>
        <w:t>菲律賓華報：</w:t>
      </w:r>
      <w:r w:rsidRPr="00B51F28">
        <w:rPr>
          <w:rFonts w:hint="eastAsia"/>
          <w:color w:val="auto"/>
        </w:rPr>
        <w:t>2007</w:t>
      </w:r>
      <w:r w:rsidRPr="00B51F28">
        <w:rPr>
          <w:rFonts w:hint="eastAsia"/>
          <w:color w:val="auto"/>
        </w:rPr>
        <w:t>年</w:t>
      </w:r>
      <w:r w:rsidRPr="00B51F28">
        <w:rPr>
          <w:rFonts w:hint="eastAsia"/>
          <w:color w:val="auto"/>
        </w:rPr>
        <w:t>9</w:t>
      </w:r>
      <w:r w:rsidRPr="00B51F28">
        <w:rPr>
          <w:rFonts w:hint="eastAsia"/>
          <w:color w:val="auto"/>
        </w:rPr>
        <w:t>月創刊，立場左傾，代印廈門日報。</w:t>
      </w:r>
    </w:p>
    <w:p w:rsidR="008E535E" w:rsidRPr="00B51F28" w:rsidRDefault="008E535E" w:rsidP="008E535E">
      <w:pPr>
        <w:pStyle w:val="a5"/>
        <w:ind w:left="945" w:hanging="709"/>
        <w:rPr>
          <w:color w:val="auto"/>
        </w:rPr>
      </w:pPr>
      <w:r w:rsidRPr="00B51F28">
        <w:rPr>
          <w:rFonts w:hint="eastAsia"/>
          <w:color w:val="auto"/>
        </w:rPr>
        <w:t>菲律賓主要英文報紙：</w:t>
      </w:r>
    </w:p>
    <w:p w:rsidR="008E535E" w:rsidRPr="00B51F28" w:rsidRDefault="008E535E" w:rsidP="008E535E">
      <w:pPr>
        <w:pStyle w:val="a5"/>
        <w:ind w:left="945" w:hanging="709"/>
        <w:rPr>
          <w:color w:val="auto"/>
        </w:rPr>
      </w:pPr>
      <w:r w:rsidRPr="00B51F28">
        <w:rPr>
          <w:rFonts w:hint="eastAsia"/>
          <w:color w:val="auto"/>
        </w:rPr>
        <w:t>（一）</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馬尼拉公報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Manila Bulletin</w:t>
      </w:r>
      <w:r w:rsidRPr="00B51F28">
        <w:rPr>
          <w:rFonts w:hint="eastAsia"/>
          <w:color w:val="auto"/>
        </w:rPr>
        <w:t>）：發行量約</w:t>
      </w:r>
      <w:r w:rsidRPr="00B51F28">
        <w:rPr>
          <w:color w:val="auto"/>
        </w:rPr>
        <w:t>103</w:t>
      </w:r>
      <w:r w:rsidR="00F70720" w:rsidRPr="00B51F28">
        <w:rPr>
          <w:rFonts w:hint="eastAsia"/>
          <w:color w:val="auto"/>
        </w:rPr>
        <w:t>萬</w:t>
      </w:r>
      <w:r w:rsidRPr="00B51F28">
        <w:rPr>
          <w:color w:val="auto"/>
        </w:rPr>
        <w:t>2,014</w:t>
      </w:r>
      <w:r w:rsidRPr="00B51F28">
        <w:rPr>
          <w:rFonts w:hint="eastAsia"/>
          <w:color w:val="auto"/>
        </w:rPr>
        <w:t>份，全國性報紙，該集團另發行</w:t>
      </w:r>
      <w:r w:rsidRPr="00B51F28">
        <w:rPr>
          <w:color w:val="auto"/>
        </w:rPr>
        <w:t>9</w:t>
      </w:r>
      <w:r w:rsidRPr="00B51F28">
        <w:rPr>
          <w:rFonts w:hint="eastAsia"/>
          <w:color w:val="auto"/>
        </w:rPr>
        <w:t>種雜誌，為最大媒體集團。</w:t>
      </w:r>
    </w:p>
    <w:p w:rsidR="008E535E" w:rsidRPr="00B51F28" w:rsidRDefault="008E535E" w:rsidP="008E535E">
      <w:pPr>
        <w:pStyle w:val="a5"/>
        <w:ind w:left="945" w:hanging="709"/>
        <w:rPr>
          <w:color w:val="auto"/>
        </w:rPr>
      </w:pPr>
      <w:r w:rsidRPr="00B51F28">
        <w:rPr>
          <w:rFonts w:hint="eastAsia"/>
          <w:color w:val="auto"/>
        </w:rPr>
        <w:lastRenderedPageBreak/>
        <w:t>（二）</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菲律賓星報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The Philippine Star</w:t>
      </w:r>
      <w:r w:rsidRPr="00B51F28">
        <w:rPr>
          <w:rFonts w:hint="eastAsia"/>
          <w:color w:val="auto"/>
        </w:rPr>
        <w:t>）：發行量約</w:t>
      </w:r>
      <w:r w:rsidRPr="00B51F28">
        <w:rPr>
          <w:color w:val="auto"/>
        </w:rPr>
        <w:t>31</w:t>
      </w:r>
      <w:r w:rsidR="00F70720" w:rsidRPr="00B51F28">
        <w:rPr>
          <w:rFonts w:hint="eastAsia"/>
          <w:color w:val="auto"/>
        </w:rPr>
        <w:t>萬</w:t>
      </w:r>
      <w:r w:rsidRPr="00B51F28">
        <w:rPr>
          <w:color w:val="auto"/>
        </w:rPr>
        <w:t>5,000</w:t>
      </w:r>
      <w:r w:rsidRPr="00B51F28">
        <w:rPr>
          <w:rFonts w:hint="eastAsia"/>
          <w:color w:val="auto"/>
        </w:rPr>
        <w:t>份，全國性報紙，與</w:t>
      </w:r>
      <w:r w:rsidRPr="00B51F28">
        <w:rPr>
          <w:rFonts w:ascii="細明體" w:eastAsia="細明體" w:hAnsi="細明體" w:cs="細明體" w:hint="eastAsia"/>
          <w:color w:val="auto"/>
        </w:rPr>
        <w:t>｢</w:t>
      </w:r>
      <w:r w:rsidRPr="00B51F28">
        <w:rPr>
          <w:rFonts w:ascii="華康細圓體" w:hAnsi="華康細圓體" w:cs="華康細圓體" w:hint="eastAsia"/>
          <w:color w:val="auto"/>
        </w:rPr>
        <w:t>菲律賓詢問者日報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為最具影響力之報紙。</w:t>
      </w:r>
    </w:p>
    <w:p w:rsidR="008E535E" w:rsidRPr="00B51F28" w:rsidRDefault="008E535E" w:rsidP="008E535E">
      <w:pPr>
        <w:pStyle w:val="a5"/>
        <w:ind w:left="945" w:hanging="709"/>
        <w:rPr>
          <w:color w:val="auto"/>
        </w:rPr>
      </w:pPr>
      <w:r w:rsidRPr="00B51F28">
        <w:rPr>
          <w:rFonts w:hint="eastAsia"/>
          <w:color w:val="auto"/>
        </w:rPr>
        <w:t>（三）</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菲律賓詢問者日報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Philippine Daily Inquirer</w:t>
      </w:r>
      <w:r w:rsidRPr="00B51F28">
        <w:rPr>
          <w:rFonts w:hint="eastAsia"/>
          <w:color w:val="auto"/>
        </w:rPr>
        <w:t>）：發行量約</w:t>
      </w:r>
      <w:r w:rsidRPr="00B51F28">
        <w:rPr>
          <w:color w:val="auto"/>
        </w:rPr>
        <w:t>78</w:t>
      </w:r>
      <w:r w:rsidR="00F70720" w:rsidRPr="00B51F28">
        <w:rPr>
          <w:rFonts w:hint="eastAsia"/>
          <w:color w:val="auto"/>
        </w:rPr>
        <w:t>萬</w:t>
      </w:r>
      <w:r w:rsidRPr="00B51F28">
        <w:rPr>
          <w:color w:val="auto"/>
        </w:rPr>
        <w:t>8,442</w:t>
      </w:r>
      <w:r w:rsidRPr="00B51F28">
        <w:rPr>
          <w:rFonts w:hint="eastAsia"/>
          <w:color w:val="auto"/>
        </w:rPr>
        <w:t>萬份，全國性報紙。</w:t>
      </w:r>
    </w:p>
    <w:p w:rsidR="008E535E" w:rsidRPr="00B51F28" w:rsidRDefault="008E535E" w:rsidP="008E535E">
      <w:pPr>
        <w:pStyle w:val="a5"/>
        <w:ind w:left="945" w:hanging="709"/>
        <w:rPr>
          <w:color w:val="auto"/>
        </w:rPr>
      </w:pPr>
      <w:r w:rsidRPr="00B51F28">
        <w:rPr>
          <w:rFonts w:hint="eastAsia"/>
          <w:color w:val="auto"/>
        </w:rPr>
        <w:t>（四）</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馬尼拉時報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The Manila Times</w:t>
      </w:r>
      <w:r w:rsidRPr="00B51F28">
        <w:rPr>
          <w:rFonts w:hint="eastAsia"/>
          <w:color w:val="auto"/>
        </w:rPr>
        <w:t>）：發行量</w:t>
      </w:r>
      <w:r w:rsidRPr="00B51F28">
        <w:rPr>
          <w:color w:val="auto"/>
        </w:rPr>
        <w:t>18</w:t>
      </w:r>
      <w:r w:rsidR="00F70720" w:rsidRPr="00B51F28">
        <w:rPr>
          <w:rFonts w:hint="eastAsia"/>
          <w:color w:val="auto"/>
        </w:rPr>
        <w:t>萬</w:t>
      </w:r>
      <w:r w:rsidRPr="00B51F28">
        <w:rPr>
          <w:color w:val="auto"/>
        </w:rPr>
        <w:t>7,446</w:t>
      </w:r>
      <w:r w:rsidRPr="00B51F28">
        <w:rPr>
          <w:rFonts w:hint="eastAsia"/>
          <w:color w:val="auto"/>
        </w:rPr>
        <w:t>份，全國性報紙，</w:t>
      </w:r>
      <w:r w:rsidRPr="00B51F28">
        <w:rPr>
          <w:color w:val="auto"/>
        </w:rPr>
        <w:t>1898</w:t>
      </w:r>
      <w:r w:rsidRPr="00B51F28">
        <w:rPr>
          <w:rFonts w:hint="eastAsia"/>
          <w:color w:val="auto"/>
        </w:rPr>
        <w:t>年發行，為菲國歷史最悠久之報紙。</w:t>
      </w:r>
    </w:p>
    <w:p w:rsidR="008E535E" w:rsidRPr="00B51F28" w:rsidRDefault="008E535E" w:rsidP="008E535E">
      <w:pPr>
        <w:pStyle w:val="a5"/>
        <w:ind w:left="945" w:hanging="709"/>
        <w:rPr>
          <w:color w:val="auto"/>
        </w:rPr>
      </w:pPr>
      <w:r w:rsidRPr="00B51F28">
        <w:rPr>
          <w:rFonts w:hint="eastAsia"/>
          <w:color w:val="auto"/>
        </w:rPr>
        <w:t>（五）</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人民新聞</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People’s Journal</w:t>
      </w:r>
      <w:r w:rsidRPr="00B51F28">
        <w:rPr>
          <w:rFonts w:hint="eastAsia"/>
          <w:color w:val="auto"/>
        </w:rPr>
        <w:t>）：發行量</w:t>
      </w:r>
      <w:r w:rsidRPr="00B51F28">
        <w:rPr>
          <w:color w:val="auto"/>
        </w:rPr>
        <w:t>48</w:t>
      </w:r>
      <w:r w:rsidR="00F70720" w:rsidRPr="00B51F28">
        <w:rPr>
          <w:rFonts w:hint="eastAsia"/>
          <w:color w:val="auto"/>
        </w:rPr>
        <w:t>萬</w:t>
      </w:r>
      <w:r w:rsidRPr="00B51F28">
        <w:rPr>
          <w:rFonts w:hint="eastAsia"/>
          <w:color w:val="auto"/>
        </w:rPr>
        <w:t>份，全國性報紙。</w:t>
      </w:r>
    </w:p>
    <w:p w:rsidR="008E535E" w:rsidRPr="00B51F28" w:rsidRDefault="008E535E" w:rsidP="008E535E">
      <w:pPr>
        <w:pStyle w:val="a5"/>
        <w:ind w:left="945" w:hanging="709"/>
        <w:rPr>
          <w:color w:val="auto"/>
        </w:rPr>
      </w:pPr>
      <w:r w:rsidRPr="00B51F28">
        <w:rPr>
          <w:rFonts w:hint="eastAsia"/>
          <w:color w:val="auto"/>
        </w:rPr>
        <w:t>（六）</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人民晚報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People’s Tonight</w:t>
      </w:r>
      <w:r w:rsidRPr="00B51F28">
        <w:rPr>
          <w:rFonts w:hint="eastAsia"/>
          <w:color w:val="auto"/>
        </w:rPr>
        <w:t>）：發行量</w:t>
      </w:r>
      <w:r w:rsidRPr="00B51F28">
        <w:rPr>
          <w:color w:val="auto"/>
        </w:rPr>
        <w:t>37</w:t>
      </w:r>
      <w:r w:rsidR="00F70720" w:rsidRPr="00B51F28">
        <w:rPr>
          <w:rFonts w:hint="eastAsia"/>
          <w:color w:val="auto"/>
        </w:rPr>
        <w:t>萬</w:t>
      </w:r>
      <w:r w:rsidRPr="00B51F28">
        <w:rPr>
          <w:color w:val="auto"/>
        </w:rPr>
        <w:t>1,991</w:t>
      </w:r>
      <w:r w:rsidRPr="00B51F28">
        <w:rPr>
          <w:rFonts w:hint="eastAsia"/>
          <w:color w:val="auto"/>
        </w:rPr>
        <w:t>份，全國性報紙。</w:t>
      </w:r>
    </w:p>
    <w:p w:rsidR="008E535E" w:rsidRPr="00B51F28" w:rsidRDefault="008E535E" w:rsidP="008E535E">
      <w:pPr>
        <w:pStyle w:val="a5"/>
        <w:ind w:left="945" w:hanging="709"/>
        <w:rPr>
          <w:color w:val="auto"/>
        </w:rPr>
      </w:pPr>
      <w:r w:rsidRPr="00B51F28">
        <w:rPr>
          <w:rFonts w:hint="eastAsia"/>
          <w:color w:val="auto"/>
        </w:rPr>
        <w:t>（七）</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商業鏡報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Business Mirror</w:t>
      </w:r>
      <w:r w:rsidRPr="00B51F28">
        <w:rPr>
          <w:rFonts w:hint="eastAsia"/>
          <w:color w:val="auto"/>
        </w:rPr>
        <w:t>）：發行量約</w:t>
      </w:r>
      <w:r w:rsidRPr="00B51F28">
        <w:rPr>
          <w:color w:val="auto"/>
        </w:rPr>
        <w:t>8</w:t>
      </w:r>
      <w:r w:rsidR="00F70720" w:rsidRPr="00B51F28">
        <w:rPr>
          <w:rFonts w:hint="eastAsia"/>
          <w:color w:val="auto"/>
        </w:rPr>
        <w:t>萬</w:t>
      </w:r>
      <w:r w:rsidRPr="00B51F28">
        <w:rPr>
          <w:color w:val="auto"/>
        </w:rPr>
        <w:t>2,600</w:t>
      </w:r>
      <w:r w:rsidRPr="00B51F28">
        <w:rPr>
          <w:rFonts w:hint="eastAsia"/>
          <w:color w:val="auto"/>
        </w:rPr>
        <w:t>份，全國性報紙，最重要之財經報紙，連續數年獲</w:t>
      </w:r>
      <w:r w:rsidRPr="00B51F28">
        <w:rPr>
          <w:rFonts w:ascii="細明體" w:eastAsia="細明體" w:hAnsi="細明體" w:cs="細明體" w:hint="eastAsia"/>
          <w:color w:val="auto"/>
        </w:rPr>
        <w:t>｢</w:t>
      </w:r>
      <w:r w:rsidRPr="00B51F28">
        <w:rPr>
          <w:rFonts w:ascii="華康細圓體" w:hAnsi="華康細圓體" w:cs="華康細圓體" w:hint="eastAsia"/>
          <w:color w:val="auto"/>
        </w:rPr>
        <w:t>全國最佳報紙</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p>
    <w:p w:rsidR="008E535E" w:rsidRPr="00B51F28" w:rsidRDefault="008E535E" w:rsidP="008E535E">
      <w:pPr>
        <w:pStyle w:val="a5"/>
        <w:ind w:left="945" w:hanging="709"/>
        <w:rPr>
          <w:color w:val="auto"/>
        </w:rPr>
      </w:pPr>
      <w:r w:rsidRPr="00B51F28">
        <w:rPr>
          <w:rFonts w:hint="eastAsia"/>
          <w:color w:val="auto"/>
        </w:rPr>
        <w:t>（八）</w:t>
      </w:r>
      <w:r w:rsidRPr="00B51F28">
        <w:rPr>
          <w:rFonts w:hint="eastAsia"/>
          <w:color w:val="auto"/>
        </w:rPr>
        <w:tab/>
      </w:r>
      <w:r w:rsidRPr="00B51F28">
        <w:rPr>
          <w:rFonts w:ascii="細明體" w:eastAsia="細明體" w:hAnsi="細明體" w:cs="細明體" w:hint="eastAsia"/>
          <w:color w:val="auto"/>
        </w:rPr>
        <w:t>｢</w:t>
      </w:r>
      <w:r w:rsidRPr="00B51F28">
        <w:rPr>
          <w:rFonts w:ascii="華康細圓體" w:hAnsi="華康細圓體" w:cs="華康細圓體" w:hint="eastAsia"/>
          <w:color w:val="auto"/>
        </w:rPr>
        <w:t>商業世界報</w:t>
      </w:r>
      <w:r w:rsidRPr="00B51F28">
        <w:rPr>
          <w:rFonts w:ascii="細明體" w:eastAsia="細明體" w:hAnsi="細明體" w:cs="細明體" w:hint="eastAsia"/>
          <w:color w:val="auto"/>
        </w:rPr>
        <w:t>｣</w:t>
      </w:r>
      <w:r w:rsidRPr="00B51F28">
        <w:rPr>
          <w:rFonts w:ascii="華康細圓體" w:hAnsi="華康細圓體" w:cs="華康細圓體" w:hint="eastAsia"/>
          <w:color w:val="auto"/>
        </w:rPr>
        <w:t>（</w:t>
      </w:r>
      <w:r w:rsidRPr="00B51F28">
        <w:rPr>
          <w:color w:val="auto"/>
        </w:rPr>
        <w:t>Business World</w:t>
      </w:r>
      <w:r w:rsidRPr="00B51F28">
        <w:rPr>
          <w:rFonts w:hint="eastAsia"/>
          <w:color w:val="auto"/>
        </w:rPr>
        <w:t>）：發行量約</w:t>
      </w:r>
      <w:r w:rsidRPr="00B51F28">
        <w:rPr>
          <w:color w:val="auto"/>
        </w:rPr>
        <w:t>15</w:t>
      </w:r>
      <w:r w:rsidRPr="00B51F28">
        <w:rPr>
          <w:rFonts w:hint="eastAsia"/>
          <w:color w:val="auto"/>
        </w:rPr>
        <w:t>萬份，全國性財經專業報紙。</w:t>
      </w:r>
    </w:p>
    <w:p w:rsidR="001E4163" w:rsidRPr="00B51F28" w:rsidRDefault="001E4163" w:rsidP="008E535E">
      <w:pPr>
        <w:pStyle w:val="a4"/>
        <w:spacing w:before="257" w:after="257"/>
        <w:ind w:left="632" w:hanging="632"/>
        <w:rPr>
          <w:color w:val="auto"/>
        </w:rPr>
      </w:pPr>
      <w:r w:rsidRPr="00B51F28">
        <w:rPr>
          <w:color w:val="auto"/>
        </w:rPr>
        <w:t>三、政治環境</w:t>
      </w:r>
    </w:p>
    <w:p w:rsidR="001E4163" w:rsidRPr="00B51F28" w:rsidRDefault="001E4163" w:rsidP="005624B4">
      <w:pPr>
        <w:ind w:firstLine="472"/>
        <w:rPr>
          <w:lang w:eastAsia="zh-TW"/>
        </w:rPr>
      </w:pPr>
      <w:r w:rsidRPr="00B51F28">
        <w:rPr>
          <w:lang w:eastAsia="zh-TW"/>
        </w:rPr>
        <w:t>1521</w:t>
      </w:r>
      <w:r w:rsidRPr="00B51F28">
        <w:rPr>
          <w:lang w:eastAsia="zh-TW"/>
        </w:rPr>
        <w:t>年葡萄牙人麥哲倫率西班牙遠征隊在菲律賓宿霧登陸後，西班牙國王腓力二</w:t>
      </w:r>
      <w:proofErr w:type="gramStart"/>
      <w:r w:rsidRPr="00B51F28">
        <w:rPr>
          <w:lang w:eastAsia="zh-TW"/>
        </w:rPr>
        <w:t>世</w:t>
      </w:r>
      <w:proofErr w:type="gramEnd"/>
      <w:r w:rsidRPr="00B51F28">
        <w:rPr>
          <w:lang w:eastAsia="zh-TW"/>
        </w:rPr>
        <w:t>即以自己名字將菲國島嶼命名為菲律賓群島。</w:t>
      </w:r>
      <w:r w:rsidRPr="00B51F28">
        <w:rPr>
          <w:lang w:eastAsia="zh-TW"/>
        </w:rPr>
        <w:t>1565</w:t>
      </w:r>
      <w:r w:rsidRPr="00B51F28">
        <w:rPr>
          <w:lang w:eastAsia="zh-TW"/>
        </w:rPr>
        <w:t>年西班牙人進據，開始其</w:t>
      </w:r>
      <w:r w:rsidRPr="00B51F28">
        <w:rPr>
          <w:lang w:eastAsia="zh-TW"/>
        </w:rPr>
        <w:t>377</w:t>
      </w:r>
      <w:r w:rsidRPr="00B51F28">
        <w:rPr>
          <w:lang w:eastAsia="zh-TW"/>
        </w:rPr>
        <w:t>年殖民時代，</w:t>
      </w:r>
      <w:proofErr w:type="gramStart"/>
      <w:r w:rsidRPr="00B51F28">
        <w:rPr>
          <w:lang w:eastAsia="zh-TW"/>
        </w:rPr>
        <w:t>1890</w:t>
      </w:r>
      <w:proofErr w:type="gramEnd"/>
      <w:r w:rsidRPr="00B51F28">
        <w:rPr>
          <w:lang w:eastAsia="zh-TW"/>
        </w:rPr>
        <w:t>年代菲律賓人反抗情緒高漲，</w:t>
      </w:r>
      <w:r w:rsidRPr="00B51F28">
        <w:rPr>
          <w:lang w:eastAsia="zh-TW"/>
        </w:rPr>
        <w:t>1898</w:t>
      </w:r>
      <w:r w:rsidRPr="00B51F28">
        <w:rPr>
          <w:lang w:eastAsia="zh-TW"/>
        </w:rPr>
        <w:t>年美西戰爭</w:t>
      </w:r>
      <w:r w:rsidR="00C166A8" w:rsidRPr="00B51F28">
        <w:rPr>
          <w:rFonts w:hint="eastAsia"/>
          <w:lang w:eastAsia="zh-TW"/>
        </w:rPr>
        <w:t>結束後</w:t>
      </w:r>
      <w:r w:rsidRPr="00B51F28">
        <w:rPr>
          <w:lang w:eastAsia="zh-TW"/>
        </w:rPr>
        <w:t>，菲人</w:t>
      </w:r>
      <w:r w:rsidR="00C166A8" w:rsidRPr="00B51F28">
        <w:rPr>
          <w:rFonts w:hint="eastAsia"/>
          <w:lang w:eastAsia="zh-TW"/>
        </w:rPr>
        <w:t>曾短暫</w:t>
      </w:r>
      <w:r w:rsidRPr="00B51F28">
        <w:rPr>
          <w:lang w:eastAsia="zh-TW"/>
        </w:rPr>
        <w:t>宣佈菲律賓獨立，隨即又為美國統治約</w:t>
      </w:r>
      <w:r w:rsidRPr="00B51F28">
        <w:rPr>
          <w:lang w:eastAsia="zh-TW"/>
        </w:rPr>
        <w:t>50</w:t>
      </w:r>
      <w:r w:rsidRPr="00B51F28">
        <w:rPr>
          <w:lang w:eastAsia="zh-TW"/>
        </w:rPr>
        <w:t>年；美國統治</w:t>
      </w:r>
      <w:proofErr w:type="gramStart"/>
      <w:r w:rsidRPr="00B51F28">
        <w:rPr>
          <w:lang w:eastAsia="zh-TW"/>
        </w:rPr>
        <w:t>期間，</w:t>
      </w:r>
      <w:proofErr w:type="gramEnd"/>
      <w:r w:rsidRPr="00B51F28">
        <w:rPr>
          <w:lang w:eastAsia="zh-TW"/>
        </w:rPr>
        <w:t>菲律賓人曾於</w:t>
      </w:r>
      <w:r w:rsidRPr="00B51F28">
        <w:rPr>
          <w:lang w:eastAsia="zh-TW"/>
        </w:rPr>
        <w:t>1935</w:t>
      </w:r>
      <w:r w:rsidRPr="00B51F28">
        <w:rPr>
          <w:lang w:eastAsia="zh-TW"/>
        </w:rPr>
        <w:t>年獲得短暫自治。二次大戰</w:t>
      </w:r>
      <w:proofErr w:type="gramStart"/>
      <w:r w:rsidRPr="00B51F28">
        <w:rPr>
          <w:lang w:eastAsia="zh-TW"/>
        </w:rPr>
        <w:t>期間，</w:t>
      </w:r>
      <w:proofErr w:type="gramEnd"/>
      <w:r w:rsidRPr="00B51F28">
        <w:rPr>
          <w:lang w:eastAsia="zh-TW"/>
        </w:rPr>
        <w:t>日本於</w:t>
      </w:r>
      <w:r w:rsidRPr="00B51F28">
        <w:rPr>
          <w:lang w:eastAsia="zh-TW"/>
        </w:rPr>
        <w:t>1941</w:t>
      </w:r>
      <w:r w:rsidRPr="00B51F28">
        <w:rPr>
          <w:lang w:eastAsia="zh-TW"/>
        </w:rPr>
        <w:t>年擊退美軍，占領菲國。美軍於</w:t>
      </w:r>
      <w:r w:rsidRPr="00B51F28">
        <w:rPr>
          <w:lang w:eastAsia="zh-TW"/>
        </w:rPr>
        <w:t>3</w:t>
      </w:r>
      <w:r w:rsidRPr="00B51F28">
        <w:rPr>
          <w:lang w:eastAsia="zh-TW"/>
        </w:rPr>
        <w:t>年後再度奪回。</w:t>
      </w:r>
      <w:r w:rsidRPr="00B51F28">
        <w:rPr>
          <w:lang w:eastAsia="zh-TW"/>
        </w:rPr>
        <w:t>1946</w:t>
      </w:r>
      <w:r w:rsidRPr="00B51F28">
        <w:rPr>
          <w:lang w:eastAsia="zh-TW"/>
        </w:rPr>
        <w:t>年全菲正式獨立為「菲律賓共和國」，羅哈斯</w:t>
      </w:r>
      <w:r w:rsidR="005624B4" w:rsidRPr="00B51F28">
        <w:rPr>
          <w:lang w:eastAsia="zh-TW"/>
        </w:rPr>
        <w:t>（</w:t>
      </w:r>
      <w:r w:rsidRPr="00B51F28">
        <w:rPr>
          <w:lang w:eastAsia="zh-TW"/>
        </w:rPr>
        <w:t>Roxas</w:t>
      </w:r>
      <w:r w:rsidR="005624B4" w:rsidRPr="00B51F28">
        <w:rPr>
          <w:lang w:eastAsia="zh-TW"/>
        </w:rPr>
        <w:t>）</w:t>
      </w:r>
      <w:r w:rsidRPr="00B51F28">
        <w:rPr>
          <w:lang w:eastAsia="zh-TW"/>
        </w:rPr>
        <w:t>為第一任總統，</w:t>
      </w:r>
      <w:r w:rsidRPr="00B51F28">
        <w:rPr>
          <w:lang w:eastAsia="zh-TW"/>
        </w:rPr>
        <w:t>1965</w:t>
      </w:r>
      <w:r w:rsidRPr="00B51F28">
        <w:rPr>
          <w:lang w:eastAsia="zh-TW"/>
        </w:rPr>
        <w:t>年馬可</w:t>
      </w:r>
      <w:proofErr w:type="gramStart"/>
      <w:r w:rsidRPr="00B51F28">
        <w:rPr>
          <w:lang w:eastAsia="zh-TW"/>
        </w:rPr>
        <w:t>仕</w:t>
      </w:r>
      <w:proofErr w:type="gramEnd"/>
      <w:r w:rsidRPr="00B51F28">
        <w:rPr>
          <w:lang w:eastAsia="zh-TW"/>
        </w:rPr>
        <w:t>上台後直至</w:t>
      </w:r>
      <w:r w:rsidRPr="00B51F28">
        <w:rPr>
          <w:lang w:eastAsia="zh-TW"/>
        </w:rPr>
        <w:t>1986</w:t>
      </w:r>
      <w:r w:rsidRPr="00B51F28">
        <w:rPr>
          <w:lang w:eastAsia="zh-TW"/>
        </w:rPr>
        <w:t>年始被</w:t>
      </w:r>
      <w:r w:rsidRPr="00B51F28">
        <w:rPr>
          <w:rFonts w:hint="eastAsia"/>
          <w:lang w:eastAsia="zh-TW"/>
        </w:rPr>
        <w:t>人民力量</w:t>
      </w:r>
      <w:r w:rsidR="005624B4" w:rsidRPr="00B51F28">
        <w:rPr>
          <w:rFonts w:hint="eastAsia"/>
          <w:lang w:eastAsia="zh-TW"/>
        </w:rPr>
        <w:t>（</w:t>
      </w:r>
      <w:r w:rsidRPr="00B51F28">
        <w:rPr>
          <w:rFonts w:hint="eastAsia"/>
          <w:lang w:eastAsia="zh-TW"/>
        </w:rPr>
        <w:t>people power</w:t>
      </w:r>
      <w:r w:rsidR="005624B4" w:rsidRPr="00B51F28">
        <w:rPr>
          <w:rFonts w:hint="eastAsia"/>
          <w:lang w:eastAsia="zh-TW"/>
        </w:rPr>
        <w:t>）</w:t>
      </w:r>
      <w:r w:rsidRPr="00B51F28">
        <w:rPr>
          <w:lang w:eastAsia="zh-TW"/>
        </w:rPr>
        <w:t>推翻，其後艾奎諾夫人繼任總統，</w:t>
      </w:r>
      <w:r w:rsidR="005624B4" w:rsidRPr="00B51F28">
        <w:rPr>
          <w:rFonts w:hint="eastAsia"/>
          <w:lang w:eastAsia="zh-TW"/>
        </w:rPr>
        <w:t>1992</w:t>
      </w:r>
      <w:r w:rsidR="005624B4" w:rsidRPr="00B51F28">
        <w:rPr>
          <w:rFonts w:hint="eastAsia"/>
          <w:lang w:eastAsia="zh-TW"/>
        </w:rPr>
        <w:t>年由羅慕斯將軍接任總統，艾</w:t>
      </w:r>
      <w:r w:rsidRPr="00B51F28">
        <w:rPr>
          <w:lang w:eastAsia="zh-TW"/>
        </w:rPr>
        <w:t>斯特拉達於</w:t>
      </w:r>
      <w:r w:rsidRPr="00B51F28">
        <w:rPr>
          <w:lang w:eastAsia="zh-TW"/>
        </w:rPr>
        <w:t>1998</w:t>
      </w:r>
      <w:r w:rsidRPr="00B51F28">
        <w:rPr>
          <w:lang w:eastAsia="zh-TW"/>
        </w:rPr>
        <w:t>年</w:t>
      </w:r>
      <w:r w:rsidR="005624B4" w:rsidRPr="00B51F28">
        <w:rPr>
          <w:rFonts w:hint="eastAsia"/>
          <w:lang w:eastAsia="zh-TW"/>
        </w:rPr>
        <w:t>當選總統</w:t>
      </w:r>
      <w:r w:rsidRPr="00B51F28">
        <w:rPr>
          <w:lang w:eastAsia="zh-TW"/>
        </w:rPr>
        <w:t>，但在</w:t>
      </w:r>
      <w:smartTag w:uri="urn:schemas-microsoft-com:office:smarttags" w:element="chsdate">
        <w:smartTagPr>
          <w:attr w:name="IsROCDate" w:val="False"/>
          <w:attr w:name="IsLunarDate" w:val="False"/>
          <w:attr w:name="Day" w:val="20"/>
          <w:attr w:name="Month" w:val="1"/>
          <w:attr w:name="Year" w:val="2001"/>
        </w:smartTagPr>
        <w:r w:rsidRPr="00B51F28">
          <w:rPr>
            <w:lang w:eastAsia="zh-TW"/>
          </w:rPr>
          <w:t>2001</w:t>
        </w:r>
        <w:r w:rsidRPr="00B51F28">
          <w:rPr>
            <w:lang w:eastAsia="zh-TW"/>
          </w:rPr>
          <w:t>年</w:t>
        </w:r>
        <w:r w:rsidRPr="00B51F28">
          <w:rPr>
            <w:lang w:eastAsia="zh-TW"/>
          </w:rPr>
          <w:t>1</w:t>
        </w:r>
        <w:r w:rsidRPr="00B51F28">
          <w:rPr>
            <w:lang w:eastAsia="zh-TW"/>
          </w:rPr>
          <w:t>月</w:t>
        </w:r>
        <w:r w:rsidRPr="00B51F28">
          <w:rPr>
            <w:lang w:eastAsia="zh-TW"/>
          </w:rPr>
          <w:t>20</w:t>
        </w:r>
        <w:r w:rsidRPr="00B51F28">
          <w:rPr>
            <w:lang w:eastAsia="zh-TW"/>
          </w:rPr>
          <w:t>日</w:t>
        </w:r>
      </w:smartTag>
      <w:r w:rsidR="005624B4" w:rsidRPr="00B51F28">
        <w:rPr>
          <w:rFonts w:hint="eastAsia"/>
          <w:lang w:eastAsia="zh-TW"/>
        </w:rPr>
        <w:t>因收賄醜聞</w:t>
      </w:r>
      <w:r w:rsidRPr="00B51F28">
        <w:rPr>
          <w:lang w:eastAsia="zh-TW"/>
        </w:rPr>
        <w:t>被</w:t>
      </w:r>
      <w:r w:rsidRPr="00B51F28">
        <w:rPr>
          <w:rFonts w:hint="eastAsia"/>
          <w:lang w:eastAsia="zh-TW"/>
        </w:rPr>
        <w:t>第</w:t>
      </w:r>
      <w:r w:rsidRPr="00B51F28">
        <w:rPr>
          <w:rFonts w:hint="eastAsia"/>
          <w:lang w:eastAsia="zh-TW"/>
        </w:rPr>
        <w:t>2</w:t>
      </w:r>
      <w:r w:rsidRPr="00B51F28">
        <w:rPr>
          <w:rFonts w:hint="eastAsia"/>
          <w:lang w:eastAsia="zh-TW"/>
        </w:rPr>
        <w:t>次人民力量</w:t>
      </w:r>
      <w:r w:rsidRPr="00B51F28">
        <w:rPr>
          <w:lang w:eastAsia="zh-TW"/>
        </w:rPr>
        <w:t>推翻，由副總統</w:t>
      </w:r>
      <w:r w:rsidR="005624B4" w:rsidRPr="00B51F28">
        <w:rPr>
          <w:lang w:eastAsia="zh-TW"/>
        </w:rPr>
        <w:t>亞羅育</w:t>
      </w:r>
      <w:r w:rsidRPr="00B51F28">
        <w:rPr>
          <w:rFonts w:hint="eastAsia"/>
          <w:lang w:eastAsia="zh-TW"/>
        </w:rPr>
        <w:t>接</w:t>
      </w:r>
      <w:r w:rsidRPr="00B51F28">
        <w:rPr>
          <w:lang w:eastAsia="zh-TW"/>
        </w:rPr>
        <w:t>任</w:t>
      </w:r>
      <w:r w:rsidRPr="00B51F28">
        <w:rPr>
          <w:rFonts w:hint="eastAsia"/>
          <w:lang w:eastAsia="zh-TW"/>
        </w:rPr>
        <w:t>，</w:t>
      </w:r>
      <w:r w:rsidRPr="00B51F28">
        <w:rPr>
          <w:lang w:eastAsia="zh-TW"/>
        </w:rPr>
        <w:t>2004</w:t>
      </w:r>
      <w:r w:rsidRPr="00B51F28">
        <w:rPr>
          <w:lang w:eastAsia="zh-TW"/>
        </w:rPr>
        <w:t>年</w:t>
      </w:r>
      <w:proofErr w:type="gramStart"/>
      <w:r w:rsidRPr="00B51F28">
        <w:rPr>
          <w:lang w:eastAsia="zh-TW"/>
        </w:rPr>
        <w:t>亞羅育</w:t>
      </w:r>
      <w:r w:rsidRPr="00B51F28">
        <w:rPr>
          <w:rFonts w:hint="eastAsia"/>
          <w:lang w:eastAsia="zh-TW"/>
        </w:rPr>
        <w:t>復於</w:t>
      </w:r>
      <w:proofErr w:type="gramEnd"/>
      <w:r w:rsidRPr="00B51F28">
        <w:rPr>
          <w:rFonts w:hint="eastAsia"/>
          <w:lang w:eastAsia="zh-TW"/>
        </w:rPr>
        <w:t>總統大選中勝出</w:t>
      </w:r>
      <w:r w:rsidRPr="00B51F28">
        <w:rPr>
          <w:lang w:eastAsia="zh-TW"/>
        </w:rPr>
        <w:t>。</w:t>
      </w:r>
      <w:r w:rsidRPr="00B51F28">
        <w:rPr>
          <w:rFonts w:hint="eastAsia"/>
          <w:lang w:eastAsia="zh-TW"/>
        </w:rPr>
        <w:t>2010</w:t>
      </w:r>
      <w:r w:rsidRPr="00B51F28">
        <w:rPr>
          <w:rFonts w:hint="eastAsia"/>
          <w:lang w:eastAsia="zh-TW"/>
        </w:rPr>
        <w:t>年艾奎諾三</w:t>
      </w:r>
      <w:proofErr w:type="gramStart"/>
      <w:r w:rsidRPr="00B51F28">
        <w:rPr>
          <w:rFonts w:hint="eastAsia"/>
          <w:lang w:eastAsia="zh-TW"/>
        </w:rPr>
        <w:t>世</w:t>
      </w:r>
      <w:proofErr w:type="gramEnd"/>
      <w:r w:rsidRPr="00B51F28">
        <w:rPr>
          <w:rFonts w:hint="eastAsia"/>
          <w:lang w:eastAsia="zh-TW"/>
        </w:rPr>
        <w:t>參議員當選第</w:t>
      </w:r>
      <w:r w:rsidRPr="00B51F28">
        <w:rPr>
          <w:rFonts w:hint="eastAsia"/>
          <w:lang w:eastAsia="zh-TW"/>
        </w:rPr>
        <w:t>15</w:t>
      </w:r>
      <w:r w:rsidRPr="00B51F28">
        <w:rPr>
          <w:rFonts w:hint="eastAsia"/>
          <w:lang w:eastAsia="zh-TW"/>
        </w:rPr>
        <w:t>任總統。</w:t>
      </w:r>
      <w:r w:rsidR="00925200" w:rsidRPr="00B51F28">
        <w:rPr>
          <w:rFonts w:hint="eastAsia"/>
          <w:lang w:eastAsia="zh-TW"/>
        </w:rPr>
        <w:t>菲國於</w:t>
      </w:r>
      <w:r w:rsidR="00925200" w:rsidRPr="00B51F28">
        <w:rPr>
          <w:rFonts w:hint="eastAsia"/>
          <w:lang w:eastAsia="zh-TW"/>
        </w:rPr>
        <w:t>2016</w:t>
      </w:r>
      <w:r w:rsidR="00925200" w:rsidRPr="00B51F28">
        <w:rPr>
          <w:rFonts w:hint="eastAsia"/>
          <w:lang w:eastAsia="zh-TW"/>
        </w:rPr>
        <w:t>年</w:t>
      </w:r>
      <w:r w:rsidR="005624B4" w:rsidRPr="00B51F28">
        <w:rPr>
          <w:rFonts w:hint="eastAsia"/>
          <w:lang w:eastAsia="zh-TW"/>
        </w:rPr>
        <w:t>5</w:t>
      </w:r>
      <w:r w:rsidR="00925200" w:rsidRPr="00B51F28">
        <w:rPr>
          <w:rFonts w:hint="eastAsia"/>
          <w:lang w:eastAsia="zh-TW"/>
        </w:rPr>
        <w:t>月舉行總統大選</w:t>
      </w:r>
      <w:r w:rsidR="00B879A7" w:rsidRPr="00B51F28">
        <w:rPr>
          <w:rFonts w:hint="eastAsia"/>
          <w:lang w:eastAsia="zh-TW"/>
        </w:rPr>
        <w:t>，</w:t>
      </w:r>
      <w:proofErr w:type="gramStart"/>
      <w:r w:rsidR="00B879A7" w:rsidRPr="00B51F28">
        <w:rPr>
          <w:rFonts w:hint="eastAsia"/>
          <w:lang w:eastAsia="zh-TW"/>
        </w:rPr>
        <w:t>由納卯</w:t>
      </w:r>
      <w:proofErr w:type="gramEnd"/>
      <w:r w:rsidR="001841F2" w:rsidRPr="00B51F28">
        <w:rPr>
          <w:rFonts w:hint="eastAsia"/>
          <w:lang w:eastAsia="zh-TW"/>
        </w:rPr>
        <w:t>（</w:t>
      </w:r>
      <w:r w:rsidR="00B879A7" w:rsidRPr="00B51F28">
        <w:rPr>
          <w:rFonts w:hint="eastAsia"/>
          <w:lang w:eastAsia="zh-TW"/>
        </w:rPr>
        <w:t>Davao</w:t>
      </w:r>
      <w:r w:rsidR="001841F2" w:rsidRPr="00B51F28">
        <w:rPr>
          <w:rFonts w:hint="eastAsia"/>
          <w:lang w:eastAsia="zh-TW"/>
        </w:rPr>
        <w:t>）</w:t>
      </w:r>
      <w:r w:rsidR="00B879A7" w:rsidRPr="00B51F28">
        <w:rPr>
          <w:rFonts w:hint="eastAsia"/>
          <w:lang w:eastAsia="zh-TW"/>
        </w:rPr>
        <w:t>市長杜特地</w:t>
      </w:r>
      <w:r w:rsidR="001841F2" w:rsidRPr="00B51F28">
        <w:rPr>
          <w:rFonts w:hint="eastAsia"/>
          <w:lang w:eastAsia="zh-TW"/>
        </w:rPr>
        <w:t>（</w:t>
      </w:r>
      <w:r w:rsidR="00B879A7" w:rsidRPr="00B51F28">
        <w:rPr>
          <w:rFonts w:hint="eastAsia"/>
          <w:lang w:eastAsia="zh-TW"/>
        </w:rPr>
        <w:t xml:space="preserve">Rodrigo </w:t>
      </w:r>
      <w:r w:rsidR="00B879A7" w:rsidRPr="00B51F28">
        <w:rPr>
          <w:rFonts w:hint="eastAsia"/>
          <w:lang w:eastAsia="zh-TW"/>
        </w:rPr>
        <w:lastRenderedPageBreak/>
        <w:t>Duterte</w:t>
      </w:r>
      <w:r w:rsidR="001841F2" w:rsidRPr="00B51F28">
        <w:rPr>
          <w:rFonts w:hint="eastAsia"/>
          <w:lang w:eastAsia="zh-TW"/>
        </w:rPr>
        <w:t>）</w:t>
      </w:r>
      <w:r w:rsidR="00B879A7" w:rsidRPr="00B51F28">
        <w:rPr>
          <w:rFonts w:hint="eastAsia"/>
          <w:lang w:eastAsia="zh-TW"/>
        </w:rPr>
        <w:t>獲選為菲律賓</w:t>
      </w:r>
      <w:r w:rsidR="0020224D" w:rsidRPr="00B51F28">
        <w:rPr>
          <w:rFonts w:hint="eastAsia"/>
          <w:lang w:eastAsia="zh-TW"/>
        </w:rPr>
        <w:t>第</w:t>
      </w:r>
      <w:r w:rsidR="0020224D" w:rsidRPr="00B51F28">
        <w:rPr>
          <w:rFonts w:hint="eastAsia"/>
          <w:lang w:eastAsia="zh-TW"/>
        </w:rPr>
        <w:t>16</w:t>
      </w:r>
      <w:r w:rsidR="00B879A7" w:rsidRPr="00B51F28">
        <w:rPr>
          <w:rFonts w:hint="eastAsia"/>
          <w:lang w:eastAsia="zh-TW"/>
        </w:rPr>
        <w:t>任總統</w:t>
      </w:r>
      <w:r w:rsidR="00925200" w:rsidRPr="00B51F28">
        <w:rPr>
          <w:rFonts w:hint="eastAsia"/>
          <w:lang w:eastAsia="zh-TW"/>
        </w:rPr>
        <w:t>。</w:t>
      </w:r>
    </w:p>
    <w:p w:rsidR="001E4163" w:rsidRPr="00B51F28" w:rsidRDefault="00B44B28" w:rsidP="005624B4">
      <w:pPr>
        <w:pStyle w:val="a5"/>
        <w:ind w:left="945" w:hanging="709"/>
        <w:rPr>
          <w:color w:val="auto"/>
        </w:rPr>
      </w:pPr>
      <w:r w:rsidRPr="00B51F28">
        <w:rPr>
          <w:rFonts w:hint="eastAsia"/>
          <w:color w:val="auto"/>
        </w:rPr>
        <w:t>（一）</w:t>
      </w:r>
      <w:r w:rsidR="001E4163" w:rsidRPr="00B51F28">
        <w:rPr>
          <w:color w:val="auto"/>
        </w:rPr>
        <w:t>政體</w:t>
      </w:r>
    </w:p>
    <w:p w:rsidR="001E4163" w:rsidRPr="00B51F28" w:rsidRDefault="001E4163" w:rsidP="00810AEE">
      <w:pPr>
        <w:pStyle w:val="ae"/>
        <w:ind w:left="945" w:firstLine="472"/>
        <w:rPr>
          <w:lang w:eastAsia="zh-TW"/>
        </w:rPr>
      </w:pPr>
      <w:r w:rsidRPr="00B51F28">
        <w:rPr>
          <w:lang w:eastAsia="zh-TW"/>
        </w:rPr>
        <w:t>1946</w:t>
      </w:r>
      <w:r w:rsidRPr="00B51F28">
        <w:rPr>
          <w:lang w:eastAsia="zh-TW"/>
        </w:rPr>
        <w:t>年菲律賓獨立後頒行憲法，其後歷經變革，目前菲國憲法係</w:t>
      </w:r>
      <w:r w:rsidRPr="00B51F28">
        <w:rPr>
          <w:lang w:eastAsia="zh-TW"/>
        </w:rPr>
        <w:t>1987</w:t>
      </w:r>
      <w:r w:rsidRPr="00B51F28">
        <w:rPr>
          <w:lang w:eastAsia="zh-TW"/>
        </w:rPr>
        <w:t>年所制定之新憲法。菲律賓</w:t>
      </w:r>
      <w:proofErr w:type="gramStart"/>
      <w:r w:rsidRPr="00B51F28">
        <w:rPr>
          <w:lang w:eastAsia="zh-TW"/>
        </w:rPr>
        <w:t>採</w:t>
      </w:r>
      <w:proofErr w:type="gramEnd"/>
      <w:r w:rsidRPr="00B51F28">
        <w:rPr>
          <w:lang w:eastAsia="zh-TW"/>
        </w:rPr>
        <w:t>行政、立法、司法三權分立之總統制，總統、副總統</w:t>
      </w:r>
      <w:r w:rsidR="005624B4" w:rsidRPr="00B51F28">
        <w:rPr>
          <w:rFonts w:hint="eastAsia"/>
          <w:lang w:eastAsia="zh-TW"/>
        </w:rPr>
        <w:t>分別</w:t>
      </w:r>
      <w:r w:rsidRPr="00B51F28">
        <w:rPr>
          <w:lang w:eastAsia="zh-TW"/>
        </w:rPr>
        <w:t>直接民選產生；總統為國家元首、行政首長及三軍統帥，任期</w:t>
      </w:r>
      <w:r w:rsidRPr="00B51F28">
        <w:rPr>
          <w:lang w:eastAsia="zh-TW"/>
        </w:rPr>
        <w:t>6</w:t>
      </w:r>
      <w:r w:rsidRPr="00B51F28">
        <w:rPr>
          <w:lang w:eastAsia="zh-TW"/>
        </w:rPr>
        <w:t>年，</w:t>
      </w:r>
      <w:r w:rsidR="00DF3032" w:rsidRPr="00B51F28">
        <w:rPr>
          <w:rFonts w:hint="eastAsia"/>
          <w:lang w:eastAsia="zh-TW"/>
        </w:rPr>
        <w:t>不得</w:t>
      </w:r>
      <w:r w:rsidRPr="00B51F28">
        <w:rPr>
          <w:lang w:eastAsia="zh-TW"/>
        </w:rPr>
        <w:t>連任。立法部門係設有參議院與眾議院之兩院制國會。</w:t>
      </w:r>
    </w:p>
    <w:p w:rsidR="001E4163" w:rsidRPr="00B51F28" w:rsidRDefault="001E4163" w:rsidP="005624B4">
      <w:pPr>
        <w:pStyle w:val="a5"/>
        <w:ind w:left="945" w:hanging="709"/>
        <w:rPr>
          <w:color w:val="auto"/>
        </w:rPr>
      </w:pPr>
      <w:r w:rsidRPr="00B51F28">
        <w:rPr>
          <w:rFonts w:hint="eastAsia"/>
          <w:color w:val="auto"/>
        </w:rPr>
        <w:t>（二）行</w:t>
      </w:r>
      <w:r w:rsidRPr="00B51F28">
        <w:rPr>
          <w:color w:val="auto"/>
        </w:rPr>
        <w:t>政</w:t>
      </w:r>
    </w:p>
    <w:p w:rsidR="001E4163" w:rsidRPr="00B51F28" w:rsidRDefault="001E4163" w:rsidP="00810AEE">
      <w:pPr>
        <w:pStyle w:val="ae"/>
        <w:ind w:left="945" w:firstLine="472"/>
        <w:rPr>
          <w:lang w:eastAsia="zh-TW"/>
        </w:rPr>
      </w:pPr>
      <w:r w:rsidRPr="00B51F28">
        <w:rPr>
          <w:lang w:eastAsia="zh-TW"/>
        </w:rPr>
        <w:t>行政權屬於總統，中央政府各部門部長由總統任命。總統府設有文官長，內閣則有外交、財政、司法、國防、農業、</w:t>
      </w:r>
      <w:proofErr w:type="gramStart"/>
      <w:r w:rsidRPr="00B51F28">
        <w:rPr>
          <w:lang w:eastAsia="zh-TW"/>
        </w:rPr>
        <w:t>公造暨</w:t>
      </w:r>
      <w:proofErr w:type="gramEnd"/>
      <w:r w:rsidRPr="00B51F28">
        <w:rPr>
          <w:lang w:eastAsia="zh-TW"/>
        </w:rPr>
        <w:t>公路、教育、勞工暨就業、</w:t>
      </w:r>
      <w:r w:rsidR="00C820E6" w:rsidRPr="00B51F28">
        <w:rPr>
          <w:rFonts w:hint="eastAsia"/>
          <w:lang w:eastAsia="zh-TW"/>
        </w:rPr>
        <w:t>健康</w:t>
      </w:r>
      <w:r w:rsidRPr="00B51F28">
        <w:rPr>
          <w:lang w:eastAsia="zh-TW"/>
        </w:rPr>
        <w:t>、社會福利暨發展、土改、內政暨地方政府、觀光、貿工、能源、交通、科技</w:t>
      </w:r>
      <w:r w:rsidR="00C820E6" w:rsidRPr="00B51F28">
        <w:rPr>
          <w:rFonts w:hint="eastAsia"/>
          <w:lang w:eastAsia="zh-TW"/>
        </w:rPr>
        <w:t>、資通訊</w:t>
      </w:r>
      <w:r w:rsidRPr="00B51F28">
        <w:rPr>
          <w:lang w:eastAsia="zh-TW"/>
        </w:rPr>
        <w:t>、環境暨天然資源、預算暨管理及等</w:t>
      </w:r>
      <w:r w:rsidRPr="00B51F28">
        <w:rPr>
          <w:lang w:eastAsia="zh-TW"/>
        </w:rPr>
        <w:t>2</w:t>
      </w:r>
      <w:r w:rsidR="008914BE" w:rsidRPr="00B51F28">
        <w:rPr>
          <w:rFonts w:hint="eastAsia"/>
          <w:lang w:eastAsia="zh-TW"/>
        </w:rPr>
        <w:t>0</w:t>
      </w:r>
      <w:r w:rsidRPr="00B51F28">
        <w:rPr>
          <w:lang w:eastAsia="zh-TW"/>
        </w:rPr>
        <w:t>個部，另有</w:t>
      </w:r>
      <w:r w:rsidR="00C820E6" w:rsidRPr="00B51F28">
        <w:rPr>
          <w:lang w:eastAsia="zh-TW"/>
        </w:rPr>
        <w:t>國家經濟發展</w:t>
      </w:r>
      <w:r w:rsidRPr="00B51F28">
        <w:rPr>
          <w:lang w:eastAsia="zh-TW"/>
        </w:rPr>
        <w:t>委員會、高等教育委員會</w:t>
      </w:r>
      <w:r w:rsidRPr="00B51F28">
        <w:rPr>
          <w:rFonts w:hint="eastAsia"/>
          <w:lang w:eastAsia="zh-TW"/>
        </w:rPr>
        <w:t>、住房都市發展委員會、大馬尼拉發展委員會</w:t>
      </w:r>
      <w:r w:rsidRPr="00B51F28">
        <w:rPr>
          <w:lang w:eastAsia="zh-TW"/>
        </w:rPr>
        <w:t>等。</w:t>
      </w:r>
    </w:p>
    <w:p w:rsidR="001E4163" w:rsidRPr="00B51F28" w:rsidRDefault="001E4163" w:rsidP="005624B4">
      <w:pPr>
        <w:pStyle w:val="a5"/>
        <w:ind w:left="945" w:hanging="709"/>
        <w:rPr>
          <w:color w:val="auto"/>
        </w:rPr>
      </w:pPr>
      <w:r w:rsidRPr="00B51F28">
        <w:rPr>
          <w:rFonts w:hint="eastAsia"/>
          <w:color w:val="auto"/>
        </w:rPr>
        <w:t>（三）</w:t>
      </w:r>
      <w:r w:rsidRPr="00B51F28">
        <w:rPr>
          <w:color w:val="auto"/>
        </w:rPr>
        <w:t>立法</w:t>
      </w:r>
    </w:p>
    <w:p w:rsidR="001E4163" w:rsidRPr="00B51F28" w:rsidRDefault="00C2779D" w:rsidP="00F63C50">
      <w:pPr>
        <w:pStyle w:val="ae"/>
        <w:ind w:left="945" w:firstLine="472"/>
        <w:rPr>
          <w:lang w:eastAsia="zh-TW"/>
        </w:rPr>
      </w:pPr>
      <w:r w:rsidRPr="00B51F28">
        <w:rPr>
          <w:rFonts w:hint="eastAsia"/>
          <w:lang w:eastAsia="zh-TW"/>
        </w:rPr>
        <w:t>由參眾兩院組成，參院</w:t>
      </w:r>
      <w:r w:rsidRPr="00B51F28">
        <w:rPr>
          <w:rFonts w:hint="eastAsia"/>
          <w:lang w:eastAsia="zh-TW"/>
        </w:rPr>
        <w:t>24</w:t>
      </w:r>
      <w:r w:rsidRPr="00B51F28">
        <w:rPr>
          <w:rFonts w:hint="eastAsia"/>
          <w:lang w:eastAsia="zh-TW"/>
        </w:rPr>
        <w:t>席，任期</w:t>
      </w:r>
      <w:r w:rsidRPr="00B51F28">
        <w:rPr>
          <w:rFonts w:hint="eastAsia"/>
          <w:lang w:eastAsia="zh-TW"/>
        </w:rPr>
        <w:t>6</w:t>
      </w:r>
      <w:r w:rsidRPr="00B51F28">
        <w:rPr>
          <w:rFonts w:hint="eastAsia"/>
          <w:lang w:eastAsia="zh-TW"/>
        </w:rPr>
        <w:t>年，連選得連任</w:t>
      </w:r>
      <w:r w:rsidRPr="00B51F28">
        <w:rPr>
          <w:rFonts w:hint="eastAsia"/>
          <w:lang w:eastAsia="zh-TW"/>
        </w:rPr>
        <w:t>1</w:t>
      </w:r>
      <w:r w:rsidRPr="00B51F28">
        <w:rPr>
          <w:rFonts w:hint="eastAsia"/>
          <w:lang w:eastAsia="zh-TW"/>
        </w:rPr>
        <w:t>次，參議員由全國普選，每</w:t>
      </w:r>
      <w:r w:rsidRPr="00B51F28">
        <w:rPr>
          <w:rFonts w:hint="eastAsia"/>
          <w:lang w:eastAsia="zh-TW"/>
        </w:rPr>
        <w:t>3</w:t>
      </w:r>
      <w:r w:rsidRPr="00B51F28">
        <w:rPr>
          <w:rFonts w:hint="eastAsia"/>
          <w:lang w:eastAsia="zh-TW"/>
        </w:rPr>
        <w:t>年改選半數。眾院</w:t>
      </w:r>
      <w:r w:rsidRPr="00B51F28">
        <w:rPr>
          <w:rFonts w:hint="eastAsia"/>
          <w:lang w:eastAsia="zh-TW"/>
        </w:rPr>
        <w:t>297</w:t>
      </w:r>
      <w:r w:rsidRPr="00B51F28">
        <w:rPr>
          <w:rFonts w:hint="eastAsia"/>
          <w:lang w:eastAsia="zh-TW"/>
        </w:rPr>
        <w:t>席，任期</w:t>
      </w:r>
      <w:r w:rsidRPr="00B51F28">
        <w:rPr>
          <w:rFonts w:hint="eastAsia"/>
          <w:lang w:eastAsia="zh-TW"/>
        </w:rPr>
        <w:t>3</w:t>
      </w:r>
      <w:r w:rsidRPr="00B51F28">
        <w:rPr>
          <w:rFonts w:hint="eastAsia"/>
          <w:lang w:eastAsia="zh-TW"/>
        </w:rPr>
        <w:t>年，得連選連任</w:t>
      </w:r>
      <w:r w:rsidRPr="00B51F28">
        <w:rPr>
          <w:rFonts w:hint="eastAsia"/>
          <w:lang w:eastAsia="zh-TW"/>
        </w:rPr>
        <w:t>2</w:t>
      </w:r>
      <w:r w:rsidRPr="00B51F28">
        <w:rPr>
          <w:rFonts w:hint="eastAsia"/>
          <w:lang w:eastAsia="zh-TW"/>
        </w:rPr>
        <w:t>次，其中</w:t>
      </w:r>
      <w:r w:rsidRPr="00B51F28">
        <w:rPr>
          <w:rFonts w:hint="eastAsia"/>
          <w:lang w:eastAsia="zh-TW"/>
        </w:rPr>
        <w:t>238</w:t>
      </w:r>
      <w:r w:rsidRPr="00B51F28">
        <w:rPr>
          <w:rFonts w:hint="eastAsia"/>
          <w:lang w:eastAsia="zh-TW"/>
        </w:rPr>
        <w:t>席由人民直選，其餘</w:t>
      </w:r>
      <w:r w:rsidRPr="00B51F28">
        <w:rPr>
          <w:rFonts w:hint="eastAsia"/>
          <w:lang w:eastAsia="zh-TW"/>
        </w:rPr>
        <w:t>59</w:t>
      </w:r>
      <w:r w:rsidRPr="00B51F28">
        <w:rPr>
          <w:rFonts w:hint="eastAsia"/>
          <w:lang w:eastAsia="zh-TW"/>
        </w:rPr>
        <w:t>席由各黨依所</w:t>
      </w:r>
      <w:proofErr w:type="gramStart"/>
      <w:r w:rsidRPr="00B51F28">
        <w:rPr>
          <w:rFonts w:hint="eastAsia"/>
          <w:lang w:eastAsia="zh-TW"/>
        </w:rPr>
        <w:t>佔</w:t>
      </w:r>
      <w:proofErr w:type="gramEnd"/>
      <w:r w:rsidRPr="00B51F28">
        <w:rPr>
          <w:rFonts w:hint="eastAsia"/>
          <w:lang w:eastAsia="zh-TW"/>
        </w:rPr>
        <w:t>國會席次比率推舉。</w:t>
      </w:r>
    </w:p>
    <w:p w:rsidR="001E4163" w:rsidRPr="00B51F28" w:rsidRDefault="001E4163" w:rsidP="005624B4">
      <w:pPr>
        <w:pStyle w:val="a5"/>
        <w:ind w:left="945" w:hanging="709"/>
        <w:rPr>
          <w:color w:val="auto"/>
        </w:rPr>
      </w:pPr>
      <w:r w:rsidRPr="00B51F28">
        <w:rPr>
          <w:rFonts w:hint="eastAsia"/>
          <w:color w:val="auto"/>
        </w:rPr>
        <w:t>（四）司</w:t>
      </w:r>
      <w:r w:rsidRPr="00B51F28">
        <w:rPr>
          <w:color w:val="auto"/>
        </w:rPr>
        <w:t>法</w:t>
      </w:r>
    </w:p>
    <w:p w:rsidR="001E4163" w:rsidRPr="00B51F28" w:rsidRDefault="001E4163" w:rsidP="001E4163">
      <w:pPr>
        <w:pStyle w:val="ae"/>
        <w:ind w:left="945" w:firstLine="472"/>
        <w:rPr>
          <w:lang w:eastAsia="zh-TW"/>
        </w:rPr>
      </w:pPr>
      <w:r w:rsidRPr="00B51F28">
        <w:rPr>
          <w:lang w:eastAsia="zh-TW"/>
        </w:rPr>
        <w:t>司法權授予最高法院和依法設立之上訴法院、地方法院、廉政法院及回教法院。最高法院由</w:t>
      </w:r>
      <w:r w:rsidRPr="00B51F28">
        <w:rPr>
          <w:lang w:eastAsia="zh-TW"/>
        </w:rPr>
        <w:t>1</w:t>
      </w:r>
      <w:r w:rsidRPr="00B51F28">
        <w:rPr>
          <w:lang w:eastAsia="zh-TW"/>
        </w:rPr>
        <w:t>位首席法官及</w:t>
      </w:r>
      <w:r w:rsidRPr="00B51F28">
        <w:rPr>
          <w:lang w:eastAsia="zh-TW"/>
        </w:rPr>
        <w:t>14</w:t>
      </w:r>
      <w:r w:rsidRPr="00B51F28">
        <w:rPr>
          <w:lang w:eastAsia="zh-TW"/>
        </w:rPr>
        <w:t>位</w:t>
      </w:r>
      <w:r w:rsidR="00DF3032" w:rsidRPr="00B51F28">
        <w:rPr>
          <w:rFonts w:hint="eastAsia"/>
          <w:lang w:eastAsia="zh-TW"/>
        </w:rPr>
        <w:t>大</w:t>
      </w:r>
      <w:r w:rsidRPr="00B51F28">
        <w:rPr>
          <w:lang w:eastAsia="zh-TW"/>
        </w:rPr>
        <w:t>法官組成，由總統委任。在最高法院指導下，另設有「司法及律師理事會」，以首席法官為主席，理事會成員任期</w:t>
      </w:r>
      <w:r w:rsidRPr="00B51F28">
        <w:rPr>
          <w:lang w:eastAsia="zh-TW"/>
        </w:rPr>
        <w:t>4</w:t>
      </w:r>
      <w:r w:rsidRPr="00B51F28">
        <w:rPr>
          <w:lang w:eastAsia="zh-TW"/>
        </w:rPr>
        <w:t>年，係由總統所委任。</w:t>
      </w:r>
    </w:p>
    <w:p w:rsidR="001E4163" w:rsidRPr="00B51F28" w:rsidRDefault="001E4163" w:rsidP="005624B4">
      <w:pPr>
        <w:pStyle w:val="a5"/>
        <w:ind w:left="945" w:hanging="709"/>
        <w:rPr>
          <w:color w:val="auto"/>
        </w:rPr>
      </w:pPr>
      <w:r w:rsidRPr="00B51F28">
        <w:rPr>
          <w:rFonts w:hint="eastAsia"/>
          <w:color w:val="auto"/>
        </w:rPr>
        <w:t>（五）政</w:t>
      </w:r>
      <w:r w:rsidRPr="00B51F28">
        <w:rPr>
          <w:color w:val="auto"/>
        </w:rPr>
        <w:t>黨</w:t>
      </w:r>
    </w:p>
    <w:p w:rsidR="001E4163" w:rsidRPr="00B51F28" w:rsidRDefault="001E4163" w:rsidP="00810AEE">
      <w:pPr>
        <w:pStyle w:val="ae"/>
        <w:ind w:left="945" w:firstLine="472"/>
        <w:rPr>
          <w:lang w:eastAsia="zh-TW"/>
        </w:rPr>
      </w:pPr>
      <w:r w:rsidRPr="00B51F28">
        <w:rPr>
          <w:rFonts w:hint="eastAsia"/>
          <w:lang w:eastAsia="zh-TW"/>
        </w:rPr>
        <w:t>菲國國會最大黨為</w:t>
      </w:r>
      <w:r w:rsidR="009C7A02" w:rsidRPr="00B51F28">
        <w:rPr>
          <w:rFonts w:hint="eastAsia"/>
          <w:lang w:eastAsia="zh-TW"/>
        </w:rPr>
        <w:t>杜特蒂</w:t>
      </w:r>
      <w:r w:rsidR="008914BE" w:rsidRPr="00B51F28">
        <w:rPr>
          <w:rFonts w:hint="eastAsia"/>
          <w:lang w:eastAsia="zh-TW"/>
        </w:rPr>
        <w:t>總統</w:t>
      </w:r>
      <w:r w:rsidR="009C7A02" w:rsidRPr="00B51F28">
        <w:rPr>
          <w:rFonts w:hint="eastAsia"/>
          <w:lang w:eastAsia="zh-TW"/>
        </w:rPr>
        <w:t>領導</w:t>
      </w:r>
      <w:r w:rsidR="008914BE" w:rsidRPr="00B51F28">
        <w:rPr>
          <w:rFonts w:hint="eastAsia"/>
          <w:lang w:eastAsia="zh-TW"/>
        </w:rPr>
        <w:t>之</w:t>
      </w:r>
      <w:r w:rsidR="009C7A02" w:rsidRPr="00B51F28">
        <w:rPr>
          <w:rFonts w:hint="eastAsia"/>
          <w:lang w:eastAsia="zh-TW"/>
        </w:rPr>
        <w:t>PDP-Laban</w:t>
      </w:r>
      <w:r w:rsidR="009C7A02" w:rsidRPr="00B51F28">
        <w:rPr>
          <w:rFonts w:hint="eastAsia"/>
          <w:lang w:eastAsia="zh-TW"/>
        </w:rPr>
        <w:t>黨</w:t>
      </w:r>
      <w:r w:rsidR="008914BE" w:rsidRPr="00B51F28">
        <w:rPr>
          <w:rFonts w:hint="eastAsia"/>
          <w:lang w:eastAsia="zh-TW"/>
        </w:rPr>
        <w:t>，</w:t>
      </w:r>
      <w:r w:rsidR="009C7A02" w:rsidRPr="00B51F28">
        <w:rPr>
          <w:lang w:eastAsia="zh-TW"/>
        </w:rPr>
        <w:t>國家人民聯盟</w:t>
      </w:r>
      <w:r w:rsidR="009C7A02" w:rsidRPr="00B51F28">
        <w:rPr>
          <w:lang w:eastAsia="zh-TW"/>
        </w:rPr>
        <w:lastRenderedPageBreak/>
        <w:t>（</w:t>
      </w:r>
      <w:r w:rsidR="009C7A02" w:rsidRPr="00B51F28">
        <w:rPr>
          <w:lang w:eastAsia="zh-TW"/>
        </w:rPr>
        <w:t>NPC</w:t>
      </w:r>
      <w:r w:rsidR="009C7A02" w:rsidRPr="00B51F28">
        <w:rPr>
          <w:lang w:eastAsia="zh-TW"/>
        </w:rPr>
        <w:t>）</w:t>
      </w:r>
      <w:r w:rsidRPr="00B51F28">
        <w:rPr>
          <w:rFonts w:hint="eastAsia"/>
          <w:lang w:eastAsia="zh-TW"/>
        </w:rPr>
        <w:t>係國會第</w:t>
      </w:r>
      <w:r w:rsidRPr="00B51F28">
        <w:rPr>
          <w:rFonts w:hint="eastAsia"/>
          <w:lang w:eastAsia="zh-TW"/>
        </w:rPr>
        <w:t>2</w:t>
      </w:r>
      <w:r w:rsidRPr="00B51F28">
        <w:rPr>
          <w:rFonts w:hint="eastAsia"/>
          <w:lang w:eastAsia="zh-TW"/>
        </w:rPr>
        <w:t>大黨。其他為</w:t>
      </w:r>
      <w:r w:rsidR="00257D7D" w:rsidRPr="00B51F28">
        <w:rPr>
          <w:lang w:eastAsia="zh-TW"/>
        </w:rPr>
        <w:t>國民黨</w:t>
      </w:r>
      <w:r w:rsidR="005624B4" w:rsidRPr="00B51F28">
        <w:rPr>
          <w:rFonts w:hint="eastAsia"/>
          <w:lang w:eastAsia="zh-TW"/>
        </w:rPr>
        <w:t>（</w:t>
      </w:r>
      <w:r w:rsidR="00257D7D" w:rsidRPr="00B51F28">
        <w:rPr>
          <w:lang w:eastAsia="zh-TW"/>
        </w:rPr>
        <w:t>NP</w:t>
      </w:r>
      <w:r w:rsidR="005624B4" w:rsidRPr="00B51F28">
        <w:rPr>
          <w:rFonts w:hint="eastAsia"/>
          <w:lang w:eastAsia="zh-TW"/>
        </w:rPr>
        <w:t>）</w:t>
      </w:r>
      <w:r w:rsidRPr="00B51F28">
        <w:rPr>
          <w:rFonts w:hint="eastAsia"/>
          <w:lang w:eastAsia="zh-TW"/>
        </w:rPr>
        <w:t>、</w:t>
      </w:r>
      <w:r w:rsidR="00965236" w:rsidRPr="00B51F28">
        <w:rPr>
          <w:rFonts w:hint="eastAsia"/>
          <w:lang w:eastAsia="zh-TW"/>
        </w:rPr>
        <w:t>基督教穆斯林民主力量黨</w:t>
      </w:r>
      <w:r w:rsidR="005624B4" w:rsidRPr="00B51F28">
        <w:rPr>
          <w:rFonts w:hint="eastAsia"/>
          <w:lang w:eastAsia="zh-TW"/>
        </w:rPr>
        <w:t>（</w:t>
      </w:r>
      <w:r w:rsidR="00257D7D" w:rsidRPr="00B51F28">
        <w:rPr>
          <w:lang w:eastAsia="zh-TW"/>
        </w:rPr>
        <w:t>Lakas-CMD</w:t>
      </w:r>
      <w:r w:rsidR="005624B4" w:rsidRPr="00B51F28">
        <w:rPr>
          <w:rFonts w:hint="eastAsia"/>
          <w:lang w:eastAsia="zh-TW"/>
        </w:rPr>
        <w:t>）</w:t>
      </w:r>
      <w:r w:rsidRPr="00B51F28">
        <w:rPr>
          <w:rFonts w:hint="eastAsia"/>
          <w:lang w:eastAsia="zh-TW"/>
        </w:rPr>
        <w:t>及</w:t>
      </w:r>
      <w:r w:rsidR="009C7A02" w:rsidRPr="00B51F28">
        <w:rPr>
          <w:lang w:eastAsia="zh-TW"/>
        </w:rPr>
        <w:t>聯合愛國聯盟（</w:t>
      </w:r>
      <w:r w:rsidR="009C7A02" w:rsidRPr="00B51F28">
        <w:rPr>
          <w:lang w:eastAsia="zh-TW"/>
        </w:rPr>
        <w:t>United Nationalist Alliance</w:t>
      </w:r>
      <w:r w:rsidR="009C7A02" w:rsidRPr="00B51F28">
        <w:rPr>
          <w:lang w:eastAsia="zh-TW"/>
        </w:rPr>
        <w:t>）</w:t>
      </w:r>
      <w:r w:rsidRPr="00B51F28">
        <w:rPr>
          <w:rFonts w:hint="eastAsia"/>
          <w:lang w:eastAsia="zh-TW"/>
        </w:rPr>
        <w:t>等。</w:t>
      </w:r>
    </w:p>
    <w:p w:rsidR="001E4163" w:rsidRPr="00B51F28" w:rsidRDefault="001E4163" w:rsidP="001E4163">
      <w:pPr>
        <w:pStyle w:val="ae"/>
        <w:ind w:left="945" w:firstLine="472"/>
        <w:rPr>
          <w:lang w:eastAsia="zh-TW"/>
        </w:rPr>
      </w:pPr>
      <w:r w:rsidRPr="00B51F28">
        <w:rPr>
          <w:rFonts w:hint="eastAsia"/>
          <w:lang w:eastAsia="zh-TW"/>
        </w:rPr>
        <w:t>菲國政黨係利益之結合，個人色彩濃厚且缺乏長期穩定之特性。</w:t>
      </w:r>
    </w:p>
    <w:p w:rsidR="001E4163" w:rsidRPr="00B51F28" w:rsidRDefault="001E4163" w:rsidP="005624B4">
      <w:pPr>
        <w:pStyle w:val="a5"/>
        <w:ind w:left="945" w:hanging="709"/>
        <w:rPr>
          <w:color w:val="auto"/>
        </w:rPr>
      </w:pPr>
      <w:r w:rsidRPr="00B51F28">
        <w:rPr>
          <w:rFonts w:hint="eastAsia"/>
          <w:color w:val="auto"/>
        </w:rPr>
        <w:t>（六）</w:t>
      </w:r>
      <w:r w:rsidRPr="00B51F28">
        <w:rPr>
          <w:color w:val="auto"/>
        </w:rPr>
        <w:t>政治概況</w:t>
      </w:r>
    </w:p>
    <w:p w:rsidR="00B879A7" w:rsidRPr="00B51F28" w:rsidRDefault="00B879A7" w:rsidP="00B879A7">
      <w:pPr>
        <w:pStyle w:val="ae"/>
        <w:ind w:left="945" w:firstLine="472"/>
        <w:rPr>
          <w:lang w:eastAsia="zh-TW"/>
        </w:rPr>
      </w:pPr>
      <w:r w:rsidRPr="00B51F28">
        <w:rPr>
          <w:rFonts w:hint="eastAsia"/>
          <w:lang w:eastAsia="zh-TW"/>
        </w:rPr>
        <w:t>菲國於</w:t>
      </w:r>
      <w:r w:rsidRPr="00B51F28">
        <w:rPr>
          <w:rFonts w:hint="eastAsia"/>
          <w:lang w:eastAsia="zh-TW"/>
        </w:rPr>
        <w:t>2016</w:t>
      </w:r>
      <w:r w:rsidRPr="00B51F28">
        <w:rPr>
          <w:rFonts w:hint="eastAsia"/>
          <w:lang w:eastAsia="zh-TW"/>
        </w:rPr>
        <w:t>年</w:t>
      </w:r>
      <w:r w:rsidRPr="00B51F28">
        <w:rPr>
          <w:rFonts w:hint="eastAsia"/>
          <w:lang w:eastAsia="zh-TW"/>
        </w:rPr>
        <w:t>5</w:t>
      </w:r>
      <w:r w:rsidRPr="00B51F28">
        <w:rPr>
          <w:rFonts w:hint="eastAsia"/>
          <w:lang w:eastAsia="zh-TW"/>
        </w:rPr>
        <w:t>月舉行總統大選，</w:t>
      </w:r>
      <w:proofErr w:type="gramStart"/>
      <w:r w:rsidRPr="00B51F28">
        <w:rPr>
          <w:rFonts w:hint="eastAsia"/>
          <w:lang w:eastAsia="zh-TW"/>
        </w:rPr>
        <w:t>由納卯</w:t>
      </w:r>
      <w:proofErr w:type="gramEnd"/>
      <w:r w:rsidR="001841F2" w:rsidRPr="00B51F28">
        <w:rPr>
          <w:rFonts w:hint="eastAsia"/>
          <w:lang w:eastAsia="zh-TW"/>
        </w:rPr>
        <w:t>（</w:t>
      </w:r>
      <w:r w:rsidRPr="00B51F28">
        <w:rPr>
          <w:rFonts w:hint="eastAsia"/>
          <w:lang w:eastAsia="zh-TW"/>
        </w:rPr>
        <w:t>Davao</w:t>
      </w:r>
      <w:r w:rsidR="001841F2" w:rsidRPr="00B51F28">
        <w:rPr>
          <w:rFonts w:hint="eastAsia"/>
          <w:lang w:eastAsia="zh-TW"/>
        </w:rPr>
        <w:t>）</w:t>
      </w:r>
      <w:r w:rsidRPr="00B51F28">
        <w:rPr>
          <w:rFonts w:hint="eastAsia"/>
          <w:lang w:eastAsia="zh-TW"/>
        </w:rPr>
        <w:t>市長杜特</w:t>
      </w:r>
      <w:r w:rsidR="005C42AD" w:rsidRPr="00B51F28">
        <w:rPr>
          <w:rFonts w:hint="eastAsia"/>
          <w:lang w:eastAsia="zh-TW"/>
        </w:rPr>
        <w:t>蒂</w:t>
      </w:r>
      <w:r w:rsidR="001841F2" w:rsidRPr="00B51F28">
        <w:rPr>
          <w:rFonts w:hint="eastAsia"/>
          <w:lang w:eastAsia="zh-TW"/>
        </w:rPr>
        <w:t>（</w:t>
      </w:r>
      <w:r w:rsidRPr="00B51F28">
        <w:rPr>
          <w:rFonts w:hint="eastAsia"/>
          <w:lang w:eastAsia="zh-TW"/>
        </w:rPr>
        <w:t>Rodrigo Duterte</w:t>
      </w:r>
      <w:r w:rsidR="001841F2" w:rsidRPr="00B51F28">
        <w:rPr>
          <w:rFonts w:hint="eastAsia"/>
          <w:lang w:eastAsia="zh-TW"/>
        </w:rPr>
        <w:t>）</w:t>
      </w:r>
      <w:r w:rsidRPr="00B51F28">
        <w:rPr>
          <w:rFonts w:hint="eastAsia"/>
          <w:lang w:eastAsia="zh-TW"/>
        </w:rPr>
        <w:t>獲選為菲律賓</w:t>
      </w:r>
      <w:r w:rsidR="00BE61FA" w:rsidRPr="00B51F28">
        <w:rPr>
          <w:rFonts w:hint="eastAsia"/>
          <w:lang w:eastAsia="zh-TW"/>
        </w:rPr>
        <w:t>第</w:t>
      </w:r>
      <w:r w:rsidR="00BE61FA" w:rsidRPr="00B51F28">
        <w:rPr>
          <w:rFonts w:hint="eastAsia"/>
          <w:lang w:eastAsia="zh-TW"/>
        </w:rPr>
        <w:t>16</w:t>
      </w:r>
      <w:r w:rsidRPr="00B51F28">
        <w:rPr>
          <w:rFonts w:hint="eastAsia"/>
          <w:lang w:eastAsia="zh-TW"/>
        </w:rPr>
        <w:t>任總統。杜特地曾</w:t>
      </w:r>
      <w:r w:rsidRPr="00B51F28">
        <w:rPr>
          <w:rFonts w:hint="eastAsia"/>
          <w:lang w:eastAsia="zh-TW"/>
        </w:rPr>
        <w:t>7</w:t>
      </w:r>
      <w:r w:rsidRPr="00B51F28">
        <w:rPr>
          <w:rFonts w:hint="eastAsia"/>
          <w:lang w:eastAsia="zh-TW"/>
        </w:rPr>
        <w:t>次當選菲律賓南部民答那</w:t>
      </w:r>
      <w:proofErr w:type="gramStart"/>
      <w:r w:rsidRPr="00B51F28">
        <w:rPr>
          <w:rFonts w:hint="eastAsia"/>
          <w:lang w:eastAsia="zh-TW"/>
        </w:rPr>
        <w:t>峨</w:t>
      </w:r>
      <w:proofErr w:type="gramEnd"/>
      <w:r w:rsidRPr="00B51F28">
        <w:rPr>
          <w:rFonts w:hint="eastAsia"/>
          <w:lang w:eastAsia="zh-TW"/>
        </w:rPr>
        <w:t>島第一大城、菲國</w:t>
      </w:r>
      <w:proofErr w:type="gramStart"/>
      <w:r w:rsidRPr="00B51F28">
        <w:rPr>
          <w:rFonts w:hint="eastAsia"/>
          <w:lang w:eastAsia="zh-TW"/>
        </w:rPr>
        <w:t>第三大城納卯</w:t>
      </w:r>
      <w:proofErr w:type="gramEnd"/>
      <w:r w:rsidRPr="00B51F28">
        <w:rPr>
          <w:rFonts w:hint="eastAsia"/>
          <w:lang w:eastAsia="zh-TW"/>
        </w:rPr>
        <w:t>市市長，治理該市超過</w:t>
      </w:r>
      <w:r w:rsidRPr="00B51F28">
        <w:rPr>
          <w:rFonts w:hint="eastAsia"/>
          <w:lang w:eastAsia="zh-TW"/>
        </w:rPr>
        <w:t>22</w:t>
      </w:r>
      <w:r w:rsidRPr="00B51F28">
        <w:rPr>
          <w:rFonts w:hint="eastAsia"/>
          <w:lang w:eastAsia="zh-TW"/>
        </w:rPr>
        <w:t>年，他作風強硬、嫉惡如仇，使該市成為南島治安最良好的城市。</w:t>
      </w:r>
    </w:p>
    <w:p w:rsidR="003E0BC3" w:rsidRPr="00B51F28" w:rsidRDefault="005C42AD" w:rsidP="007103F3">
      <w:pPr>
        <w:pStyle w:val="ae"/>
        <w:ind w:left="945" w:firstLine="472"/>
        <w:rPr>
          <w:lang w:eastAsia="zh-TW"/>
        </w:rPr>
      </w:pPr>
      <w:r w:rsidRPr="00B51F28">
        <w:rPr>
          <w:rFonts w:hint="eastAsia"/>
          <w:lang w:eastAsia="zh-TW"/>
        </w:rPr>
        <w:t>杜特蒂政府</w:t>
      </w:r>
      <w:r w:rsidR="00B879A7" w:rsidRPr="00B51F28">
        <w:rPr>
          <w:rFonts w:hint="eastAsia"/>
          <w:lang w:eastAsia="zh-TW"/>
        </w:rPr>
        <w:t>經濟政策</w:t>
      </w:r>
      <w:r w:rsidR="007103F3" w:rsidRPr="00B51F28">
        <w:rPr>
          <w:rFonts w:hint="eastAsia"/>
          <w:lang w:eastAsia="zh-TW"/>
        </w:rPr>
        <w:t>：杜特蒂總統積極打擊貪腐、毒品，縮短貧富差距及鬆綁外人投資，興建基礎建設，盼振興菲國經濟，提高人民生活品質，並積極改善與中國大陸之關係，</w:t>
      </w:r>
      <w:r w:rsidR="00553F16" w:rsidRPr="00B51F28">
        <w:rPr>
          <w:rFonts w:hint="eastAsia"/>
          <w:lang w:eastAsia="zh-TW"/>
        </w:rPr>
        <w:t>杜特蒂總統多次出訪中國大陸，</w:t>
      </w:r>
      <w:r w:rsidR="007103F3" w:rsidRPr="00B51F28">
        <w:rPr>
          <w:rFonts w:hint="eastAsia"/>
          <w:lang w:eastAsia="zh-TW"/>
        </w:rPr>
        <w:t>至盼中國大陸能協助資助興建鐵路、橋樑等基礎建設。經貿方面，杜特蒂政府提出「</w:t>
      </w:r>
      <w:r w:rsidR="007103F3" w:rsidRPr="00B51F28">
        <w:rPr>
          <w:rFonts w:hint="eastAsia"/>
          <w:lang w:eastAsia="zh-TW"/>
        </w:rPr>
        <w:t>10</w:t>
      </w:r>
      <w:r w:rsidR="007103F3" w:rsidRPr="00B51F28">
        <w:rPr>
          <w:rFonts w:hint="eastAsia"/>
          <w:lang w:eastAsia="zh-TW"/>
        </w:rPr>
        <w:t>點社會經濟議程」，</w:t>
      </w:r>
      <w:r w:rsidR="00D123DE" w:rsidRPr="00B51F28">
        <w:rPr>
          <w:rFonts w:hint="eastAsia"/>
          <w:lang w:eastAsia="zh-TW"/>
        </w:rPr>
        <w:t>進行稅制改革</w:t>
      </w:r>
      <w:r w:rsidR="007103F3" w:rsidRPr="00B51F28">
        <w:rPr>
          <w:rFonts w:hint="eastAsia"/>
          <w:lang w:eastAsia="zh-TW"/>
        </w:rPr>
        <w:t>並</w:t>
      </w:r>
      <w:r w:rsidR="00D123DE" w:rsidRPr="00B51F28">
        <w:rPr>
          <w:rFonts w:hint="eastAsia"/>
          <w:lang w:eastAsia="zh-TW"/>
        </w:rPr>
        <w:t>同時推動</w:t>
      </w:r>
      <w:r w:rsidR="00D123DE" w:rsidRPr="00B51F28">
        <w:rPr>
          <w:rFonts w:hint="eastAsia"/>
          <w:lang w:eastAsia="zh-TW"/>
        </w:rPr>
        <w:t>8.3</w:t>
      </w:r>
      <w:r w:rsidR="00D123DE" w:rsidRPr="00B51F28">
        <w:rPr>
          <w:rFonts w:hint="eastAsia"/>
          <w:lang w:eastAsia="zh-TW"/>
        </w:rPr>
        <w:t>兆披索之「建設</w:t>
      </w:r>
      <w:r w:rsidR="00D123DE" w:rsidRPr="00B51F28">
        <w:rPr>
          <w:rFonts w:hint="eastAsia"/>
          <w:lang w:eastAsia="zh-TW"/>
        </w:rPr>
        <w:t>!</w:t>
      </w:r>
      <w:r w:rsidR="00D123DE" w:rsidRPr="00B51F28">
        <w:rPr>
          <w:rFonts w:hint="eastAsia"/>
          <w:lang w:eastAsia="zh-TW"/>
        </w:rPr>
        <w:t>建設</w:t>
      </w:r>
      <w:r w:rsidR="00D123DE" w:rsidRPr="00B51F28">
        <w:rPr>
          <w:rFonts w:hint="eastAsia"/>
          <w:lang w:eastAsia="zh-TW"/>
        </w:rPr>
        <w:t>!</w:t>
      </w:r>
      <w:r w:rsidR="00D123DE" w:rsidRPr="00B51F28">
        <w:rPr>
          <w:rFonts w:hint="eastAsia"/>
          <w:lang w:eastAsia="zh-TW"/>
        </w:rPr>
        <w:t>建設</w:t>
      </w:r>
      <w:r w:rsidR="00D123DE" w:rsidRPr="00B51F28">
        <w:rPr>
          <w:rFonts w:hint="eastAsia"/>
          <w:lang w:eastAsia="zh-TW"/>
        </w:rPr>
        <w:t>!</w:t>
      </w:r>
      <w:r w:rsidR="00D123DE" w:rsidRPr="00B51F28">
        <w:rPr>
          <w:rFonts w:hint="eastAsia"/>
          <w:lang w:eastAsia="zh-TW"/>
        </w:rPr>
        <w:t>」基礎建設計畫，將</w:t>
      </w:r>
      <w:r w:rsidR="00D123DE" w:rsidRPr="00B51F28">
        <w:rPr>
          <w:rFonts w:hint="eastAsia"/>
          <w:lang w:eastAsia="zh-TW"/>
        </w:rPr>
        <w:t>75</w:t>
      </w:r>
      <w:r w:rsidR="00D123DE" w:rsidRPr="00B51F28">
        <w:rPr>
          <w:rFonts w:hint="eastAsia"/>
          <w:lang w:eastAsia="zh-TW"/>
        </w:rPr>
        <w:t>項基礎建設項目列為旗艦計畫，菲國</w:t>
      </w:r>
      <w:proofErr w:type="gramStart"/>
      <w:r w:rsidR="00D123DE" w:rsidRPr="00B51F28">
        <w:rPr>
          <w:rFonts w:hint="eastAsia"/>
          <w:lang w:eastAsia="zh-TW"/>
        </w:rPr>
        <w:t>政府盼可於</w:t>
      </w:r>
      <w:proofErr w:type="gramEnd"/>
      <w:r w:rsidR="00D123DE" w:rsidRPr="00B51F28">
        <w:rPr>
          <w:rFonts w:hint="eastAsia"/>
          <w:lang w:eastAsia="zh-TW"/>
        </w:rPr>
        <w:t>2022</w:t>
      </w:r>
      <w:r w:rsidR="00D123DE" w:rsidRPr="00B51F28">
        <w:rPr>
          <w:rFonts w:hint="eastAsia"/>
          <w:lang w:eastAsia="zh-TW"/>
        </w:rPr>
        <w:t>年前完成其中至少</w:t>
      </w:r>
      <w:r w:rsidR="00D123DE" w:rsidRPr="00B51F28">
        <w:rPr>
          <w:rFonts w:hint="eastAsia"/>
          <w:lang w:eastAsia="zh-TW"/>
        </w:rPr>
        <w:t>35</w:t>
      </w:r>
      <w:r w:rsidR="00D123DE" w:rsidRPr="00B51F28">
        <w:rPr>
          <w:rFonts w:hint="eastAsia"/>
          <w:lang w:eastAsia="zh-TW"/>
        </w:rPr>
        <w:t>項計畫</w:t>
      </w:r>
      <w:r w:rsidR="007103F3" w:rsidRPr="00B51F28">
        <w:rPr>
          <w:rFonts w:hint="eastAsia"/>
          <w:lang w:eastAsia="zh-TW"/>
        </w:rPr>
        <w:t>。</w:t>
      </w:r>
    </w:p>
    <w:p w:rsidR="00553F16" w:rsidRPr="00B51F28" w:rsidRDefault="00553F16" w:rsidP="00553F16">
      <w:pPr>
        <w:pStyle w:val="ae"/>
        <w:ind w:left="945" w:firstLine="472"/>
        <w:rPr>
          <w:lang w:eastAsia="zh-TW"/>
        </w:rPr>
      </w:pPr>
      <w:r w:rsidRPr="00B51F28">
        <w:rPr>
          <w:rFonts w:hint="eastAsia"/>
          <w:lang w:eastAsia="zh-TW"/>
        </w:rPr>
        <w:t>在菲律賓南部和平發展方面，</w:t>
      </w:r>
      <w:proofErr w:type="gramStart"/>
      <w:r w:rsidRPr="00B51F28">
        <w:rPr>
          <w:rFonts w:hint="eastAsia"/>
          <w:lang w:eastAsia="zh-TW"/>
        </w:rPr>
        <w:t>菲南民答</w:t>
      </w:r>
      <w:proofErr w:type="gramEnd"/>
      <w:r w:rsidRPr="00B51F28">
        <w:rPr>
          <w:rFonts w:hint="eastAsia"/>
          <w:lang w:eastAsia="zh-TW"/>
        </w:rPr>
        <w:t>納</w:t>
      </w:r>
      <w:proofErr w:type="gramStart"/>
      <w:r w:rsidRPr="00B51F28">
        <w:rPr>
          <w:rFonts w:hint="eastAsia"/>
          <w:lang w:eastAsia="zh-TW"/>
        </w:rPr>
        <w:t>峨</w:t>
      </w:r>
      <w:proofErr w:type="gramEnd"/>
      <w:r w:rsidRPr="00B51F28">
        <w:rPr>
          <w:rFonts w:hint="eastAsia"/>
          <w:lang w:eastAsia="zh-TW"/>
        </w:rPr>
        <w:t>島歷經武裝動亂</w:t>
      </w:r>
      <w:r w:rsidRPr="00B51F28">
        <w:rPr>
          <w:rFonts w:hint="eastAsia"/>
          <w:lang w:eastAsia="zh-TW"/>
        </w:rPr>
        <w:t>40</w:t>
      </w:r>
      <w:r w:rsidRPr="00B51F28">
        <w:rPr>
          <w:rFonts w:hint="eastAsia"/>
          <w:lang w:eastAsia="zh-TW"/>
        </w:rPr>
        <w:t>餘年，期間歷任</w:t>
      </w:r>
      <w:proofErr w:type="gramStart"/>
      <w:r w:rsidRPr="00B51F28">
        <w:rPr>
          <w:rFonts w:hint="eastAsia"/>
          <w:lang w:eastAsia="zh-TW"/>
        </w:rPr>
        <w:t>政府均曾試圖</w:t>
      </w:r>
      <w:proofErr w:type="gramEnd"/>
      <w:r w:rsidRPr="00B51F28">
        <w:rPr>
          <w:rFonts w:hint="eastAsia"/>
          <w:lang w:eastAsia="zh-TW"/>
        </w:rPr>
        <w:t>推動和談，尋求和平契機，惟成效有限。</w:t>
      </w:r>
      <w:r w:rsidRPr="00B51F28">
        <w:rPr>
          <w:rFonts w:hint="eastAsia"/>
          <w:lang w:eastAsia="zh-TW"/>
        </w:rPr>
        <w:t>2016</w:t>
      </w:r>
      <w:r w:rsidRPr="00B51F28">
        <w:rPr>
          <w:rFonts w:hint="eastAsia"/>
          <w:lang w:eastAsia="zh-TW"/>
        </w:rPr>
        <w:t>年</w:t>
      </w:r>
      <w:r w:rsidRPr="00B51F28">
        <w:rPr>
          <w:rFonts w:hint="eastAsia"/>
          <w:lang w:eastAsia="zh-TW"/>
        </w:rPr>
        <w:t>7</w:t>
      </w:r>
      <w:r w:rsidRPr="00B51F28">
        <w:rPr>
          <w:rFonts w:hint="eastAsia"/>
          <w:lang w:eastAsia="zh-TW"/>
        </w:rPr>
        <w:t>月</w:t>
      </w:r>
      <w:r w:rsidRPr="00B51F28">
        <w:rPr>
          <w:rFonts w:hint="eastAsia"/>
          <w:lang w:eastAsia="zh-TW"/>
        </w:rPr>
        <w:t>25</w:t>
      </w:r>
      <w:r w:rsidRPr="00B51F28">
        <w:rPr>
          <w:rFonts w:hint="eastAsia"/>
          <w:lang w:eastAsia="zh-TW"/>
        </w:rPr>
        <w:t>日總統杜特蒂於上任後首次國情咨文中宣布將單方面對反叛勢力停火，盼反叛勢力相對回應停火未果。</w:t>
      </w:r>
      <w:r w:rsidRPr="00B51F28">
        <w:rPr>
          <w:rFonts w:hint="eastAsia"/>
          <w:lang w:eastAsia="zh-TW"/>
        </w:rPr>
        <w:t>9</w:t>
      </w:r>
      <w:r w:rsidRPr="00B51F28">
        <w:rPr>
          <w:rFonts w:hint="eastAsia"/>
          <w:lang w:eastAsia="zh-TW"/>
        </w:rPr>
        <w:t>月</w:t>
      </w:r>
      <w:r w:rsidRPr="00B51F28">
        <w:rPr>
          <w:rFonts w:hint="eastAsia"/>
          <w:lang w:eastAsia="zh-TW"/>
        </w:rPr>
        <w:t>2</w:t>
      </w:r>
      <w:r w:rsidRPr="00B51F28">
        <w:rPr>
          <w:rFonts w:hint="eastAsia"/>
          <w:lang w:eastAsia="zh-TW"/>
        </w:rPr>
        <w:t>日菲南納卯市發生爆炸案，</w:t>
      </w:r>
      <w:proofErr w:type="gramStart"/>
      <w:r w:rsidRPr="00B51F28">
        <w:rPr>
          <w:rFonts w:hint="eastAsia"/>
          <w:lang w:eastAsia="zh-TW"/>
        </w:rPr>
        <w:t>疑</w:t>
      </w:r>
      <w:proofErr w:type="gramEnd"/>
      <w:r w:rsidRPr="00B51F28">
        <w:rPr>
          <w:rFonts w:hint="eastAsia"/>
          <w:lang w:eastAsia="zh-TW"/>
        </w:rPr>
        <w:t>為恐怖分子組織阿布沙耶夫所為，為菲南和平進程蒙上陰影。</w:t>
      </w:r>
    </w:p>
    <w:p w:rsidR="00553F16" w:rsidRPr="00B51F28" w:rsidRDefault="00553F16" w:rsidP="00553F16">
      <w:pPr>
        <w:pStyle w:val="ae"/>
        <w:ind w:left="945" w:firstLine="472"/>
        <w:rPr>
          <w:lang w:eastAsia="zh-TW"/>
        </w:rPr>
      </w:pPr>
      <w:r w:rsidRPr="00B51F28">
        <w:rPr>
          <w:rFonts w:hint="eastAsia"/>
          <w:lang w:eastAsia="zh-TW"/>
        </w:rPr>
        <w:t>2017</w:t>
      </w:r>
      <w:r w:rsidRPr="00B51F28">
        <w:rPr>
          <w:rFonts w:hint="eastAsia"/>
          <w:lang w:eastAsia="zh-TW"/>
        </w:rPr>
        <w:t>年</w:t>
      </w:r>
      <w:r w:rsidRPr="00B51F28">
        <w:rPr>
          <w:rFonts w:hint="eastAsia"/>
          <w:lang w:eastAsia="zh-TW"/>
        </w:rPr>
        <w:t>5</w:t>
      </w:r>
      <w:r w:rsidRPr="00B51F28">
        <w:rPr>
          <w:rFonts w:hint="eastAsia"/>
          <w:lang w:eastAsia="zh-TW"/>
        </w:rPr>
        <w:t>月</w:t>
      </w:r>
      <w:r w:rsidRPr="00B51F28">
        <w:rPr>
          <w:rFonts w:hint="eastAsia"/>
          <w:lang w:eastAsia="zh-TW"/>
        </w:rPr>
        <w:t>23</w:t>
      </w:r>
      <w:r w:rsidRPr="00B51F28">
        <w:rPr>
          <w:rFonts w:hint="eastAsia"/>
          <w:lang w:eastAsia="zh-TW"/>
        </w:rPr>
        <w:t>日菲政府軍與回教激進組織</w:t>
      </w:r>
      <w:r w:rsidRPr="00B51F28">
        <w:rPr>
          <w:rFonts w:hint="eastAsia"/>
          <w:lang w:eastAsia="zh-TW"/>
        </w:rPr>
        <w:t>Maute Group</w:t>
      </w:r>
      <w:r w:rsidRPr="00B51F28">
        <w:rPr>
          <w:rFonts w:hint="eastAsia"/>
          <w:lang w:eastAsia="zh-TW"/>
        </w:rPr>
        <w:t>及回教綁匪組織「阿布沙亞夫」</w:t>
      </w:r>
      <w:r w:rsidR="00090764" w:rsidRPr="00B51F28">
        <w:rPr>
          <w:rFonts w:hint="eastAsia"/>
          <w:lang w:eastAsia="zh-TW"/>
        </w:rPr>
        <w:t>（</w:t>
      </w:r>
      <w:r w:rsidRPr="00B51F28">
        <w:rPr>
          <w:rFonts w:hint="eastAsia"/>
          <w:lang w:eastAsia="zh-TW"/>
        </w:rPr>
        <w:t>Abu Sayyaf</w:t>
      </w:r>
      <w:r w:rsidR="00090764" w:rsidRPr="00B51F28">
        <w:rPr>
          <w:rFonts w:hint="eastAsia"/>
          <w:lang w:eastAsia="zh-TW"/>
        </w:rPr>
        <w:t>）</w:t>
      </w:r>
      <w:r w:rsidRPr="00B51F28">
        <w:rPr>
          <w:rFonts w:hint="eastAsia"/>
          <w:lang w:eastAsia="zh-TW"/>
        </w:rPr>
        <w:t>叛亂份子發生激烈槍戰，當晚杜特蒂總統隨即宣布民答那</w:t>
      </w:r>
      <w:proofErr w:type="gramStart"/>
      <w:r w:rsidRPr="00B51F28">
        <w:rPr>
          <w:rFonts w:hint="eastAsia"/>
          <w:lang w:eastAsia="zh-TW"/>
        </w:rPr>
        <w:t>峨</w:t>
      </w:r>
      <w:proofErr w:type="gramEnd"/>
      <w:r w:rsidRPr="00B51F28">
        <w:rPr>
          <w:rFonts w:hint="eastAsia"/>
          <w:lang w:eastAsia="zh-TW"/>
        </w:rPr>
        <w:t>島進入戒嚴狀態，為期</w:t>
      </w:r>
      <w:r w:rsidRPr="00B51F28">
        <w:rPr>
          <w:rFonts w:hint="eastAsia"/>
          <w:lang w:eastAsia="zh-TW"/>
        </w:rPr>
        <w:t>60</w:t>
      </w:r>
      <w:r w:rsidRPr="00B51F28">
        <w:rPr>
          <w:rFonts w:hint="eastAsia"/>
          <w:lang w:eastAsia="zh-TW"/>
        </w:rPr>
        <w:t>天，</w:t>
      </w:r>
      <w:proofErr w:type="gramStart"/>
      <w:r w:rsidRPr="00B51F28">
        <w:rPr>
          <w:rFonts w:hint="eastAsia"/>
          <w:lang w:eastAsia="zh-TW"/>
        </w:rPr>
        <w:t>嗣</w:t>
      </w:r>
      <w:proofErr w:type="gramEnd"/>
      <w:r w:rsidRPr="00B51F28">
        <w:rPr>
          <w:rFonts w:hint="eastAsia"/>
          <w:lang w:eastAsia="zh-TW"/>
        </w:rPr>
        <w:t>又宣布延長戒嚴至</w:t>
      </w:r>
      <w:r w:rsidRPr="00B51F28">
        <w:rPr>
          <w:rFonts w:hint="eastAsia"/>
          <w:lang w:eastAsia="zh-TW"/>
        </w:rPr>
        <w:t>2017</w:t>
      </w:r>
      <w:r w:rsidRPr="00B51F28">
        <w:rPr>
          <w:rFonts w:hint="eastAsia"/>
          <w:lang w:eastAsia="zh-TW"/>
        </w:rPr>
        <w:t>年</w:t>
      </w:r>
      <w:r w:rsidRPr="00B51F28">
        <w:rPr>
          <w:rFonts w:hint="eastAsia"/>
          <w:lang w:eastAsia="zh-TW"/>
        </w:rPr>
        <w:t>12</w:t>
      </w:r>
      <w:r w:rsidRPr="00B51F28">
        <w:rPr>
          <w:rFonts w:hint="eastAsia"/>
          <w:lang w:eastAsia="zh-TW"/>
        </w:rPr>
        <w:t>月</w:t>
      </w:r>
      <w:r w:rsidRPr="00B51F28">
        <w:rPr>
          <w:rFonts w:hint="eastAsia"/>
          <w:lang w:eastAsia="zh-TW"/>
        </w:rPr>
        <w:t>31</w:t>
      </w:r>
      <w:r w:rsidRPr="00B51F28">
        <w:rPr>
          <w:rFonts w:hint="eastAsia"/>
          <w:lang w:eastAsia="zh-TW"/>
        </w:rPr>
        <w:t>日，政府於</w:t>
      </w:r>
      <w:proofErr w:type="gramStart"/>
      <w:r w:rsidRPr="00B51F28">
        <w:rPr>
          <w:rFonts w:hint="eastAsia"/>
          <w:lang w:eastAsia="zh-TW"/>
        </w:rPr>
        <w:t>於</w:t>
      </w:r>
      <w:proofErr w:type="gramEnd"/>
      <w:r w:rsidRPr="00B51F28">
        <w:rPr>
          <w:rFonts w:hint="eastAsia"/>
          <w:lang w:eastAsia="zh-TW"/>
        </w:rPr>
        <w:t>2017</w:t>
      </w:r>
      <w:r w:rsidRPr="00B51F28">
        <w:rPr>
          <w:rFonts w:hint="eastAsia"/>
          <w:lang w:eastAsia="zh-TW"/>
        </w:rPr>
        <w:t>年</w:t>
      </w:r>
      <w:r w:rsidRPr="00B51F28">
        <w:rPr>
          <w:rFonts w:hint="eastAsia"/>
          <w:lang w:eastAsia="zh-TW"/>
        </w:rPr>
        <w:t>10</w:t>
      </w:r>
      <w:r w:rsidRPr="00B51F28">
        <w:rPr>
          <w:rFonts w:hint="eastAsia"/>
          <w:lang w:eastAsia="zh-TW"/>
        </w:rPr>
        <w:t>月宣布菲南戡亂戰事結束，但政府軍為進一步剷除菲南恐怖勢力，宣布戒嚴延長至</w:t>
      </w:r>
      <w:r w:rsidRPr="00B51F28">
        <w:rPr>
          <w:rFonts w:hint="eastAsia"/>
          <w:lang w:eastAsia="zh-TW"/>
        </w:rPr>
        <w:t>2018</w:t>
      </w:r>
      <w:r w:rsidRPr="00B51F28">
        <w:rPr>
          <w:rFonts w:hint="eastAsia"/>
          <w:lang w:eastAsia="zh-TW"/>
        </w:rPr>
        <w:t>年年底。自</w:t>
      </w:r>
      <w:r w:rsidRPr="00B51F28">
        <w:rPr>
          <w:rFonts w:hint="eastAsia"/>
          <w:lang w:eastAsia="zh-TW"/>
        </w:rPr>
        <w:t>2017</w:t>
      </w:r>
      <w:r w:rsidRPr="00B51F28">
        <w:rPr>
          <w:rFonts w:hint="eastAsia"/>
          <w:lang w:eastAsia="zh-TW"/>
        </w:rPr>
        <w:t>年</w:t>
      </w:r>
      <w:r w:rsidRPr="00B51F28">
        <w:rPr>
          <w:rFonts w:hint="eastAsia"/>
          <w:lang w:eastAsia="zh-TW"/>
        </w:rPr>
        <w:t>5</w:t>
      </w:r>
      <w:r w:rsidRPr="00B51F28">
        <w:rPr>
          <w:rFonts w:hint="eastAsia"/>
          <w:lang w:eastAsia="zh-TW"/>
        </w:rPr>
        <w:lastRenderedPageBreak/>
        <w:t>月</w:t>
      </w:r>
      <w:r w:rsidRPr="00B51F28">
        <w:rPr>
          <w:rFonts w:hint="eastAsia"/>
          <w:lang w:eastAsia="zh-TW"/>
        </w:rPr>
        <w:t>23</w:t>
      </w:r>
      <w:r w:rsidRPr="00B51F28">
        <w:rPr>
          <w:rFonts w:hint="eastAsia"/>
          <w:lang w:eastAsia="zh-TW"/>
        </w:rPr>
        <w:t>日政府軍與</w:t>
      </w:r>
      <w:r w:rsidRPr="00B51F28">
        <w:rPr>
          <w:rFonts w:hint="eastAsia"/>
          <w:lang w:eastAsia="zh-TW"/>
        </w:rPr>
        <w:t>Marawi</w:t>
      </w:r>
      <w:r w:rsidRPr="00B51F28">
        <w:rPr>
          <w:rFonts w:hint="eastAsia"/>
          <w:lang w:eastAsia="zh-TW"/>
        </w:rPr>
        <w:t>當地之激進組織</w:t>
      </w:r>
      <w:r w:rsidRPr="00B51F28">
        <w:rPr>
          <w:rFonts w:hint="eastAsia"/>
          <w:lang w:eastAsia="zh-TW"/>
        </w:rPr>
        <w:t>Maute</w:t>
      </w:r>
      <w:r w:rsidRPr="00B51F28">
        <w:rPr>
          <w:rFonts w:hint="eastAsia"/>
          <w:lang w:eastAsia="zh-TW"/>
        </w:rPr>
        <w:t>、恐怖組織</w:t>
      </w:r>
      <w:r w:rsidRPr="00B51F28">
        <w:rPr>
          <w:rFonts w:hint="eastAsia"/>
          <w:lang w:eastAsia="zh-TW"/>
        </w:rPr>
        <w:t>Abu Sayyaf</w:t>
      </w:r>
      <w:r w:rsidRPr="00B51F28">
        <w:rPr>
          <w:rFonts w:hint="eastAsia"/>
          <w:lang w:eastAsia="zh-TW"/>
        </w:rPr>
        <w:t>及外來之伊斯蘭國</w:t>
      </w:r>
      <w:r w:rsidR="00090764" w:rsidRPr="00B51F28">
        <w:rPr>
          <w:rFonts w:hint="eastAsia"/>
          <w:lang w:eastAsia="zh-TW"/>
        </w:rPr>
        <w:t>（</w:t>
      </w:r>
      <w:r w:rsidRPr="00B51F28">
        <w:rPr>
          <w:rFonts w:hint="eastAsia"/>
          <w:lang w:eastAsia="zh-TW"/>
        </w:rPr>
        <w:t>IS</w:t>
      </w:r>
      <w:r w:rsidR="00090764" w:rsidRPr="00B51F28">
        <w:rPr>
          <w:rFonts w:hint="eastAsia"/>
          <w:lang w:eastAsia="zh-TW"/>
        </w:rPr>
        <w:t>）</w:t>
      </w:r>
      <w:r w:rsidRPr="00B51F28">
        <w:rPr>
          <w:rFonts w:hint="eastAsia"/>
          <w:lang w:eastAsia="zh-TW"/>
        </w:rPr>
        <w:t>恐怖分子交火以來，流離失所難民估計</w:t>
      </w:r>
      <w:r w:rsidRPr="00B51F28">
        <w:rPr>
          <w:rFonts w:hint="eastAsia"/>
          <w:lang w:eastAsia="zh-TW"/>
        </w:rPr>
        <w:t>30-40</w:t>
      </w:r>
      <w:r w:rsidRPr="00B51F28">
        <w:rPr>
          <w:rFonts w:hint="eastAsia"/>
          <w:lang w:eastAsia="zh-TW"/>
        </w:rPr>
        <w:t>萬人，</w:t>
      </w:r>
      <w:r w:rsidRPr="00B51F28">
        <w:rPr>
          <w:rFonts w:hint="eastAsia"/>
          <w:lang w:eastAsia="zh-TW"/>
        </w:rPr>
        <w:t>Marawi</w:t>
      </w:r>
      <w:r w:rsidRPr="00B51F28">
        <w:rPr>
          <w:rFonts w:hint="eastAsia"/>
          <w:lang w:eastAsia="zh-TW"/>
        </w:rPr>
        <w:t>重建估計約需</w:t>
      </w:r>
      <w:r w:rsidRPr="00B51F28">
        <w:rPr>
          <w:rFonts w:hint="eastAsia"/>
          <w:lang w:eastAsia="zh-TW"/>
        </w:rPr>
        <w:t>500</w:t>
      </w:r>
      <w:r w:rsidRPr="00B51F28">
        <w:rPr>
          <w:rFonts w:hint="eastAsia"/>
          <w:lang w:eastAsia="zh-TW"/>
        </w:rPr>
        <w:t>億披索。</w:t>
      </w:r>
    </w:p>
    <w:p w:rsidR="00FE3D1F" w:rsidRPr="00B51F28" w:rsidRDefault="00FE3D1F" w:rsidP="00984E91">
      <w:pPr>
        <w:pStyle w:val="ae"/>
        <w:ind w:left="945" w:firstLine="472"/>
        <w:rPr>
          <w:lang w:eastAsia="zh-TW"/>
        </w:rPr>
      </w:pPr>
    </w:p>
    <w:p w:rsidR="00FE3D1F" w:rsidRPr="00B51F28" w:rsidRDefault="00FE3D1F" w:rsidP="00984E91">
      <w:pPr>
        <w:pStyle w:val="ae"/>
        <w:ind w:left="945" w:firstLine="472"/>
        <w:rPr>
          <w:lang w:eastAsia="zh-TW"/>
        </w:rPr>
        <w:sectPr w:rsidR="00FE3D1F" w:rsidRPr="00B51F28"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0A44BF" w:rsidRPr="00B51F28" w:rsidRDefault="000A44BF" w:rsidP="000A44BF">
      <w:pPr>
        <w:pStyle w:val="a3"/>
        <w:rPr>
          <w:lang w:eastAsia="zh-TW"/>
        </w:rPr>
      </w:pPr>
      <w:bookmarkStart w:id="1" w:name="_Toc14084149"/>
      <w:r w:rsidRPr="00B51F28">
        <w:rPr>
          <w:lang w:eastAsia="zh-TW"/>
        </w:rPr>
        <w:lastRenderedPageBreak/>
        <w:t>第貳章</w:t>
      </w:r>
      <w:r w:rsidRPr="00B51F28">
        <w:rPr>
          <w:rFonts w:hint="eastAsia"/>
          <w:lang w:eastAsia="zh-TW"/>
        </w:rPr>
        <w:t xml:space="preserve">　經</w:t>
      </w:r>
      <w:r w:rsidRPr="00B51F28">
        <w:rPr>
          <w:lang w:eastAsia="zh-TW"/>
        </w:rPr>
        <w:t>濟環境</w:t>
      </w:r>
      <w:bookmarkEnd w:id="1"/>
    </w:p>
    <w:p w:rsidR="000A44BF" w:rsidRPr="00B51F28" w:rsidRDefault="000A44BF" w:rsidP="005624B4">
      <w:pPr>
        <w:pStyle w:val="a4"/>
        <w:spacing w:before="257" w:after="257"/>
        <w:ind w:left="632" w:hanging="632"/>
        <w:rPr>
          <w:color w:val="auto"/>
        </w:rPr>
      </w:pPr>
      <w:r w:rsidRPr="00B51F28">
        <w:rPr>
          <w:color w:val="auto"/>
        </w:rPr>
        <w:t>一、經濟概況</w:t>
      </w:r>
    </w:p>
    <w:p w:rsidR="00F70720" w:rsidRPr="00B51F28" w:rsidRDefault="00F70720" w:rsidP="00F63C50">
      <w:pPr>
        <w:pStyle w:val="a5"/>
        <w:ind w:left="945" w:hanging="709"/>
        <w:rPr>
          <w:color w:val="auto"/>
        </w:rPr>
      </w:pPr>
      <w:r w:rsidRPr="00B51F28">
        <w:rPr>
          <w:rFonts w:hint="eastAsia"/>
          <w:color w:val="auto"/>
        </w:rPr>
        <w:t>（一）</w:t>
      </w:r>
      <w:r w:rsidRPr="00B51F28">
        <w:rPr>
          <w:color w:val="auto"/>
        </w:rPr>
        <w:tab/>
      </w:r>
      <w:r w:rsidR="008D55F4" w:rsidRPr="00B51F28">
        <w:rPr>
          <w:rFonts w:hint="eastAsia"/>
          <w:color w:val="auto"/>
        </w:rPr>
        <w:t>經濟持續高度成長：菲律賓</w:t>
      </w:r>
      <w:r w:rsidR="00C2779D" w:rsidRPr="00B51F28">
        <w:rPr>
          <w:rFonts w:hint="eastAsia"/>
          <w:color w:val="auto"/>
        </w:rPr>
        <w:t>2018</w:t>
      </w:r>
      <w:r w:rsidR="008D55F4" w:rsidRPr="00B51F28">
        <w:rPr>
          <w:rFonts w:hint="eastAsia"/>
          <w:color w:val="auto"/>
        </w:rPr>
        <w:t>年經濟成長率分別為</w:t>
      </w:r>
      <w:r w:rsidR="008D55F4" w:rsidRPr="00B51F28">
        <w:rPr>
          <w:rFonts w:hint="eastAsia"/>
          <w:color w:val="auto"/>
        </w:rPr>
        <w:t>6.</w:t>
      </w:r>
      <w:r w:rsidR="00C2779D" w:rsidRPr="00B51F28">
        <w:rPr>
          <w:rFonts w:hint="eastAsia"/>
          <w:color w:val="auto"/>
        </w:rPr>
        <w:t>2</w:t>
      </w:r>
      <w:r w:rsidR="008D55F4" w:rsidRPr="00B51F28">
        <w:rPr>
          <w:rFonts w:hint="eastAsia"/>
          <w:color w:val="auto"/>
        </w:rPr>
        <w:t>%</w:t>
      </w:r>
      <w:r w:rsidR="008D55F4" w:rsidRPr="00B51F28">
        <w:rPr>
          <w:rFonts w:hint="eastAsia"/>
          <w:color w:val="auto"/>
        </w:rPr>
        <w:t>，</w:t>
      </w:r>
      <w:r w:rsidR="00C2779D" w:rsidRPr="00B51F28">
        <w:rPr>
          <w:rFonts w:hint="eastAsia"/>
          <w:color w:val="auto"/>
        </w:rPr>
        <w:t>略低於</w:t>
      </w:r>
      <w:r w:rsidR="00C2779D" w:rsidRPr="00B51F28">
        <w:rPr>
          <w:rFonts w:hint="eastAsia"/>
          <w:color w:val="auto"/>
        </w:rPr>
        <w:t>2017</w:t>
      </w:r>
      <w:r w:rsidR="00C2779D" w:rsidRPr="00B51F28">
        <w:rPr>
          <w:rFonts w:hint="eastAsia"/>
          <w:color w:val="auto"/>
        </w:rPr>
        <w:t>年之</w:t>
      </w:r>
      <w:r w:rsidR="00C2779D" w:rsidRPr="00B51F28">
        <w:rPr>
          <w:rFonts w:hint="eastAsia"/>
          <w:color w:val="auto"/>
        </w:rPr>
        <w:t>6.7%</w:t>
      </w:r>
      <w:r w:rsidR="00C2779D" w:rsidRPr="00B51F28">
        <w:rPr>
          <w:rFonts w:hint="eastAsia"/>
          <w:color w:val="auto"/>
        </w:rPr>
        <w:t>至</w:t>
      </w:r>
      <w:r w:rsidR="00C2779D" w:rsidRPr="00B51F28">
        <w:rPr>
          <w:rFonts w:hint="eastAsia"/>
          <w:color w:val="auto"/>
        </w:rPr>
        <w:t>6.9%</w:t>
      </w:r>
      <w:r w:rsidR="00C2779D" w:rsidRPr="00B51F28">
        <w:rPr>
          <w:rFonts w:hint="eastAsia"/>
          <w:color w:val="auto"/>
        </w:rPr>
        <w:t>成長目標。</w:t>
      </w:r>
      <w:r w:rsidR="008D55F4" w:rsidRPr="00B51F28">
        <w:rPr>
          <w:rFonts w:hint="eastAsia"/>
          <w:color w:val="auto"/>
        </w:rPr>
        <w:t>據</w:t>
      </w:r>
      <w:r w:rsidR="00C2779D" w:rsidRPr="00B51F28">
        <w:rPr>
          <w:rFonts w:hint="eastAsia"/>
          <w:color w:val="auto"/>
        </w:rPr>
        <w:t>菲律賓國家統計協調會</w:t>
      </w:r>
      <w:r w:rsidR="00090764" w:rsidRPr="00B51F28">
        <w:rPr>
          <w:rFonts w:hint="eastAsia"/>
          <w:color w:val="auto"/>
        </w:rPr>
        <w:t>（</w:t>
      </w:r>
      <w:r w:rsidR="00C2779D" w:rsidRPr="00B51F28">
        <w:rPr>
          <w:rFonts w:hint="eastAsia"/>
          <w:color w:val="auto"/>
        </w:rPr>
        <w:t>National Statistical Coordination Board, NSCB</w:t>
      </w:r>
      <w:r w:rsidR="00090764" w:rsidRPr="00B51F28">
        <w:rPr>
          <w:rFonts w:hint="eastAsia"/>
          <w:color w:val="auto"/>
        </w:rPr>
        <w:t>）</w:t>
      </w:r>
      <w:r w:rsidR="008D55F4" w:rsidRPr="00B51F28">
        <w:rPr>
          <w:rFonts w:hint="eastAsia"/>
          <w:color w:val="auto"/>
        </w:rPr>
        <w:t>指出，過去</w:t>
      </w:r>
      <w:r w:rsidR="008D55F4" w:rsidRPr="00B51F28">
        <w:rPr>
          <w:rFonts w:hint="eastAsia"/>
          <w:color w:val="auto"/>
        </w:rPr>
        <w:t>7</w:t>
      </w:r>
      <w:r w:rsidR="008D55F4" w:rsidRPr="00B51F28">
        <w:rPr>
          <w:rFonts w:hint="eastAsia"/>
          <w:color w:val="auto"/>
        </w:rPr>
        <w:t>年菲律賓年均經濟成長率超過</w:t>
      </w:r>
      <w:r w:rsidR="008D55F4" w:rsidRPr="00B51F28">
        <w:rPr>
          <w:rFonts w:hint="eastAsia"/>
          <w:color w:val="auto"/>
        </w:rPr>
        <w:t>6%</w:t>
      </w:r>
      <w:r w:rsidR="008D55F4" w:rsidRPr="00B51F28">
        <w:rPr>
          <w:rFonts w:hint="eastAsia"/>
          <w:color w:val="auto"/>
        </w:rPr>
        <w:t>，於東協國家中名列前茅。</w:t>
      </w:r>
    </w:p>
    <w:p w:rsidR="008D55F4" w:rsidRPr="00B51F28" w:rsidRDefault="00F70720" w:rsidP="00F63C50">
      <w:pPr>
        <w:pStyle w:val="a5"/>
        <w:ind w:left="945" w:hanging="709"/>
        <w:rPr>
          <w:color w:val="auto"/>
        </w:rPr>
      </w:pPr>
      <w:r w:rsidRPr="00B51F28">
        <w:rPr>
          <w:rFonts w:hint="eastAsia"/>
          <w:color w:val="auto"/>
        </w:rPr>
        <w:t>（二）</w:t>
      </w:r>
      <w:r w:rsidR="009477E9" w:rsidRPr="00B51F28">
        <w:rPr>
          <w:rFonts w:hint="eastAsia"/>
          <w:color w:val="auto"/>
        </w:rPr>
        <w:t>從支出面分析，內需市場之消費係</w:t>
      </w:r>
      <w:r w:rsidR="00DB72C8" w:rsidRPr="00B51F28">
        <w:rPr>
          <w:rFonts w:hint="eastAsia"/>
          <w:color w:val="auto"/>
        </w:rPr>
        <w:t>驅動菲國經濟之主因</w:t>
      </w:r>
      <w:r w:rsidR="00DB72C8" w:rsidRPr="00B51F28">
        <w:rPr>
          <w:rFonts w:hint="eastAsia"/>
          <w:color w:val="auto"/>
        </w:rPr>
        <w:t>:</w:t>
      </w:r>
      <w:r w:rsidR="00DB72C8" w:rsidRPr="00B51F28">
        <w:rPr>
          <w:rFonts w:hint="eastAsia"/>
          <w:color w:val="auto"/>
        </w:rPr>
        <w:t>內需市場</w:t>
      </w:r>
      <w:r w:rsidR="008D55F4" w:rsidRPr="00B51F28">
        <w:rPr>
          <w:rFonts w:hint="eastAsia"/>
          <w:color w:val="auto"/>
        </w:rPr>
        <w:t>占菲國</w:t>
      </w:r>
      <w:r w:rsidR="008D55F4" w:rsidRPr="00B51F28">
        <w:rPr>
          <w:rFonts w:hint="eastAsia"/>
          <w:color w:val="auto"/>
        </w:rPr>
        <w:t>GDP</w:t>
      </w:r>
      <w:r w:rsidR="008D55F4" w:rsidRPr="00B51F28">
        <w:rPr>
          <w:rFonts w:hint="eastAsia"/>
          <w:color w:val="auto"/>
        </w:rPr>
        <w:t>支出面之八成以上，其中又以家計消費及私部門投資營建業最為重要，家計消費成長來自僑匯及商業流程外包服務業</w:t>
      </w:r>
      <w:r w:rsidR="00090764" w:rsidRPr="00B51F28">
        <w:rPr>
          <w:rFonts w:hint="eastAsia"/>
          <w:color w:val="auto"/>
        </w:rPr>
        <w:t>（</w:t>
      </w:r>
      <w:r w:rsidR="008D55F4" w:rsidRPr="00B51F28">
        <w:rPr>
          <w:rFonts w:hint="eastAsia"/>
          <w:color w:val="auto"/>
        </w:rPr>
        <w:t>BPO</w:t>
      </w:r>
      <w:r w:rsidR="008D55F4" w:rsidRPr="00B51F28">
        <w:rPr>
          <w:rFonts w:hint="eastAsia"/>
          <w:color w:val="auto"/>
        </w:rPr>
        <w:t>，以國際客服中心為主</w:t>
      </w:r>
      <w:r w:rsidR="00090764" w:rsidRPr="00B51F28">
        <w:rPr>
          <w:rFonts w:hint="eastAsia"/>
          <w:color w:val="auto"/>
        </w:rPr>
        <w:t>）</w:t>
      </w:r>
      <w:r w:rsidR="008D55F4" w:rsidRPr="00B51F28">
        <w:rPr>
          <w:rFonts w:hint="eastAsia"/>
          <w:color w:val="auto"/>
        </w:rPr>
        <w:t>之穩定發展，同時刺激營造</w:t>
      </w:r>
      <w:r w:rsidR="00090764" w:rsidRPr="00B51F28">
        <w:rPr>
          <w:rFonts w:hint="eastAsia"/>
          <w:color w:val="auto"/>
        </w:rPr>
        <w:t>（</w:t>
      </w:r>
      <w:r w:rsidR="008D55F4" w:rsidRPr="00B51F28">
        <w:rPr>
          <w:rFonts w:hint="eastAsia"/>
          <w:color w:val="auto"/>
        </w:rPr>
        <w:t>辦公室及公寓</w:t>
      </w:r>
      <w:r w:rsidR="00090764" w:rsidRPr="00B51F28">
        <w:rPr>
          <w:rFonts w:hint="eastAsia"/>
          <w:color w:val="auto"/>
        </w:rPr>
        <w:t>）</w:t>
      </w:r>
      <w:r w:rsidR="008D55F4" w:rsidRPr="00B51F28">
        <w:rPr>
          <w:rFonts w:hint="eastAsia"/>
          <w:color w:val="auto"/>
        </w:rPr>
        <w:t>、零售及餐飲業之蓬勃發展。另建設方面，私部門建設占總建設近八成；公部門建設占二成。</w:t>
      </w:r>
    </w:p>
    <w:p w:rsidR="00F70720" w:rsidRPr="00B51F28" w:rsidRDefault="00F70720" w:rsidP="00F63C50">
      <w:pPr>
        <w:pStyle w:val="a5"/>
        <w:ind w:left="945" w:hanging="709"/>
        <w:rPr>
          <w:color w:val="auto"/>
        </w:rPr>
      </w:pPr>
      <w:r w:rsidRPr="00B51F28">
        <w:rPr>
          <w:rFonts w:hint="eastAsia"/>
          <w:color w:val="auto"/>
        </w:rPr>
        <w:t>（三）</w:t>
      </w:r>
      <w:r w:rsidRPr="00B51F28">
        <w:rPr>
          <w:color w:val="auto"/>
        </w:rPr>
        <w:tab/>
      </w:r>
      <w:r w:rsidR="008D55F4" w:rsidRPr="00B51F28">
        <w:rPr>
          <w:rFonts w:hint="eastAsia"/>
          <w:color w:val="auto"/>
        </w:rPr>
        <w:t>從生產面分析，服務業為菲國經濟成長之主要動力</w:t>
      </w:r>
      <w:r w:rsidR="009477E9" w:rsidRPr="00B51F28">
        <w:rPr>
          <w:rFonts w:hint="eastAsia"/>
          <w:color w:val="auto"/>
        </w:rPr>
        <w:t>:</w:t>
      </w:r>
      <w:r w:rsidR="009477E9" w:rsidRPr="00B51F28">
        <w:rPr>
          <w:rFonts w:hint="eastAsia"/>
          <w:color w:val="auto"/>
        </w:rPr>
        <w:t>服務業</w:t>
      </w:r>
      <w:r w:rsidR="008D55F4" w:rsidRPr="00B51F28">
        <w:rPr>
          <w:rFonts w:hint="eastAsia"/>
          <w:color w:val="auto"/>
        </w:rPr>
        <w:t>占菲國</w:t>
      </w:r>
      <w:r w:rsidR="008D55F4" w:rsidRPr="00B51F28">
        <w:rPr>
          <w:rFonts w:hint="eastAsia"/>
          <w:color w:val="auto"/>
        </w:rPr>
        <w:t>201</w:t>
      </w:r>
      <w:r w:rsidR="00C2779D" w:rsidRPr="00B51F28">
        <w:rPr>
          <w:rFonts w:hint="eastAsia"/>
          <w:color w:val="auto"/>
        </w:rPr>
        <w:t>8</w:t>
      </w:r>
      <w:r w:rsidR="008D55F4" w:rsidRPr="00B51F28">
        <w:rPr>
          <w:rFonts w:hint="eastAsia"/>
          <w:color w:val="auto"/>
        </w:rPr>
        <w:t>年</w:t>
      </w:r>
      <w:r w:rsidR="008D55F4" w:rsidRPr="00B51F28">
        <w:rPr>
          <w:rFonts w:hint="eastAsia"/>
          <w:color w:val="auto"/>
        </w:rPr>
        <w:t>GDP</w:t>
      </w:r>
      <w:r w:rsidR="008D55F4" w:rsidRPr="00B51F28">
        <w:rPr>
          <w:rFonts w:hint="eastAsia"/>
          <w:color w:val="auto"/>
        </w:rPr>
        <w:t>之</w:t>
      </w:r>
      <w:r w:rsidR="008D55F4" w:rsidRPr="00B51F28">
        <w:rPr>
          <w:rFonts w:hint="eastAsia"/>
          <w:color w:val="auto"/>
        </w:rPr>
        <w:t>5</w:t>
      </w:r>
      <w:r w:rsidR="00C2779D" w:rsidRPr="00B51F28">
        <w:rPr>
          <w:rFonts w:hint="eastAsia"/>
          <w:color w:val="auto"/>
        </w:rPr>
        <w:t>7.7</w:t>
      </w:r>
      <w:r w:rsidR="008D55F4" w:rsidRPr="00B51F28">
        <w:rPr>
          <w:rFonts w:hint="eastAsia"/>
          <w:color w:val="auto"/>
        </w:rPr>
        <w:t>%</w:t>
      </w:r>
      <w:r w:rsidR="008D55F4" w:rsidRPr="00B51F28">
        <w:rPr>
          <w:rFonts w:hint="eastAsia"/>
          <w:color w:val="auto"/>
        </w:rPr>
        <w:t>，就業人口之</w:t>
      </w:r>
      <w:r w:rsidR="008D55F4" w:rsidRPr="00B51F28">
        <w:rPr>
          <w:rFonts w:hint="eastAsia"/>
          <w:color w:val="auto"/>
        </w:rPr>
        <w:t>56</w:t>
      </w:r>
      <w:r w:rsidR="00C2779D" w:rsidRPr="00B51F28">
        <w:rPr>
          <w:rFonts w:hint="eastAsia"/>
          <w:color w:val="auto"/>
        </w:rPr>
        <w:t>.6</w:t>
      </w:r>
      <w:r w:rsidR="008D55F4" w:rsidRPr="00B51F28">
        <w:rPr>
          <w:rFonts w:hint="eastAsia"/>
          <w:color w:val="auto"/>
        </w:rPr>
        <w:t>%</w:t>
      </w:r>
      <w:r w:rsidR="008D55F4" w:rsidRPr="00B51F28">
        <w:rPr>
          <w:rFonts w:hint="eastAsia"/>
          <w:color w:val="auto"/>
        </w:rPr>
        <w:t>，其中商業流程外包服務業</w:t>
      </w:r>
      <w:r w:rsidR="00090764" w:rsidRPr="00B51F28">
        <w:rPr>
          <w:rFonts w:hint="eastAsia"/>
          <w:color w:val="auto"/>
        </w:rPr>
        <w:t>（</w:t>
      </w:r>
      <w:r w:rsidR="008D55F4" w:rsidRPr="00B51F28">
        <w:rPr>
          <w:rFonts w:hint="eastAsia"/>
          <w:color w:val="auto"/>
        </w:rPr>
        <w:t>BPO</w:t>
      </w:r>
      <w:r w:rsidR="00090764" w:rsidRPr="00B51F28">
        <w:rPr>
          <w:rFonts w:hint="eastAsia"/>
          <w:color w:val="auto"/>
        </w:rPr>
        <w:t>）</w:t>
      </w:r>
      <w:r w:rsidR="00C2779D" w:rsidRPr="00B51F28">
        <w:rPr>
          <w:rFonts w:hint="eastAsia"/>
          <w:color w:val="auto"/>
        </w:rPr>
        <w:t>自</w:t>
      </w:r>
      <w:r w:rsidR="008D55F4" w:rsidRPr="00B51F28">
        <w:rPr>
          <w:rFonts w:hint="eastAsia"/>
          <w:color w:val="auto"/>
        </w:rPr>
        <w:t>2010</w:t>
      </w:r>
      <w:r w:rsidR="008D55F4" w:rsidRPr="00B51F28">
        <w:rPr>
          <w:rFonts w:hint="eastAsia"/>
          <w:color w:val="auto"/>
        </w:rPr>
        <w:t>年</w:t>
      </w:r>
      <w:r w:rsidR="00C2779D" w:rsidRPr="00B51F28">
        <w:rPr>
          <w:rFonts w:hint="eastAsia"/>
          <w:color w:val="auto"/>
        </w:rPr>
        <w:t>起</w:t>
      </w:r>
      <w:r w:rsidR="008D55F4" w:rsidRPr="00B51F28">
        <w:rPr>
          <w:rFonts w:hint="eastAsia"/>
          <w:color w:val="auto"/>
        </w:rPr>
        <w:t>成長</w:t>
      </w:r>
      <w:r w:rsidR="008D55F4" w:rsidRPr="00B51F28">
        <w:rPr>
          <w:rFonts w:hint="eastAsia"/>
          <w:color w:val="auto"/>
        </w:rPr>
        <w:t>17%</w:t>
      </w:r>
      <w:r w:rsidR="008D55F4" w:rsidRPr="00B51F28">
        <w:rPr>
          <w:rFonts w:hint="eastAsia"/>
          <w:color w:val="auto"/>
        </w:rPr>
        <w:t>，</w:t>
      </w:r>
      <w:r w:rsidR="008D55F4" w:rsidRPr="00B51F28">
        <w:rPr>
          <w:rFonts w:hint="eastAsia"/>
          <w:color w:val="auto"/>
        </w:rPr>
        <w:t>201</w:t>
      </w:r>
      <w:r w:rsidR="00C2779D" w:rsidRPr="00B51F28">
        <w:rPr>
          <w:rFonts w:hint="eastAsia"/>
          <w:color w:val="auto"/>
        </w:rPr>
        <w:t>8</w:t>
      </w:r>
      <w:r w:rsidR="008D55F4" w:rsidRPr="00B51F28">
        <w:rPr>
          <w:rFonts w:hint="eastAsia"/>
          <w:color w:val="auto"/>
        </w:rPr>
        <w:t>年之收益達</w:t>
      </w:r>
      <w:r w:rsidR="00C2779D" w:rsidRPr="00B51F28">
        <w:rPr>
          <w:rFonts w:hint="eastAsia"/>
          <w:color w:val="auto"/>
        </w:rPr>
        <w:t>244</w:t>
      </w:r>
      <w:r w:rsidR="008D55F4" w:rsidRPr="00B51F28">
        <w:rPr>
          <w:rFonts w:hint="eastAsia"/>
          <w:color w:val="auto"/>
        </w:rPr>
        <w:t>億美元，</w:t>
      </w:r>
      <w:r w:rsidR="00C2779D" w:rsidRPr="00B51F28">
        <w:rPr>
          <w:rFonts w:hint="eastAsia"/>
          <w:color w:val="auto"/>
        </w:rPr>
        <w:t>較</w:t>
      </w:r>
      <w:r w:rsidR="00C2779D" w:rsidRPr="00B51F28">
        <w:rPr>
          <w:rFonts w:hint="eastAsia"/>
          <w:color w:val="auto"/>
        </w:rPr>
        <w:t>2017</w:t>
      </w:r>
      <w:r w:rsidR="00C2779D" w:rsidRPr="00B51F28">
        <w:rPr>
          <w:rFonts w:hint="eastAsia"/>
          <w:color w:val="auto"/>
        </w:rPr>
        <w:t>年收益成長</w:t>
      </w:r>
      <w:r w:rsidR="00C2779D" w:rsidRPr="00B51F28">
        <w:rPr>
          <w:rFonts w:hint="eastAsia"/>
          <w:color w:val="auto"/>
        </w:rPr>
        <w:t>10%</w:t>
      </w:r>
      <w:r w:rsidR="00997EEF" w:rsidRPr="00B51F28">
        <w:rPr>
          <w:rFonts w:hint="eastAsia"/>
          <w:color w:val="auto"/>
        </w:rPr>
        <w:t>，</w:t>
      </w:r>
      <w:r w:rsidR="008D55F4" w:rsidRPr="00B51F28">
        <w:rPr>
          <w:rFonts w:hint="eastAsia"/>
          <w:color w:val="auto"/>
        </w:rPr>
        <w:t>預估在</w:t>
      </w:r>
      <w:r w:rsidR="008D55F4" w:rsidRPr="00B51F28">
        <w:rPr>
          <w:rFonts w:hint="eastAsia"/>
          <w:color w:val="auto"/>
        </w:rPr>
        <w:t>2022</w:t>
      </w:r>
      <w:r w:rsidR="008D55F4" w:rsidRPr="00B51F28">
        <w:rPr>
          <w:rFonts w:hint="eastAsia"/>
          <w:color w:val="auto"/>
        </w:rPr>
        <w:t>年前將維持</w:t>
      </w:r>
      <w:r w:rsidR="008D55F4" w:rsidRPr="00B51F28">
        <w:rPr>
          <w:rFonts w:hint="eastAsia"/>
          <w:color w:val="auto"/>
        </w:rPr>
        <w:t>9%</w:t>
      </w:r>
      <w:r w:rsidR="008D55F4" w:rsidRPr="00B51F28">
        <w:rPr>
          <w:rFonts w:hint="eastAsia"/>
          <w:color w:val="auto"/>
        </w:rPr>
        <w:t>之年均成長率。製造業占</w:t>
      </w:r>
      <w:r w:rsidR="008D55F4" w:rsidRPr="00B51F28">
        <w:rPr>
          <w:rFonts w:hint="eastAsia"/>
          <w:color w:val="auto"/>
        </w:rPr>
        <w:t>GDP</w:t>
      </w:r>
      <w:r w:rsidR="008D55F4" w:rsidRPr="00B51F28">
        <w:rPr>
          <w:rFonts w:hint="eastAsia"/>
          <w:color w:val="auto"/>
        </w:rPr>
        <w:t>之</w:t>
      </w:r>
      <w:r w:rsidR="00997EEF" w:rsidRPr="00B51F28">
        <w:rPr>
          <w:color w:val="auto"/>
        </w:rPr>
        <w:t>23.2</w:t>
      </w:r>
      <w:r w:rsidR="008D55F4" w:rsidRPr="00B51F28">
        <w:rPr>
          <w:rFonts w:hint="eastAsia"/>
          <w:color w:val="auto"/>
        </w:rPr>
        <w:t>%</w:t>
      </w:r>
      <w:r w:rsidR="008D55F4" w:rsidRPr="00B51F28">
        <w:rPr>
          <w:rFonts w:hint="eastAsia"/>
          <w:color w:val="auto"/>
        </w:rPr>
        <w:t>，商品出口額之</w:t>
      </w:r>
      <w:r w:rsidR="008D55F4" w:rsidRPr="00B51F28">
        <w:rPr>
          <w:rFonts w:hint="eastAsia"/>
          <w:color w:val="auto"/>
        </w:rPr>
        <w:t>84%</w:t>
      </w:r>
      <w:r w:rsidR="008D55F4" w:rsidRPr="00B51F28">
        <w:rPr>
          <w:rFonts w:hint="eastAsia"/>
          <w:color w:val="auto"/>
        </w:rPr>
        <w:t>。農業占</w:t>
      </w:r>
      <w:r w:rsidR="008D55F4" w:rsidRPr="00B51F28">
        <w:rPr>
          <w:rFonts w:hint="eastAsia"/>
          <w:color w:val="auto"/>
        </w:rPr>
        <w:t>GDP</w:t>
      </w:r>
      <w:r w:rsidR="008D55F4" w:rsidRPr="00B51F28">
        <w:rPr>
          <w:rFonts w:hint="eastAsia"/>
          <w:color w:val="auto"/>
        </w:rPr>
        <w:t>之</w:t>
      </w:r>
      <w:r w:rsidR="00997EEF" w:rsidRPr="00B51F28">
        <w:rPr>
          <w:rFonts w:hint="eastAsia"/>
          <w:color w:val="auto"/>
        </w:rPr>
        <w:t>8</w:t>
      </w:r>
      <w:r w:rsidR="008D55F4" w:rsidRPr="00B51F28">
        <w:rPr>
          <w:rFonts w:hint="eastAsia"/>
          <w:color w:val="auto"/>
        </w:rPr>
        <w:t>%</w:t>
      </w:r>
      <w:r w:rsidR="008D55F4" w:rsidRPr="00B51F28">
        <w:rPr>
          <w:rFonts w:hint="eastAsia"/>
          <w:color w:val="auto"/>
        </w:rPr>
        <w:t>，就業人口之</w:t>
      </w:r>
      <w:r w:rsidR="00997EEF" w:rsidRPr="00B51F28">
        <w:rPr>
          <w:rFonts w:hint="eastAsia"/>
          <w:color w:val="auto"/>
        </w:rPr>
        <w:t>24.3</w:t>
      </w:r>
      <w:r w:rsidR="008D55F4" w:rsidRPr="00B51F28">
        <w:rPr>
          <w:rFonts w:hint="eastAsia"/>
          <w:color w:val="auto"/>
        </w:rPr>
        <w:t>%</w:t>
      </w:r>
      <w:r w:rsidR="008D55F4" w:rsidRPr="00B51F28">
        <w:rPr>
          <w:rFonts w:hint="eastAsia"/>
          <w:color w:val="auto"/>
        </w:rPr>
        <w:t>。另菲國礦產豐富，惟因開採技術落後，尚屬低度開發產業，占</w:t>
      </w:r>
      <w:r w:rsidR="008D55F4" w:rsidRPr="00B51F28">
        <w:rPr>
          <w:rFonts w:hint="eastAsia"/>
          <w:color w:val="auto"/>
        </w:rPr>
        <w:t>GDP</w:t>
      </w:r>
      <w:r w:rsidR="008D55F4" w:rsidRPr="00B51F28">
        <w:rPr>
          <w:rFonts w:hint="eastAsia"/>
          <w:color w:val="auto"/>
        </w:rPr>
        <w:t>之</w:t>
      </w:r>
      <w:r w:rsidR="008D55F4" w:rsidRPr="00B51F28">
        <w:rPr>
          <w:rFonts w:hint="eastAsia"/>
          <w:color w:val="auto"/>
        </w:rPr>
        <w:t>1%</w:t>
      </w:r>
      <w:r w:rsidR="008D55F4" w:rsidRPr="00B51F28">
        <w:rPr>
          <w:rFonts w:hint="eastAsia"/>
          <w:color w:val="auto"/>
        </w:rPr>
        <w:t>以下。</w:t>
      </w:r>
    </w:p>
    <w:p w:rsidR="00F70720" w:rsidRPr="00B51F28" w:rsidRDefault="00F70720" w:rsidP="00F63C50">
      <w:pPr>
        <w:pStyle w:val="a5"/>
        <w:ind w:left="945" w:hanging="709"/>
        <w:rPr>
          <w:color w:val="auto"/>
        </w:rPr>
      </w:pPr>
      <w:r w:rsidRPr="00B51F28">
        <w:rPr>
          <w:rFonts w:hint="eastAsia"/>
          <w:color w:val="auto"/>
        </w:rPr>
        <w:t>（四）</w:t>
      </w:r>
      <w:r w:rsidR="00DB72C8" w:rsidRPr="00B51F28">
        <w:rPr>
          <w:rFonts w:hint="eastAsia"/>
          <w:color w:val="auto"/>
        </w:rPr>
        <w:t>進出口貿易成長：</w:t>
      </w:r>
      <w:r w:rsidR="00997EEF" w:rsidRPr="00B51F28">
        <w:rPr>
          <w:rFonts w:hint="eastAsia"/>
          <w:color w:val="auto"/>
        </w:rPr>
        <w:t>出口方面，</w:t>
      </w:r>
      <w:r w:rsidR="00997EEF" w:rsidRPr="00B51F28">
        <w:rPr>
          <w:rFonts w:hint="eastAsia"/>
          <w:color w:val="auto"/>
        </w:rPr>
        <w:t>2018</w:t>
      </w:r>
      <w:r w:rsidR="00997EEF" w:rsidRPr="00B51F28">
        <w:rPr>
          <w:rFonts w:hint="eastAsia"/>
          <w:color w:val="auto"/>
        </w:rPr>
        <w:t>年出口值</w:t>
      </w:r>
      <w:r w:rsidR="00997EEF" w:rsidRPr="00B51F28">
        <w:rPr>
          <w:rFonts w:hint="eastAsia"/>
          <w:color w:val="auto"/>
        </w:rPr>
        <w:t>674</w:t>
      </w:r>
      <w:r w:rsidR="00997EEF" w:rsidRPr="00B51F28">
        <w:rPr>
          <w:rFonts w:hint="eastAsia"/>
          <w:color w:val="auto"/>
        </w:rPr>
        <w:t>億</w:t>
      </w:r>
      <w:r w:rsidR="00997EEF" w:rsidRPr="00B51F28">
        <w:rPr>
          <w:rFonts w:hint="eastAsia"/>
          <w:color w:val="auto"/>
        </w:rPr>
        <w:t>8,791</w:t>
      </w:r>
      <w:r w:rsidR="00997EEF" w:rsidRPr="00B51F28">
        <w:rPr>
          <w:rFonts w:hint="eastAsia"/>
          <w:color w:val="auto"/>
        </w:rPr>
        <w:t>萬美元，較</w:t>
      </w:r>
      <w:r w:rsidR="00997EEF" w:rsidRPr="00B51F28">
        <w:rPr>
          <w:rFonts w:hint="eastAsia"/>
          <w:color w:val="auto"/>
        </w:rPr>
        <w:t>2017</w:t>
      </w:r>
      <w:r w:rsidR="00997EEF" w:rsidRPr="00B51F28">
        <w:rPr>
          <w:rFonts w:hint="eastAsia"/>
          <w:color w:val="auto"/>
        </w:rPr>
        <w:t>年之</w:t>
      </w:r>
      <w:r w:rsidR="00997EEF" w:rsidRPr="00B51F28">
        <w:rPr>
          <w:rFonts w:hint="eastAsia"/>
          <w:color w:val="auto"/>
        </w:rPr>
        <w:t>628</w:t>
      </w:r>
      <w:r w:rsidR="00997EEF" w:rsidRPr="00B51F28">
        <w:rPr>
          <w:rFonts w:hint="eastAsia"/>
          <w:color w:val="auto"/>
        </w:rPr>
        <w:t>億</w:t>
      </w:r>
      <w:r w:rsidR="00997EEF" w:rsidRPr="00B51F28">
        <w:rPr>
          <w:rFonts w:hint="eastAsia"/>
          <w:color w:val="auto"/>
        </w:rPr>
        <w:t>7,463</w:t>
      </w:r>
      <w:r w:rsidR="00997EEF" w:rsidRPr="00B51F28">
        <w:rPr>
          <w:rFonts w:hint="eastAsia"/>
          <w:color w:val="auto"/>
        </w:rPr>
        <w:t>萬美元，成長</w:t>
      </w:r>
      <w:r w:rsidR="00997EEF" w:rsidRPr="00B51F28">
        <w:rPr>
          <w:rFonts w:hint="eastAsia"/>
          <w:color w:val="auto"/>
        </w:rPr>
        <w:t>7.3%</w:t>
      </w:r>
      <w:r w:rsidR="00997EEF" w:rsidRPr="00B51F28">
        <w:rPr>
          <w:rFonts w:hint="eastAsia"/>
          <w:color w:val="auto"/>
        </w:rPr>
        <w:t>。主要出口成長項目有積體電路、工業代工產品、自動數據處理設備及零件、二極體、電晶體等。進口方面，</w:t>
      </w:r>
      <w:r w:rsidR="00997EEF" w:rsidRPr="00B51F28">
        <w:rPr>
          <w:rFonts w:hint="eastAsia"/>
          <w:color w:val="auto"/>
        </w:rPr>
        <w:lastRenderedPageBreak/>
        <w:t>2018</w:t>
      </w:r>
      <w:r w:rsidR="00997EEF" w:rsidRPr="00B51F28">
        <w:rPr>
          <w:rFonts w:hint="eastAsia"/>
          <w:color w:val="auto"/>
        </w:rPr>
        <w:t>年菲律賓進口值達</w:t>
      </w:r>
      <w:r w:rsidR="00997EEF" w:rsidRPr="00B51F28">
        <w:rPr>
          <w:rFonts w:hint="eastAsia"/>
          <w:color w:val="auto"/>
        </w:rPr>
        <w:t>1</w:t>
      </w:r>
      <w:r w:rsidR="0027478D" w:rsidRPr="00B51F28">
        <w:rPr>
          <w:rFonts w:hint="eastAsia"/>
          <w:color w:val="auto"/>
        </w:rPr>
        <w:t>,</w:t>
      </w:r>
      <w:r w:rsidR="00997EEF" w:rsidRPr="00B51F28">
        <w:rPr>
          <w:rFonts w:hint="eastAsia"/>
          <w:color w:val="auto"/>
        </w:rPr>
        <w:t>089</w:t>
      </w:r>
      <w:r w:rsidR="00997EEF" w:rsidRPr="00B51F28">
        <w:rPr>
          <w:rFonts w:hint="eastAsia"/>
          <w:color w:val="auto"/>
        </w:rPr>
        <w:t>億</w:t>
      </w:r>
      <w:r w:rsidR="00997EEF" w:rsidRPr="00B51F28">
        <w:rPr>
          <w:rFonts w:hint="eastAsia"/>
          <w:color w:val="auto"/>
        </w:rPr>
        <w:t>2,777</w:t>
      </w:r>
      <w:r w:rsidR="00997EEF" w:rsidRPr="00B51F28">
        <w:rPr>
          <w:rFonts w:hint="eastAsia"/>
          <w:color w:val="auto"/>
        </w:rPr>
        <w:t>萬美元，較</w:t>
      </w:r>
      <w:r w:rsidR="00997EEF" w:rsidRPr="00B51F28">
        <w:rPr>
          <w:rFonts w:hint="eastAsia"/>
          <w:color w:val="auto"/>
        </w:rPr>
        <w:t>2017</w:t>
      </w:r>
      <w:r w:rsidR="00997EEF" w:rsidRPr="00B51F28">
        <w:rPr>
          <w:rFonts w:hint="eastAsia"/>
          <w:color w:val="auto"/>
        </w:rPr>
        <w:t>年之</w:t>
      </w:r>
      <w:r w:rsidR="00997EEF" w:rsidRPr="00B51F28">
        <w:rPr>
          <w:rFonts w:hint="eastAsia"/>
          <w:color w:val="auto"/>
        </w:rPr>
        <w:t>926</w:t>
      </w:r>
      <w:r w:rsidR="00997EEF" w:rsidRPr="00B51F28">
        <w:rPr>
          <w:rFonts w:hint="eastAsia"/>
          <w:color w:val="auto"/>
        </w:rPr>
        <w:t>億</w:t>
      </w:r>
      <w:r w:rsidR="00997EEF" w:rsidRPr="00B51F28">
        <w:rPr>
          <w:rFonts w:hint="eastAsia"/>
          <w:color w:val="auto"/>
        </w:rPr>
        <w:t>6,027</w:t>
      </w:r>
      <w:r w:rsidR="00997EEF" w:rsidRPr="00B51F28">
        <w:rPr>
          <w:rFonts w:hint="eastAsia"/>
          <w:color w:val="auto"/>
        </w:rPr>
        <w:t>萬美元成長</w:t>
      </w:r>
      <w:r w:rsidR="00997EEF" w:rsidRPr="00B51F28">
        <w:rPr>
          <w:rFonts w:hint="eastAsia"/>
          <w:color w:val="auto"/>
        </w:rPr>
        <w:t>17.6%</w:t>
      </w:r>
      <w:r w:rsidR="00997EEF" w:rsidRPr="00B51F28">
        <w:rPr>
          <w:rFonts w:hint="eastAsia"/>
          <w:color w:val="auto"/>
        </w:rPr>
        <w:t>，主要進口成長項目有工業代工原料、積體電路、石油類、機動車輛等。</w:t>
      </w:r>
    </w:p>
    <w:p w:rsidR="00F70720" w:rsidRPr="00B51F28" w:rsidRDefault="00F70720" w:rsidP="00F63C50">
      <w:pPr>
        <w:pStyle w:val="a5"/>
        <w:ind w:left="945" w:hanging="709"/>
        <w:rPr>
          <w:color w:val="auto"/>
        </w:rPr>
      </w:pPr>
      <w:r w:rsidRPr="00B51F28">
        <w:rPr>
          <w:rFonts w:hint="eastAsia"/>
          <w:color w:val="auto"/>
        </w:rPr>
        <w:t>（五）</w:t>
      </w:r>
      <w:r w:rsidR="00004AA7" w:rsidRPr="00B51F28">
        <w:rPr>
          <w:rFonts w:hint="eastAsia"/>
          <w:color w:val="auto"/>
        </w:rPr>
        <w:t>政府</w:t>
      </w:r>
      <w:r w:rsidR="00CB61FA" w:rsidRPr="00B51F28">
        <w:rPr>
          <w:rFonts w:hint="eastAsia"/>
          <w:color w:val="auto"/>
        </w:rPr>
        <w:t>基礎</w:t>
      </w:r>
      <w:r w:rsidR="00004AA7" w:rsidRPr="00B51F28">
        <w:rPr>
          <w:rFonts w:hint="eastAsia"/>
          <w:color w:val="auto"/>
        </w:rPr>
        <w:t>建設支出提高</w:t>
      </w:r>
      <w:r w:rsidRPr="00B51F28">
        <w:rPr>
          <w:rFonts w:hint="eastAsia"/>
          <w:color w:val="auto"/>
        </w:rPr>
        <w:t>：</w:t>
      </w:r>
      <w:r w:rsidR="00004AA7" w:rsidRPr="00B51F28">
        <w:rPr>
          <w:rFonts w:hint="eastAsia"/>
          <w:color w:val="auto"/>
        </w:rPr>
        <w:t>在財政政策方面，前任艾奎諾政府</w:t>
      </w:r>
      <w:r w:rsidR="00090764" w:rsidRPr="00B51F28">
        <w:rPr>
          <w:rFonts w:hint="eastAsia"/>
          <w:color w:val="auto"/>
        </w:rPr>
        <w:t>（</w:t>
      </w:r>
      <w:r w:rsidR="00004AA7" w:rsidRPr="00B51F28">
        <w:rPr>
          <w:rFonts w:hint="eastAsia"/>
          <w:color w:val="auto"/>
        </w:rPr>
        <w:t>2010</w:t>
      </w:r>
      <w:r w:rsidR="00004AA7" w:rsidRPr="00B51F28">
        <w:rPr>
          <w:rFonts w:hint="eastAsia"/>
          <w:color w:val="auto"/>
        </w:rPr>
        <w:t>年至</w:t>
      </w:r>
      <w:r w:rsidR="00004AA7" w:rsidRPr="00B51F28">
        <w:rPr>
          <w:rFonts w:hint="eastAsia"/>
          <w:color w:val="auto"/>
        </w:rPr>
        <w:t>2015</w:t>
      </w:r>
      <w:r w:rsidR="00004AA7" w:rsidRPr="00B51F28">
        <w:rPr>
          <w:rFonts w:hint="eastAsia"/>
          <w:color w:val="auto"/>
        </w:rPr>
        <w:t>年</w:t>
      </w:r>
      <w:r w:rsidR="00090764" w:rsidRPr="00B51F28">
        <w:rPr>
          <w:rFonts w:hint="eastAsia"/>
          <w:color w:val="auto"/>
        </w:rPr>
        <w:t>）</w:t>
      </w:r>
      <w:r w:rsidR="00004AA7" w:rsidRPr="00B51F28">
        <w:rPr>
          <w:rFonts w:hint="eastAsia"/>
          <w:color w:val="auto"/>
        </w:rPr>
        <w:t>執政期間將重點放在健全財政體系及縮減赤字，在經濟成長狀況良好及盈餘增加之帶動下，</w:t>
      </w:r>
      <w:r w:rsidR="00997EEF" w:rsidRPr="00B51F28">
        <w:rPr>
          <w:rFonts w:hint="eastAsia"/>
          <w:color w:val="auto"/>
        </w:rPr>
        <w:t>2018</w:t>
      </w:r>
      <w:r w:rsidR="00997EEF" w:rsidRPr="00B51F28">
        <w:rPr>
          <w:rFonts w:hint="eastAsia"/>
          <w:color w:val="auto"/>
        </w:rPr>
        <w:t>年政府負債率</w:t>
      </w:r>
      <w:r w:rsidR="00997EEF" w:rsidRPr="00B51F28">
        <w:rPr>
          <w:rFonts w:hint="eastAsia"/>
          <w:color w:val="auto"/>
        </w:rPr>
        <w:t>41.9%</w:t>
      </w:r>
      <w:r w:rsidR="00997EEF" w:rsidRPr="00B51F28">
        <w:rPr>
          <w:rFonts w:hint="eastAsia"/>
          <w:color w:val="auto"/>
        </w:rPr>
        <w:t>，比</w:t>
      </w:r>
      <w:r w:rsidR="00997EEF" w:rsidRPr="00B51F28">
        <w:rPr>
          <w:rFonts w:hint="eastAsia"/>
          <w:color w:val="auto"/>
        </w:rPr>
        <w:t>2005</w:t>
      </w:r>
      <w:r w:rsidR="00997EEF" w:rsidRPr="00B51F28">
        <w:rPr>
          <w:rFonts w:hint="eastAsia"/>
          <w:color w:val="auto"/>
        </w:rPr>
        <w:t>年的</w:t>
      </w:r>
      <w:r w:rsidR="00997EEF" w:rsidRPr="00B51F28">
        <w:rPr>
          <w:rFonts w:hint="eastAsia"/>
          <w:color w:val="auto"/>
        </w:rPr>
        <w:t>68.5%</w:t>
      </w:r>
      <w:r w:rsidR="00997EEF" w:rsidRPr="00B51F28">
        <w:rPr>
          <w:rFonts w:hint="eastAsia"/>
          <w:color w:val="auto"/>
        </w:rPr>
        <w:t>明顯下降，預估在</w:t>
      </w:r>
      <w:r w:rsidR="00997EEF" w:rsidRPr="00B51F28">
        <w:rPr>
          <w:rFonts w:hint="eastAsia"/>
          <w:color w:val="auto"/>
        </w:rPr>
        <w:t>2022</w:t>
      </w:r>
      <w:r w:rsidR="00997EEF" w:rsidRPr="00B51F28">
        <w:rPr>
          <w:rFonts w:hint="eastAsia"/>
          <w:color w:val="auto"/>
        </w:rPr>
        <w:t>達到</w:t>
      </w:r>
      <w:r w:rsidR="00997EEF" w:rsidRPr="00B51F28">
        <w:rPr>
          <w:rFonts w:hint="eastAsia"/>
          <w:color w:val="auto"/>
        </w:rPr>
        <w:t>38.6%</w:t>
      </w:r>
      <w:r w:rsidR="00004AA7" w:rsidRPr="00B51F28">
        <w:rPr>
          <w:rFonts w:hint="eastAsia"/>
          <w:color w:val="auto"/>
        </w:rPr>
        <w:t>。</w:t>
      </w:r>
      <w:r w:rsidR="00CB61FA" w:rsidRPr="00B51F28">
        <w:rPr>
          <w:rFonts w:hint="eastAsia"/>
          <w:color w:val="auto"/>
        </w:rPr>
        <w:t>但</w:t>
      </w:r>
      <w:r w:rsidR="00004AA7" w:rsidRPr="00B51F28">
        <w:rPr>
          <w:rFonts w:hint="eastAsia"/>
          <w:color w:val="auto"/>
        </w:rPr>
        <w:t>菲國政府長年未積極發展經濟，與東協各國相比，政府預算規模甚小，</w:t>
      </w:r>
      <w:r w:rsidR="00997EEF" w:rsidRPr="00B51F28">
        <w:rPr>
          <w:rFonts w:hint="eastAsia"/>
          <w:color w:val="auto"/>
        </w:rPr>
        <w:t>2018</w:t>
      </w:r>
      <w:r w:rsidR="00997EEF" w:rsidRPr="00B51F28">
        <w:rPr>
          <w:rFonts w:hint="eastAsia"/>
          <w:color w:val="auto"/>
        </w:rPr>
        <w:t>年政府支出僅占</w:t>
      </w:r>
      <w:r w:rsidR="00997EEF" w:rsidRPr="00B51F28">
        <w:rPr>
          <w:rFonts w:hint="eastAsia"/>
          <w:color w:val="auto"/>
        </w:rPr>
        <w:t>GDP</w:t>
      </w:r>
      <w:r w:rsidR="00997EEF" w:rsidRPr="00B51F28">
        <w:rPr>
          <w:rFonts w:hint="eastAsia"/>
          <w:color w:val="auto"/>
        </w:rPr>
        <w:t>支出面之</w:t>
      </w:r>
      <w:r w:rsidR="00997EEF" w:rsidRPr="00B51F28">
        <w:rPr>
          <w:rFonts w:hint="eastAsia"/>
          <w:color w:val="auto"/>
        </w:rPr>
        <w:t>11%</w:t>
      </w:r>
      <w:r w:rsidR="00004AA7" w:rsidRPr="00B51F28">
        <w:rPr>
          <w:rFonts w:hint="eastAsia"/>
          <w:color w:val="auto"/>
        </w:rPr>
        <w:t>，長期短缺的政府支出，造成基礎建設落後，尤以各地區間之交通連接狀況最為嚴重，進而限縮民間投資及就業機會之創造。為解決基礎建設落後之情況，現任杜特蒂政府</w:t>
      </w:r>
      <w:r w:rsidR="00997EEF" w:rsidRPr="00B51F28">
        <w:rPr>
          <w:rFonts w:hint="eastAsia"/>
          <w:color w:val="auto"/>
        </w:rPr>
        <w:t>自</w:t>
      </w:r>
      <w:r w:rsidR="00997EEF" w:rsidRPr="00B51F28">
        <w:rPr>
          <w:rFonts w:hint="eastAsia"/>
          <w:color w:val="auto"/>
        </w:rPr>
        <w:t>2016</w:t>
      </w:r>
      <w:r w:rsidR="00997EEF" w:rsidRPr="00B51F28">
        <w:rPr>
          <w:rFonts w:hint="eastAsia"/>
          <w:color w:val="auto"/>
        </w:rPr>
        <w:t>年</w:t>
      </w:r>
      <w:r w:rsidR="00997EEF" w:rsidRPr="00B51F28">
        <w:rPr>
          <w:rFonts w:hint="eastAsia"/>
          <w:color w:val="auto"/>
        </w:rPr>
        <w:t>6</w:t>
      </w:r>
      <w:r w:rsidR="00997EEF" w:rsidRPr="00B51F28">
        <w:rPr>
          <w:rFonts w:hint="eastAsia"/>
          <w:color w:val="auto"/>
        </w:rPr>
        <w:t>月</w:t>
      </w:r>
      <w:r w:rsidR="00997EEF" w:rsidRPr="00B51F28">
        <w:rPr>
          <w:rFonts w:hint="eastAsia"/>
          <w:color w:val="auto"/>
        </w:rPr>
        <w:t>30</w:t>
      </w:r>
      <w:r w:rsidR="00997EEF" w:rsidRPr="00B51F28">
        <w:rPr>
          <w:rFonts w:hint="eastAsia"/>
          <w:color w:val="auto"/>
        </w:rPr>
        <w:t>日執政後，發布「</w:t>
      </w:r>
      <w:r w:rsidR="00997EEF" w:rsidRPr="00B51F28">
        <w:rPr>
          <w:rFonts w:hint="eastAsia"/>
          <w:color w:val="auto"/>
        </w:rPr>
        <w:t>Zero-to-Ten-Point Socioeconomic Agenda</w:t>
      </w:r>
      <w:r w:rsidR="00997EEF" w:rsidRPr="00B51F28">
        <w:rPr>
          <w:rFonts w:hint="eastAsia"/>
          <w:color w:val="auto"/>
        </w:rPr>
        <w:t>」經濟計畫</w:t>
      </w:r>
      <w:r w:rsidR="00004AA7" w:rsidRPr="00B51F28">
        <w:rPr>
          <w:rFonts w:hint="eastAsia"/>
          <w:color w:val="auto"/>
        </w:rPr>
        <w:t>，</w:t>
      </w:r>
      <w:r w:rsidR="00997EEF" w:rsidRPr="00B51F28">
        <w:rPr>
          <w:rFonts w:hint="eastAsia"/>
          <w:color w:val="auto"/>
        </w:rPr>
        <w:t>內容包括加速基礎建設投資、放寬憲法外資限制、保障私有土地、強化教育、稅務改革及改善社福制度等，預計舉債</w:t>
      </w:r>
      <w:r w:rsidR="00997EEF" w:rsidRPr="00B51F28">
        <w:rPr>
          <w:rFonts w:hint="eastAsia"/>
          <w:color w:val="auto"/>
        </w:rPr>
        <w:t>3%</w:t>
      </w:r>
      <w:r w:rsidR="00997EEF" w:rsidRPr="00B51F28">
        <w:rPr>
          <w:rFonts w:hint="eastAsia"/>
          <w:color w:val="auto"/>
        </w:rPr>
        <w:t>，在</w:t>
      </w:r>
      <w:r w:rsidR="00997EEF" w:rsidRPr="00B51F28">
        <w:rPr>
          <w:rFonts w:hint="eastAsia"/>
          <w:color w:val="auto"/>
        </w:rPr>
        <w:t>2017</w:t>
      </w:r>
      <w:r w:rsidR="00997EEF" w:rsidRPr="00B51F28">
        <w:rPr>
          <w:rFonts w:hint="eastAsia"/>
          <w:color w:val="auto"/>
        </w:rPr>
        <w:t>年基礎建設預算中投入</w:t>
      </w:r>
      <w:r w:rsidR="00997EEF" w:rsidRPr="00B51F28">
        <w:rPr>
          <w:rFonts w:hint="eastAsia"/>
          <w:color w:val="auto"/>
        </w:rPr>
        <w:t>8,581</w:t>
      </w:r>
      <w:r w:rsidR="00997EEF" w:rsidRPr="00B51F28">
        <w:rPr>
          <w:rFonts w:hint="eastAsia"/>
          <w:color w:val="auto"/>
        </w:rPr>
        <w:t>億披索</w:t>
      </w:r>
      <w:r w:rsidR="00090764" w:rsidRPr="00B51F28">
        <w:rPr>
          <w:rFonts w:hint="eastAsia"/>
          <w:color w:val="auto"/>
        </w:rPr>
        <w:t>（</w:t>
      </w:r>
      <w:r w:rsidR="00997EEF" w:rsidRPr="00B51F28">
        <w:rPr>
          <w:rFonts w:hint="eastAsia"/>
          <w:color w:val="auto"/>
        </w:rPr>
        <w:t>約</w:t>
      </w:r>
      <w:r w:rsidR="00997EEF" w:rsidRPr="00B51F28">
        <w:rPr>
          <w:rFonts w:hint="eastAsia"/>
          <w:color w:val="auto"/>
        </w:rPr>
        <w:t>165</w:t>
      </w:r>
      <w:r w:rsidR="00997EEF" w:rsidRPr="00B51F28">
        <w:rPr>
          <w:rFonts w:hint="eastAsia"/>
          <w:color w:val="auto"/>
        </w:rPr>
        <w:t>億美元</w:t>
      </w:r>
      <w:r w:rsidR="00090764" w:rsidRPr="00B51F28">
        <w:rPr>
          <w:rFonts w:hint="eastAsia"/>
          <w:color w:val="auto"/>
        </w:rPr>
        <w:t>）</w:t>
      </w:r>
      <w:r w:rsidR="00997EEF" w:rsidRPr="00B51F28">
        <w:rPr>
          <w:rFonts w:hint="eastAsia"/>
          <w:color w:val="auto"/>
        </w:rPr>
        <w:t>。</w:t>
      </w:r>
      <w:r w:rsidR="00004AA7" w:rsidRPr="00B51F28">
        <w:rPr>
          <w:rFonts w:hint="eastAsia"/>
          <w:color w:val="auto"/>
        </w:rPr>
        <w:t>據國際貨幣基金</w:t>
      </w:r>
      <w:r w:rsidR="00090764" w:rsidRPr="00B51F28">
        <w:rPr>
          <w:rFonts w:hint="eastAsia"/>
          <w:color w:val="auto"/>
        </w:rPr>
        <w:t>（</w:t>
      </w:r>
      <w:r w:rsidR="00004AA7" w:rsidRPr="00B51F28">
        <w:rPr>
          <w:rFonts w:hint="eastAsia"/>
          <w:color w:val="auto"/>
        </w:rPr>
        <w:t>IMF</w:t>
      </w:r>
      <w:r w:rsidR="00090764" w:rsidRPr="00B51F28">
        <w:rPr>
          <w:rFonts w:hint="eastAsia"/>
          <w:color w:val="auto"/>
        </w:rPr>
        <w:t>）</w:t>
      </w:r>
      <w:r w:rsidR="00004AA7" w:rsidRPr="00B51F28">
        <w:rPr>
          <w:rFonts w:hint="eastAsia"/>
          <w:color w:val="auto"/>
        </w:rPr>
        <w:t>預估，</w:t>
      </w:r>
      <w:r w:rsidR="00CB61FA" w:rsidRPr="00B51F28">
        <w:rPr>
          <w:rFonts w:hint="eastAsia"/>
          <w:color w:val="auto"/>
        </w:rPr>
        <w:t>菲國</w:t>
      </w:r>
      <w:r w:rsidR="00004AA7" w:rsidRPr="00B51F28">
        <w:rPr>
          <w:rFonts w:hint="eastAsia"/>
          <w:color w:val="auto"/>
        </w:rPr>
        <w:t>投入</w:t>
      </w:r>
      <w:r w:rsidR="00004AA7" w:rsidRPr="00B51F28">
        <w:rPr>
          <w:rFonts w:hint="eastAsia"/>
          <w:color w:val="auto"/>
        </w:rPr>
        <w:t>GDP</w:t>
      </w:r>
      <w:r w:rsidR="00004AA7" w:rsidRPr="00B51F28">
        <w:rPr>
          <w:rFonts w:hint="eastAsia"/>
          <w:color w:val="auto"/>
        </w:rPr>
        <w:t>之</w:t>
      </w:r>
      <w:r w:rsidR="00004AA7" w:rsidRPr="00B51F28">
        <w:rPr>
          <w:rFonts w:hint="eastAsia"/>
          <w:color w:val="auto"/>
        </w:rPr>
        <w:t>3%</w:t>
      </w:r>
      <w:r w:rsidR="00004AA7" w:rsidRPr="00B51F28">
        <w:rPr>
          <w:rFonts w:hint="eastAsia"/>
          <w:color w:val="auto"/>
        </w:rPr>
        <w:t>至</w:t>
      </w:r>
      <w:r w:rsidR="00004AA7" w:rsidRPr="00B51F28">
        <w:rPr>
          <w:rFonts w:hint="eastAsia"/>
          <w:color w:val="auto"/>
        </w:rPr>
        <w:t>5%</w:t>
      </w:r>
      <w:r w:rsidR="00004AA7" w:rsidRPr="00B51F28">
        <w:rPr>
          <w:rFonts w:hint="eastAsia"/>
          <w:color w:val="auto"/>
        </w:rPr>
        <w:t>於基礎建設上，將有助於來年</w:t>
      </w:r>
      <w:r w:rsidR="00004AA7" w:rsidRPr="00B51F28">
        <w:rPr>
          <w:rFonts w:hint="eastAsia"/>
          <w:color w:val="auto"/>
        </w:rPr>
        <w:t>GDP</w:t>
      </w:r>
      <w:r w:rsidR="00004AA7" w:rsidRPr="00B51F28">
        <w:rPr>
          <w:rFonts w:hint="eastAsia"/>
          <w:color w:val="auto"/>
        </w:rPr>
        <w:t>成長</w:t>
      </w:r>
      <w:r w:rsidR="00004AA7" w:rsidRPr="00B51F28">
        <w:rPr>
          <w:rFonts w:hint="eastAsia"/>
          <w:color w:val="auto"/>
        </w:rPr>
        <w:t>5%</w:t>
      </w:r>
      <w:r w:rsidR="00004AA7" w:rsidRPr="00B51F28">
        <w:rPr>
          <w:rFonts w:hint="eastAsia"/>
          <w:color w:val="auto"/>
        </w:rPr>
        <w:t>至</w:t>
      </w:r>
      <w:r w:rsidR="00004AA7" w:rsidRPr="00B51F28">
        <w:rPr>
          <w:rFonts w:hint="eastAsia"/>
          <w:color w:val="auto"/>
        </w:rPr>
        <w:t>11%</w:t>
      </w:r>
      <w:r w:rsidR="00004AA7" w:rsidRPr="00B51F28">
        <w:rPr>
          <w:rFonts w:hint="eastAsia"/>
          <w:color w:val="auto"/>
        </w:rPr>
        <w:t>。</w:t>
      </w:r>
      <w:r w:rsidR="00244A6D" w:rsidRPr="00B51F28">
        <w:rPr>
          <w:rFonts w:hint="eastAsia"/>
          <w:color w:val="auto"/>
        </w:rPr>
        <w:t>2018</w:t>
      </w:r>
      <w:r w:rsidR="00244A6D" w:rsidRPr="00B51F28">
        <w:rPr>
          <w:rFonts w:hint="eastAsia"/>
          <w:color w:val="auto"/>
        </w:rPr>
        <w:t>年基礎建設投資仍有許多計畫能在研議討論中，惟部分大型基礎建設已經開始動工，馬尼拉地鐵亦為計畫之一，已於</w:t>
      </w:r>
      <w:r w:rsidR="00244A6D" w:rsidRPr="00B51F28">
        <w:rPr>
          <w:rFonts w:hint="eastAsia"/>
          <w:color w:val="auto"/>
        </w:rPr>
        <w:t>2019</w:t>
      </w:r>
      <w:r w:rsidR="00244A6D" w:rsidRPr="00B51F28">
        <w:rPr>
          <w:rFonts w:hint="eastAsia"/>
          <w:color w:val="auto"/>
        </w:rPr>
        <w:t>年</w:t>
      </w:r>
      <w:r w:rsidR="00244A6D" w:rsidRPr="00B51F28">
        <w:rPr>
          <w:rFonts w:hint="eastAsia"/>
          <w:color w:val="auto"/>
        </w:rPr>
        <w:t>2</w:t>
      </w:r>
      <w:r w:rsidR="00244A6D" w:rsidRPr="00B51F28">
        <w:rPr>
          <w:rFonts w:hint="eastAsia"/>
          <w:color w:val="auto"/>
        </w:rPr>
        <w:t>月動工。菲國財政部長指出，政府在財政支出上需更嚴謹，</w:t>
      </w:r>
      <w:r w:rsidR="00244A6D" w:rsidRPr="00B51F28">
        <w:rPr>
          <w:rFonts w:hint="eastAsia"/>
          <w:color w:val="auto"/>
        </w:rPr>
        <w:t>2018</w:t>
      </w:r>
      <w:r w:rsidR="00244A6D" w:rsidRPr="00B51F28">
        <w:rPr>
          <w:rFonts w:hint="eastAsia"/>
          <w:color w:val="auto"/>
        </w:rPr>
        <w:t>預算赤字超過目標</w:t>
      </w:r>
      <w:r w:rsidR="00244A6D" w:rsidRPr="00B51F28">
        <w:rPr>
          <w:rFonts w:hint="eastAsia"/>
          <w:color w:val="auto"/>
        </w:rPr>
        <w:t>2%</w:t>
      </w:r>
      <w:r w:rsidR="00244A6D" w:rsidRPr="00B51F28">
        <w:rPr>
          <w:rFonts w:hint="eastAsia"/>
          <w:color w:val="auto"/>
        </w:rPr>
        <w:t>。</w:t>
      </w:r>
    </w:p>
    <w:p w:rsidR="00F70720" w:rsidRPr="00B51F28" w:rsidRDefault="00F70720" w:rsidP="00F63C50">
      <w:pPr>
        <w:pStyle w:val="a5"/>
        <w:ind w:left="945" w:hanging="709"/>
        <w:rPr>
          <w:color w:val="auto"/>
        </w:rPr>
      </w:pPr>
      <w:r w:rsidRPr="00B51F28">
        <w:rPr>
          <w:rFonts w:hint="eastAsia"/>
          <w:color w:val="auto"/>
        </w:rPr>
        <w:t>（六）</w:t>
      </w:r>
      <w:r w:rsidRPr="00B51F28">
        <w:rPr>
          <w:color w:val="auto"/>
        </w:rPr>
        <w:tab/>
      </w:r>
      <w:r w:rsidRPr="00B51F28">
        <w:rPr>
          <w:rFonts w:hint="eastAsia"/>
          <w:color w:val="auto"/>
        </w:rPr>
        <w:t>物價平穩</w:t>
      </w:r>
      <w:r w:rsidR="005309FF" w:rsidRPr="00B51F28">
        <w:rPr>
          <w:rFonts w:hint="eastAsia"/>
          <w:color w:val="auto"/>
        </w:rPr>
        <w:t>但有通膨上升趨勢</w:t>
      </w:r>
      <w:r w:rsidRPr="00B51F28">
        <w:rPr>
          <w:rFonts w:hint="eastAsia"/>
          <w:color w:val="auto"/>
        </w:rPr>
        <w:t>：</w:t>
      </w:r>
      <w:r w:rsidR="00306A9C" w:rsidRPr="00B51F28">
        <w:rPr>
          <w:rFonts w:hint="eastAsia"/>
          <w:color w:val="auto"/>
        </w:rPr>
        <w:t>201</w:t>
      </w:r>
      <w:r w:rsidR="005309FF" w:rsidRPr="00B51F28">
        <w:rPr>
          <w:rFonts w:hint="eastAsia"/>
          <w:color w:val="auto"/>
        </w:rPr>
        <w:t>7</w:t>
      </w:r>
      <w:r w:rsidR="00306A9C" w:rsidRPr="00B51F28">
        <w:rPr>
          <w:rFonts w:hint="eastAsia"/>
          <w:color w:val="auto"/>
        </w:rPr>
        <w:t>年通貨膨脹率為</w:t>
      </w:r>
      <w:r w:rsidR="000E59F5" w:rsidRPr="00B51F28">
        <w:rPr>
          <w:rFonts w:hint="eastAsia"/>
          <w:color w:val="auto"/>
        </w:rPr>
        <w:t>2.9</w:t>
      </w:r>
      <w:r w:rsidR="00306A9C" w:rsidRPr="00B51F28">
        <w:rPr>
          <w:rFonts w:hint="eastAsia"/>
          <w:color w:val="auto"/>
        </w:rPr>
        <w:t>%</w:t>
      </w:r>
      <w:r w:rsidR="00306A9C" w:rsidRPr="00B51F28">
        <w:rPr>
          <w:rFonts w:hint="eastAsia"/>
          <w:color w:val="auto"/>
        </w:rPr>
        <w:t>，高於</w:t>
      </w:r>
      <w:r w:rsidR="00306A9C" w:rsidRPr="00B51F28">
        <w:rPr>
          <w:rFonts w:hint="eastAsia"/>
          <w:color w:val="auto"/>
        </w:rPr>
        <w:t>201</w:t>
      </w:r>
      <w:r w:rsidR="005309FF" w:rsidRPr="00B51F28">
        <w:rPr>
          <w:rFonts w:hint="eastAsia"/>
          <w:color w:val="auto"/>
        </w:rPr>
        <w:t>6</w:t>
      </w:r>
      <w:r w:rsidR="00306A9C" w:rsidRPr="00B51F28">
        <w:rPr>
          <w:rFonts w:hint="eastAsia"/>
          <w:color w:val="auto"/>
        </w:rPr>
        <w:t>年之</w:t>
      </w:r>
      <w:r w:rsidR="000E59F5" w:rsidRPr="00B51F28">
        <w:rPr>
          <w:rFonts w:hint="eastAsia"/>
          <w:color w:val="auto"/>
        </w:rPr>
        <w:t>1.3</w:t>
      </w:r>
      <w:r w:rsidR="00306A9C" w:rsidRPr="00B51F28">
        <w:rPr>
          <w:rFonts w:hint="eastAsia"/>
          <w:color w:val="auto"/>
        </w:rPr>
        <w:t>%</w:t>
      </w:r>
      <w:r w:rsidR="00306A9C" w:rsidRPr="00B51F28">
        <w:rPr>
          <w:rFonts w:hint="eastAsia"/>
          <w:color w:val="auto"/>
        </w:rPr>
        <w:t>，</w:t>
      </w:r>
      <w:r w:rsidR="005309FF" w:rsidRPr="00B51F28">
        <w:rPr>
          <w:rFonts w:hint="eastAsia"/>
          <w:color w:val="auto"/>
        </w:rPr>
        <w:t>且</w:t>
      </w:r>
      <w:r w:rsidR="005309FF" w:rsidRPr="00B51F28">
        <w:rPr>
          <w:rFonts w:hint="eastAsia"/>
          <w:color w:val="auto"/>
        </w:rPr>
        <w:t>2018</w:t>
      </w:r>
      <w:r w:rsidR="005309FF" w:rsidRPr="00B51F28">
        <w:rPr>
          <w:rFonts w:hint="eastAsia"/>
          <w:color w:val="auto"/>
        </w:rPr>
        <w:t>年之通貨膨脹率仍在上升</w:t>
      </w:r>
      <w:r w:rsidR="006D5927" w:rsidRPr="00B51F28">
        <w:rPr>
          <w:rFonts w:hint="eastAsia"/>
          <w:color w:val="auto"/>
        </w:rPr>
        <w:t>，</w:t>
      </w:r>
      <w:r w:rsidR="000E59F5" w:rsidRPr="00B51F28">
        <w:rPr>
          <w:rFonts w:hint="eastAsia"/>
          <w:color w:val="auto"/>
        </w:rPr>
        <w:t>達到</w:t>
      </w:r>
      <w:r w:rsidR="000E59F5" w:rsidRPr="00B51F28">
        <w:rPr>
          <w:rFonts w:hint="eastAsia"/>
          <w:color w:val="auto"/>
        </w:rPr>
        <w:t>5.2%</w:t>
      </w:r>
      <w:r w:rsidR="000E59F5" w:rsidRPr="00B51F28">
        <w:rPr>
          <w:rFonts w:hint="eastAsia"/>
          <w:color w:val="auto"/>
        </w:rPr>
        <w:t>新高，</w:t>
      </w:r>
      <w:r w:rsidR="006D5927" w:rsidRPr="00B51F28">
        <w:rPr>
          <w:rFonts w:hint="eastAsia"/>
          <w:color w:val="auto"/>
        </w:rPr>
        <w:t>超出菲國央行通膨率</w:t>
      </w:r>
      <w:r w:rsidR="006D5927" w:rsidRPr="00B51F28">
        <w:rPr>
          <w:rFonts w:hint="eastAsia"/>
          <w:color w:val="auto"/>
        </w:rPr>
        <w:t>4%</w:t>
      </w:r>
      <w:r w:rsidR="006D5927" w:rsidRPr="00B51F28">
        <w:rPr>
          <w:rFonts w:hint="eastAsia"/>
          <w:color w:val="auto"/>
        </w:rPr>
        <w:t>之目標範圍</w:t>
      </w:r>
      <w:r w:rsidR="00306A9C" w:rsidRPr="00B51F28">
        <w:rPr>
          <w:rFonts w:hint="eastAsia"/>
          <w:color w:val="auto"/>
        </w:rPr>
        <w:t>。</w:t>
      </w:r>
      <w:r w:rsidR="000E59F5" w:rsidRPr="00B51F28">
        <w:rPr>
          <w:rFonts w:hint="eastAsia"/>
          <w:color w:val="auto"/>
        </w:rPr>
        <w:t>據分析，</w:t>
      </w:r>
      <w:r w:rsidR="000E59F5" w:rsidRPr="00B51F28">
        <w:rPr>
          <w:rFonts w:hint="eastAsia"/>
          <w:color w:val="auto"/>
        </w:rPr>
        <w:t>2018</w:t>
      </w:r>
      <w:r w:rsidR="000E59F5" w:rsidRPr="00B51F28">
        <w:rPr>
          <w:rFonts w:hint="eastAsia"/>
          <w:color w:val="auto"/>
        </w:rPr>
        <w:t>年國際油價走升，且菲國經濟持續蓬勃發展，皆可能刺激通膨持續上漲。</w:t>
      </w:r>
    </w:p>
    <w:p w:rsidR="00F70720" w:rsidRPr="00B51F28" w:rsidRDefault="00F70720" w:rsidP="00F63C50">
      <w:pPr>
        <w:pStyle w:val="a5"/>
        <w:ind w:left="945" w:hanging="709"/>
        <w:rPr>
          <w:color w:val="auto"/>
        </w:rPr>
      </w:pPr>
      <w:r w:rsidRPr="00B51F28">
        <w:rPr>
          <w:rFonts w:hint="eastAsia"/>
          <w:color w:val="auto"/>
        </w:rPr>
        <w:t>（七）</w:t>
      </w:r>
      <w:r w:rsidRPr="00B51F28">
        <w:rPr>
          <w:color w:val="auto"/>
        </w:rPr>
        <w:tab/>
      </w:r>
      <w:r w:rsidRPr="00B51F28">
        <w:rPr>
          <w:rFonts w:hint="eastAsia"/>
          <w:color w:val="auto"/>
        </w:rPr>
        <w:t>失業率：</w:t>
      </w:r>
      <w:r w:rsidR="00411890" w:rsidRPr="00B51F28">
        <w:rPr>
          <w:rFonts w:hint="eastAsia"/>
          <w:color w:val="auto"/>
        </w:rPr>
        <w:t>菲國</w:t>
      </w:r>
      <w:r w:rsidR="00411890" w:rsidRPr="00B51F28">
        <w:rPr>
          <w:rFonts w:hint="eastAsia"/>
          <w:color w:val="auto"/>
        </w:rPr>
        <w:t>201</w:t>
      </w:r>
      <w:r w:rsidR="000E59F5" w:rsidRPr="00B51F28">
        <w:rPr>
          <w:rFonts w:hint="eastAsia"/>
          <w:color w:val="auto"/>
        </w:rPr>
        <w:t>8</w:t>
      </w:r>
      <w:r w:rsidR="00411890" w:rsidRPr="00B51F28">
        <w:rPr>
          <w:rFonts w:hint="eastAsia"/>
          <w:color w:val="auto"/>
        </w:rPr>
        <w:t>年失業率為</w:t>
      </w:r>
      <w:r w:rsidR="00411890" w:rsidRPr="00B51F28">
        <w:rPr>
          <w:rFonts w:hint="eastAsia"/>
          <w:color w:val="auto"/>
        </w:rPr>
        <w:t>5.</w:t>
      </w:r>
      <w:r w:rsidR="000E59F5" w:rsidRPr="00B51F28">
        <w:rPr>
          <w:rFonts w:hint="eastAsia"/>
          <w:color w:val="auto"/>
        </w:rPr>
        <w:t>4</w:t>
      </w:r>
      <w:r w:rsidR="00411890" w:rsidRPr="00B51F28">
        <w:rPr>
          <w:rFonts w:hint="eastAsia"/>
          <w:color w:val="auto"/>
        </w:rPr>
        <w:t>%</w:t>
      </w:r>
      <w:r w:rsidR="00411890" w:rsidRPr="00B51F28">
        <w:rPr>
          <w:rFonts w:hint="eastAsia"/>
          <w:color w:val="auto"/>
        </w:rPr>
        <w:t>，約</w:t>
      </w:r>
      <w:r w:rsidR="00411890" w:rsidRPr="00B51F28">
        <w:rPr>
          <w:rFonts w:hint="eastAsia"/>
          <w:color w:val="auto"/>
        </w:rPr>
        <w:t>250</w:t>
      </w:r>
      <w:r w:rsidR="00411890" w:rsidRPr="00B51F28">
        <w:rPr>
          <w:rFonts w:hint="eastAsia"/>
          <w:color w:val="auto"/>
        </w:rPr>
        <w:t>萬人失業，</w:t>
      </w:r>
      <w:r w:rsidR="000E59F5" w:rsidRPr="00B51F28">
        <w:rPr>
          <w:rFonts w:hint="eastAsia"/>
          <w:color w:val="auto"/>
        </w:rPr>
        <w:t>較</w:t>
      </w:r>
      <w:r w:rsidR="000E59F5" w:rsidRPr="00B51F28">
        <w:rPr>
          <w:rFonts w:hint="eastAsia"/>
          <w:color w:val="auto"/>
        </w:rPr>
        <w:t>2017</w:t>
      </w:r>
      <w:r w:rsidR="000E59F5" w:rsidRPr="00B51F28">
        <w:rPr>
          <w:rFonts w:hint="eastAsia"/>
          <w:color w:val="auto"/>
        </w:rPr>
        <w:t>年</w:t>
      </w:r>
      <w:r w:rsidR="000E59F5" w:rsidRPr="00B51F28">
        <w:rPr>
          <w:rFonts w:hint="eastAsia"/>
          <w:color w:val="auto"/>
        </w:rPr>
        <w:t>5.7%</w:t>
      </w:r>
      <w:r w:rsidR="000E59F5" w:rsidRPr="00B51F28">
        <w:rPr>
          <w:rFonts w:hint="eastAsia"/>
          <w:color w:val="auto"/>
        </w:rPr>
        <w:t>略下降</w:t>
      </w:r>
      <w:r w:rsidR="000E59F5" w:rsidRPr="00B51F28">
        <w:rPr>
          <w:rFonts w:hint="eastAsia"/>
          <w:color w:val="auto"/>
        </w:rPr>
        <w:t>0.3%</w:t>
      </w:r>
      <w:r w:rsidR="000E59F5" w:rsidRPr="00B51F28">
        <w:rPr>
          <w:rFonts w:hint="eastAsia"/>
          <w:color w:val="auto"/>
        </w:rPr>
        <w:t>，係</w:t>
      </w:r>
      <w:r w:rsidR="000E59F5" w:rsidRPr="00B51F28">
        <w:rPr>
          <w:rFonts w:hint="eastAsia"/>
          <w:color w:val="auto"/>
        </w:rPr>
        <w:t>2006</w:t>
      </w:r>
      <w:r w:rsidR="000E59F5" w:rsidRPr="00B51F28">
        <w:rPr>
          <w:rFonts w:hint="eastAsia"/>
          <w:color w:val="auto"/>
        </w:rPr>
        <w:t>年以來最低。</w:t>
      </w:r>
      <w:r w:rsidR="00411890" w:rsidRPr="00B51F28">
        <w:rPr>
          <w:rFonts w:hint="eastAsia"/>
          <w:color w:val="auto"/>
        </w:rPr>
        <w:t>青年失業率仍是就業市場之主要問題，</w:t>
      </w:r>
      <w:r w:rsidR="00CA1FD3" w:rsidRPr="00B51F28">
        <w:rPr>
          <w:rFonts w:hint="eastAsia"/>
          <w:color w:val="auto"/>
        </w:rPr>
        <w:lastRenderedPageBreak/>
        <w:t>2018</w:t>
      </w:r>
      <w:r w:rsidR="00CA1FD3" w:rsidRPr="00B51F28">
        <w:rPr>
          <w:rFonts w:hint="eastAsia"/>
          <w:color w:val="auto"/>
        </w:rPr>
        <w:t>年菲律賓</w:t>
      </w:r>
      <w:r w:rsidR="00CA1FD3" w:rsidRPr="00B51F28">
        <w:rPr>
          <w:rFonts w:hint="eastAsia"/>
          <w:color w:val="auto"/>
        </w:rPr>
        <w:t>15</w:t>
      </w:r>
      <w:r w:rsidR="00CA1FD3" w:rsidRPr="00B51F28">
        <w:rPr>
          <w:rFonts w:hint="eastAsia"/>
          <w:color w:val="auto"/>
        </w:rPr>
        <w:t>歲至</w:t>
      </w:r>
      <w:r w:rsidR="00CA1FD3" w:rsidRPr="00B51F28">
        <w:rPr>
          <w:rFonts w:hint="eastAsia"/>
          <w:color w:val="auto"/>
        </w:rPr>
        <w:t>24</w:t>
      </w:r>
      <w:r w:rsidR="00CA1FD3" w:rsidRPr="00B51F28">
        <w:rPr>
          <w:rFonts w:hint="eastAsia"/>
          <w:color w:val="auto"/>
        </w:rPr>
        <w:t>歲青年占整體失業人口</w:t>
      </w:r>
      <w:r w:rsidR="00411890" w:rsidRPr="00B51F28">
        <w:rPr>
          <w:rFonts w:hint="eastAsia"/>
          <w:color w:val="auto"/>
        </w:rPr>
        <w:t>之</w:t>
      </w:r>
      <w:r w:rsidR="00CA1FD3" w:rsidRPr="00B51F28">
        <w:rPr>
          <w:rFonts w:hint="eastAsia"/>
          <w:color w:val="auto"/>
        </w:rPr>
        <w:t>43.2</w:t>
      </w:r>
      <w:r w:rsidR="00411890" w:rsidRPr="00B51F28">
        <w:rPr>
          <w:rFonts w:hint="eastAsia"/>
          <w:color w:val="auto"/>
        </w:rPr>
        <w:t>%</w:t>
      </w:r>
      <w:r w:rsidR="00411890" w:rsidRPr="00B51F28">
        <w:rPr>
          <w:rFonts w:hint="eastAsia"/>
          <w:color w:val="auto"/>
        </w:rPr>
        <w:t>。</w:t>
      </w:r>
    </w:p>
    <w:p w:rsidR="00F70720" w:rsidRPr="00B51F28" w:rsidRDefault="00F70720" w:rsidP="00F63C50">
      <w:pPr>
        <w:pStyle w:val="a5"/>
        <w:ind w:left="945" w:hanging="709"/>
        <w:rPr>
          <w:color w:val="auto"/>
        </w:rPr>
      </w:pPr>
      <w:r w:rsidRPr="00B51F28">
        <w:rPr>
          <w:rFonts w:hint="eastAsia"/>
          <w:color w:val="auto"/>
        </w:rPr>
        <w:t>（八）</w:t>
      </w:r>
      <w:r w:rsidRPr="00B51F28">
        <w:rPr>
          <w:color w:val="auto"/>
        </w:rPr>
        <w:tab/>
      </w:r>
      <w:r w:rsidRPr="00B51F28">
        <w:rPr>
          <w:rFonts w:hint="eastAsia"/>
          <w:color w:val="auto"/>
        </w:rPr>
        <w:t>菲</w:t>
      </w:r>
      <w:proofErr w:type="gramStart"/>
      <w:r w:rsidRPr="00B51F28">
        <w:rPr>
          <w:rFonts w:hint="eastAsia"/>
          <w:color w:val="auto"/>
        </w:rPr>
        <w:t>勞</w:t>
      </w:r>
      <w:proofErr w:type="gramEnd"/>
      <w:r w:rsidRPr="00B51F28">
        <w:rPr>
          <w:rFonts w:hint="eastAsia"/>
          <w:color w:val="auto"/>
        </w:rPr>
        <w:t>僑匯</w:t>
      </w:r>
      <w:r w:rsidR="003D037C" w:rsidRPr="00B51F28">
        <w:rPr>
          <w:rFonts w:hint="eastAsia"/>
          <w:color w:val="auto"/>
        </w:rPr>
        <w:t>為菲國重要外匯收入來源</w:t>
      </w:r>
      <w:r w:rsidRPr="00B51F28">
        <w:rPr>
          <w:rFonts w:hint="eastAsia"/>
          <w:color w:val="auto"/>
        </w:rPr>
        <w:t>：菲</w:t>
      </w:r>
      <w:proofErr w:type="gramStart"/>
      <w:r w:rsidRPr="00B51F28">
        <w:rPr>
          <w:rFonts w:hint="eastAsia"/>
          <w:color w:val="auto"/>
        </w:rPr>
        <w:t>勞</w:t>
      </w:r>
      <w:proofErr w:type="gramEnd"/>
      <w:r w:rsidRPr="00B51F28">
        <w:rPr>
          <w:rFonts w:hint="eastAsia"/>
          <w:color w:val="auto"/>
        </w:rPr>
        <w:t>僑匯每年持續穩定增加，根據</w:t>
      </w:r>
      <w:r w:rsidR="00877634" w:rsidRPr="00B51F28">
        <w:rPr>
          <w:rFonts w:hint="eastAsia"/>
          <w:color w:val="auto"/>
        </w:rPr>
        <w:t>菲國</w:t>
      </w:r>
      <w:r w:rsidRPr="00B51F28">
        <w:rPr>
          <w:rFonts w:hint="eastAsia"/>
          <w:color w:val="auto"/>
        </w:rPr>
        <w:t>中央銀行資料，</w:t>
      </w:r>
      <w:r w:rsidR="003D037C" w:rsidRPr="00B51F28">
        <w:rPr>
          <w:rFonts w:hint="eastAsia"/>
          <w:color w:val="auto"/>
        </w:rPr>
        <w:t>201</w:t>
      </w:r>
      <w:r w:rsidR="0069245F" w:rsidRPr="00B51F28">
        <w:rPr>
          <w:rFonts w:hint="eastAsia"/>
          <w:color w:val="auto"/>
        </w:rPr>
        <w:t>8</w:t>
      </w:r>
      <w:r w:rsidRPr="00B51F28">
        <w:rPr>
          <w:rFonts w:hint="eastAsia"/>
          <w:color w:val="auto"/>
        </w:rPr>
        <w:t>年菲國海外勞工透過正規銀行</w:t>
      </w:r>
      <w:proofErr w:type="gramStart"/>
      <w:r w:rsidRPr="00B51F28">
        <w:rPr>
          <w:rFonts w:hint="eastAsia"/>
          <w:color w:val="auto"/>
        </w:rPr>
        <w:t>匯款回菲金額</w:t>
      </w:r>
      <w:proofErr w:type="gramEnd"/>
      <w:r w:rsidRPr="00B51F28">
        <w:rPr>
          <w:rFonts w:hint="eastAsia"/>
          <w:color w:val="auto"/>
        </w:rPr>
        <w:t>高達</w:t>
      </w:r>
      <w:r w:rsidR="00B86F5E" w:rsidRPr="00B51F28">
        <w:rPr>
          <w:rFonts w:hint="eastAsia"/>
          <w:color w:val="auto"/>
        </w:rPr>
        <w:t>284</w:t>
      </w:r>
      <w:r w:rsidRPr="00B51F28">
        <w:rPr>
          <w:rFonts w:hint="eastAsia"/>
          <w:color w:val="auto"/>
        </w:rPr>
        <w:t>億美元，相較</w:t>
      </w:r>
      <w:r w:rsidRPr="00B51F28">
        <w:rPr>
          <w:color w:val="auto"/>
        </w:rPr>
        <w:t>201</w:t>
      </w:r>
      <w:r w:rsidR="0069245F" w:rsidRPr="00B51F28">
        <w:rPr>
          <w:rFonts w:hint="eastAsia"/>
          <w:color w:val="auto"/>
        </w:rPr>
        <w:t>7</w:t>
      </w:r>
      <w:r w:rsidRPr="00B51F28">
        <w:rPr>
          <w:rFonts w:hint="eastAsia"/>
          <w:color w:val="auto"/>
        </w:rPr>
        <w:t>年</w:t>
      </w:r>
      <w:r w:rsidR="003D037C" w:rsidRPr="00B51F28">
        <w:rPr>
          <w:rFonts w:hint="eastAsia"/>
          <w:color w:val="auto"/>
        </w:rPr>
        <w:t>之</w:t>
      </w:r>
      <w:r w:rsidR="00B86F5E" w:rsidRPr="00B51F28">
        <w:rPr>
          <w:rFonts w:hint="eastAsia"/>
          <w:color w:val="auto"/>
        </w:rPr>
        <w:t>274</w:t>
      </w:r>
      <w:r w:rsidR="003D037C" w:rsidRPr="00B51F28">
        <w:rPr>
          <w:rFonts w:hint="eastAsia"/>
          <w:color w:val="auto"/>
        </w:rPr>
        <w:t>億美元</w:t>
      </w:r>
      <w:r w:rsidRPr="00B51F28">
        <w:rPr>
          <w:rFonts w:hint="eastAsia"/>
          <w:color w:val="auto"/>
        </w:rPr>
        <w:t>成長</w:t>
      </w:r>
      <w:r w:rsidR="0069245F" w:rsidRPr="00B51F28">
        <w:rPr>
          <w:rFonts w:hint="eastAsia"/>
          <w:color w:val="auto"/>
        </w:rPr>
        <w:t>3</w:t>
      </w:r>
      <w:r w:rsidR="00B86F5E" w:rsidRPr="00B51F28">
        <w:rPr>
          <w:rFonts w:hint="eastAsia"/>
          <w:color w:val="auto"/>
        </w:rPr>
        <w:t>.9</w:t>
      </w:r>
      <w:r w:rsidRPr="00B51F28">
        <w:rPr>
          <w:color w:val="auto"/>
        </w:rPr>
        <w:t>%</w:t>
      </w:r>
      <w:r w:rsidRPr="00B51F28">
        <w:rPr>
          <w:rFonts w:hint="eastAsia"/>
          <w:color w:val="auto"/>
        </w:rPr>
        <w:t>。此外個人匯款則為</w:t>
      </w:r>
      <w:r w:rsidR="0069245F" w:rsidRPr="00B51F28">
        <w:rPr>
          <w:rFonts w:hint="eastAsia"/>
          <w:color w:val="auto"/>
        </w:rPr>
        <w:t>322</w:t>
      </w:r>
      <w:r w:rsidRPr="00B51F28">
        <w:rPr>
          <w:rFonts w:hint="eastAsia"/>
          <w:color w:val="auto"/>
        </w:rPr>
        <w:t>億美元，較</w:t>
      </w:r>
      <w:r w:rsidR="003D037C" w:rsidRPr="00B51F28">
        <w:rPr>
          <w:rFonts w:hint="eastAsia"/>
          <w:color w:val="auto"/>
        </w:rPr>
        <w:t>201</w:t>
      </w:r>
      <w:r w:rsidR="00297CFC" w:rsidRPr="00B51F28">
        <w:rPr>
          <w:rFonts w:hint="eastAsia"/>
          <w:color w:val="auto"/>
        </w:rPr>
        <w:t>7</w:t>
      </w:r>
      <w:r w:rsidRPr="00B51F28">
        <w:rPr>
          <w:rFonts w:hint="eastAsia"/>
          <w:color w:val="auto"/>
        </w:rPr>
        <w:t>年</w:t>
      </w:r>
      <w:r w:rsidR="003D037C" w:rsidRPr="00B51F28">
        <w:rPr>
          <w:rFonts w:hint="eastAsia"/>
          <w:color w:val="auto"/>
        </w:rPr>
        <w:t>之</w:t>
      </w:r>
      <w:r w:rsidR="0069245F" w:rsidRPr="00B51F28">
        <w:rPr>
          <w:rFonts w:hint="eastAsia"/>
          <w:color w:val="auto"/>
        </w:rPr>
        <w:t>312</w:t>
      </w:r>
      <w:r w:rsidR="003D037C" w:rsidRPr="00B51F28">
        <w:rPr>
          <w:rFonts w:hint="eastAsia"/>
          <w:color w:val="auto"/>
        </w:rPr>
        <w:t>億美元</w:t>
      </w:r>
      <w:r w:rsidRPr="00B51F28">
        <w:rPr>
          <w:rFonts w:hint="eastAsia"/>
          <w:color w:val="auto"/>
        </w:rPr>
        <w:t>成長</w:t>
      </w:r>
      <w:r w:rsidR="0069245F" w:rsidRPr="00B51F28">
        <w:rPr>
          <w:rFonts w:hint="eastAsia"/>
          <w:color w:val="auto"/>
        </w:rPr>
        <w:t>3</w:t>
      </w:r>
      <w:r w:rsidRPr="00B51F28">
        <w:rPr>
          <w:color w:val="auto"/>
        </w:rPr>
        <w:t>%</w:t>
      </w:r>
      <w:r w:rsidR="00877634" w:rsidRPr="00B51F28">
        <w:rPr>
          <w:rFonts w:hint="eastAsia"/>
          <w:color w:val="auto"/>
        </w:rPr>
        <w:t>，占菲國</w:t>
      </w:r>
      <w:r w:rsidR="00877634" w:rsidRPr="00B51F28">
        <w:rPr>
          <w:rFonts w:hint="eastAsia"/>
          <w:color w:val="auto"/>
        </w:rPr>
        <w:t>GDP</w:t>
      </w:r>
      <w:r w:rsidR="00877634" w:rsidRPr="00B51F28">
        <w:rPr>
          <w:rFonts w:hint="eastAsia"/>
          <w:color w:val="auto"/>
        </w:rPr>
        <w:t>之</w:t>
      </w:r>
      <w:r w:rsidR="00877634" w:rsidRPr="00B51F28">
        <w:rPr>
          <w:rFonts w:hint="eastAsia"/>
          <w:color w:val="auto"/>
        </w:rPr>
        <w:t>9.7%</w:t>
      </w:r>
      <w:r w:rsidR="00877634" w:rsidRPr="00B51F28">
        <w:rPr>
          <w:rFonts w:hint="eastAsia"/>
          <w:color w:val="auto"/>
        </w:rPr>
        <w:t>、</w:t>
      </w:r>
      <w:r w:rsidR="00877634" w:rsidRPr="00B51F28">
        <w:rPr>
          <w:rFonts w:hint="eastAsia"/>
          <w:color w:val="auto"/>
        </w:rPr>
        <w:t>GNP</w:t>
      </w:r>
      <w:r w:rsidR="00877634" w:rsidRPr="00B51F28">
        <w:rPr>
          <w:rFonts w:hint="eastAsia"/>
          <w:color w:val="auto"/>
        </w:rPr>
        <w:t>之</w:t>
      </w:r>
      <w:r w:rsidR="00877634" w:rsidRPr="00B51F28">
        <w:rPr>
          <w:rFonts w:hint="eastAsia"/>
          <w:color w:val="auto"/>
        </w:rPr>
        <w:t>8.1%</w:t>
      </w:r>
      <w:r w:rsidR="00877634" w:rsidRPr="00B51F28">
        <w:rPr>
          <w:rFonts w:hint="eastAsia"/>
          <w:color w:val="auto"/>
        </w:rPr>
        <w:t>。</w:t>
      </w:r>
      <w:r w:rsidRPr="00B51F28">
        <w:rPr>
          <w:rFonts w:hint="eastAsia"/>
          <w:color w:val="auto"/>
        </w:rPr>
        <w:t>僑匯為菲國穩定披索匯率之重要支柱</w:t>
      </w:r>
      <w:r w:rsidR="00877634" w:rsidRPr="00B51F28">
        <w:rPr>
          <w:rFonts w:hint="eastAsia"/>
          <w:color w:val="auto"/>
        </w:rPr>
        <w:t>，</w:t>
      </w:r>
      <w:r w:rsidRPr="00B51F28">
        <w:rPr>
          <w:rFonts w:hint="eastAsia"/>
          <w:color w:val="auto"/>
        </w:rPr>
        <w:t>菲國海外勞工匯款仍保持增長，主要因為勞工就業層次的提高、勞工分布的國家廣泛、及菲國風災頻繁，海外勞工匯款協助重建等因素。根據菲國海外就業管理局最新資料顯示，</w:t>
      </w:r>
      <w:r w:rsidRPr="00B51F28">
        <w:rPr>
          <w:color w:val="auto"/>
        </w:rPr>
        <w:t>201</w:t>
      </w:r>
      <w:r w:rsidR="00877634" w:rsidRPr="00B51F28">
        <w:rPr>
          <w:rFonts w:hint="eastAsia"/>
          <w:color w:val="auto"/>
        </w:rPr>
        <w:t>7</w:t>
      </w:r>
      <w:r w:rsidRPr="00B51F28">
        <w:rPr>
          <w:rFonts w:hint="eastAsia"/>
          <w:color w:val="auto"/>
        </w:rPr>
        <w:t>年菲國海外勞工人數超過</w:t>
      </w:r>
      <w:r w:rsidR="00D357A6" w:rsidRPr="00B51F28">
        <w:rPr>
          <w:rFonts w:hint="eastAsia"/>
          <w:color w:val="auto"/>
        </w:rPr>
        <w:t>230</w:t>
      </w:r>
      <w:r w:rsidRPr="00B51F28">
        <w:rPr>
          <w:rFonts w:hint="eastAsia"/>
          <w:color w:val="auto"/>
        </w:rPr>
        <w:t>萬人，</w:t>
      </w:r>
      <w:r w:rsidR="00D357A6" w:rsidRPr="00B51F28">
        <w:rPr>
          <w:rFonts w:hint="eastAsia"/>
          <w:color w:val="auto"/>
        </w:rPr>
        <w:t>37.7%</w:t>
      </w:r>
      <w:r w:rsidR="00D357A6" w:rsidRPr="00B51F28">
        <w:rPr>
          <w:rFonts w:hint="eastAsia"/>
          <w:color w:val="auto"/>
        </w:rPr>
        <w:t>為非技術</w:t>
      </w:r>
      <w:r w:rsidR="00E205A2" w:rsidRPr="00B51F28">
        <w:rPr>
          <w:rFonts w:hint="eastAsia"/>
          <w:color w:val="auto"/>
        </w:rPr>
        <w:t>工人</w:t>
      </w:r>
      <w:r w:rsidR="00090764" w:rsidRPr="00B51F28">
        <w:rPr>
          <w:rFonts w:hint="eastAsia"/>
          <w:color w:val="auto"/>
        </w:rPr>
        <w:t>（</w:t>
      </w:r>
      <w:r w:rsidR="00E205A2" w:rsidRPr="00B51F28">
        <w:rPr>
          <w:rFonts w:hint="eastAsia"/>
          <w:color w:val="auto"/>
        </w:rPr>
        <w:t>Elementary occupations</w:t>
      </w:r>
      <w:r w:rsidR="00090764" w:rsidRPr="00B51F28">
        <w:rPr>
          <w:rFonts w:hint="eastAsia"/>
          <w:color w:val="auto"/>
        </w:rPr>
        <w:t>）</w:t>
      </w:r>
      <w:r w:rsidR="00E205A2" w:rsidRPr="00B51F28">
        <w:rPr>
          <w:rFonts w:hint="eastAsia"/>
          <w:color w:val="auto"/>
        </w:rPr>
        <w:t>，</w:t>
      </w:r>
      <w:r w:rsidR="00E205A2" w:rsidRPr="00B51F28">
        <w:rPr>
          <w:rFonts w:hint="eastAsia"/>
          <w:color w:val="auto"/>
        </w:rPr>
        <w:t>18%</w:t>
      </w:r>
      <w:r w:rsidR="00E205A2" w:rsidRPr="00B51F28">
        <w:rPr>
          <w:rFonts w:hint="eastAsia"/>
          <w:color w:val="auto"/>
        </w:rPr>
        <w:t>為服務業及銷售員，</w:t>
      </w:r>
      <w:r w:rsidR="00E205A2" w:rsidRPr="00B51F28">
        <w:rPr>
          <w:rFonts w:hint="eastAsia"/>
          <w:color w:val="auto"/>
        </w:rPr>
        <w:t>13.7%</w:t>
      </w:r>
      <w:r w:rsidR="00E205A2" w:rsidRPr="00B51F28">
        <w:rPr>
          <w:rFonts w:hint="eastAsia"/>
          <w:color w:val="auto"/>
        </w:rPr>
        <w:t>為工廠機械操</w:t>
      </w:r>
      <w:r w:rsidR="0027478D" w:rsidRPr="00B51F28">
        <w:rPr>
          <w:rFonts w:hint="eastAsia"/>
          <w:color w:val="auto"/>
        </w:rPr>
        <w:t>作</w:t>
      </w:r>
      <w:r w:rsidR="00E205A2" w:rsidRPr="00B51F28">
        <w:rPr>
          <w:rFonts w:hint="eastAsia"/>
          <w:color w:val="auto"/>
        </w:rPr>
        <w:t>員或組裝員，</w:t>
      </w:r>
      <w:r w:rsidR="00E205A2" w:rsidRPr="00B51F28">
        <w:rPr>
          <w:rFonts w:hint="eastAsia"/>
          <w:color w:val="auto"/>
        </w:rPr>
        <w:t>11.4%</w:t>
      </w:r>
      <w:r w:rsidR="00E205A2" w:rsidRPr="00B51F28">
        <w:rPr>
          <w:rFonts w:hint="eastAsia"/>
          <w:color w:val="auto"/>
        </w:rPr>
        <w:t>為技藝有關工作人員</w:t>
      </w:r>
      <w:r w:rsidR="00090764" w:rsidRPr="00B51F28">
        <w:rPr>
          <w:rFonts w:hint="eastAsia"/>
          <w:color w:val="auto"/>
        </w:rPr>
        <w:t>（</w:t>
      </w:r>
      <w:r w:rsidR="00E205A2" w:rsidRPr="00B51F28">
        <w:rPr>
          <w:color w:val="auto"/>
        </w:rPr>
        <w:t>craft and related trade workers</w:t>
      </w:r>
      <w:r w:rsidR="00090764" w:rsidRPr="00B51F28">
        <w:rPr>
          <w:rFonts w:hint="eastAsia"/>
          <w:color w:val="auto"/>
        </w:rPr>
        <w:t>）</w:t>
      </w:r>
      <w:r w:rsidRPr="00B51F28">
        <w:rPr>
          <w:rFonts w:hint="eastAsia"/>
          <w:color w:val="auto"/>
        </w:rPr>
        <w:t>，分布地點主要為中東（沙烏地阿拉伯、阿聯酋、卡達、科威特）、新加坡、香港及臺灣等。根據世界銀行報告，菲律賓是</w:t>
      </w:r>
      <w:r w:rsidRPr="00B51F28">
        <w:rPr>
          <w:color w:val="auto"/>
        </w:rPr>
        <w:t>201</w:t>
      </w:r>
      <w:r w:rsidR="006D08A6" w:rsidRPr="00B51F28">
        <w:rPr>
          <w:rFonts w:hint="eastAsia"/>
          <w:color w:val="auto"/>
        </w:rPr>
        <w:t>8</w:t>
      </w:r>
      <w:r w:rsidRPr="00B51F28">
        <w:rPr>
          <w:rFonts w:hint="eastAsia"/>
          <w:color w:val="auto"/>
        </w:rPr>
        <w:t>年全球第</w:t>
      </w:r>
      <w:r w:rsidR="006D08A6" w:rsidRPr="00B51F28">
        <w:rPr>
          <w:rFonts w:hint="eastAsia"/>
          <w:color w:val="auto"/>
        </w:rPr>
        <w:t>4</w:t>
      </w:r>
      <w:r w:rsidRPr="00B51F28">
        <w:rPr>
          <w:rFonts w:hint="eastAsia"/>
          <w:color w:val="auto"/>
        </w:rPr>
        <w:t>大海外僑匯收入國，僅次於印度</w:t>
      </w:r>
      <w:r w:rsidR="006D08A6" w:rsidRPr="00B51F28">
        <w:rPr>
          <w:rFonts w:hint="eastAsia"/>
          <w:color w:val="auto"/>
        </w:rPr>
        <w:t>、</w:t>
      </w:r>
      <w:r w:rsidRPr="00B51F28">
        <w:rPr>
          <w:rFonts w:hint="eastAsia"/>
          <w:color w:val="auto"/>
        </w:rPr>
        <w:t>中國大陸</w:t>
      </w:r>
      <w:r w:rsidR="006D08A6" w:rsidRPr="00B51F28">
        <w:rPr>
          <w:rFonts w:hint="eastAsia"/>
          <w:color w:val="auto"/>
        </w:rPr>
        <w:t>及墨西哥</w:t>
      </w:r>
      <w:r w:rsidRPr="00B51F28">
        <w:rPr>
          <w:rFonts w:hint="eastAsia"/>
          <w:color w:val="auto"/>
        </w:rPr>
        <w:t>。</w:t>
      </w:r>
      <w:r w:rsidR="009B1EA1" w:rsidRPr="00B51F28">
        <w:rPr>
          <w:rFonts w:hint="eastAsia"/>
          <w:color w:val="auto"/>
        </w:rPr>
        <w:t>根據中華經濟研究院資料，目前約有超過</w:t>
      </w:r>
      <w:r w:rsidR="009B1EA1" w:rsidRPr="00B51F28">
        <w:rPr>
          <w:rFonts w:hint="eastAsia"/>
          <w:color w:val="auto"/>
        </w:rPr>
        <w:t>12</w:t>
      </w:r>
      <w:r w:rsidR="009B1EA1" w:rsidRPr="00B51F28">
        <w:rPr>
          <w:rFonts w:hint="eastAsia"/>
          <w:color w:val="auto"/>
        </w:rPr>
        <w:t>萬菲</w:t>
      </w:r>
      <w:proofErr w:type="gramStart"/>
      <w:r w:rsidR="009B1EA1" w:rsidRPr="00B51F28">
        <w:rPr>
          <w:rFonts w:hint="eastAsia"/>
          <w:color w:val="auto"/>
        </w:rPr>
        <w:t>籍移工在臺</w:t>
      </w:r>
      <w:proofErr w:type="gramEnd"/>
      <w:r w:rsidR="009B1EA1" w:rsidRPr="00B51F28">
        <w:rPr>
          <w:rFonts w:hint="eastAsia"/>
          <w:color w:val="auto"/>
        </w:rPr>
        <w:t>工作，主要集中於電腦及電子產業。以電子組裝廠為例，超過</w:t>
      </w:r>
      <w:r w:rsidR="009B1EA1" w:rsidRPr="00B51F28">
        <w:rPr>
          <w:rFonts w:hint="eastAsia"/>
          <w:color w:val="auto"/>
        </w:rPr>
        <w:t>60%</w:t>
      </w:r>
      <w:r w:rsidR="009B1EA1" w:rsidRPr="00B51F28">
        <w:rPr>
          <w:rFonts w:hint="eastAsia"/>
          <w:color w:val="auto"/>
        </w:rPr>
        <w:t>之</w:t>
      </w:r>
      <w:proofErr w:type="gramStart"/>
      <w:r w:rsidR="009B1EA1" w:rsidRPr="00B51F28">
        <w:rPr>
          <w:rFonts w:hint="eastAsia"/>
          <w:color w:val="auto"/>
        </w:rPr>
        <w:t>外籍移工為</w:t>
      </w:r>
      <w:proofErr w:type="gramEnd"/>
      <w:r w:rsidR="009B1EA1" w:rsidRPr="00B51F28">
        <w:rPr>
          <w:rFonts w:hint="eastAsia"/>
          <w:color w:val="auto"/>
        </w:rPr>
        <w:t>菲律賓籍，顯示菲</w:t>
      </w:r>
      <w:proofErr w:type="gramStart"/>
      <w:r w:rsidR="009B1EA1" w:rsidRPr="00B51F28">
        <w:rPr>
          <w:rFonts w:hint="eastAsia"/>
          <w:color w:val="auto"/>
        </w:rPr>
        <w:t>籍移工</w:t>
      </w:r>
      <w:proofErr w:type="gramEnd"/>
      <w:r w:rsidR="009B1EA1" w:rsidRPr="00B51F28">
        <w:rPr>
          <w:rFonts w:hint="eastAsia"/>
          <w:color w:val="auto"/>
        </w:rPr>
        <w:t>對我國勞動力之重要性。</w:t>
      </w:r>
    </w:p>
    <w:p w:rsidR="0004060B" w:rsidRPr="00B51F28" w:rsidRDefault="00F70720" w:rsidP="00F63C50">
      <w:pPr>
        <w:pStyle w:val="a5"/>
        <w:ind w:left="945" w:hanging="709"/>
        <w:rPr>
          <w:color w:val="auto"/>
        </w:rPr>
      </w:pPr>
      <w:r w:rsidRPr="00B51F28">
        <w:rPr>
          <w:rFonts w:hint="eastAsia"/>
          <w:color w:val="auto"/>
        </w:rPr>
        <w:t>（九）</w:t>
      </w:r>
      <w:r w:rsidRPr="00B51F28">
        <w:rPr>
          <w:color w:val="auto"/>
        </w:rPr>
        <w:tab/>
      </w:r>
      <w:r w:rsidRPr="00B51F28">
        <w:rPr>
          <w:rFonts w:hint="eastAsia"/>
          <w:color w:val="auto"/>
        </w:rPr>
        <w:t>外人投資</w:t>
      </w:r>
      <w:r w:rsidR="004174FE" w:rsidRPr="00B51F28">
        <w:rPr>
          <w:rFonts w:hint="eastAsia"/>
          <w:color w:val="auto"/>
        </w:rPr>
        <w:t>成長</w:t>
      </w:r>
      <w:r w:rsidRPr="00B51F28">
        <w:rPr>
          <w:rFonts w:hint="eastAsia"/>
          <w:color w:val="auto"/>
        </w:rPr>
        <w:t>：</w:t>
      </w:r>
    </w:p>
    <w:p w:rsidR="0004060B" w:rsidRPr="00B51F28" w:rsidRDefault="00AC2012" w:rsidP="00F63C50">
      <w:pPr>
        <w:pStyle w:val="ae"/>
        <w:ind w:left="945" w:firstLine="472"/>
        <w:rPr>
          <w:lang w:bidi="th-TH"/>
        </w:rPr>
      </w:pPr>
      <w:r w:rsidRPr="00B51F28">
        <w:rPr>
          <w:rFonts w:hint="eastAsia"/>
          <w:lang w:bidi="th-TH"/>
        </w:rPr>
        <w:t>據菲律賓統計局資料顯示，</w:t>
      </w:r>
      <w:r w:rsidRPr="00B51F28">
        <w:rPr>
          <w:rFonts w:hint="eastAsia"/>
          <w:lang w:bidi="th-TH"/>
        </w:rPr>
        <w:t>2017</w:t>
      </w:r>
      <w:r w:rsidRPr="00B51F28">
        <w:rPr>
          <w:rFonts w:hint="eastAsia"/>
          <w:lang w:bidi="th-TH"/>
        </w:rPr>
        <w:t>年外人對菲投資約為</w:t>
      </w:r>
      <w:r w:rsidRPr="00B51F28">
        <w:rPr>
          <w:rFonts w:hint="eastAsia"/>
          <w:lang w:bidi="th-TH"/>
        </w:rPr>
        <w:t>21</w:t>
      </w:r>
      <w:r w:rsidRPr="00B51F28">
        <w:rPr>
          <w:rFonts w:hint="eastAsia"/>
          <w:lang w:bidi="th-TH"/>
        </w:rPr>
        <w:t>億</w:t>
      </w:r>
      <w:r w:rsidRPr="00B51F28">
        <w:rPr>
          <w:rFonts w:hint="eastAsia"/>
          <w:lang w:bidi="th-TH"/>
        </w:rPr>
        <w:t>1,200</w:t>
      </w:r>
      <w:r w:rsidRPr="00B51F28">
        <w:rPr>
          <w:rFonts w:hint="eastAsia"/>
          <w:lang w:bidi="th-TH"/>
        </w:rPr>
        <w:t>萬美元，</w:t>
      </w:r>
      <w:r w:rsidRPr="00B51F28">
        <w:rPr>
          <w:rFonts w:hint="eastAsia"/>
          <w:lang w:bidi="th-TH"/>
        </w:rPr>
        <w:t>2018</w:t>
      </w:r>
      <w:r w:rsidRPr="00B51F28">
        <w:rPr>
          <w:rFonts w:hint="eastAsia"/>
          <w:lang w:bidi="th-TH"/>
        </w:rPr>
        <w:t>年達到約</w:t>
      </w:r>
      <w:r w:rsidRPr="00B51F28">
        <w:rPr>
          <w:rFonts w:hint="eastAsia"/>
          <w:lang w:bidi="th-TH"/>
        </w:rPr>
        <w:t>34</w:t>
      </w:r>
      <w:r w:rsidRPr="00B51F28">
        <w:rPr>
          <w:rFonts w:hint="eastAsia"/>
          <w:lang w:bidi="th-TH"/>
        </w:rPr>
        <w:t>億</w:t>
      </w:r>
      <w:r w:rsidRPr="00B51F28">
        <w:rPr>
          <w:rFonts w:hint="eastAsia"/>
          <w:lang w:bidi="th-TH"/>
        </w:rPr>
        <w:t>4,168</w:t>
      </w:r>
      <w:r w:rsidRPr="00B51F28">
        <w:rPr>
          <w:rFonts w:hint="eastAsia"/>
          <w:lang w:bidi="th-TH"/>
        </w:rPr>
        <w:t>萬美元，成長</w:t>
      </w:r>
      <w:r w:rsidRPr="00B51F28">
        <w:rPr>
          <w:rFonts w:hint="eastAsia"/>
          <w:lang w:bidi="th-TH"/>
        </w:rPr>
        <w:t>69.2%</w:t>
      </w:r>
      <w:r w:rsidRPr="00B51F28">
        <w:rPr>
          <w:rFonts w:hint="eastAsia"/>
          <w:lang w:bidi="th-TH"/>
        </w:rPr>
        <w:t>。</w:t>
      </w:r>
      <w:r w:rsidRPr="00B51F28">
        <w:rPr>
          <w:rFonts w:hint="eastAsia"/>
          <w:lang w:bidi="th-TH"/>
        </w:rPr>
        <w:t>2018</w:t>
      </w:r>
      <w:r w:rsidRPr="00B51F28">
        <w:rPr>
          <w:rFonts w:hint="eastAsia"/>
          <w:lang w:bidi="th-TH"/>
        </w:rPr>
        <w:t>年菲律賓前</w:t>
      </w:r>
      <w:r w:rsidRPr="00B51F28">
        <w:rPr>
          <w:rFonts w:hint="eastAsia"/>
          <w:lang w:bidi="th-TH"/>
        </w:rPr>
        <w:t>3</w:t>
      </w:r>
      <w:r w:rsidRPr="00B51F28">
        <w:rPr>
          <w:rFonts w:hint="eastAsia"/>
          <w:lang w:bidi="th-TH"/>
        </w:rPr>
        <w:t>名外資來源國依序為中國大陸</w:t>
      </w:r>
      <w:r w:rsidRPr="00B51F28">
        <w:rPr>
          <w:rFonts w:hint="eastAsia"/>
          <w:lang w:bidi="th-TH"/>
        </w:rPr>
        <w:t>50</w:t>
      </w:r>
      <w:r w:rsidRPr="00B51F28">
        <w:rPr>
          <w:rFonts w:hint="eastAsia"/>
          <w:lang w:bidi="th-TH"/>
        </w:rPr>
        <w:t>億</w:t>
      </w:r>
      <w:r w:rsidRPr="00B51F28">
        <w:rPr>
          <w:rFonts w:hint="eastAsia"/>
          <w:lang w:bidi="th-TH"/>
        </w:rPr>
        <w:t>6926</w:t>
      </w:r>
      <w:r w:rsidRPr="00B51F28">
        <w:rPr>
          <w:rFonts w:hint="eastAsia"/>
          <w:lang w:bidi="th-TH"/>
        </w:rPr>
        <w:t>萬披索</w:t>
      </w:r>
      <w:r w:rsidR="00090764" w:rsidRPr="00B51F28">
        <w:rPr>
          <w:rFonts w:hint="eastAsia"/>
          <w:lang w:bidi="th-TH"/>
        </w:rPr>
        <w:t>（</w:t>
      </w:r>
      <w:r w:rsidRPr="00B51F28">
        <w:rPr>
          <w:rFonts w:hint="eastAsia"/>
          <w:lang w:bidi="th-TH"/>
        </w:rPr>
        <w:t>約</w:t>
      </w:r>
      <w:r w:rsidRPr="00B51F28">
        <w:rPr>
          <w:rFonts w:hint="eastAsia"/>
          <w:lang w:bidi="th-TH"/>
        </w:rPr>
        <w:t>9</w:t>
      </w:r>
      <w:r w:rsidRPr="00B51F28">
        <w:rPr>
          <w:rFonts w:hint="eastAsia"/>
          <w:lang w:bidi="th-TH"/>
        </w:rPr>
        <w:t>億</w:t>
      </w:r>
      <w:r w:rsidRPr="00B51F28">
        <w:rPr>
          <w:rFonts w:hint="eastAsia"/>
          <w:lang w:bidi="th-TH"/>
        </w:rPr>
        <w:t>7,486</w:t>
      </w:r>
      <w:r w:rsidRPr="00B51F28">
        <w:rPr>
          <w:rFonts w:hint="eastAsia"/>
          <w:lang w:bidi="th-TH"/>
        </w:rPr>
        <w:t>萬美元，占</w:t>
      </w:r>
      <w:r w:rsidRPr="00B51F28">
        <w:rPr>
          <w:rFonts w:hint="eastAsia"/>
          <w:lang w:bidi="th-TH"/>
        </w:rPr>
        <w:t>28%</w:t>
      </w:r>
      <w:r w:rsidRPr="00B51F28">
        <w:rPr>
          <w:rFonts w:hint="eastAsia"/>
          <w:lang w:bidi="th-TH"/>
        </w:rPr>
        <w:t>；其次為新加坡</w:t>
      </w:r>
      <w:r w:rsidRPr="00B51F28">
        <w:rPr>
          <w:rFonts w:hint="eastAsia"/>
          <w:lang w:bidi="th-TH"/>
        </w:rPr>
        <w:t>200</w:t>
      </w:r>
      <w:r w:rsidRPr="00B51F28">
        <w:rPr>
          <w:rFonts w:hint="eastAsia"/>
          <w:lang w:bidi="th-TH"/>
        </w:rPr>
        <w:t>億</w:t>
      </w:r>
      <w:r w:rsidRPr="00B51F28">
        <w:rPr>
          <w:rFonts w:hint="eastAsia"/>
          <w:lang w:bidi="th-TH"/>
        </w:rPr>
        <w:t>1,181</w:t>
      </w:r>
      <w:r w:rsidRPr="00B51F28">
        <w:rPr>
          <w:rFonts w:hint="eastAsia"/>
          <w:lang w:bidi="th-TH"/>
        </w:rPr>
        <w:t>萬披索</w:t>
      </w:r>
      <w:r w:rsidR="00090764" w:rsidRPr="00B51F28">
        <w:rPr>
          <w:rFonts w:hint="eastAsia"/>
          <w:lang w:bidi="th-TH"/>
        </w:rPr>
        <w:t>（</w:t>
      </w:r>
      <w:r w:rsidRPr="00B51F28">
        <w:rPr>
          <w:rFonts w:hint="eastAsia"/>
          <w:lang w:bidi="th-TH"/>
        </w:rPr>
        <w:t>約</w:t>
      </w:r>
      <w:r w:rsidRPr="00B51F28">
        <w:rPr>
          <w:rFonts w:hint="eastAsia"/>
          <w:lang w:bidi="th-TH"/>
        </w:rPr>
        <w:t>4</w:t>
      </w:r>
      <w:r w:rsidRPr="00B51F28">
        <w:rPr>
          <w:rFonts w:hint="eastAsia"/>
          <w:lang w:bidi="th-TH"/>
        </w:rPr>
        <w:t>億</w:t>
      </w:r>
      <w:r w:rsidRPr="00B51F28">
        <w:rPr>
          <w:rFonts w:hint="eastAsia"/>
          <w:lang w:bidi="th-TH"/>
        </w:rPr>
        <w:t>733</w:t>
      </w:r>
      <w:r w:rsidRPr="00B51F28">
        <w:rPr>
          <w:rFonts w:hint="eastAsia"/>
          <w:lang w:bidi="th-TH"/>
        </w:rPr>
        <w:t>萬美元</w:t>
      </w:r>
      <w:r w:rsidR="00090764" w:rsidRPr="00B51F28">
        <w:rPr>
          <w:rFonts w:hint="eastAsia"/>
          <w:lang w:bidi="th-TH"/>
        </w:rPr>
        <w:t>）</w:t>
      </w:r>
      <w:r w:rsidRPr="00B51F28">
        <w:rPr>
          <w:rFonts w:hint="eastAsia"/>
          <w:lang w:bidi="th-TH"/>
        </w:rPr>
        <w:t>，占</w:t>
      </w:r>
      <w:r w:rsidRPr="00B51F28">
        <w:rPr>
          <w:rFonts w:hint="eastAsia"/>
          <w:lang w:bidi="th-TH"/>
        </w:rPr>
        <w:t>11.8%</w:t>
      </w:r>
      <w:r w:rsidRPr="00B51F28">
        <w:rPr>
          <w:rFonts w:hint="eastAsia"/>
          <w:lang w:bidi="th-TH"/>
        </w:rPr>
        <w:t>；</w:t>
      </w:r>
      <w:r w:rsidR="0027478D" w:rsidRPr="00B51F28">
        <w:rPr>
          <w:rFonts w:hint="eastAsia"/>
          <w:lang w:bidi="th-TH"/>
        </w:rPr>
        <w:t>第</w:t>
      </w:r>
      <w:r w:rsidR="0027478D" w:rsidRPr="00B51F28">
        <w:rPr>
          <w:rFonts w:hint="eastAsia"/>
          <w:lang w:bidi="th-TH"/>
        </w:rPr>
        <w:t>3</w:t>
      </w:r>
      <w:r w:rsidRPr="00B51F28">
        <w:rPr>
          <w:rFonts w:hint="eastAsia"/>
          <w:lang w:bidi="th-TH"/>
        </w:rPr>
        <w:t>為日本</w:t>
      </w:r>
      <w:r w:rsidRPr="00B51F28">
        <w:rPr>
          <w:rFonts w:hint="eastAsia"/>
          <w:lang w:bidi="th-TH"/>
        </w:rPr>
        <w:t>100</w:t>
      </w:r>
      <w:r w:rsidRPr="00B51F28">
        <w:rPr>
          <w:rFonts w:hint="eastAsia"/>
          <w:lang w:bidi="th-TH"/>
        </w:rPr>
        <w:t>億</w:t>
      </w:r>
      <w:r w:rsidRPr="00B51F28">
        <w:rPr>
          <w:rFonts w:hint="eastAsia"/>
          <w:lang w:bidi="th-TH"/>
        </w:rPr>
        <w:t>9,727</w:t>
      </w:r>
      <w:r w:rsidRPr="00B51F28">
        <w:rPr>
          <w:rFonts w:hint="eastAsia"/>
          <w:lang w:bidi="th-TH"/>
        </w:rPr>
        <w:t>萬披索</w:t>
      </w:r>
      <w:r w:rsidR="00090764" w:rsidRPr="00B51F28">
        <w:rPr>
          <w:rFonts w:hint="eastAsia"/>
          <w:lang w:bidi="th-TH"/>
        </w:rPr>
        <w:t>（</w:t>
      </w:r>
      <w:r w:rsidRPr="00B51F28">
        <w:rPr>
          <w:rFonts w:hint="eastAsia"/>
          <w:lang w:bidi="th-TH"/>
        </w:rPr>
        <w:t>約</w:t>
      </w:r>
      <w:r w:rsidRPr="00B51F28">
        <w:rPr>
          <w:rFonts w:hint="eastAsia"/>
          <w:lang w:bidi="th-TH"/>
        </w:rPr>
        <w:t>3</w:t>
      </w:r>
      <w:r w:rsidRPr="00B51F28">
        <w:rPr>
          <w:rFonts w:hint="eastAsia"/>
          <w:lang w:bidi="th-TH"/>
        </w:rPr>
        <w:t>億</w:t>
      </w:r>
      <w:r w:rsidRPr="00B51F28">
        <w:rPr>
          <w:rFonts w:hint="eastAsia"/>
          <w:lang w:bidi="th-TH"/>
        </w:rPr>
        <w:t>7,938</w:t>
      </w:r>
      <w:r w:rsidRPr="00B51F28">
        <w:rPr>
          <w:rFonts w:hint="eastAsia"/>
          <w:lang w:bidi="th-TH"/>
        </w:rPr>
        <w:t>萬美元</w:t>
      </w:r>
      <w:r w:rsidR="00090764" w:rsidRPr="00B51F28">
        <w:rPr>
          <w:rFonts w:hint="eastAsia"/>
          <w:lang w:bidi="th-TH"/>
        </w:rPr>
        <w:t>）</w:t>
      </w:r>
      <w:r w:rsidRPr="00B51F28">
        <w:rPr>
          <w:rFonts w:hint="eastAsia"/>
          <w:lang w:bidi="th-TH"/>
        </w:rPr>
        <w:t>，占</w:t>
      </w:r>
      <w:r w:rsidRPr="00B51F28">
        <w:rPr>
          <w:rFonts w:hint="eastAsia"/>
          <w:lang w:bidi="th-TH"/>
        </w:rPr>
        <w:t>11%</w:t>
      </w:r>
      <w:r w:rsidRPr="00B51F28">
        <w:rPr>
          <w:rFonts w:hint="eastAsia"/>
          <w:lang w:bidi="th-TH"/>
        </w:rPr>
        <w:t>。</w:t>
      </w:r>
      <w:r w:rsidRPr="00B51F28">
        <w:rPr>
          <w:rFonts w:hint="eastAsia"/>
          <w:lang w:bidi="th-TH"/>
        </w:rPr>
        <w:t>2018</w:t>
      </w:r>
      <w:r w:rsidRPr="00B51F28">
        <w:rPr>
          <w:rFonts w:hint="eastAsia"/>
          <w:lang w:bidi="th-TH"/>
        </w:rPr>
        <w:t>年外人對菲投資前五大產業別分別為製造業</w:t>
      </w:r>
      <w:r w:rsidR="00090764" w:rsidRPr="00B51F28">
        <w:rPr>
          <w:rFonts w:hint="eastAsia"/>
          <w:lang w:bidi="th-TH"/>
        </w:rPr>
        <w:t>（</w:t>
      </w:r>
      <w:r w:rsidRPr="00B51F28">
        <w:rPr>
          <w:rFonts w:hint="eastAsia"/>
          <w:lang w:bidi="th-TH"/>
        </w:rPr>
        <w:t>占</w:t>
      </w:r>
      <w:r w:rsidRPr="00B51F28">
        <w:rPr>
          <w:rFonts w:hint="eastAsia"/>
          <w:lang w:bidi="th-TH"/>
        </w:rPr>
        <w:t>47.6%</w:t>
      </w:r>
      <w:r w:rsidR="00090764" w:rsidRPr="00B51F28">
        <w:rPr>
          <w:rFonts w:hint="eastAsia"/>
          <w:lang w:bidi="th-TH"/>
        </w:rPr>
        <w:t>）</w:t>
      </w:r>
      <w:r w:rsidRPr="00B51F28">
        <w:rPr>
          <w:rFonts w:hint="eastAsia"/>
          <w:lang w:bidi="th-TH"/>
        </w:rPr>
        <w:t>、電力、瓦斯、蒸氣及冷氣供給</w:t>
      </w:r>
      <w:r w:rsidR="00090764" w:rsidRPr="00B51F28">
        <w:rPr>
          <w:rFonts w:hint="eastAsia"/>
          <w:lang w:bidi="th-TH"/>
        </w:rPr>
        <w:t>（</w:t>
      </w:r>
      <w:r w:rsidRPr="00B51F28">
        <w:rPr>
          <w:rFonts w:hint="eastAsia"/>
          <w:lang w:bidi="th-TH"/>
        </w:rPr>
        <w:t>占</w:t>
      </w:r>
      <w:r w:rsidRPr="00B51F28">
        <w:rPr>
          <w:rFonts w:hint="eastAsia"/>
          <w:lang w:bidi="th-TH"/>
        </w:rPr>
        <w:t>16.8%</w:t>
      </w:r>
      <w:r w:rsidR="00090764" w:rsidRPr="00B51F28">
        <w:rPr>
          <w:rFonts w:hint="eastAsia"/>
          <w:lang w:bidi="th-TH"/>
        </w:rPr>
        <w:t>）</w:t>
      </w:r>
      <w:r w:rsidRPr="00B51F28">
        <w:rPr>
          <w:rFonts w:hint="eastAsia"/>
          <w:lang w:bidi="th-TH"/>
        </w:rPr>
        <w:t>、行政及支援服務業</w:t>
      </w:r>
      <w:r w:rsidR="00090764" w:rsidRPr="00B51F28">
        <w:rPr>
          <w:rFonts w:hint="eastAsia"/>
          <w:lang w:bidi="th-TH"/>
        </w:rPr>
        <w:t>（</w:t>
      </w:r>
      <w:r w:rsidRPr="00B51F28">
        <w:rPr>
          <w:rFonts w:hint="eastAsia"/>
          <w:lang w:bidi="th-TH"/>
        </w:rPr>
        <w:t>占</w:t>
      </w:r>
      <w:r w:rsidRPr="00B51F28">
        <w:rPr>
          <w:rFonts w:hint="eastAsia"/>
          <w:lang w:bidi="th-TH"/>
        </w:rPr>
        <w:t>11.2%</w:t>
      </w:r>
      <w:r w:rsidR="00090764" w:rsidRPr="00B51F28">
        <w:rPr>
          <w:rFonts w:hint="eastAsia"/>
          <w:lang w:bidi="th-TH"/>
        </w:rPr>
        <w:t>）</w:t>
      </w:r>
      <w:r w:rsidRPr="00B51F28">
        <w:rPr>
          <w:rFonts w:hint="eastAsia"/>
          <w:lang w:bidi="th-TH"/>
        </w:rPr>
        <w:t>、房地產</w:t>
      </w:r>
      <w:r w:rsidR="00090764" w:rsidRPr="00B51F28">
        <w:rPr>
          <w:rFonts w:hint="eastAsia"/>
          <w:lang w:bidi="th-TH"/>
        </w:rPr>
        <w:t>（</w:t>
      </w:r>
      <w:r w:rsidRPr="00B51F28">
        <w:rPr>
          <w:rFonts w:hint="eastAsia"/>
          <w:lang w:bidi="th-TH"/>
        </w:rPr>
        <w:t>占</w:t>
      </w:r>
      <w:r w:rsidRPr="00B51F28">
        <w:rPr>
          <w:rFonts w:hint="eastAsia"/>
          <w:lang w:bidi="th-TH"/>
        </w:rPr>
        <w:t>11.2%</w:t>
      </w:r>
      <w:r w:rsidR="00090764" w:rsidRPr="00B51F28">
        <w:rPr>
          <w:rFonts w:hint="eastAsia"/>
          <w:lang w:bidi="th-TH"/>
        </w:rPr>
        <w:t>）</w:t>
      </w:r>
      <w:r w:rsidRPr="00B51F28">
        <w:rPr>
          <w:rFonts w:hint="eastAsia"/>
          <w:lang w:bidi="th-TH"/>
        </w:rPr>
        <w:t>及工程</w:t>
      </w:r>
      <w:r w:rsidRPr="00B51F28">
        <w:rPr>
          <w:rFonts w:hint="eastAsia"/>
          <w:lang w:bidi="th-TH"/>
        </w:rPr>
        <w:lastRenderedPageBreak/>
        <w:t>業</w:t>
      </w:r>
      <w:r w:rsidR="00090764" w:rsidRPr="00B51F28">
        <w:rPr>
          <w:rFonts w:hint="eastAsia"/>
          <w:lang w:bidi="th-TH"/>
        </w:rPr>
        <w:t>（</w:t>
      </w:r>
      <w:r w:rsidRPr="00B51F28">
        <w:rPr>
          <w:rFonts w:hint="eastAsia"/>
          <w:lang w:bidi="th-TH"/>
        </w:rPr>
        <w:t>占</w:t>
      </w:r>
      <w:r w:rsidRPr="00B51F28">
        <w:rPr>
          <w:rFonts w:hint="eastAsia"/>
          <w:lang w:bidi="th-TH"/>
        </w:rPr>
        <w:t>4.9%</w:t>
      </w:r>
      <w:r w:rsidR="00090764" w:rsidRPr="00B51F28">
        <w:rPr>
          <w:rFonts w:hint="eastAsia"/>
          <w:lang w:bidi="th-TH"/>
        </w:rPr>
        <w:t>）</w:t>
      </w:r>
      <w:r w:rsidRPr="00B51F28">
        <w:rPr>
          <w:rFonts w:hint="eastAsia"/>
          <w:lang w:bidi="th-TH"/>
        </w:rPr>
        <w:t>等。</w:t>
      </w:r>
    </w:p>
    <w:p w:rsidR="00F70720" w:rsidRPr="00B51F28" w:rsidRDefault="004174FE" w:rsidP="00F63C50">
      <w:pPr>
        <w:pStyle w:val="ae"/>
        <w:ind w:left="945" w:firstLine="472"/>
        <w:rPr>
          <w:lang w:bidi="th-TH"/>
        </w:rPr>
      </w:pPr>
      <w:r w:rsidRPr="00B51F28">
        <w:rPr>
          <w:rFonts w:hint="eastAsia"/>
          <w:lang w:bidi="th-TH"/>
        </w:rPr>
        <w:t>菲貿工部</w:t>
      </w:r>
      <w:r w:rsidR="0004060B" w:rsidRPr="00B51F28">
        <w:rPr>
          <w:rFonts w:hint="eastAsia"/>
          <w:lang w:bidi="th-TH"/>
        </w:rPr>
        <w:t>表示</w:t>
      </w:r>
      <w:r w:rsidRPr="00B51F28">
        <w:rPr>
          <w:rFonts w:hint="eastAsia"/>
          <w:lang w:bidi="th-TH"/>
        </w:rPr>
        <w:t>，外資投資金額已由</w:t>
      </w:r>
      <w:r w:rsidRPr="00B51F28">
        <w:rPr>
          <w:rFonts w:hint="eastAsia"/>
          <w:lang w:bidi="th-TH"/>
        </w:rPr>
        <w:t>2018</w:t>
      </w:r>
      <w:r w:rsidRPr="00B51F28">
        <w:rPr>
          <w:rFonts w:hint="eastAsia"/>
          <w:lang w:bidi="th-TH"/>
        </w:rPr>
        <w:t>年第一季之</w:t>
      </w:r>
      <w:r w:rsidRPr="00B51F28">
        <w:rPr>
          <w:rFonts w:hint="eastAsia"/>
          <w:lang w:bidi="th-TH"/>
        </w:rPr>
        <w:t>7</w:t>
      </w:r>
      <w:r w:rsidRPr="00B51F28">
        <w:rPr>
          <w:rFonts w:hint="eastAsia"/>
          <w:lang w:bidi="th-TH"/>
        </w:rPr>
        <w:t>億</w:t>
      </w:r>
      <w:r w:rsidRPr="00B51F28">
        <w:rPr>
          <w:rFonts w:hint="eastAsia"/>
          <w:lang w:bidi="th-TH"/>
        </w:rPr>
        <w:t>9,280</w:t>
      </w:r>
      <w:r w:rsidRPr="00B51F28">
        <w:rPr>
          <w:rFonts w:hint="eastAsia"/>
          <w:lang w:bidi="th-TH"/>
        </w:rPr>
        <w:t>萬披索增加至</w:t>
      </w:r>
      <w:r w:rsidRPr="00B51F28">
        <w:rPr>
          <w:rFonts w:hint="eastAsia"/>
          <w:lang w:bidi="th-TH"/>
        </w:rPr>
        <w:t>2019</w:t>
      </w:r>
      <w:r w:rsidRPr="00B51F28">
        <w:rPr>
          <w:rFonts w:hint="eastAsia"/>
          <w:lang w:bidi="th-TH"/>
        </w:rPr>
        <w:t>年第一季之</w:t>
      </w:r>
      <w:r w:rsidRPr="00B51F28">
        <w:rPr>
          <w:rFonts w:hint="eastAsia"/>
          <w:lang w:bidi="th-TH"/>
        </w:rPr>
        <w:t>308</w:t>
      </w:r>
      <w:r w:rsidRPr="00B51F28">
        <w:rPr>
          <w:rFonts w:hint="eastAsia"/>
          <w:lang w:bidi="th-TH"/>
        </w:rPr>
        <w:t>億披索，主要項目為電力及能源，製造業及通訊業</w:t>
      </w:r>
      <w:r w:rsidR="0004060B" w:rsidRPr="00B51F28">
        <w:rPr>
          <w:rFonts w:hint="eastAsia"/>
          <w:lang w:bidi="th-TH"/>
        </w:rPr>
        <w:t>，外</w:t>
      </w:r>
      <w:r w:rsidR="0027478D" w:rsidRPr="00B51F28">
        <w:rPr>
          <w:rFonts w:hint="eastAsia"/>
          <w:lang w:bidi="th-TH"/>
        </w:rPr>
        <w:t>人</w:t>
      </w:r>
      <w:r w:rsidR="0004060B" w:rsidRPr="00B51F28">
        <w:rPr>
          <w:rFonts w:hint="eastAsia"/>
          <w:lang w:bidi="th-TH"/>
        </w:rPr>
        <w:t>資投入將</w:t>
      </w:r>
      <w:r w:rsidRPr="00B51F28">
        <w:rPr>
          <w:rFonts w:hint="eastAsia"/>
          <w:lang w:bidi="th-TH"/>
        </w:rPr>
        <w:t>繼續維持強勁表現，達到</w:t>
      </w:r>
      <w:r w:rsidRPr="00B51F28">
        <w:rPr>
          <w:rFonts w:hint="eastAsia"/>
          <w:lang w:bidi="th-TH"/>
        </w:rPr>
        <w:t>2019</w:t>
      </w:r>
      <w:r w:rsidRPr="00B51F28">
        <w:rPr>
          <w:rFonts w:hint="eastAsia"/>
          <w:lang w:bidi="th-TH"/>
        </w:rPr>
        <w:t>年</w:t>
      </w:r>
      <w:r w:rsidRPr="00B51F28">
        <w:rPr>
          <w:rFonts w:hint="eastAsia"/>
          <w:lang w:bidi="th-TH"/>
        </w:rPr>
        <w:t>1</w:t>
      </w:r>
      <w:r w:rsidRPr="00B51F28">
        <w:rPr>
          <w:rFonts w:hint="eastAsia"/>
          <w:lang w:bidi="th-TH"/>
        </w:rPr>
        <w:t>兆披索之總投資目標。</w:t>
      </w:r>
    </w:p>
    <w:p w:rsidR="00F70720" w:rsidRPr="00B51F28" w:rsidRDefault="00F70720" w:rsidP="00F63C50">
      <w:pPr>
        <w:pStyle w:val="a5"/>
        <w:ind w:left="945" w:hanging="709"/>
        <w:rPr>
          <w:color w:val="auto"/>
        </w:rPr>
      </w:pPr>
      <w:r w:rsidRPr="00B51F28">
        <w:rPr>
          <w:rFonts w:hint="eastAsia"/>
          <w:color w:val="auto"/>
        </w:rPr>
        <w:t>（十）</w:t>
      </w:r>
      <w:r w:rsidRPr="00B51F28">
        <w:rPr>
          <w:color w:val="auto"/>
        </w:rPr>
        <w:tab/>
      </w:r>
      <w:r w:rsidRPr="00B51F28">
        <w:rPr>
          <w:rFonts w:hint="eastAsia"/>
          <w:color w:val="auto"/>
        </w:rPr>
        <w:t>利率</w:t>
      </w:r>
      <w:proofErr w:type="gramStart"/>
      <w:r w:rsidRPr="00B51F28">
        <w:rPr>
          <w:rFonts w:hint="eastAsia"/>
          <w:color w:val="auto"/>
        </w:rPr>
        <w:t>平穩</w:t>
      </w:r>
      <w:r w:rsidR="00205CF7" w:rsidRPr="00B51F28">
        <w:rPr>
          <w:rFonts w:hint="eastAsia"/>
          <w:color w:val="auto"/>
        </w:rPr>
        <w:t>，</w:t>
      </w:r>
      <w:proofErr w:type="gramEnd"/>
      <w:r w:rsidR="00205CF7" w:rsidRPr="00B51F28">
        <w:rPr>
          <w:rFonts w:hint="eastAsia"/>
          <w:color w:val="auto"/>
        </w:rPr>
        <w:t>披索持續貶值</w:t>
      </w:r>
      <w:r w:rsidRPr="00B51F28">
        <w:rPr>
          <w:rFonts w:hint="eastAsia"/>
          <w:color w:val="auto"/>
        </w:rPr>
        <w:t>：</w:t>
      </w:r>
      <w:r w:rsidR="009C793C" w:rsidRPr="00B51F28">
        <w:rPr>
          <w:rFonts w:hint="eastAsia"/>
          <w:color w:val="auto"/>
        </w:rPr>
        <w:t>菲國政府名義上奉行自由浮動利率，惟事實上</w:t>
      </w:r>
      <w:proofErr w:type="gramStart"/>
      <w:r w:rsidR="009C793C" w:rsidRPr="00B51F28">
        <w:rPr>
          <w:rFonts w:hint="eastAsia"/>
          <w:color w:val="auto"/>
        </w:rPr>
        <w:t>採</w:t>
      </w:r>
      <w:proofErr w:type="gramEnd"/>
      <w:r w:rsidR="009C793C" w:rsidRPr="00B51F28">
        <w:rPr>
          <w:rFonts w:hint="eastAsia"/>
          <w:color w:val="auto"/>
        </w:rPr>
        <w:t>干預式浮動利率，菲律賓披索價格係由銀行間之外匯市場決定，惟菲國央行會因抵銷短期匯率彈性及建立戰略外匯儲備等因素，適時介入外匯市場進行調節。菲國央行於</w:t>
      </w:r>
      <w:r w:rsidR="009C793C" w:rsidRPr="00B51F28">
        <w:rPr>
          <w:rFonts w:hint="eastAsia"/>
          <w:color w:val="auto"/>
        </w:rPr>
        <w:t>2016</w:t>
      </w:r>
      <w:r w:rsidR="009C793C" w:rsidRPr="00B51F28">
        <w:rPr>
          <w:rFonts w:hint="eastAsia"/>
          <w:color w:val="auto"/>
        </w:rPr>
        <w:t>年</w:t>
      </w:r>
      <w:r w:rsidR="009C793C" w:rsidRPr="00B51F28">
        <w:rPr>
          <w:rFonts w:hint="eastAsia"/>
          <w:color w:val="auto"/>
        </w:rPr>
        <w:t>6</w:t>
      </w:r>
      <w:r w:rsidR="009C793C" w:rsidRPr="00B51F28">
        <w:rPr>
          <w:rFonts w:hint="eastAsia"/>
          <w:color w:val="auto"/>
        </w:rPr>
        <w:t>月正式啟用「利率走廊</w:t>
      </w:r>
      <w:r w:rsidR="00090764" w:rsidRPr="00B51F28">
        <w:rPr>
          <w:rFonts w:hint="eastAsia"/>
          <w:color w:val="auto"/>
        </w:rPr>
        <w:t>（</w:t>
      </w:r>
      <w:r w:rsidR="009C793C" w:rsidRPr="00B51F28">
        <w:rPr>
          <w:rFonts w:hint="eastAsia"/>
          <w:color w:val="auto"/>
        </w:rPr>
        <w:t>Interest Rate Corridor</w:t>
      </w:r>
      <w:r w:rsidR="00090764" w:rsidRPr="00B51F28">
        <w:rPr>
          <w:rFonts w:hint="eastAsia"/>
          <w:color w:val="auto"/>
        </w:rPr>
        <w:t>）</w:t>
      </w:r>
      <w:r w:rsidR="009C793C" w:rsidRPr="00B51F28">
        <w:rPr>
          <w:rFonts w:hint="eastAsia"/>
          <w:color w:val="auto"/>
        </w:rPr>
        <w:t>」系統，維持隔夜存款利率</w:t>
      </w:r>
      <w:r w:rsidR="009C793C" w:rsidRPr="00B51F28">
        <w:rPr>
          <w:rFonts w:hint="eastAsia"/>
          <w:color w:val="auto"/>
        </w:rPr>
        <w:t>2.5%</w:t>
      </w:r>
      <w:r w:rsidR="009C793C" w:rsidRPr="00B51F28">
        <w:rPr>
          <w:rFonts w:hint="eastAsia"/>
          <w:color w:val="auto"/>
        </w:rPr>
        <w:t>及隔夜放款利率</w:t>
      </w:r>
      <w:r w:rsidR="009C793C" w:rsidRPr="00B51F28">
        <w:rPr>
          <w:rFonts w:hint="eastAsia"/>
          <w:color w:val="auto"/>
        </w:rPr>
        <w:t>3.5%</w:t>
      </w:r>
      <w:r w:rsidR="009C793C" w:rsidRPr="00B51F28">
        <w:rPr>
          <w:rFonts w:hint="eastAsia"/>
          <w:color w:val="auto"/>
        </w:rPr>
        <w:t>。</w:t>
      </w:r>
      <w:r w:rsidRPr="00B51F28">
        <w:rPr>
          <w:rFonts w:hint="eastAsia"/>
          <w:color w:val="auto"/>
        </w:rPr>
        <w:t>另值得注意的是，披索對美元匯率持續走貶，自</w:t>
      </w:r>
      <w:r w:rsidRPr="00B51F28">
        <w:rPr>
          <w:color w:val="auto"/>
        </w:rPr>
        <w:t>2013</w:t>
      </w:r>
      <w:r w:rsidRPr="00B51F28">
        <w:rPr>
          <w:rFonts w:hint="eastAsia"/>
          <w:color w:val="auto"/>
        </w:rPr>
        <w:t>年平均</w:t>
      </w:r>
      <w:r w:rsidRPr="00B51F28">
        <w:rPr>
          <w:color w:val="auto"/>
        </w:rPr>
        <w:t>1</w:t>
      </w:r>
      <w:r w:rsidRPr="00B51F28">
        <w:rPr>
          <w:rFonts w:hint="eastAsia"/>
          <w:color w:val="auto"/>
        </w:rPr>
        <w:t>美元：</w:t>
      </w:r>
      <w:r w:rsidRPr="00B51F28">
        <w:rPr>
          <w:color w:val="auto"/>
        </w:rPr>
        <w:t>42.5</w:t>
      </w:r>
      <w:r w:rsidRPr="00B51F28">
        <w:rPr>
          <w:rFonts w:hint="eastAsia"/>
          <w:color w:val="auto"/>
        </w:rPr>
        <w:t>披索；</w:t>
      </w:r>
      <w:r w:rsidRPr="00B51F28">
        <w:rPr>
          <w:color w:val="auto"/>
        </w:rPr>
        <w:t>2014</w:t>
      </w:r>
      <w:r w:rsidRPr="00B51F28">
        <w:rPr>
          <w:rFonts w:hint="eastAsia"/>
          <w:color w:val="auto"/>
        </w:rPr>
        <w:t>年平均</w:t>
      </w:r>
      <w:r w:rsidRPr="00B51F28">
        <w:rPr>
          <w:color w:val="auto"/>
        </w:rPr>
        <w:t>1</w:t>
      </w:r>
      <w:r w:rsidRPr="00B51F28">
        <w:rPr>
          <w:rFonts w:hint="eastAsia"/>
          <w:color w:val="auto"/>
        </w:rPr>
        <w:t>美元：</w:t>
      </w:r>
      <w:r w:rsidRPr="00B51F28">
        <w:rPr>
          <w:color w:val="auto"/>
        </w:rPr>
        <w:t>44.4</w:t>
      </w:r>
      <w:r w:rsidRPr="00B51F28">
        <w:rPr>
          <w:rFonts w:hint="eastAsia"/>
          <w:color w:val="auto"/>
        </w:rPr>
        <w:t>披索；</w:t>
      </w:r>
      <w:r w:rsidRPr="00B51F28">
        <w:rPr>
          <w:color w:val="auto"/>
        </w:rPr>
        <w:t>2015</w:t>
      </w:r>
      <w:r w:rsidRPr="00B51F28">
        <w:rPr>
          <w:rFonts w:hint="eastAsia"/>
          <w:color w:val="auto"/>
        </w:rPr>
        <w:t>年平均</w:t>
      </w:r>
      <w:r w:rsidRPr="00B51F28">
        <w:rPr>
          <w:color w:val="auto"/>
        </w:rPr>
        <w:t>1</w:t>
      </w:r>
      <w:r w:rsidRPr="00B51F28">
        <w:rPr>
          <w:rFonts w:hint="eastAsia"/>
          <w:color w:val="auto"/>
        </w:rPr>
        <w:t>美元：</w:t>
      </w:r>
      <w:r w:rsidRPr="00B51F28">
        <w:rPr>
          <w:color w:val="auto"/>
        </w:rPr>
        <w:t>45.5</w:t>
      </w:r>
      <w:r w:rsidRPr="00B51F28">
        <w:rPr>
          <w:rFonts w:hint="eastAsia"/>
          <w:color w:val="auto"/>
        </w:rPr>
        <w:t>披索；</w:t>
      </w:r>
      <w:r w:rsidR="00205CF7" w:rsidRPr="00B51F28">
        <w:rPr>
          <w:color w:val="auto"/>
        </w:rPr>
        <w:t xml:space="preserve"> </w:t>
      </w:r>
      <w:r w:rsidRPr="00B51F28">
        <w:rPr>
          <w:color w:val="auto"/>
        </w:rPr>
        <w:t>2016</w:t>
      </w:r>
      <w:r w:rsidRPr="00B51F28">
        <w:rPr>
          <w:rFonts w:hint="eastAsia"/>
          <w:color w:val="auto"/>
        </w:rPr>
        <w:t>年平均</w:t>
      </w:r>
      <w:r w:rsidRPr="00B51F28">
        <w:rPr>
          <w:color w:val="auto"/>
        </w:rPr>
        <w:t>1</w:t>
      </w:r>
      <w:r w:rsidRPr="00B51F28">
        <w:rPr>
          <w:rFonts w:hint="eastAsia"/>
          <w:color w:val="auto"/>
        </w:rPr>
        <w:t>美元：</w:t>
      </w:r>
      <w:r w:rsidRPr="00B51F28">
        <w:rPr>
          <w:color w:val="auto"/>
        </w:rPr>
        <w:t>47.5</w:t>
      </w:r>
      <w:r w:rsidRPr="00B51F28">
        <w:rPr>
          <w:rFonts w:hint="eastAsia"/>
          <w:color w:val="auto"/>
        </w:rPr>
        <w:t>披索</w:t>
      </w:r>
      <w:r w:rsidR="009C793C" w:rsidRPr="00B51F28">
        <w:rPr>
          <w:rFonts w:hint="eastAsia"/>
          <w:color w:val="auto"/>
        </w:rPr>
        <w:t>；</w:t>
      </w:r>
      <w:r w:rsidR="00205CF7" w:rsidRPr="00B51F28">
        <w:rPr>
          <w:rFonts w:hint="eastAsia"/>
          <w:color w:val="auto"/>
        </w:rPr>
        <w:t>2017</w:t>
      </w:r>
      <w:r w:rsidR="00205CF7" w:rsidRPr="00B51F28">
        <w:rPr>
          <w:rFonts w:hint="eastAsia"/>
          <w:color w:val="auto"/>
        </w:rPr>
        <w:t>年平均</w:t>
      </w:r>
      <w:r w:rsidR="00205CF7" w:rsidRPr="00B51F28">
        <w:rPr>
          <w:rFonts w:hint="eastAsia"/>
          <w:color w:val="auto"/>
        </w:rPr>
        <w:t>1</w:t>
      </w:r>
      <w:r w:rsidR="00205CF7" w:rsidRPr="00B51F28">
        <w:rPr>
          <w:rFonts w:hint="eastAsia"/>
          <w:color w:val="auto"/>
        </w:rPr>
        <w:t>美元：</w:t>
      </w:r>
      <w:r w:rsidR="00205CF7" w:rsidRPr="00B51F28">
        <w:rPr>
          <w:rFonts w:hint="eastAsia"/>
          <w:color w:val="auto"/>
        </w:rPr>
        <w:t>50.3</w:t>
      </w:r>
      <w:r w:rsidR="00205CF7" w:rsidRPr="00B51F28">
        <w:rPr>
          <w:rFonts w:hint="eastAsia"/>
          <w:color w:val="auto"/>
        </w:rPr>
        <w:t>披索；</w:t>
      </w:r>
      <w:r w:rsidR="009C793C" w:rsidRPr="00B51F28">
        <w:rPr>
          <w:rFonts w:hint="eastAsia"/>
          <w:color w:val="auto"/>
        </w:rPr>
        <w:t>2018</w:t>
      </w:r>
      <w:r w:rsidR="009C793C" w:rsidRPr="00B51F28">
        <w:rPr>
          <w:rFonts w:hint="eastAsia"/>
          <w:color w:val="auto"/>
        </w:rPr>
        <w:t>年匯率已達到平均</w:t>
      </w:r>
      <w:r w:rsidR="009C793C" w:rsidRPr="00B51F28">
        <w:rPr>
          <w:rFonts w:hint="eastAsia"/>
          <w:color w:val="auto"/>
        </w:rPr>
        <w:t>1</w:t>
      </w:r>
      <w:r w:rsidR="009C793C" w:rsidRPr="00B51F28">
        <w:rPr>
          <w:rFonts w:hint="eastAsia"/>
          <w:color w:val="auto"/>
        </w:rPr>
        <w:t>美元：</w:t>
      </w:r>
      <w:r w:rsidR="009C793C" w:rsidRPr="00B51F28">
        <w:rPr>
          <w:rFonts w:hint="eastAsia"/>
          <w:color w:val="auto"/>
        </w:rPr>
        <w:t>52.3</w:t>
      </w:r>
      <w:r w:rsidR="009C793C" w:rsidRPr="00B51F28">
        <w:rPr>
          <w:rFonts w:hint="eastAsia"/>
          <w:color w:val="auto"/>
        </w:rPr>
        <w:t>披索。</w:t>
      </w:r>
    </w:p>
    <w:p w:rsidR="00F70720" w:rsidRPr="00B51F28" w:rsidRDefault="00F70720" w:rsidP="00F63C50">
      <w:pPr>
        <w:pStyle w:val="a5"/>
        <w:ind w:leftChars="0" w:left="945" w:hangingChars="400" w:hanging="945"/>
        <w:rPr>
          <w:color w:val="auto"/>
        </w:rPr>
      </w:pPr>
      <w:r w:rsidRPr="00B51F28">
        <w:rPr>
          <w:rFonts w:hint="eastAsia"/>
          <w:color w:val="auto"/>
        </w:rPr>
        <w:t>（十一）</w:t>
      </w:r>
      <w:r w:rsidRPr="00B51F28">
        <w:rPr>
          <w:color w:val="auto"/>
        </w:rPr>
        <w:tab/>
      </w:r>
      <w:r w:rsidRPr="00B51F28">
        <w:rPr>
          <w:rFonts w:hint="eastAsia"/>
          <w:color w:val="auto"/>
        </w:rPr>
        <w:t>貧富不均，</w:t>
      </w:r>
      <w:proofErr w:type="gramStart"/>
      <w:r w:rsidRPr="00B51F28">
        <w:rPr>
          <w:rFonts w:hint="eastAsia"/>
          <w:color w:val="auto"/>
        </w:rPr>
        <w:t>窮戶仍</w:t>
      </w:r>
      <w:proofErr w:type="gramEnd"/>
      <w:r w:rsidRPr="00B51F28">
        <w:rPr>
          <w:rFonts w:hint="eastAsia"/>
          <w:color w:val="auto"/>
        </w:rPr>
        <w:t>多：菲國貧富不均的狀況造成社會穩定的隱憂，但在經濟持續成長及有條件現金移轉（</w:t>
      </w:r>
      <w:r w:rsidRPr="00B51F28">
        <w:rPr>
          <w:color w:val="auto"/>
        </w:rPr>
        <w:t>conditional cash transfer program</w:t>
      </w:r>
      <w:r w:rsidRPr="00B51F28">
        <w:rPr>
          <w:rFonts w:hint="eastAsia"/>
          <w:color w:val="auto"/>
        </w:rPr>
        <w:t>）等濟貧計畫下已有改善，根據菲律賓統計局資料，貧窮率已從</w:t>
      </w:r>
      <w:r w:rsidRPr="00B51F28">
        <w:rPr>
          <w:color w:val="auto"/>
        </w:rPr>
        <w:t>20</w:t>
      </w:r>
      <w:r w:rsidR="001F639C" w:rsidRPr="00B51F28">
        <w:rPr>
          <w:rFonts w:hint="eastAsia"/>
          <w:color w:val="auto"/>
        </w:rPr>
        <w:t>15</w:t>
      </w:r>
      <w:r w:rsidRPr="00B51F28">
        <w:rPr>
          <w:rFonts w:hint="eastAsia"/>
          <w:color w:val="auto"/>
        </w:rPr>
        <w:t>年之</w:t>
      </w:r>
      <w:r w:rsidR="001F639C" w:rsidRPr="00B51F28">
        <w:rPr>
          <w:rFonts w:hint="eastAsia"/>
          <w:color w:val="auto"/>
        </w:rPr>
        <w:t>27.6</w:t>
      </w:r>
      <w:r w:rsidRPr="00B51F28">
        <w:rPr>
          <w:color w:val="auto"/>
        </w:rPr>
        <w:t>%</w:t>
      </w:r>
      <w:r w:rsidRPr="00B51F28">
        <w:rPr>
          <w:rFonts w:hint="eastAsia"/>
          <w:color w:val="auto"/>
        </w:rPr>
        <w:t>下降至</w:t>
      </w:r>
      <w:r w:rsidR="001F639C" w:rsidRPr="00B51F28">
        <w:rPr>
          <w:rFonts w:hint="eastAsia"/>
          <w:color w:val="auto"/>
        </w:rPr>
        <w:t>2018</w:t>
      </w:r>
      <w:r w:rsidRPr="00B51F28">
        <w:rPr>
          <w:rFonts w:hint="eastAsia"/>
          <w:color w:val="auto"/>
        </w:rPr>
        <w:t>年之</w:t>
      </w:r>
      <w:r w:rsidR="001F639C" w:rsidRPr="00B51F28">
        <w:rPr>
          <w:rFonts w:hint="eastAsia"/>
          <w:color w:val="auto"/>
        </w:rPr>
        <w:t>21</w:t>
      </w:r>
      <w:r w:rsidRPr="00B51F28">
        <w:rPr>
          <w:color w:val="auto"/>
        </w:rPr>
        <w:t>%</w:t>
      </w:r>
      <w:r w:rsidRPr="00B51F28">
        <w:rPr>
          <w:rFonts w:hint="eastAsia"/>
          <w:color w:val="auto"/>
        </w:rPr>
        <w:t>，所得差距也較</w:t>
      </w:r>
      <w:r w:rsidRPr="00B51F28">
        <w:rPr>
          <w:color w:val="auto"/>
        </w:rPr>
        <w:t>201</w:t>
      </w:r>
      <w:r w:rsidR="00EA3F7D" w:rsidRPr="00B51F28">
        <w:rPr>
          <w:rFonts w:hint="eastAsia"/>
          <w:color w:val="auto"/>
        </w:rPr>
        <w:t>5</w:t>
      </w:r>
      <w:r w:rsidRPr="00B51F28">
        <w:rPr>
          <w:rFonts w:hint="eastAsia"/>
          <w:color w:val="auto"/>
        </w:rPr>
        <w:t>年之</w:t>
      </w:r>
      <w:r w:rsidR="00EA3F7D" w:rsidRPr="00B51F28">
        <w:rPr>
          <w:rFonts w:hint="eastAsia"/>
          <w:color w:val="auto"/>
        </w:rPr>
        <w:t>22.2</w:t>
      </w:r>
      <w:r w:rsidRPr="00B51F28">
        <w:rPr>
          <w:color w:val="auto"/>
        </w:rPr>
        <w:t>%</w:t>
      </w:r>
      <w:r w:rsidRPr="00B51F28">
        <w:rPr>
          <w:rFonts w:hint="eastAsia"/>
          <w:color w:val="auto"/>
        </w:rPr>
        <w:t>降低為</w:t>
      </w:r>
      <w:r w:rsidR="00EA3F7D" w:rsidRPr="00B51F28">
        <w:rPr>
          <w:rFonts w:hint="eastAsia"/>
          <w:color w:val="auto"/>
        </w:rPr>
        <w:t>16.1</w:t>
      </w:r>
      <w:r w:rsidRPr="00B51F28">
        <w:rPr>
          <w:color w:val="auto"/>
        </w:rPr>
        <w:t>%</w:t>
      </w:r>
      <w:r w:rsidRPr="00B51F28">
        <w:rPr>
          <w:rFonts w:hint="eastAsia"/>
          <w:color w:val="auto"/>
        </w:rPr>
        <w:t>。但是菲國各區收入差異仍大，尤其武裝衝突不斷之穆斯林民答那</w:t>
      </w:r>
      <w:proofErr w:type="gramStart"/>
      <w:r w:rsidRPr="00B51F28">
        <w:rPr>
          <w:rFonts w:hint="eastAsia"/>
          <w:color w:val="auto"/>
        </w:rPr>
        <w:t>峨</w:t>
      </w:r>
      <w:proofErr w:type="gramEnd"/>
      <w:r w:rsidRPr="00B51F28">
        <w:rPr>
          <w:rFonts w:hint="eastAsia"/>
          <w:color w:val="auto"/>
        </w:rPr>
        <w:t>自治區及高度依賴農業地區，貧窮率仍高。</w:t>
      </w:r>
      <w:r w:rsidR="003F65A0" w:rsidRPr="00B51F28">
        <w:rPr>
          <w:rFonts w:hint="eastAsia"/>
          <w:color w:val="auto"/>
        </w:rPr>
        <w:t>為進一步降低貧窮之狀況，菲國政府推動「</w:t>
      </w:r>
      <w:r w:rsidR="003F65A0" w:rsidRPr="00B51F28">
        <w:rPr>
          <w:rFonts w:hint="eastAsia"/>
          <w:color w:val="auto"/>
        </w:rPr>
        <w:t>K to 12</w:t>
      </w:r>
      <w:r w:rsidR="003F65A0" w:rsidRPr="00B51F28">
        <w:rPr>
          <w:rFonts w:hint="eastAsia"/>
          <w:color w:val="auto"/>
        </w:rPr>
        <w:t>」國教計畫、貧戶住宅計畫、貧窮人口勞工保護及健康保險計畫等，預估每年降低</w:t>
      </w:r>
      <w:r w:rsidR="003F65A0" w:rsidRPr="00B51F28">
        <w:rPr>
          <w:rFonts w:hint="eastAsia"/>
          <w:color w:val="auto"/>
        </w:rPr>
        <w:t>1.25%</w:t>
      </w:r>
      <w:r w:rsidR="003F65A0" w:rsidRPr="00B51F28">
        <w:rPr>
          <w:rFonts w:hint="eastAsia"/>
          <w:color w:val="auto"/>
        </w:rPr>
        <w:t>至</w:t>
      </w:r>
      <w:r w:rsidR="003F65A0" w:rsidRPr="00B51F28">
        <w:rPr>
          <w:rFonts w:hint="eastAsia"/>
          <w:color w:val="auto"/>
        </w:rPr>
        <w:t>1.5%</w:t>
      </w:r>
      <w:r w:rsidR="003F65A0" w:rsidRPr="00B51F28">
        <w:rPr>
          <w:rFonts w:hint="eastAsia"/>
          <w:color w:val="auto"/>
        </w:rPr>
        <w:t>之貧窮率，在</w:t>
      </w:r>
      <w:r w:rsidR="003F65A0" w:rsidRPr="00B51F28">
        <w:rPr>
          <w:rFonts w:hint="eastAsia"/>
          <w:color w:val="auto"/>
        </w:rPr>
        <w:t>6</w:t>
      </w:r>
      <w:r w:rsidR="003F65A0" w:rsidRPr="00B51F28">
        <w:rPr>
          <w:rFonts w:hint="eastAsia"/>
          <w:color w:val="auto"/>
        </w:rPr>
        <w:t>年內降低</w:t>
      </w:r>
      <w:r w:rsidR="003F65A0" w:rsidRPr="00B51F28">
        <w:rPr>
          <w:rFonts w:hint="eastAsia"/>
          <w:color w:val="auto"/>
        </w:rPr>
        <w:t>7.5%</w:t>
      </w:r>
      <w:r w:rsidR="003F65A0" w:rsidRPr="00B51F28">
        <w:rPr>
          <w:rFonts w:hint="eastAsia"/>
          <w:color w:val="auto"/>
        </w:rPr>
        <w:t>至</w:t>
      </w:r>
      <w:r w:rsidR="003F65A0" w:rsidRPr="00B51F28">
        <w:rPr>
          <w:rFonts w:hint="eastAsia"/>
          <w:color w:val="auto"/>
        </w:rPr>
        <w:t>9%</w:t>
      </w:r>
      <w:r w:rsidR="003F65A0" w:rsidRPr="00B51F28">
        <w:rPr>
          <w:rFonts w:hint="eastAsia"/>
          <w:color w:val="auto"/>
        </w:rPr>
        <w:t>之貧窮率。</w:t>
      </w:r>
    </w:p>
    <w:p w:rsidR="003726EF" w:rsidRPr="00B51F28" w:rsidRDefault="00F70720" w:rsidP="00F63C50">
      <w:pPr>
        <w:pStyle w:val="a5"/>
        <w:ind w:leftChars="0" w:left="945" w:hangingChars="400" w:hanging="945"/>
        <w:rPr>
          <w:color w:val="auto"/>
        </w:rPr>
      </w:pPr>
      <w:r w:rsidRPr="00B51F28">
        <w:rPr>
          <w:rFonts w:hint="eastAsia"/>
          <w:color w:val="auto"/>
        </w:rPr>
        <w:t>（十二）</w:t>
      </w:r>
      <w:r w:rsidRPr="00B51F28">
        <w:rPr>
          <w:color w:val="auto"/>
        </w:rPr>
        <w:tab/>
      </w:r>
      <w:r w:rsidR="003F65A0" w:rsidRPr="00B51F28">
        <w:rPr>
          <w:rFonts w:hint="eastAsia"/>
          <w:color w:val="auto"/>
        </w:rPr>
        <w:t>菲國</w:t>
      </w:r>
      <w:r w:rsidR="00C6160D" w:rsidRPr="00B51F28">
        <w:rPr>
          <w:rFonts w:hint="eastAsia"/>
          <w:color w:val="auto"/>
        </w:rPr>
        <w:t>人民</w:t>
      </w:r>
      <w:r w:rsidR="003F65A0" w:rsidRPr="00B51F28">
        <w:rPr>
          <w:rFonts w:hint="eastAsia"/>
          <w:color w:val="auto"/>
        </w:rPr>
        <w:t>儲蓄率仍偏低：</w:t>
      </w:r>
    </w:p>
    <w:p w:rsidR="003726EF" w:rsidRPr="00B51F28" w:rsidRDefault="00F70720" w:rsidP="00F63C50">
      <w:pPr>
        <w:pStyle w:val="ae"/>
        <w:ind w:left="945" w:firstLine="472"/>
        <w:rPr>
          <w:lang w:bidi="th-TH"/>
        </w:rPr>
      </w:pPr>
      <w:r w:rsidRPr="00B51F28">
        <w:rPr>
          <w:rFonts w:hint="eastAsia"/>
          <w:lang w:bidi="th-TH"/>
        </w:rPr>
        <w:t>根據菲國央行</w:t>
      </w:r>
      <w:r w:rsidR="00757272" w:rsidRPr="00B51F28">
        <w:rPr>
          <w:lang w:bidi="th-TH"/>
        </w:rPr>
        <w:t>2017</w:t>
      </w:r>
      <w:r w:rsidR="00C6160D" w:rsidRPr="00B51F28">
        <w:rPr>
          <w:rFonts w:hint="eastAsia"/>
          <w:lang w:bidi="th-TH"/>
        </w:rPr>
        <w:t>年金融普及調查</w:t>
      </w:r>
      <w:r w:rsidR="00090764" w:rsidRPr="00B51F28">
        <w:rPr>
          <w:rFonts w:hint="eastAsia"/>
          <w:lang w:bidi="th-TH"/>
        </w:rPr>
        <w:t>（</w:t>
      </w:r>
      <w:r w:rsidR="00C6160D" w:rsidRPr="00B51F28">
        <w:rPr>
          <w:rFonts w:hint="eastAsia"/>
          <w:lang w:bidi="th-TH"/>
        </w:rPr>
        <w:t xml:space="preserve">2017 </w:t>
      </w:r>
      <w:r w:rsidR="00757272" w:rsidRPr="00B51F28">
        <w:rPr>
          <w:lang w:bidi="th-TH"/>
        </w:rPr>
        <w:t>Financial Inclusion Survey</w:t>
      </w:r>
      <w:r w:rsidR="00090764" w:rsidRPr="00B51F28">
        <w:rPr>
          <w:rFonts w:hint="eastAsia"/>
          <w:lang w:bidi="th-TH"/>
        </w:rPr>
        <w:t>）</w:t>
      </w:r>
      <w:r w:rsidR="00C6160D" w:rsidRPr="00B51F28">
        <w:rPr>
          <w:rFonts w:hint="eastAsia"/>
          <w:lang w:bidi="th-TH"/>
        </w:rPr>
        <w:lastRenderedPageBreak/>
        <w:t>顯示</w:t>
      </w:r>
      <w:r w:rsidRPr="00B51F28">
        <w:rPr>
          <w:rFonts w:hint="eastAsia"/>
          <w:lang w:bidi="th-TH"/>
        </w:rPr>
        <w:t>，</w:t>
      </w:r>
      <w:r w:rsidR="00C6160D" w:rsidRPr="00B51F28">
        <w:rPr>
          <w:rFonts w:hint="eastAsia"/>
          <w:lang w:bidi="th-TH"/>
        </w:rPr>
        <w:t>77%</w:t>
      </w:r>
      <w:r w:rsidR="00C6160D" w:rsidRPr="00B51F28">
        <w:rPr>
          <w:rFonts w:hint="eastAsia"/>
          <w:lang w:bidi="th-TH"/>
        </w:rPr>
        <w:t>菲國成年人未申請銀行帳戶，僅有</w:t>
      </w:r>
      <w:r w:rsidR="00C6160D" w:rsidRPr="00B51F28">
        <w:rPr>
          <w:rFonts w:hint="eastAsia"/>
          <w:lang w:bidi="th-TH"/>
        </w:rPr>
        <w:t>22.6%</w:t>
      </w:r>
      <w:r w:rsidR="00090764" w:rsidRPr="00B51F28">
        <w:rPr>
          <w:rFonts w:hint="eastAsia"/>
          <w:lang w:bidi="th-TH"/>
        </w:rPr>
        <w:t>（</w:t>
      </w:r>
      <w:r w:rsidR="00E6107D" w:rsidRPr="00B51F28">
        <w:rPr>
          <w:rFonts w:hint="eastAsia"/>
          <w:lang w:bidi="th-TH"/>
        </w:rPr>
        <w:t>約</w:t>
      </w:r>
      <w:r w:rsidR="00E6107D" w:rsidRPr="00B51F28">
        <w:rPr>
          <w:rFonts w:hint="eastAsia"/>
          <w:lang w:bidi="th-TH"/>
        </w:rPr>
        <w:t>1,580</w:t>
      </w:r>
      <w:r w:rsidR="00E6107D" w:rsidRPr="00B51F28">
        <w:rPr>
          <w:rFonts w:hint="eastAsia"/>
          <w:lang w:bidi="th-TH"/>
        </w:rPr>
        <w:t>萬人</w:t>
      </w:r>
      <w:r w:rsidR="00090764" w:rsidRPr="00B51F28">
        <w:rPr>
          <w:rFonts w:hint="eastAsia"/>
          <w:lang w:bidi="th-TH"/>
        </w:rPr>
        <w:t>）</w:t>
      </w:r>
      <w:r w:rsidR="00C6160D" w:rsidRPr="00B51F28">
        <w:rPr>
          <w:rFonts w:hint="eastAsia"/>
          <w:lang w:bidi="th-TH"/>
        </w:rPr>
        <w:t>之菲國成年人擁有銀行帳戶，其餘</w:t>
      </w:r>
      <w:r w:rsidR="00C6160D" w:rsidRPr="00B51F28">
        <w:rPr>
          <w:rFonts w:hint="eastAsia"/>
          <w:lang w:bidi="th-TH"/>
        </w:rPr>
        <w:t>77.4%</w:t>
      </w:r>
      <w:r w:rsidR="00090764" w:rsidRPr="00B51F28">
        <w:rPr>
          <w:rFonts w:hint="eastAsia"/>
          <w:lang w:bidi="th-TH"/>
        </w:rPr>
        <w:t>（</w:t>
      </w:r>
      <w:r w:rsidR="00E6107D" w:rsidRPr="00B51F28">
        <w:rPr>
          <w:rFonts w:hint="eastAsia"/>
          <w:lang w:bidi="th-TH"/>
        </w:rPr>
        <w:t>約</w:t>
      </w:r>
      <w:r w:rsidR="00E6107D" w:rsidRPr="00B51F28">
        <w:rPr>
          <w:rFonts w:hint="eastAsia"/>
          <w:lang w:bidi="th-TH"/>
        </w:rPr>
        <w:t>5,280</w:t>
      </w:r>
      <w:r w:rsidR="00E6107D" w:rsidRPr="00B51F28">
        <w:rPr>
          <w:rFonts w:hint="eastAsia"/>
          <w:lang w:bidi="th-TH"/>
        </w:rPr>
        <w:t>萬人</w:t>
      </w:r>
      <w:r w:rsidR="00090764" w:rsidRPr="00B51F28">
        <w:rPr>
          <w:rFonts w:hint="eastAsia"/>
          <w:lang w:bidi="th-TH"/>
        </w:rPr>
        <w:t>）</w:t>
      </w:r>
      <w:r w:rsidR="00C6160D" w:rsidRPr="00B51F28">
        <w:rPr>
          <w:rFonts w:hint="eastAsia"/>
          <w:lang w:bidi="th-TH"/>
        </w:rPr>
        <w:t>未擁有銀行帳戶</w:t>
      </w:r>
      <w:r w:rsidRPr="00B51F28">
        <w:rPr>
          <w:rFonts w:hint="eastAsia"/>
          <w:lang w:bidi="th-TH"/>
        </w:rPr>
        <w:t>。</w:t>
      </w:r>
      <w:r w:rsidR="00E6107D" w:rsidRPr="00B51F28">
        <w:rPr>
          <w:rFonts w:hint="eastAsia"/>
          <w:lang w:bidi="th-TH"/>
        </w:rPr>
        <w:t>菲國僅</w:t>
      </w:r>
      <w:r w:rsidR="00E6107D" w:rsidRPr="00B51F28">
        <w:rPr>
          <w:rFonts w:hint="eastAsia"/>
          <w:lang w:bidi="th-TH"/>
        </w:rPr>
        <w:t>34.9%</w:t>
      </w:r>
      <w:r w:rsidR="00E6107D" w:rsidRPr="00B51F28">
        <w:rPr>
          <w:rFonts w:hint="eastAsia"/>
          <w:lang w:bidi="th-TH"/>
        </w:rPr>
        <w:t>家庭有儲蓄，作為急難、教育、退休、醫療費及投資等用途，約三分之二</w:t>
      </w:r>
      <w:r w:rsidR="00090764" w:rsidRPr="00B51F28">
        <w:rPr>
          <w:rFonts w:hint="eastAsia"/>
          <w:lang w:bidi="th-TH"/>
        </w:rPr>
        <w:t>（</w:t>
      </w:r>
      <w:r w:rsidR="00E6107D" w:rsidRPr="00B51F28">
        <w:rPr>
          <w:rFonts w:hint="eastAsia"/>
          <w:lang w:bidi="th-TH"/>
        </w:rPr>
        <w:t>67.6%</w:t>
      </w:r>
      <w:r w:rsidR="00090764" w:rsidRPr="00B51F28">
        <w:rPr>
          <w:rFonts w:hint="eastAsia"/>
          <w:lang w:bidi="th-TH"/>
        </w:rPr>
        <w:t>）</w:t>
      </w:r>
      <w:r w:rsidR="00E6107D" w:rsidRPr="00B51F28">
        <w:rPr>
          <w:rFonts w:hint="eastAsia"/>
          <w:lang w:bidi="th-TH"/>
        </w:rPr>
        <w:t>之家庭設有銀行帳戶，但仍有四成家庭將錢收藏在家裡以應急變。</w:t>
      </w:r>
    </w:p>
    <w:p w:rsidR="00F70720" w:rsidRPr="00B51F28" w:rsidRDefault="00F70720" w:rsidP="00F63C50">
      <w:pPr>
        <w:pStyle w:val="ae"/>
        <w:ind w:left="945" w:firstLine="472"/>
        <w:rPr>
          <w:lang w:bidi="th-TH"/>
        </w:rPr>
      </w:pPr>
      <w:r w:rsidRPr="00B51F28">
        <w:rPr>
          <w:rFonts w:hint="eastAsia"/>
          <w:lang w:bidi="th-TH"/>
        </w:rPr>
        <w:t>由於儲蓄率偏低，民眾當遇到緊急狀況下，唯有借錢來應付難關，臺商工廠在此地經營亦多需提供小額急難貸款，以留住員工。在受訪的家庭儲蓄率樣本中，有</w:t>
      </w:r>
      <w:r w:rsidRPr="00B51F28">
        <w:rPr>
          <w:lang w:bidi="th-TH"/>
        </w:rPr>
        <w:t>43.6%</w:t>
      </w:r>
      <w:r w:rsidRPr="00B51F28">
        <w:rPr>
          <w:rFonts w:hint="eastAsia"/>
          <w:lang w:bidi="th-TH"/>
        </w:rPr>
        <w:t>的家庭</w:t>
      </w:r>
      <w:r w:rsidR="005B15DF" w:rsidRPr="00B51F28">
        <w:rPr>
          <w:rFonts w:hint="eastAsia"/>
          <w:lang w:bidi="th-TH"/>
        </w:rPr>
        <w:t>每月</w:t>
      </w:r>
      <w:r w:rsidRPr="00B51F28">
        <w:rPr>
          <w:rFonts w:hint="eastAsia"/>
          <w:lang w:bidi="th-TH"/>
        </w:rPr>
        <w:t>收入不到一萬披索（約</w:t>
      </w:r>
      <w:r w:rsidRPr="00B51F28">
        <w:rPr>
          <w:lang w:bidi="th-TH"/>
        </w:rPr>
        <w:t>210</w:t>
      </w:r>
      <w:r w:rsidRPr="00B51F28">
        <w:rPr>
          <w:rFonts w:hint="eastAsia"/>
          <w:lang w:bidi="th-TH"/>
        </w:rPr>
        <w:t>美元），</w:t>
      </w:r>
      <w:r w:rsidRPr="00B51F28">
        <w:rPr>
          <w:lang w:bidi="th-TH"/>
        </w:rPr>
        <w:t>38.5%</w:t>
      </w:r>
      <w:r w:rsidRPr="00B51F28">
        <w:rPr>
          <w:rFonts w:hint="eastAsia"/>
          <w:lang w:bidi="th-TH"/>
        </w:rPr>
        <w:t>的家庭收入介於一萬披索至三萬披索（約</w:t>
      </w:r>
      <w:r w:rsidRPr="00B51F28">
        <w:rPr>
          <w:lang w:bidi="th-TH"/>
        </w:rPr>
        <w:t>630</w:t>
      </w:r>
      <w:r w:rsidRPr="00B51F28">
        <w:rPr>
          <w:rFonts w:hint="eastAsia"/>
          <w:lang w:bidi="th-TH"/>
        </w:rPr>
        <w:t>美元）間，有</w:t>
      </w:r>
      <w:r w:rsidRPr="00B51F28">
        <w:rPr>
          <w:lang w:bidi="th-TH"/>
        </w:rPr>
        <w:t>17.8%</w:t>
      </w:r>
      <w:r w:rsidRPr="00B51F28">
        <w:rPr>
          <w:rFonts w:hint="eastAsia"/>
          <w:lang w:bidi="th-TH"/>
        </w:rPr>
        <w:t>的家庭</w:t>
      </w:r>
      <w:r w:rsidR="005B15DF" w:rsidRPr="00B51F28">
        <w:rPr>
          <w:rFonts w:hint="eastAsia"/>
          <w:lang w:bidi="th-TH"/>
        </w:rPr>
        <w:t>每月</w:t>
      </w:r>
      <w:r w:rsidRPr="00B51F28">
        <w:rPr>
          <w:rFonts w:hint="eastAsia"/>
          <w:lang w:bidi="th-TH"/>
        </w:rPr>
        <w:t>收入超過三萬披索。菲國海外勞工定期</w:t>
      </w:r>
      <w:r w:rsidR="00B5532B" w:rsidRPr="00B51F28">
        <w:rPr>
          <w:rFonts w:hint="eastAsia"/>
          <w:lang w:eastAsia="zh-TW" w:bidi="th-TH"/>
        </w:rPr>
        <w:t>匯</w:t>
      </w:r>
      <w:r w:rsidRPr="00B51F28">
        <w:rPr>
          <w:rFonts w:ascii="華康細圓體" w:hAnsi="華康細圓體" w:cs="華康細圓體" w:hint="eastAsia"/>
          <w:lang w:bidi="th-TH"/>
        </w:rPr>
        <w:t>錢回來者，有</w:t>
      </w:r>
      <w:r w:rsidRPr="00B51F28">
        <w:rPr>
          <w:lang w:bidi="th-TH"/>
        </w:rPr>
        <w:t>98.1%</w:t>
      </w:r>
      <w:r w:rsidRPr="00B51F28">
        <w:rPr>
          <w:rFonts w:hint="eastAsia"/>
          <w:lang w:bidi="th-TH"/>
        </w:rPr>
        <w:t>之家庭撥出部分做為家用及購買食物、</w:t>
      </w:r>
      <w:r w:rsidRPr="00B51F28">
        <w:rPr>
          <w:lang w:bidi="th-TH"/>
        </w:rPr>
        <w:t>36.9%</w:t>
      </w:r>
      <w:r w:rsidRPr="00B51F28">
        <w:rPr>
          <w:rFonts w:hint="eastAsia"/>
          <w:lang w:bidi="th-TH"/>
        </w:rPr>
        <w:t>撥出部分做儲蓄之用，只有</w:t>
      </w:r>
      <w:r w:rsidRPr="00B51F28">
        <w:rPr>
          <w:lang w:bidi="th-TH"/>
        </w:rPr>
        <w:t>6.2%</w:t>
      </w:r>
      <w:r w:rsidRPr="00B51F28">
        <w:rPr>
          <w:rFonts w:hint="eastAsia"/>
          <w:lang w:bidi="th-TH"/>
        </w:rPr>
        <w:t>把錢用在投資。</w:t>
      </w:r>
    </w:p>
    <w:p w:rsidR="000A44BF" w:rsidRPr="00B51F28" w:rsidRDefault="000A44BF" w:rsidP="00FE3D1F">
      <w:pPr>
        <w:pStyle w:val="a4"/>
        <w:spacing w:before="257" w:after="257"/>
        <w:ind w:left="632" w:hanging="632"/>
        <w:rPr>
          <w:color w:val="auto"/>
        </w:rPr>
      </w:pPr>
      <w:r w:rsidRPr="00B51F28">
        <w:rPr>
          <w:color w:val="auto"/>
        </w:rPr>
        <w:t>二、天然資源</w:t>
      </w:r>
    </w:p>
    <w:p w:rsidR="000A44BF" w:rsidRPr="00B51F28" w:rsidRDefault="000A44BF" w:rsidP="005624B4">
      <w:pPr>
        <w:pStyle w:val="a5"/>
        <w:ind w:left="945" w:hanging="709"/>
        <w:rPr>
          <w:color w:val="auto"/>
        </w:rPr>
      </w:pPr>
      <w:r w:rsidRPr="00B51F28">
        <w:rPr>
          <w:rFonts w:hint="eastAsia"/>
          <w:color w:val="auto"/>
        </w:rPr>
        <w:t>（一）礦</w:t>
      </w:r>
      <w:r w:rsidRPr="00B51F28">
        <w:rPr>
          <w:color w:val="auto"/>
        </w:rPr>
        <w:t>產種類</w:t>
      </w:r>
    </w:p>
    <w:p w:rsidR="000A44BF" w:rsidRPr="00B51F28" w:rsidRDefault="000A44BF" w:rsidP="00530F24">
      <w:pPr>
        <w:pStyle w:val="ae"/>
        <w:ind w:left="945" w:firstLine="472"/>
        <w:rPr>
          <w:lang w:eastAsia="zh-TW"/>
        </w:rPr>
      </w:pPr>
      <w:r w:rsidRPr="00B51F28">
        <w:rPr>
          <w:lang w:eastAsia="zh-TW"/>
        </w:rPr>
        <w:t>菲國礦產種類繁多，大致可分為六大類，茲分述如下：</w:t>
      </w:r>
    </w:p>
    <w:p w:rsidR="000A44BF" w:rsidRPr="00B51F28" w:rsidRDefault="000A44BF" w:rsidP="00530F24">
      <w:pPr>
        <w:pStyle w:val="ae"/>
        <w:ind w:left="945" w:firstLine="472"/>
        <w:rPr>
          <w:lang w:eastAsia="zh-TW"/>
        </w:rPr>
      </w:pPr>
      <w:r w:rsidRPr="00B51F28">
        <w:rPr>
          <w:lang w:eastAsia="zh-TW"/>
        </w:rPr>
        <w:t>第一類為貴金屬，如金、白金及銀等。</w:t>
      </w:r>
    </w:p>
    <w:p w:rsidR="000A44BF" w:rsidRPr="00B51F28" w:rsidRDefault="000A44BF" w:rsidP="00530F24">
      <w:pPr>
        <w:pStyle w:val="ae"/>
        <w:ind w:left="945" w:firstLine="472"/>
        <w:rPr>
          <w:lang w:eastAsia="zh-TW"/>
        </w:rPr>
      </w:pPr>
      <w:r w:rsidRPr="00B51F28">
        <w:rPr>
          <w:lang w:eastAsia="zh-TW"/>
        </w:rPr>
        <w:t>第二類為鐵金屬，</w:t>
      </w:r>
      <w:proofErr w:type="gramStart"/>
      <w:r w:rsidRPr="00B51F28">
        <w:rPr>
          <w:lang w:eastAsia="zh-TW"/>
        </w:rPr>
        <w:t>如鐵</w:t>
      </w:r>
      <w:proofErr w:type="gramEnd"/>
      <w:r w:rsidRPr="00B51F28">
        <w:rPr>
          <w:lang w:eastAsia="zh-TW"/>
        </w:rPr>
        <w:t>、鉻鐵礦、鎳、</w:t>
      </w:r>
      <w:proofErr w:type="gramStart"/>
      <w:r w:rsidRPr="00B51F28">
        <w:rPr>
          <w:lang w:eastAsia="zh-TW"/>
        </w:rPr>
        <w:t>鈷及錳等</w:t>
      </w:r>
      <w:proofErr w:type="gramEnd"/>
      <w:r w:rsidRPr="00B51F28">
        <w:rPr>
          <w:lang w:eastAsia="zh-TW"/>
        </w:rPr>
        <w:t>。</w:t>
      </w:r>
    </w:p>
    <w:p w:rsidR="000A44BF" w:rsidRPr="00B51F28" w:rsidRDefault="000A44BF" w:rsidP="00530F24">
      <w:pPr>
        <w:pStyle w:val="ae"/>
        <w:ind w:left="945" w:firstLine="472"/>
        <w:rPr>
          <w:lang w:eastAsia="zh-TW"/>
        </w:rPr>
      </w:pPr>
      <w:r w:rsidRPr="00B51F28">
        <w:rPr>
          <w:lang w:eastAsia="zh-TW"/>
        </w:rPr>
        <w:t>第三類為其本金屬，如銅、鉛、鋅、</w:t>
      </w:r>
      <w:proofErr w:type="gramStart"/>
      <w:r w:rsidRPr="00B51F28">
        <w:rPr>
          <w:lang w:eastAsia="zh-TW"/>
        </w:rPr>
        <w:t>汞及鋁</w:t>
      </w:r>
      <w:proofErr w:type="gramEnd"/>
      <w:r w:rsidRPr="00B51F28">
        <w:rPr>
          <w:lang w:eastAsia="zh-TW"/>
        </w:rPr>
        <w:t>等。</w:t>
      </w:r>
    </w:p>
    <w:p w:rsidR="000A44BF" w:rsidRPr="00B51F28" w:rsidRDefault="000A44BF" w:rsidP="00530F24">
      <w:pPr>
        <w:pStyle w:val="ae"/>
        <w:ind w:left="945" w:firstLine="472"/>
        <w:rPr>
          <w:lang w:eastAsia="zh-TW"/>
        </w:rPr>
      </w:pPr>
      <w:r w:rsidRPr="00B51F28">
        <w:rPr>
          <w:lang w:eastAsia="zh-TW"/>
        </w:rPr>
        <w:t>第四類為肥料金屬，如磷礦石及鳥糞石。</w:t>
      </w:r>
    </w:p>
    <w:p w:rsidR="000A44BF" w:rsidRPr="00B51F28" w:rsidRDefault="000A44BF" w:rsidP="00530F24">
      <w:pPr>
        <w:pStyle w:val="ae"/>
        <w:ind w:left="945" w:firstLine="472"/>
        <w:rPr>
          <w:lang w:eastAsia="zh-TW"/>
        </w:rPr>
      </w:pPr>
      <w:r w:rsidRPr="00B51F28">
        <w:rPr>
          <w:lang w:eastAsia="zh-TW"/>
        </w:rPr>
        <w:t>第五類為工業金屬，如黏土、白雲石、石灰石、大理石及砂石等。</w:t>
      </w:r>
    </w:p>
    <w:p w:rsidR="000A44BF" w:rsidRPr="00B51F28" w:rsidRDefault="000A44BF" w:rsidP="00530F24">
      <w:pPr>
        <w:pStyle w:val="ae"/>
        <w:ind w:left="945" w:firstLine="472"/>
        <w:rPr>
          <w:lang w:eastAsia="zh-TW"/>
        </w:rPr>
      </w:pPr>
      <w:r w:rsidRPr="00B51F28">
        <w:rPr>
          <w:lang w:eastAsia="zh-TW"/>
        </w:rPr>
        <w:t>第六類為裝飾金屬，如玉、輝綠岩及蛇紋石等。</w:t>
      </w:r>
    </w:p>
    <w:p w:rsidR="000A44BF" w:rsidRPr="00B51F28" w:rsidRDefault="000A44BF" w:rsidP="005624B4">
      <w:pPr>
        <w:pStyle w:val="a5"/>
        <w:ind w:left="945" w:hanging="709"/>
        <w:rPr>
          <w:color w:val="auto"/>
        </w:rPr>
      </w:pPr>
      <w:r w:rsidRPr="00B51F28">
        <w:rPr>
          <w:rFonts w:hint="eastAsia"/>
          <w:color w:val="auto"/>
        </w:rPr>
        <w:t>（二）</w:t>
      </w:r>
      <w:r w:rsidRPr="00B51F28">
        <w:rPr>
          <w:color w:val="auto"/>
        </w:rPr>
        <w:t>礦產蘊藏量</w:t>
      </w:r>
    </w:p>
    <w:p w:rsidR="000A44BF" w:rsidRPr="00B51F28" w:rsidRDefault="000A44BF" w:rsidP="000A44BF">
      <w:pPr>
        <w:pStyle w:val="ae"/>
        <w:ind w:left="945" w:firstLine="472"/>
        <w:rPr>
          <w:lang w:eastAsia="zh-TW"/>
        </w:rPr>
      </w:pPr>
      <w:r w:rsidRPr="00B51F28">
        <w:rPr>
          <w:lang w:eastAsia="zh-TW"/>
        </w:rPr>
        <w:t>據估計菲國銅蘊藏量居世界第</w:t>
      </w:r>
      <w:r w:rsidRPr="00B51F28">
        <w:rPr>
          <w:lang w:eastAsia="zh-TW"/>
        </w:rPr>
        <w:t>4</w:t>
      </w:r>
      <w:r w:rsidRPr="00B51F28">
        <w:rPr>
          <w:lang w:eastAsia="zh-TW"/>
        </w:rPr>
        <w:t>位，</w:t>
      </w:r>
      <w:proofErr w:type="gramStart"/>
      <w:r w:rsidRPr="00B51F28">
        <w:rPr>
          <w:lang w:eastAsia="zh-TW"/>
        </w:rPr>
        <w:t>鎳居第</w:t>
      </w:r>
      <w:r w:rsidRPr="00B51F28">
        <w:rPr>
          <w:lang w:eastAsia="zh-TW"/>
        </w:rPr>
        <w:t>5</w:t>
      </w:r>
      <w:r w:rsidRPr="00B51F28">
        <w:rPr>
          <w:lang w:eastAsia="zh-TW"/>
        </w:rPr>
        <w:t>位</w:t>
      </w:r>
      <w:proofErr w:type="gramEnd"/>
      <w:r w:rsidRPr="00B51F28">
        <w:rPr>
          <w:lang w:eastAsia="zh-TW"/>
        </w:rPr>
        <w:t>，黃金第</w:t>
      </w:r>
      <w:r w:rsidRPr="00B51F28">
        <w:rPr>
          <w:lang w:eastAsia="zh-TW"/>
        </w:rPr>
        <w:t>3</w:t>
      </w:r>
      <w:r w:rsidRPr="00B51F28">
        <w:rPr>
          <w:lang w:eastAsia="zh-TW"/>
        </w:rPr>
        <w:t>位，鉻鐵礦第</w:t>
      </w:r>
      <w:r w:rsidRPr="00B51F28">
        <w:rPr>
          <w:lang w:eastAsia="zh-TW"/>
        </w:rPr>
        <w:t>6</w:t>
      </w:r>
      <w:r w:rsidRPr="00B51F28">
        <w:rPr>
          <w:lang w:eastAsia="zh-TW"/>
        </w:rPr>
        <w:t>位。菲國礦產蘊藏量估計為</w:t>
      </w:r>
      <w:r w:rsidRPr="00B51F28">
        <w:rPr>
          <w:lang w:eastAsia="zh-TW"/>
        </w:rPr>
        <w:t>830</w:t>
      </w:r>
      <w:r w:rsidRPr="00B51F28">
        <w:rPr>
          <w:lang w:eastAsia="zh-TW"/>
        </w:rPr>
        <w:t>億公噸，總值達</w:t>
      </w:r>
      <w:r w:rsidRPr="00B51F28">
        <w:rPr>
          <w:lang w:eastAsia="zh-TW"/>
        </w:rPr>
        <w:t>8,600</w:t>
      </w:r>
      <w:r w:rsidRPr="00B51F28">
        <w:rPr>
          <w:lang w:eastAsia="zh-TW"/>
        </w:rPr>
        <w:t>億美元，其中金</w:t>
      </w:r>
      <w:r w:rsidRPr="00B51F28">
        <w:rPr>
          <w:lang w:eastAsia="zh-TW"/>
        </w:rPr>
        <w:lastRenderedPageBreak/>
        <w:t>屬礦石</w:t>
      </w:r>
      <w:r w:rsidRPr="00B51F28">
        <w:rPr>
          <w:lang w:eastAsia="zh-TW"/>
        </w:rPr>
        <w:t>140</w:t>
      </w:r>
      <w:r w:rsidRPr="00B51F28">
        <w:rPr>
          <w:lang w:eastAsia="zh-TW"/>
        </w:rPr>
        <w:t>億公噸，非金屬礦石</w:t>
      </w:r>
      <w:r w:rsidRPr="00B51F28">
        <w:rPr>
          <w:lang w:eastAsia="zh-TW"/>
        </w:rPr>
        <w:t>690</w:t>
      </w:r>
      <w:r w:rsidRPr="00B51F28">
        <w:rPr>
          <w:lang w:eastAsia="zh-TW"/>
        </w:rPr>
        <w:t>億公噸。在金屬礦石中，黃金礦石蘊藏量為</w:t>
      </w:r>
      <w:r w:rsidRPr="00B51F28">
        <w:rPr>
          <w:lang w:eastAsia="zh-TW"/>
        </w:rPr>
        <w:t>40</w:t>
      </w:r>
      <w:r w:rsidRPr="00B51F28">
        <w:rPr>
          <w:lang w:eastAsia="zh-TW"/>
        </w:rPr>
        <w:t>億公噸，銅礦石</w:t>
      </w:r>
      <w:r w:rsidRPr="00B51F28">
        <w:rPr>
          <w:lang w:eastAsia="zh-TW"/>
        </w:rPr>
        <w:t>79</w:t>
      </w:r>
      <w:r w:rsidRPr="00B51F28">
        <w:rPr>
          <w:lang w:eastAsia="zh-TW"/>
        </w:rPr>
        <w:t>億公噸，鎳礦石</w:t>
      </w:r>
      <w:r w:rsidRPr="00B51F28">
        <w:rPr>
          <w:lang w:eastAsia="zh-TW"/>
        </w:rPr>
        <w:t>8.15</w:t>
      </w:r>
      <w:r w:rsidRPr="00B51F28">
        <w:rPr>
          <w:lang w:eastAsia="zh-TW"/>
        </w:rPr>
        <w:t>億公噸。</w:t>
      </w:r>
    </w:p>
    <w:p w:rsidR="000A44BF" w:rsidRPr="00B51F28" w:rsidRDefault="000A44BF" w:rsidP="005624B4">
      <w:pPr>
        <w:pStyle w:val="a4"/>
        <w:spacing w:before="257" w:after="257"/>
        <w:ind w:left="632" w:hanging="632"/>
        <w:rPr>
          <w:color w:val="auto"/>
        </w:rPr>
      </w:pPr>
      <w:r w:rsidRPr="00B51F28">
        <w:rPr>
          <w:color w:val="auto"/>
        </w:rPr>
        <w:t>三、產業概況</w:t>
      </w:r>
    </w:p>
    <w:p w:rsidR="000A44BF" w:rsidRPr="00B51F28" w:rsidRDefault="000A44BF" w:rsidP="005624B4">
      <w:pPr>
        <w:pStyle w:val="a5"/>
        <w:ind w:left="945" w:hanging="709"/>
        <w:rPr>
          <w:color w:val="auto"/>
        </w:rPr>
      </w:pPr>
      <w:r w:rsidRPr="00B51F28">
        <w:rPr>
          <w:rFonts w:hint="eastAsia"/>
          <w:color w:val="auto"/>
        </w:rPr>
        <w:t>（一）</w:t>
      </w:r>
      <w:r w:rsidRPr="00B51F28">
        <w:rPr>
          <w:color w:val="auto"/>
        </w:rPr>
        <w:t>農、林、漁業</w:t>
      </w:r>
    </w:p>
    <w:p w:rsidR="00127500" w:rsidRPr="00B51F28" w:rsidRDefault="00127500" w:rsidP="00127500">
      <w:pPr>
        <w:pStyle w:val="ae"/>
        <w:ind w:left="945" w:firstLine="472"/>
        <w:rPr>
          <w:lang w:eastAsia="zh-TW"/>
        </w:rPr>
      </w:pPr>
      <w:r w:rsidRPr="00B51F28">
        <w:rPr>
          <w:rFonts w:hint="eastAsia"/>
          <w:lang w:eastAsia="zh-TW"/>
        </w:rPr>
        <w:t>菲律賓農、漁業就業人口超過</w:t>
      </w:r>
      <w:r w:rsidRPr="00B51F28">
        <w:rPr>
          <w:rFonts w:hint="eastAsia"/>
          <w:lang w:eastAsia="zh-TW"/>
        </w:rPr>
        <w:t>2,000</w:t>
      </w:r>
      <w:r w:rsidRPr="00B51F28">
        <w:rPr>
          <w:rFonts w:hint="eastAsia"/>
          <w:lang w:eastAsia="zh-TW"/>
        </w:rPr>
        <w:t>萬，是國家經濟的基礎，政府相當重視。不過由於北部颱風多、溫室效應、灌溉系統不足，以及技術欠缺，低利農業貸款取得不易，菲律賓農業發展至今仍受到限制。</w:t>
      </w:r>
      <w:proofErr w:type="gramStart"/>
      <w:r w:rsidRPr="00B51F28">
        <w:rPr>
          <w:rFonts w:hint="eastAsia"/>
          <w:lang w:eastAsia="zh-TW"/>
        </w:rPr>
        <w:t>此外，</w:t>
      </w:r>
      <w:proofErr w:type="gramEnd"/>
      <w:r w:rsidRPr="00B51F28">
        <w:rPr>
          <w:rFonts w:hint="eastAsia"/>
          <w:lang w:eastAsia="zh-TW"/>
        </w:rPr>
        <w:t>加工投資不足，常造成農、漁原料出口外國製成成品，再回銷菲律賓現象。</w:t>
      </w:r>
    </w:p>
    <w:p w:rsidR="00127500" w:rsidRPr="00B51F28" w:rsidRDefault="00127500" w:rsidP="00B5532B">
      <w:pPr>
        <w:pStyle w:val="ae"/>
        <w:ind w:left="945" w:firstLine="472"/>
      </w:pPr>
      <w:r w:rsidRPr="00B51F28">
        <w:rPr>
          <w:rFonts w:hint="eastAsia"/>
        </w:rPr>
        <w:t>菲律賓雖有</w:t>
      </w:r>
      <w:r w:rsidRPr="00B51F28">
        <w:rPr>
          <w:rFonts w:hint="eastAsia"/>
        </w:rPr>
        <w:t>470</w:t>
      </w:r>
      <w:r w:rsidRPr="00B51F28">
        <w:rPr>
          <w:rFonts w:hint="eastAsia"/>
        </w:rPr>
        <w:t>萬公頃的稻田，但其稻米生產卻未能滿足本國之需求。依據東協食品安全資訊系統發表的研究報告，菲律賓的稻米生產量在東協</w:t>
      </w:r>
      <w:r w:rsidRPr="00B51F28">
        <w:rPr>
          <w:rFonts w:hint="eastAsia"/>
        </w:rPr>
        <w:t>10</w:t>
      </w:r>
      <w:r w:rsidRPr="00B51F28">
        <w:rPr>
          <w:rFonts w:hint="eastAsia"/>
        </w:rPr>
        <w:t>國中排名第五，落後於印尼、泰國、越南、及緬甸，所以至今仍是全球最大稻米進口國，尤其自泰國進口最多稻米。</w:t>
      </w:r>
    </w:p>
    <w:p w:rsidR="00F238C7" w:rsidRPr="00B51F28" w:rsidRDefault="00F238C7" w:rsidP="00B5532B">
      <w:pPr>
        <w:pStyle w:val="ae"/>
        <w:ind w:left="945" w:firstLine="472"/>
      </w:pPr>
      <w:r w:rsidRPr="00B51F28">
        <w:rPr>
          <w:rFonts w:hint="eastAsia"/>
        </w:rPr>
        <w:t>杜特蒂總統已於</w:t>
      </w:r>
      <w:r w:rsidRPr="00B51F28">
        <w:rPr>
          <w:rFonts w:hint="eastAsia"/>
        </w:rPr>
        <w:t>2019</w:t>
      </w:r>
      <w:r w:rsidRPr="00B51F28">
        <w:rPr>
          <w:rFonts w:hint="eastAsia"/>
        </w:rPr>
        <w:t>年</w:t>
      </w:r>
      <w:r w:rsidRPr="00B51F28">
        <w:rPr>
          <w:rFonts w:hint="eastAsia"/>
        </w:rPr>
        <w:t>2</w:t>
      </w:r>
      <w:r w:rsidRPr="00B51F28">
        <w:rPr>
          <w:rFonts w:hint="eastAsia"/>
        </w:rPr>
        <w:t>月</w:t>
      </w:r>
      <w:r w:rsidRPr="00B51F28">
        <w:rPr>
          <w:rFonts w:hint="eastAsia"/>
        </w:rPr>
        <w:t>14</w:t>
      </w:r>
      <w:r w:rsidRPr="00B51F28">
        <w:rPr>
          <w:rFonts w:hint="eastAsia"/>
        </w:rPr>
        <w:t>日簽署稻米關稅法案，以取代過去的配額制度法，預料將有助於穩定菲國國內米價供應。依據該法，自東協國家進口稻米將徵收</w:t>
      </w:r>
      <w:r w:rsidRPr="00B51F28">
        <w:rPr>
          <w:rFonts w:hint="eastAsia"/>
        </w:rPr>
        <w:t>35%</w:t>
      </w:r>
      <w:r w:rsidRPr="00B51F28">
        <w:rPr>
          <w:rFonts w:hint="eastAsia"/>
        </w:rPr>
        <w:t>關稅，自非東協國家稻米進口將徵收</w:t>
      </w:r>
      <w:r w:rsidRPr="00B51F28">
        <w:rPr>
          <w:rFonts w:hint="eastAsia"/>
        </w:rPr>
        <w:t>50%</w:t>
      </w:r>
      <w:r w:rsidRPr="00B51F28">
        <w:rPr>
          <w:rFonts w:hint="eastAsia"/>
        </w:rPr>
        <w:t>關稅，此外亦將成立稻米加強競爭力基金，協助農民增加稻米產量。</w:t>
      </w:r>
    </w:p>
    <w:p w:rsidR="00127500" w:rsidRPr="00B51F28" w:rsidRDefault="00127500" w:rsidP="00B5532B">
      <w:pPr>
        <w:pStyle w:val="ae"/>
        <w:ind w:left="945" w:firstLine="472"/>
      </w:pPr>
      <w:r w:rsidRPr="00B51F28">
        <w:rPr>
          <w:rFonts w:hint="eastAsia"/>
        </w:rPr>
        <w:t>除了稻米，菲律賓亦盛產椰子、芒果、鳳梨、榴蓮、香蕉、可可、咖啡、木瓜、棕櫚樹等經濟作物。其中岷答那峨被譽為菲律賓的糧倉，除了土壤肥沃、氣候適宜，颱風亦稀少，上述農產潛力非常豐富。惟灌溉系統、農業貸款、技術等問題尚待菲國政府解決。</w:t>
      </w:r>
    </w:p>
    <w:p w:rsidR="00127500" w:rsidRPr="00B51F28" w:rsidRDefault="00127500" w:rsidP="00127500">
      <w:pPr>
        <w:pStyle w:val="ae"/>
        <w:ind w:left="945" w:firstLine="472"/>
        <w:rPr>
          <w:lang w:eastAsia="zh-TW"/>
        </w:rPr>
      </w:pPr>
      <w:r w:rsidRPr="00B51F28">
        <w:rPr>
          <w:rFonts w:hint="eastAsia"/>
          <w:lang w:eastAsia="zh-TW"/>
        </w:rPr>
        <w:t>在畜產方面，由於菲國人口成長快且年輕化，對於肉類的需求相當大，故對於家畜、家禽的需求量亦逐年成長。</w:t>
      </w:r>
    </w:p>
    <w:p w:rsidR="00127500" w:rsidRPr="00B51F28" w:rsidRDefault="00127500" w:rsidP="00127500">
      <w:pPr>
        <w:pStyle w:val="ae"/>
        <w:ind w:left="945" w:firstLine="472"/>
        <w:rPr>
          <w:lang w:eastAsia="zh-TW"/>
        </w:rPr>
      </w:pPr>
      <w:r w:rsidRPr="00B51F28">
        <w:rPr>
          <w:rFonts w:hint="eastAsia"/>
          <w:lang w:eastAsia="zh-TW"/>
        </w:rPr>
        <w:t>2017</w:t>
      </w:r>
      <w:r w:rsidRPr="00B51F28">
        <w:rPr>
          <w:rFonts w:hint="eastAsia"/>
          <w:lang w:eastAsia="zh-TW"/>
        </w:rPr>
        <w:t>年家禽養殖創歷史新高，為</w:t>
      </w:r>
      <w:r w:rsidRPr="00B51F28">
        <w:rPr>
          <w:rFonts w:hint="eastAsia"/>
          <w:lang w:eastAsia="zh-TW"/>
        </w:rPr>
        <w:t>125</w:t>
      </w:r>
      <w:r w:rsidRPr="00B51F28">
        <w:rPr>
          <w:rFonts w:hint="eastAsia"/>
          <w:lang w:eastAsia="zh-TW"/>
        </w:rPr>
        <w:t>萬噸。豬肉為</w:t>
      </w:r>
      <w:r w:rsidRPr="00B51F28">
        <w:rPr>
          <w:rFonts w:hint="eastAsia"/>
          <w:lang w:eastAsia="zh-TW"/>
        </w:rPr>
        <w:t>159</w:t>
      </w:r>
      <w:r w:rsidRPr="00B51F28">
        <w:rPr>
          <w:rFonts w:hint="eastAsia"/>
          <w:lang w:eastAsia="zh-TW"/>
        </w:rPr>
        <w:t>萬噸，牛肉</w:t>
      </w:r>
      <w:r w:rsidRPr="00B51F28">
        <w:rPr>
          <w:rFonts w:hint="eastAsia"/>
          <w:lang w:eastAsia="zh-TW"/>
        </w:rPr>
        <w:t>42</w:t>
      </w:r>
      <w:r w:rsidRPr="00B51F28">
        <w:rPr>
          <w:rFonts w:hint="eastAsia"/>
          <w:lang w:eastAsia="zh-TW"/>
        </w:rPr>
        <w:t>萬</w:t>
      </w:r>
      <w:r w:rsidRPr="00B51F28">
        <w:rPr>
          <w:rFonts w:hint="eastAsia"/>
          <w:lang w:eastAsia="zh-TW"/>
        </w:rPr>
        <w:lastRenderedPageBreak/>
        <w:t>噸。儘管產量成長，但仍不足以供國內需求。菲國速食大亨</w:t>
      </w:r>
      <w:r w:rsidRPr="00B51F28">
        <w:rPr>
          <w:rFonts w:hint="eastAsia"/>
          <w:lang w:eastAsia="zh-TW"/>
        </w:rPr>
        <w:t>Jollibee Foods</w:t>
      </w:r>
      <w:r w:rsidRPr="00B51F28">
        <w:rPr>
          <w:rFonts w:hint="eastAsia"/>
          <w:lang w:eastAsia="zh-TW"/>
        </w:rPr>
        <w:t>投資的</w:t>
      </w:r>
      <w:r w:rsidRPr="00B51F28">
        <w:rPr>
          <w:rFonts w:hint="eastAsia"/>
          <w:lang w:eastAsia="zh-TW"/>
        </w:rPr>
        <w:t>C-Joy</w:t>
      </w:r>
      <w:r w:rsidRPr="00B51F28">
        <w:rPr>
          <w:rFonts w:hint="eastAsia"/>
          <w:lang w:eastAsia="zh-TW"/>
        </w:rPr>
        <w:t>公司正在馬尼拉以南投資月產</w:t>
      </w:r>
      <w:r w:rsidRPr="00B51F28">
        <w:rPr>
          <w:rFonts w:hint="eastAsia"/>
          <w:lang w:eastAsia="zh-TW"/>
        </w:rPr>
        <w:t>600</w:t>
      </w:r>
      <w:r w:rsidRPr="00B51F28">
        <w:rPr>
          <w:rFonts w:hint="eastAsia"/>
          <w:lang w:eastAsia="zh-TW"/>
        </w:rPr>
        <w:t>萬隻雞的大型養雞場，同時帶動飼料產業的蓬勃發展，值得我商注意。</w:t>
      </w:r>
    </w:p>
    <w:p w:rsidR="00127500" w:rsidRPr="00B51F28" w:rsidRDefault="00127500" w:rsidP="00127500">
      <w:pPr>
        <w:pStyle w:val="ae"/>
        <w:ind w:left="945" w:firstLine="472"/>
        <w:rPr>
          <w:lang w:eastAsia="zh-TW"/>
        </w:rPr>
      </w:pPr>
      <w:r w:rsidRPr="00B51F28">
        <w:rPr>
          <w:rFonts w:hint="eastAsia"/>
          <w:lang w:eastAsia="zh-TW"/>
        </w:rPr>
        <w:t>在水產方面，菲律賓是全球十大水產養殖國家之一，不止供應國內所需，同時亦大量出口。根據聯合國糧農組織公布的數據顯示，菲律賓的水產養殖出口為世界第三大，占全球供應量之</w:t>
      </w:r>
      <w:r w:rsidRPr="00B51F28">
        <w:rPr>
          <w:rFonts w:hint="eastAsia"/>
          <w:lang w:eastAsia="zh-TW"/>
        </w:rPr>
        <w:t>7</w:t>
      </w:r>
      <w:r w:rsidR="00D071C2" w:rsidRPr="00B51F28">
        <w:rPr>
          <w:rFonts w:hint="eastAsia"/>
          <w:lang w:eastAsia="zh-TW"/>
        </w:rPr>
        <w:t>%</w:t>
      </w:r>
      <w:r w:rsidRPr="00B51F28">
        <w:rPr>
          <w:rFonts w:hint="eastAsia"/>
          <w:lang w:eastAsia="zh-TW"/>
        </w:rPr>
        <w:t>左右，以石斑魚、吳郭魚</w:t>
      </w:r>
      <w:r w:rsidR="00090764" w:rsidRPr="00B51F28">
        <w:rPr>
          <w:rFonts w:hint="eastAsia"/>
          <w:lang w:eastAsia="zh-TW"/>
        </w:rPr>
        <w:t>（</w:t>
      </w:r>
      <w:r w:rsidRPr="00B51F28">
        <w:rPr>
          <w:rFonts w:hint="eastAsia"/>
          <w:lang w:eastAsia="zh-TW"/>
        </w:rPr>
        <w:t>TILAPIA</w:t>
      </w:r>
      <w:r w:rsidR="00090764" w:rsidRPr="00B51F28">
        <w:rPr>
          <w:rFonts w:hint="eastAsia"/>
          <w:lang w:eastAsia="zh-TW"/>
        </w:rPr>
        <w:t>）</w:t>
      </w:r>
      <w:r w:rsidRPr="00B51F28">
        <w:rPr>
          <w:rFonts w:hint="eastAsia"/>
          <w:lang w:eastAsia="zh-TW"/>
        </w:rPr>
        <w:t>是大宗。</w:t>
      </w:r>
    </w:p>
    <w:p w:rsidR="00127500" w:rsidRPr="00B51F28" w:rsidRDefault="00127500" w:rsidP="00127500">
      <w:pPr>
        <w:pStyle w:val="ae"/>
        <w:ind w:left="945" w:firstLine="472"/>
        <w:rPr>
          <w:lang w:eastAsia="zh-TW"/>
        </w:rPr>
      </w:pPr>
      <w:proofErr w:type="gramStart"/>
      <w:r w:rsidRPr="00B51F28">
        <w:rPr>
          <w:rFonts w:hint="eastAsia"/>
          <w:lang w:eastAsia="zh-TW"/>
        </w:rPr>
        <w:t>此外，</w:t>
      </w:r>
      <w:proofErr w:type="gramEnd"/>
      <w:r w:rsidRPr="00B51F28">
        <w:rPr>
          <w:rFonts w:hint="eastAsia"/>
          <w:lang w:eastAsia="zh-TW"/>
        </w:rPr>
        <w:t>虱目魚則是國內消費</w:t>
      </w:r>
      <w:proofErr w:type="gramStart"/>
      <w:r w:rsidRPr="00B51F28">
        <w:rPr>
          <w:rFonts w:hint="eastAsia"/>
          <w:lang w:eastAsia="zh-TW"/>
        </w:rPr>
        <w:t>大宗，</w:t>
      </w:r>
      <w:proofErr w:type="gramEnd"/>
      <w:r w:rsidRPr="00B51F28">
        <w:rPr>
          <w:rFonts w:hint="eastAsia"/>
          <w:lang w:eastAsia="zh-TW"/>
        </w:rPr>
        <w:t>其加工產品並出口到中東等菲</w:t>
      </w:r>
      <w:proofErr w:type="gramStart"/>
      <w:r w:rsidRPr="00B51F28">
        <w:rPr>
          <w:rFonts w:hint="eastAsia"/>
          <w:lang w:eastAsia="zh-TW"/>
        </w:rPr>
        <w:t>勞</w:t>
      </w:r>
      <w:proofErr w:type="gramEnd"/>
      <w:r w:rsidRPr="00B51F28">
        <w:rPr>
          <w:rFonts w:hint="eastAsia"/>
          <w:lang w:eastAsia="zh-TW"/>
        </w:rPr>
        <w:t>雲集國家。但是菲國虱目魚苗供應不足，大量自印尼進口。因此，相當適合我商與菲國養殖業者合作。</w:t>
      </w:r>
    </w:p>
    <w:p w:rsidR="00127500" w:rsidRPr="00B51F28" w:rsidRDefault="00127500" w:rsidP="00127500">
      <w:pPr>
        <w:pStyle w:val="ae"/>
        <w:ind w:left="945" w:firstLine="472"/>
        <w:rPr>
          <w:lang w:eastAsia="zh-TW"/>
        </w:rPr>
      </w:pPr>
      <w:r w:rsidRPr="00B51F28">
        <w:rPr>
          <w:rFonts w:hint="eastAsia"/>
          <w:lang w:eastAsia="zh-TW"/>
        </w:rPr>
        <w:t>菲律賓也是新鮮和冷凍鮪魚之出口國，排名世界前十大，大部分出口到日本及歐洲市場。</w:t>
      </w:r>
      <w:proofErr w:type="gramStart"/>
      <w:r w:rsidR="00D071C2" w:rsidRPr="00B51F28">
        <w:rPr>
          <w:rFonts w:hint="eastAsia"/>
          <w:lang w:eastAsia="zh-TW"/>
        </w:rPr>
        <w:t>臺</w:t>
      </w:r>
      <w:proofErr w:type="gramEnd"/>
      <w:r w:rsidR="00D071C2" w:rsidRPr="00B51F28">
        <w:rPr>
          <w:rFonts w:hint="eastAsia"/>
          <w:lang w:eastAsia="zh-TW"/>
        </w:rPr>
        <w:t>商</w:t>
      </w:r>
      <w:r w:rsidRPr="00B51F28">
        <w:rPr>
          <w:rFonts w:hint="eastAsia"/>
          <w:lang w:eastAsia="zh-TW"/>
        </w:rPr>
        <w:t>在岷答那</w:t>
      </w:r>
      <w:proofErr w:type="gramStart"/>
      <w:r w:rsidRPr="00B51F28">
        <w:rPr>
          <w:rFonts w:hint="eastAsia"/>
          <w:lang w:eastAsia="zh-TW"/>
        </w:rPr>
        <w:t>峨</w:t>
      </w:r>
      <w:proofErr w:type="gramEnd"/>
      <w:r w:rsidRPr="00B51F28">
        <w:rPr>
          <w:rFonts w:hint="eastAsia"/>
          <w:lang w:eastAsia="zh-TW"/>
        </w:rPr>
        <w:t>南端的納卯市和將軍市設有撈捕與出口基地。</w:t>
      </w:r>
    </w:p>
    <w:p w:rsidR="000A44BF" w:rsidRPr="00B51F28" w:rsidRDefault="000A44BF" w:rsidP="005624B4">
      <w:pPr>
        <w:pStyle w:val="a5"/>
        <w:ind w:left="945" w:hanging="709"/>
        <w:rPr>
          <w:color w:val="auto"/>
        </w:rPr>
      </w:pPr>
      <w:r w:rsidRPr="00B51F28">
        <w:rPr>
          <w:rFonts w:hint="eastAsia"/>
          <w:color w:val="auto"/>
        </w:rPr>
        <w:t>（二）工</w:t>
      </w:r>
      <w:r w:rsidRPr="00B51F28">
        <w:rPr>
          <w:color w:val="auto"/>
        </w:rPr>
        <w:t>業</w:t>
      </w:r>
    </w:p>
    <w:p w:rsidR="00AC372A" w:rsidRPr="00B51F28" w:rsidRDefault="00AC372A" w:rsidP="00AC372A">
      <w:pPr>
        <w:pStyle w:val="ae"/>
        <w:ind w:left="945" w:firstLine="472"/>
        <w:rPr>
          <w:lang w:eastAsia="zh-TW"/>
        </w:rPr>
      </w:pPr>
      <w:r w:rsidRPr="00B51F28">
        <w:rPr>
          <w:rFonts w:hint="eastAsia"/>
          <w:lang w:eastAsia="zh-TW"/>
        </w:rPr>
        <w:t>菲律賓服務業發展長期優於工業，製造業相較其他東協國家而言較不發達，大量仰賴進口產品，菲律賓因而缺乏上游供應鏈與產業聚落，因此產業所需之零組件、半成品亦多仰賴進口。</w:t>
      </w:r>
    </w:p>
    <w:p w:rsidR="00AC372A" w:rsidRPr="00B51F28" w:rsidRDefault="00AC372A" w:rsidP="00AC372A">
      <w:pPr>
        <w:pStyle w:val="ae"/>
        <w:ind w:left="945" w:firstLine="472"/>
        <w:rPr>
          <w:lang w:eastAsia="zh-TW"/>
        </w:rPr>
      </w:pPr>
      <w:proofErr w:type="gramStart"/>
      <w:r w:rsidRPr="00B51F28">
        <w:rPr>
          <w:rFonts w:hint="eastAsia"/>
          <w:lang w:eastAsia="zh-TW"/>
        </w:rPr>
        <w:t>近幾年來</w:t>
      </w:r>
      <w:proofErr w:type="gramEnd"/>
      <w:r w:rsidRPr="00B51F28">
        <w:rPr>
          <w:rFonts w:hint="eastAsia"/>
          <w:lang w:eastAsia="zh-TW"/>
        </w:rPr>
        <w:t>，中國大陸許多外資工廠往東南亞國家遷移，部分轉移至菲律賓。加上部分日本企業基於分散風險及看中菲律賓內需強勁等考量，增加在菲投資，而帶動產業</w:t>
      </w:r>
      <w:proofErr w:type="gramStart"/>
      <w:r w:rsidRPr="00B51F28">
        <w:rPr>
          <w:rFonts w:hint="eastAsia"/>
          <w:lang w:eastAsia="zh-TW"/>
        </w:rPr>
        <w:t>供應鏈移至</w:t>
      </w:r>
      <w:proofErr w:type="gramEnd"/>
      <w:r w:rsidRPr="00B51F28">
        <w:rPr>
          <w:rFonts w:hint="eastAsia"/>
          <w:lang w:eastAsia="zh-TW"/>
        </w:rPr>
        <w:t>菲律賓。使菲律賓製造業有久旱逢甘霖的氣象。</w:t>
      </w:r>
    </w:p>
    <w:p w:rsidR="00AC372A" w:rsidRPr="00B51F28" w:rsidRDefault="0027478D" w:rsidP="00B5532B">
      <w:pPr>
        <w:pStyle w:val="af1"/>
        <w:ind w:left="1417" w:hanging="472"/>
      </w:pPr>
      <w:r w:rsidRPr="00B51F28">
        <w:rPr>
          <w:rFonts w:hint="eastAsia"/>
        </w:rPr>
        <w:t>１、</w:t>
      </w:r>
      <w:r w:rsidR="00AC372A" w:rsidRPr="00B51F28">
        <w:rPr>
          <w:rFonts w:hint="eastAsia"/>
        </w:rPr>
        <w:t>半導體產業</w:t>
      </w:r>
    </w:p>
    <w:p w:rsidR="00AC372A" w:rsidRPr="00B51F28" w:rsidRDefault="00AC372A" w:rsidP="00B5532B">
      <w:pPr>
        <w:pStyle w:val="af5"/>
        <w:ind w:left="1417" w:firstLine="472"/>
      </w:pPr>
      <w:r w:rsidRPr="00B51F28">
        <w:rPr>
          <w:rFonts w:hint="eastAsia"/>
        </w:rPr>
        <w:t>2017</w:t>
      </w:r>
      <w:r w:rsidRPr="00B51F28">
        <w:rPr>
          <w:rFonts w:hint="eastAsia"/>
        </w:rPr>
        <w:t>年菲律賓</w:t>
      </w:r>
      <w:r w:rsidRPr="00B51F28">
        <w:rPr>
          <w:rFonts w:hint="eastAsia"/>
        </w:rPr>
        <w:t>HS 8542</w:t>
      </w:r>
      <w:r w:rsidRPr="00B51F28">
        <w:rPr>
          <w:rFonts w:hint="eastAsia"/>
        </w:rPr>
        <w:t>積體電路出口金額為</w:t>
      </w:r>
      <w:r w:rsidRPr="00B51F28">
        <w:rPr>
          <w:rFonts w:hint="eastAsia"/>
        </w:rPr>
        <w:t>129.4</w:t>
      </w:r>
      <w:r w:rsidRPr="00B51F28">
        <w:rPr>
          <w:rFonts w:hint="eastAsia"/>
        </w:rPr>
        <w:t>億美元，占出口總額之</w:t>
      </w:r>
      <w:r w:rsidRPr="00B51F28">
        <w:rPr>
          <w:rFonts w:hint="eastAsia"/>
        </w:rPr>
        <w:t>20.5</w:t>
      </w:r>
      <w:r w:rsidR="00D071C2" w:rsidRPr="00B51F28">
        <w:rPr>
          <w:rFonts w:hint="eastAsia"/>
        </w:rPr>
        <w:t>%</w:t>
      </w:r>
      <w:r w:rsidRPr="00B51F28">
        <w:rPr>
          <w:rFonts w:hint="eastAsia"/>
        </w:rPr>
        <w:t>。依據菲律賓半導體及電子工業協會（</w:t>
      </w:r>
      <w:r w:rsidRPr="00B51F28">
        <w:rPr>
          <w:rFonts w:hint="eastAsia"/>
        </w:rPr>
        <w:t>SEIPI</w:t>
      </w:r>
      <w:r w:rsidRPr="00B51F28">
        <w:rPr>
          <w:rFonts w:hint="eastAsia"/>
        </w:rPr>
        <w:t>）表示，菲律賓的半導體產業集中於「封裝測試」，是全球產業鏈中一個具有份</w:t>
      </w:r>
      <w:r w:rsidRPr="00B51F28">
        <w:rPr>
          <w:rFonts w:hint="eastAsia"/>
        </w:rPr>
        <w:lastRenderedPageBreak/>
        <w:t>量的重鎮。與中國大陸封裝測試產業不同的是，</w:t>
      </w:r>
      <w:r w:rsidR="0027478D" w:rsidRPr="00B51F28">
        <w:rPr>
          <w:rFonts w:hint="eastAsia"/>
        </w:rPr>
        <w:t>中國大陸</w:t>
      </w:r>
      <w:r w:rsidRPr="00B51F28">
        <w:rPr>
          <w:rFonts w:hint="eastAsia"/>
        </w:rPr>
        <w:t>下游電子組裝廠聚集，封裝測試後的</w:t>
      </w:r>
      <w:r w:rsidRPr="00B51F28">
        <w:rPr>
          <w:rFonts w:hint="eastAsia"/>
        </w:rPr>
        <w:t>IC</w:t>
      </w:r>
      <w:r w:rsidRPr="00B51F28">
        <w:rPr>
          <w:rFonts w:hint="eastAsia"/>
        </w:rPr>
        <w:t>元件可就近供應給電子組裝廠；菲律賓則專注在封裝測試這一塊，完成後多半再出口至其他地區進行組裝或應用。其晶圓主要來自</w:t>
      </w:r>
      <w:r w:rsidR="00D071C2" w:rsidRPr="00B51F28">
        <w:rPr>
          <w:rFonts w:hint="eastAsia"/>
        </w:rPr>
        <w:t>臺灣</w:t>
      </w:r>
      <w:r w:rsidRPr="00B51F28">
        <w:rPr>
          <w:rFonts w:hint="eastAsia"/>
        </w:rPr>
        <w:t>、新加坡、中國大陸。</w:t>
      </w:r>
    </w:p>
    <w:p w:rsidR="00AC372A" w:rsidRPr="00B51F28" w:rsidRDefault="00AC372A" w:rsidP="00B5532B">
      <w:pPr>
        <w:pStyle w:val="af5"/>
        <w:ind w:left="1417" w:firstLine="472"/>
      </w:pPr>
      <w:r w:rsidRPr="00B51F28">
        <w:rPr>
          <w:rFonts w:hint="eastAsia"/>
        </w:rPr>
        <w:t>然而菲律賓上無晶圓廠、下無電子組裝業，何以能夠發展出封裝測試產業？主要是因菲律賓在歷史上、心理上一直是美國在亞洲的據點，尤其菲律賓英語普遍，勞力低廉，吸引許多美國大型企業在此佈局設廠。</w:t>
      </w:r>
    </w:p>
    <w:p w:rsidR="00AC372A" w:rsidRPr="00B51F28" w:rsidRDefault="00AC372A" w:rsidP="00B5532B">
      <w:pPr>
        <w:pStyle w:val="af5"/>
        <w:ind w:left="1417" w:firstLine="472"/>
      </w:pPr>
      <w:r w:rsidRPr="00B51F28">
        <w:rPr>
          <w:rFonts w:hint="eastAsia"/>
        </w:rPr>
        <w:t>因此，菲律賓一直是美國半導體巨擘如</w:t>
      </w:r>
      <w:r w:rsidRPr="00B51F28">
        <w:rPr>
          <w:rFonts w:hint="eastAsia"/>
        </w:rPr>
        <w:t>Amkor</w:t>
      </w:r>
      <w:r w:rsidRPr="00B51F28">
        <w:rPr>
          <w:rFonts w:hint="eastAsia"/>
        </w:rPr>
        <w:t>、</w:t>
      </w:r>
      <w:r w:rsidRPr="00B51F28">
        <w:rPr>
          <w:rFonts w:hint="eastAsia"/>
        </w:rPr>
        <w:t>Intel</w:t>
      </w:r>
      <w:r w:rsidRPr="00B51F28">
        <w:rPr>
          <w:rFonts w:hint="eastAsia"/>
        </w:rPr>
        <w:t>、</w:t>
      </w:r>
      <w:r w:rsidRPr="00B51F28">
        <w:rPr>
          <w:rFonts w:hint="eastAsia"/>
        </w:rPr>
        <w:t>Analogue Device Inc.</w:t>
      </w:r>
      <w:r w:rsidR="00090764" w:rsidRPr="00B51F28">
        <w:rPr>
          <w:rFonts w:hint="eastAsia"/>
        </w:rPr>
        <w:t>（</w:t>
      </w:r>
      <w:r w:rsidRPr="00B51F28">
        <w:rPr>
          <w:rFonts w:hint="eastAsia"/>
        </w:rPr>
        <w:t>ADI</w:t>
      </w:r>
      <w:r w:rsidR="00090764" w:rsidRPr="00B51F28">
        <w:rPr>
          <w:rFonts w:hint="eastAsia"/>
        </w:rPr>
        <w:t>）</w:t>
      </w:r>
      <w:r w:rsidRPr="00B51F28">
        <w:rPr>
          <w:rFonts w:hint="eastAsia"/>
        </w:rPr>
        <w:t>、德州儀器</w:t>
      </w:r>
      <w:r w:rsidR="00090764" w:rsidRPr="00B51F28">
        <w:rPr>
          <w:rFonts w:hint="eastAsia"/>
        </w:rPr>
        <w:t>（</w:t>
      </w:r>
      <w:r w:rsidRPr="00B51F28">
        <w:rPr>
          <w:rFonts w:hint="eastAsia"/>
        </w:rPr>
        <w:t>TI</w:t>
      </w:r>
      <w:r w:rsidR="00090764" w:rsidRPr="00B51F28">
        <w:rPr>
          <w:rFonts w:hint="eastAsia"/>
        </w:rPr>
        <w:t>）</w:t>
      </w:r>
      <w:r w:rsidRPr="00B51F28">
        <w:rPr>
          <w:rFonts w:hint="eastAsia"/>
        </w:rPr>
        <w:t>等大廠的重要封裝測試基地。</w:t>
      </w:r>
    </w:p>
    <w:p w:rsidR="00125321" w:rsidRPr="00B51F28" w:rsidRDefault="00125321" w:rsidP="00B5532B">
      <w:pPr>
        <w:pStyle w:val="af5"/>
        <w:ind w:left="1417" w:firstLine="472"/>
      </w:pPr>
      <w:r w:rsidRPr="00B51F28">
        <w:rPr>
          <w:rFonts w:hint="eastAsia"/>
        </w:rPr>
        <w:t>1990</w:t>
      </w:r>
      <w:r w:rsidRPr="00B51F28">
        <w:rPr>
          <w:rFonts w:hint="eastAsia"/>
        </w:rPr>
        <w:t>年代以後，許多產業都從各國轉移到中國大陸，例如美國大廠</w:t>
      </w:r>
      <w:r w:rsidRPr="00B51F28">
        <w:rPr>
          <w:rFonts w:hint="eastAsia"/>
        </w:rPr>
        <w:t>Microchip</w:t>
      </w:r>
      <w:r w:rsidRPr="00B51F28">
        <w:rPr>
          <w:rFonts w:hint="eastAsia"/>
        </w:rPr>
        <w:t>早在</w:t>
      </w:r>
      <w:r w:rsidRPr="00B51F28">
        <w:rPr>
          <w:rFonts w:hint="eastAsia"/>
        </w:rPr>
        <w:t>1996</w:t>
      </w:r>
      <w:r w:rsidRPr="00B51F28">
        <w:rPr>
          <w:rFonts w:hint="eastAsia"/>
        </w:rPr>
        <w:t>年即將位於我國高雄廠的封裝測試業務轉往上海廠及泰國廠。但菲律賓卻能保有住龐大的封裝產業，其原因有三：</w:t>
      </w:r>
    </w:p>
    <w:p w:rsidR="00125321" w:rsidRPr="00B51F28" w:rsidRDefault="00125321" w:rsidP="00B5532B">
      <w:pPr>
        <w:pStyle w:val="af5"/>
        <w:ind w:left="1417" w:firstLine="472"/>
      </w:pPr>
      <w:r w:rsidRPr="00B51F28">
        <w:rPr>
          <w:rFonts w:hint="eastAsia"/>
        </w:rPr>
        <w:t>一是高階封裝廠因利潤較高，遷廠之壓力小。例如</w:t>
      </w:r>
      <w:r w:rsidRPr="00B51F28">
        <w:rPr>
          <w:rFonts w:hint="eastAsia"/>
        </w:rPr>
        <w:t>Psi Technologies</w:t>
      </w:r>
      <w:r w:rsidRPr="00B51F28">
        <w:rPr>
          <w:rFonts w:hint="eastAsia"/>
        </w:rPr>
        <w:t>的菲律賓廠，即因專注於功率型晶片之封裝，單價較一般數位邏輯晶片高，故較無壓力。二是國際大廠為了防止高階封裝技術外流中國大陸，對遷廠也有所遲疑。三是當時「瓦聖納協定」</w:t>
      </w:r>
      <w:r w:rsidR="00090764" w:rsidRPr="00B51F28">
        <w:rPr>
          <w:rFonts w:hint="eastAsia"/>
        </w:rPr>
        <w:t>（</w:t>
      </w:r>
      <w:r w:rsidRPr="00B51F28">
        <w:rPr>
          <w:rFonts w:hint="eastAsia"/>
        </w:rPr>
        <w:t>The Wassenaar Arrangement</w:t>
      </w:r>
      <w:r w:rsidR="00090764" w:rsidRPr="00B51F28">
        <w:rPr>
          <w:rFonts w:hint="eastAsia"/>
        </w:rPr>
        <w:t>）</w:t>
      </w:r>
      <w:r w:rsidRPr="00B51F28">
        <w:rPr>
          <w:rFonts w:hint="eastAsia"/>
        </w:rPr>
        <w:t>對於高科技輸往中國大陸仍多所管制，許多半導體大廠及其下游的封裝測試廠自然會避免觸及敏感議題，菲律賓也因此而受惠。</w:t>
      </w:r>
    </w:p>
    <w:p w:rsidR="00AC372A" w:rsidRPr="00B51F28" w:rsidRDefault="00AC372A" w:rsidP="00B5532B">
      <w:pPr>
        <w:pStyle w:val="af5"/>
        <w:ind w:left="1417" w:firstLine="472"/>
      </w:pPr>
      <w:r w:rsidRPr="00B51F28">
        <w:rPr>
          <w:rFonts w:hint="eastAsia"/>
        </w:rPr>
        <w:t>2007</w:t>
      </w:r>
      <w:r w:rsidRPr="00B51F28">
        <w:rPr>
          <w:rFonts w:hint="eastAsia"/>
        </w:rPr>
        <w:t>年之前德州儀器在菲律賓的山城碧瑤已有一座晶圓封裝廠，產量佔</w:t>
      </w:r>
      <w:r w:rsidRPr="00B51F28">
        <w:rPr>
          <w:rFonts w:hint="eastAsia"/>
        </w:rPr>
        <w:t>TI</w:t>
      </w:r>
      <w:r w:rsidRPr="00B51F28">
        <w:rPr>
          <w:rFonts w:hint="eastAsia"/>
        </w:rPr>
        <w:t>全球之</w:t>
      </w:r>
      <w:r w:rsidRPr="00B51F28">
        <w:rPr>
          <w:rFonts w:hint="eastAsia"/>
        </w:rPr>
        <w:t>40%</w:t>
      </w:r>
      <w:r w:rsidRPr="00B51F28">
        <w:rPr>
          <w:rFonts w:hint="eastAsia"/>
        </w:rPr>
        <w:t>。雖然菲律賓的勞力成本和電力供應一直被認為是競爭力較弱的兩個環節。但</w:t>
      </w:r>
      <w:r w:rsidRPr="00B51F28">
        <w:rPr>
          <w:rFonts w:hint="eastAsia"/>
        </w:rPr>
        <w:t>2007</w:t>
      </w:r>
      <w:r w:rsidRPr="00B51F28">
        <w:rPr>
          <w:rFonts w:hint="eastAsia"/>
        </w:rPr>
        <w:t>年德州儀器在經過評比後，捨中國大陸的成都而選中菲律賓克拉克經濟特區投資</w:t>
      </w:r>
      <w:r w:rsidRPr="00B51F28">
        <w:rPr>
          <w:rFonts w:hint="eastAsia"/>
        </w:rPr>
        <w:t>10</w:t>
      </w:r>
      <w:r w:rsidRPr="00B51F28">
        <w:rPr>
          <w:rFonts w:hint="eastAsia"/>
        </w:rPr>
        <w:t>億美元建立晶圓封裝廠。</w:t>
      </w:r>
    </w:p>
    <w:p w:rsidR="00AC372A" w:rsidRPr="00B51F28" w:rsidRDefault="00AC372A" w:rsidP="00B5532B">
      <w:pPr>
        <w:pStyle w:val="af5"/>
        <w:ind w:left="1417" w:firstLine="472"/>
      </w:pPr>
      <w:r w:rsidRPr="00B51F28">
        <w:rPr>
          <w:rFonts w:hint="eastAsia"/>
        </w:rPr>
        <w:lastRenderedPageBreak/>
        <w:t>TI</w:t>
      </w:r>
      <w:r w:rsidRPr="00B51F28">
        <w:rPr>
          <w:rFonts w:hint="eastAsia"/>
        </w:rPr>
        <w:t>表示，主要是考量菲律賓受過教育、會說英語的工人很多，再加上碧瑤廠的成功經驗，促使</w:t>
      </w:r>
      <w:r w:rsidRPr="00B51F28">
        <w:rPr>
          <w:rFonts w:hint="eastAsia"/>
        </w:rPr>
        <w:t>TI</w:t>
      </w:r>
      <w:r w:rsidRPr="00B51F28">
        <w:rPr>
          <w:rFonts w:hint="eastAsia"/>
        </w:rPr>
        <w:t>最終還是選擇了菲律賓。爾後隨著</w:t>
      </w:r>
      <w:r w:rsidRPr="00B51F28">
        <w:rPr>
          <w:rFonts w:hint="eastAsia"/>
        </w:rPr>
        <w:t>TI</w:t>
      </w:r>
      <w:r w:rsidRPr="00B51F28">
        <w:rPr>
          <w:rFonts w:hint="eastAsia"/>
        </w:rPr>
        <w:t>成為全球最大類比</w:t>
      </w:r>
      <w:r w:rsidRPr="00B51F28">
        <w:rPr>
          <w:rFonts w:hint="eastAsia"/>
        </w:rPr>
        <w:t>IC</w:t>
      </w:r>
      <w:r w:rsidRPr="00B51F28">
        <w:rPr>
          <w:rFonts w:hint="eastAsia"/>
        </w:rPr>
        <w:t>供應商，菲律賓封裝測試產業也跟著沾光。</w:t>
      </w:r>
    </w:p>
    <w:p w:rsidR="00AC372A" w:rsidRPr="00B51F28" w:rsidRDefault="0027478D" w:rsidP="00B5532B">
      <w:pPr>
        <w:pStyle w:val="af1"/>
        <w:ind w:left="1417" w:hanging="472"/>
      </w:pPr>
      <w:r w:rsidRPr="00B51F28">
        <w:rPr>
          <w:rFonts w:hint="eastAsia"/>
        </w:rPr>
        <w:t>２、</w:t>
      </w:r>
      <w:r w:rsidR="00125321" w:rsidRPr="00B51F28">
        <w:rPr>
          <w:rFonts w:hint="eastAsia"/>
        </w:rPr>
        <w:t>汽、機車工業</w:t>
      </w:r>
    </w:p>
    <w:p w:rsidR="00125321" w:rsidRPr="00B51F28" w:rsidRDefault="00125321" w:rsidP="00B5532B">
      <w:pPr>
        <w:pStyle w:val="af5"/>
        <w:ind w:left="1417" w:firstLine="472"/>
      </w:pPr>
      <w:r w:rsidRPr="00B51F28">
        <w:rPr>
          <w:rFonts w:hint="eastAsia"/>
        </w:rPr>
        <w:t>菲律賓新車銷售經過多年的爆炸性成長後，</w:t>
      </w:r>
      <w:r w:rsidRPr="00B51F28">
        <w:rPr>
          <w:rFonts w:hint="eastAsia"/>
        </w:rPr>
        <w:t>2018</w:t>
      </w:r>
      <w:r w:rsidRPr="00B51F28">
        <w:rPr>
          <w:rFonts w:hint="eastAsia"/>
        </w:rPr>
        <w:t>年轉為衰退，最主要原因是菲國政府自</w:t>
      </w:r>
      <w:r w:rsidRPr="00B51F28">
        <w:rPr>
          <w:rFonts w:hint="eastAsia"/>
        </w:rPr>
        <w:t>2018</w:t>
      </w:r>
      <w:r w:rsidRPr="00B51F28">
        <w:rPr>
          <w:rFonts w:hint="eastAsia"/>
        </w:rPr>
        <w:t>年元月</w:t>
      </w:r>
      <w:r w:rsidRPr="00B51F28">
        <w:rPr>
          <w:rFonts w:hint="eastAsia"/>
        </w:rPr>
        <w:t>1</w:t>
      </w:r>
      <w:r w:rsidRPr="00B51F28">
        <w:rPr>
          <w:rFonts w:hint="eastAsia"/>
        </w:rPr>
        <w:t>日起大幅上調車輛消費稅（特別針對平價車款）而抑制新車銷量。</w:t>
      </w:r>
    </w:p>
    <w:p w:rsidR="00AC372A" w:rsidRPr="00B51F28" w:rsidRDefault="00125321" w:rsidP="00B5532B">
      <w:pPr>
        <w:pStyle w:val="af5"/>
        <w:ind w:left="1417" w:firstLine="472"/>
      </w:pPr>
      <w:r w:rsidRPr="00B51F28">
        <w:rPr>
          <w:rFonts w:hint="eastAsia"/>
        </w:rPr>
        <w:t>BMI</w:t>
      </w:r>
      <w:r w:rsidRPr="00B51F28">
        <w:rPr>
          <w:rFonts w:hint="eastAsia"/>
        </w:rPr>
        <w:t>（</w:t>
      </w:r>
      <w:r w:rsidRPr="00B51F28">
        <w:rPr>
          <w:rFonts w:hint="eastAsia"/>
        </w:rPr>
        <w:t>Business Monitor International Ltd</w:t>
      </w:r>
      <w:r w:rsidRPr="00B51F28">
        <w:rPr>
          <w:rFonts w:hint="eastAsia"/>
        </w:rPr>
        <w:t>）公司估計</w:t>
      </w:r>
      <w:r w:rsidRPr="00B51F28">
        <w:rPr>
          <w:rFonts w:hint="eastAsia"/>
        </w:rPr>
        <w:t>2018</w:t>
      </w:r>
      <w:r w:rsidRPr="00B51F28">
        <w:rPr>
          <w:rFonts w:hint="eastAsia"/>
        </w:rPr>
        <w:t>年菲律賓各車廠共生產</w:t>
      </w:r>
      <w:r w:rsidRPr="00B51F28">
        <w:rPr>
          <w:rFonts w:hint="eastAsia"/>
        </w:rPr>
        <w:t>11</w:t>
      </w:r>
      <w:r w:rsidRPr="00B51F28">
        <w:rPr>
          <w:rFonts w:hint="eastAsia"/>
        </w:rPr>
        <w:t>萬</w:t>
      </w:r>
      <w:r w:rsidRPr="00B51F28">
        <w:rPr>
          <w:rFonts w:hint="eastAsia"/>
        </w:rPr>
        <w:t>8,000</w:t>
      </w:r>
      <w:r w:rsidRPr="00B51F28">
        <w:rPr>
          <w:rFonts w:hint="eastAsia"/>
        </w:rPr>
        <w:t>輛汽車，較</w:t>
      </w:r>
      <w:r w:rsidRPr="00B51F28">
        <w:rPr>
          <w:rFonts w:hint="eastAsia"/>
        </w:rPr>
        <w:t>2017</w:t>
      </w:r>
      <w:r w:rsidRPr="00B51F28">
        <w:rPr>
          <w:rFonts w:hint="eastAsia"/>
        </w:rPr>
        <w:t>年的</w:t>
      </w:r>
      <w:r w:rsidRPr="00B51F28">
        <w:rPr>
          <w:rFonts w:hint="eastAsia"/>
        </w:rPr>
        <w:t>14</w:t>
      </w:r>
      <w:r w:rsidRPr="00B51F28">
        <w:rPr>
          <w:rFonts w:hint="eastAsia"/>
        </w:rPr>
        <w:t>萬</w:t>
      </w:r>
      <w:r w:rsidRPr="00B51F28">
        <w:rPr>
          <w:rFonts w:hint="eastAsia"/>
        </w:rPr>
        <w:t>1,000</w:t>
      </w:r>
      <w:r w:rsidRPr="00B51F28">
        <w:rPr>
          <w:rFonts w:hint="eastAsia"/>
        </w:rPr>
        <w:t>輛減少</w:t>
      </w:r>
      <w:r w:rsidRPr="00B51F28">
        <w:rPr>
          <w:rFonts w:hint="eastAsia"/>
        </w:rPr>
        <w:t>16.3</w:t>
      </w:r>
      <w:r w:rsidR="00D071C2" w:rsidRPr="00B51F28">
        <w:rPr>
          <w:rFonts w:hint="eastAsia"/>
        </w:rPr>
        <w:t>%</w:t>
      </w:r>
      <w:r w:rsidRPr="00B51F28">
        <w:rPr>
          <w:rFonts w:hint="eastAsia"/>
        </w:rPr>
        <w:t>。新車銷售</w:t>
      </w:r>
      <w:r w:rsidRPr="00B51F28">
        <w:rPr>
          <w:rFonts w:hint="eastAsia"/>
        </w:rPr>
        <w:t>40</w:t>
      </w:r>
      <w:r w:rsidRPr="00B51F28">
        <w:rPr>
          <w:rFonts w:hint="eastAsia"/>
        </w:rPr>
        <w:t>萬輛，較</w:t>
      </w:r>
      <w:r w:rsidRPr="00B51F28">
        <w:rPr>
          <w:rFonts w:hint="eastAsia"/>
        </w:rPr>
        <w:t>2017</w:t>
      </w:r>
      <w:r w:rsidRPr="00B51F28">
        <w:rPr>
          <w:rFonts w:hint="eastAsia"/>
        </w:rPr>
        <w:t>年</w:t>
      </w:r>
      <w:r w:rsidRPr="00B51F28">
        <w:rPr>
          <w:rFonts w:hint="eastAsia"/>
        </w:rPr>
        <w:t>42</w:t>
      </w:r>
      <w:r w:rsidRPr="00B51F28">
        <w:rPr>
          <w:rFonts w:hint="eastAsia"/>
        </w:rPr>
        <w:t>萬</w:t>
      </w:r>
      <w:r w:rsidRPr="00B51F28">
        <w:rPr>
          <w:rFonts w:hint="eastAsia"/>
        </w:rPr>
        <w:t>6,000</w:t>
      </w:r>
      <w:r w:rsidRPr="00B51F28">
        <w:rPr>
          <w:rFonts w:hint="eastAsia"/>
        </w:rPr>
        <w:t>輛減少</w:t>
      </w:r>
      <w:r w:rsidRPr="00B51F28">
        <w:rPr>
          <w:rFonts w:hint="eastAsia"/>
        </w:rPr>
        <w:t>6.1%</w:t>
      </w:r>
      <w:r w:rsidRPr="00B51F28">
        <w:rPr>
          <w:rFonts w:hint="eastAsia"/>
        </w:rPr>
        <w:t>。根據上述資料可看出，菲律賓新車銷售大量依賴進口。</w:t>
      </w:r>
      <w:r w:rsidR="003E2BD8" w:rsidRPr="00B51F28">
        <w:rPr>
          <w:rFonts w:hint="eastAsia"/>
        </w:rPr>
        <w:t>根據上述資料可看出，菲律賓新車銷售大量依賴進口</w:t>
      </w:r>
      <w:r w:rsidR="00AC372A" w:rsidRPr="00B51F28">
        <w:rPr>
          <w:rFonts w:hint="eastAsia"/>
        </w:rPr>
        <w:t>。</w:t>
      </w:r>
      <w:r w:rsidRPr="00B51F28">
        <w:rPr>
          <w:rFonts w:hint="eastAsia"/>
        </w:rPr>
        <w:t>2018</w:t>
      </w:r>
      <w:r w:rsidRPr="00B51F28">
        <w:rPr>
          <w:rFonts w:hint="eastAsia"/>
        </w:rPr>
        <w:t>年新車銷售量排名依序為：</w:t>
      </w:r>
      <w:r w:rsidRPr="00B51F28">
        <w:rPr>
          <w:rFonts w:hint="eastAsia"/>
        </w:rPr>
        <w:t>Toyota</w:t>
      </w:r>
      <w:r w:rsidRPr="00B51F28">
        <w:rPr>
          <w:rFonts w:hint="eastAsia"/>
        </w:rPr>
        <w:t>、</w:t>
      </w:r>
      <w:r w:rsidRPr="00B51F28">
        <w:rPr>
          <w:rFonts w:hint="eastAsia"/>
        </w:rPr>
        <w:t>Mitsubishi</w:t>
      </w:r>
      <w:r w:rsidRPr="00B51F28">
        <w:rPr>
          <w:rFonts w:hint="eastAsia"/>
        </w:rPr>
        <w:t>、</w:t>
      </w:r>
      <w:r w:rsidRPr="00B51F28">
        <w:rPr>
          <w:rFonts w:hint="eastAsia"/>
        </w:rPr>
        <w:t>Hyundai</w:t>
      </w:r>
      <w:r w:rsidRPr="00B51F28">
        <w:rPr>
          <w:rFonts w:hint="eastAsia"/>
        </w:rPr>
        <w:t>、</w:t>
      </w:r>
      <w:r w:rsidRPr="00B51F28">
        <w:rPr>
          <w:rFonts w:hint="eastAsia"/>
        </w:rPr>
        <w:t>Ford</w:t>
      </w:r>
      <w:r w:rsidRPr="00B51F28">
        <w:rPr>
          <w:rFonts w:hint="eastAsia"/>
        </w:rPr>
        <w:t>、</w:t>
      </w:r>
      <w:r w:rsidRPr="00B51F28">
        <w:rPr>
          <w:rFonts w:hint="eastAsia"/>
        </w:rPr>
        <w:t>Honda</w:t>
      </w:r>
      <w:r w:rsidRPr="00B51F28">
        <w:rPr>
          <w:rFonts w:hint="eastAsia"/>
        </w:rPr>
        <w:t>、</w:t>
      </w:r>
      <w:r w:rsidRPr="00B51F28">
        <w:rPr>
          <w:rFonts w:hint="eastAsia"/>
        </w:rPr>
        <w:t>Isuzu</w:t>
      </w:r>
      <w:r w:rsidRPr="00B51F28">
        <w:rPr>
          <w:rFonts w:hint="eastAsia"/>
        </w:rPr>
        <w:t>、</w:t>
      </w:r>
      <w:r w:rsidRPr="00B51F28">
        <w:rPr>
          <w:rFonts w:hint="eastAsia"/>
        </w:rPr>
        <w:t>Nissan</w:t>
      </w:r>
      <w:r w:rsidRPr="00B51F28">
        <w:rPr>
          <w:rFonts w:hint="eastAsia"/>
        </w:rPr>
        <w:t>、</w:t>
      </w:r>
      <w:r w:rsidRPr="00B51F28">
        <w:rPr>
          <w:rFonts w:hint="eastAsia"/>
        </w:rPr>
        <w:t>Suzuki</w:t>
      </w:r>
      <w:r w:rsidRPr="00B51F28">
        <w:rPr>
          <w:rFonts w:hint="eastAsia"/>
        </w:rPr>
        <w:t>。</w:t>
      </w:r>
    </w:p>
    <w:p w:rsidR="00AC372A" w:rsidRPr="00B51F28" w:rsidRDefault="008B6C0C" w:rsidP="00B5532B">
      <w:pPr>
        <w:pStyle w:val="af5"/>
        <w:ind w:left="1417" w:firstLine="472"/>
      </w:pPr>
      <w:r w:rsidRPr="00B51F28">
        <w:rPr>
          <w:rFonts w:hint="eastAsia"/>
        </w:rPr>
        <w:t>為鼓勵國際車廠在菲國生產車體及汽車零組件</w:t>
      </w:r>
      <w:r w:rsidR="00090764" w:rsidRPr="00B51F28">
        <w:rPr>
          <w:rFonts w:hint="eastAsia"/>
        </w:rPr>
        <w:t>（</w:t>
      </w:r>
      <w:r w:rsidRPr="00B51F28">
        <w:rPr>
          <w:rFonts w:hint="eastAsia"/>
        </w:rPr>
        <w:t>尤其是關鍵零組件</w:t>
      </w:r>
      <w:r w:rsidR="00090764" w:rsidRPr="00B51F28">
        <w:rPr>
          <w:rFonts w:hint="eastAsia"/>
        </w:rPr>
        <w:t>）</w:t>
      </w:r>
      <w:r w:rsidRPr="00B51F28">
        <w:rPr>
          <w:rFonts w:hint="eastAsia"/>
        </w:rPr>
        <w:t>，菲國貿工部於</w:t>
      </w:r>
      <w:r w:rsidRPr="00B51F28">
        <w:rPr>
          <w:rFonts w:hint="eastAsia"/>
        </w:rPr>
        <w:t>2016</w:t>
      </w:r>
      <w:r w:rsidRPr="00B51F28">
        <w:rPr>
          <w:rFonts w:hint="eastAsia"/>
        </w:rPr>
        <w:t>年推出「汽車產業復興策略計畫</w:t>
      </w:r>
      <w:r w:rsidRPr="00B51F28">
        <w:rPr>
          <w:rFonts w:hint="eastAsia"/>
        </w:rPr>
        <w:t>Comprehensive Automotive Resurgence Strategy Program</w:t>
      </w:r>
      <w:r w:rsidR="0013215B">
        <w:rPr>
          <w:rFonts w:hint="eastAsia"/>
        </w:rPr>
        <w:t>，</w:t>
      </w:r>
      <w:r w:rsidRPr="00B51F28">
        <w:rPr>
          <w:rFonts w:hint="eastAsia"/>
        </w:rPr>
        <w:t>簡稱</w:t>
      </w:r>
      <w:r w:rsidRPr="00B51F28">
        <w:rPr>
          <w:rFonts w:hint="eastAsia"/>
        </w:rPr>
        <w:t>CARS</w:t>
      </w:r>
      <w:r w:rsidRPr="00B51F28">
        <w:rPr>
          <w:rFonts w:hint="eastAsia"/>
        </w:rPr>
        <w:t>計畫</w:t>
      </w:r>
      <w:r w:rsidR="00090764" w:rsidRPr="00B51F28">
        <w:rPr>
          <w:rFonts w:hint="eastAsia"/>
        </w:rPr>
        <w:t>）</w:t>
      </w:r>
      <w:r w:rsidRPr="00B51F28">
        <w:rPr>
          <w:rFonts w:hint="eastAsia"/>
        </w:rPr>
        <w:t>」，針對未來六年內計畫在菲國生產至少</w:t>
      </w:r>
      <w:r w:rsidRPr="00B51F28">
        <w:rPr>
          <w:rFonts w:hint="eastAsia"/>
        </w:rPr>
        <w:t>20</w:t>
      </w:r>
      <w:r w:rsidRPr="00B51F28">
        <w:rPr>
          <w:rFonts w:hint="eastAsia"/>
        </w:rPr>
        <w:t>萬輛車之車廠提出之財務補助措施</w:t>
      </w:r>
      <w:r w:rsidR="00090764" w:rsidRPr="00B51F28">
        <w:rPr>
          <w:rFonts w:hint="eastAsia"/>
        </w:rPr>
        <w:t>（</w:t>
      </w:r>
      <w:r w:rsidRPr="00B51F28">
        <w:rPr>
          <w:rFonts w:hint="eastAsia"/>
        </w:rPr>
        <w:t>每輛車可獲得</w:t>
      </w:r>
      <w:r w:rsidRPr="00B51F28">
        <w:rPr>
          <w:rFonts w:hint="eastAsia"/>
        </w:rPr>
        <w:t>1</w:t>
      </w:r>
      <w:r w:rsidR="0013215B">
        <w:rPr>
          <w:rFonts w:hint="eastAsia"/>
        </w:rPr>
        <w:t>,000</w:t>
      </w:r>
      <w:r w:rsidRPr="00B51F28">
        <w:rPr>
          <w:rFonts w:hint="eastAsia"/>
        </w:rPr>
        <w:t>美元之補助</w:t>
      </w:r>
      <w:r w:rsidR="00090764" w:rsidRPr="00B51F28">
        <w:rPr>
          <w:rFonts w:hint="eastAsia"/>
        </w:rPr>
        <w:t>）</w:t>
      </w:r>
      <w:r w:rsidR="00125321" w:rsidRPr="00B51F28">
        <w:rPr>
          <w:rFonts w:hint="eastAsia"/>
        </w:rPr>
        <w:t>，目前</w:t>
      </w:r>
      <w:r w:rsidRPr="00B51F28">
        <w:rPr>
          <w:rFonts w:hint="eastAsia"/>
        </w:rPr>
        <w:t>有</w:t>
      </w:r>
      <w:r w:rsidRPr="00B51F28">
        <w:rPr>
          <w:rFonts w:hint="eastAsia"/>
        </w:rPr>
        <w:t>TOYOTA</w:t>
      </w:r>
      <w:r w:rsidRPr="00B51F28">
        <w:rPr>
          <w:rFonts w:hint="eastAsia"/>
        </w:rPr>
        <w:t>及</w:t>
      </w:r>
      <w:r w:rsidRPr="00B51F28">
        <w:rPr>
          <w:rFonts w:hint="eastAsia"/>
        </w:rPr>
        <w:t>MITSUBISHI</w:t>
      </w:r>
      <w:r w:rsidRPr="00B51F28">
        <w:rPr>
          <w:rFonts w:hint="eastAsia"/>
        </w:rPr>
        <w:t>等</w:t>
      </w:r>
      <w:r w:rsidRPr="00B51F28">
        <w:rPr>
          <w:rFonts w:hint="eastAsia"/>
        </w:rPr>
        <w:t>2</w:t>
      </w:r>
      <w:r w:rsidR="00125321" w:rsidRPr="00B51F28">
        <w:rPr>
          <w:rFonts w:hint="eastAsia"/>
        </w:rPr>
        <w:t>家日系車商參與計畫</w:t>
      </w:r>
      <w:r w:rsidRPr="00B51F28">
        <w:rPr>
          <w:rFonts w:hint="eastAsia"/>
        </w:rPr>
        <w:t>。</w:t>
      </w:r>
      <w:r w:rsidR="00125321" w:rsidRPr="00B51F28">
        <w:rPr>
          <w:rFonts w:hint="eastAsia"/>
        </w:rPr>
        <w:t>TMPC</w:t>
      </w:r>
      <w:r w:rsidR="00125321" w:rsidRPr="00B51F28">
        <w:rPr>
          <w:rFonts w:hint="eastAsia"/>
        </w:rPr>
        <w:t>自</w:t>
      </w:r>
      <w:r w:rsidR="00125321" w:rsidRPr="00B51F28">
        <w:rPr>
          <w:rFonts w:hint="eastAsia"/>
        </w:rPr>
        <w:t>2018</w:t>
      </w:r>
      <w:r w:rsidR="00125321" w:rsidRPr="00B51F28">
        <w:rPr>
          <w:rFonts w:hint="eastAsia"/>
        </w:rPr>
        <w:t>年起投資</w:t>
      </w:r>
      <w:r w:rsidR="00125321" w:rsidRPr="00B51F28">
        <w:rPr>
          <w:rFonts w:hint="eastAsia"/>
        </w:rPr>
        <w:t>6,900</w:t>
      </w:r>
      <w:r w:rsidR="00125321" w:rsidRPr="00B51F28">
        <w:rPr>
          <w:rFonts w:hint="eastAsia"/>
        </w:rPr>
        <w:t>萬美元，在</w:t>
      </w:r>
      <w:r w:rsidR="00125321" w:rsidRPr="00B51F28">
        <w:rPr>
          <w:rFonts w:hint="eastAsia"/>
        </w:rPr>
        <w:t>6</w:t>
      </w:r>
      <w:r w:rsidR="00125321" w:rsidRPr="00B51F28">
        <w:rPr>
          <w:rFonts w:hint="eastAsia"/>
        </w:rPr>
        <w:t>年內生產</w:t>
      </w:r>
      <w:r w:rsidR="00125321" w:rsidRPr="00B51F28">
        <w:rPr>
          <w:rFonts w:hint="eastAsia"/>
        </w:rPr>
        <w:t>23</w:t>
      </w:r>
      <w:r w:rsidR="00125321" w:rsidRPr="00B51F28">
        <w:rPr>
          <w:rFonts w:hint="eastAsia"/>
        </w:rPr>
        <w:t>萬輛本地自製率達到</w:t>
      </w:r>
      <w:r w:rsidR="00125321" w:rsidRPr="00B51F28">
        <w:rPr>
          <w:rFonts w:hint="eastAsia"/>
        </w:rPr>
        <w:t>30</w:t>
      </w:r>
      <w:r w:rsidR="00D071C2" w:rsidRPr="00B51F28">
        <w:rPr>
          <w:rFonts w:hint="eastAsia"/>
        </w:rPr>
        <w:t>%</w:t>
      </w:r>
      <w:r w:rsidR="00125321" w:rsidRPr="00B51F28">
        <w:rPr>
          <w:rFonts w:hint="eastAsia"/>
        </w:rPr>
        <w:t>以上的豐田汽車</w:t>
      </w:r>
      <w:r w:rsidR="00090764" w:rsidRPr="00B51F28">
        <w:rPr>
          <w:rFonts w:hint="eastAsia"/>
        </w:rPr>
        <w:t>（</w:t>
      </w:r>
      <w:r w:rsidR="00125321" w:rsidRPr="00B51F28">
        <w:rPr>
          <w:rFonts w:hint="eastAsia"/>
        </w:rPr>
        <w:t>Toyota</w:t>
      </w:r>
      <w:r w:rsidR="00090764" w:rsidRPr="00B51F28">
        <w:rPr>
          <w:rFonts w:hint="eastAsia"/>
        </w:rPr>
        <w:t>）</w:t>
      </w:r>
      <w:r w:rsidR="00125321" w:rsidRPr="00B51F28">
        <w:rPr>
          <w:rFonts w:hint="eastAsia"/>
        </w:rPr>
        <w:t>Vios</w:t>
      </w:r>
      <w:r w:rsidR="00125321" w:rsidRPr="00B51F28">
        <w:rPr>
          <w:rFonts w:hint="eastAsia"/>
        </w:rPr>
        <w:t>車款的小型轎車。</w:t>
      </w:r>
      <w:r w:rsidR="00125321" w:rsidRPr="00B51F28">
        <w:rPr>
          <w:rFonts w:hint="eastAsia"/>
        </w:rPr>
        <w:t>TMPC</w:t>
      </w:r>
      <w:r w:rsidR="00125321" w:rsidRPr="00B51F28">
        <w:rPr>
          <w:rFonts w:hint="eastAsia"/>
        </w:rPr>
        <w:t>在本地生產車身外殼沖壓件和大型塑料零部件。目前菲律賓</w:t>
      </w:r>
      <w:r w:rsidR="00125321" w:rsidRPr="00B51F28">
        <w:rPr>
          <w:rFonts w:hint="eastAsia"/>
        </w:rPr>
        <w:t>Toyota</w:t>
      </w:r>
      <w:r w:rsidR="00125321" w:rsidRPr="00B51F28">
        <w:rPr>
          <w:rFonts w:hint="eastAsia"/>
        </w:rPr>
        <w:t>的車身部件主要自泰國進口。</w:t>
      </w:r>
      <w:r w:rsidRPr="00B51F28">
        <w:rPr>
          <w:rFonts w:hint="eastAsia"/>
        </w:rPr>
        <w:t>我國汽車零組件、車用電子及車輛維修等相關產業具競爭優勢，或可爭取得標日商之零組件分包等合作商機。</w:t>
      </w:r>
    </w:p>
    <w:p w:rsidR="00AC372A" w:rsidRPr="00B51F28" w:rsidRDefault="0027478D" w:rsidP="00B5532B">
      <w:pPr>
        <w:pStyle w:val="af1"/>
        <w:ind w:left="1417" w:hanging="472"/>
      </w:pPr>
      <w:r w:rsidRPr="00B51F28">
        <w:rPr>
          <w:rFonts w:hint="eastAsia"/>
        </w:rPr>
        <w:lastRenderedPageBreak/>
        <w:t>３、</w:t>
      </w:r>
      <w:r w:rsidR="00AC372A" w:rsidRPr="00B51F28">
        <w:rPr>
          <w:rFonts w:hint="eastAsia"/>
        </w:rPr>
        <w:t>造船業</w:t>
      </w:r>
    </w:p>
    <w:p w:rsidR="00AC372A" w:rsidRPr="00B51F28" w:rsidRDefault="00AC372A" w:rsidP="00B5532B">
      <w:pPr>
        <w:pStyle w:val="af5"/>
        <w:ind w:left="1417" w:firstLine="472"/>
      </w:pPr>
      <w:r w:rsidRPr="00B51F28">
        <w:rPr>
          <w:rFonts w:hint="eastAsia"/>
        </w:rPr>
        <w:t>依據英國</w:t>
      </w:r>
      <w:r w:rsidRPr="00B51F28">
        <w:rPr>
          <w:rFonts w:hint="eastAsia"/>
        </w:rPr>
        <w:t>Clarkson Research</w:t>
      </w:r>
      <w:r w:rsidRPr="00B51F28">
        <w:rPr>
          <w:rFonts w:hint="eastAsia"/>
        </w:rPr>
        <w:t>之統計，菲律賓的造船噸位在</w:t>
      </w:r>
      <w:r w:rsidRPr="00B51F28">
        <w:rPr>
          <w:rFonts w:hint="eastAsia"/>
        </w:rPr>
        <w:t>2012</w:t>
      </w:r>
      <w:r w:rsidRPr="00B51F28">
        <w:rPr>
          <w:rFonts w:hint="eastAsia"/>
        </w:rPr>
        <w:t>年超過</w:t>
      </w:r>
      <w:r w:rsidRPr="00B51F28">
        <w:rPr>
          <w:rFonts w:hint="eastAsia"/>
        </w:rPr>
        <w:t>100</w:t>
      </w:r>
      <w:r w:rsidRPr="00B51F28">
        <w:rPr>
          <w:rFonts w:hint="eastAsia"/>
        </w:rPr>
        <w:t>萬噸</w:t>
      </w:r>
      <w:r w:rsidR="00090764" w:rsidRPr="00B51F28">
        <w:rPr>
          <w:rFonts w:hint="eastAsia"/>
        </w:rPr>
        <w:t>（</w:t>
      </w:r>
      <w:r w:rsidRPr="00B51F28">
        <w:rPr>
          <w:rFonts w:hint="eastAsia"/>
        </w:rPr>
        <w:t>CGT - Compensated Gross Tons</w:t>
      </w:r>
      <w:r w:rsidR="00090764" w:rsidRPr="00B51F28">
        <w:rPr>
          <w:rFonts w:hint="eastAsia"/>
        </w:rPr>
        <w:t>）</w:t>
      </w:r>
      <w:r w:rsidRPr="00B51F28">
        <w:rPr>
          <w:rFonts w:hint="eastAsia"/>
        </w:rPr>
        <w:t>。</w:t>
      </w:r>
      <w:r w:rsidRPr="00B51F28">
        <w:rPr>
          <w:rFonts w:hint="eastAsia"/>
        </w:rPr>
        <w:t>2015</w:t>
      </w:r>
      <w:r w:rsidRPr="00B51F28">
        <w:rPr>
          <w:rFonts w:hint="eastAsia"/>
        </w:rPr>
        <w:t>年達</w:t>
      </w:r>
      <w:r w:rsidRPr="00B51F28">
        <w:rPr>
          <w:rFonts w:hint="eastAsia"/>
        </w:rPr>
        <w:t>186.5</w:t>
      </w:r>
      <w:r w:rsidRPr="00B51F28">
        <w:rPr>
          <w:rFonts w:hint="eastAsia"/>
        </w:rPr>
        <w:t>萬噸，居全球第四位，僅次於中國大陸、韓國、日本，遠較</w:t>
      </w:r>
      <w:r w:rsidR="00D071C2" w:rsidRPr="00B51F28">
        <w:rPr>
          <w:rFonts w:hint="eastAsia"/>
        </w:rPr>
        <w:t>臺灣</w:t>
      </w:r>
      <w:r w:rsidRPr="00B51F28">
        <w:rPr>
          <w:rFonts w:hint="eastAsia"/>
        </w:rPr>
        <w:t>的</w:t>
      </w:r>
      <w:r w:rsidRPr="00B51F28">
        <w:rPr>
          <w:rFonts w:hint="eastAsia"/>
        </w:rPr>
        <w:t>75</w:t>
      </w:r>
      <w:r w:rsidRPr="00B51F28">
        <w:rPr>
          <w:rFonts w:hint="eastAsia"/>
        </w:rPr>
        <w:t>萬噸為高。</w:t>
      </w:r>
    </w:p>
    <w:p w:rsidR="00AC372A" w:rsidRPr="00B51F28" w:rsidRDefault="00AC372A" w:rsidP="00B5532B">
      <w:pPr>
        <w:pStyle w:val="af5"/>
        <w:ind w:left="1417" w:firstLine="472"/>
      </w:pPr>
      <w:r w:rsidRPr="00B51F28">
        <w:rPr>
          <w:rFonts w:hint="eastAsia"/>
        </w:rPr>
        <w:t>菲律賓的造船工業是在過去</w:t>
      </w:r>
      <w:r w:rsidRPr="00B51F28">
        <w:rPr>
          <w:rFonts w:hint="eastAsia"/>
        </w:rPr>
        <w:t>10</w:t>
      </w:r>
      <w:r w:rsidRPr="00B51F28">
        <w:rPr>
          <w:rFonts w:hint="eastAsia"/>
        </w:rPr>
        <w:t>餘年發展起來的，主要得利於日本、韓國等外國投資之協助。由於菲律賓的地理位置優越，附近海域皆為國際重要航線，加上人工相對便宜，因此吸引韓國、日本的造船業者前來投資、建立海外生產基地。例如韓國的「韓進重工」到蘇比克灣投資造船廠，工人已超過</w:t>
      </w:r>
      <w:r w:rsidRPr="00B51F28">
        <w:rPr>
          <w:rFonts w:hint="eastAsia"/>
        </w:rPr>
        <w:t>1</w:t>
      </w:r>
      <w:r w:rsidRPr="00B51F28">
        <w:rPr>
          <w:rFonts w:hint="eastAsia"/>
        </w:rPr>
        <w:t>萬人；日本「常石重工」到宿霧；新加坡的「吉寶國際港務集團」在</w:t>
      </w:r>
      <w:r w:rsidRPr="00B51F28">
        <w:rPr>
          <w:rFonts w:hint="eastAsia"/>
        </w:rPr>
        <w:t>Batangas</w:t>
      </w:r>
      <w:r w:rsidRPr="00B51F28">
        <w:rPr>
          <w:rFonts w:hint="eastAsia"/>
        </w:rPr>
        <w:t>及蘇比克都設有造船廠。</w:t>
      </w:r>
      <w:r w:rsidR="00140CEA" w:rsidRPr="00B51F28">
        <w:rPr>
          <w:rFonts w:hint="eastAsia"/>
        </w:rPr>
        <w:t>韓進重工自</w:t>
      </w:r>
      <w:r w:rsidR="00140CEA" w:rsidRPr="00B51F28">
        <w:rPr>
          <w:rFonts w:hint="eastAsia"/>
        </w:rPr>
        <w:t>2006</w:t>
      </w:r>
      <w:r w:rsidR="00140CEA" w:rsidRPr="00B51F28">
        <w:rPr>
          <w:rFonts w:hint="eastAsia"/>
        </w:rPr>
        <w:t>年赴蘇比克灣投資，</w:t>
      </w:r>
      <w:r w:rsidR="00140CEA" w:rsidRPr="00B51F28">
        <w:rPr>
          <w:rFonts w:hint="eastAsia"/>
        </w:rPr>
        <w:t>2014</w:t>
      </w:r>
      <w:r w:rsidR="00140CEA" w:rsidRPr="00B51F28">
        <w:rPr>
          <w:rFonts w:hint="eastAsia"/>
        </w:rPr>
        <w:t>年時員工超過</w:t>
      </w:r>
      <w:r w:rsidR="00140CEA" w:rsidRPr="00B51F28">
        <w:rPr>
          <w:rFonts w:hint="eastAsia"/>
        </w:rPr>
        <w:t>1</w:t>
      </w:r>
      <w:r w:rsidR="00140CEA" w:rsidRPr="00B51F28">
        <w:rPr>
          <w:rFonts w:hint="eastAsia"/>
        </w:rPr>
        <w:t>萬人，但</w:t>
      </w:r>
      <w:r w:rsidR="00140CEA" w:rsidRPr="00B51F28">
        <w:rPr>
          <w:rFonts w:hint="eastAsia"/>
        </w:rPr>
        <w:t>2016</w:t>
      </w:r>
      <w:r w:rsidR="00140CEA" w:rsidRPr="00B51F28">
        <w:rPr>
          <w:rFonts w:hint="eastAsia"/>
        </w:rPr>
        <w:t>年</w:t>
      </w:r>
      <w:r w:rsidR="00140CEA" w:rsidRPr="00B51F28">
        <w:rPr>
          <w:rFonts w:hint="eastAsia"/>
        </w:rPr>
        <w:t>9</w:t>
      </w:r>
      <w:r w:rsidR="00140CEA" w:rsidRPr="00B51F28">
        <w:rPr>
          <w:rFonts w:hint="eastAsia"/>
        </w:rPr>
        <w:t>月韓進集團破產之後，韓進重工撤出菲律賓。</w:t>
      </w:r>
    </w:p>
    <w:p w:rsidR="00140CEA" w:rsidRPr="00B51F28" w:rsidRDefault="00140CEA" w:rsidP="00B5532B">
      <w:pPr>
        <w:pStyle w:val="af5"/>
        <w:ind w:left="1417" w:firstLine="472"/>
      </w:pPr>
      <w:r w:rsidRPr="00B51F28">
        <w:rPr>
          <w:rFonts w:hint="eastAsia"/>
        </w:rPr>
        <w:t>菲律賓遊艇（</w:t>
      </w:r>
      <w:r w:rsidRPr="00B51F28">
        <w:rPr>
          <w:rFonts w:hint="eastAsia"/>
        </w:rPr>
        <w:t>Pleasure/Yacht</w:t>
      </w:r>
      <w:r w:rsidRPr="00B51F28">
        <w:rPr>
          <w:rFonts w:hint="eastAsia"/>
        </w:rPr>
        <w:t>）市場尚在發展初期。根據菲律賓國內線商用船隻統計，交通船與貨船占絕大部分，遊艇與休閒船數字偏低。菲律賓遊艇與休閒船主要進口業者有</w:t>
      </w:r>
      <w:r w:rsidRPr="00B51F28">
        <w:rPr>
          <w:rFonts w:hint="eastAsia"/>
        </w:rPr>
        <w:t>Azimut</w:t>
      </w:r>
      <w:r w:rsidRPr="00B51F28">
        <w:rPr>
          <w:rFonts w:hint="eastAsia"/>
        </w:rPr>
        <w:t>、</w:t>
      </w:r>
      <w:r w:rsidRPr="00B51F28">
        <w:rPr>
          <w:rFonts w:hint="eastAsia"/>
        </w:rPr>
        <w:t>Lagoon</w:t>
      </w:r>
      <w:r w:rsidRPr="00B51F28">
        <w:rPr>
          <w:rFonts w:hint="eastAsia"/>
        </w:rPr>
        <w:t>、</w:t>
      </w:r>
      <w:r w:rsidRPr="00B51F28">
        <w:rPr>
          <w:rFonts w:hint="eastAsia"/>
        </w:rPr>
        <w:t>Beneteau</w:t>
      </w:r>
      <w:r w:rsidRPr="00B51F28">
        <w:rPr>
          <w:rFonts w:hint="eastAsia"/>
        </w:rPr>
        <w:t>、</w:t>
      </w:r>
      <w:r w:rsidRPr="00B51F28">
        <w:rPr>
          <w:rFonts w:hint="eastAsia"/>
        </w:rPr>
        <w:t>Princess Yachts</w:t>
      </w:r>
      <w:r w:rsidRPr="00B51F28">
        <w:rPr>
          <w:rFonts w:hint="eastAsia"/>
        </w:rPr>
        <w:t>、</w:t>
      </w:r>
      <w:r w:rsidRPr="00B51F28">
        <w:rPr>
          <w:rFonts w:hint="eastAsia"/>
        </w:rPr>
        <w:t>Chaparall Boats</w:t>
      </w:r>
      <w:r w:rsidRPr="00B51F28">
        <w:rPr>
          <w:rFonts w:hint="eastAsia"/>
        </w:rPr>
        <w:t>、</w:t>
      </w:r>
      <w:r w:rsidRPr="00B51F28">
        <w:rPr>
          <w:rFonts w:hint="eastAsia"/>
        </w:rPr>
        <w:t>Robalo Boats</w:t>
      </w:r>
      <w:r w:rsidRPr="00B51F28">
        <w:rPr>
          <w:rFonts w:hint="eastAsia"/>
        </w:rPr>
        <w:t>、</w:t>
      </w:r>
      <w:r w:rsidRPr="00B51F28">
        <w:rPr>
          <w:rFonts w:hint="eastAsia"/>
        </w:rPr>
        <w:t>Hobie Cat</w:t>
      </w:r>
      <w:r w:rsidRPr="00B51F28">
        <w:rPr>
          <w:rFonts w:hint="eastAsia"/>
        </w:rPr>
        <w:t>、</w:t>
      </w:r>
      <w:r w:rsidRPr="00B51F28">
        <w:rPr>
          <w:rFonts w:hint="eastAsia"/>
        </w:rPr>
        <w:t>Leopard</w:t>
      </w:r>
      <w:r w:rsidRPr="00B51F28">
        <w:rPr>
          <w:rFonts w:hint="eastAsia"/>
        </w:rPr>
        <w:t>、</w:t>
      </w:r>
      <w:r w:rsidRPr="00B51F28">
        <w:rPr>
          <w:rFonts w:hint="eastAsia"/>
        </w:rPr>
        <w:t>Jeanneau</w:t>
      </w:r>
      <w:r w:rsidRPr="00B51F28">
        <w:rPr>
          <w:rFonts w:hint="eastAsia"/>
        </w:rPr>
        <w:t>、</w:t>
      </w:r>
      <w:r w:rsidRPr="00B51F28">
        <w:rPr>
          <w:rFonts w:hint="eastAsia"/>
        </w:rPr>
        <w:t>Stammas Yachts</w:t>
      </w:r>
      <w:r w:rsidRPr="00B51F28">
        <w:rPr>
          <w:rFonts w:hint="eastAsia"/>
        </w:rPr>
        <w:t>、</w:t>
      </w:r>
      <w:r w:rsidRPr="00B51F28">
        <w:rPr>
          <w:rFonts w:hint="eastAsia"/>
        </w:rPr>
        <w:t>Sunseeker</w:t>
      </w:r>
      <w:r w:rsidRPr="00B51F28">
        <w:rPr>
          <w:rFonts w:hint="eastAsia"/>
        </w:rPr>
        <w:t>、</w:t>
      </w:r>
      <w:r w:rsidRPr="00B51F28">
        <w:rPr>
          <w:rFonts w:hint="eastAsia"/>
        </w:rPr>
        <w:t>Fairline</w:t>
      </w:r>
      <w:r w:rsidRPr="00B51F28">
        <w:rPr>
          <w:rFonts w:hint="eastAsia"/>
        </w:rPr>
        <w:t>、</w:t>
      </w:r>
      <w:r w:rsidRPr="00B51F28">
        <w:rPr>
          <w:rFonts w:hint="eastAsia"/>
        </w:rPr>
        <w:t>Sea Ray</w:t>
      </w:r>
      <w:r w:rsidRPr="00B51F28">
        <w:rPr>
          <w:rFonts w:hint="eastAsia"/>
        </w:rPr>
        <w:t>等。</w:t>
      </w:r>
    </w:p>
    <w:p w:rsidR="00140CEA" w:rsidRPr="00B51F28" w:rsidRDefault="00140CEA" w:rsidP="00B5532B">
      <w:pPr>
        <w:pStyle w:val="af5"/>
        <w:ind w:left="1417" w:firstLine="472"/>
      </w:pPr>
      <w:r w:rsidRPr="00B51F28">
        <w:rPr>
          <w:rFonts w:hint="eastAsia"/>
        </w:rPr>
        <w:t>菲律賓政府</w:t>
      </w:r>
      <w:r w:rsidRPr="00B51F28">
        <w:rPr>
          <w:rFonts w:hint="eastAsia"/>
        </w:rPr>
        <w:t>2016</w:t>
      </w:r>
      <w:r w:rsidRPr="00B51F28">
        <w:rPr>
          <w:rFonts w:hint="eastAsia"/>
        </w:rPr>
        <w:t>年</w:t>
      </w:r>
      <w:r w:rsidRPr="00B51F28">
        <w:rPr>
          <w:rFonts w:hint="eastAsia"/>
        </w:rPr>
        <w:t>2</w:t>
      </w:r>
      <w:r w:rsidRPr="00B51F28">
        <w:rPr>
          <w:rFonts w:hint="eastAsia"/>
        </w:rPr>
        <w:t>月宣布，數千艘載客行駛固定航線的木殼船於</w:t>
      </w:r>
      <w:r w:rsidRPr="00B51F28">
        <w:rPr>
          <w:rFonts w:hint="eastAsia"/>
        </w:rPr>
        <w:t>2018</w:t>
      </w:r>
      <w:r w:rsidRPr="00B51F28">
        <w:rPr>
          <w:rFonts w:hint="eastAsia"/>
        </w:rPr>
        <w:t>年</w:t>
      </w:r>
      <w:r w:rsidRPr="00B51F28">
        <w:rPr>
          <w:rFonts w:hint="eastAsia"/>
        </w:rPr>
        <w:t>8</w:t>
      </w:r>
      <w:r w:rsidRPr="00B51F28">
        <w:rPr>
          <w:rFonts w:hint="eastAsia"/>
        </w:rPr>
        <w:t>月停止其航權，必須以金屬殼或玻璃纖維船取代，因此載客量</w:t>
      </w:r>
      <w:r w:rsidRPr="00B51F28">
        <w:rPr>
          <w:rFonts w:hint="eastAsia"/>
        </w:rPr>
        <w:t>150</w:t>
      </w:r>
      <w:r w:rsidRPr="00B51F28">
        <w:rPr>
          <w:rFonts w:hint="eastAsia"/>
        </w:rPr>
        <w:t>人的交通船市場極具潛力。在東協國家，淘汰木殼交通船是趨勢，未來玻璃纖維交通船的市場龐大，呂宋島以南海域風浪較小，造船標準不如臺灣高。近年來隨著東協區域貿易的增加，對於菲律賓這千島之國而言，中小型船隻的需求量也會跟著上升。</w:t>
      </w:r>
    </w:p>
    <w:p w:rsidR="006D2711" w:rsidRPr="00B51F28" w:rsidRDefault="00140CEA" w:rsidP="00B5532B">
      <w:pPr>
        <w:pStyle w:val="af5"/>
        <w:ind w:left="1417" w:firstLine="472"/>
      </w:pPr>
      <w:r w:rsidRPr="00B51F28">
        <w:rPr>
          <w:rFonts w:hint="eastAsia"/>
        </w:rPr>
        <w:lastRenderedPageBreak/>
        <w:t>整船進口費用與關稅高昂，因此進口材料與組件在菲律賓組裝才有競爭力。例如，玻纖維船殼在當地製造，引擎則用中古的三菱或</w:t>
      </w:r>
      <w:r w:rsidRPr="00B51F28">
        <w:rPr>
          <w:rFonts w:hint="eastAsia"/>
        </w:rPr>
        <w:t>ISUZU</w:t>
      </w:r>
      <w:r w:rsidRPr="00B51F28">
        <w:rPr>
          <w:rFonts w:hint="eastAsia"/>
        </w:rPr>
        <w:t>引擎，既符合法令，成本又可降低。</w:t>
      </w:r>
    </w:p>
    <w:p w:rsidR="00AC372A" w:rsidRPr="00B51F28" w:rsidRDefault="0027478D" w:rsidP="00B5532B">
      <w:pPr>
        <w:pStyle w:val="af1"/>
        <w:ind w:left="1417" w:hanging="472"/>
      </w:pPr>
      <w:r w:rsidRPr="00B51F28">
        <w:rPr>
          <w:rFonts w:hint="eastAsia"/>
        </w:rPr>
        <w:t>４、</w:t>
      </w:r>
      <w:r w:rsidR="00AC372A" w:rsidRPr="00B51F28">
        <w:rPr>
          <w:rFonts w:hint="eastAsia"/>
        </w:rPr>
        <w:t>食品業</w:t>
      </w:r>
    </w:p>
    <w:p w:rsidR="00AC372A" w:rsidRPr="00B51F28" w:rsidRDefault="00AC372A" w:rsidP="00B5532B">
      <w:pPr>
        <w:pStyle w:val="af5"/>
        <w:ind w:left="1417" w:firstLine="472"/>
      </w:pPr>
      <w:r w:rsidRPr="00B51F28">
        <w:rPr>
          <w:rFonts w:hint="eastAsia"/>
        </w:rPr>
        <w:t>菲律賓龐大的人口與逐年增長的收入，使消費水準不斷提高，</w:t>
      </w:r>
      <w:r w:rsidR="0027478D" w:rsidRPr="00B51F28">
        <w:rPr>
          <w:rFonts w:hint="eastAsia"/>
        </w:rPr>
        <w:t>此</w:t>
      </w:r>
      <w:r w:rsidRPr="00B51F28">
        <w:rPr>
          <w:rFonts w:hint="eastAsia"/>
        </w:rPr>
        <w:t>有助於該國食品和飲料市場持續擴張。</w:t>
      </w:r>
      <w:r w:rsidR="0027478D" w:rsidRPr="00B51F28">
        <w:rPr>
          <w:rFonts w:hint="eastAsia"/>
        </w:rPr>
        <w:t>當地</w:t>
      </w:r>
      <w:r w:rsidRPr="00B51F28">
        <w:rPr>
          <w:rFonts w:hint="eastAsia"/>
        </w:rPr>
        <w:t>最大的食品和飲料製造商生力集團（</w:t>
      </w:r>
      <w:r w:rsidRPr="00B51F28">
        <w:rPr>
          <w:rFonts w:hint="eastAsia"/>
        </w:rPr>
        <w:t>San Miguel</w:t>
      </w:r>
      <w:r w:rsidRPr="00B51F28">
        <w:rPr>
          <w:rFonts w:hint="eastAsia"/>
        </w:rPr>
        <w:t>）</w:t>
      </w:r>
      <w:r w:rsidR="0027478D" w:rsidRPr="00B51F28">
        <w:rPr>
          <w:rFonts w:hint="eastAsia"/>
        </w:rPr>
        <w:t>和</w:t>
      </w:r>
      <w:r w:rsidRPr="00B51F28">
        <w:rPr>
          <w:rFonts w:hint="eastAsia"/>
        </w:rPr>
        <w:t>可口可樂、百事可樂、雀巢等生產者因而不斷拓展版圖。</w:t>
      </w:r>
    </w:p>
    <w:p w:rsidR="00AC372A" w:rsidRPr="00B51F28" w:rsidRDefault="00AC372A" w:rsidP="00B5532B">
      <w:pPr>
        <w:pStyle w:val="af5"/>
        <w:ind w:left="1417" w:firstLine="472"/>
      </w:pPr>
      <w:r w:rsidRPr="00B51F28">
        <w:rPr>
          <w:rFonts w:hint="eastAsia"/>
        </w:rPr>
        <w:t>豬肉、雞肉、魚產品是菲律賓規模最大的食品項目。在高蛋白飲食需求日增的趨勢下，上述產品需求成長特別強勁。目前菲國已有每個月可供應</w:t>
      </w:r>
      <w:r w:rsidRPr="00B51F28">
        <w:rPr>
          <w:rFonts w:hint="eastAsia"/>
        </w:rPr>
        <w:t>200</w:t>
      </w:r>
      <w:r w:rsidRPr="00B51F28">
        <w:rPr>
          <w:rFonts w:hint="eastAsia"/>
        </w:rPr>
        <w:t>萬隻雞的大型養雞場。</w:t>
      </w:r>
    </w:p>
    <w:p w:rsidR="00AC372A" w:rsidRPr="00B51F28" w:rsidRDefault="00AC372A" w:rsidP="00B5532B">
      <w:pPr>
        <w:pStyle w:val="af5"/>
        <w:ind w:left="1417" w:firstLine="472"/>
      </w:pPr>
      <w:r w:rsidRPr="00B51F28">
        <w:rPr>
          <w:rFonts w:hint="eastAsia"/>
        </w:rPr>
        <w:t>雖然傳統市場的基本食材仍是絕大部分人口飲食來源</w:t>
      </w:r>
      <w:r w:rsidR="00D07157" w:rsidRPr="00B51F28">
        <w:rPr>
          <w:rFonts w:hint="eastAsia"/>
        </w:rPr>
        <w:t>，</w:t>
      </w:r>
      <w:r w:rsidRPr="00B51F28">
        <w:rPr>
          <w:rFonts w:hint="eastAsia"/>
        </w:rPr>
        <w:t>然而隨著城市化以及大量購物中心進駐偏遠鄉鎮，使新式飲食文化與加工食品快速逐漸成為一般消費者的選項</w:t>
      </w:r>
      <w:r w:rsidR="00D07157" w:rsidRPr="00B51F28">
        <w:rPr>
          <w:rFonts w:hint="eastAsia"/>
        </w:rPr>
        <w:t>，</w:t>
      </w:r>
      <w:r w:rsidRPr="00B51F28">
        <w:rPr>
          <w:rFonts w:hint="eastAsia"/>
        </w:rPr>
        <w:t>亦使菲律賓的消費模式逐漸與亞洲先進國家的消費趨向一致。</w:t>
      </w:r>
      <w:r w:rsidR="00140CEA" w:rsidRPr="00B51F28">
        <w:rPr>
          <w:rFonts w:hint="eastAsia"/>
        </w:rPr>
        <w:t>國際大廠雀巢</w:t>
      </w:r>
      <w:r w:rsidR="00090764" w:rsidRPr="00B51F28">
        <w:rPr>
          <w:rFonts w:hint="eastAsia"/>
        </w:rPr>
        <w:t>（</w:t>
      </w:r>
      <w:r w:rsidR="00140CEA" w:rsidRPr="00B51F28">
        <w:rPr>
          <w:rFonts w:hint="eastAsia"/>
        </w:rPr>
        <w:t>Nestle</w:t>
      </w:r>
      <w:r w:rsidR="00090764" w:rsidRPr="00B51F28">
        <w:rPr>
          <w:rFonts w:hint="eastAsia"/>
        </w:rPr>
        <w:t>）</w:t>
      </w:r>
      <w:r w:rsidR="00140CEA" w:rsidRPr="00B51F28">
        <w:rPr>
          <w:rFonts w:hint="eastAsia"/>
        </w:rPr>
        <w:t>與</w:t>
      </w:r>
      <w:r w:rsidR="00140CEA" w:rsidRPr="00B51F28">
        <w:rPr>
          <w:rFonts w:hint="eastAsia"/>
        </w:rPr>
        <w:t>Petra Foods</w:t>
      </w:r>
      <w:r w:rsidR="00140CEA" w:rsidRPr="00B51F28">
        <w:rPr>
          <w:rFonts w:hint="eastAsia"/>
        </w:rPr>
        <w:t>，以及本地</w:t>
      </w:r>
      <w:r w:rsidR="00140CEA" w:rsidRPr="00B51F28">
        <w:rPr>
          <w:rFonts w:hint="eastAsia"/>
        </w:rPr>
        <w:t>Universal Robina Corporation</w:t>
      </w:r>
      <w:r w:rsidR="00090764" w:rsidRPr="00B51F28">
        <w:rPr>
          <w:rFonts w:hint="eastAsia"/>
        </w:rPr>
        <w:t>（</w:t>
      </w:r>
      <w:r w:rsidR="00140CEA" w:rsidRPr="00B51F28">
        <w:rPr>
          <w:rFonts w:hint="eastAsia"/>
        </w:rPr>
        <w:t>URC</w:t>
      </w:r>
      <w:r w:rsidR="00090764" w:rsidRPr="00B51F28">
        <w:rPr>
          <w:rFonts w:hint="eastAsia"/>
        </w:rPr>
        <w:t>）</w:t>
      </w:r>
      <w:r w:rsidR="00140CEA" w:rsidRPr="00B51F28">
        <w:rPr>
          <w:rFonts w:hint="eastAsia"/>
        </w:rPr>
        <w:t>都投資擴廠，生產餅乾、蛋糕，與巧克力產品。</w:t>
      </w:r>
    </w:p>
    <w:p w:rsidR="00AC372A" w:rsidRPr="00B51F28" w:rsidRDefault="00AC372A" w:rsidP="00B5532B">
      <w:pPr>
        <w:pStyle w:val="af5"/>
        <w:ind w:left="1417" w:firstLine="472"/>
      </w:pPr>
      <w:r w:rsidRPr="00B51F28">
        <w:rPr>
          <w:rFonts w:hint="eastAsia"/>
        </w:rPr>
        <w:t>隨著健康意識的抬頭，年輕族群對新鮮蔬果的需求亦逐年增長。食品生產商亦擴大高價健康補充品與低脂肪食品的生產與行銷。</w:t>
      </w:r>
    </w:p>
    <w:p w:rsidR="00AC372A" w:rsidRPr="00B51F28" w:rsidRDefault="00AC372A" w:rsidP="00B5532B">
      <w:pPr>
        <w:pStyle w:val="af5"/>
        <w:ind w:left="1417" w:firstLine="472"/>
      </w:pPr>
      <w:r w:rsidRPr="00B51F28">
        <w:rPr>
          <w:rFonts w:hint="eastAsia"/>
        </w:rPr>
        <w:t>菲國人民熱愛含糖咖啡、茶飲料，以及碳酸飲料，</w:t>
      </w:r>
      <w:r w:rsidRPr="00B51F28">
        <w:rPr>
          <w:rFonts w:hint="eastAsia"/>
        </w:rPr>
        <w:t>BMI</w:t>
      </w:r>
      <w:r w:rsidRPr="00B51F28">
        <w:rPr>
          <w:rFonts w:hint="eastAsia"/>
        </w:rPr>
        <w:t>（</w:t>
      </w:r>
      <w:r w:rsidRPr="00B51F28">
        <w:rPr>
          <w:rFonts w:hint="eastAsia"/>
        </w:rPr>
        <w:t>Business Monitor International Ltd</w:t>
      </w:r>
      <w:r w:rsidRPr="00B51F28">
        <w:rPr>
          <w:rFonts w:hint="eastAsia"/>
        </w:rPr>
        <w:t>）估計，</w:t>
      </w:r>
      <w:r w:rsidRPr="00B51F28">
        <w:rPr>
          <w:rFonts w:hint="eastAsia"/>
        </w:rPr>
        <w:t>2018</w:t>
      </w:r>
      <w:r w:rsidRPr="00B51F28">
        <w:rPr>
          <w:rFonts w:hint="eastAsia"/>
        </w:rPr>
        <w:t>年到</w:t>
      </w:r>
      <w:r w:rsidRPr="00B51F28">
        <w:rPr>
          <w:rFonts w:hint="eastAsia"/>
        </w:rPr>
        <w:t>2021</w:t>
      </w:r>
      <w:r w:rsidRPr="00B51F28">
        <w:rPr>
          <w:rFonts w:hint="eastAsia"/>
        </w:rPr>
        <w:t>年間，菲律賓的非酒精飲料市場都將有</w:t>
      </w:r>
      <w:r w:rsidRPr="00B51F28">
        <w:rPr>
          <w:rFonts w:hint="eastAsia"/>
        </w:rPr>
        <w:t>10</w:t>
      </w:r>
      <w:r w:rsidR="00D071C2" w:rsidRPr="00B51F28">
        <w:rPr>
          <w:rFonts w:hint="eastAsia"/>
        </w:rPr>
        <w:t>%</w:t>
      </w:r>
      <w:r w:rsidRPr="00B51F28">
        <w:rPr>
          <w:rFonts w:hint="eastAsia"/>
        </w:rPr>
        <w:t>以上的年成長率。</w:t>
      </w:r>
      <w:r w:rsidR="00140CEA" w:rsidRPr="00B51F28">
        <w:rPr>
          <w:rFonts w:hint="eastAsia"/>
        </w:rPr>
        <w:t>菲國因氣候炎熱，且菲人多嗜甜，目前我國手搖杯業者已陸續進入菲國市場，如日出茶太、五十嵐、一芳、老虎堂等</w:t>
      </w:r>
      <w:r w:rsidR="003E53D2" w:rsidRPr="00B51F28">
        <w:rPr>
          <w:rFonts w:hint="eastAsia"/>
        </w:rPr>
        <w:t>品牌在</w:t>
      </w:r>
      <w:r w:rsidR="00140CEA" w:rsidRPr="00B51F28">
        <w:rPr>
          <w:rFonts w:hint="eastAsia"/>
        </w:rPr>
        <w:t>菲國大受歡迎，</w:t>
      </w:r>
      <w:r w:rsidR="003E53D2" w:rsidRPr="00B51F28">
        <w:rPr>
          <w:rFonts w:hint="eastAsia"/>
        </w:rPr>
        <w:t>極具商機。</w:t>
      </w:r>
    </w:p>
    <w:p w:rsidR="00AC372A" w:rsidRPr="00B51F28" w:rsidRDefault="0027478D" w:rsidP="00B5532B">
      <w:pPr>
        <w:pStyle w:val="af1"/>
        <w:ind w:left="1417" w:hanging="472"/>
      </w:pPr>
      <w:r w:rsidRPr="00B51F28">
        <w:rPr>
          <w:rFonts w:hint="eastAsia"/>
        </w:rPr>
        <w:t>５、</w:t>
      </w:r>
      <w:r w:rsidR="00AC372A" w:rsidRPr="00B51F28">
        <w:rPr>
          <w:rFonts w:hint="eastAsia"/>
        </w:rPr>
        <w:t>電</w:t>
      </w:r>
      <w:r w:rsidR="00B84A6D" w:rsidRPr="00B51F28">
        <w:rPr>
          <w:rFonts w:hint="eastAsia"/>
        </w:rPr>
        <w:t>動車</w:t>
      </w:r>
    </w:p>
    <w:p w:rsidR="00AC372A" w:rsidRPr="00B51F28" w:rsidRDefault="00AC372A" w:rsidP="00B5532B">
      <w:pPr>
        <w:pStyle w:val="af5"/>
        <w:ind w:left="1417" w:firstLine="472"/>
      </w:pPr>
      <w:r w:rsidRPr="00B51F28">
        <w:rPr>
          <w:rFonts w:hint="eastAsia"/>
        </w:rPr>
        <w:lastRenderedPageBreak/>
        <w:t>菲律賓政府為改善都會區空氣品質，在亞銀貸款協助下，自</w:t>
      </w:r>
      <w:r w:rsidRPr="00B51F28">
        <w:rPr>
          <w:rFonts w:hint="eastAsia"/>
        </w:rPr>
        <w:t>2018</w:t>
      </w:r>
      <w:r w:rsidRPr="00B51F28">
        <w:rPr>
          <w:rFonts w:hint="eastAsia"/>
        </w:rPr>
        <w:t>年</w:t>
      </w:r>
      <w:r w:rsidRPr="00B51F28">
        <w:rPr>
          <w:rFonts w:hint="eastAsia"/>
        </w:rPr>
        <w:t>1</w:t>
      </w:r>
      <w:r w:rsidRPr="00B51F28">
        <w:rPr>
          <w:rFonts w:hint="eastAsia"/>
        </w:rPr>
        <w:t>月起</w:t>
      </w:r>
      <w:r w:rsidR="00080D1E" w:rsidRPr="00B51F28">
        <w:rPr>
          <w:rFonts w:hint="eastAsia"/>
        </w:rPr>
        <w:t>，預計於</w:t>
      </w:r>
      <w:r w:rsidRPr="00B51F28">
        <w:rPr>
          <w:rFonts w:hint="eastAsia"/>
        </w:rPr>
        <w:t>6</w:t>
      </w:r>
      <w:r w:rsidRPr="00B51F28">
        <w:rPr>
          <w:rFonts w:hint="eastAsia"/>
        </w:rPr>
        <w:t>年內逐批汰換車齡超過</w:t>
      </w:r>
      <w:r w:rsidRPr="00B51F28">
        <w:rPr>
          <w:rFonts w:hint="eastAsia"/>
        </w:rPr>
        <w:t>15</w:t>
      </w:r>
      <w:r w:rsidRPr="00B51F28">
        <w:rPr>
          <w:rFonts w:hint="eastAsia"/>
        </w:rPr>
        <w:t>年，高污染與高噪音的傳統</w:t>
      </w:r>
      <w:r w:rsidRPr="00B51F28">
        <w:rPr>
          <w:rFonts w:hint="eastAsia"/>
        </w:rPr>
        <w:t>Jeepney</w:t>
      </w:r>
      <w:r w:rsidRPr="00B51F28">
        <w:rPr>
          <w:rFonts w:hint="eastAsia"/>
        </w:rPr>
        <w:t>小巴士，其中約</w:t>
      </w:r>
      <w:r w:rsidRPr="00B51F28">
        <w:rPr>
          <w:rFonts w:hint="eastAsia"/>
        </w:rPr>
        <w:t>2</w:t>
      </w:r>
      <w:r w:rsidRPr="00B51F28">
        <w:rPr>
          <w:rFonts w:hint="eastAsia"/>
        </w:rPr>
        <w:t>萬輛</w:t>
      </w:r>
      <w:r w:rsidR="00090764" w:rsidRPr="00B51F28">
        <w:rPr>
          <w:rFonts w:hint="eastAsia"/>
        </w:rPr>
        <w:t>（</w:t>
      </w:r>
      <w:r w:rsidR="00080D1E" w:rsidRPr="00B51F28">
        <w:rPr>
          <w:rFonts w:hint="eastAsia"/>
        </w:rPr>
        <w:t>10%</w:t>
      </w:r>
      <w:r w:rsidR="00090764" w:rsidRPr="00B51F28">
        <w:rPr>
          <w:rFonts w:hint="eastAsia"/>
        </w:rPr>
        <w:t>）</w:t>
      </w:r>
      <w:r w:rsidRPr="00B51F28">
        <w:rPr>
          <w:rFonts w:hint="eastAsia"/>
        </w:rPr>
        <w:t>將以電動小巴士取代，其他則由新柴油車替換。菲律賓電動車協會的（</w:t>
      </w:r>
      <w:r w:rsidRPr="00B51F28">
        <w:rPr>
          <w:rFonts w:hint="eastAsia"/>
        </w:rPr>
        <w:t>Philippine Utility Vehicle Inc.</w:t>
      </w:r>
      <w:r w:rsidR="00080D1E" w:rsidRPr="00B51F28">
        <w:rPr>
          <w:rFonts w:hint="eastAsia"/>
        </w:rPr>
        <w:t>, PhUV Inc</w:t>
      </w:r>
      <w:r w:rsidRPr="00B51F28">
        <w:rPr>
          <w:rFonts w:hint="eastAsia"/>
        </w:rPr>
        <w:t>）所推出的原型電動車已在馬尼拉進行街頭測試。</w:t>
      </w:r>
    </w:p>
    <w:p w:rsidR="00AC372A" w:rsidRPr="00B51F28" w:rsidRDefault="00AC372A" w:rsidP="00B5532B">
      <w:pPr>
        <w:pStyle w:val="af5"/>
        <w:ind w:left="1417" w:firstLine="472"/>
      </w:pPr>
      <w:r w:rsidRPr="00B51F28">
        <w:rPr>
          <w:rFonts w:hint="eastAsia"/>
        </w:rPr>
        <w:t>菲律賓電動車協會規劃中的充電站將採用抽換式鋰電池，除了減少車輛在充電站停駐時間，更因為鋰電池由充電站提供，電動小巴士成本可降低，以符合政府的</w:t>
      </w:r>
      <w:r w:rsidRPr="00B51F28">
        <w:rPr>
          <w:rFonts w:hint="eastAsia"/>
        </w:rPr>
        <w:t>567</w:t>
      </w:r>
      <w:r w:rsidRPr="00B51F28">
        <w:rPr>
          <w:rFonts w:hint="eastAsia"/>
        </w:rPr>
        <w:t>優惠措施（訂金</w:t>
      </w:r>
      <w:r w:rsidRPr="00B51F28">
        <w:rPr>
          <w:rFonts w:hint="eastAsia"/>
        </w:rPr>
        <w:t>5</w:t>
      </w:r>
      <w:r w:rsidRPr="00B51F28">
        <w:rPr>
          <w:rFonts w:hint="eastAsia"/>
        </w:rPr>
        <w:t>萬披索、貸款年利率</w:t>
      </w:r>
      <w:r w:rsidRPr="00B51F28">
        <w:rPr>
          <w:rFonts w:hint="eastAsia"/>
        </w:rPr>
        <w:t>6%</w:t>
      </w:r>
      <w:r w:rsidRPr="00B51F28">
        <w:rPr>
          <w:rFonts w:hint="eastAsia"/>
        </w:rPr>
        <w:t>、繳款滿</w:t>
      </w:r>
      <w:r w:rsidRPr="00B51F28">
        <w:rPr>
          <w:rFonts w:hint="eastAsia"/>
        </w:rPr>
        <w:t>7</w:t>
      </w:r>
      <w:r w:rsidRPr="00B51F28">
        <w:rPr>
          <w:rFonts w:hint="eastAsia"/>
        </w:rPr>
        <w:t>年獲得電動車所有權），以吸引</w:t>
      </w:r>
      <w:r w:rsidRPr="00B51F28">
        <w:rPr>
          <w:rFonts w:hint="eastAsia"/>
        </w:rPr>
        <w:t>Jeepney</w:t>
      </w:r>
      <w:r w:rsidRPr="00B51F28">
        <w:rPr>
          <w:rFonts w:hint="eastAsia"/>
        </w:rPr>
        <w:t>車主換車。</w:t>
      </w:r>
    </w:p>
    <w:p w:rsidR="00F1757C" w:rsidRPr="00B51F28" w:rsidRDefault="00F1757C" w:rsidP="00B5532B">
      <w:pPr>
        <w:pStyle w:val="af5"/>
        <w:ind w:left="1417" w:firstLine="472"/>
      </w:pPr>
      <w:r w:rsidRPr="00B51F28">
        <w:rPr>
          <w:rFonts w:hint="eastAsia"/>
        </w:rPr>
        <w:t>但經歷幾次</w:t>
      </w:r>
      <w:r w:rsidRPr="00B51F28">
        <w:rPr>
          <w:rFonts w:hint="eastAsia"/>
        </w:rPr>
        <w:t>Jeepney</w:t>
      </w:r>
      <w:r w:rsidRPr="00B51F28">
        <w:rPr>
          <w:rFonts w:hint="eastAsia"/>
        </w:rPr>
        <w:t>大罷工與抗爭，以及財務輔助措施不足，政府執行力度已逐漸轉弱，主要原因在於，拼裝一輛</w:t>
      </w:r>
      <w:r w:rsidRPr="00B51F28">
        <w:rPr>
          <w:rFonts w:hint="eastAsia"/>
        </w:rPr>
        <w:t>Jeepney</w:t>
      </w:r>
      <w:r w:rsidRPr="00B51F28">
        <w:rPr>
          <w:rFonts w:hint="eastAsia"/>
        </w:rPr>
        <w:t>約僅需</w:t>
      </w:r>
      <w:r w:rsidRPr="00B51F28">
        <w:rPr>
          <w:rFonts w:hint="eastAsia"/>
        </w:rPr>
        <w:t>60</w:t>
      </w:r>
      <w:r w:rsidRPr="00B51F28">
        <w:rPr>
          <w:rFonts w:hint="eastAsia"/>
        </w:rPr>
        <w:t>萬披索</w:t>
      </w:r>
      <w:r w:rsidR="00090764" w:rsidRPr="00B51F28">
        <w:rPr>
          <w:rFonts w:hint="eastAsia"/>
        </w:rPr>
        <w:t>（</w:t>
      </w:r>
      <w:r w:rsidRPr="00B51F28">
        <w:rPr>
          <w:rFonts w:hint="eastAsia"/>
        </w:rPr>
        <w:t>約合</w:t>
      </w:r>
      <w:r w:rsidR="00D071C2" w:rsidRPr="00B51F28">
        <w:rPr>
          <w:rFonts w:hint="eastAsia"/>
        </w:rPr>
        <w:t>臺幣</w:t>
      </w:r>
      <w:r w:rsidRPr="00B51F28">
        <w:rPr>
          <w:rFonts w:hint="eastAsia"/>
        </w:rPr>
        <w:t>36</w:t>
      </w:r>
      <w:r w:rsidRPr="00B51F28">
        <w:rPr>
          <w:rFonts w:hint="eastAsia"/>
        </w:rPr>
        <w:t>萬元</w:t>
      </w:r>
      <w:r w:rsidR="00090764" w:rsidRPr="00B51F28">
        <w:rPr>
          <w:rFonts w:hint="eastAsia"/>
        </w:rPr>
        <w:t>）</w:t>
      </w:r>
      <w:r w:rsidRPr="00B51F28">
        <w:rPr>
          <w:rFonts w:hint="eastAsia"/>
        </w:rPr>
        <w:t>，而一輛</w:t>
      </w:r>
      <w:r w:rsidRPr="00B51F28">
        <w:rPr>
          <w:rFonts w:hint="eastAsia"/>
        </w:rPr>
        <w:t>E-Geep</w:t>
      </w:r>
      <w:r w:rsidRPr="00B51F28">
        <w:rPr>
          <w:rFonts w:hint="eastAsia"/>
        </w:rPr>
        <w:t>的價格大約</w:t>
      </w:r>
      <w:r w:rsidRPr="00B51F28">
        <w:rPr>
          <w:rFonts w:hint="eastAsia"/>
        </w:rPr>
        <w:t>160</w:t>
      </w:r>
      <w:r w:rsidRPr="00B51F28">
        <w:rPr>
          <w:rFonts w:hint="eastAsia"/>
        </w:rPr>
        <w:t>萬披索</w:t>
      </w:r>
      <w:r w:rsidR="00090764" w:rsidRPr="00B51F28">
        <w:rPr>
          <w:rFonts w:hint="eastAsia"/>
        </w:rPr>
        <w:t>（</w:t>
      </w:r>
      <w:r w:rsidRPr="00B51F28">
        <w:rPr>
          <w:rFonts w:hint="eastAsia"/>
        </w:rPr>
        <w:t>約合</w:t>
      </w:r>
      <w:r w:rsidR="00D071C2" w:rsidRPr="00B51F28">
        <w:rPr>
          <w:rFonts w:hint="eastAsia"/>
        </w:rPr>
        <w:t>臺幣</w:t>
      </w:r>
      <w:r w:rsidRPr="00B51F28">
        <w:rPr>
          <w:rFonts w:hint="eastAsia"/>
        </w:rPr>
        <w:t>100</w:t>
      </w:r>
      <w:r w:rsidRPr="00B51F28">
        <w:rPr>
          <w:rFonts w:hint="eastAsia"/>
        </w:rPr>
        <w:t>萬元</w:t>
      </w:r>
      <w:r w:rsidR="00090764" w:rsidRPr="00B51F28">
        <w:rPr>
          <w:rFonts w:hint="eastAsia"/>
        </w:rPr>
        <w:t>）</w:t>
      </w:r>
      <w:r w:rsidR="00B5532B" w:rsidRPr="00B51F28">
        <w:rPr>
          <w:rFonts w:hint="eastAsia"/>
          <w:lang w:eastAsia="zh-TW"/>
        </w:rPr>
        <w:t>；</w:t>
      </w:r>
      <w:r w:rsidRPr="00B51F28">
        <w:rPr>
          <w:rFonts w:hint="eastAsia"/>
        </w:rPr>
        <w:t>政府補貼每輛車</w:t>
      </w:r>
      <w:r w:rsidRPr="00B51F28">
        <w:rPr>
          <w:rFonts w:hint="eastAsia"/>
        </w:rPr>
        <w:t>5</w:t>
      </w:r>
      <w:r w:rsidRPr="00B51F28">
        <w:rPr>
          <w:rFonts w:hint="eastAsia"/>
        </w:rPr>
        <w:t>萬披索略顯不足，且</w:t>
      </w:r>
      <w:r w:rsidRPr="00B51F28">
        <w:rPr>
          <w:rFonts w:hint="eastAsia"/>
        </w:rPr>
        <w:t>6%</w:t>
      </w:r>
      <w:r w:rsidRPr="00B51F28">
        <w:rPr>
          <w:rFonts w:hint="eastAsia"/>
        </w:rPr>
        <w:t>貸款年利率偏高；更有不少業者以捍衛菲律賓色彩奪目的</w:t>
      </w:r>
      <w:r w:rsidRPr="00B51F28">
        <w:rPr>
          <w:rFonts w:hint="eastAsia"/>
        </w:rPr>
        <w:t>Jeepney</w:t>
      </w:r>
      <w:r w:rsidRPr="00B51F28">
        <w:rPr>
          <w:rFonts w:hint="eastAsia"/>
        </w:rPr>
        <w:t>文化為由，而拒絕汰換，致使該計畫於</w:t>
      </w:r>
      <w:r w:rsidRPr="00B51F28">
        <w:rPr>
          <w:rFonts w:hint="eastAsia"/>
        </w:rPr>
        <w:t>2016</w:t>
      </w:r>
      <w:r w:rsidRPr="00B51F28">
        <w:rPr>
          <w:rFonts w:hint="eastAsia"/>
        </w:rPr>
        <w:t>年終止。由於地方政府與業者不願意購買完成之</w:t>
      </w:r>
      <w:r w:rsidRPr="00B51F28">
        <w:rPr>
          <w:rFonts w:hint="eastAsia"/>
        </w:rPr>
        <w:t>3</w:t>
      </w:r>
      <w:r w:rsidR="00B5532B" w:rsidRPr="00B51F28">
        <w:rPr>
          <w:rFonts w:hint="eastAsia"/>
          <w:lang w:eastAsia="zh-TW"/>
        </w:rPr>
        <w:t>,000</w:t>
      </w:r>
      <w:r w:rsidRPr="00B51F28">
        <w:rPr>
          <w:rFonts w:hint="eastAsia"/>
        </w:rPr>
        <w:t>輛示範電動三輪車，只好全數贈送各城市運用，並顯現亞洲開發中國家無力對大眾交通系統進行長遠投資改革的現實問題。</w:t>
      </w:r>
    </w:p>
    <w:p w:rsidR="000A44BF" w:rsidRPr="00B51F28" w:rsidRDefault="000A44BF" w:rsidP="00B5532B">
      <w:pPr>
        <w:pStyle w:val="a5"/>
        <w:ind w:left="945" w:hanging="709"/>
        <w:rPr>
          <w:color w:val="auto"/>
        </w:rPr>
      </w:pPr>
      <w:r w:rsidRPr="00B51F28">
        <w:rPr>
          <w:rFonts w:hint="eastAsia"/>
          <w:color w:val="auto"/>
        </w:rPr>
        <w:t>（三）服</w:t>
      </w:r>
      <w:r w:rsidRPr="00B51F28">
        <w:rPr>
          <w:color w:val="auto"/>
        </w:rPr>
        <w:t>務業</w:t>
      </w:r>
    </w:p>
    <w:p w:rsidR="00080D1E" w:rsidRPr="00B51F28" w:rsidRDefault="0027478D" w:rsidP="00B5532B">
      <w:pPr>
        <w:pStyle w:val="af1"/>
        <w:ind w:left="1417" w:hanging="472"/>
      </w:pPr>
      <w:r w:rsidRPr="00B51F28">
        <w:rPr>
          <w:rFonts w:hint="eastAsia"/>
        </w:rPr>
        <w:t>１、</w:t>
      </w:r>
      <w:r w:rsidR="00080D1E" w:rsidRPr="00B51F28">
        <w:rPr>
          <w:rFonts w:hint="eastAsia"/>
        </w:rPr>
        <w:t>外包服務業</w:t>
      </w:r>
      <w:r w:rsidR="00090764" w:rsidRPr="00B51F28">
        <w:rPr>
          <w:rFonts w:hint="eastAsia"/>
        </w:rPr>
        <w:t>（</w:t>
      </w:r>
      <w:r w:rsidR="00080D1E" w:rsidRPr="00B51F28">
        <w:rPr>
          <w:rFonts w:hint="eastAsia"/>
        </w:rPr>
        <w:t>Service Outsourcing</w:t>
      </w:r>
      <w:r w:rsidR="00090764" w:rsidRPr="00B51F28">
        <w:rPr>
          <w:rFonts w:hint="eastAsia"/>
        </w:rPr>
        <w:t>）</w:t>
      </w:r>
    </w:p>
    <w:p w:rsidR="00080D1E" w:rsidRPr="00B51F28" w:rsidRDefault="00080D1E" w:rsidP="00B5532B">
      <w:pPr>
        <w:pStyle w:val="af5"/>
        <w:ind w:left="1417" w:firstLine="472"/>
      </w:pPr>
      <w:r w:rsidRPr="00B51F28">
        <w:rPr>
          <w:rFonts w:hint="eastAsia"/>
        </w:rPr>
        <w:t>菲律賓服務業最具分量的就是自</w:t>
      </w:r>
      <w:r w:rsidRPr="00B51F28">
        <w:rPr>
          <w:rFonts w:hint="eastAsia"/>
        </w:rPr>
        <w:t>2001</w:t>
      </w:r>
      <w:r w:rsidRPr="00B51F28">
        <w:rPr>
          <w:rFonts w:hint="eastAsia"/>
        </w:rPr>
        <w:t>年起大力發展的「商業流程外包（</w:t>
      </w:r>
      <w:r w:rsidRPr="00B51F28">
        <w:rPr>
          <w:rFonts w:hint="eastAsia"/>
        </w:rPr>
        <w:t>business process outsourcing, BP</w:t>
      </w:r>
      <w:r w:rsidR="0027478D" w:rsidRPr="00B51F28">
        <w:rPr>
          <w:rFonts w:hint="eastAsia"/>
        </w:rPr>
        <w:t>O</w:t>
      </w:r>
      <w:r w:rsidRPr="00B51F28">
        <w:rPr>
          <w:rFonts w:hint="eastAsia"/>
        </w:rPr>
        <w:t>）產業」。由於菲律賓是前美國殖民地，文化與美國客戶接近，加上英語優勢，近年</w:t>
      </w:r>
      <w:r w:rsidRPr="00B51F28">
        <w:rPr>
          <w:rFonts w:hint="eastAsia"/>
        </w:rPr>
        <w:t>BP</w:t>
      </w:r>
      <w:r w:rsidR="0013215B">
        <w:rPr>
          <w:rFonts w:hint="eastAsia"/>
          <w:lang w:eastAsia="zh-TW"/>
        </w:rPr>
        <w:t>O</w:t>
      </w:r>
      <w:r w:rsidRPr="00B51F28">
        <w:rPr>
          <w:rFonts w:hint="eastAsia"/>
        </w:rPr>
        <w:t>成長率都在</w:t>
      </w:r>
      <w:r w:rsidRPr="00B51F28">
        <w:rPr>
          <w:rFonts w:hint="eastAsia"/>
        </w:rPr>
        <w:t>20%</w:t>
      </w:r>
      <w:r w:rsidRPr="00B51F28">
        <w:rPr>
          <w:rFonts w:hint="eastAsia"/>
        </w:rPr>
        <w:t>以上。美國占菲</w:t>
      </w:r>
      <w:r w:rsidRPr="00B51F28">
        <w:rPr>
          <w:rFonts w:hint="eastAsia"/>
        </w:rPr>
        <w:t>BPO</w:t>
      </w:r>
      <w:r w:rsidRPr="00B51F28">
        <w:rPr>
          <w:rFonts w:hint="eastAsia"/>
        </w:rPr>
        <w:t>業務來源之</w:t>
      </w:r>
      <w:r w:rsidRPr="00B51F28">
        <w:rPr>
          <w:rFonts w:hint="eastAsia"/>
        </w:rPr>
        <w:t>60-70%</w:t>
      </w:r>
      <w:r w:rsidRPr="00B51F28">
        <w:rPr>
          <w:rFonts w:hint="eastAsia"/>
        </w:rPr>
        <w:t>，目前在菲的主要美國客戶有寶潔、戴爾、花旗集團等著名跨國企業。</w:t>
      </w:r>
    </w:p>
    <w:p w:rsidR="00080D1E" w:rsidRPr="00B51F28" w:rsidRDefault="00080D1E" w:rsidP="00B5532B">
      <w:pPr>
        <w:pStyle w:val="af5"/>
        <w:ind w:left="1417" w:firstLine="472"/>
      </w:pPr>
      <w:r w:rsidRPr="00B51F28">
        <w:rPr>
          <w:rFonts w:hint="eastAsia"/>
        </w:rPr>
        <w:lastRenderedPageBreak/>
        <w:t>菲律賓政府非常重視外包服務業的政策規劃研究和調整，指定菲貿工部投資署</w:t>
      </w:r>
      <w:r w:rsidR="00090764" w:rsidRPr="00B51F28">
        <w:rPr>
          <w:rFonts w:hint="eastAsia"/>
        </w:rPr>
        <w:t>（</w:t>
      </w:r>
      <w:r w:rsidRPr="00B51F28">
        <w:rPr>
          <w:rFonts w:hint="eastAsia"/>
        </w:rPr>
        <w:t>BOI</w:t>
      </w:r>
      <w:r w:rsidR="00090764" w:rsidRPr="00B51F28">
        <w:rPr>
          <w:rFonts w:hint="eastAsia"/>
        </w:rPr>
        <w:t>）</w:t>
      </w:r>
      <w:r w:rsidRPr="00B51F28">
        <w:rPr>
          <w:rFonts w:hint="eastAsia"/>
        </w:rPr>
        <w:t>作為投資政策</w:t>
      </w:r>
      <w:r w:rsidR="007F13FA" w:rsidRPr="00B51F28">
        <w:rPr>
          <w:rFonts w:hint="eastAsia"/>
        </w:rPr>
        <w:t>的制定者和促進者，負責監管外</w:t>
      </w:r>
      <w:r w:rsidR="000C0054" w:rsidRPr="00B51F28">
        <w:rPr>
          <w:rFonts w:hint="eastAsia"/>
        </w:rPr>
        <w:t>包服務市場並</w:t>
      </w:r>
      <w:r w:rsidRPr="00B51F28">
        <w:rPr>
          <w:rFonts w:hint="eastAsia"/>
        </w:rPr>
        <w:t>在其「投資優先計畫」中將外包服務業納入，</w:t>
      </w:r>
      <w:r w:rsidR="00A61A9F" w:rsidRPr="00B51F28">
        <w:rPr>
          <w:rFonts w:hint="eastAsia"/>
        </w:rPr>
        <w:t>享有相關</w:t>
      </w:r>
      <w:r w:rsidRPr="00B51F28">
        <w:rPr>
          <w:rFonts w:hint="eastAsia"/>
        </w:rPr>
        <w:t>優惠政策。菲律賓的內需產業近年蓬勃發展，</w:t>
      </w:r>
      <w:r w:rsidRPr="00B51F28">
        <w:rPr>
          <w:rFonts w:hint="eastAsia"/>
        </w:rPr>
        <w:t>BPO</w:t>
      </w:r>
      <w:r w:rsidRPr="00B51F28">
        <w:rPr>
          <w:rFonts w:hint="eastAsia"/>
        </w:rPr>
        <w:t>產業造就的龐大高薪資就業人口居功甚偉。</w:t>
      </w:r>
    </w:p>
    <w:p w:rsidR="00113A74" w:rsidRPr="00B51F28" w:rsidRDefault="00113A74" w:rsidP="00B5532B">
      <w:pPr>
        <w:pStyle w:val="af5"/>
        <w:ind w:left="1417" w:firstLine="472"/>
      </w:pPr>
      <w:r w:rsidRPr="00B51F28">
        <w:rPr>
          <w:rFonts w:hint="eastAsia"/>
        </w:rPr>
        <w:t>為推動</w:t>
      </w:r>
      <w:r w:rsidRPr="00B51F28">
        <w:rPr>
          <w:rFonts w:hint="eastAsia"/>
        </w:rPr>
        <w:t>BP</w:t>
      </w:r>
      <w:r w:rsidR="0027478D" w:rsidRPr="00B51F28">
        <w:rPr>
          <w:rFonts w:hint="eastAsia"/>
        </w:rPr>
        <w:t>O</w:t>
      </w:r>
      <w:r w:rsidRPr="00B51F28">
        <w:rPr>
          <w:rFonts w:hint="eastAsia"/>
        </w:rPr>
        <w:t>產業，菲政府在財政方面所提供之優惠包括：外國公司在經濟特區開展服務外包業務，前</w:t>
      </w:r>
      <w:r w:rsidRPr="00B51F28">
        <w:rPr>
          <w:rFonts w:hint="eastAsia"/>
        </w:rPr>
        <w:t>6</w:t>
      </w:r>
      <w:r w:rsidRPr="00B51F28">
        <w:rPr>
          <w:rFonts w:hint="eastAsia"/>
        </w:rPr>
        <w:t>年為免稅期，免稅期後可繼續享受</w:t>
      </w:r>
      <w:r w:rsidRPr="00B51F28">
        <w:rPr>
          <w:rFonts w:hint="eastAsia"/>
        </w:rPr>
        <w:t>5</w:t>
      </w:r>
      <w:r w:rsidR="00D071C2" w:rsidRPr="00B51F28">
        <w:rPr>
          <w:rFonts w:hint="eastAsia"/>
        </w:rPr>
        <w:t>%</w:t>
      </w:r>
      <w:r w:rsidRPr="00B51F28">
        <w:rPr>
          <w:rFonts w:hint="eastAsia"/>
        </w:rPr>
        <w:t>的營業稅優惠待遇；公司還可免稅進口特殊設備及材料費；購買的貨物和服務免交</w:t>
      </w:r>
      <w:r w:rsidRPr="00B51F28">
        <w:rPr>
          <w:rFonts w:hint="eastAsia"/>
        </w:rPr>
        <w:t>12%</w:t>
      </w:r>
      <w:r w:rsidRPr="00B51F28">
        <w:rPr>
          <w:rFonts w:hint="eastAsia"/>
        </w:rPr>
        <w:t>的增值稅。</w:t>
      </w:r>
      <w:r w:rsidRPr="00B51F28">
        <w:rPr>
          <w:rFonts w:hint="eastAsia"/>
        </w:rPr>
        <w:t xml:space="preserve"> </w:t>
      </w:r>
    </w:p>
    <w:p w:rsidR="00113A74" w:rsidRPr="00B51F28" w:rsidRDefault="00113A74" w:rsidP="00B5532B">
      <w:pPr>
        <w:pStyle w:val="af5"/>
        <w:ind w:left="1417" w:firstLine="472"/>
      </w:pPr>
      <w:r w:rsidRPr="00B51F28">
        <w:rPr>
          <w:rFonts w:hint="eastAsia"/>
        </w:rPr>
        <w:t>在非財政方面之優惠則包括：無限制使用托運設備、進口開展業務所需設備或物資時，可享受便利通關；在人才引進方面，外國公民在服務外包企業從事管理、技術和諮詢等職位時，居留期可達</w:t>
      </w:r>
      <w:r w:rsidRPr="00B51F28">
        <w:rPr>
          <w:rFonts w:hint="eastAsia"/>
        </w:rPr>
        <w:t>5</w:t>
      </w:r>
      <w:r w:rsidRPr="00B51F28">
        <w:rPr>
          <w:rFonts w:hint="eastAsia"/>
        </w:rPr>
        <w:t>年，經投資署批准後還可延長期限；總裁、總經理、財務主管可居留更長時間。</w:t>
      </w:r>
    </w:p>
    <w:p w:rsidR="00A61A9F" w:rsidRPr="00B51F28" w:rsidRDefault="00113A74" w:rsidP="00B5532B">
      <w:pPr>
        <w:pStyle w:val="af5"/>
        <w:ind w:left="1417" w:firstLine="472"/>
      </w:pPr>
      <w:r w:rsidRPr="00B51F28">
        <w:rPr>
          <w:rFonts w:hint="eastAsia"/>
        </w:rPr>
        <w:t>為增強本地人才的競爭力，菲政府撥專款設立外包服務業「應用型人才培訓基金」，為達不到公司錄用標準的求職者發放培訓券，免費提供各種技能培訓。</w:t>
      </w:r>
    </w:p>
    <w:p w:rsidR="00080D1E" w:rsidRPr="00B51F28" w:rsidRDefault="0027478D" w:rsidP="00B5532B">
      <w:pPr>
        <w:pStyle w:val="af1"/>
        <w:ind w:left="1417" w:hanging="472"/>
      </w:pPr>
      <w:r w:rsidRPr="00B51F28">
        <w:rPr>
          <w:rFonts w:hint="eastAsia"/>
        </w:rPr>
        <w:t>２、</w:t>
      </w:r>
      <w:r w:rsidR="00080D1E" w:rsidRPr="00B51F28">
        <w:rPr>
          <w:rFonts w:hint="eastAsia"/>
        </w:rPr>
        <w:t>連鎖餐飲與速食業</w:t>
      </w:r>
    </w:p>
    <w:p w:rsidR="00080D1E" w:rsidRPr="00B51F28" w:rsidRDefault="00080D1E" w:rsidP="00B5532B">
      <w:pPr>
        <w:pStyle w:val="af5"/>
        <w:ind w:left="1417" w:firstLine="472"/>
      </w:pPr>
      <w:r w:rsidRPr="00B51F28">
        <w:rPr>
          <w:rFonts w:hint="eastAsia"/>
        </w:rPr>
        <w:t>大量連鎖餐飲與速食業是菲律賓餐飲文化的特色，主要歸因為城市化效果、親美國文化，以及外包產業夜間工作之飲食需求。儘管麥當勞和肯德基等大軍壓境，本地速食連鎖餐廳</w:t>
      </w:r>
      <w:r w:rsidRPr="00B51F28">
        <w:rPr>
          <w:rFonts w:hint="eastAsia"/>
        </w:rPr>
        <w:t>Jollibee Foods</w:t>
      </w:r>
      <w:r w:rsidRPr="00B51F28">
        <w:rPr>
          <w:rFonts w:hint="eastAsia"/>
        </w:rPr>
        <w:t>及其子公司</w:t>
      </w:r>
      <w:r w:rsidRPr="00B51F28">
        <w:rPr>
          <w:rFonts w:hint="eastAsia"/>
        </w:rPr>
        <w:t>Chow King</w:t>
      </w:r>
      <w:r w:rsidRPr="00B51F28">
        <w:rPr>
          <w:rFonts w:hint="eastAsia"/>
        </w:rPr>
        <w:t>和</w:t>
      </w:r>
      <w:r w:rsidRPr="00B51F28">
        <w:rPr>
          <w:rFonts w:hint="eastAsia"/>
        </w:rPr>
        <w:t>Greenwich</w:t>
      </w:r>
      <w:r w:rsidRPr="00B51F28">
        <w:rPr>
          <w:rFonts w:hint="eastAsia"/>
        </w:rPr>
        <w:t>等仍掌控近</w:t>
      </w:r>
      <w:r w:rsidRPr="00B51F28">
        <w:rPr>
          <w:rFonts w:hint="eastAsia"/>
        </w:rPr>
        <w:t>50</w:t>
      </w:r>
      <w:r w:rsidR="00D071C2" w:rsidRPr="00B51F28">
        <w:rPr>
          <w:rFonts w:hint="eastAsia"/>
        </w:rPr>
        <w:t>%</w:t>
      </w:r>
      <w:r w:rsidRPr="00B51F28">
        <w:rPr>
          <w:rFonts w:hint="eastAsia"/>
        </w:rPr>
        <w:t>市場，占主導地位。</w:t>
      </w:r>
    </w:p>
    <w:p w:rsidR="00080D1E" w:rsidRPr="00B51F28" w:rsidRDefault="00080D1E" w:rsidP="00B5532B">
      <w:pPr>
        <w:pStyle w:val="af5"/>
        <w:ind w:left="1417" w:firstLine="472"/>
      </w:pPr>
      <w:r w:rsidRPr="00B51F28">
        <w:rPr>
          <w:rFonts w:hint="eastAsia"/>
        </w:rPr>
        <w:t>由於菲國消費者偏好西式結合當地傳統口味和風俗的食品和飲料。因此，無論麥當勞、肯德基，和</w:t>
      </w:r>
      <w:r w:rsidRPr="00B51F28">
        <w:rPr>
          <w:rFonts w:hint="eastAsia"/>
        </w:rPr>
        <w:t>Jollibee</w:t>
      </w:r>
      <w:r w:rsidRPr="00B51F28">
        <w:rPr>
          <w:rFonts w:hint="eastAsia"/>
        </w:rPr>
        <w:t>所供應餐點，大多附一碗米飯以及菲國傳統醬料，是本地市場一大特色。</w:t>
      </w:r>
    </w:p>
    <w:p w:rsidR="00CB46DA" w:rsidRPr="00B51F28" w:rsidRDefault="00CB46DA" w:rsidP="00B5532B">
      <w:pPr>
        <w:pStyle w:val="af5"/>
        <w:ind w:left="1417" w:firstLine="472"/>
      </w:pPr>
      <w:r w:rsidRPr="00B51F28">
        <w:rPr>
          <w:rFonts w:hint="eastAsia"/>
        </w:rPr>
        <w:lastRenderedPageBreak/>
        <w:t>雖然西式速食主導通路，但是台式餐飲也</w:t>
      </w:r>
      <w:r w:rsidR="0027478D" w:rsidRPr="00B51F28">
        <w:rPr>
          <w:rFonts w:hint="eastAsia"/>
        </w:rPr>
        <w:t>有</w:t>
      </w:r>
      <w:r w:rsidRPr="00B51F28">
        <w:rPr>
          <w:rFonts w:hint="eastAsia"/>
        </w:rPr>
        <w:t>利基市場。許多曾到</w:t>
      </w:r>
      <w:r w:rsidR="00D071C2" w:rsidRPr="00B51F28">
        <w:rPr>
          <w:rFonts w:hint="eastAsia"/>
        </w:rPr>
        <w:t>臺灣</w:t>
      </w:r>
      <w:r w:rsidRPr="00B51F28">
        <w:rPr>
          <w:rFonts w:hint="eastAsia"/>
        </w:rPr>
        <w:t>工作或求學的菲律賓人，常念念不忘美味的珍珠奶茶。因此，購物中心裡來自</w:t>
      </w:r>
      <w:r w:rsidR="00D071C2" w:rsidRPr="00B51F28">
        <w:rPr>
          <w:rFonts w:hint="eastAsia"/>
        </w:rPr>
        <w:t>臺灣</w:t>
      </w:r>
      <w:r w:rsidRPr="00B51F28">
        <w:rPr>
          <w:rFonts w:hint="eastAsia"/>
        </w:rPr>
        <w:t>的日出茶太、都可</w:t>
      </w:r>
      <w:r w:rsidRPr="00B51F28">
        <w:rPr>
          <w:rFonts w:hint="eastAsia"/>
        </w:rPr>
        <w:t>CoCo</w:t>
      </w:r>
      <w:r w:rsidRPr="00B51F28">
        <w:rPr>
          <w:rFonts w:hint="eastAsia"/>
        </w:rPr>
        <w:t>經常大排長龍。本地</w:t>
      </w:r>
      <w:r w:rsidR="00D071C2" w:rsidRPr="00B51F28">
        <w:rPr>
          <w:rFonts w:hint="eastAsia"/>
        </w:rPr>
        <w:t>臺商</w:t>
      </w:r>
      <w:r w:rsidRPr="00B51F28">
        <w:rPr>
          <w:rFonts w:hint="eastAsia"/>
        </w:rPr>
        <w:t>創業的「二嫂</w:t>
      </w:r>
      <w:r w:rsidRPr="00B51F28">
        <w:rPr>
          <w:rFonts w:hint="eastAsia"/>
        </w:rPr>
        <w:t>ERSAO</w:t>
      </w:r>
      <w:r w:rsidRPr="00B51F28">
        <w:rPr>
          <w:rFonts w:hint="eastAsia"/>
        </w:rPr>
        <w:t>」更是切入菲律賓口味的牛肉麵、香酥雞、珍珠奶茶等市場，其肉羹麵、爌肉飯、水餃、滷味亦廣受歡迎。除已展店至</w:t>
      </w:r>
      <w:r w:rsidRPr="00B51F28">
        <w:rPr>
          <w:rFonts w:hint="eastAsia"/>
        </w:rPr>
        <w:t>45</w:t>
      </w:r>
      <w:r w:rsidRPr="00B51F28">
        <w:rPr>
          <w:rFonts w:hint="eastAsia"/>
        </w:rPr>
        <w:t>家，其多項產品亦進入零售通路。</w:t>
      </w:r>
    </w:p>
    <w:p w:rsidR="000C0054" w:rsidRPr="00B51F28" w:rsidRDefault="00CB46DA" w:rsidP="00B5532B">
      <w:pPr>
        <w:pStyle w:val="af5"/>
        <w:ind w:left="1417" w:firstLine="472"/>
      </w:pPr>
      <w:r w:rsidRPr="00B51F28">
        <w:rPr>
          <w:rFonts w:hint="eastAsia"/>
        </w:rPr>
        <w:t>其他如鼎泰豐、鹿港小鎮</w:t>
      </w:r>
      <w:r w:rsidRPr="00B51F28">
        <w:rPr>
          <w:rFonts w:hint="eastAsia"/>
        </w:rPr>
        <w:t>Lugang Cafe</w:t>
      </w:r>
      <w:r w:rsidRPr="00B51F28">
        <w:rPr>
          <w:rFonts w:hint="eastAsia"/>
        </w:rPr>
        <w:t>、田媽</w:t>
      </w:r>
      <w:r w:rsidRPr="00B51F28">
        <w:rPr>
          <w:rFonts w:hint="eastAsia"/>
        </w:rPr>
        <w:t>Tien Mas</w:t>
      </w:r>
      <w:r w:rsidRPr="00B51F28">
        <w:rPr>
          <w:rFonts w:hint="eastAsia"/>
        </w:rPr>
        <w:t>、士林</w:t>
      </w:r>
      <w:r w:rsidRPr="00B51F28">
        <w:rPr>
          <w:rFonts w:hint="eastAsia"/>
        </w:rPr>
        <w:t>Shi-lin</w:t>
      </w:r>
      <w:r w:rsidRPr="00B51F28">
        <w:rPr>
          <w:rFonts w:hint="eastAsia"/>
        </w:rPr>
        <w:t>、貢茶</w:t>
      </w:r>
      <w:r w:rsidRPr="00B51F28">
        <w:rPr>
          <w:rFonts w:hint="eastAsia"/>
        </w:rPr>
        <w:t>GONG HA</w:t>
      </w:r>
      <w:r w:rsidRPr="00B51F28">
        <w:rPr>
          <w:rFonts w:hint="eastAsia"/>
        </w:rPr>
        <w:t>等</w:t>
      </w:r>
      <w:r w:rsidR="00D071C2" w:rsidRPr="00B51F28">
        <w:rPr>
          <w:rFonts w:hint="eastAsia"/>
        </w:rPr>
        <w:t>臺灣</w:t>
      </w:r>
      <w:r w:rsidRPr="00B51F28">
        <w:rPr>
          <w:rFonts w:hint="eastAsia"/>
        </w:rPr>
        <w:t>餐飲名店，亦滲透力十足，廣受本地華僑和民眾的喜愛。</w:t>
      </w:r>
    </w:p>
    <w:p w:rsidR="00080D1E" w:rsidRPr="00B51F28" w:rsidRDefault="0027478D" w:rsidP="00B5532B">
      <w:pPr>
        <w:pStyle w:val="af1"/>
        <w:ind w:left="1417" w:hanging="472"/>
      </w:pPr>
      <w:r w:rsidRPr="00B51F28">
        <w:rPr>
          <w:rFonts w:hint="eastAsia"/>
        </w:rPr>
        <w:t>３、</w:t>
      </w:r>
      <w:r w:rsidR="00080D1E" w:rsidRPr="00B51F28">
        <w:rPr>
          <w:rFonts w:hint="eastAsia"/>
        </w:rPr>
        <w:t>零售業</w:t>
      </w:r>
    </w:p>
    <w:p w:rsidR="00080D1E" w:rsidRPr="00B51F28" w:rsidRDefault="00080D1E" w:rsidP="00B5532B">
      <w:pPr>
        <w:pStyle w:val="af5"/>
        <w:ind w:left="1417" w:firstLine="472"/>
      </w:pPr>
      <w:r w:rsidRPr="00B51F28">
        <w:rPr>
          <w:rFonts w:hint="eastAsia"/>
        </w:rPr>
        <w:t>菲國零售通路由為數眾多的傳統型雜貨店（</w:t>
      </w:r>
      <w:r w:rsidRPr="00B51F28">
        <w:rPr>
          <w:rFonts w:hint="eastAsia"/>
        </w:rPr>
        <w:t>Sari-Sari Store</w:t>
      </w:r>
      <w:r w:rsidRPr="00B51F28">
        <w:rPr>
          <w:rFonts w:hint="eastAsia"/>
        </w:rPr>
        <w:t>）、便利商店、超級市場、專門店及</w:t>
      </w:r>
      <w:r w:rsidRPr="00B51F28">
        <w:rPr>
          <w:rFonts w:hint="eastAsia"/>
        </w:rPr>
        <w:t>Shopping Mall</w:t>
      </w:r>
      <w:r w:rsidRPr="00B51F28">
        <w:rPr>
          <w:rFonts w:hint="eastAsia"/>
        </w:rPr>
        <w:t>所組成。</w:t>
      </w:r>
    </w:p>
    <w:p w:rsidR="00786F11" w:rsidRPr="00B51F28" w:rsidRDefault="00786F11" w:rsidP="00B5532B">
      <w:pPr>
        <w:pStyle w:val="af5"/>
        <w:ind w:left="1417" w:firstLine="472"/>
      </w:pPr>
      <w:r w:rsidRPr="00B51F28">
        <w:rPr>
          <w:rFonts w:hint="eastAsia"/>
        </w:rPr>
        <w:t>菲律賓並無類似</w:t>
      </w:r>
      <w:r w:rsidR="0013215B">
        <w:rPr>
          <w:rFonts w:hint="eastAsia"/>
          <w:lang w:eastAsia="zh-TW"/>
        </w:rPr>
        <w:t>臺</w:t>
      </w:r>
      <w:r w:rsidRPr="00B51F28">
        <w:rPr>
          <w:rFonts w:hint="eastAsia"/>
        </w:rPr>
        <w:t>北信義商圈的消費區塊，而是由大型開發商或財團建立起一座座購物中心</w:t>
      </w:r>
      <w:r w:rsidR="00090764" w:rsidRPr="00B51F28">
        <w:rPr>
          <w:rFonts w:hint="eastAsia"/>
        </w:rPr>
        <w:t>（</w:t>
      </w:r>
      <w:r w:rsidRPr="00B51F28">
        <w:rPr>
          <w:rFonts w:hint="eastAsia"/>
        </w:rPr>
        <w:t>shopping center</w:t>
      </w:r>
      <w:r w:rsidRPr="00B51F28">
        <w:rPr>
          <w:rFonts w:hint="eastAsia"/>
        </w:rPr>
        <w:t>或</w:t>
      </w:r>
      <w:r w:rsidRPr="00B51F28">
        <w:rPr>
          <w:rFonts w:hint="eastAsia"/>
        </w:rPr>
        <w:t>mall</w:t>
      </w:r>
      <w:r w:rsidR="00090764" w:rsidRPr="00B51F28">
        <w:rPr>
          <w:rFonts w:hint="eastAsia"/>
        </w:rPr>
        <w:t>）</w:t>
      </w:r>
      <w:r w:rsidRPr="00B51F28">
        <w:rPr>
          <w:rFonts w:hint="eastAsia"/>
        </w:rPr>
        <w:t>。每一座購物中心少則一棟大樓；多則含括數棟大樓，一座購物中心即等同於一塊商圈。超大型</w:t>
      </w:r>
      <w:r w:rsidRPr="00B51F28">
        <w:rPr>
          <w:rFonts w:hint="eastAsia"/>
        </w:rPr>
        <w:t>Supermall</w:t>
      </w:r>
      <w:r w:rsidRPr="00B51F28">
        <w:rPr>
          <w:rFonts w:hint="eastAsia"/>
        </w:rPr>
        <w:t>則是以百貨公司、專賣店、主題商店、大型超市為主力，輔之以精品店、美食廣場、知名餐廳、咖啡廳、書店、網咖、多功能影視廳、電影院，甚至結合五星級飯店、遊樂廣場、音樂廳等所組成。</w:t>
      </w:r>
    </w:p>
    <w:p w:rsidR="00080D1E" w:rsidRPr="00B51F28" w:rsidRDefault="00080D1E" w:rsidP="00B5532B">
      <w:pPr>
        <w:pStyle w:val="af5"/>
        <w:ind w:left="1417" w:firstLine="472"/>
      </w:pPr>
      <w:r w:rsidRPr="00B51F28">
        <w:rPr>
          <w:rFonts w:hint="eastAsia"/>
        </w:rPr>
        <w:t>菲律賓的購物中心有四大特色：（</w:t>
      </w:r>
      <w:r w:rsidRPr="00B51F28">
        <w:rPr>
          <w:rFonts w:hint="eastAsia"/>
        </w:rPr>
        <w:t>A</w:t>
      </w:r>
      <w:r w:rsidRPr="00B51F28">
        <w:rPr>
          <w:rFonts w:hint="eastAsia"/>
        </w:rPr>
        <w:t>）規劃、開發、經營都由某一開發集團負責、統一運作；（</w:t>
      </w:r>
      <w:r w:rsidRPr="00B51F28">
        <w:rPr>
          <w:rFonts w:hint="eastAsia"/>
        </w:rPr>
        <w:t>B</w:t>
      </w:r>
      <w:r w:rsidRPr="00B51F28">
        <w:rPr>
          <w:rFonts w:hint="eastAsia"/>
        </w:rPr>
        <w:t>）產權統一，管理統一；（</w:t>
      </w:r>
      <w:r w:rsidRPr="00B51F28">
        <w:rPr>
          <w:rFonts w:hint="eastAsia"/>
        </w:rPr>
        <w:t>C</w:t>
      </w:r>
      <w:r w:rsidRPr="00B51F28">
        <w:rPr>
          <w:rFonts w:hint="eastAsia"/>
        </w:rPr>
        <w:t>）能滿足顧客「一次購足（</w:t>
      </w:r>
      <w:r w:rsidRPr="00B51F28">
        <w:rPr>
          <w:rFonts w:hint="eastAsia"/>
        </w:rPr>
        <w:t>one stop shopping</w:t>
      </w:r>
      <w:r w:rsidR="00090764" w:rsidRPr="00B51F28">
        <w:rPr>
          <w:rFonts w:hint="eastAsia"/>
        </w:rPr>
        <w:t>）</w:t>
      </w:r>
      <w:r w:rsidRPr="00B51F28">
        <w:rPr>
          <w:rFonts w:hint="eastAsia"/>
        </w:rPr>
        <w:t>」之目的；</w:t>
      </w:r>
      <w:r w:rsidR="00090764" w:rsidRPr="00B51F28">
        <w:rPr>
          <w:rFonts w:hint="eastAsia"/>
        </w:rPr>
        <w:t>（</w:t>
      </w:r>
      <w:r w:rsidRPr="00B51F28">
        <w:rPr>
          <w:rFonts w:hint="eastAsia"/>
        </w:rPr>
        <w:t>D</w:t>
      </w:r>
      <w:r w:rsidR="00090764" w:rsidRPr="00B51F28">
        <w:rPr>
          <w:rFonts w:hint="eastAsia"/>
        </w:rPr>
        <w:t>）</w:t>
      </w:r>
      <w:r w:rsidRPr="00B51F28">
        <w:rPr>
          <w:rFonts w:hint="eastAsia"/>
        </w:rPr>
        <w:t>擁有足夠容量的停車場。</w:t>
      </w:r>
      <w:r w:rsidR="00B84A6D" w:rsidRPr="00B51F28">
        <w:rPr>
          <w:rFonts w:hint="eastAsia"/>
        </w:rPr>
        <w:t>大型現代化購物中心包括</w:t>
      </w:r>
      <w:r w:rsidR="00B84A6D" w:rsidRPr="00B51F28">
        <w:rPr>
          <w:rFonts w:hint="eastAsia"/>
        </w:rPr>
        <w:t>SM</w:t>
      </w:r>
      <w:r w:rsidR="00B84A6D" w:rsidRPr="00B51F28">
        <w:rPr>
          <w:rFonts w:hint="eastAsia"/>
        </w:rPr>
        <w:t>、</w:t>
      </w:r>
      <w:r w:rsidR="00B84A6D" w:rsidRPr="00B51F28">
        <w:rPr>
          <w:rFonts w:hint="eastAsia"/>
        </w:rPr>
        <w:t>Robinson</w:t>
      </w:r>
      <w:r w:rsidR="00B84A6D" w:rsidRPr="00B51F28">
        <w:rPr>
          <w:rFonts w:hint="eastAsia"/>
        </w:rPr>
        <w:t>及</w:t>
      </w:r>
      <w:r w:rsidR="00B84A6D" w:rsidRPr="00B51F28">
        <w:rPr>
          <w:rFonts w:hint="eastAsia"/>
        </w:rPr>
        <w:t>Ayala</w:t>
      </w:r>
      <w:r w:rsidR="00B84A6D" w:rsidRPr="00B51F28">
        <w:rPr>
          <w:rFonts w:hint="eastAsia"/>
        </w:rPr>
        <w:t>等集團。</w:t>
      </w:r>
    </w:p>
    <w:p w:rsidR="00786F11" w:rsidRPr="00B51F28" w:rsidRDefault="00786F11" w:rsidP="00B5532B">
      <w:pPr>
        <w:pStyle w:val="af5"/>
        <w:ind w:left="1417" w:firstLine="472"/>
      </w:pPr>
      <w:r w:rsidRPr="00B51F28">
        <w:rPr>
          <w:rFonts w:hint="eastAsia"/>
        </w:rPr>
        <w:t>現代化銷售通路中最具實力的</w:t>
      </w:r>
      <w:r w:rsidRPr="00B51F28">
        <w:rPr>
          <w:rFonts w:hint="eastAsia"/>
        </w:rPr>
        <w:t>SM</w:t>
      </w:r>
      <w:r w:rsidRPr="00B51F28">
        <w:rPr>
          <w:rFonts w:hint="eastAsia"/>
        </w:rPr>
        <w:t>集團擁有</w:t>
      </w:r>
      <w:r w:rsidRPr="00B51F28">
        <w:rPr>
          <w:rFonts w:hint="eastAsia"/>
        </w:rPr>
        <w:t>SM</w:t>
      </w:r>
      <w:r w:rsidRPr="00B51F28">
        <w:rPr>
          <w:rFonts w:hint="eastAsia"/>
        </w:rPr>
        <w:t>百貨公司、</w:t>
      </w:r>
      <w:r w:rsidRPr="00B51F28">
        <w:rPr>
          <w:rFonts w:hint="eastAsia"/>
        </w:rPr>
        <w:t>SM</w:t>
      </w:r>
      <w:r w:rsidRPr="00B51F28">
        <w:rPr>
          <w:rFonts w:hint="eastAsia"/>
        </w:rPr>
        <w:t>超市等</w:t>
      </w:r>
      <w:r w:rsidRPr="00B51F28">
        <w:rPr>
          <w:rFonts w:hint="eastAsia"/>
        </w:rPr>
        <w:t>70</w:t>
      </w:r>
      <w:r w:rsidRPr="00B51F28">
        <w:rPr>
          <w:rFonts w:hint="eastAsia"/>
        </w:rPr>
        <w:t>家分店；</w:t>
      </w:r>
      <w:r w:rsidRPr="00B51F28">
        <w:rPr>
          <w:rFonts w:hint="eastAsia"/>
        </w:rPr>
        <w:t>Robinson</w:t>
      </w:r>
      <w:r w:rsidRPr="00B51F28">
        <w:rPr>
          <w:rFonts w:hint="eastAsia"/>
        </w:rPr>
        <w:t>集團除了擁有</w:t>
      </w:r>
      <w:r w:rsidRPr="00B51F28">
        <w:rPr>
          <w:rFonts w:hint="eastAsia"/>
        </w:rPr>
        <w:t>46</w:t>
      </w:r>
      <w:r w:rsidRPr="00B51F28">
        <w:rPr>
          <w:rFonts w:hint="eastAsia"/>
        </w:rPr>
        <w:t>家購物中心，亦擁有第</w:t>
      </w:r>
      <w:r w:rsidRPr="00B51F28">
        <w:rPr>
          <w:rFonts w:hint="eastAsia"/>
        </w:rPr>
        <w:t>2</w:t>
      </w:r>
      <w:r w:rsidRPr="00B51F28">
        <w:rPr>
          <w:rFonts w:hint="eastAsia"/>
        </w:rPr>
        <w:t>大</w:t>
      </w:r>
      <w:r w:rsidRPr="00B51F28">
        <w:rPr>
          <w:rFonts w:hint="eastAsia"/>
        </w:rPr>
        <w:lastRenderedPageBreak/>
        <w:t>的便利商店通路</w:t>
      </w:r>
      <w:r w:rsidRPr="00B51F28">
        <w:rPr>
          <w:rFonts w:hint="eastAsia"/>
        </w:rPr>
        <w:t>Mini Stop</w:t>
      </w:r>
      <w:r w:rsidRPr="00B51F28">
        <w:rPr>
          <w:rFonts w:hint="eastAsia"/>
        </w:rPr>
        <w:t>；走高檔路線的</w:t>
      </w:r>
      <w:r w:rsidRPr="00B51F28">
        <w:rPr>
          <w:rFonts w:hint="eastAsia"/>
        </w:rPr>
        <w:t>Ayala</w:t>
      </w:r>
      <w:r w:rsidRPr="00B51F28">
        <w:rPr>
          <w:rFonts w:hint="eastAsia"/>
        </w:rPr>
        <w:t>集團在馬尼拉最精華的</w:t>
      </w:r>
      <w:r w:rsidRPr="00B51F28">
        <w:rPr>
          <w:rFonts w:hint="eastAsia"/>
        </w:rPr>
        <w:t>Makati City</w:t>
      </w:r>
      <w:r w:rsidRPr="00B51F28">
        <w:rPr>
          <w:rFonts w:hint="eastAsia"/>
        </w:rPr>
        <w:t>擁有最大型的</w:t>
      </w:r>
      <w:r w:rsidRPr="00B51F28">
        <w:rPr>
          <w:rFonts w:hint="eastAsia"/>
        </w:rPr>
        <w:t>Greenbelt Shopping Mall</w:t>
      </w:r>
      <w:r w:rsidRPr="00B51F28">
        <w:rPr>
          <w:rFonts w:hint="eastAsia"/>
        </w:rPr>
        <w:t>等共</w:t>
      </w:r>
      <w:r w:rsidRPr="00B51F28">
        <w:rPr>
          <w:rFonts w:hint="eastAsia"/>
        </w:rPr>
        <w:t>13</w:t>
      </w:r>
      <w:r w:rsidRPr="00B51F28">
        <w:rPr>
          <w:rFonts w:hint="eastAsia"/>
        </w:rPr>
        <w:t>家分店，並與日本</w:t>
      </w:r>
      <w:r w:rsidRPr="00B51F28">
        <w:rPr>
          <w:rFonts w:hint="eastAsia"/>
        </w:rPr>
        <w:t>Familymart</w:t>
      </w:r>
      <w:r w:rsidRPr="00B51F28">
        <w:rPr>
          <w:rFonts w:hint="eastAsia"/>
        </w:rPr>
        <w:t>（全家便利商店）合作，加入菲律賓便利商店戰局；其他尚有</w:t>
      </w:r>
      <w:r w:rsidRPr="00B51F28">
        <w:rPr>
          <w:rFonts w:hint="eastAsia"/>
        </w:rPr>
        <w:t>Walter Mart</w:t>
      </w:r>
      <w:r w:rsidRPr="00B51F28">
        <w:rPr>
          <w:rFonts w:hint="eastAsia"/>
        </w:rPr>
        <w:t>（</w:t>
      </w:r>
      <w:r w:rsidRPr="00B51F28">
        <w:rPr>
          <w:rFonts w:hint="eastAsia"/>
        </w:rPr>
        <w:t>21</w:t>
      </w:r>
      <w:r w:rsidRPr="00B51F28">
        <w:rPr>
          <w:rFonts w:hint="eastAsia"/>
        </w:rPr>
        <w:t>家分店）、</w:t>
      </w:r>
      <w:r w:rsidRPr="00B51F28">
        <w:rPr>
          <w:rFonts w:hint="eastAsia"/>
        </w:rPr>
        <w:t>Metro</w:t>
      </w:r>
      <w:r w:rsidRPr="00B51F28">
        <w:rPr>
          <w:rFonts w:hint="eastAsia"/>
        </w:rPr>
        <w:t>（</w:t>
      </w:r>
      <w:r w:rsidRPr="00B51F28">
        <w:rPr>
          <w:rFonts w:hint="eastAsia"/>
        </w:rPr>
        <w:t>10</w:t>
      </w:r>
      <w:r w:rsidRPr="00B51F28">
        <w:rPr>
          <w:rFonts w:hint="eastAsia"/>
        </w:rPr>
        <w:t>家分店）等。</w:t>
      </w:r>
    </w:p>
    <w:p w:rsidR="00080D1E" w:rsidRPr="00B51F28" w:rsidRDefault="00080D1E" w:rsidP="00B5532B">
      <w:pPr>
        <w:pStyle w:val="af5"/>
        <w:ind w:left="1417" w:firstLine="472"/>
      </w:pPr>
      <w:r w:rsidRPr="00B51F28">
        <w:rPr>
          <w:rFonts w:hint="eastAsia"/>
        </w:rPr>
        <w:t>菲律賓是典型的「通路為王」型態。大型購物中心及連鎖通路商大多要求供應商採「寄賣」方式，貨款都是是</w:t>
      </w:r>
      <w:r w:rsidRPr="00B51F28">
        <w:rPr>
          <w:rFonts w:hint="eastAsia"/>
        </w:rPr>
        <w:t>3</w:t>
      </w:r>
      <w:r w:rsidRPr="00B51F28">
        <w:rPr>
          <w:rFonts w:hint="eastAsia"/>
        </w:rPr>
        <w:t>個月以上期票，展示架等裝潢費用還要供應商分攤，供應商需自行理貨與退補貨，導致通路成本愈來愈高。但是連鎖通路商允許供應商挑選自認有潛力的銷售點耕耘，而不必全面進駐，可稍微降低供應商風險。</w:t>
      </w:r>
      <w:r w:rsidR="00B84A6D" w:rsidRPr="00B51F28">
        <w:rPr>
          <w:rFonts w:hint="eastAsia"/>
        </w:rPr>
        <w:t xml:space="preserve"> </w:t>
      </w:r>
    </w:p>
    <w:p w:rsidR="00786F11" w:rsidRPr="00B51F28" w:rsidRDefault="00786F11" w:rsidP="00B5532B">
      <w:pPr>
        <w:pStyle w:val="af5"/>
        <w:ind w:left="1417" w:firstLine="472"/>
      </w:pPr>
      <w:r w:rsidRPr="00B51F28">
        <w:rPr>
          <w:rFonts w:hint="eastAsia"/>
        </w:rPr>
        <w:t>現今菲律賓通路多由財力雄厚的外商，品牌力強大的本地華商，及不計成本的中國大陸商佔據大部分貨架。本地華僑經銷商或因同學、同鄉、或是宗親會之關係，與通路商之間常有深厚人脈，可以拿到比較優惠的上架條件，是菲國通路的特色。馬尼拉知名之超大型</w:t>
      </w:r>
      <w:r w:rsidRPr="00B51F28">
        <w:rPr>
          <w:rFonts w:hint="eastAsia"/>
        </w:rPr>
        <w:t>Supermall</w:t>
      </w:r>
      <w:r w:rsidRPr="00B51F28">
        <w:rPr>
          <w:rFonts w:hint="eastAsia"/>
        </w:rPr>
        <w:t>購物中心有</w:t>
      </w:r>
      <w:r w:rsidRPr="00B51F28">
        <w:rPr>
          <w:rFonts w:hint="eastAsia"/>
        </w:rPr>
        <w:t>SM City North EDSA</w:t>
      </w:r>
      <w:r w:rsidRPr="00B51F28">
        <w:rPr>
          <w:rFonts w:hint="eastAsia"/>
        </w:rPr>
        <w:t>、</w:t>
      </w:r>
      <w:r w:rsidRPr="00B51F28">
        <w:rPr>
          <w:rFonts w:hint="eastAsia"/>
        </w:rPr>
        <w:t>SM Mall of Asia</w:t>
      </w:r>
      <w:r w:rsidRPr="00B51F28">
        <w:rPr>
          <w:rFonts w:hint="eastAsia"/>
        </w:rPr>
        <w:t>、</w:t>
      </w:r>
      <w:r w:rsidRPr="00B51F28">
        <w:rPr>
          <w:rFonts w:hint="eastAsia"/>
        </w:rPr>
        <w:t>Glorietta</w:t>
      </w:r>
      <w:r w:rsidRPr="00B51F28">
        <w:rPr>
          <w:rFonts w:hint="eastAsia"/>
        </w:rPr>
        <w:t>、</w:t>
      </w:r>
      <w:r w:rsidRPr="00B51F28">
        <w:rPr>
          <w:rFonts w:hint="eastAsia"/>
        </w:rPr>
        <w:t>Greenbelt</w:t>
      </w:r>
      <w:r w:rsidRPr="00B51F28">
        <w:rPr>
          <w:rFonts w:hint="eastAsia"/>
        </w:rPr>
        <w:t>等。</w:t>
      </w:r>
    </w:p>
    <w:p w:rsidR="00786F11" w:rsidRPr="00B51F28" w:rsidRDefault="00786F11" w:rsidP="00B5532B">
      <w:pPr>
        <w:pStyle w:val="af5"/>
        <w:ind w:left="1417" w:firstLine="472"/>
      </w:pPr>
      <w:r w:rsidRPr="00B51F28">
        <w:rPr>
          <w:rFonts w:hint="eastAsia"/>
        </w:rPr>
        <w:t>SM City North EDSA</w:t>
      </w:r>
      <w:r w:rsidRPr="00B51F28">
        <w:rPr>
          <w:rFonts w:hint="eastAsia"/>
        </w:rPr>
        <w:t>是</w:t>
      </w:r>
      <w:r w:rsidRPr="00B51F28">
        <w:rPr>
          <w:rFonts w:hint="eastAsia"/>
        </w:rPr>
        <w:t>SM</w:t>
      </w:r>
      <w:r w:rsidRPr="00B51F28">
        <w:rPr>
          <w:rFonts w:hint="eastAsia"/>
        </w:rPr>
        <w:t>集團擁有之最大購物中心，占地約</w:t>
      </w:r>
      <w:r w:rsidRPr="00B51F28">
        <w:rPr>
          <w:rFonts w:hint="eastAsia"/>
        </w:rPr>
        <w:t>43</w:t>
      </w:r>
      <w:r w:rsidRPr="00B51F28">
        <w:rPr>
          <w:rFonts w:hint="eastAsia"/>
        </w:rPr>
        <w:t>萬平方公尺。包括</w:t>
      </w:r>
      <w:r w:rsidRPr="00B51F28">
        <w:rPr>
          <w:rFonts w:hint="eastAsia"/>
        </w:rPr>
        <w:t>City Center</w:t>
      </w:r>
      <w:r w:rsidRPr="00B51F28">
        <w:rPr>
          <w:rFonts w:hint="eastAsia"/>
        </w:rPr>
        <w:t>，</w:t>
      </w:r>
      <w:r w:rsidRPr="00B51F28">
        <w:rPr>
          <w:rFonts w:hint="eastAsia"/>
        </w:rPr>
        <w:t>The Annex</w:t>
      </w:r>
      <w:r w:rsidRPr="00B51F28">
        <w:rPr>
          <w:rFonts w:hint="eastAsia"/>
        </w:rPr>
        <w:t>，</w:t>
      </w:r>
      <w:r w:rsidRPr="00B51F28">
        <w:rPr>
          <w:rFonts w:hint="eastAsia"/>
        </w:rPr>
        <w:t>The Block</w:t>
      </w:r>
      <w:r w:rsidRPr="00B51F28">
        <w:rPr>
          <w:rFonts w:hint="eastAsia"/>
        </w:rPr>
        <w:t>和停車場大樓四大區域，各區域頂樓都設有空中花園。由上方俯瞰，空中花園覆蓋了整個商場。內部有</w:t>
      </w:r>
      <w:r w:rsidRPr="00B51F28">
        <w:rPr>
          <w:rFonts w:hint="eastAsia"/>
        </w:rPr>
        <w:t>800</w:t>
      </w:r>
      <w:r w:rsidRPr="00B51F28">
        <w:rPr>
          <w:rFonts w:hint="eastAsia"/>
        </w:rPr>
        <w:t>多間商店，並設有百貨公司、超級市場、自助商場、大型露天劇院以及電影院等設施，提供一站式的服務。</w:t>
      </w:r>
    </w:p>
    <w:p w:rsidR="00786F11" w:rsidRPr="00B51F28" w:rsidRDefault="00786F11" w:rsidP="00B5532B">
      <w:pPr>
        <w:pStyle w:val="af5"/>
        <w:ind w:left="1417" w:firstLine="472"/>
      </w:pPr>
      <w:r w:rsidRPr="00B51F28">
        <w:rPr>
          <w:rFonts w:hint="eastAsia"/>
        </w:rPr>
        <w:t>SM Mall of Asia</w:t>
      </w:r>
      <w:r w:rsidRPr="00B51F28">
        <w:rPr>
          <w:rFonts w:hint="eastAsia"/>
        </w:rPr>
        <w:t>在建成之初號稱全亞洲最大的商場，現在為菲律賓第二大，面積達</w:t>
      </w:r>
      <w:r w:rsidRPr="00B51F28">
        <w:rPr>
          <w:rFonts w:hint="eastAsia"/>
        </w:rPr>
        <w:t>40</w:t>
      </w:r>
      <w:r w:rsidRPr="00B51F28">
        <w:rPr>
          <w:rFonts w:hint="eastAsia"/>
        </w:rPr>
        <w:t>萬多平方公尺，擁有超過</w:t>
      </w:r>
      <w:r w:rsidRPr="00B51F28">
        <w:rPr>
          <w:rFonts w:hint="eastAsia"/>
        </w:rPr>
        <w:t>600</w:t>
      </w:r>
      <w:r w:rsidRPr="00B51F28">
        <w:rPr>
          <w:rFonts w:hint="eastAsia"/>
        </w:rPr>
        <w:t>家商店。除了國際和本土品牌服飾以外，也有不少菲律賓特產和工藝品。另外商場也設有各種遊樂設施，包括具有冬奧會規模的巨型溜冰場、菲律賓首間</w:t>
      </w:r>
      <w:r w:rsidRPr="00B51F28">
        <w:rPr>
          <w:rFonts w:hint="eastAsia"/>
        </w:rPr>
        <w:t>IMAX</w:t>
      </w:r>
      <w:r w:rsidRPr="00B51F28">
        <w:rPr>
          <w:rFonts w:hint="eastAsia"/>
        </w:rPr>
        <w:t>電影院、電玩中心、兒童活動區等。</w:t>
      </w:r>
    </w:p>
    <w:p w:rsidR="00786F11" w:rsidRPr="00B51F28" w:rsidRDefault="00786F11" w:rsidP="00B5532B">
      <w:pPr>
        <w:pStyle w:val="af5"/>
        <w:ind w:left="1417" w:firstLine="472"/>
      </w:pPr>
      <w:r w:rsidRPr="00B51F28">
        <w:rPr>
          <w:rFonts w:hint="eastAsia"/>
        </w:rPr>
        <w:lastRenderedPageBreak/>
        <w:t>Glorietta</w:t>
      </w:r>
      <w:r w:rsidRPr="00B51F28">
        <w:rPr>
          <w:rFonts w:hint="eastAsia"/>
        </w:rPr>
        <w:t>是馬尼拉高級購物中心，與</w:t>
      </w:r>
      <w:r w:rsidRPr="00B51F28">
        <w:rPr>
          <w:rFonts w:hint="eastAsia"/>
        </w:rPr>
        <w:t>Greenbelt</w:t>
      </w:r>
      <w:r w:rsidRPr="00B51F28">
        <w:rPr>
          <w:rFonts w:hint="eastAsia"/>
        </w:rPr>
        <w:t>同屬</w:t>
      </w:r>
      <w:r w:rsidRPr="00B51F28">
        <w:rPr>
          <w:rFonts w:hint="eastAsia"/>
        </w:rPr>
        <w:t>Ayala</w:t>
      </w:r>
      <w:r w:rsidRPr="00B51F28">
        <w:rPr>
          <w:rFonts w:hint="eastAsia"/>
        </w:rPr>
        <w:t>集團，總面積</w:t>
      </w:r>
      <w:r w:rsidRPr="00B51F28">
        <w:rPr>
          <w:rFonts w:hint="eastAsia"/>
        </w:rPr>
        <w:t>25</w:t>
      </w:r>
      <w:r w:rsidRPr="00B51F28">
        <w:rPr>
          <w:rFonts w:hint="eastAsia"/>
        </w:rPr>
        <w:t>萬平方公尺，擁有</w:t>
      </w:r>
      <w:r w:rsidRPr="00B51F28">
        <w:rPr>
          <w:rFonts w:hint="eastAsia"/>
        </w:rPr>
        <w:t>500</w:t>
      </w:r>
      <w:r w:rsidRPr="00B51F28">
        <w:rPr>
          <w:rFonts w:hint="eastAsia"/>
        </w:rPr>
        <w:t>餘間商店和餐廳，是消費者及觀光遊客們最喜愛的購物中心之一。</w:t>
      </w:r>
    </w:p>
    <w:p w:rsidR="00786F11" w:rsidRPr="00B51F28" w:rsidRDefault="00786F11" w:rsidP="00B5532B">
      <w:pPr>
        <w:pStyle w:val="af5"/>
        <w:ind w:left="1417" w:firstLine="472"/>
      </w:pPr>
      <w:r w:rsidRPr="00B51F28">
        <w:rPr>
          <w:rFonts w:hint="eastAsia"/>
        </w:rPr>
        <w:t>Greenbelt</w:t>
      </w:r>
      <w:r w:rsidRPr="00B51F28">
        <w:rPr>
          <w:rFonts w:hint="eastAsia"/>
        </w:rPr>
        <w:t>坐落在大馬尼拉的</w:t>
      </w:r>
      <w:r w:rsidRPr="00B51F28">
        <w:rPr>
          <w:rFonts w:hint="eastAsia"/>
        </w:rPr>
        <w:t>Makati</w:t>
      </w:r>
      <w:r w:rsidRPr="00B51F28">
        <w:rPr>
          <w:rFonts w:hint="eastAsia"/>
        </w:rPr>
        <w:t>市，是頂級購物中心。走年輕時尚路線，亦匯聚許多世界知名品牌及本土知名設計師開設的時裝店。</w:t>
      </w:r>
      <w:r w:rsidRPr="00B51F28">
        <w:rPr>
          <w:rFonts w:hint="eastAsia"/>
        </w:rPr>
        <w:t>Greenbelt</w:t>
      </w:r>
      <w:r w:rsidRPr="00B51F28">
        <w:rPr>
          <w:rFonts w:hint="eastAsia"/>
        </w:rPr>
        <w:t>商場有多塊綠地，讓遊客可以在購物的過程中與自然接觸。同時也有教堂和許多高級餐廳。</w:t>
      </w:r>
    </w:p>
    <w:p w:rsidR="00786F11" w:rsidRPr="00B51F28" w:rsidRDefault="00786F11" w:rsidP="00B5532B">
      <w:pPr>
        <w:pStyle w:val="af5"/>
        <w:ind w:left="1417" w:firstLine="472"/>
      </w:pPr>
      <w:r w:rsidRPr="00B51F28">
        <w:rPr>
          <w:rFonts w:hint="eastAsia"/>
        </w:rPr>
        <w:t>除了高檔的購物中心之外，菲律賓亦有聚焦</w:t>
      </w:r>
      <w:r w:rsidRPr="00B51F28">
        <w:rPr>
          <w:rFonts w:hint="eastAsia"/>
        </w:rPr>
        <w:t>C</w:t>
      </w:r>
      <w:r w:rsidRPr="00B51F28">
        <w:rPr>
          <w:rFonts w:hint="eastAsia"/>
        </w:rPr>
        <w:t>、</w:t>
      </w:r>
      <w:r w:rsidRPr="00B51F28">
        <w:rPr>
          <w:rFonts w:hint="eastAsia"/>
        </w:rPr>
        <w:t>D</w:t>
      </w:r>
      <w:r w:rsidRPr="00B51F28">
        <w:rPr>
          <w:rFonts w:hint="eastAsia"/>
        </w:rPr>
        <w:t>階消費者的大型賣場與傳統市集，並兼營零售及批發。</w:t>
      </w:r>
    </w:p>
    <w:p w:rsidR="00786F11" w:rsidRPr="00B51F28" w:rsidRDefault="00786F11" w:rsidP="00B5532B">
      <w:pPr>
        <w:pStyle w:val="af5"/>
        <w:ind w:left="1417" w:firstLine="472"/>
      </w:pPr>
      <w:r w:rsidRPr="00B51F28">
        <w:rPr>
          <w:rFonts w:hint="eastAsia"/>
        </w:rPr>
        <w:t>168</w:t>
      </w:r>
      <w:r w:rsidRPr="00B51F28">
        <w:rPr>
          <w:rFonts w:hint="eastAsia"/>
        </w:rPr>
        <w:t>、</w:t>
      </w:r>
      <w:r w:rsidRPr="00B51F28">
        <w:rPr>
          <w:rFonts w:hint="eastAsia"/>
        </w:rPr>
        <w:t>999</w:t>
      </w:r>
      <w:r w:rsidRPr="00B51F28">
        <w:rPr>
          <w:rFonts w:hint="eastAsia"/>
        </w:rPr>
        <w:t>、</w:t>
      </w:r>
      <w:r w:rsidRPr="00B51F28">
        <w:rPr>
          <w:rFonts w:hint="eastAsia"/>
        </w:rPr>
        <w:t>New Divisoria Mall</w:t>
      </w:r>
      <w:r w:rsidRPr="00B51F28">
        <w:rPr>
          <w:rFonts w:hint="eastAsia"/>
        </w:rPr>
        <w:t>、及</w:t>
      </w:r>
      <w:r w:rsidRPr="00B51F28">
        <w:rPr>
          <w:rFonts w:hint="eastAsia"/>
        </w:rPr>
        <w:t>Tutuban Center Mall</w:t>
      </w:r>
      <w:r w:rsidRPr="00B51F28">
        <w:rPr>
          <w:rFonts w:hint="eastAsia"/>
        </w:rPr>
        <w:t>都位於馬尼拉著名的傳統市集區「</w:t>
      </w:r>
      <w:r w:rsidRPr="00B51F28">
        <w:rPr>
          <w:rFonts w:hint="eastAsia"/>
        </w:rPr>
        <w:t>Divisoria</w:t>
      </w:r>
      <w:r w:rsidRPr="00B51F28">
        <w:rPr>
          <w:rFonts w:hint="eastAsia"/>
        </w:rPr>
        <w:t>」中，該市集歷史可遠溯及西班牙殖民時期，當時西班牙人禁止華人在都城</w:t>
      </w:r>
      <w:r w:rsidR="00090764" w:rsidRPr="00B51F28">
        <w:rPr>
          <w:rFonts w:hint="eastAsia"/>
        </w:rPr>
        <w:t>（</w:t>
      </w:r>
      <w:r w:rsidRPr="00B51F28">
        <w:rPr>
          <w:rFonts w:hint="eastAsia"/>
        </w:rPr>
        <w:t>Intramuros</w:t>
      </w:r>
      <w:r w:rsidR="00090764" w:rsidRPr="00B51F28">
        <w:rPr>
          <w:rFonts w:hint="eastAsia"/>
        </w:rPr>
        <w:t>）</w:t>
      </w:r>
      <w:r w:rsidRPr="00B51F28">
        <w:rPr>
          <w:rFonts w:hint="eastAsia"/>
        </w:rPr>
        <w:t>內做生意，因此華人只能在城外交易，久之形成一個市集。經過</w:t>
      </w:r>
      <w:r w:rsidRPr="00B51F28">
        <w:rPr>
          <w:rFonts w:hint="eastAsia"/>
        </w:rPr>
        <w:t>400</w:t>
      </w:r>
      <w:r w:rsidRPr="00B51F28">
        <w:rPr>
          <w:rFonts w:hint="eastAsia"/>
        </w:rPr>
        <w:t>年發展之後，該市集已成為馬尼拉的一個大型市場，以</w:t>
      </w:r>
      <w:r w:rsidRPr="00B51F28">
        <w:rPr>
          <w:rFonts w:hint="eastAsia"/>
        </w:rPr>
        <w:t>Juan Luna</w:t>
      </w:r>
      <w:r w:rsidRPr="00B51F28">
        <w:rPr>
          <w:rFonts w:hint="eastAsia"/>
        </w:rPr>
        <w:t>幹道為主軸，範圍包括</w:t>
      </w:r>
      <w:r w:rsidRPr="00B51F28">
        <w:rPr>
          <w:rFonts w:hint="eastAsia"/>
        </w:rPr>
        <w:t>Binondo</w:t>
      </w:r>
      <w:r w:rsidR="00090764" w:rsidRPr="00B51F28">
        <w:rPr>
          <w:rFonts w:hint="eastAsia"/>
        </w:rPr>
        <w:t>（</w:t>
      </w:r>
      <w:r w:rsidRPr="00B51F28">
        <w:rPr>
          <w:rFonts w:hint="eastAsia"/>
        </w:rPr>
        <w:t>即中國城</w:t>
      </w:r>
      <w:r w:rsidR="00090764" w:rsidRPr="00B51F28">
        <w:rPr>
          <w:rFonts w:hint="eastAsia"/>
        </w:rPr>
        <w:t>）</w:t>
      </w:r>
      <w:r w:rsidRPr="00B51F28">
        <w:rPr>
          <w:rFonts w:hint="eastAsia"/>
        </w:rPr>
        <w:t>、</w:t>
      </w:r>
      <w:r w:rsidRPr="00B51F28">
        <w:rPr>
          <w:rFonts w:hint="eastAsia"/>
        </w:rPr>
        <w:t>Tondo</w:t>
      </w:r>
      <w:r w:rsidRPr="00B51F28">
        <w:rPr>
          <w:rFonts w:hint="eastAsia"/>
        </w:rPr>
        <w:t>、以及</w:t>
      </w:r>
      <w:r w:rsidRPr="00B51F28">
        <w:rPr>
          <w:rFonts w:hint="eastAsia"/>
        </w:rPr>
        <w:t>San Nicolas</w:t>
      </w:r>
      <w:r w:rsidRPr="00B51F28">
        <w:rPr>
          <w:rFonts w:hint="eastAsia"/>
        </w:rPr>
        <w:t>三區的主要街區。由於</w:t>
      </w:r>
      <w:r w:rsidRPr="00B51F28">
        <w:rPr>
          <w:rFonts w:hint="eastAsia"/>
        </w:rPr>
        <w:t>Divisoria</w:t>
      </w:r>
      <w:r w:rsidRPr="00B51F28">
        <w:rPr>
          <w:rFonts w:hint="eastAsia"/>
        </w:rPr>
        <w:t>是馬尼拉最大、歷史最悠久的市場，曾經是菲律賓最大的貨物集散地，因此被稱為馬尼拉市場之母</w:t>
      </w:r>
      <w:r w:rsidR="00090764" w:rsidRPr="00B51F28">
        <w:rPr>
          <w:rFonts w:hint="eastAsia"/>
        </w:rPr>
        <w:t>（</w:t>
      </w:r>
      <w:r w:rsidRPr="00B51F28">
        <w:rPr>
          <w:rFonts w:hint="eastAsia"/>
        </w:rPr>
        <w:t>The mother of all markets in Manila</w:t>
      </w:r>
      <w:r w:rsidR="00090764" w:rsidRPr="00B51F28">
        <w:rPr>
          <w:rFonts w:hint="eastAsia"/>
        </w:rPr>
        <w:t>）</w:t>
      </w:r>
      <w:r w:rsidRPr="00B51F28">
        <w:rPr>
          <w:rFonts w:hint="eastAsia"/>
        </w:rPr>
        <w:t>。</w:t>
      </w:r>
    </w:p>
    <w:p w:rsidR="00786F11" w:rsidRPr="00B51F28" w:rsidRDefault="00786F11" w:rsidP="00B5532B">
      <w:pPr>
        <w:pStyle w:val="af5"/>
        <w:ind w:left="1417" w:firstLine="472"/>
      </w:pPr>
      <w:r w:rsidRPr="00B51F28">
        <w:rPr>
          <w:rFonts w:hint="eastAsia"/>
        </w:rPr>
        <w:t>Divisoria</w:t>
      </w:r>
      <w:r w:rsidRPr="00B51F28">
        <w:rPr>
          <w:rFonts w:hint="eastAsia"/>
        </w:rPr>
        <w:t>市集之所以有名，除了範圍大、歷史悠久之外，最吸引消費者的誘因就是便宜。商品包羅萬象，大多是中國大陸產品，從服飾、鞋子、電子產品、盜版光碟、玩具、古董、家飾、文具辦公用品；到生鮮蔬果、乾貨、加工食品等等，應有盡有。呂宋島各地零售商都到此批貨。據估計，呂宋島有</w:t>
      </w:r>
      <w:r w:rsidRPr="00B51F28">
        <w:rPr>
          <w:rFonts w:hint="eastAsia"/>
        </w:rPr>
        <w:t>70</w:t>
      </w:r>
      <w:r w:rsidR="00D071C2" w:rsidRPr="00B51F28">
        <w:rPr>
          <w:rFonts w:hint="eastAsia"/>
        </w:rPr>
        <w:t>%</w:t>
      </w:r>
      <w:r w:rsidRPr="00B51F28">
        <w:rPr>
          <w:rFonts w:hint="eastAsia"/>
        </w:rPr>
        <w:t>之散貨來自</w:t>
      </w:r>
      <w:r w:rsidRPr="00B51F28">
        <w:rPr>
          <w:rFonts w:hint="eastAsia"/>
        </w:rPr>
        <w:t>Divisoria</w:t>
      </w:r>
      <w:r w:rsidRPr="00B51F28">
        <w:rPr>
          <w:rFonts w:hint="eastAsia"/>
        </w:rPr>
        <w:t>的批發商。</w:t>
      </w:r>
    </w:p>
    <w:p w:rsidR="00786F11" w:rsidRPr="00B51F28" w:rsidRDefault="00786F11" w:rsidP="00B5532B">
      <w:pPr>
        <w:pStyle w:val="af5"/>
        <w:ind w:left="1417" w:firstLine="472"/>
      </w:pPr>
      <w:r w:rsidRPr="00B51F28">
        <w:rPr>
          <w:rFonts w:hint="eastAsia"/>
        </w:rPr>
        <w:t>菲律賓通路的優點是集中度高，不論是高檔的購物中心或是中低</w:t>
      </w:r>
      <w:r w:rsidRPr="00B51F28">
        <w:rPr>
          <w:rFonts w:hint="eastAsia"/>
        </w:rPr>
        <w:lastRenderedPageBreak/>
        <w:t>檔的批發零售商場，主要集中於大馬尼拉區。不過因為菲律賓內需市場逐年擴大，二、三線城市購物中心的數量也快速增加，民眾已經不須遠程搭車到馬尼拉逛</w:t>
      </w:r>
      <w:r w:rsidRPr="00B51F28">
        <w:rPr>
          <w:rFonts w:hint="eastAsia"/>
        </w:rPr>
        <w:t>Mall</w:t>
      </w:r>
      <w:r w:rsidRPr="00B51F28">
        <w:rPr>
          <w:rFonts w:hint="eastAsia"/>
        </w:rPr>
        <w:t>。</w:t>
      </w:r>
    </w:p>
    <w:p w:rsidR="00786F11" w:rsidRPr="00B51F28" w:rsidRDefault="00786F11" w:rsidP="00B5532B">
      <w:pPr>
        <w:pStyle w:val="af5"/>
        <w:ind w:left="1417" w:firstLine="472"/>
      </w:pPr>
      <w:r w:rsidRPr="00B51F28">
        <w:rPr>
          <w:rFonts w:hint="eastAsia"/>
        </w:rPr>
        <w:t>國際服飾通路在菲國購物中心占據重要精華區。如：</w:t>
      </w:r>
      <w:r w:rsidRPr="00B51F28">
        <w:rPr>
          <w:rFonts w:hint="eastAsia"/>
        </w:rPr>
        <w:t>H</w:t>
      </w:r>
      <w:r w:rsidRPr="00B51F28">
        <w:rPr>
          <w:rFonts w:hint="eastAsia"/>
        </w:rPr>
        <w:t>＆</w:t>
      </w:r>
      <w:r w:rsidRPr="00B51F28">
        <w:rPr>
          <w:rFonts w:hint="eastAsia"/>
        </w:rPr>
        <w:t>M</w:t>
      </w:r>
      <w:r w:rsidRPr="00B51F28">
        <w:rPr>
          <w:rFonts w:hint="eastAsia"/>
        </w:rPr>
        <w:t>、</w:t>
      </w:r>
      <w:r w:rsidRPr="00B51F28">
        <w:rPr>
          <w:rFonts w:hint="eastAsia"/>
        </w:rPr>
        <w:t>Uniqlo</w:t>
      </w:r>
      <w:r w:rsidRPr="00B51F28">
        <w:rPr>
          <w:rFonts w:hint="eastAsia"/>
        </w:rPr>
        <w:t>、</w:t>
      </w:r>
      <w:r w:rsidRPr="00B51F28">
        <w:rPr>
          <w:rFonts w:hint="eastAsia"/>
        </w:rPr>
        <w:t>GAP</w:t>
      </w:r>
      <w:r w:rsidRPr="00B51F28">
        <w:rPr>
          <w:rFonts w:hint="eastAsia"/>
        </w:rPr>
        <w:t>、</w:t>
      </w:r>
      <w:r w:rsidRPr="00B51F28">
        <w:rPr>
          <w:rFonts w:hint="eastAsia"/>
        </w:rPr>
        <w:t>Forever 21</w:t>
      </w:r>
      <w:r w:rsidRPr="00B51F28">
        <w:rPr>
          <w:rFonts w:hint="eastAsia"/>
        </w:rPr>
        <w:t>、</w:t>
      </w:r>
      <w:r w:rsidRPr="00B51F28">
        <w:rPr>
          <w:rFonts w:hint="eastAsia"/>
        </w:rPr>
        <w:t>Cotton On</w:t>
      </w:r>
      <w:r w:rsidRPr="00B51F28">
        <w:rPr>
          <w:rFonts w:hint="eastAsia"/>
        </w:rPr>
        <w:t>、</w:t>
      </w:r>
      <w:r w:rsidRPr="00B51F28">
        <w:rPr>
          <w:rFonts w:hint="eastAsia"/>
        </w:rPr>
        <w:t>River Island</w:t>
      </w:r>
      <w:r w:rsidRPr="00B51F28">
        <w:rPr>
          <w:rFonts w:hint="eastAsia"/>
        </w:rPr>
        <w:t>、</w:t>
      </w:r>
      <w:r w:rsidRPr="00B51F28">
        <w:rPr>
          <w:rFonts w:hint="eastAsia"/>
        </w:rPr>
        <w:t>Bershka</w:t>
      </w:r>
      <w:r w:rsidRPr="00B51F28">
        <w:rPr>
          <w:rFonts w:hint="eastAsia"/>
        </w:rPr>
        <w:t>、</w:t>
      </w:r>
      <w:r w:rsidRPr="00B51F28">
        <w:rPr>
          <w:rFonts w:hint="eastAsia"/>
        </w:rPr>
        <w:t>Stradivarius</w:t>
      </w:r>
      <w:r w:rsidRPr="00B51F28">
        <w:rPr>
          <w:rFonts w:hint="eastAsia"/>
        </w:rPr>
        <w:t>等。本地品牌</w:t>
      </w:r>
      <w:r w:rsidRPr="00B51F28">
        <w:rPr>
          <w:rFonts w:hint="eastAsia"/>
        </w:rPr>
        <w:t>Penshoppe</w:t>
      </w:r>
      <w:r w:rsidRPr="00B51F28">
        <w:rPr>
          <w:rFonts w:hint="eastAsia"/>
        </w:rPr>
        <w:t>（超過</w:t>
      </w:r>
      <w:r w:rsidRPr="00B51F28">
        <w:rPr>
          <w:rFonts w:hint="eastAsia"/>
        </w:rPr>
        <w:t>600</w:t>
      </w:r>
      <w:r w:rsidRPr="00B51F28">
        <w:rPr>
          <w:rFonts w:hint="eastAsia"/>
        </w:rPr>
        <w:t>店）、</w:t>
      </w:r>
      <w:r w:rsidRPr="00B51F28">
        <w:rPr>
          <w:rFonts w:hint="eastAsia"/>
        </w:rPr>
        <w:t>Bench</w:t>
      </w:r>
      <w:r w:rsidRPr="00B51F28">
        <w:rPr>
          <w:rFonts w:hint="eastAsia"/>
        </w:rPr>
        <w:t>（</w:t>
      </w:r>
      <w:r w:rsidRPr="00B51F28">
        <w:rPr>
          <w:rFonts w:hint="eastAsia"/>
        </w:rPr>
        <w:t>130</w:t>
      </w:r>
      <w:r w:rsidRPr="00B51F28">
        <w:rPr>
          <w:rFonts w:hint="eastAsia"/>
        </w:rPr>
        <w:t>店）亦不</w:t>
      </w:r>
      <w:r w:rsidR="0027478D" w:rsidRPr="00B51F28">
        <w:rPr>
          <w:rFonts w:hint="eastAsia"/>
        </w:rPr>
        <w:t>遑</w:t>
      </w:r>
      <w:r w:rsidRPr="00B51F28">
        <w:rPr>
          <w:rFonts w:hint="eastAsia"/>
        </w:rPr>
        <w:t>多讓。</w:t>
      </w:r>
    </w:p>
    <w:p w:rsidR="00D07157" w:rsidRPr="00B51F28" w:rsidRDefault="00080D1E" w:rsidP="00B5532B">
      <w:pPr>
        <w:pStyle w:val="af5"/>
        <w:ind w:left="1417" w:firstLine="472"/>
      </w:pPr>
      <w:r w:rsidRPr="00B51F28">
        <w:rPr>
          <w:rFonts w:hint="eastAsia"/>
        </w:rPr>
        <w:t>家居用品主要通路包括</w:t>
      </w:r>
      <w:r w:rsidRPr="00B51F28">
        <w:rPr>
          <w:rFonts w:hint="eastAsia"/>
        </w:rPr>
        <w:t>ACE Hardware</w:t>
      </w:r>
      <w:r w:rsidR="00D07157" w:rsidRPr="00B51F28">
        <w:rPr>
          <w:rFonts w:hint="eastAsia"/>
        </w:rPr>
        <w:t>、</w:t>
      </w:r>
      <w:r w:rsidRPr="00B51F28">
        <w:rPr>
          <w:rFonts w:hint="eastAsia"/>
        </w:rPr>
        <w:t>Handyman</w:t>
      </w:r>
      <w:r w:rsidRPr="00B51F28">
        <w:rPr>
          <w:rFonts w:hint="eastAsia"/>
        </w:rPr>
        <w:t>和</w:t>
      </w:r>
      <w:r w:rsidRPr="00B51F28">
        <w:rPr>
          <w:rFonts w:hint="eastAsia"/>
        </w:rPr>
        <w:t>Homeplus</w:t>
      </w:r>
      <w:r w:rsidR="00D07157" w:rsidRPr="00B51F28">
        <w:rPr>
          <w:rFonts w:hint="eastAsia"/>
        </w:rPr>
        <w:t>等</w:t>
      </w:r>
      <w:r w:rsidRPr="00B51F28">
        <w:rPr>
          <w:rFonts w:hint="eastAsia"/>
        </w:rPr>
        <w:t>。消費電子零售通路</w:t>
      </w:r>
      <w:r w:rsidR="000E6810" w:rsidRPr="00B51F28">
        <w:rPr>
          <w:rFonts w:hint="eastAsia"/>
        </w:rPr>
        <w:t>則</w:t>
      </w:r>
      <w:r w:rsidRPr="00B51F28">
        <w:rPr>
          <w:rFonts w:hint="eastAsia"/>
        </w:rPr>
        <w:t>大部分採用傳統實體模式經營，主要包括</w:t>
      </w:r>
      <w:r w:rsidRPr="00B51F28">
        <w:rPr>
          <w:rFonts w:hint="eastAsia"/>
        </w:rPr>
        <w:t>Abenson</w:t>
      </w:r>
      <w:r w:rsidRPr="00B51F28">
        <w:rPr>
          <w:rFonts w:hint="eastAsia"/>
        </w:rPr>
        <w:t>、</w:t>
      </w:r>
      <w:r w:rsidRPr="00B51F28">
        <w:rPr>
          <w:rFonts w:hint="eastAsia"/>
        </w:rPr>
        <w:t>SM</w:t>
      </w:r>
      <w:r w:rsidRPr="00B51F28">
        <w:rPr>
          <w:rFonts w:hint="eastAsia"/>
        </w:rPr>
        <w:t>家電。線上零售商</w:t>
      </w:r>
      <w:r w:rsidRPr="00B51F28">
        <w:rPr>
          <w:rFonts w:hint="eastAsia"/>
        </w:rPr>
        <w:t>Lazada</w:t>
      </w:r>
      <w:r w:rsidRPr="00B51F28">
        <w:rPr>
          <w:rFonts w:hint="eastAsia"/>
        </w:rPr>
        <w:t>兼營網路與實體店面，已逐漸成為傳統實體公司的潛在威脅。</w:t>
      </w:r>
    </w:p>
    <w:p w:rsidR="00080D1E" w:rsidRPr="00B51F28" w:rsidRDefault="00080D1E" w:rsidP="00B5532B">
      <w:pPr>
        <w:pStyle w:val="af5"/>
        <w:ind w:left="1417" w:firstLine="472"/>
      </w:pPr>
      <w:r w:rsidRPr="00B51F28">
        <w:rPr>
          <w:rFonts w:hint="eastAsia"/>
        </w:rPr>
        <w:t>菲律賓電商平台</w:t>
      </w:r>
      <w:r w:rsidR="00B84A6D" w:rsidRPr="00B51F28">
        <w:rPr>
          <w:rFonts w:hint="eastAsia"/>
        </w:rPr>
        <w:t>以</w:t>
      </w:r>
      <w:r w:rsidRPr="00B51F28">
        <w:rPr>
          <w:rFonts w:hint="eastAsia"/>
        </w:rPr>
        <w:t>Lazada</w:t>
      </w:r>
      <w:r w:rsidR="00B84A6D" w:rsidRPr="00B51F28">
        <w:rPr>
          <w:rFonts w:hint="eastAsia"/>
        </w:rPr>
        <w:t>為最</w:t>
      </w:r>
      <w:r w:rsidRPr="00B51F28">
        <w:rPr>
          <w:rFonts w:hint="eastAsia"/>
        </w:rPr>
        <w:t>大，</w:t>
      </w:r>
      <w:r w:rsidR="00B84A6D" w:rsidRPr="00B51F28">
        <w:rPr>
          <w:rFonts w:hint="eastAsia"/>
        </w:rPr>
        <w:t>但目前電商消費比例仍低，</w:t>
      </w:r>
      <w:r w:rsidR="000E6810" w:rsidRPr="00B51F28">
        <w:rPr>
          <w:rFonts w:hint="eastAsia"/>
        </w:rPr>
        <w:t>原因是菲國消費行為與</w:t>
      </w:r>
      <w:r w:rsidR="00D071C2" w:rsidRPr="00B51F28">
        <w:rPr>
          <w:rFonts w:hint="eastAsia"/>
        </w:rPr>
        <w:t>臺灣</w:t>
      </w:r>
      <w:r w:rsidR="000E6810" w:rsidRPr="00B51F28">
        <w:rPr>
          <w:rFonts w:hint="eastAsia"/>
        </w:rPr>
        <w:t>大不相同，主要仍發生在有餐飲、</w:t>
      </w:r>
      <w:r w:rsidRPr="00B51F28">
        <w:rPr>
          <w:rFonts w:hint="eastAsia"/>
        </w:rPr>
        <w:t>並與家人朋友相伴的</w:t>
      </w:r>
      <w:r w:rsidRPr="00B51F28">
        <w:rPr>
          <w:rFonts w:hint="eastAsia"/>
        </w:rPr>
        <w:t>Shopping Mall</w:t>
      </w:r>
      <w:r w:rsidR="000E6810" w:rsidRPr="00B51F28">
        <w:rPr>
          <w:rFonts w:hint="eastAsia"/>
        </w:rPr>
        <w:t>。菲國消費者喜歡眼見為憑，親手體驗，</w:t>
      </w:r>
      <w:r w:rsidRPr="00B51F28">
        <w:rPr>
          <w:rFonts w:hint="eastAsia"/>
        </w:rPr>
        <w:t>加上</w:t>
      </w:r>
      <w:r w:rsidR="00786F11" w:rsidRPr="00B51F28">
        <w:rPr>
          <w:rFonts w:hint="eastAsia"/>
        </w:rPr>
        <w:t>缺乏</w:t>
      </w:r>
      <w:r w:rsidR="0027478D" w:rsidRPr="00B51F28">
        <w:rPr>
          <w:rFonts w:hint="eastAsia"/>
        </w:rPr>
        <w:t>線</w:t>
      </w:r>
      <w:r w:rsidR="00786F11" w:rsidRPr="00B51F28">
        <w:rPr>
          <w:rFonts w:hint="eastAsia"/>
        </w:rPr>
        <w:t>上付款工具</w:t>
      </w:r>
      <w:r w:rsidRPr="00B51F28">
        <w:rPr>
          <w:rFonts w:hint="eastAsia"/>
        </w:rPr>
        <w:t>、物流不佳</w:t>
      </w:r>
      <w:r w:rsidR="00786F11" w:rsidRPr="00B51F28">
        <w:rPr>
          <w:rFonts w:hint="eastAsia"/>
        </w:rPr>
        <w:t>，對網路商店信任度不足，不敢拿自己有限的薪水冒險，都是原因</w:t>
      </w:r>
      <w:r w:rsidRPr="00B51F28">
        <w:rPr>
          <w:rFonts w:hint="eastAsia"/>
        </w:rPr>
        <w:t>。</w:t>
      </w:r>
    </w:p>
    <w:p w:rsidR="00C60A97" w:rsidRPr="00B51F28" w:rsidRDefault="00C60A97" w:rsidP="00B5532B">
      <w:pPr>
        <w:pStyle w:val="a5"/>
        <w:ind w:left="945" w:hanging="709"/>
        <w:rPr>
          <w:color w:val="auto"/>
        </w:rPr>
      </w:pPr>
      <w:r w:rsidRPr="00B51F28">
        <w:rPr>
          <w:rFonts w:hint="eastAsia"/>
          <w:color w:val="auto"/>
        </w:rPr>
        <w:t>（四）電力與再生能源</w:t>
      </w:r>
    </w:p>
    <w:p w:rsidR="00117C7F" w:rsidRPr="00B51F28" w:rsidRDefault="00117C7F" w:rsidP="00B5532B">
      <w:pPr>
        <w:pStyle w:val="ae"/>
        <w:ind w:left="945" w:firstLine="472"/>
      </w:pPr>
      <w:r w:rsidRPr="00B51F28">
        <w:rPr>
          <w:rFonts w:hint="eastAsia"/>
        </w:rPr>
        <w:t>菲律賓未來幾年的電力需求成長快速，根據菲國能源部預測，到了</w:t>
      </w:r>
      <w:r w:rsidRPr="00B51F28">
        <w:rPr>
          <w:rFonts w:hint="eastAsia"/>
        </w:rPr>
        <w:t>2040</w:t>
      </w:r>
      <w:r w:rsidRPr="00B51F28">
        <w:rPr>
          <w:rFonts w:hint="eastAsia"/>
        </w:rPr>
        <w:t>年，該國必須增加</w:t>
      </w:r>
      <w:r w:rsidRPr="00B51F28">
        <w:rPr>
          <w:rFonts w:hint="eastAsia"/>
        </w:rPr>
        <w:t>44.8Gwh</w:t>
      </w:r>
      <w:r w:rsidRPr="00B51F28">
        <w:rPr>
          <w:rFonts w:hint="eastAsia"/>
        </w:rPr>
        <w:t>的發電量才敷所需。此一缺口約為目前菲國總發電量的一半。</w:t>
      </w:r>
    </w:p>
    <w:p w:rsidR="00117C7F" w:rsidRPr="00B51F28" w:rsidRDefault="00117C7F" w:rsidP="00B5532B">
      <w:pPr>
        <w:pStyle w:val="ae"/>
        <w:ind w:left="945" w:firstLine="472"/>
      </w:pPr>
      <w:r w:rsidRPr="00B51F28">
        <w:rPr>
          <w:rFonts w:hint="eastAsia"/>
        </w:rPr>
        <w:t>根據</w:t>
      </w:r>
      <w:r w:rsidRPr="00B51F28">
        <w:rPr>
          <w:rFonts w:hint="eastAsia"/>
        </w:rPr>
        <w:t>BMI</w:t>
      </w:r>
      <w:r w:rsidRPr="00B51F28">
        <w:rPr>
          <w:rFonts w:hint="eastAsia"/>
        </w:rPr>
        <w:t>估計，</w:t>
      </w:r>
      <w:r w:rsidRPr="00B51F28">
        <w:rPr>
          <w:rFonts w:hint="eastAsia"/>
        </w:rPr>
        <w:t>2018</w:t>
      </w:r>
      <w:r w:rsidRPr="00B51F28">
        <w:rPr>
          <w:rFonts w:hint="eastAsia"/>
        </w:rPr>
        <w:t>年菲律賓總發電量約</w:t>
      </w:r>
      <w:r w:rsidRPr="00B51F28">
        <w:rPr>
          <w:rFonts w:hint="eastAsia"/>
        </w:rPr>
        <w:t>102,159Gwh</w:t>
      </w:r>
      <w:r w:rsidRPr="00B51F28">
        <w:rPr>
          <w:rFonts w:hint="eastAsia"/>
        </w:rPr>
        <w:t>，其中煤炭發電量為</w:t>
      </w:r>
      <w:r w:rsidRPr="00B51F28">
        <w:rPr>
          <w:rFonts w:hint="eastAsia"/>
        </w:rPr>
        <w:t>50,2504Gwh</w:t>
      </w:r>
      <w:r w:rsidRPr="00B51F28">
        <w:rPr>
          <w:rFonts w:hint="eastAsia"/>
        </w:rPr>
        <w:t>，相當於總發電量之</w:t>
      </w:r>
      <w:r w:rsidRPr="00B51F28">
        <w:rPr>
          <w:rFonts w:hint="eastAsia"/>
        </w:rPr>
        <w:t>49.4%</w:t>
      </w:r>
      <w:r w:rsidRPr="00B51F28">
        <w:rPr>
          <w:rFonts w:hint="eastAsia"/>
        </w:rPr>
        <w:t>；天然氣發電量為</w:t>
      </w:r>
      <w:r w:rsidRPr="00B51F28">
        <w:rPr>
          <w:rFonts w:hint="eastAsia"/>
        </w:rPr>
        <w:t>21,576Gwh</w:t>
      </w:r>
      <w:r w:rsidRPr="00B51F28">
        <w:rPr>
          <w:rFonts w:hint="eastAsia"/>
        </w:rPr>
        <w:t>，相當於總發電量之</w:t>
      </w:r>
      <w:r w:rsidRPr="00B51F28">
        <w:rPr>
          <w:rFonts w:hint="eastAsia"/>
        </w:rPr>
        <w:t>21.1%</w:t>
      </w:r>
      <w:r w:rsidRPr="00B51F28">
        <w:rPr>
          <w:rFonts w:hint="eastAsia"/>
        </w:rPr>
        <w:t>；燃油發電量為</w:t>
      </w:r>
      <w:r w:rsidRPr="00B51F28">
        <w:rPr>
          <w:rFonts w:hint="eastAsia"/>
        </w:rPr>
        <w:t>5,665Gwh</w:t>
      </w:r>
      <w:r w:rsidRPr="00B51F28">
        <w:rPr>
          <w:rFonts w:hint="eastAsia"/>
        </w:rPr>
        <w:t>，相當於總發電量</w:t>
      </w:r>
      <w:r w:rsidRPr="00B51F28">
        <w:rPr>
          <w:rFonts w:hint="eastAsia"/>
        </w:rPr>
        <w:t>5.5%</w:t>
      </w:r>
      <w:r w:rsidRPr="00B51F28">
        <w:rPr>
          <w:rFonts w:hint="eastAsia"/>
        </w:rPr>
        <w:t>；水力發電量為</w:t>
      </w:r>
      <w:r w:rsidRPr="00B51F28">
        <w:rPr>
          <w:rFonts w:hint="eastAsia"/>
        </w:rPr>
        <w:t>8,464Gwh</w:t>
      </w:r>
      <w:r w:rsidRPr="00B51F28">
        <w:rPr>
          <w:rFonts w:hint="eastAsia"/>
        </w:rPr>
        <w:t>，相當於總發電量</w:t>
      </w:r>
      <w:r w:rsidRPr="00B51F28">
        <w:rPr>
          <w:rFonts w:hint="eastAsia"/>
        </w:rPr>
        <w:t>8.3%</w:t>
      </w:r>
      <w:r w:rsidRPr="00B51F28">
        <w:rPr>
          <w:rFonts w:hint="eastAsia"/>
        </w:rPr>
        <w:t>；水力以外再生能源發電量則為</w:t>
      </w:r>
      <w:r w:rsidRPr="00B51F28">
        <w:rPr>
          <w:rFonts w:hint="eastAsia"/>
        </w:rPr>
        <w:t>15,950Gwh</w:t>
      </w:r>
      <w:r w:rsidRPr="00B51F28">
        <w:rPr>
          <w:rFonts w:hint="eastAsia"/>
        </w:rPr>
        <w:t>，相當於總發電量</w:t>
      </w:r>
      <w:r w:rsidRPr="00B51F28">
        <w:rPr>
          <w:rFonts w:hint="eastAsia"/>
        </w:rPr>
        <w:t>15.6%</w:t>
      </w:r>
      <w:r w:rsidRPr="00B51F28">
        <w:rPr>
          <w:rFonts w:hint="eastAsia"/>
        </w:rPr>
        <w:t>。菲律賓目前</w:t>
      </w:r>
      <w:r w:rsidRPr="00B51F28">
        <w:rPr>
          <w:rFonts w:hint="eastAsia"/>
        </w:rPr>
        <w:lastRenderedPageBreak/>
        <w:t>無核能發電。雖然菲國能源部有意重啟核電計劃，但是面臨民間強大的反核阻力。</w:t>
      </w:r>
    </w:p>
    <w:p w:rsidR="005E24C0" w:rsidRPr="00B51F28" w:rsidRDefault="005E24C0" w:rsidP="005E24C0">
      <w:pPr>
        <w:pStyle w:val="af1"/>
        <w:ind w:left="1417" w:hanging="472"/>
      </w:pPr>
      <w:r w:rsidRPr="00B51F28">
        <w:rPr>
          <w:rFonts w:hint="eastAsia"/>
        </w:rPr>
        <w:t>１、再生能源：</w:t>
      </w:r>
    </w:p>
    <w:p w:rsidR="005E24C0" w:rsidRPr="00B51F28" w:rsidRDefault="005E24C0" w:rsidP="005E24C0">
      <w:pPr>
        <w:pStyle w:val="af5"/>
        <w:ind w:left="1417" w:firstLine="472"/>
      </w:pPr>
      <w:r w:rsidRPr="00B51F28">
        <w:rPr>
          <w:rFonts w:hint="eastAsia"/>
        </w:rPr>
        <w:t>再生能源主主要包含水力、地熱、太陽能、風力，以及生質能源。雖然水力發電占總發電量不</w:t>
      </w:r>
      <w:r w:rsidRPr="00B51F28">
        <w:rPr>
          <w:rFonts w:hint="eastAsia"/>
        </w:rPr>
        <w:t>10%</w:t>
      </w:r>
      <w:r w:rsidRPr="00B51F28">
        <w:rPr>
          <w:rFonts w:hint="eastAsia"/>
        </w:rPr>
        <w:t>不到，但在開發商積極投資下，民答那峨五個水力發電項目將逐漸完成，未來發電量將持續穩定成長。菲國主要的水力發電商有</w:t>
      </w:r>
      <w:r w:rsidRPr="00B51F28">
        <w:rPr>
          <w:rFonts w:hint="eastAsia"/>
        </w:rPr>
        <w:t>First Gen</w:t>
      </w:r>
      <w:r w:rsidRPr="00B51F28">
        <w:rPr>
          <w:rFonts w:hint="eastAsia"/>
        </w:rPr>
        <w:t>、</w:t>
      </w:r>
      <w:r w:rsidRPr="00B51F28">
        <w:rPr>
          <w:rFonts w:hint="eastAsia"/>
        </w:rPr>
        <w:t>Aboitiz Power</w:t>
      </w:r>
      <w:r w:rsidRPr="00B51F28">
        <w:rPr>
          <w:rFonts w:hint="eastAsia"/>
        </w:rPr>
        <w:t>、</w:t>
      </w:r>
      <w:r w:rsidRPr="00B51F28">
        <w:rPr>
          <w:rFonts w:hint="eastAsia"/>
        </w:rPr>
        <w:t>AC Energy</w:t>
      </w:r>
      <w:r w:rsidRPr="00B51F28">
        <w:rPr>
          <w:rFonts w:hint="eastAsia"/>
        </w:rPr>
        <w:t>、</w:t>
      </w:r>
      <w:r w:rsidRPr="00B51F28">
        <w:rPr>
          <w:rFonts w:hint="eastAsia"/>
        </w:rPr>
        <w:t>Energy Development Corporation</w:t>
      </w:r>
      <w:r w:rsidRPr="00B51F28">
        <w:rPr>
          <w:rFonts w:hint="eastAsia"/>
        </w:rPr>
        <w:t>（</w:t>
      </w:r>
      <w:r w:rsidRPr="00B51F28">
        <w:rPr>
          <w:rFonts w:hint="eastAsia"/>
        </w:rPr>
        <w:t>EDC</w:t>
      </w:r>
      <w:r w:rsidRPr="00B51F28">
        <w:rPr>
          <w:rFonts w:hint="eastAsia"/>
        </w:rPr>
        <w:t>）等。</w:t>
      </w:r>
    </w:p>
    <w:p w:rsidR="005E24C0" w:rsidRPr="00B51F28" w:rsidRDefault="005E24C0" w:rsidP="005E24C0">
      <w:pPr>
        <w:pStyle w:val="af5"/>
        <w:ind w:left="1417" w:firstLine="472"/>
      </w:pPr>
      <w:r w:rsidRPr="00B51F28">
        <w:rPr>
          <w:rFonts w:hint="eastAsia"/>
        </w:rPr>
        <w:t>菲國地熱發電量約占總發電量的</w:t>
      </w:r>
      <w:r w:rsidRPr="00B51F28">
        <w:rPr>
          <w:rFonts w:hint="eastAsia"/>
        </w:rPr>
        <w:t>12%</w:t>
      </w:r>
      <w:r w:rsidRPr="00B51F28">
        <w:rPr>
          <w:rFonts w:hint="eastAsia"/>
        </w:rPr>
        <w:t>，但未來成長可能趨緩。由於大部分容易開發的地熱資源多已開發，剩下的不是偏遠地區，就是熱源偏低，導致開發成本提高，影響未來投資意願。</w:t>
      </w:r>
      <w:r w:rsidRPr="00B51F28">
        <w:rPr>
          <w:rFonts w:hint="eastAsia"/>
        </w:rPr>
        <w:t>First Gen</w:t>
      </w:r>
      <w:r w:rsidRPr="00B51F28">
        <w:rPr>
          <w:rFonts w:hint="eastAsia"/>
        </w:rPr>
        <w:t>是菲國最大的地熱發電商。其他尚有</w:t>
      </w:r>
      <w:r w:rsidRPr="00B51F28">
        <w:rPr>
          <w:rFonts w:hint="eastAsia"/>
        </w:rPr>
        <w:t>EDC</w:t>
      </w:r>
      <w:r w:rsidRPr="00B51F28">
        <w:rPr>
          <w:rFonts w:hint="eastAsia"/>
        </w:rPr>
        <w:t>、</w:t>
      </w:r>
      <w:r w:rsidRPr="00B51F28">
        <w:rPr>
          <w:rFonts w:hint="eastAsia"/>
        </w:rPr>
        <w:t>Aboitiz Power</w:t>
      </w:r>
      <w:r w:rsidRPr="00B51F28">
        <w:rPr>
          <w:rFonts w:hint="eastAsia"/>
        </w:rPr>
        <w:t>。</w:t>
      </w:r>
    </w:p>
    <w:p w:rsidR="005E24C0" w:rsidRPr="00B51F28" w:rsidRDefault="005E24C0" w:rsidP="005E24C0">
      <w:pPr>
        <w:pStyle w:val="af5"/>
        <w:ind w:left="1417" w:firstLine="472"/>
      </w:pPr>
      <w:r w:rsidRPr="00B51F28">
        <w:rPr>
          <w:rFonts w:hint="eastAsia"/>
        </w:rPr>
        <w:t>近年菲國太陽能發電案因投資獎勵而激增。</w:t>
      </w:r>
      <w:r w:rsidRPr="00B51F28">
        <w:rPr>
          <w:rFonts w:hint="eastAsia"/>
        </w:rPr>
        <w:t>2015</w:t>
      </w:r>
      <w:r w:rsidRPr="00B51F28">
        <w:rPr>
          <w:rFonts w:hint="eastAsia"/>
        </w:rPr>
        <w:t>年發電容量為</w:t>
      </w:r>
      <w:r w:rsidRPr="00B51F28">
        <w:rPr>
          <w:rFonts w:hint="eastAsia"/>
        </w:rPr>
        <w:t>132Mwh</w:t>
      </w:r>
      <w:r w:rsidRPr="00B51F28">
        <w:rPr>
          <w:rFonts w:hint="eastAsia"/>
        </w:rPr>
        <w:t>，</w:t>
      </w:r>
      <w:r w:rsidRPr="00B51F28">
        <w:rPr>
          <w:rFonts w:hint="eastAsia"/>
        </w:rPr>
        <w:t>2016</w:t>
      </w:r>
      <w:r w:rsidRPr="00B51F28">
        <w:rPr>
          <w:rFonts w:hint="eastAsia"/>
        </w:rPr>
        <w:t>激增到</w:t>
      </w:r>
      <w:r w:rsidRPr="00B51F28">
        <w:rPr>
          <w:rFonts w:hint="eastAsia"/>
        </w:rPr>
        <w:t>765Mwh</w:t>
      </w:r>
      <w:r w:rsidRPr="00B51F28">
        <w:rPr>
          <w:rFonts w:hint="eastAsia"/>
        </w:rPr>
        <w:t>。</w:t>
      </w:r>
      <w:r w:rsidRPr="00B51F28">
        <w:rPr>
          <w:rFonts w:hint="eastAsia"/>
        </w:rPr>
        <w:t>2017</w:t>
      </w:r>
      <w:r w:rsidRPr="00B51F28">
        <w:rPr>
          <w:rFonts w:hint="eastAsia"/>
        </w:rPr>
        <w:t>年</w:t>
      </w:r>
      <w:r w:rsidRPr="00B51F28">
        <w:rPr>
          <w:rFonts w:hint="eastAsia"/>
        </w:rPr>
        <w:t>3</w:t>
      </w:r>
      <w:r w:rsidRPr="00B51F28">
        <w:rPr>
          <w:rFonts w:hint="eastAsia"/>
        </w:rPr>
        <w:t>月，菲商</w:t>
      </w:r>
      <w:r w:rsidRPr="00B51F28">
        <w:rPr>
          <w:rFonts w:hint="eastAsia"/>
        </w:rPr>
        <w:t xml:space="preserve">Solar Philippines </w:t>
      </w:r>
      <w:r w:rsidRPr="00B51F28">
        <w:rPr>
          <w:rFonts w:hint="eastAsia"/>
        </w:rPr>
        <w:t>宣布動工建造位於呂宋島</w:t>
      </w:r>
      <w:r w:rsidRPr="00B51F28">
        <w:rPr>
          <w:rFonts w:hint="eastAsia"/>
        </w:rPr>
        <w:t>Tarlac</w:t>
      </w:r>
      <w:r w:rsidRPr="00B51F28">
        <w:rPr>
          <w:rFonts w:hint="eastAsia"/>
        </w:rPr>
        <w:t>省之太陽能電廠，竣工後預計發電量將達</w:t>
      </w:r>
      <w:r w:rsidRPr="00B51F28">
        <w:rPr>
          <w:rFonts w:hint="eastAsia"/>
        </w:rPr>
        <w:t>150Mwh</w:t>
      </w:r>
      <w:r w:rsidRPr="00B51F28">
        <w:rPr>
          <w:rFonts w:hint="eastAsia"/>
        </w:rPr>
        <w:t>，將為菲國裝置容量最大之太陽能電廠。</w:t>
      </w:r>
      <w:r w:rsidRPr="00B51F28">
        <w:rPr>
          <w:rFonts w:hint="eastAsia"/>
        </w:rPr>
        <w:t>Solar Philippines</w:t>
      </w:r>
      <w:r w:rsidRPr="00B51F28">
        <w:rPr>
          <w:rFonts w:hint="eastAsia"/>
        </w:rPr>
        <w:t>公司另已投資設立菲律賓首座太陽能模組廠，年產量將為</w:t>
      </w:r>
      <w:r w:rsidRPr="00B51F28">
        <w:rPr>
          <w:rFonts w:hint="eastAsia"/>
        </w:rPr>
        <w:t>800Mwh</w:t>
      </w:r>
      <w:r w:rsidRPr="00B51F28">
        <w:rPr>
          <w:rFonts w:hint="eastAsia"/>
        </w:rPr>
        <w:t>。</w:t>
      </w:r>
    </w:p>
    <w:p w:rsidR="005E24C0" w:rsidRPr="00B51F28" w:rsidRDefault="005E24C0" w:rsidP="005E24C0">
      <w:pPr>
        <w:pStyle w:val="af5"/>
        <w:ind w:left="1417" w:firstLine="472"/>
      </w:pPr>
      <w:r w:rsidRPr="00B51F28">
        <w:rPr>
          <w:rFonts w:hint="eastAsia"/>
        </w:rPr>
        <w:t>但是，</w:t>
      </w:r>
      <w:r w:rsidRPr="00B51F28">
        <w:rPr>
          <w:rFonts w:hint="eastAsia"/>
        </w:rPr>
        <w:t>2020</w:t>
      </w:r>
      <w:r w:rsidRPr="00B51F28">
        <w:rPr>
          <w:rFonts w:hint="eastAsia"/>
        </w:rPr>
        <w:t>年以後各項投資案完成，加上投資優惠逐步取消等因素，太陽能發電成長將放緩。該領域由與日本三菱合作的</w:t>
      </w:r>
      <w:r w:rsidRPr="00B51F28">
        <w:rPr>
          <w:rFonts w:hint="eastAsia"/>
        </w:rPr>
        <w:t>Ayala Corporation</w:t>
      </w:r>
      <w:r w:rsidRPr="00B51F28">
        <w:rPr>
          <w:rFonts w:hint="eastAsia"/>
        </w:rPr>
        <w:t>、</w:t>
      </w:r>
      <w:r w:rsidRPr="00B51F28">
        <w:rPr>
          <w:rFonts w:hint="eastAsia"/>
        </w:rPr>
        <w:t>EDC</w:t>
      </w:r>
      <w:r w:rsidRPr="00B51F28">
        <w:rPr>
          <w:rFonts w:hint="eastAsia"/>
        </w:rPr>
        <w:t>、</w:t>
      </w:r>
      <w:r w:rsidRPr="00B51F28">
        <w:rPr>
          <w:rFonts w:hint="eastAsia"/>
        </w:rPr>
        <w:t>SunAsia Energy</w:t>
      </w:r>
      <w:r w:rsidRPr="00B51F28">
        <w:rPr>
          <w:rFonts w:hint="eastAsia"/>
        </w:rPr>
        <w:t>、</w:t>
      </w:r>
      <w:r w:rsidRPr="00B51F28">
        <w:rPr>
          <w:rFonts w:hint="eastAsia"/>
        </w:rPr>
        <w:t>SunRay Power</w:t>
      </w:r>
      <w:r w:rsidRPr="00B51F28">
        <w:rPr>
          <w:rFonts w:hint="eastAsia"/>
        </w:rPr>
        <w:t>、</w:t>
      </w:r>
      <w:r w:rsidRPr="00B51F28">
        <w:rPr>
          <w:rFonts w:hint="eastAsia"/>
        </w:rPr>
        <w:t>EDC</w:t>
      </w:r>
      <w:r w:rsidRPr="00B51F28">
        <w:rPr>
          <w:rFonts w:hint="eastAsia"/>
        </w:rPr>
        <w:t>等集團所主導。我國中美晶則已於菲國中部雷伊泰省</w:t>
      </w:r>
      <w:r w:rsidRPr="00B51F28">
        <w:rPr>
          <w:rFonts w:hint="eastAsia"/>
        </w:rPr>
        <w:t>Palo</w:t>
      </w:r>
      <w:r w:rsidRPr="00B51F28">
        <w:rPr>
          <w:rFonts w:hint="eastAsia"/>
        </w:rPr>
        <w:t>市投資設立太陽能發電廠。</w:t>
      </w:r>
    </w:p>
    <w:p w:rsidR="005E24C0" w:rsidRPr="00B51F28" w:rsidRDefault="005E24C0" w:rsidP="005E24C0">
      <w:pPr>
        <w:pStyle w:val="af5"/>
        <w:ind w:left="1417" w:firstLine="472"/>
      </w:pPr>
      <w:r w:rsidRPr="00B51F28">
        <w:rPr>
          <w:rFonts w:hint="eastAsia"/>
        </w:rPr>
        <w:t>雖然風力發電占比甚低，在過去幾年中，一直是菲律賓高成長項目。由於渦輪機和電網連接技術的改進提高了發電效率，加上投資熱</w:t>
      </w:r>
      <w:r w:rsidRPr="00B51F28">
        <w:rPr>
          <w:rFonts w:hint="eastAsia"/>
        </w:rPr>
        <w:lastRenderedPageBreak/>
        <w:t>潮，</w:t>
      </w:r>
      <w:r w:rsidRPr="00B51F28">
        <w:rPr>
          <w:rFonts w:hint="eastAsia"/>
        </w:rPr>
        <w:t>2018</w:t>
      </w:r>
      <w:r w:rsidRPr="00B51F28">
        <w:rPr>
          <w:rFonts w:hint="eastAsia"/>
        </w:rPr>
        <w:t>年底菲國風力發電總容量可望超過</w:t>
      </w:r>
      <w:r w:rsidRPr="00B51F28">
        <w:rPr>
          <w:rFonts w:hint="eastAsia"/>
        </w:rPr>
        <w:t>1Gwh</w:t>
      </w:r>
      <w:r w:rsidRPr="00B51F28">
        <w:rPr>
          <w:rFonts w:hint="eastAsia"/>
        </w:rPr>
        <w:t>。菲國最主要風力發電商為</w:t>
      </w:r>
      <w:r w:rsidRPr="00B51F28">
        <w:rPr>
          <w:rFonts w:hint="eastAsia"/>
        </w:rPr>
        <w:t>First Gen</w:t>
      </w:r>
      <w:r w:rsidRPr="00B51F28">
        <w:rPr>
          <w:rFonts w:hint="eastAsia"/>
        </w:rPr>
        <w:t>、</w:t>
      </w:r>
      <w:r w:rsidRPr="00B51F28">
        <w:rPr>
          <w:rFonts w:hint="eastAsia"/>
        </w:rPr>
        <w:t>NorthWind Power Development</w:t>
      </w:r>
      <w:r w:rsidRPr="00B51F28">
        <w:rPr>
          <w:rFonts w:hint="eastAsia"/>
        </w:rPr>
        <w:t>、</w:t>
      </w:r>
      <w:r w:rsidRPr="00B51F28">
        <w:rPr>
          <w:rFonts w:hint="eastAsia"/>
        </w:rPr>
        <w:t>EDC</w:t>
      </w:r>
      <w:r w:rsidRPr="00B51F28">
        <w:rPr>
          <w:rFonts w:hint="eastAsia"/>
        </w:rPr>
        <w:t>等。</w:t>
      </w:r>
    </w:p>
    <w:p w:rsidR="005E24C0" w:rsidRPr="00B51F28" w:rsidRDefault="005E24C0" w:rsidP="005E24C0">
      <w:pPr>
        <w:pStyle w:val="af5"/>
        <w:ind w:left="1417" w:firstLine="472"/>
      </w:pPr>
      <w:r w:rsidRPr="00B51F28">
        <w:rPr>
          <w:rFonts w:hint="eastAsia"/>
        </w:rPr>
        <w:t>雖然菲律賓擁有廣泛的生質能源資源，特別是每年產生大量甘蔗與水稻農業廢棄物。但生質能源產業卻尚未開發。今年</w:t>
      </w:r>
      <w:r w:rsidRPr="00B51F28">
        <w:rPr>
          <w:rFonts w:hint="eastAsia"/>
        </w:rPr>
        <w:t>North Negros Biopower</w:t>
      </w:r>
      <w:r w:rsidRPr="00B51F28">
        <w:rPr>
          <w:rFonts w:hint="eastAsia"/>
        </w:rPr>
        <w:t>（</w:t>
      </w:r>
      <w:r w:rsidRPr="00B51F28">
        <w:rPr>
          <w:rFonts w:hint="eastAsia"/>
        </w:rPr>
        <w:t>NNBP</w:t>
      </w:r>
      <w:r w:rsidRPr="00B51F28">
        <w:rPr>
          <w:rFonts w:hint="eastAsia"/>
        </w:rPr>
        <w:t>）將展開在</w:t>
      </w:r>
      <w:r w:rsidRPr="00B51F28">
        <w:rPr>
          <w:rFonts w:hint="eastAsia"/>
        </w:rPr>
        <w:t>Northern Negros</w:t>
      </w:r>
      <w:r w:rsidRPr="00B51F28">
        <w:rPr>
          <w:rFonts w:hint="eastAsia"/>
        </w:rPr>
        <w:t>省興建</w:t>
      </w:r>
      <w:r w:rsidRPr="00B51F28">
        <w:rPr>
          <w:rFonts w:hint="eastAsia"/>
        </w:rPr>
        <w:t>25Mwh</w:t>
      </w:r>
      <w:r w:rsidRPr="00B51F28">
        <w:rPr>
          <w:rFonts w:hint="eastAsia"/>
        </w:rPr>
        <w:t>生質能源電廠的投資，這是菲國生質能源產業一個重要里程碑。</w:t>
      </w:r>
    </w:p>
    <w:p w:rsidR="005E24C0" w:rsidRPr="00B51F28" w:rsidRDefault="005E24C0" w:rsidP="005E24C0">
      <w:pPr>
        <w:pStyle w:val="af1"/>
        <w:ind w:left="1417" w:hanging="472"/>
      </w:pPr>
      <w:r w:rsidRPr="00B51F28">
        <w:rPr>
          <w:rFonts w:hint="eastAsia"/>
        </w:rPr>
        <w:t>２、燃煤與天然氣</w:t>
      </w:r>
    </w:p>
    <w:p w:rsidR="005E24C0" w:rsidRPr="00B51F28" w:rsidRDefault="005E24C0" w:rsidP="005E24C0">
      <w:pPr>
        <w:pStyle w:val="af5"/>
        <w:ind w:left="1417" w:firstLine="472"/>
      </w:pPr>
      <w:r w:rsidRPr="00B51F28">
        <w:rPr>
          <w:rFonts w:hint="eastAsia"/>
        </w:rPr>
        <w:t>燃煤與天然氣發電仍是菲律賓電力組合中的主要項目。惟民眾對燃煤發電會造成環境汙染的印象，所引發持續的反對運動，將是菲國燃煤發電的一個挑戰。我國台朔重工在菲國承包生力集團（</w:t>
      </w:r>
      <w:r w:rsidRPr="00B51F28">
        <w:rPr>
          <w:rFonts w:hint="eastAsia"/>
        </w:rPr>
        <w:t>San Miguel</w:t>
      </w:r>
      <w:r w:rsidRPr="00B51F28">
        <w:rPr>
          <w:rFonts w:hint="eastAsia"/>
        </w:rPr>
        <w:t>）為主所投資的燃煤電廠，實績已超過</w:t>
      </w:r>
      <w:r w:rsidRPr="00B51F28">
        <w:rPr>
          <w:rFonts w:hint="eastAsia"/>
        </w:rPr>
        <w:t>20</w:t>
      </w:r>
      <w:r w:rsidRPr="00B51F28">
        <w:rPr>
          <w:rFonts w:hint="eastAsia"/>
        </w:rPr>
        <w:t>座。</w:t>
      </w:r>
    </w:p>
    <w:p w:rsidR="005E24C0" w:rsidRPr="00B51F28" w:rsidRDefault="005E24C0" w:rsidP="005E24C0">
      <w:pPr>
        <w:pStyle w:val="af5"/>
        <w:ind w:left="1417" w:firstLine="472"/>
      </w:pPr>
      <w:r w:rsidRPr="00B51F28">
        <w:rPr>
          <w:rFonts w:hint="eastAsia"/>
        </w:rPr>
        <w:t>菲律賓政府</w:t>
      </w:r>
      <w:r w:rsidRPr="00B51F28">
        <w:rPr>
          <w:rFonts w:hint="eastAsia"/>
        </w:rPr>
        <w:t>2018</w:t>
      </w:r>
      <w:r w:rsidRPr="00B51F28">
        <w:rPr>
          <w:rFonts w:hint="eastAsia"/>
        </w:rPr>
        <w:t>年施行新稅法後，將大幅提高煤碳稅，預定從現行每立方公噸</w:t>
      </w:r>
      <w:r w:rsidRPr="00B51F28">
        <w:rPr>
          <w:rFonts w:hint="eastAsia"/>
        </w:rPr>
        <w:t>10</w:t>
      </w:r>
      <w:r w:rsidRPr="00B51F28">
        <w:rPr>
          <w:rFonts w:hint="eastAsia"/>
        </w:rPr>
        <w:t>披索，逐步提升至</w:t>
      </w:r>
      <w:r w:rsidRPr="00B51F28">
        <w:rPr>
          <w:rFonts w:hint="eastAsia"/>
        </w:rPr>
        <w:t>2020</w:t>
      </w:r>
      <w:r w:rsidRPr="00B51F28">
        <w:rPr>
          <w:rFonts w:hint="eastAsia"/>
        </w:rPr>
        <w:t>年每立方公噸</w:t>
      </w:r>
      <w:r w:rsidRPr="00B51F28">
        <w:rPr>
          <w:rFonts w:hint="eastAsia"/>
        </w:rPr>
        <w:t>150</w:t>
      </w:r>
      <w:r w:rsidRPr="00B51F28">
        <w:rPr>
          <w:rFonts w:hint="eastAsia"/>
        </w:rPr>
        <w:t>披索，勢必推升電價。</w:t>
      </w:r>
    </w:p>
    <w:p w:rsidR="005E24C0" w:rsidRPr="00B51F28" w:rsidRDefault="005E24C0" w:rsidP="005E24C0">
      <w:pPr>
        <w:pStyle w:val="af5"/>
        <w:ind w:left="1417" w:firstLine="472"/>
      </w:pPr>
      <w:r w:rsidRPr="00B51F28">
        <w:rPr>
          <w:rFonts w:hint="eastAsia"/>
        </w:rPr>
        <w:t>菲國天然氣發電主要的天然氣來源是馬拉帕雅氣田（</w:t>
      </w:r>
      <w:r w:rsidRPr="00B51F28">
        <w:rPr>
          <w:rFonts w:hint="eastAsia"/>
        </w:rPr>
        <w:t>Malampaya</w:t>
      </w:r>
      <w:r w:rsidRPr="00B51F28">
        <w:rPr>
          <w:rFonts w:hint="eastAsia"/>
        </w:rPr>
        <w:t>），預估</w:t>
      </w:r>
      <w:r w:rsidRPr="00B51F28">
        <w:rPr>
          <w:rFonts w:hint="eastAsia"/>
        </w:rPr>
        <w:t>2024</w:t>
      </w:r>
      <w:r w:rsidRPr="00B51F28">
        <w:rPr>
          <w:rFonts w:hint="eastAsia"/>
        </w:rPr>
        <w:t>年後逐漸耗盡。由於呂宋島將近一半的電力供給來自馬拉帕雅，因此進口天然氣的需求迫在眉睫。</w:t>
      </w:r>
    </w:p>
    <w:p w:rsidR="005E24C0" w:rsidRPr="00B51F28" w:rsidRDefault="005E24C0" w:rsidP="005E24C0">
      <w:pPr>
        <w:pStyle w:val="af5"/>
        <w:ind w:left="1417" w:firstLine="472"/>
      </w:pPr>
      <w:r w:rsidRPr="00B51F28">
        <w:rPr>
          <w:rFonts w:hint="eastAsia"/>
        </w:rPr>
        <w:t>但進口天然氣儲運成本高昂，遠不如近岸氣田便利。此將影響未來菲國的天然氣能源政策走向。</w:t>
      </w:r>
    </w:p>
    <w:p w:rsidR="005E24C0" w:rsidRPr="00B51F28" w:rsidRDefault="005E24C0" w:rsidP="005E24C0">
      <w:pPr>
        <w:pStyle w:val="af1"/>
        <w:ind w:left="1417" w:hanging="472"/>
      </w:pPr>
      <w:r w:rsidRPr="00B51F28">
        <w:rPr>
          <w:rFonts w:hint="eastAsia"/>
        </w:rPr>
        <w:t>３、能源產業結構</w:t>
      </w:r>
    </w:p>
    <w:p w:rsidR="005E24C0" w:rsidRPr="00B51F28" w:rsidRDefault="005E24C0" w:rsidP="005E24C0">
      <w:pPr>
        <w:pStyle w:val="af5"/>
        <w:ind w:left="1417" w:firstLine="472"/>
      </w:pPr>
      <w:r w:rsidRPr="00B51F28">
        <w:rPr>
          <w:rFonts w:hint="eastAsia"/>
        </w:rPr>
        <w:t>菲國實行「</w:t>
      </w:r>
      <w:r w:rsidRPr="00B51F28">
        <w:rPr>
          <w:rFonts w:hint="eastAsia"/>
        </w:rPr>
        <w:t>2001</w:t>
      </w:r>
      <w:r w:rsidRPr="00B51F28">
        <w:rPr>
          <w:rFonts w:hint="eastAsia"/>
        </w:rPr>
        <w:t>年電業改革法案」後，能源產業結構由上游至下游分成發電、輸電、配電業。發電廠開放自由競爭，外資可擁有燃煤電廠</w:t>
      </w:r>
      <w:r w:rsidRPr="00B51F28">
        <w:rPr>
          <w:rFonts w:hint="eastAsia"/>
        </w:rPr>
        <w:t>100%</w:t>
      </w:r>
      <w:r w:rsidRPr="00B51F28">
        <w:rPr>
          <w:rFonts w:hint="eastAsia"/>
        </w:rPr>
        <w:t>股權；再生能源電廠的外資持股上限則為</w:t>
      </w:r>
      <w:r w:rsidRPr="00B51F28">
        <w:rPr>
          <w:rFonts w:hint="eastAsia"/>
        </w:rPr>
        <w:t>40%</w:t>
      </w:r>
      <w:r w:rsidRPr="00B51F28">
        <w:rPr>
          <w:rFonts w:hint="eastAsia"/>
        </w:rPr>
        <w:t>。輸電業分為三大電網：北部呂宋島、中部</w:t>
      </w:r>
      <w:r w:rsidRPr="00B51F28">
        <w:rPr>
          <w:rFonts w:hint="eastAsia"/>
        </w:rPr>
        <w:t>Visayas</w:t>
      </w:r>
      <w:r w:rsidRPr="00B51F28">
        <w:rPr>
          <w:rFonts w:hint="eastAsia"/>
        </w:rPr>
        <w:t>及南部民答那峨島電網。菲律賓國家電網公司（</w:t>
      </w:r>
      <w:r w:rsidRPr="00B51F28">
        <w:rPr>
          <w:rFonts w:hint="eastAsia"/>
        </w:rPr>
        <w:t>National Grid Corporation</w:t>
      </w:r>
      <w:r w:rsidRPr="00B51F28">
        <w:rPr>
          <w:rFonts w:hint="eastAsia"/>
        </w:rPr>
        <w:t>）取得三大電網之特許</w:t>
      </w:r>
      <w:r w:rsidRPr="00B51F28">
        <w:rPr>
          <w:rFonts w:hint="eastAsia"/>
        </w:rPr>
        <w:lastRenderedPageBreak/>
        <w:t>經營權，該公司為中國國家電網公司持股</w:t>
      </w:r>
      <w:r w:rsidRPr="00B51F28">
        <w:rPr>
          <w:rFonts w:hint="eastAsia"/>
        </w:rPr>
        <w:t>40%</w:t>
      </w:r>
      <w:r w:rsidRPr="00B51F28">
        <w:rPr>
          <w:rFonts w:hint="eastAsia"/>
        </w:rPr>
        <w:t>與菲商合資成立。地區配電商（</w:t>
      </w:r>
      <w:r w:rsidRPr="00B51F28">
        <w:rPr>
          <w:rFonts w:hint="eastAsia"/>
        </w:rPr>
        <w:t>distribution utility</w:t>
      </w:r>
      <w:r w:rsidRPr="00B51F28">
        <w:rPr>
          <w:rFonts w:hint="eastAsia"/>
        </w:rPr>
        <w:t>），由政府授獨佔性之經營權約，全國有</w:t>
      </w:r>
      <w:r w:rsidRPr="00B51F28">
        <w:rPr>
          <w:rFonts w:hint="eastAsia"/>
        </w:rPr>
        <w:t>100</w:t>
      </w:r>
      <w:r w:rsidRPr="00B51F28">
        <w:rPr>
          <w:rFonts w:hint="eastAsia"/>
        </w:rPr>
        <w:t>多家，由能源管理委員會監管。菲律賓最大之馬尼拉電力公司（</w:t>
      </w:r>
      <w:r w:rsidRPr="00B51F28">
        <w:rPr>
          <w:rFonts w:hint="eastAsia"/>
        </w:rPr>
        <w:t>Manila Electric Company, Meralco</w:t>
      </w:r>
      <w:r w:rsidRPr="00B51F28">
        <w:rPr>
          <w:rFonts w:hint="eastAsia"/>
        </w:rPr>
        <w:t>）即為其中之一。由於三大電力行業多以營利為主要目標，造成開發中國家的菲律賓，電價在亞洲僅次於日本的奇特現象。呂宋島工業用電每度約臺幣</w:t>
      </w:r>
      <w:r w:rsidRPr="00B51F28">
        <w:rPr>
          <w:rFonts w:hint="eastAsia"/>
        </w:rPr>
        <w:t>5.0-6.0</w:t>
      </w:r>
      <w:r w:rsidRPr="00B51F28">
        <w:rPr>
          <w:rFonts w:hint="eastAsia"/>
        </w:rPr>
        <w:t>元。某些大型企業可繞過配電商直接由輸電網或電廠取得優惠電價，每度約臺幣</w:t>
      </w:r>
      <w:r w:rsidRPr="00B51F28">
        <w:rPr>
          <w:rFonts w:hint="eastAsia"/>
        </w:rPr>
        <w:t>4.0</w:t>
      </w:r>
      <w:r w:rsidRPr="00B51F28">
        <w:rPr>
          <w:rFonts w:hint="eastAsia"/>
        </w:rPr>
        <w:t>元。另臺商開發之克拉克</w:t>
      </w:r>
      <w:r w:rsidRPr="00B51F28">
        <w:rPr>
          <w:rFonts w:hint="eastAsia"/>
        </w:rPr>
        <w:t>TECO Special Economic Zone</w:t>
      </w:r>
      <w:r w:rsidRPr="00B51F28">
        <w:rPr>
          <w:rFonts w:hint="eastAsia"/>
        </w:rPr>
        <w:t>工業區，因為繞過輸電與配電商，直接由</w:t>
      </w:r>
      <w:r w:rsidRPr="00B51F28">
        <w:rPr>
          <w:rFonts w:hint="eastAsia"/>
        </w:rPr>
        <w:t>2</w:t>
      </w:r>
      <w:r w:rsidRPr="00B51F28">
        <w:rPr>
          <w:rFonts w:hint="eastAsia"/>
        </w:rPr>
        <w:t>座台朔重工所建電廠電廠供電，每度約臺幣</w:t>
      </w:r>
      <w:r w:rsidRPr="00B51F28">
        <w:rPr>
          <w:rFonts w:hint="eastAsia"/>
        </w:rPr>
        <w:t>3.6</w:t>
      </w:r>
      <w:r w:rsidRPr="00B51F28">
        <w:rPr>
          <w:rFonts w:hint="eastAsia"/>
        </w:rPr>
        <w:t>元。</w:t>
      </w:r>
    </w:p>
    <w:p w:rsidR="005E24C0" w:rsidRPr="00B51F28" w:rsidRDefault="005E24C0" w:rsidP="005E24C0">
      <w:pPr>
        <w:pStyle w:val="af1"/>
        <w:ind w:left="1417" w:hanging="472"/>
      </w:pPr>
      <w:r w:rsidRPr="00B51F28">
        <w:rPr>
          <w:rFonts w:hint="eastAsia"/>
        </w:rPr>
        <w:t>４、能源政策與走向</w:t>
      </w:r>
    </w:p>
    <w:p w:rsidR="005E24C0" w:rsidRPr="00B51F28" w:rsidRDefault="005E24C0" w:rsidP="005E24C0">
      <w:pPr>
        <w:pStyle w:val="af5"/>
        <w:ind w:left="1417" w:firstLine="472"/>
      </w:pPr>
      <w:r w:rsidRPr="00B51F28">
        <w:rPr>
          <w:rFonts w:hint="eastAsia"/>
        </w:rPr>
        <w:t>2008</w:t>
      </w:r>
      <w:r w:rsidRPr="00B51F28">
        <w:rPr>
          <w:rFonts w:hint="eastAsia"/>
        </w:rPr>
        <w:t>年頒佈的「再生能源法案」強制要求電力公司必須，購買一定比例再生能源電力，以一定的價格從已安裝再生能源發電技術用戶買回多餘電力，保證收購電價政策（</w:t>
      </w:r>
      <w:r w:rsidRPr="00B51F28">
        <w:rPr>
          <w:rFonts w:hint="eastAsia"/>
        </w:rPr>
        <w:t>FIT</w:t>
      </w:r>
      <w:r w:rsidRPr="00B51F28">
        <w:rPr>
          <w:rFonts w:hint="eastAsia"/>
        </w:rPr>
        <w:t>）。從事再生能源開發業者可享受該法規定的下列優惠：（</w:t>
      </w:r>
      <w:r w:rsidRPr="00B51F28">
        <w:rPr>
          <w:rFonts w:hint="eastAsia"/>
        </w:rPr>
        <w:t>A</w:t>
      </w:r>
      <w:r w:rsidRPr="00B51F28">
        <w:rPr>
          <w:rFonts w:hint="eastAsia"/>
        </w:rPr>
        <w:t>）商運轉後免除</w:t>
      </w:r>
      <w:r w:rsidRPr="00B51F28">
        <w:rPr>
          <w:rFonts w:hint="eastAsia"/>
        </w:rPr>
        <w:t>7</w:t>
      </w:r>
      <w:r w:rsidRPr="00B51F28">
        <w:rPr>
          <w:rFonts w:hint="eastAsia"/>
        </w:rPr>
        <w:t>年所得稅（再生能源設備製造商及供應商亦享此優惠）；（</w:t>
      </w:r>
      <w:r w:rsidRPr="00B51F28">
        <w:rPr>
          <w:rFonts w:hint="eastAsia"/>
        </w:rPr>
        <w:t>B</w:t>
      </w:r>
      <w:r w:rsidRPr="00B51F28">
        <w:rPr>
          <w:rFonts w:hint="eastAsia"/>
        </w:rPr>
        <w:t>）</w:t>
      </w:r>
      <w:r w:rsidRPr="00B51F28">
        <w:rPr>
          <w:rFonts w:hint="eastAsia"/>
        </w:rPr>
        <w:t>7</w:t>
      </w:r>
      <w:r w:rsidRPr="00B51F28">
        <w:rPr>
          <w:rFonts w:hint="eastAsia"/>
        </w:rPr>
        <w:t>年免稅期滿後，僅扣徵</w:t>
      </w:r>
      <w:r w:rsidRPr="00B51F28">
        <w:rPr>
          <w:rFonts w:hint="eastAsia"/>
        </w:rPr>
        <w:t>10%</w:t>
      </w:r>
      <w:r w:rsidRPr="00B51F28">
        <w:rPr>
          <w:rFonts w:hint="eastAsia"/>
        </w:rPr>
        <w:t>的公司所得稅（現行企業所得稅為</w:t>
      </w:r>
      <w:r w:rsidRPr="00B51F28">
        <w:rPr>
          <w:rFonts w:hint="eastAsia"/>
        </w:rPr>
        <w:t>30%</w:t>
      </w:r>
      <w:r w:rsidRPr="00B51F28">
        <w:rPr>
          <w:rFonts w:hint="eastAsia"/>
        </w:rPr>
        <w:t>）；（</w:t>
      </w:r>
      <w:r w:rsidRPr="00B51F28">
        <w:rPr>
          <w:rFonts w:hint="eastAsia"/>
        </w:rPr>
        <w:t>C</w:t>
      </w:r>
      <w:r w:rsidRPr="00B51F28">
        <w:rPr>
          <w:rFonts w:hint="eastAsia"/>
        </w:rPr>
        <w:t>）自取得開發證書起，免除</w:t>
      </w:r>
      <w:r w:rsidRPr="00B51F28">
        <w:rPr>
          <w:rFonts w:hint="eastAsia"/>
        </w:rPr>
        <w:t>10</w:t>
      </w:r>
      <w:r w:rsidRPr="00B51F28">
        <w:rPr>
          <w:rFonts w:hint="eastAsia"/>
        </w:rPr>
        <w:t>年的機器設備和材料進口關稅；（</w:t>
      </w:r>
      <w:r w:rsidRPr="00B51F28">
        <w:rPr>
          <w:rFonts w:hint="eastAsia"/>
        </w:rPr>
        <w:t>D</w:t>
      </w:r>
      <w:r w:rsidRPr="00B51F28">
        <w:rPr>
          <w:rFonts w:hint="eastAsia"/>
        </w:rPr>
        <w:t>）對再生能源硬體機器設備實施優惠不動產稅率；（</w:t>
      </w:r>
      <w:r w:rsidRPr="00B51F28">
        <w:rPr>
          <w:rFonts w:hint="eastAsia"/>
        </w:rPr>
        <w:t>E</w:t>
      </w:r>
      <w:r w:rsidRPr="00B51F28">
        <w:rPr>
          <w:rFonts w:hint="eastAsia"/>
        </w:rPr>
        <w:t>）商業運轉前</w:t>
      </w:r>
      <w:r w:rsidRPr="00B51F28">
        <w:rPr>
          <w:rFonts w:hint="eastAsia"/>
        </w:rPr>
        <w:t>3</w:t>
      </w:r>
      <w:r w:rsidRPr="00B51F28">
        <w:rPr>
          <w:rFonts w:hint="eastAsia"/>
        </w:rPr>
        <w:t>年未抵減的營運損失可在後</w:t>
      </w:r>
      <w:r w:rsidRPr="00B51F28">
        <w:rPr>
          <w:rFonts w:hint="eastAsia"/>
        </w:rPr>
        <w:t>7</w:t>
      </w:r>
      <w:r w:rsidRPr="00B51F28">
        <w:rPr>
          <w:rFonts w:hint="eastAsia"/>
        </w:rPr>
        <w:t>年中從應稅收入中扣除；（</w:t>
      </w:r>
      <w:r w:rsidRPr="00B51F28">
        <w:rPr>
          <w:rFonts w:hint="eastAsia"/>
        </w:rPr>
        <w:t>F</w:t>
      </w:r>
      <w:r w:rsidRPr="00B51F28">
        <w:rPr>
          <w:rFonts w:hint="eastAsia"/>
        </w:rPr>
        <w:t>）免加值稅（</w:t>
      </w:r>
      <w:r w:rsidRPr="00B51F28">
        <w:rPr>
          <w:rFonts w:hint="eastAsia"/>
        </w:rPr>
        <w:t>VAT</w:t>
      </w:r>
      <w:r w:rsidRPr="00B51F28">
        <w:rPr>
          <w:rFonts w:hint="eastAsia"/>
        </w:rPr>
        <w:t>）；（</w:t>
      </w:r>
      <w:r w:rsidRPr="00B51F28">
        <w:rPr>
          <w:rFonts w:hint="eastAsia"/>
        </w:rPr>
        <w:t>G</w:t>
      </w:r>
      <w:r w:rsidRPr="00B51F28">
        <w:rPr>
          <w:rFonts w:hint="eastAsia"/>
        </w:rPr>
        <w:t>）對碳排放交易所得免稅；（</w:t>
      </w:r>
      <w:r w:rsidRPr="00B51F28">
        <w:rPr>
          <w:rFonts w:hint="eastAsia"/>
        </w:rPr>
        <w:t>H</w:t>
      </w:r>
      <w:r w:rsidRPr="00B51F28">
        <w:rPr>
          <w:rFonts w:hint="eastAsia"/>
        </w:rPr>
        <w:t>）購買菲律賓國內生產的再生能源機器設備和材料，</w:t>
      </w:r>
      <w:r w:rsidRPr="00B51F28">
        <w:rPr>
          <w:rFonts w:hint="eastAsia"/>
        </w:rPr>
        <w:t>100%</w:t>
      </w:r>
      <w:r w:rsidRPr="00B51F28">
        <w:rPr>
          <w:rFonts w:hint="eastAsia"/>
        </w:rPr>
        <w:t>補貼其加值稅與關稅。</w:t>
      </w:r>
    </w:p>
    <w:p w:rsidR="005E24C0" w:rsidRPr="00B51F28" w:rsidRDefault="005E24C0" w:rsidP="005E24C0">
      <w:pPr>
        <w:pStyle w:val="af1"/>
        <w:ind w:left="1417" w:hanging="472"/>
      </w:pPr>
      <w:r w:rsidRPr="00B51F28">
        <w:rPr>
          <w:rFonts w:hint="eastAsia"/>
        </w:rPr>
        <w:t>５、拓展菲國電力市場之建議</w:t>
      </w:r>
    </w:p>
    <w:p w:rsidR="00105810" w:rsidRPr="00B51F28" w:rsidRDefault="00105810" w:rsidP="005E24C0">
      <w:pPr>
        <w:pStyle w:val="af5"/>
        <w:ind w:left="1417" w:firstLine="472"/>
      </w:pPr>
      <w:r w:rsidRPr="00B51F28">
        <w:rPr>
          <w:rFonts w:hint="eastAsia"/>
        </w:rPr>
        <w:t>除了菲國國家可再生能源計劃（</w:t>
      </w:r>
      <w:r w:rsidRPr="00B51F28">
        <w:rPr>
          <w:rFonts w:hint="eastAsia"/>
        </w:rPr>
        <w:t>NREP</w:t>
      </w:r>
      <w:r w:rsidRPr="00B51F28">
        <w:rPr>
          <w:rFonts w:hint="eastAsia"/>
        </w:rPr>
        <w:t>）設定，包含水力、地熱、太陽能、風力，以及生質能，</w:t>
      </w:r>
      <w:r w:rsidRPr="00B51F28">
        <w:rPr>
          <w:rFonts w:hint="eastAsia"/>
        </w:rPr>
        <w:t>2030</w:t>
      </w:r>
      <w:r w:rsidRPr="00B51F28">
        <w:rPr>
          <w:rFonts w:hint="eastAsia"/>
        </w:rPr>
        <w:t>年達到</w:t>
      </w:r>
      <w:r w:rsidRPr="00B51F28">
        <w:rPr>
          <w:rFonts w:hint="eastAsia"/>
        </w:rPr>
        <w:t>15.3Gwh</w:t>
      </w:r>
      <w:r w:rsidRPr="00B51F28">
        <w:rPr>
          <w:rFonts w:hint="eastAsia"/>
        </w:rPr>
        <w:t>發電容量的目</w:t>
      </w:r>
      <w:r w:rsidRPr="00B51F28">
        <w:rPr>
          <w:rFonts w:hint="eastAsia"/>
        </w:rPr>
        <w:lastRenderedPageBreak/>
        <w:t>標外。下列能源改善與開發項目，都是值得關注的商機。菲國輸電和配電損失約佔總發電量的</w:t>
      </w:r>
      <w:r w:rsidRPr="00B51F28">
        <w:rPr>
          <w:rFonts w:hint="eastAsia"/>
        </w:rPr>
        <w:t>15</w:t>
      </w:r>
      <w:r w:rsidR="00D071C2" w:rsidRPr="00B51F28">
        <w:rPr>
          <w:rFonts w:hint="eastAsia"/>
        </w:rPr>
        <w:t>%</w:t>
      </w:r>
      <w:r w:rsidRPr="00B51F28">
        <w:rPr>
          <w:rFonts w:hint="eastAsia"/>
        </w:rPr>
        <w:t>，凸顯了菲律賓電網的低效率，需要進一步投資與更新才能降低成本。目前菲國政府開始關注此一問題，對電網系統的投資將會增加。例如，</w:t>
      </w:r>
      <w:r w:rsidRPr="00B51F28">
        <w:rPr>
          <w:rFonts w:hint="eastAsia"/>
        </w:rPr>
        <w:t>2017</w:t>
      </w:r>
      <w:r w:rsidRPr="00B51F28">
        <w:rPr>
          <w:rFonts w:hint="eastAsia"/>
        </w:rPr>
        <w:t>年，菲國能源監管委員會批准了菲律賓國家電網公司在民答那峨的</w:t>
      </w:r>
      <w:r w:rsidRPr="00B51F28">
        <w:rPr>
          <w:rFonts w:hint="eastAsia"/>
        </w:rPr>
        <w:t>1</w:t>
      </w:r>
      <w:r w:rsidRPr="00B51F28">
        <w:rPr>
          <w:rFonts w:hint="eastAsia"/>
        </w:rPr>
        <w:t>億</w:t>
      </w:r>
      <w:r w:rsidRPr="00B51F28">
        <w:rPr>
          <w:rFonts w:hint="eastAsia"/>
        </w:rPr>
        <w:t>8,300</w:t>
      </w:r>
      <w:r w:rsidRPr="00B51F28">
        <w:rPr>
          <w:rFonts w:hint="eastAsia"/>
        </w:rPr>
        <w:t>萬美元輸電改善項目。其次，相對中部島嶼的缺電，民答那峨目前則供過於求。因此，菲國政府計畫南電北輸，</w:t>
      </w:r>
      <w:r w:rsidR="00D071C2" w:rsidRPr="00B51F28">
        <w:rPr>
          <w:rFonts w:hint="eastAsia"/>
        </w:rPr>
        <w:t>建置</w:t>
      </w:r>
      <w:r w:rsidRPr="00B51F28">
        <w:rPr>
          <w:rFonts w:hint="eastAsia"/>
        </w:rPr>
        <w:t>民答那峨與宿霧間的電纜工程，屆時全菲電網將完成整合。</w:t>
      </w:r>
    </w:p>
    <w:p w:rsidR="00117C7F" w:rsidRPr="00B51F28" w:rsidRDefault="00105810" w:rsidP="005E24C0">
      <w:pPr>
        <w:pStyle w:val="af5"/>
        <w:ind w:left="1417" w:firstLine="472"/>
      </w:pPr>
      <w:r w:rsidRPr="00B51F28">
        <w:rPr>
          <w:rFonts w:hint="eastAsia"/>
        </w:rPr>
        <w:t>值得注意的是，菲國已取消對太陽能發電提供保證收購電價</w:t>
      </w:r>
      <w:r w:rsidR="00090764" w:rsidRPr="00B51F28">
        <w:rPr>
          <w:rFonts w:hint="eastAsia"/>
        </w:rPr>
        <w:t>（</w:t>
      </w:r>
      <w:r w:rsidRPr="00B51F28">
        <w:rPr>
          <w:rFonts w:hint="eastAsia"/>
        </w:rPr>
        <w:t>FIT</w:t>
      </w:r>
      <w:r w:rsidR="00090764" w:rsidRPr="00B51F28">
        <w:rPr>
          <w:rFonts w:hint="eastAsia"/>
        </w:rPr>
        <w:t>）</w:t>
      </w:r>
      <w:r w:rsidRPr="00B51F28">
        <w:rPr>
          <w:rFonts w:hint="eastAsia"/>
        </w:rPr>
        <w:t>之補助，導致太陽能電廠須在躉售電力現貨市場</w:t>
      </w:r>
      <w:r w:rsidR="00090764" w:rsidRPr="00B51F28">
        <w:rPr>
          <w:rFonts w:hint="eastAsia"/>
        </w:rPr>
        <w:t>（</w:t>
      </w:r>
      <w:r w:rsidRPr="00B51F28">
        <w:rPr>
          <w:rFonts w:hint="eastAsia"/>
        </w:rPr>
        <w:t>WESM</w:t>
      </w:r>
      <w:r w:rsidR="00090764" w:rsidRPr="00B51F28">
        <w:rPr>
          <w:rFonts w:hint="eastAsia"/>
        </w:rPr>
        <w:t>）</w:t>
      </w:r>
      <w:r w:rsidRPr="00B51F28">
        <w:rPr>
          <w:rFonts w:hint="eastAsia"/>
        </w:rPr>
        <w:t>中競爭售電，此為菲投資太陽能發電須注意之挑戰。此外，菲國商業環境不透明，以及菲幣持續溫和貶值，通貨膨脹影響社會安定等因素，將提升投資成本與風險。</w:t>
      </w:r>
    </w:p>
    <w:p w:rsidR="00FB0842" w:rsidRPr="00B51F28" w:rsidRDefault="00090764" w:rsidP="005E24C0">
      <w:pPr>
        <w:pStyle w:val="a5"/>
        <w:ind w:left="945" w:hanging="709"/>
        <w:rPr>
          <w:color w:val="auto"/>
        </w:rPr>
      </w:pPr>
      <w:r w:rsidRPr="00B51F28">
        <w:rPr>
          <w:rFonts w:hint="eastAsia"/>
          <w:color w:val="auto"/>
        </w:rPr>
        <w:t>（</w:t>
      </w:r>
      <w:r w:rsidR="00FB0842" w:rsidRPr="00B51F28">
        <w:rPr>
          <w:rFonts w:hint="eastAsia"/>
          <w:color w:val="auto"/>
        </w:rPr>
        <w:t>五</w:t>
      </w:r>
      <w:r w:rsidRPr="00B51F28">
        <w:rPr>
          <w:rFonts w:hint="eastAsia"/>
          <w:color w:val="auto"/>
        </w:rPr>
        <w:t>）</w:t>
      </w:r>
      <w:r w:rsidR="00FB0842" w:rsidRPr="00B51F28">
        <w:rPr>
          <w:rFonts w:hint="eastAsia"/>
          <w:color w:val="auto"/>
        </w:rPr>
        <w:t>電信業</w:t>
      </w:r>
    </w:p>
    <w:p w:rsidR="00FB0842" w:rsidRPr="00B51F28" w:rsidRDefault="00FB0842" w:rsidP="005E24C0">
      <w:pPr>
        <w:pStyle w:val="ae"/>
        <w:ind w:left="945" w:firstLine="472"/>
      </w:pPr>
      <w:r w:rsidRPr="00B51F28">
        <w:rPr>
          <w:rFonts w:hint="eastAsia"/>
          <w:lang w:eastAsia="zh-TW"/>
        </w:rPr>
        <w:t>菲律賓的電信市場長期被</w:t>
      </w:r>
      <w:r w:rsidRPr="00B51F28">
        <w:rPr>
          <w:rFonts w:hint="eastAsia"/>
          <w:lang w:eastAsia="zh-TW"/>
        </w:rPr>
        <w:t>Globe</w:t>
      </w:r>
      <w:r w:rsidRPr="00B51F28">
        <w:rPr>
          <w:rFonts w:hint="eastAsia"/>
          <w:lang w:eastAsia="zh-TW"/>
        </w:rPr>
        <w:t>和</w:t>
      </w:r>
      <w:r w:rsidRPr="00B51F28">
        <w:rPr>
          <w:rFonts w:hint="eastAsia"/>
          <w:lang w:eastAsia="zh-TW"/>
        </w:rPr>
        <w:t>PLDT</w:t>
      </w:r>
      <w:r w:rsidRPr="00B51F28">
        <w:rPr>
          <w:rFonts w:hint="eastAsia"/>
          <w:lang w:eastAsia="zh-TW"/>
        </w:rPr>
        <w:t>旗下的</w:t>
      </w:r>
      <w:r w:rsidRPr="00B51F28">
        <w:rPr>
          <w:rFonts w:hint="eastAsia"/>
          <w:lang w:eastAsia="zh-TW"/>
        </w:rPr>
        <w:t>Smart</w:t>
      </w:r>
      <w:r w:rsidRPr="00B51F28">
        <w:rPr>
          <w:rFonts w:hint="eastAsia"/>
          <w:lang w:eastAsia="zh-TW"/>
        </w:rPr>
        <w:t>兩強壟斷，導致基礎設施投資不足，服務品質低下。因此，菲國政府將引進第三家運營商加入競爭，以期</w:t>
      </w:r>
      <w:r w:rsidRPr="00B51F28">
        <w:rPr>
          <w:rFonts w:hint="eastAsia"/>
          <w:lang w:eastAsia="zh-TW"/>
        </w:rPr>
        <w:t>3G / 4G</w:t>
      </w:r>
      <w:r w:rsidRPr="00B51F28">
        <w:rPr>
          <w:rFonts w:hint="eastAsia"/>
          <w:lang w:eastAsia="zh-TW"/>
        </w:rPr>
        <w:t>業</w:t>
      </w:r>
      <w:r w:rsidRPr="00B51F28">
        <w:rPr>
          <w:rFonts w:hint="eastAsia"/>
        </w:rPr>
        <w:t>務到</w:t>
      </w:r>
      <w:r w:rsidRPr="00B51F28">
        <w:rPr>
          <w:rFonts w:hint="eastAsia"/>
        </w:rPr>
        <w:t>2021</w:t>
      </w:r>
      <w:r w:rsidRPr="00B51F28">
        <w:rPr>
          <w:rFonts w:hint="eastAsia"/>
        </w:rPr>
        <w:t>年可占有</w:t>
      </w:r>
      <w:r w:rsidRPr="00B51F28">
        <w:rPr>
          <w:rFonts w:hint="eastAsia"/>
        </w:rPr>
        <w:t>80</w:t>
      </w:r>
      <w:r w:rsidR="00D071C2" w:rsidRPr="00B51F28">
        <w:rPr>
          <w:rFonts w:hint="eastAsia"/>
        </w:rPr>
        <w:t>%</w:t>
      </w:r>
      <w:r w:rsidRPr="00B51F28">
        <w:rPr>
          <w:rFonts w:hint="eastAsia"/>
        </w:rPr>
        <w:t>的市場。由於</w:t>
      </w:r>
      <w:r w:rsidRPr="00B51F28">
        <w:rPr>
          <w:rFonts w:hint="eastAsia"/>
        </w:rPr>
        <w:t>PLDT</w:t>
      </w:r>
      <w:r w:rsidRPr="00B51F28">
        <w:rPr>
          <w:rFonts w:hint="eastAsia"/>
        </w:rPr>
        <w:t>和</w:t>
      </w:r>
      <w:r w:rsidRPr="00B51F28">
        <w:rPr>
          <w:rFonts w:hint="eastAsia"/>
        </w:rPr>
        <w:t>Globe</w:t>
      </w:r>
      <w:r w:rsidRPr="00B51F28">
        <w:rPr>
          <w:rFonts w:hint="eastAsia"/>
        </w:rPr>
        <w:t>已經意識到，消費者對其電信服務品質的不滿日益增加，將給新進入者有可乘之機。兩家公司都承諾將大規模擴展</w:t>
      </w:r>
      <w:r w:rsidRPr="00B51F28">
        <w:rPr>
          <w:rFonts w:hint="eastAsia"/>
        </w:rPr>
        <w:t>4G LTE</w:t>
      </w:r>
      <w:r w:rsidRPr="00B51F28">
        <w:rPr>
          <w:rFonts w:hint="eastAsia"/>
        </w:rPr>
        <w:t>服務。</w:t>
      </w:r>
      <w:r w:rsidRPr="00B51F28">
        <w:rPr>
          <w:rFonts w:hint="eastAsia"/>
        </w:rPr>
        <w:t>PLDT</w:t>
      </w:r>
      <w:r w:rsidRPr="00B51F28">
        <w:rPr>
          <w:rFonts w:hint="eastAsia"/>
        </w:rPr>
        <w:t>承諾前將其</w:t>
      </w:r>
      <w:r w:rsidRPr="00B51F28">
        <w:rPr>
          <w:rFonts w:hint="eastAsia"/>
        </w:rPr>
        <w:t>LTE</w:t>
      </w:r>
      <w:r w:rsidRPr="00B51F28">
        <w:rPr>
          <w:rFonts w:hint="eastAsia"/>
        </w:rPr>
        <w:t>覆蓋範圍擴大到</w:t>
      </w:r>
      <w:r w:rsidRPr="00B51F28">
        <w:rPr>
          <w:rFonts w:hint="eastAsia"/>
        </w:rPr>
        <w:t>785</w:t>
      </w:r>
      <w:r w:rsidRPr="00B51F28">
        <w:rPr>
          <w:rFonts w:hint="eastAsia"/>
        </w:rPr>
        <w:t>個城市，</w:t>
      </w:r>
      <w:r w:rsidRPr="00B51F28">
        <w:rPr>
          <w:rFonts w:hint="eastAsia"/>
        </w:rPr>
        <w:t>Globe</w:t>
      </w:r>
      <w:r w:rsidRPr="00B51F28">
        <w:rPr>
          <w:rFonts w:hint="eastAsia"/>
        </w:rPr>
        <w:t>將擴增</w:t>
      </w:r>
      <w:r w:rsidRPr="00B51F28">
        <w:rPr>
          <w:rFonts w:hint="eastAsia"/>
        </w:rPr>
        <w:t>700MHz</w:t>
      </w:r>
      <w:r w:rsidRPr="00B51F28">
        <w:rPr>
          <w:rFonts w:hint="eastAsia"/>
        </w:rPr>
        <w:t>行動裝置的數量到</w:t>
      </w:r>
      <w:r w:rsidRPr="00B51F28">
        <w:rPr>
          <w:rFonts w:hint="eastAsia"/>
        </w:rPr>
        <w:t>1,800</w:t>
      </w:r>
      <w:r w:rsidRPr="00B51F28">
        <w:rPr>
          <w:rFonts w:hint="eastAsia"/>
        </w:rPr>
        <w:t>個。</w:t>
      </w:r>
    </w:p>
    <w:p w:rsidR="00FB0842" w:rsidRPr="00B51F28" w:rsidRDefault="00FB0842" w:rsidP="005E24C0">
      <w:pPr>
        <w:pStyle w:val="ae"/>
        <w:ind w:left="945" w:firstLine="472"/>
        <w:rPr>
          <w:lang w:eastAsia="zh-TW"/>
        </w:rPr>
      </w:pPr>
      <w:r w:rsidRPr="00B51F28">
        <w:rPr>
          <w:rFonts w:hint="eastAsia"/>
        </w:rPr>
        <w:t>因此，未來將加入的新競爭者在短期內仍可能無法撼動</w:t>
      </w:r>
      <w:r w:rsidRPr="00B51F28">
        <w:rPr>
          <w:rFonts w:hint="eastAsia"/>
        </w:rPr>
        <w:t>Globe</w:t>
      </w:r>
      <w:r w:rsidRPr="00B51F28">
        <w:rPr>
          <w:rFonts w:hint="eastAsia"/>
        </w:rPr>
        <w:t>和</w:t>
      </w:r>
      <w:r w:rsidRPr="00B51F28">
        <w:rPr>
          <w:rFonts w:hint="eastAsia"/>
        </w:rPr>
        <w:t>PLDT</w:t>
      </w:r>
      <w:r w:rsidRPr="00B51F28">
        <w:rPr>
          <w:rFonts w:hint="eastAsia"/>
        </w:rPr>
        <w:t>的壟斷地位。主要是因為菲國手機普及率已近飽和，擴增速度趨緩；</w:t>
      </w:r>
      <w:r w:rsidRPr="00B51F28">
        <w:rPr>
          <w:rFonts w:hint="eastAsia"/>
        </w:rPr>
        <w:t>Smart</w:t>
      </w:r>
      <w:r w:rsidRPr="00B51F28">
        <w:rPr>
          <w:rFonts w:hint="eastAsia"/>
        </w:rPr>
        <w:t>和</w:t>
      </w:r>
      <w:r w:rsidRPr="00B51F28">
        <w:rPr>
          <w:rFonts w:hint="eastAsia"/>
        </w:rPr>
        <w:t>Globe</w:t>
      </w:r>
      <w:r w:rsidRPr="00B51F28">
        <w:rPr>
          <w:rFonts w:hint="eastAsia"/>
        </w:rPr>
        <w:t>將加速推動</w:t>
      </w:r>
      <w:r w:rsidRPr="00B51F28">
        <w:rPr>
          <w:rFonts w:hint="eastAsia"/>
        </w:rPr>
        <w:t>3G</w:t>
      </w:r>
      <w:r w:rsidRPr="00B51F28">
        <w:rPr>
          <w:rFonts w:hint="eastAsia"/>
        </w:rPr>
        <w:t>轉移到</w:t>
      </w:r>
      <w:r w:rsidRPr="00B51F28">
        <w:rPr>
          <w:rFonts w:hint="eastAsia"/>
        </w:rPr>
        <w:t>4G/LTE</w:t>
      </w:r>
      <w:r w:rsidRPr="00B51F28">
        <w:rPr>
          <w:rFonts w:hint="eastAsia"/>
        </w:rPr>
        <w:t>，以阻擋競爭者；新進入者可能面臨激烈的價格競爭，而於</w:t>
      </w:r>
      <w:r w:rsidRPr="00B51F28">
        <w:rPr>
          <w:rFonts w:hint="eastAsia"/>
          <w:lang w:eastAsia="zh-TW"/>
        </w:rPr>
        <w:t>初期即需備妥大量資金；菲律賓國家電信</w:t>
      </w:r>
      <w:r w:rsidRPr="00B51F28">
        <w:rPr>
          <w:rFonts w:hint="eastAsia"/>
          <w:lang w:eastAsia="zh-TW"/>
        </w:rPr>
        <w:lastRenderedPageBreak/>
        <w:t>委員會（</w:t>
      </w:r>
      <w:r w:rsidRPr="00B51F28">
        <w:rPr>
          <w:rFonts w:hint="eastAsia"/>
          <w:lang w:eastAsia="zh-TW"/>
        </w:rPr>
        <w:t>NTC</w:t>
      </w:r>
      <w:r w:rsidRPr="00B51F28">
        <w:rPr>
          <w:rFonts w:hint="eastAsia"/>
          <w:lang w:eastAsia="zh-TW"/>
        </w:rPr>
        <w:t>）長期來無法收回</w:t>
      </w:r>
      <w:r w:rsidRPr="00B51F28">
        <w:rPr>
          <w:rFonts w:hint="eastAsia"/>
          <w:lang w:eastAsia="zh-TW"/>
        </w:rPr>
        <w:t>Globe</w:t>
      </w:r>
      <w:r w:rsidRPr="00B51F28">
        <w:rPr>
          <w:rFonts w:hint="eastAsia"/>
          <w:lang w:eastAsia="zh-TW"/>
        </w:rPr>
        <w:t>和</w:t>
      </w:r>
      <w:r w:rsidRPr="00B51F28">
        <w:rPr>
          <w:rFonts w:hint="eastAsia"/>
          <w:lang w:eastAsia="zh-TW"/>
        </w:rPr>
        <w:t>PLDT</w:t>
      </w:r>
      <w:r w:rsidRPr="00B51F28">
        <w:rPr>
          <w:rFonts w:hint="eastAsia"/>
          <w:lang w:eastAsia="zh-TW"/>
        </w:rPr>
        <w:t>未使用的超額頻寬，若將這些寶貴資源強制轉移給第三家運營商，可能引發曠日持久的法律大戰。無論如何，杜特蒂政府誓言推動第三家電信業者加入競爭，對長期忍受低品質通訊環境的消費者而言，總是一大期盼和福音。</w:t>
      </w:r>
    </w:p>
    <w:p w:rsidR="00D03FD8" w:rsidRPr="00B51F28" w:rsidRDefault="00090764" w:rsidP="005E24C0">
      <w:pPr>
        <w:pStyle w:val="a5"/>
        <w:ind w:left="945" w:hanging="709"/>
        <w:rPr>
          <w:color w:val="auto"/>
        </w:rPr>
      </w:pPr>
      <w:r w:rsidRPr="00B51F28">
        <w:rPr>
          <w:rFonts w:hint="eastAsia"/>
          <w:color w:val="auto"/>
        </w:rPr>
        <w:t>（</w:t>
      </w:r>
      <w:r w:rsidR="00D03FD8" w:rsidRPr="00B51F28">
        <w:rPr>
          <w:rFonts w:hint="eastAsia"/>
          <w:color w:val="auto"/>
        </w:rPr>
        <w:t>六</w:t>
      </w:r>
      <w:r w:rsidRPr="00B51F28">
        <w:rPr>
          <w:rFonts w:hint="eastAsia"/>
          <w:color w:val="auto"/>
        </w:rPr>
        <w:t>）</w:t>
      </w:r>
      <w:r w:rsidR="00D03FD8" w:rsidRPr="00B51F28">
        <w:rPr>
          <w:rFonts w:hint="eastAsia"/>
          <w:color w:val="auto"/>
        </w:rPr>
        <w:t>美妝保養業</w:t>
      </w:r>
    </w:p>
    <w:p w:rsidR="00D03FD8" w:rsidRPr="00B51F28" w:rsidRDefault="00D03FD8" w:rsidP="005E24C0">
      <w:pPr>
        <w:pStyle w:val="ae"/>
        <w:ind w:left="945" w:firstLine="472"/>
        <w:rPr>
          <w:lang w:eastAsia="zh-TW"/>
        </w:rPr>
      </w:pPr>
      <w:r w:rsidRPr="00B51F28">
        <w:rPr>
          <w:rFonts w:hint="eastAsia"/>
          <w:lang w:eastAsia="zh-TW"/>
        </w:rPr>
        <w:t>菲國人口平均年齡僅約</w:t>
      </w:r>
      <w:r w:rsidRPr="00B51F28">
        <w:rPr>
          <w:rFonts w:hint="eastAsia"/>
          <w:lang w:eastAsia="zh-TW"/>
        </w:rPr>
        <w:t>24</w:t>
      </w:r>
      <w:r w:rsidRPr="00B51F28">
        <w:rPr>
          <w:rFonts w:hint="eastAsia"/>
          <w:lang w:eastAsia="zh-TW"/>
        </w:rPr>
        <w:t>歲，「韓流」的影響，以及消費者社交媒體的盛行，加上鉅額國外移工匯款和</w:t>
      </w:r>
      <w:r w:rsidRPr="00B51F28">
        <w:rPr>
          <w:rFonts w:hint="eastAsia"/>
          <w:lang w:eastAsia="zh-TW"/>
        </w:rPr>
        <w:t>BOP</w:t>
      </w:r>
      <w:r w:rsidRPr="00B51F28">
        <w:rPr>
          <w:rFonts w:hint="eastAsia"/>
          <w:lang w:eastAsia="zh-TW"/>
        </w:rPr>
        <w:t>（離岸業務流程外包）等</w:t>
      </w:r>
      <w:r w:rsidRPr="00B51F28">
        <w:rPr>
          <w:rFonts w:hint="eastAsia"/>
          <w:lang w:eastAsia="zh-TW"/>
        </w:rPr>
        <w:t>call center</w:t>
      </w:r>
      <w:r w:rsidRPr="00B51F28">
        <w:rPr>
          <w:rFonts w:hint="eastAsia"/>
          <w:lang w:eastAsia="zh-TW"/>
        </w:rPr>
        <w:t>的財務支撐，使菲國美妝市場呈現與</w:t>
      </w:r>
      <w:r w:rsidR="00D071C2" w:rsidRPr="00B51F28">
        <w:rPr>
          <w:rFonts w:hint="eastAsia"/>
          <w:lang w:eastAsia="zh-TW"/>
        </w:rPr>
        <w:t>臺灣</w:t>
      </w:r>
      <w:r w:rsidRPr="00B51F28">
        <w:rPr>
          <w:rFonts w:hint="eastAsia"/>
          <w:lang w:eastAsia="zh-TW"/>
        </w:rPr>
        <w:t>不同的消費型態。</w:t>
      </w:r>
      <w:r w:rsidR="004A6466" w:rsidRPr="00B51F28">
        <w:rPr>
          <w:rFonts w:hint="eastAsia"/>
          <w:lang w:eastAsia="zh-TW"/>
        </w:rPr>
        <w:t>過去泰國、印尼和馬來西亞是菲律賓主要美系與國際大廠</w:t>
      </w:r>
      <w:proofErr w:type="gramStart"/>
      <w:r w:rsidR="004A6466" w:rsidRPr="00B51F28">
        <w:rPr>
          <w:rFonts w:hint="eastAsia"/>
          <w:lang w:eastAsia="zh-TW"/>
        </w:rPr>
        <w:t>美妝品的</w:t>
      </w:r>
      <w:proofErr w:type="gramEnd"/>
      <w:r w:rsidR="004A6466" w:rsidRPr="00B51F28">
        <w:rPr>
          <w:rFonts w:hint="eastAsia"/>
          <w:lang w:eastAsia="zh-TW"/>
        </w:rPr>
        <w:t>進口來源國。但近年來由於國際品牌和本土品牌</w:t>
      </w:r>
      <w:proofErr w:type="gramStart"/>
      <w:r w:rsidR="004A6466" w:rsidRPr="00B51F28">
        <w:rPr>
          <w:rFonts w:hint="eastAsia"/>
          <w:lang w:eastAsia="zh-TW"/>
        </w:rPr>
        <w:t>在菲擴產</w:t>
      </w:r>
      <w:proofErr w:type="gramEnd"/>
      <w:r w:rsidR="004A6466" w:rsidRPr="00B51F28">
        <w:rPr>
          <w:rFonts w:hint="eastAsia"/>
          <w:lang w:eastAsia="zh-TW"/>
        </w:rPr>
        <w:t>，使進口美妝產品的市場占比逐漸下降。菲國美妝業者估計，國產化妝品銷量已占整體市場約</w:t>
      </w:r>
      <w:r w:rsidR="004A6466" w:rsidRPr="00B51F28">
        <w:rPr>
          <w:rFonts w:hint="eastAsia"/>
          <w:lang w:eastAsia="zh-TW"/>
        </w:rPr>
        <w:t>70%</w:t>
      </w:r>
      <w:r w:rsidR="004A6466" w:rsidRPr="00B51F28">
        <w:rPr>
          <w:rFonts w:hint="eastAsia"/>
          <w:lang w:eastAsia="zh-TW"/>
        </w:rPr>
        <w:t>。</w:t>
      </w:r>
    </w:p>
    <w:p w:rsidR="00D03FD8" w:rsidRPr="00B51F28" w:rsidRDefault="00D071C2" w:rsidP="005E24C0">
      <w:pPr>
        <w:pStyle w:val="af1"/>
        <w:ind w:left="1417" w:hanging="472"/>
      </w:pPr>
      <w:r w:rsidRPr="00B51F28">
        <w:rPr>
          <w:rFonts w:hint="eastAsia"/>
        </w:rPr>
        <w:t>１、</w:t>
      </w:r>
      <w:r w:rsidR="00D03FD8" w:rsidRPr="00B51F28">
        <w:rPr>
          <w:rFonts w:hint="eastAsia"/>
        </w:rPr>
        <w:t>韓流持續影響市場</w:t>
      </w:r>
      <w:r w:rsidR="004A6466" w:rsidRPr="00B51F28">
        <w:rPr>
          <w:rFonts w:hint="eastAsia"/>
        </w:rPr>
        <w:t>：</w:t>
      </w:r>
    </w:p>
    <w:p w:rsidR="00D03FD8" w:rsidRPr="00B51F28" w:rsidRDefault="00D03FD8" w:rsidP="005E24C0">
      <w:pPr>
        <w:pStyle w:val="af5"/>
        <w:ind w:left="1417" w:firstLine="472"/>
      </w:pPr>
      <w:r w:rsidRPr="00B51F28">
        <w:rPr>
          <w:rFonts w:hint="eastAsia"/>
        </w:rPr>
        <w:t>「韓流」對菲律賓美妝產業的影響非常明顯，除了引領韓系美妝產品攻占許多購物中心的專櫃外，由於越來越多的菲國藝人偏好韓式美妝，而帶動本土品牌自韓國產品中汲取靈感。</w:t>
      </w:r>
    </w:p>
    <w:p w:rsidR="00D03FD8" w:rsidRPr="00B51F28" w:rsidRDefault="00D03FD8" w:rsidP="005E24C0">
      <w:pPr>
        <w:pStyle w:val="af5"/>
        <w:ind w:left="1417" w:firstLine="472"/>
      </w:pPr>
      <w:r w:rsidRPr="00B51F28">
        <w:rPr>
          <w:rFonts w:hint="eastAsia"/>
        </w:rPr>
        <w:t>以</w:t>
      </w:r>
      <w:r w:rsidRPr="00B51F28">
        <w:rPr>
          <w:rFonts w:hint="eastAsia"/>
        </w:rPr>
        <w:t>30</w:t>
      </w:r>
      <w:r w:rsidRPr="00B51F28">
        <w:rPr>
          <w:rFonts w:hint="eastAsia"/>
        </w:rPr>
        <w:t>多年歷史的菲律賓品牌</w:t>
      </w:r>
      <w:r w:rsidRPr="00B51F28">
        <w:rPr>
          <w:rFonts w:hint="eastAsia"/>
        </w:rPr>
        <w:t>Ever Bilena Cosmetics</w:t>
      </w:r>
      <w:r w:rsidRPr="00B51F28">
        <w:rPr>
          <w:rFonts w:hint="eastAsia"/>
        </w:rPr>
        <w:t>為例，原先專注於指甲油產品，但在過去的幾年裡，致力開發適合菲律賓人膚質的韓式唇彩和腮紅系列，並以低於韓貨的價格滿足中階消費者的需求，進而進入完整系列美妝市場。</w:t>
      </w:r>
    </w:p>
    <w:p w:rsidR="00D03FD8" w:rsidRPr="00B51F28" w:rsidRDefault="00D071C2" w:rsidP="005E24C0">
      <w:pPr>
        <w:pStyle w:val="af1"/>
        <w:ind w:left="1417" w:hanging="472"/>
      </w:pPr>
      <w:r w:rsidRPr="00B51F28">
        <w:rPr>
          <w:rFonts w:hint="eastAsia"/>
        </w:rPr>
        <w:t>２、</w:t>
      </w:r>
      <w:r w:rsidR="00D03FD8" w:rsidRPr="00B51F28">
        <w:rPr>
          <w:rFonts w:hint="eastAsia"/>
        </w:rPr>
        <w:t>護膚產品成長強勁</w:t>
      </w:r>
      <w:r w:rsidR="004A6466" w:rsidRPr="00B51F28">
        <w:rPr>
          <w:rFonts w:hint="eastAsia"/>
        </w:rPr>
        <w:t>：</w:t>
      </w:r>
    </w:p>
    <w:p w:rsidR="00D03FD8" w:rsidRPr="00B51F28" w:rsidRDefault="00D03FD8" w:rsidP="005E24C0">
      <w:pPr>
        <w:pStyle w:val="af5"/>
        <w:ind w:left="1417" w:firstLine="472"/>
      </w:pPr>
      <w:r w:rsidRPr="00B51F28">
        <w:rPr>
          <w:rFonts w:hint="eastAsia"/>
        </w:rPr>
        <w:t>根據</w:t>
      </w:r>
      <w:r w:rsidRPr="00B51F28">
        <w:rPr>
          <w:rFonts w:hint="eastAsia"/>
        </w:rPr>
        <w:t>Kantar World Panel Philippines</w:t>
      </w:r>
      <w:r w:rsidRPr="00B51F28">
        <w:rPr>
          <w:rFonts w:hint="eastAsia"/>
        </w:rPr>
        <w:t>研究報告，菲律賓人購買美妝產品時多會優先考慮臉部、手部和身體護膚產品，以及抗衰老產品（如</w:t>
      </w:r>
      <w:r w:rsidRPr="00B51F28">
        <w:rPr>
          <w:rFonts w:hint="eastAsia"/>
        </w:rPr>
        <w:t>glutathione, metathione, tretinoin</w:t>
      </w:r>
      <w:r w:rsidRPr="00B51F28">
        <w:rPr>
          <w:rFonts w:hint="eastAsia"/>
        </w:rPr>
        <w:t>等）。</w:t>
      </w:r>
    </w:p>
    <w:p w:rsidR="00D03FD8" w:rsidRPr="00B51F28" w:rsidRDefault="00D03FD8" w:rsidP="005E24C0">
      <w:pPr>
        <w:pStyle w:val="af5"/>
        <w:ind w:left="1417" w:firstLine="472"/>
      </w:pPr>
      <w:r w:rsidRPr="00B51F28">
        <w:rPr>
          <w:rFonts w:hint="eastAsia"/>
        </w:rPr>
        <w:t>根據觀察，菲律賓人對皮膚保養有相當迫切的需求是因為菲式日</w:t>
      </w:r>
      <w:r w:rsidRPr="00B51F28">
        <w:rPr>
          <w:rFonts w:hint="eastAsia"/>
        </w:rPr>
        <w:lastRenderedPageBreak/>
        <w:t>常飲食油炸品項極多，導致許多年輕人自小膚質不佳，而成為護膚產品潛在消費族群。此外，菲國女性普遍有白就是美的觀念與需求，因此美白與防曬產品也是熱銷項目。即使不上妝，許多婦女在出門前都會抹上防曬產品以阻擋菲律賓熾烈的陽光。所以，無論在超市或藥店，男女護膚產品都是銷售主力。</w:t>
      </w:r>
    </w:p>
    <w:p w:rsidR="00D03FD8" w:rsidRPr="00B51F28" w:rsidRDefault="00D071C2" w:rsidP="005E24C0">
      <w:pPr>
        <w:pStyle w:val="af1"/>
        <w:ind w:left="1417" w:hanging="472"/>
      </w:pPr>
      <w:r w:rsidRPr="00B51F28">
        <w:rPr>
          <w:rFonts w:hint="eastAsia"/>
        </w:rPr>
        <w:t>３、</w:t>
      </w:r>
      <w:r w:rsidR="00D03FD8" w:rsidRPr="00B51F28">
        <w:rPr>
          <w:rFonts w:hint="eastAsia"/>
        </w:rPr>
        <w:t>消費市場現況與趨勢</w:t>
      </w:r>
      <w:r w:rsidR="004A6466" w:rsidRPr="00B51F28">
        <w:rPr>
          <w:rFonts w:hint="eastAsia"/>
        </w:rPr>
        <w:t>：</w:t>
      </w:r>
    </w:p>
    <w:p w:rsidR="00D03FD8" w:rsidRPr="00B51F28" w:rsidRDefault="00D03FD8" w:rsidP="005E24C0">
      <w:pPr>
        <w:pStyle w:val="af5"/>
        <w:ind w:left="1417" w:firstLine="472"/>
      </w:pPr>
      <w:r w:rsidRPr="00B51F28">
        <w:rPr>
          <w:rFonts w:hint="eastAsia"/>
        </w:rPr>
        <w:t>菲律賓中階消費者越來越具有品牌意識和辨別力，通常在購買前會三思而後行，因此衝動購買行為並不多，並傾向多方比價再選購。菲律賓中低階消費者美妝預算並不高，所以會謹慎選用產品。線上銷售的美妝產品由於無法試用，加上菲國退貨不易等因素，尚未成為主流通路。絕大部分消費者會和朋友結伴到氛圍愉快的購物中心，詳細比較與試用後，才會出手購買。</w:t>
      </w:r>
    </w:p>
    <w:p w:rsidR="002B0E2B" w:rsidRPr="00B51F28" w:rsidRDefault="00D03FD8" w:rsidP="005E24C0">
      <w:pPr>
        <w:pStyle w:val="af5"/>
        <w:ind w:left="1417" w:firstLine="472"/>
      </w:pPr>
      <w:r w:rsidRPr="00B51F28">
        <w:rPr>
          <w:rFonts w:hint="eastAsia"/>
        </w:rPr>
        <w:t>一般而言，歐美日系美妝產品價位最高，客群為富裕家庭。中產階級和新潮年輕人則偏好中價位韓系化妝品，因為品質認知較佳。至於本土美妝產品，則是廣大服務業從業人員的最愛。</w:t>
      </w:r>
      <w:r w:rsidR="004A6466" w:rsidRPr="00B51F28">
        <w:rPr>
          <w:rFonts w:hint="eastAsia"/>
        </w:rPr>
        <w:t>針對中低階消費者的美妝產品多會提供小包裝選項，以配合其預算能力。</w:t>
      </w:r>
    </w:p>
    <w:p w:rsidR="00D03FD8" w:rsidRPr="00B51F28" w:rsidRDefault="004A6466" w:rsidP="005E24C0">
      <w:pPr>
        <w:pStyle w:val="af5"/>
        <w:ind w:left="1417" w:firstLine="472"/>
      </w:pPr>
      <w:r w:rsidRPr="00B51F28">
        <w:rPr>
          <w:rFonts w:hint="eastAsia"/>
        </w:rPr>
        <w:t>此外，都會區職工除了上班時間以外，每日尚須花</w:t>
      </w:r>
      <w:r w:rsidRPr="00B51F28">
        <w:rPr>
          <w:rFonts w:hint="eastAsia"/>
        </w:rPr>
        <w:t>3</w:t>
      </w:r>
      <w:r w:rsidRPr="00B51F28">
        <w:rPr>
          <w:rFonts w:hint="eastAsia"/>
        </w:rPr>
        <w:t>小時以上在汙濁空氣中通勤，其緊湊的生活模式引發對高效率的潔膚與美妝需求。因此兼具美妝和保養的高效率產品，也是許多本土品牌研發的趨勢。根據</w:t>
      </w:r>
      <w:r w:rsidRPr="00B51F28">
        <w:rPr>
          <w:rFonts w:hint="eastAsia"/>
        </w:rPr>
        <w:t>2018</w:t>
      </w:r>
      <w:r w:rsidRPr="00B51F28">
        <w:rPr>
          <w:rFonts w:hint="eastAsia"/>
        </w:rPr>
        <w:t>年</w:t>
      </w:r>
      <w:r w:rsidRPr="00B51F28">
        <w:rPr>
          <w:rFonts w:hint="eastAsia"/>
        </w:rPr>
        <w:t>GlobalData</w:t>
      </w:r>
      <w:r w:rsidRPr="00B51F28">
        <w:rPr>
          <w:rFonts w:hint="eastAsia"/>
        </w:rPr>
        <w:t>的報告，菲律賓多數消費者認為「自然」意味著「有機」。天然純淨的產品越來越受歡迎，此趨勢值得我商掌握。</w:t>
      </w:r>
    </w:p>
    <w:p w:rsidR="00D03FD8" w:rsidRPr="00B51F28" w:rsidRDefault="00D071C2" w:rsidP="005E24C0">
      <w:pPr>
        <w:pStyle w:val="af1"/>
        <w:ind w:left="1417" w:hanging="472"/>
      </w:pPr>
      <w:r w:rsidRPr="00B51F28">
        <w:rPr>
          <w:rFonts w:hint="eastAsia"/>
        </w:rPr>
        <w:t>４、</w:t>
      </w:r>
      <w:r w:rsidR="00D03FD8" w:rsidRPr="00B51F28">
        <w:rPr>
          <w:rFonts w:hint="eastAsia"/>
        </w:rPr>
        <w:t>進口法規簡介</w:t>
      </w:r>
      <w:r w:rsidR="004A6466" w:rsidRPr="00B51F28">
        <w:rPr>
          <w:rFonts w:hint="eastAsia"/>
        </w:rPr>
        <w:t>：</w:t>
      </w:r>
    </w:p>
    <w:p w:rsidR="00D03FD8" w:rsidRPr="00B51F28" w:rsidRDefault="00D03FD8" w:rsidP="005E24C0">
      <w:pPr>
        <w:pStyle w:val="af5"/>
        <w:ind w:left="1417" w:firstLine="472"/>
      </w:pPr>
      <w:r w:rsidRPr="00B51F28">
        <w:rPr>
          <w:rFonts w:hint="eastAsia"/>
        </w:rPr>
        <w:t>菲國法令規定，美妝產品註冊必須由擁有菲國食品藥物管理局</w:t>
      </w:r>
      <w:r w:rsidR="00090764" w:rsidRPr="00B51F28">
        <w:rPr>
          <w:rFonts w:hint="eastAsia"/>
        </w:rPr>
        <w:t>（</w:t>
      </w:r>
      <w:r w:rsidRPr="00B51F28">
        <w:rPr>
          <w:rFonts w:hint="eastAsia"/>
        </w:rPr>
        <w:t>The Food and Drug Administration</w:t>
      </w:r>
      <w:r w:rsidR="00D071C2" w:rsidRPr="00B51F28">
        <w:rPr>
          <w:rFonts w:hint="eastAsia"/>
        </w:rPr>
        <w:t>，</w:t>
      </w:r>
      <w:r w:rsidRPr="00B51F28">
        <w:rPr>
          <w:rFonts w:hint="eastAsia"/>
        </w:rPr>
        <w:t>FDA</w:t>
      </w:r>
      <w:r w:rsidR="00090764" w:rsidRPr="00B51F28">
        <w:rPr>
          <w:rFonts w:hint="eastAsia"/>
        </w:rPr>
        <w:t>）</w:t>
      </w:r>
      <w:r w:rsidRPr="00B51F28">
        <w:rPr>
          <w:rFonts w:hint="eastAsia"/>
        </w:rPr>
        <w:t>營業許可證（</w:t>
      </w:r>
      <w:r w:rsidRPr="00B51F28">
        <w:rPr>
          <w:rFonts w:hint="eastAsia"/>
        </w:rPr>
        <w:t xml:space="preserve">License to </w:t>
      </w:r>
      <w:r w:rsidRPr="00B51F28">
        <w:rPr>
          <w:rFonts w:hint="eastAsia"/>
        </w:rPr>
        <w:lastRenderedPageBreak/>
        <w:t>Operate</w:t>
      </w:r>
      <w:r w:rsidR="00D071C2" w:rsidRPr="00B51F28">
        <w:rPr>
          <w:rFonts w:hint="eastAsia"/>
        </w:rPr>
        <w:t>，</w:t>
      </w:r>
      <w:r w:rsidRPr="00B51F28">
        <w:rPr>
          <w:rFonts w:hint="eastAsia"/>
        </w:rPr>
        <w:t>LTO</w:t>
      </w:r>
      <w:r w:rsidR="00090764" w:rsidRPr="00B51F28">
        <w:rPr>
          <w:rFonts w:hint="eastAsia"/>
        </w:rPr>
        <w:t>）</w:t>
      </w:r>
      <w:r w:rsidRPr="00B51F28">
        <w:rPr>
          <w:rFonts w:hint="eastAsia"/>
        </w:rPr>
        <w:t>的菲國本土公司提出申請。透過</w:t>
      </w:r>
      <w:r w:rsidRPr="00B51F28">
        <w:rPr>
          <w:rFonts w:hint="eastAsia"/>
        </w:rPr>
        <w:t>FDA</w:t>
      </w:r>
      <w:r w:rsidRPr="00B51F28">
        <w:rPr>
          <w:rFonts w:hint="eastAsia"/>
        </w:rPr>
        <w:t>的</w:t>
      </w:r>
      <w:r w:rsidRPr="00B51F28">
        <w:rPr>
          <w:rFonts w:hint="eastAsia"/>
        </w:rPr>
        <w:t>e-Portal</w:t>
      </w:r>
      <w:r w:rsidRPr="00B51F28">
        <w:rPr>
          <w:rFonts w:hint="eastAsia"/>
        </w:rPr>
        <w:t>網站（</w:t>
      </w:r>
      <w:r w:rsidRPr="00B51F28">
        <w:rPr>
          <w:rFonts w:hint="eastAsia"/>
        </w:rPr>
        <w:t>www.fda.gov.ph</w:t>
      </w:r>
      <w:r w:rsidRPr="00B51F28">
        <w:rPr>
          <w:rFonts w:hint="eastAsia"/>
        </w:rPr>
        <w:t>）申請帳號及密碼後，提交產品原料等相關資料並上傳至</w:t>
      </w:r>
      <w:r w:rsidRPr="00B51F28">
        <w:rPr>
          <w:rFonts w:hint="eastAsia"/>
        </w:rPr>
        <w:t>e-portal</w:t>
      </w:r>
      <w:r w:rsidRPr="00B51F28">
        <w:rPr>
          <w:rFonts w:hint="eastAsia"/>
        </w:rPr>
        <w:t>。經核准後，</w:t>
      </w:r>
      <w:r w:rsidRPr="00B51F28">
        <w:rPr>
          <w:rFonts w:hint="eastAsia"/>
        </w:rPr>
        <w:t>FDA</w:t>
      </w:r>
      <w:r w:rsidRPr="00B51F28">
        <w:rPr>
          <w:rFonts w:hint="eastAsia"/>
        </w:rPr>
        <w:t>將核發產品註冊證給該菲國本土公司。</w:t>
      </w:r>
    </w:p>
    <w:p w:rsidR="00D03FD8" w:rsidRPr="00B51F28" w:rsidRDefault="00D071C2" w:rsidP="005E24C0">
      <w:pPr>
        <w:pStyle w:val="af5"/>
        <w:ind w:left="1417" w:firstLine="472"/>
      </w:pPr>
      <w:r w:rsidRPr="00B51F28">
        <w:rPr>
          <w:rFonts w:hint="eastAsia"/>
        </w:rPr>
        <w:t>臺灣</w:t>
      </w:r>
      <w:r w:rsidR="00D03FD8" w:rsidRPr="00B51F28">
        <w:rPr>
          <w:rFonts w:hint="eastAsia"/>
        </w:rPr>
        <w:t>廠商若透過菲國公司註冊，除了產品標籤應為英文或菲律賓語外，尚需提供文件如下</w:t>
      </w:r>
      <w:r w:rsidRPr="00B51F28">
        <w:rPr>
          <w:rFonts w:hint="eastAsia"/>
        </w:rPr>
        <w:t>：</w:t>
      </w:r>
    </w:p>
    <w:p w:rsidR="00D03FD8" w:rsidRPr="00B51F28" w:rsidRDefault="00D071C2" w:rsidP="005E24C0">
      <w:pPr>
        <w:pStyle w:val="10"/>
        <w:ind w:left="1772" w:hanging="591"/>
        <w:rPr>
          <w:color w:val="auto"/>
        </w:rPr>
      </w:pPr>
      <w:r w:rsidRPr="00B51F28">
        <w:rPr>
          <w:rFonts w:hint="eastAsia"/>
          <w:color w:val="auto"/>
        </w:rPr>
        <w:t>（</w:t>
      </w:r>
      <w:r w:rsidRPr="00B51F28">
        <w:rPr>
          <w:rFonts w:hint="eastAsia"/>
          <w:color w:val="auto"/>
        </w:rPr>
        <w:t>1</w:t>
      </w:r>
      <w:r w:rsidRPr="00B51F28">
        <w:rPr>
          <w:rFonts w:hint="eastAsia"/>
          <w:color w:val="auto"/>
        </w:rPr>
        <w:t>）</w:t>
      </w:r>
      <w:r w:rsidR="00D03FD8" w:rsidRPr="00B51F28">
        <w:rPr>
          <w:rFonts w:hint="eastAsia"/>
          <w:color w:val="auto"/>
        </w:rPr>
        <w:t>有效的外國代理協議（</w:t>
      </w:r>
      <w:r w:rsidR="00D03FD8" w:rsidRPr="00B51F28">
        <w:rPr>
          <w:rFonts w:hint="eastAsia"/>
          <w:color w:val="auto"/>
        </w:rPr>
        <w:t>Foreign Agency Agreement</w:t>
      </w:r>
      <w:r w:rsidR="00D03FD8" w:rsidRPr="00B51F28">
        <w:rPr>
          <w:rFonts w:hint="eastAsia"/>
          <w:color w:val="auto"/>
        </w:rPr>
        <w:t>）或馬尼拉經濟文化辦事處正式認證的來源</w:t>
      </w:r>
      <w:r w:rsidR="00D03FD8" w:rsidRPr="00B51F28">
        <w:rPr>
          <w:rFonts w:hint="eastAsia"/>
          <w:color w:val="auto"/>
        </w:rPr>
        <w:t>/</w:t>
      </w:r>
      <w:r w:rsidR="00D03FD8" w:rsidRPr="00B51F28">
        <w:rPr>
          <w:rFonts w:hint="eastAsia"/>
          <w:color w:val="auto"/>
        </w:rPr>
        <w:t>供應商文件</w:t>
      </w:r>
    </w:p>
    <w:p w:rsidR="00D03FD8" w:rsidRPr="00B51F28" w:rsidRDefault="00D071C2" w:rsidP="005E24C0">
      <w:pPr>
        <w:pStyle w:val="10"/>
        <w:ind w:left="1772" w:hanging="591"/>
        <w:rPr>
          <w:color w:val="auto"/>
        </w:rPr>
      </w:pPr>
      <w:r w:rsidRPr="00B51F28">
        <w:rPr>
          <w:rFonts w:hint="eastAsia"/>
          <w:color w:val="auto"/>
        </w:rPr>
        <w:t>（</w:t>
      </w:r>
      <w:r w:rsidRPr="00B51F28">
        <w:rPr>
          <w:rFonts w:hint="eastAsia"/>
          <w:color w:val="auto"/>
        </w:rPr>
        <w:t>2</w:t>
      </w:r>
      <w:r w:rsidRPr="00B51F28">
        <w:rPr>
          <w:rFonts w:hint="eastAsia"/>
          <w:color w:val="auto"/>
        </w:rPr>
        <w:t>）</w:t>
      </w:r>
      <w:r w:rsidR="00D03FD8" w:rsidRPr="00B51F28">
        <w:rPr>
          <w:rFonts w:hint="eastAsia"/>
          <w:color w:val="auto"/>
        </w:rPr>
        <w:t>產品註冊證書</w:t>
      </w:r>
      <w:r w:rsidR="00090764" w:rsidRPr="00B51F28">
        <w:rPr>
          <w:rFonts w:hint="eastAsia"/>
          <w:color w:val="auto"/>
        </w:rPr>
        <w:t>（</w:t>
      </w:r>
      <w:r w:rsidR="00D03FD8" w:rsidRPr="00B51F28">
        <w:rPr>
          <w:rFonts w:hint="eastAsia"/>
          <w:color w:val="auto"/>
        </w:rPr>
        <w:t>Certificate of Product Registration</w:t>
      </w:r>
      <w:r w:rsidR="00090764" w:rsidRPr="00B51F28">
        <w:rPr>
          <w:rFonts w:hint="eastAsia"/>
          <w:color w:val="auto"/>
        </w:rPr>
        <w:t>）</w:t>
      </w:r>
    </w:p>
    <w:p w:rsidR="00D03FD8" w:rsidRPr="00B51F28" w:rsidRDefault="00D071C2" w:rsidP="005E24C0">
      <w:pPr>
        <w:pStyle w:val="10"/>
        <w:ind w:left="1772" w:hanging="591"/>
        <w:rPr>
          <w:color w:val="auto"/>
        </w:rPr>
      </w:pPr>
      <w:r w:rsidRPr="00B51F28">
        <w:rPr>
          <w:rFonts w:hint="eastAsia"/>
          <w:color w:val="auto"/>
        </w:rPr>
        <w:t>（</w:t>
      </w:r>
      <w:r w:rsidRPr="00B51F28">
        <w:rPr>
          <w:rFonts w:hint="eastAsia"/>
          <w:color w:val="auto"/>
        </w:rPr>
        <w:t>3</w:t>
      </w:r>
      <w:r w:rsidRPr="00B51F28">
        <w:rPr>
          <w:rFonts w:hint="eastAsia"/>
          <w:color w:val="auto"/>
        </w:rPr>
        <w:t>）</w:t>
      </w:r>
      <w:r w:rsidR="00D03FD8" w:rsidRPr="00B51F28">
        <w:rPr>
          <w:rFonts w:hint="eastAsia"/>
          <w:color w:val="auto"/>
        </w:rPr>
        <w:t>製造商</w:t>
      </w:r>
      <w:r w:rsidR="00D03FD8" w:rsidRPr="00B51F28">
        <w:rPr>
          <w:rFonts w:hint="eastAsia"/>
          <w:color w:val="auto"/>
        </w:rPr>
        <w:t>GMP</w:t>
      </w:r>
      <w:r w:rsidR="00D03FD8" w:rsidRPr="00B51F28">
        <w:rPr>
          <w:rFonts w:hint="eastAsia"/>
          <w:color w:val="auto"/>
        </w:rPr>
        <w:t>合格證明（以下任何一項）</w:t>
      </w:r>
    </w:p>
    <w:p w:rsidR="00D03FD8" w:rsidRPr="00B51F28" w:rsidRDefault="00D071C2" w:rsidP="005E24C0">
      <w:pPr>
        <w:pStyle w:val="Af0"/>
        <w:rPr>
          <w:color w:val="auto"/>
        </w:rPr>
      </w:pPr>
      <w:r w:rsidRPr="00B51F28">
        <w:rPr>
          <w:rFonts w:hint="eastAsia"/>
          <w:color w:val="auto"/>
        </w:rPr>
        <w:t>A.</w:t>
      </w:r>
      <w:r w:rsidRPr="00B51F28">
        <w:rPr>
          <w:rFonts w:hint="eastAsia"/>
          <w:color w:val="auto"/>
        </w:rPr>
        <w:tab/>
      </w:r>
      <w:r w:rsidR="00D03FD8" w:rsidRPr="00B51F28">
        <w:rPr>
          <w:rFonts w:hint="eastAsia"/>
          <w:color w:val="auto"/>
        </w:rPr>
        <w:t>由原產地國家政府機構或認可企業協會（</w:t>
      </w:r>
      <w:r w:rsidR="00D03FD8" w:rsidRPr="00B51F28">
        <w:rPr>
          <w:rFonts w:hint="eastAsia"/>
          <w:color w:val="auto"/>
        </w:rPr>
        <w:t>WHO</w:t>
      </w:r>
      <w:r w:rsidR="00D03FD8" w:rsidRPr="00B51F28">
        <w:rPr>
          <w:rFonts w:hint="eastAsia"/>
          <w:color w:val="auto"/>
        </w:rPr>
        <w:t>、</w:t>
      </w:r>
      <w:r w:rsidR="00D03FD8" w:rsidRPr="00B51F28">
        <w:rPr>
          <w:rFonts w:hint="eastAsia"/>
          <w:color w:val="auto"/>
        </w:rPr>
        <w:t>ECC/EU</w:t>
      </w:r>
      <w:r w:rsidR="00D03FD8" w:rsidRPr="00B51F28">
        <w:rPr>
          <w:rFonts w:hint="eastAsia"/>
          <w:color w:val="auto"/>
        </w:rPr>
        <w:t>、</w:t>
      </w:r>
      <w:r w:rsidR="00D03FD8" w:rsidRPr="00B51F28">
        <w:rPr>
          <w:rFonts w:hint="eastAsia"/>
          <w:color w:val="auto"/>
        </w:rPr>
        <w:t>COLIPA</w:t>
      </w:r>
      <w:r w:rsidR="00D03FD8" w:rsidRPr="00B51F28">
        <w:rPr>
          <w:rFonts w:hint="eastAsia"/>
          <w:color w:val="auto"/>
        </w:rPr>
        <w:t>）頒發的製造商有效</w:t>
      </w:r>
      <w:r w:rsidR="00D03FD8" w:rsidRPr="00B51F28">
        <w:rPr>
          <w:rFonts w:hint="eastAsia"/>
          <w:color w:val="auto"/>
        </w:rPr>
        <w:t xml:space="preserve"> GMP </w:t>
      </w:r>
      <w:r w:rsidR="00D03FD8" w:rsidRPr="00B51F28">
        <w:rPr>
          <w:rFonts w:hint="eastAsia"/>
          <w:color w:val="auto"/>
        </w:rPr>
        <w:t>證書</w:t>
      </w:r>
    </w:p>
    <w:p w:rsidR="00D03FD8" w:rsidRPr="00B51F28" w:rsidRDefault="00D071C2" w:rsidP="005E24C0">
      <w:pPr>
        <w:pStyle w:val="Af0"/>
        <w:rPr>
          <w:color w:val="auto"/>
        </w:rPr>
      </w:pPr>
      <w:r w:rsidRPr="00B51F28">
        <w:rPr>
          <w:rFonts w:hint="eastAsia"/>
          <w:color w:val="auto"/>
        </w:rPr>
        <w:t>B.</w:t>
      </w:r>
      <w:r w:rsidRPr="00B51F28">
        <w:rPr>
          <w:rFonts w:hint="eastAsia"/>
          <w:color w:val="auto"/>
        </w:rPr>
        <w:tab/>
      </w:r>
      <w:r w:rsidR="00D03FD8" w:rsidRPr="00B51F28">
        <w:rPr>
          <w:rFonts w:hint="eastAsia"/>
          <w:color w:val="auto"/>
        </w:rPr>
        <w:t>來自東協成員國之製造商，自願聲明遵守</w:t>
      </w:r>
      <w:r w:rsidR="00D03FD8" w:rsidRPr="00B51F28">
        <w:rPr>
          <w:rFonts w:hint="eastAsia"/>
          <w:color w:val="auto"/>
        </w:rPr>
        <w:t>GMP</w:t>
      </w:r>
      <w:r w:rsidR="00D03FD8" w:rsidRPr="00B51F28">
        <w:rPr>
          <w:rFonts w:hint="eastAsia"/>
          <w:color w:val="auto"/>
        </w:rPr>
        <w:t>原產地國家政府機關（國家監管單位或商會）核發的自由銷售證書</w:t>
      </w:r>
    </w:p>
    <w:p w:rsidR="00D03FD8" w:rsidRPr="00B51F28" w:rsidRDefault="00D071C2" w:rsidP="005E24C0">
      <w:pPr>
        <w:pStyle w:val="Af0"/>
        <w:rPr>
          <w:color w:val="auto"/>
        </w:rPr>
      </w:pPr>
      <w:r w:rsidRPr="00B51F28">
        <w:rPr>
          <w:rFonts w:hint="eastAsia"/>
          <w:color w:val="auto"/>
        </w:rPr>
        <w:t>C.</w:t>
      </w:r>
      <w:r w:rsidRPr="00B51F28">
        <w:rPr>
          <w:rFonts w:hint="eastAsia"/>
          <w:color w:val="auto"/>
        </w:rPr>
        <w:tab/>
      </w:r>
      <w:r w:rsidR="00D03FD8" w:rsidRPr="00B51F28">
        <w:rPr>
          <w:rFonts w:hint="eastAsia"/>
          <w:color w:val="auto"/>
        </w:rPr>
        <w:t>符合</w:t>
      </w:r>
      <w:r w:rsidR="00D03FD8" w:rsidRPr="00B51F28">
        <w:rPr>
          <w:rFonts w:hint="eastAsia"/>
          <w:color w:val="auto"/>
        </w:rPr>
        <w:t>GMP</w:t>
      </w:r>
      <w:r w:rsidR="00D03FD8" w:rsidRPr="00B51F28">
        <w:rPr>
          <w:rFonts w:hint="eastAsia"/>
          <w:color w:val="auto"/>
        </w:rPr>
        <w:t>的</w:t>
      </w:r>
      <w:r w:rsidR="00D03FD8" w:rsidRPr="00B51F28">
        <w:rPr>
          <w:rFonts w:hint="eastAsia"/>
          <w:color w:val="auto"/>
        </w:rPr>
        <w:t>ISO</w:t>
      </w:r>
      <w:r w:rsidR="00D03FD8" w:rsidRPr="00B51F28">
        <w:rPr>
          <w:rFonts w:hint="eastAsia"/>
          <w:color w:val="auto"/>
        </w:rPr>
        <w:t>證書</w:t>
      </w:r>
    </w:p>
    <w:p w:rsidR="00D03FD8" w:rsidRPr="00B51F28" w:rsidRDefault="00D071C2" w:rsidP="005E24C0">
      <w:pPr>
        <w:pStyle w:val="af1"/>
        <w:ind w:left="1417" w:hanging="472"/>
      </w:pPr>
      <w:r w:rsidRPr="00B51F28">
        <w:rPr>
          <w:rFonts w:hint="eastAsia"/>
        </w:rPr>
        <w:t>５、</w:t>
      </w:r>
      <w:r w:rsidR="00D03FD8" w:rsidRPr="00B51F28">
        <w:rPr>
          <w:rFonts w:hint="eastAsia"/>
        </w:rPr>
        <w:t>拓銷建議</w:t>
      </w:r>
      <w:r w:rsidR="004A6466" w:rsidRPr="00B51F28">
        <w:rPr>
          <w:rFonts w:hint="eastAsia"/>
        </w:rPr>
        <w:t>：</w:t>
      </w:r>
    </w:p>
    <w:p w:rsidR="00117C7F" w:rsidRPr="00B51F28" w:rsidRDefault="00D03FD8" w:rsidP="005E24C0">
      <w:pPr>
        <w:pStyle w:val="af5"/>
        <w:ind w:left="1417" w:firstLine="472"/>
      </w:pPr>
      <w:r w:rsidRPr="00B51F28">
        <w:rPr>
          <w:rFonts w:hint="eastAsia"/>
        </w:rPr>
        <w:t>菲律賓是一個消費驅動的經濟體，隨著經濟與社會的進步發展，生活必需品以外的美妝產品在消費支出的比重將會逐年增加，其中護膚產品需求排名第一。</w:t>
      </w:r>
      <w:r w:rsidR="00D071C2" w:rsidRPr="00B51F28">
        <w:rPr>
          <w:rFonts w:hint="eastAsia"/>
        </w:rPr>
        <w:t>臺灣</w:t>
      </w:r>
      <w:r w:rsidR="004A6466" w:rsidRPr="00B51F28">
        <w:rPr>
          <w:rFonts w:hint="eastAsia"/>
        </w:rPr>
        <w:t>品牌進入菲國市場以前，宜多到本地市場考察，以在競爭激烈的菲國市場找到最佳切入方案。尤其宜多走訪美妝通路，確定行銷區隔與定位</w:t>
      </w:r>
      <w:r w:rsidR="004A6466" w:rsidRPr="00B51F28">
        <w:rPr>
          <w:rFonts w:hint="eastAsia"/>
        </w:rPr>
        <w:t>;</w:t>
      </w:r>
      <w:r w:rsidR="004A6466" w:rsidRPr="00B51F28">
        <w:rPr>
          <w:rFonts w:hint="eastAsia"/>
        </w:rPr>
        <w:t>並可藉由貨架上產品進口商資訊，尋找產品線互補的潛在合作夥伴。由於</w:t>
      </w:r>
      <w:r w:rsidR="00D071C2" w:rsidRPr="00B51F28">
        <w:rPr>
          <w:rFonts w:hint="eastAsia"/>
        </w:rPr>
        <w:t>臺灣</w:t>
      </w:r>
      <w:r w:rsidR="004A6466" w:rsidRPr="00B51F28">
        <w:rPr>
          <w:rFonts w:hint="eastAsia"/>
        </w:rPr>
        <w:t>品牌需透過在菲合作夥伴申請產品註冊，因此務必多花點時間慎選夥伴，以免萬一要拆夥時進退失據。</w:t>
      </w:r>
    </w:p>
    <w:p w:rsidR="000A44BF" w:rsidRPr="00B51F28" w:rsidRDefault="005E24C0" w:rsidP="005624B4">
      <w:pPr>
        <w:pStyle w:val="a4"/>
        <w:spacing w:before="257" w:after="257"/>
        <w:ind w:left="632" w:hanging="632"/>
        <w:rPr>
          <w:color w:val="auto"/>
        </w:rPr>
      </w:pPr>
      <w:r w:rsidRPr="00B51F28">
        <w:rPr>
          <w:color w:val="auto"/>
        </w:rPr>
        <w:br w:type="page"/>
      </w:r>
      <w:r w:rsidR="000A44BF" w:rsidRPr="00B51F28">
        <w:rPr>
          <w:color w:val="auto"/>
        </w:rPr>
        <w:lastRenderedPageBreak/>
        <w:t>四、政府之重要經濟措施及經濟展望</w:t>
      </w:r>
    </w:p>
    <w:p w:rsidR="004E4A8C" w:rsidRPr="00B51F28" w:rsidRDefault="004E4A8C" w:rsidP="005624B4">
      <w:pPr>
        <w:pStyle w:val="a5"/>
        <w:ind w:left="945" w:hanging="709"/>
        <w:rPr>
          <w:color w:val="auto"/>
        </w:rPr>
      </w:pPr>
      <w:r w:rsidRPr="00B51F28">
        <w:rPr>
          <w:rFonts w:hint="eastAsia"/>
          <w:color w:val="auto"/>
        </w:rPr>
        <w:t>（一）</w:t>
      </w:r>
      <w:r w:rsidRPr="00B51F28">
        <w:rPr>
          <w:color w:val="auto"/>
        </w:rPr>
        <w:tab/>
      </w:r>
      <w:r w:rsidRPr="00B51F28">
        <w:rPr>
          <w:rFonts w:hint="eastAsia"/>
          <w:color w:val="auto"/>
        </w:rPr>
        <w:t>重要經濟措施</w:t>
      </w:r>
    </w:p>
    <w:p w:rsidR="00533BB8" w:rsidRPr="00B51F28" w:rsidRDefault="004E4A8C" w:rsidP="005E24C0">
      <w:pPr>
        <w:pStyle w:val="af1"/>
        <w:ind w:left="1417" w:hanging="472"/>
      </w:pPr>
      <w:r w:rsidRPr="00B51F28">
        <w:rPr>
          <w:rFonts w:hint="eastAsia"/>
          <w:lang w:val="x-none" w:eastAsia="zh-TW"/>
        </w:rPr>
        <w:t>１</w:t>
      </w:r>
      <w:r w:rsidR="00F81D47" w:rsidRPr="00B51F28">
        <w:rPr>
          <w:rFonts w:hint="eastAsia"/>
          <w:lang w:eastAsia="zh-TW"/>
        </w:rPr>
        <w:t>、</w:t>
      </w:r>
      <w:r w:rsidR="00F94FB1" w:rsidRPr="00B51F28">
        <w:rPr>
          <w:rFonts w:hint="eastAsia"/>
          <w:lang w:eastAsia="zh-TW"/>
        </w:rPr>
        <w:t>菲律賓總統於</w:t>
      </w:r>
      <w:r w:rsidR="00F94FB1" w:rsidRPr="00B51F28">
        <w:rPr>
          <w:rFonts w:hint="eastAsia"/>
          <w:lang w:eastAsia="zh-TW"/>
        </w:rPr>
        <w:t>2014</w:t>
      </w:r>
      <w:r w:rsidR="00F94FB1" w:rsidRPr="00B51F28">
        <w:rPr>
          <w:rFonts w:hint="eastAsia"/>
          <w:lang w:eastAsia="zh-TW"/>
        </w:rPr>
        <w:t>年</w:t>
      </w:r>
      <w:r w:rsidR="00F94FB1" w:rsidRPr="00B51F28">
        <w:rPr>
          <w:rFonts w:hint="eastAsia"/>
          <w:lang w:eastAsia="zh-TW"/>
        </w:rPr>
        <w:t>7</w:t>
      </w:r>
      <w:r w:rsidR="00F94FB1" w:rsidRPr="00B51F28">
        <w:rPr>
          <w:rFonts w:hint="eastAsia"/>
          <w:lang w:eastAsia="zh-TW"/>
        </w:rPr>
        <w:t>月</w:t>
      </w:r>
      <w:r w:rsidR="00F94FB1" w:rsidRPr="00B51F28">
        <w:rPr>
          <w:rFonts w:hint="eastAsia"/>
          <w:lang w:eastAsia="zh-TW"/>
        </w:rPr>
        <w:t>15</w:t>
      </w:r>
      <w:r w:rsidR="00F94FB1" w:rsidRPr="00B51F28">
        <w:rPr>
          <w:rFonts w:hint="eastAsia"/>
          <w:lang w:eastAsia="zh-TW"/>
        </w:rPr>
        <w:t>日簽署菲國第</w:t>
      </w:r>
      <w:r w:rsidR="00F94FB1" w:rsidRPr="00B51F28">
        <w:rPr>
          <w:rFonts w:hint="eastAsia"/>
          <w:lang w:eastAsia="zh-TW"/>
        </w:rPr>
        <w:t>10641</w:t>
      </w:r>
      <w:r w:rsidR="00F94FB1" w:rsidRPr="00B51F28">
        <w:rPr>
          <w:rFonts w:hint="eastAsia"/>
          <w:lang w:eastAsia="zh-TW"/>
        </w:rPr>
        <w:t>號法，修正原</w:t>
      </w:r>
      <w:r w:rsidR="00F94FB1" w:rsidRPr="00B51F28">
        <w:rPr>
          <w:rFonts w:hint="eastAsia"/>
          <w:lang w:eastAsia="zh-TW"/>
        </w:rPr>
        <w:t>1994</w:t>
      </w:r>
      <w:r w:rsidR="00F94FB1" w:rsidRPr="00B51F28">
        <w:rPr>
          <w:rFonts w:hint="eastAsia"/>
          <w:lang w:eastAsia="zh-TW"/>
        </w:rPr>
        <w:t>年</w:t>
      </w:r>
      <w:r w:rsidR="00F94FB1" w:rsidRPr="00B51F28">
        <w:rPr>
          <w:rFonts w:hint="eastAsia"/>
          <w:lang w:eastAsia="zh-TW"/>
        </w:rPr>
        <w:t>5</w:t>
      </w:r>
      <w:r w:rsidR="00F94FB1" w:rsidRPr="00B51F28">
        <w:rPr>
          <w:rFonts w:hint="eastAsia"/>
          <w:lang w:eastAsia="zh-TW"/>
        </w:rPr>
        <w:t>月公佈之第</w:t>
      </w:r>
      <w:r w:rsidR="00F94FB1" w:rsidRPr="00B51F28">
        <w:rPr>
          <w:rFonts w:hint="eastAsia"/>
          <w:lang w:eastAsia="zh-TW"/>
        </w:rPr>
        <w:t>7721</w:t>
      </w:r>
      <w:r w:rsidR="00F94FB1" w:rsidRPr="00B51F28">
        <w:rPr>
          <w:rFonts w:hint="eastAsia"/>
          <w:lang w:eastAsia="zh-TW"/>
        </w:rPr>
        <w:t>號法有關外國銀行在菲律賓營運及設立之規定。主要修正內容包括：</w:t>
      </w:r>
      <w:r w:rsidR="00F70720" w:rsidRPr="00B51F28">
        <w:rPr>
          <w:rFonts w:hint="eastAsia"/>
          <w:lang w:eastAsia="zh-TW"/>
        </w:rPr>
        <w:t>（</w:t>
      </w:r>
      <w:r w:rsidR="00F94FB1" w:rsidRPr="00B51F28">
        <w:rPr>
          <w:rFonts w:hint="eastAsia"/>
          <w:lang w:eastAsia="zh-TW"/>
        </w:rPr>
        <w:t>1</w:t>
      </w:r>
      <w:r w:rsidR="00F70720" w:rsidRPr="00B51F28">
        <w:rPr>
          <w:rFonts w:hint="eastAsia"/>
          <w:lang w:eastAsia="zh-TW"/>
        </w:rPr>
        <w:t>）</w:t>
      </w:r>
      <w:r w:rsidR="00F94FB1" w:rsidRPr="00B51F28">
        <w:rPr>
          <w:rFonts w:hint="eastAsia"/>
          <w:lang w:eastAsia="zh-TW"/>
        </w:rPr>
        <w:t>准許外國銀行以</w:t>
      </w:r>
      <w:proofErr w:type="gramStart"/>
      <w:r w:rsidR="00F94FB1" w:rsidRPr="00B51F28">
        <w:rPr>
          <w:rFonts w:hint="eastAsia"/>
          <w:lang w:eastAsia="zh-TW"/>
        </w:rPr>
        <w:t>併</w:t>
      </w:r>
      <w:proofErr w:type="gramEnd"/>
      <w:r w:rsidR="00F94FB1" w:rsidRPr="00B51F28">
        <w:rPr>
          <w:rFonts w:hint="eastAsia"/>
          <w:lang w:eastAsia="zh-TW"/>
        </w:rPr>
        <w:t>購、購買或擁有現有銀行</w:t>
      </w:r>
      <w:r w:rsidR="00F94FB1" w:rsidRPr="00B51F28">
        <w:rPr>
          <w:rFonts w:hint="eastAsia"/>
          <w:lang w:eastAsia="zh-TW"/>
        </w:rPr>
        <w:t>100%</w:t>
      </w:r>
      <w:r w:rsidR="00F94FB1" w:rsidRPr="00B51F28">
        <w:rPr>
          <w:rFonts w:hint="eastAsia"/>
          <w:lang w:eastAsia="zh-TW"/>
        </w:rPr>
        <w:t>股權；根據菲國法律投資</w:t>
      </w:r>
      <w:r w:rsidR="00F94FB1" w:rsidRPr="00B51F28">
        <w:rPr>
          <w:rFonts w:hint="eastAsia"/>
          <w:lang w:eastAsia="zh-TW"/>
        </w:rPr>
        <w:t>100%</w:t>
      </w:r>
      <w:r w:rsidR="00F94FB1" w:rsidRPr="00B51F28">
        <w:rPr>
          <w:rFonts w:hint="eastAsia"/>
          <w:lang w:eastAsia="zh-TW"/>
        </w:rPr>
        <w:t>股權設立國外銀行之子公司。</w:t>
      </w:r>
      <w:r w:rsidR="00F70720" w:rsidRPr="00B51F28">
        <w:rPr>
          <w:rFonts w:hint="eastAsia"/>
          <w:lang w:eastAsia="zh-TW"/>
        </w:rPr>
        <w:t>（</w:t>
      </w:r>
      <w:r w:rsidR="00F94FB1" w:rsidRPr="00B51F28">
        <w:rPr>
          <w:rFonts w:hint="eastAsia"/>
          <w:lang w:eastAsia="zh-TW"/>
        </w:rPr>
        <w:t>2</w:t>
      </w:r>
      <w:r w:rsidR="00F70720" w:rsidRPr="00B51F28">
        <w:rPr>
          <w:rFonts w:hint="eastAsia"/>
          <w:lang w:eastAsia="zh-TW"/>
        </w:rPr>
        <w:t>）</w:t>
      </w:r>
      <w:r w:rsidR="00F94FB1" w:rsidRPr="00B51F28">
        <w:rPr>
          <w:rFonts w:hint="eastAsia"/>
          <w:lang w:eastAsia="zh-TW"/>
        </w:rPr>
        <w:t>以投資方式設立子行並可擁有</w:t>
      </w:r>
      <w:r w:rsidR="00F94FB1" w:rsidRPr="00B51F28">
        <w:rPr>
          <w:rFonts w:hint="eastAsia"/>
          <w:lang w:eastAsia="zh-TW"/>
        </w:rPr>
        <w:t>100%</w:t>
      </w:r>
      <w:r w:rsidR="00F94FB1" w:rsidRPr="00B51F28">
        <w:rPr>
          <w:rFonts w:hint="eastAsia"/>
          <w:lang w:eastAsia="zh-TW"/>
        </w:rPr>
        <w:t>股權；</w:t>
      </w:r>
      <w:r w:rsidR="00F70720" w:rsidRPr="00B51F28">
        <w:rPr>
          <w:rFonts w:hint="eastAsia"/>
          <w:lang w:eastAsia="zh-TW"/>
        </w:rPr>
        <w:t>（</w:t>
      </w:r>
      <w:r w:rsidR="00F94FB1" w:rsidRPr="00B51F28">
        <w:rPr>
          <w:rFonts w:hint="eastAsia"/>
          <w:lang w:eastAsia="zh-TW"/>
        </w:rPr>
        <w:t>3</w:t>
      </w:r>
      <w:r w:rsidR="00F70720" w:rsidRPr="00B51F28">
        <w:rPr>
          <w:rFonts w:hint="eastAsia"/>
          <w:lang w:eastAsia="zh-TW"/>
        </w:rPr>
        <w:t>）</w:t>
      </w:r>
      <w:r w:rsidR="00F94FB1" w:rsidRPr="00B51F28">
        <w:rPr>
          <w:rFonts w:hint="eastAsia"/>
          <w:lang w:eastAsia="zh-TW"/>
        </w:rPr>
        <w:t>外國銀行設立分行，經菲國貨幣委員會核准可擁有</w:t>
      </w:r>
      <w:r w:rsidR="00F94FB1" w:rsidRPr="00B51F28">
        <w:rPr>
          <w:rFonts w:hint="eastAsia"/>
          <w:lang w:eastAsia="zh-TW"/>
        </w:rPr>
        <w:t>5</w:t>
      </w:r>
      <w:r w:rsidR="00F94FB1" w:rsidRPr="00B51F28">
        <w:rPr>
          <w:rFonts w:hint="eastAsia"/>
          <w:lang w:eastAsia="zh-TW"/>
        </w:rPr>
        <w:t>個分行。</w:t>
      </w:r>
      <w:r w:rsidR="00F70720" w:rsidRPr="00B51F28">
        <w:rPr>
          <w:rFonts w:hint="eastAsia"/>
          <w:lang w:eastAsia="zh-TW"/>
        </w:rPr>
        <w:t>（</w:t>
      </w:r>
      <w:r w:rsidR="00F94FB1" w:rsidRPr="00B51F28">
        <w:rPr>
          <w:rFonts w:hint="eastAsia"/>
          <w:lang w:eastAsia="zh-TW"/>
        </w:rPr>
        <w:t>4</w:t>
      </w:r>
      <w:r w:rsidR="00F70720" w:rsidRPr="00B51F28">
        <w:rPr>
          <w:rFonts w:hint="eastAsia"/>
          <w:lang w:eastAsia="zh-TW"/>
        </w:rPr>
        <w:t>）</w:t>
      </w:r>
      <w:r w:rsidR="00F94FB1" w:rsidRPr="00B51F28">
        <w:rPr>
          <w:rFonts w:hint="eastAsia"/>
          <w:lang w:eastAsia="zh-TW"/>
        </w:rPr>
        <w:t>只要財務健全且名聲良好之外國銀行均可根據本法律規定方式進入菲國市場。外國銀行須為在其母國為公開上市銀行或國營銀行。</w:t>
      </w:r>
      <w:r w:rsidR="00F70720" w:rsidRPr="00B51F28">
        <w:rPr>
          <w:rFonts w:hint="eastAsia"/>
          <w:lang w:eastAsia="zh-TW"/>
        </w:rPr>
        <w:t>（</w:t>
      </w:r>
      <w:r w:rsidR="00F94FB1" w:rsidRPr="00B51F28">
        <w:rPr>
          <w:rFonts w:hint="eastAsia"/>
          <w:lang w:eastAsia="zh-TW"/>
        </w:rPr>
        <w:t>5</w:t>
      </w:r>
      <w:r w:rsidR="00F70720" w:rsidRPr="00B51F28">
        <w:rPr>
          <w:rFonts w:hint="eastAsia"/>
          <w:lang w:eastAsia="zh-TW"/>
        </w:rPr>
        <w:t>）</w:t>
      </w:r>
      <w:r w:rsidR="00F94FB1" w:rsidRPr="00B51F28">
        <w:rPr>
          <w:rFonts w:hint="eastAsia"/>
          <w:lang w:eastAsia="zh-TW"/>
        </w:rPr>
        <w:t>規定菲國貨幣委員會應確保全國銀行體系</w:t>
      </w:r>
      <w:r w:rsidR="00F94FB1" w:rsidRPr="00B51F28">
        <w:rPr>
          <w:rFonts w:hint="eastAsia"/>
        </w:rPr>
        <w:t>60%</w:t>
      </w:r>
      <w:r w:rsidR="00F94FB1" w:rsidRPr="00B51F28">
        <w:rPr>
          <w:rFonts w:hint="eastAsia"/>
        </w:rPr>
        <w:t>之資產為國內主要菲律賓人之銀行所擁有。</w:t>
      </w:r>
      <w:r w:rsidR="00F70720" w:rsidRPr="00B51F28">
        <w:rPr>
          <w:rFonts w:hint="eastAsia"/>
        </w:rPr>
        <w:t>（</w:t>
      </w:r>
      <w:r w:rsidR="00F94FB1" w:rsidRPr="00B51F28">
        <w:rPr>
          <w:rFonts w:hint="eastAsia"/>
        </w:rPr>
        <w:t>6</w:t>
      </w:r>
      <w:r w:rsidR="00F70720" w:rsidRPr="00B51F28">
        <w:rPr>
          <w:rFonts w:hint="eastAsia"/>
        </w:rPr>
        <w:t>）</w:t>
      </w:r>
      <w:r w:rsidR="00F94FB1" w:rsidRPr="00B51F28">
        <w:rPr>
          <w:rFonts w:hint="eastAsia"/>
        </w:rPr>
        <w:t>外國銀行欲設立分行登記最低資本額應與國內同類銀行要求之最低資本額相同。</w:t>
      </w:r>
    </w:p>
    <w:p w:rsidR="00F94FB1" w:rsidRPr="00B51F28" w:rsidRDefault="00D071C2" w:rsidP="005E24C0">
      <w:pPr>
        <w:pStyle w:val="af1"/>
        <w:ind w:left="1417" w:hanging="472"/>
      </w:pPr>
      <w:r w:rsidRPr="00B51F28">
        <w:rPr>
          <w:rFonts w:hint="eastAsia"/>
        </w:rPr>
        <w:t>２</w:t>
      </w:r>
      <w:r w:rsidR="00533BB8" w:rsidRPr="00B51F28">
        <w:rPr>
          <w:rFonts w:hint="eastAsia"/>
        </w:rPr>
        <w:t>、</w:t>
      </w:r>
      <w:r w:rsidR="004E780F" w:rsidRPr="00B51F28">
        <w:rPr>
          <w:rFonts w:hint="eastAsia"/>
        </w:rPr>
        <w:t>菲國</w:t>
      </w:r>
      <w:r w:rsidR="00C6592B" w:rsidRPr="00B51F28">
        <w:rPr>
          <w:rFonts w:hint="eastAsia"/>
        </w:rPr>
        <w:t>政府</w:t>
      </w:r>
      <w:r w:rsidR="004E780F" w:rsidRPr="00B51F28">
        <w:rPr>
          <w:rFonts w:hint="eastAsia"/>
        </w:rPr>
        <w:t>修訂公司法</w:t>
      </w:r>
      <w:r w:rsidR="00090764" w:rsidRPr="00B51F28">
        <w:rPr>
          <w:rFonts w:hint="eastAsia"/>
        </w:rPr>
        <w:t>（</w:t>
      </w:r>
      <w:r w:rsidR="004E780F" w:rsidRPr="00B51F28">
        <w:rPr>
          <w:rFonts w:hint="eastAsia"/>
        </w:rPr>
        <w:t>Revised Corporation Code</w:t>
      </w:r>
      <w:r w:rsidR="00090764" w:rsidRPr="00B51F28">
        <w:rPr>
          <w:rFonts w:hint="eastAsia"/>
        </w:rPr>
        <w:t>）</w:t>
      </w:r>
      <w:r w:rsidR="004E780F" w:rsidRPr="00B51F28">
        <w:rPr>
          <w:rFonts w:hint="eastAsia"/>
        </w:rPr>
        <w:t>，新增第三章「一人公司法」</w:t>
      </w:r>
      <w:r w:rsidR="00090764" w:rsidRPr="00B51F28">
        <w:rPr>
          <w:rFonts w:hint="eastAsia"/>
        </w:rPr>
        <w:t>（</w:t>
      </w:r>
      <w:r w:rsidR="004E780F" w:rsidRPr="00B51F28">
        <w:rPr>
          <w:rFonts w:hint="eastAsia"/>
        </w:rPr>
        <w:t>One Person Corporation</w:t>
      </w:r>
      <w:r w:rsidR="00090764" w:rsidRPr="00B51F28">
        <w:rPr>
          <w:rFonts w:hint="eastAsia"/>
        </w:rPr>
        <w:t>）</w:t>
      </w:r>
      <w:r w:rsidR="00B72CC8" w:rsidRPr="00B51F28">
        <w:rPr>
          <w:rFonts w:hint="eastAsia"/>
        </w:rPr>
        <w:t>。依據菲律賓證券交易所</w:t>
      </w:r>
      <w:r w:rsidR="00090764" w:rsidRPr="00B51F28">
        <w:rPr>
          <w:rFonts w:hint="eastAsia"/>
        </w:rPr>
        <w:t>（</w:t>
      </w:r>
      <w:r w:rsidR="00B72CC8" w:rsidRPr="00B51F28">
        <w:rPr>
          <w:rFonts w:hint="eastAsia"/>
        </w:rPr>
        <w:t>SEC</w:t>
      </w:r>
      <w:r w:rsidR="00090764" w:rsidRPr="00B51F28">
        <w:rPr>
          <w:rFonts w:hint="eastAsia"/>
        </w:rPr>
        <w:t>）</w:t>
      </w:r>
      <w:r w:rsidR="00B72CC8" w:rsidRPr="00B51F28">
        <w:rPr>
          <w:rFonts w:hint="eastAsia"/>
        </w:rPr>
        <w:t>2019</w:t>
      </w:r>
      <w:r w:rsidR="00B72CC8" w:rsidRPr="00B51F28">
        <w:rPr>
          <w:rFonts w:hint="eastAsia"/>
        </w:rPr>
        <w:t>年第</w:t>
      </w:r>
      <w:r w:rsidR="00B72CC8" w:rsidRPr="00B51F28">
        <w:rPr>
          <w:rFonts w:hint="eastAsia"/>
        </w:rPr>
        <w:t>7</w:t>
      </w:r>
      <w:r w:rsidR="00B72CC8" w:rsidRPr="00B51F28">
        <w:rPr>
          <w:rFonts w:hint="eastAsia"/>
        </w:rPr>
        <w:t>號備忘錄公告第</w:t>
      </w:r>
      <w:r w:rsidR="00B72CC8" w:rsidRPr="00B51F28">
        <w:rPr>
          <w:rFonts w:hint="eastAsia"/>
        </w:rPr>
        <w:t>14</w:t>
      </w:r>
      <w:r w:rsidR="00B72CC8" w:rsidRPr="00B51F28">
        <w:rPr>
          <w:rFonts w:hint="eastAsia"/>
        </w:rPr>
        <w:t>條規定，銀行、非屬銀行之金融機構、準銀行</w:t>
      </w:r>
      <w:r w:rsidR="00090764" w:rsidRPr="00B51F28">
        <w:rPr>
          <w:rFonts w:hint="eastAsia"/>
        </w:rPr>
        <w:t>（</w:t>
      </w:r>
      <w:r w:rsidR="00B72CC8" w:rsidRPr="00B51F28">
        <w:rPr>
          <w:rFonts w:hint="eastAsia"/>
        </w:rPr>
        <w:t>quasi-banks</w:t>
      </w:r>
      <w:r w:rsidR="00090764" w:rsidRPr="00B51F28">
        <w:rPr>
          <w:rFonts w:hint="eastAsia"/>
        </w:rPr>
        <w:t>）</w:t>
      </w:r>
      <w:r w:rsidR="00B72CC8" w:rsidRPr="00B51F28">
        <w:rPr>
          <w:rFonts w:hint="eastAsia"/>
        </w:rPr>
        <w:t>、預先需求合約</w:t>
      </w:r>
      <w:r w:rsidR="00090764" w:rsidRPr="00B51F28">
        <w:rPr>
          <w:rFonts w:hint="eastAsia"/>
        </w:rPr>
        <w:t>（</w:t>
      </w:r>
      <w:r w:rsidR="00B72CC8" w:rsidRPr="00B51F28">
        <w:rPr>
          <w:rFonts w:hint="eastAsia"/>
        </w:rPr>
        <w:t>pre-need</w:t>
      </w:r>
      <w:r w:rsidR="00090764" w:rsidRPr="00B51F28">
        <w:rPr>
          <w:rFonts w:hint="eastAsia"/>
        </w:rPr>
        <w:t>）</w:t>
      </w:r>
      <w:r w:rsidR="00B72CC8" w:rsidRPr="00B51F28">
        <w:rPr>
          <w:rFonts w:hint="eastAsia"/>
        </w:rPr>
        <w:t>、信託、保險、上市公司、未經特許之國營企業，以及經獲取證照並據以執業之自然人等不可申請登記一人公司。國外自然人如符合申請資本額要求，且未屬憲法及法定上對於外人投資之限制行業，可申請登記一人公司。</w:t>
      </w:r>
    </w:p>
    <w:p w:rsidR="00F94FB1" w:rsidRPr="00B51F28" w:rsidRDefault="00D071C2" w:rsidP="005E24C0">
      <w:pPr>
        <w:pStyle w:val="af1"/>
        <w:ind w:left="1417" w:hanging="472"/>
        <w:rPr>
          <w:lang w:eastAsia="zh-TW"/>
        </w:rPr>
      </w:pPr>
      <w:r w:rsidRPr="00B51F28">
        <w:rPr>
          <w:rFonts w:hint="eastAsia"/>
        </w:rPr>
        <w:t>３</w:t>
      </w:r>
      <w:r w:rsidR="00F81D47" w:rsidRPr="00B51F28">
        <w:rPr>
          <w:rFonts w:hint="eastAsia"/>
        </w:rPr>
        <w:t>、</w:t>
      </w:r>
      <w:r w:rsidR="00F94FB1" w:rsidRPr="00B51F28">
        <w:rPr>
          <w:rFonts w:hint="eastAsia"/>
        </w:rPr>
        <w:t>菲律賓總統艾奎諾於</w:t>
      </w:r>
      <w:r w:rsidR="00F94FB1" w:rsidRPr="00B51F28">
        <w:rPr>
          <w:rFonts w:hint="eastAsia"/>
        </w:rPr>
        <w:t>2015</w:t>
      </w:r>
      <w:r w:rsidR="00F94FB1" w:rsidRPr="00B51F28">
        <w:rPr>
          <w:rFonts w:hint="eastAsia"/>
        </w:rPr>
        <w:t>年</w:t>
      </w:r>
      <w:r w:rsidR="00F94FB1" w:rsidRPr="00B51F28">
        <w:rPr>
          <w:rFonts w:hint="eastAsia"/>
        </w:rPr>
        <w:t>7</w:t>
      </w:r>
      <w:r w:rsidR="00F94FB1" w:rsidRPr="00B51F28">
        <w:rPr>
          <w:rFonts w:hint="eastAsia"/>
        </w:rPr>
        <w:t>月</w:t>
      </w:r>
      <w:r w:rsidR="00F94FB1" w:rsidRPr="00B51F28">
        <w:rPr>
          <w:rFonts w:hint="eastAsia"/>
        </w:rPr>
        <w:t>21</w:t>
      </w:r>
      <w:r w:rsidR="00F94FB1" w:rsidRPr="00B51F28">
        <w:rPr>
          <w:rFonts w:hint="eastAsia"/>
        </w:rPr>
        <w:t>日簽署「「菲律賓競爭法」</w:t>
      </w:r>
      <w:r w:rsidR="00F70720" w:rsidRPr="00B51F28">
        <w:rPr>
          <w:rFonts w:hint="eastAsia"/>
        </w:rPr>
        <w:t>（</w:t>
      </w:r>
      <w:r w:rsidR="00F94FB1" w:rsidRPr="00B51F28">
        <w:rPr>
          <w:rFonts w:hint="eastAsia"/>
        </w:rPr>
        <w:t>Philippine Competition</w:t>
      </w:r>
      <w:r w:rsidR="00F94FB1" w:rsidRPr="00B51F28">
        <w:rPr>
          <w:rFonts w:hint="eastAsia"/>
          <w:lang w:eastAsia="zh-TW"/>
        </w:rPr>
        <w:t xml:space="preserve"> Act</w:t>
      </w:r>
      <w:r w:rsidR="00F70720" w:rsidRPr="00B51F28">
        <w:rPr>
          <w:rFonts w:hint="eastAsia"/>
          <w:lang w:eastAsia="zh-TW"/>
        </w:rPr>
        <w:t>）</w:t>
      </w:r>
      <w:r w:rsidR="00F94FB1" w:rsidRPr="00B51F28">
        <w:rPr>
          <w:rFonts w:hint="eastAsia"/>
          <w:lang w:eastAsia="zh-TW"/>
        </w:rPr>
        <w:t>，目的在避免大型企業之壟斷及以「卡特爾」方式操控與扭曲市場價格，並盼能促進自由與公平貿易。菲國</w:t>
      </w:r>
      <w:r w:rsidR="00F94FB1" w:rsidRPr="00B51F28">
        <w:rPr>
          <w:rFonts w:hint="eastAsia"/>
          <w:lang w:eastAsia="zh-TW"/>
        </w:rPr>
        <w:lastRenderedPageBreak/>
        <w:t>已根據此法成立獨立之競爭委員會，規範並裁決涉及反競爭行為、卡特爾與價格操控等案件。</w:t>
      </w:r>
    </w:p>
    <w:p w:rsidR="00F94FB1" w:rsidRPr="00B51F28" w:rsidRDefault="00D071C2" w:rsidP="005E24C0">
      <w:pPr>
        <w:pStyle w:val="af1"/>
        <w:ind w:left="1417" w:hanging="472"/>
      </w:pPr>
      <w:r w:rsidRPr="00B51F28">
        <w:rPr>
          <w:rFonts w:hint="eastAsia"/>
        </w:rPr>
        <w:t>４</w:t>
      </w:r>
      <w:r w:rsidR="00F81D47" w:rsidRPr="00B51F28">
        <w:rPr>
          <w:rFonts w:hint="eastAsia"/>
        </w:rPr>
        <w:t>、</w:t>
      </w:r>
      <w:r w:rsidR="00F94FB1" w:rsidRPr="00B51F28">
        <w:rPr>
          <w:rFonts w:hint="eastAsia"/>
        </w:rPr>
        <w:t>歐盟核准菲律賓適用</w:t>
      </w:r>
      <w:r w:rsidR="00F94FB1" w:rsidRPr="00B51F28">
        <w:rPr>
          <w:rFonts w:hint="eastAsia"/>
        </w:rPr>
        <w:t>GSP Plus</w:t>
      </w:r>
      <w:r w:rsidR="00F94FB1" w:rsidRPr="00B51F28">
        <w:rPr>
          <w:rFonts w:hint="eastAsia"/>
        </w:rPr>
        <w:t>（</w:t>
      </w:r>
      <w:r w:rsidR="00F94FB1" w:rsidRPr="00B51F28">
        <w:rPr>
          <w:rFonts w:hint="eastAsia"/>
        </w:rPr>
        <w:t>Generalized System of Preferences Plus</w:t>
      </w:r>
      <w:r w:rsidR="00F94FB1" w:rsidRPr="00B51F28">
        <w:rPr>
          <w:rFonts w:hint="eastAsia"/>
        </w:rPr>
        <w:t>）資格，亦即菲國出口至歐盟之</w:t>
      </w:r>
      <w:r w:rsidR="00F94FB1" w:rsidRPr="00B51F28">
        <w:rPr>
          <w:rFonts w:hint="eastAsia"/>
        </w:rPr>
        <w:t>6,274</w:t>
      </w:r>
      <w:r w:rsidR="00F94FB1" w:rsidRPr="00B51F28">
        <w:rPr>
          <w:rFonts w:hint="eastAsia"/>
        </w:rPr>
        <w:t>項產品享有零關稅待遇，約佔菲國三分之二出口項目，自</w:t>
      </w:r>
      <w:r w:rsidR="00F94FB1" w:rsidRPr="00B51F28">
        <w:rPr>
          <w:rFonts w:hint="eastAsia"/>
        </w:rPr>
        <w:t>2014</w:t>
      </w:r>
      <w:r w:rsidR="00F94FB1" w:rsidRPr="00B51F28">
        <w:rPr>
          <w:rFonts w:hint="eastAsia"/>
        </w:rPr>
        <w:t>年</w:t>
      </w:r>
      <w:r w:rsidR="00F94FB1" w:rsidRPr="00B51F28">
        <w:rPr>
          <w:rFonts w:hint="eastAsia"/>
        </w:rPr>
        <w:t>12</w:t>
      </w:r>
      <w:r w:rsidR="00F94FB1" w:rsidRPr="00B51F28">
        <w:rPr>
          <w:rFonts w:hint="eastAsia"/>
        </w:rPr>
        <w:t>月</w:t>
      </w:r>
      <w:r w:rsidR="00F94FB1" w:rsidRPr="00B51F28">
        <w:rPr>
          <w:rFonts w:hint="eastAsia"/>
        </w:rPr>
        <w:t>25</w:t>
      </w:r>
      <w:r w:rsidR="00F94FB1" w:rsidRPr="00B51F28">
        <w:rPr>
          <w:rFonts w:hint="eastAsia"/>
        </w:rPr>
        <w:t>日起實施。預期菲國對歐盟出口將可成長</w:t>
      </w:r>
      <w:r w:rsidR="00F94FB1" w:rsidRPr="00B51F28">
        <w:rPr>
          <w:rFonts w:hint="eastAsia"/>
        </w:rPr>
        <w:t>35%</w:t>
      </w:r>
      <w:r w:rsidR="00F94FB1" w:rsidRPr="00B51F28">
        <w:rPr>
          <w:rFonts w:hint="eastAsia"/>
        </w:rPr>
        <w:t>，特別在農業及製造業（其中以成衣、紡織及鞋業獲益最大）方面，可為菲國創造</w:t>
      </w:r>
      <w:r w:rsidR="00F94FB1" w:rsidRPr="00B51F28">
        <w:rPr>
          <w:rFonts w:hint="eastAsia"/>
        </w:rPr>
        <w:t>20</w:t>
      </w:r>
      <w:r w:rsidR="00F94FB1" w:rsidRPr="00B51F28">
        <w:rPr>
          <w:rFonts w:hint="eastAsia"/>
        </w:rPr>
        <w:t>萬個就業機會。菲國為東協</w:t>
      </w:r>
      <w:r w:rsidR="00F94FB1" w:rsidRPr="00B51F28">
        <w:rPr>
          <w:rFonts w:hint="eastAsia"/>
        </w:rPr>
        <w:t>10</w:t>
      </w:r>
      <w:r w:rsidR="00F94FB1" w:rsidRPr="00B51F28">
        <w:rPr>
          <w:rFonts w:hint="eastAsia"/>
        </w:rPr>
        <w:t>國中唯一享有此一優惠待遇之國家。</w:t>
      </w:r>
    </w:p>
    <w:p w:rsidR="00F94FB1" w:rsidRPr="00B51F28" w:rsidRDefault="00D071C2" w:rsidP="005E24C0">
      <w:pPr>
        <w:pStyle w:val="af1"/>
        <w:ind w:left="1417" w:hanging="472"/>
      </w:pPr>
      <w:r w:rsidRPr="00B51F28">
        <w:rPr>
          <w:rFonts w:hint="eastAsia"/>
        </w:rPr>
        <w:t>５</w:t>
      </w:r>
      <w:r w:rsidR="00F81D47" w:rsidRPr="00B51F28">
        <w:rPr>
          <w:rFonts w:hint="eastAsia"/>
        </w:rPr>
        <w:t>、</w:t>
      </w:r>
      <w:r w:rsidR="00F94FB1" w:rsidRPr="00B51F28">
        <w:rPr>
          <w:rFonts w:hint="eastAsia"/>
        </w:rPr>
        <w:t>稅務獎勵措施：菲國對具有「</w:t>
      </w:r>
      <w:r w:rsidR="00F94FB1" w:rsidRPr="00B51F28">
        <w:rPr>
          <w:rFonts w:hint="eastAsia"/>
        </w:rPr>
        <w:t>IPP</w:t>
      </w:r>
      <w:r w:rsidR="00F94FB1" w:rsidRPr="00B51F28">
        <w:rPr>
          <w:rFonts w:hint="eastAsia"/>
        </w:rPr>
        <w:t>」先驅地位（</w:t>
      </w:r>
      <w:r w:rsidR="00F94FB1" w:rsidRPr="00B51F28">
        <w:rPr>
          <w:rFonts w:hint="eastAsia"/>
        </w:rPr>
        <w:t>pioneer status</w:t>
      </w:r>
      <w:r w:rsidR="00F94FB1" w:rsidRPr="00B51F28">
        <w:rPr>
          <w:rFonts w:hint="eastAsia"/>
        </w:rPr>
        <w:t>）之出口企業給予</w:t>
      </w:r>
      <w:r w:rsidR="00F94FB1" w:rsidRPr="00B51F28">
        <w:rPr>
          <w:rFonts w:hint="eastAsia"/>
        </w:rPr>
        <w:t>6</w:t>
      </w:r>
      <w:r w:rsidR="00F94FB1" w:rsidRPr="00B51F28">
        <w:rPr>
          <w:rFonts w:hint="eastAsia"/>
        </w:rPr>
        <w:t>年所得稅假期，不具先驅地位之出口企業則給予</w:t>
      </w:r>
      <w:r w:rsidR="00F94FB1" w:rsidRPr="00B51F28">
        <w:rPr>
          <w:rFonts w:hint="eastAsia"/>
        </w:rPr>
        <w:t>4</w:t>
      </w:r>
      <w:r w:rsidR="00F94FB1" w:rsidRPr="00B51F28">
        <w:rPr>
          <w:rFonts w:hint="eastAsia"/>
        </w:rPr>
        <w:t>年所得稅假期，並視其出口表現再延長</w:t>
      </w:r>
      <w:r w:rsidR="00F94FB1" w:rsidRPr="00B51F28">
        <w:rPr>
          <w:rFonts w:hint="eastAsia"/>
        </w:rPr>
        <w:t>2</w:t>
      </w:r>
      <w:r w:rsidR="00F94FB1" w:rsidRPr="00B51F28">
        <w:rPr>
          <w:rFonts w:hint="eastAsia"/>
        </w:rPr>
        <w:t>年優惠。菲國投資署（</w:t>
      </w:r>
      <w:r w:rsidR="00F94FB1" w:rsidRPr="00B51F28">
        <w:rPr>
          <w:rFonts w:hint="eastAsia"/>
        </w:rPr>
        <w:t>BOI</w:t>
      </w:r>
      <w:r w:rsidR="00F94FB1" w:rsidRPr="00B51F28">
        <w:rPr>
          <w:rFonts w:hint="eastAsia"/>
        </w:rPr>
        <w:t>）</w:t>
      </w:r>
      <w:r w:rsidR="00F94FB1" w:rsidRPr="00B51F28">
        <w:rPr>
          <w:rFonts w:hint="eastAsia"/>
        </w:rPr>
        <w:t>2017</w:t>
      </w:r>
      <w:r w:rsidR="00F94FB1" w:rsidRPr="00B51F28">
        <w:rPr>
          <w:rFonts w:hint="eastAsia"/>
        </w:rPr>
        <w:t>年公布之「</w:t>
      </w:r>
      <w:r w:rsidR="00F94FB1" w:rsidRPr="00B51F28">
        <w:rPr>
          <w:rFonts w:hint="eastAsia"/>
        </w:rPr>
        <w:t>2017</w:t>
      </w:r>
      <w:r w:rsidR="00F94FB1" w:rsidRPr="00B51F28">
        <w:rPr>
          <w:rFonts w:hint="eastAsia"/>
        </w:rPr>
        <w:t>年投資優先計畫」施行期間為</w:t>
      </w:r>
      <w:r w:rsidR="00F94FB1" w:rsidRPr="00B51F28">
        <w:rPr>
          <w:rFonts w:hint="eastAsia"/>
        </w:rPr>
        <w:t>2017</w:t>
      </w:r>
      <w:r w:rsidR="00F94FB1" w:rsidRPr="00B51F28">
        <w:rPr>
          <w:rFonts w:hint="eastAsia"/>
        </w:rPr>
        <w:t>年至</w:t>
      </w:r>
      <w:r w:rsidR="00F94FB1" w:rsidRPr="00B51F28">
        <w:rPr>
          <w:rFonts w:hint="eastAsia"/>
        </w:rPr>
        <w:t>2019</w:t>
      </w:r>
      <w:r w:rsidR="00F94FB1" w:rsidRPr="00B51F28">
        <w:rPr>
          <w:rFonts w:hint="eastAsia"/>
        </w:rPr>
        <w:t>年，獎勵項目如下：</w:t>
      </w:r>
      <w:r w:rsidR="00F70720" w:rsidRPr="00B51F28">
        <w:rPr>
          <w:rFonts w:hint="eastAsia"/>
        </w:rPr>
        <w:t>（</w:t>
      </w:r>
      <w:r w:rsidR="00F94FB1" w:rsidRPr="00B51F28">
        <w:rPr>
          <w:rFonts w:hint="eastAsia"/>
        </w:rPr>
        <w:t>一</w:t>
      </w:r>
      <w:r w:rsidR="00F70720" w:rsidRPr="00B51F28">
        <w:rPr>
          <w:rFonts w:hint="eastAsia"/>
        </w:rPr>
        <w:t>）</w:t>
      </w:r>
      <w:r w:rsidR="00F94FB1" w:rsidRPr="00B51F28">
        <w:rPr>
          <w:rFonts w:hint="eastAsia"/>
        </w:rPr>
        <w:t>製造業</w:t>
      </w:r>
      <w:r w:rsidR="00F70720" w:rsidRPr="00B51F28">
        <w:rPr>
          <w:rFonts w:hint="eastAsia"/>
        </w:rPr>
        <w:t>（</w:t>
      </w:r>
      <w:r w:rsidR="00F94FB1" w:rsidRPr="00B51F28">
        <w:rPr>
          <w:rFonts w:hint="eastAsia"/>
        </w:rPr>
        <w:t>包含農產加工</w:t>
      </w:r>
      <w:r w:rsidR="00F70720" w:rsidRPr="00B51F28">
        <w:rPr>
          <w:rFonts w:hint="eastAsia"/>
        </w:rPr>
        <w:t>）</w:t>
      </w:r>
      <w:r w:rsidR="00F94FB1" w:rsidRPr="00B51F28">
        <w:rPr>
          <w:rFonts w:hint="eastAsia"/>
        </w:rPr>
        <w:t>；</w:t>
      </w:r>
      <w:r w:rsidR="00F70720" w:rsidRPr="00B51F28">
        <w:rPr>
          <w:rFonts w:hint="eastAsia"/>
        </w:rPr>
        <w:t>（</w:t>
      </w:r>
      <w:r w:rsidR="00F94FB1" w:rsidRPr="00B51F28">
        <w:rPr>
          <w:rFonts w:hint="eastAsia"/>
        </w:rPr>
        <w:t>二</w:t>
      </w:r>
      <w:r w:rsidR="00F70720" w:rsidRPr="00B51F28">
        <w:rPr>
          <w:rFonts w:hint="eastAsia"/>
        </w:rPr>
        <w:t>）</w:t>
      </w:r>
      <w:r w:rsidR="00F94FB1" w:rsidRPr="00B51F28">
        <w:rPr>
          <w:rFonts w:hint="eastAsia"/>
        </w:rPr>
        <w:t>農林漁業；</w:t>
      </w:r>
      <w:r w:rsidR="00F70720" w:rsidRPr="00B51F28">
        <w:rPr>
          <w:rFonts w:hint="eastAsia"/>
        </w:rPr>
        <w:t>（</w:t>
      </w:r>
      <w:r w:rsidR="00F94FB1" w:rsidRPr="00B51F28">
        <w:rPr>
          <w:rFonts w:hint="eastAsia"/>
        </w:rPr>
        <w:t>三</w:t>
      </w:r>
      <w:r w:rsidR="00F70720" w:rsidRPr="00B51F28">
        <w:rPr>
          <w:rFonts w:hint="eastAsia"/>
        </w:rPr>
        <w:t>）</w:t>
      </w:r>
      <w:r w:rsidR="00F94FB1" w:rsidRPr="00B51F28">
        <w:rPr>
          <w:rFonts w:hint="eastAsia"/>
        </w:rPr>
        <w:t>策略性服務業；</w:t>
      </w:r>
      <w:r w:rsidR="00F70720" w:rsidRPr="00B51F28">
        <w:rPr>
          <w:rFonts w:hint="eastAsia"/>
        </w:rPr>
        <w:t>（</w:t>
      </w:r>
      <w:r w:rsidR="00F94FB1" w:rsidRPr="00B51F28">
        <w:rPr>
          <w:rFonts w:hint="eastAsia"/>
        </w:rPr>
        <w:t>四</w:t>
      </w:r>
      <w:r w:rsidR="00F70720" w:rsidRPr="00B51F28">
        <w:rPr>
          <w:rFonts w:hint="eastAsia"/>
        </w:rPr>
        <w:t>）</w:t>
      </w:r>
      <w:r w:rsidR="00F94FB1" w:rsidRPr="00B51F28">
        <w:rPr>
          <w:rFonts w:hint="eastAsia"/>
        </w:rPr>
        <w:t>基礎建設及物流，包含與地方政府進行公私夥伴合作；</w:t>
      </w:r>
      <w:r w:rsidR="00F70720" w:rsidRPr="00B51F28">
        <w:rPr>
          <w:rFonts w:hint="eastAsia"/>
        </w:rPr>
        <w:t>（</w:t>
      </w:r>
      <w:r w:rsidR="00F94FB1" w:rsidRPr="00B51F28">
        <w:rPr>
          <w:rFonts w:hint="eastAsia"/>
        </w:rPr>
        <w:t>五</w:t>
      </w:r>
      <w:r w:rsidR="00F70720" w:rsidRPr="00B51F28">
        <w:rPr>
          <w:rFonts w:hint="eastAsia"/>
        </w:rPr>
        <w:t>）</w:t>
      </w:r>
      <w:r w:rsidR="00F94FB1" w:rsidRPr="00B51F28">
        <w:rPr>
          <w:rFonts w:hint="eastAsia"/>
        </w:rPr>
        <w:t>健康照護服務，包含毒品勒戒所；</w:t>
      </w:r>
      <w:r w:rsidR="00F70720" w:rsidRPr="00B51F28">
        <w:rPr>
          <w:rFonts w:hint="eastAsia"/>
        </w:rPr>
        <w:t>（</w:t>
      </w:r>
      <w:r w:rsidR="00F94FB1" w:rsidRPr="00B51F28">
        <w:rPr>
          <w:rFonts w:hint="eastAsia"/>
        </w:rPr>
        <w:t>六</w:t>
      </w:r>
      <w:r w:rsidR="00F70720" w:rsidRPr="00B51F28">
        <w:rPr>
          <w:rFonts w:hint="eastAsia"/>
        </w:rPr>
        <w:t>）</w:t>
      </w:r>
      <w:r w:rsidR="00F94FB1" w:rsidRPr="00B51F28">
        <w:rPr>
          <w:rFonts w:hint="eastAsia"/>
        </w:rPr>
        <w:t>大眾住宅；</w:t>
      </w:r>
      <w:r w:rsidR="00F70720" w:rsidRPr="00B51F28">
        <w:rPr>
          <w:rFonts w:hint="eastAsia"/>
        </w:rPr>
        <w:t>（</w:t>
      </w:r>
      <w:r w:rsidR="00F94FB1" w:rsidRPr="00B51F28">
        <w:rPr>
          <w:rFonts w:hint="eastAsia"/>
        </w:rPr>
        <w:t>七</w:t>
      </w:r>
      <w:r w:rsidR="00F70720" w:rsidRPr="00B51F28">
        <w:rPr>
          <w:rFonts w:hint="eastAsia"/>
        </w:rPr>
        <w:t>）</w:t>
      </w:r>
      <w:r w:rsidR="00F94FB1" w:rsidRPr="00B51F28">
        <w:rPr>
          <w:rFonts w:hint="eastAsia"/>
        </w:rPr>
        <w:t>共榮經濟模式</w:t>
      </w:r>
      <w:r w:rsidR="00F70720" w:rsidRPr="00B51F28">
        <w:rPr>
          <w:rFonts w:hint="eastAsia"/>
        </w:rPr>
        <w:t>（</w:t>
      </w:r>
      <w:r w:rsidR="00F94FB1" w:rsidRPr="00B51F28">
        <w:rPr>
          <w:rFonts w:hint="eastAsia"/>
        </w:rPr>
        <w:t>inclusive business models</w:t>
      </w:r>
      <w:r w:rsidR="00F70720" w:rsidRPr="00B51F28">
        <w:rPr>
          <w:rFonts w:hint="eastAsia"/>
        </w:rPr>
        <w:t>）</w:t>
      </w:r>
      <w:r w:rsidR="00F94FB1" w:rsidRPr="00B51F28">
        <w:rPr>
          <w:rFonts w:hint="eastAsia"/>
        </w:rPr>
        <w:t>；</w:t>
      </w:r>
      <w:r w:rsidR="00F70720" w:rsidRPr="00B51F28">
        <w:rPr>
          <w:rFonts w:hint="eastAsia"/>
        </w:rPr>
        <w:t>（</w:t>
      </w:r>
      <w:r w:rsidR="00F94FB1" w:rsidRPr="00B51F28">
        <w:rPr>
          <w:rFonts w:hint="eastAsia"/>
        </w:rPr>
        <w:t>八</w:t>
      </w:r>
      <w:r w:rsidR="00F70720" w:rsidRPr="00B51F28">
        <w:rPr>
          <w:rFonts w:hint="eastAsia"/>
        </w:rPr>
        <w:t>）</w:t>
      </w:r>
      <w:r w:rsidR="00F94FB1" w:rsidRPr="00B51F28">
        <w:rPr>
          <w:rFonts w:hint="eastAsia"/>
        </w:rPr>
        <w:t>環境及氣候變遷；</w:t>
      </w:r>
      <w:r w:rsidR="00F70720" w:rsidRPr="00B51F28">
        <w:rPr>
          <w:rFonts w:hint="eastAsia"/>
        </w:rPr>
        <w:t>（</w:t>
      </w:r>
      <w:r w:rsidR="00F94FB1" w:rsidRPr="00B51F28">
        <w:rPr>
          <w:rFonts w:hint="eastAsia"/>
        </w:rPr>
        <w:t>九</w:t>
      </w:r>
      <w:r w:rsidR="00F70720" w:rsidRPr="00B51F28">
        <w:rPr>
          <w:rFonts w:hint="eastAsia"/>
        </w:rPr>
        <w:t>）</w:t>
      </w:r>
      <w:r w:rsidR="00F94FB1" w:rsidRPr="00B51F28">
        <w:rPr>
          <w:rFonts w:hint="eastAsia"/>
        </w:rPr>
        <w:t>創新驅動產業；</w:t>
      </w:r>
      <w:r w:rsidR="00F70720" w:rsidRPr="00B51F28">
        <w:rPr>
          <w:rFonts w:hint="eastAsia"/>
        </w:rPr>
        <w:t>（</w:t>
      </w:r>
      <w:r w:rsidR="00F94FB1" w:rsidRPr="00B51F28">
        <w:rPr>
          <w:rFonts w:hint="eastAsia"/>
        </w:rPr>
        <w:t>十</w:t>
      </w:r>
      <w:r w:rsidR="00F70720" w:rsidRPr="00B51F28">
        <w:rPr>
          <w:rFonts w:hint="eastAsia"/>
        </w:rPr>
        <w:t>）</w:t>
      </w:r>
      <w:r w:rsidR="00F94FB1" w:rsidRPr="00B51F28">
        <w:rPr>
          <w:rFonts w:hint="eastAsia"/>
        </w:rPr>
        <w:t>能源。另其他獎勵項目包括出口業</w:t>
      </w:r>
      <w:r w:rsidR="00F70720" w:rsidRPr="00B51F28">
        <w:rPr>
          <w:rFonts w:hint="eastAsia"/>
        </w:rPr>
        <w:t>（</w:t>
      </w:r>
      <w:r w:rsidR="00F94FB1" w:rsidRPr="00B51F28">
        <w:rPr>
          <w:rFonts w:hint="eastAsia"/>
        </w:rPr>
        <w:t>包含服務出口、支援出口之活動及生產及製造出口商品</w:t>
      </w:r>
      <w:r w:rsidR="00F70720" w:rsidRPr="00B51F28">
        <w:rPr>
          <w:rFonts w:hint="eastAsia"/>
        </w:rPr>
        <w:t>）</w:t>
      </w:r>
      <w:r w:rsidR="00F94FB1" w:rsidRPr="00B51F28">
        <w:rPr>
          <w:rFonts w:hint="eastAsia"/>
        </w:rPr>
        <w:t>、依據特別法獎勵之項目</w:t>
      </w:r>
      <w:r w:rsidR="00F70720" w:rsidRPr="00B51F28">
        <w:rPr>
          <w:rFonts w:hint="eastAsia"/>
        </w:rPr>
        <w:t>（</w:t>
      </w:r>
      <w:r w:rsidR="00F94FB1" w:rsidRPr="00B51F28">
        <w:rPr>
          <w:rFonts w:hint="eastAsia"/>
        </w:rPr>
        <w:t>包含共和國</w:t>
      </w:r>
      <w:r w:rsidR="00F94FB1" w:rsidRPr="00B51F28">
        <w:rPr>
          <w:rFonts w:hint="eastAsia"/>
        </w:rPr>
        <w:t>7942</w:t>
      </w:r>
      <w:r w:rsidR="00F94FB1" w:rsidRPr="00B51F28">
        <w:rPr>
          <w:rFonts w:hint="eastAsia"/>
        </w:rPr>
        <w:t>號礦物開採法、共和國</w:t>
      </w:r>
      <w:r w:rsidR="00F94FB1" w:rsidRPr="00B51F28">
        <w:rPr>
          <w:rFonts w:hint="eastAsia"/>
        </w:rPr>
        <w:t>9513</w:t>
      </w:r>
      <w:r w:rsidR="00F94FB1" w:rsidRPr="00B51F28">
        <w:rPr>
          <w:rFonts w:hint="eastAsia"/>
        </w:rPr>
        <w:t>號再生能源法及共和國</w:t>
      </w:r>
      <w:r w:rsidR="00F94FB1" w:rsidRPr="00B51F28">
        <w:rPr>
          <w:rFonts w:hint="eastAsia"/>
        </w:rPr>
        <w:t>9593</w:t>
      </w:r>
      <w:r w:rsidR="00F94FB1" w:rsidRPr="00B51F28">
        <w:rPr>
          <w:rFonts w:hint="eastAsia"/>
        </w:rPr>
        <w:t>號觀光法等</w:t>
      </w:r>
      <w:r w:rsidR="00F70720" w:rsidRPr="00B51F28">
        <w:rPr>
          <w:rFonts w:hint="eastAsia"/>
        </w:rPr>
        <w:t>）</w:t>
      </w:r>
      <w:r w:rsidR="00F94FB1" w:rsidRPr="00B51F28">
        <w:rPr>
          <w:rFonts w:hint="eastAsia"/>
        </w:rPr>
        <w:t>及民答那峨島回教自治區之各種事業。</w:t>
      </w:r>
    </w:p>
    <w:p w:rsidR="00F94FB1" w:rsidRPr="00B51F28" w:rsidRDefault="00D071C2" w:rsidP="00633976">
      <w:pPr>
        <w:pStyle w:val="af1"/>
        <w:ind w:left="1417" w:hanging="472"/>
        <w:rPr>
          <w:lang w:eastAsia="zh-TW"/>
        </w:rPr>
      </w:pPr>
      <w:r w:rsidRPr="00B51F28">
        <w:rPr>
          <w:rFonts w:ascii="華康細圓體" w:hint="eastAsia"/>
          <w:lang w:eastAsia="zh-TW"/>
        </w:rPr>
        <w:t>６</w:t>
      </w:r>
      <w:r w:rsidR="00F81D47" w:rsidRPr="00B51F28">
        <w:rPr>
          <w:rFonts w:ascii="華康細圓體" w:hint="eastAsia"/>
          <w:lang w:eastAsia="zh-TW"/>
        </w:rPr>
        <w:t>、</w:t>
      </w:r>
      <w:r w:rsidR="00F94FB1" w:rsidRPr="00B51F28">
        <w:rPr>
          <w:rFonts w:hint="eastAsia"/>
          <w:lang w:eastAsia="zh-TW"/>
        </w:rPr>
        <w:t>菲律賓杜特蒂總統於</w:t>
      </w:r>
      <w:r w:rsidR="00F94FB1" w:rsidRPr="00B51F28">
        <w:rPr>
          <w:rFonts w:hint="eastAsia"/>
          <w:lang w:eastAsia="zh-TW"/>
        </w:rPr>
        <w:t>2016</w:t>
      </w:r>
      <w:r w:rsidR="00F94FB1" w:rsidRPr="00B51F28">
        <w:rPr>
          <w:rFonts w:hint="eastAsia"/>
          <w:lang w:eastAsia="zh-TW"/>
        </w:rPr>
        <w:t>年</w:t>
      </w:r>
      <w:r w:rsidR="00F94FB1" w:rsidRPr="00B51F28">
        <w:rPr>
          <w:rFonts w:hint="eastAsia"/>
          <w:lang w:eastAsia="zh-TW"/>
        </w:rPr>
        <w:t>3</w:t>
      </w:r>
      <w:r w:rsidR="00F94FB1" w:rsidRPr="00B51F28">
        <w:rPr>
          <w:rFonts w:hint="eastAsia"/>
          <w:lang w:eastAsia="zh-TW"/>
        </w:rPr>
        <w:t>月</w:t>
      </w:r>
      <w:r w:rsidR="00F94FB1" w:rsidRPr="00B51F28">
        <w:rPr>
          <w:rFonts w:hint="eastAsia"/>
          <w:lang w:eastAsia="zh-TW"/>
        </w:rPr>
        <w:t>30</w:t>
      </w:r>
      <w:r w:rsidR="00F94FB1" w:rsidRPr="00B51F28">
        <w:rPr>
          <w:rFonts w:hint="eastAsia"/>
          <w:lang w:eastAsia="zh-TW"/>
        </w:rPr>
        <w:t>日就職，積極打擊貪腐、毒品，縮短貧富差距及鬆綁外人投資，興建基礎建設，盼振興菲國經濟，提高人民生活品質，並積極改善與中國大陸之關係，至盼中國大陸能協助資助興建鐵路、橋樑等基礎建設。經貿方面，杜特蒂政府提出「</w:t>
      </w:r>
      <w:r w:rsidR="00F94FB1" w:rsidRPr="00B51F28">
        <w:rPr>
          <w:rFonts w:hint="eastAsia"/>
          <w:lang w:eastAsia="zh-TW"/>
        </w:rPr>
        <w:t>10</w:t>
      </w:r>
      <w:r w:rsidR="00F94FB1" w:rsidRPr="00B51F28">
        <w:rPr>
          <w:rFonts w:hint="eastAsia"/>
          <w:lang w:eastAsia="zh-TW"/>
        </w:rPr>
        <w:t>點社會經濟議程」，其中以</w:t>
      </w:r>
      <w:r w:rsidR="00F70720" w:rsidRPr="00B51F28">
        <w:rPr>
          <w:rFonts w:hint="eastAsia"/>
          <w:lang w:eastAsia="zh-TW"/>
        </w:rPr>
        <w:t>（</w:t>
      </w:r>
      <w:r w:rsidR="00F94FB1" w:rsidRPr="00B51F28">
        <w:rPr>
          <w:rFonts w:hint="eastAsia"/>
          <w:lang w:eastAsia="zh-TW"/>
        </w:rPr>
        <w:t>1</w:t>
      </w:r>
      <w:r w:rsidR="00F70720" w:rsidRPr="00B51F28">
        <w:rPr>
          <w:rFonts w:hint="eastAsia"/>
          <w:lang w:eastAsia="zh-TW"/>
        </w:rPr>
        <w:t>）</w:t>
      </w:r>
      <w:r w:rsidR="00F94FB1" w:rsidRPr="00B51F28">
        <w:rPr>
          <w:rFonts w:hint="eastAsia"/>
          <w:lang w:eastAsia="zh-TW"/>
        </w:rPr>
        <w:t>持續維持前任艾奎諾政府之經濟、財</w:t>
      </w:r>
      <w:r w:rsidR="00F94FB1" w:rsidRPr="00B51F28">
        <w:rPr>
          <w:rFonts w:hint="eastAsia"/>
          <w:lang w:eastAsia="zh-TW"/>
        </w:rPr>
        <w:lastRenderedPageBreak/>
        <w:t>政、貨幣及貿易政策為首要項目，並包含</w:t>
      </w:r>
      <w:r w:rsidR="00F70720" w:rsidRPr="00B51F28">
        <w:rPr>
          <w:rFonts w:hint="eastAsia"/>
          <w:lang w:eastAsia="zh-TW"/>
        </w:rPr>
        <w:t>（</w:t>
      </w:r>
      <w:r w:rsidR="00F94FB1" w:rsidRPr="00B51F28">
        <w:rPr>
          <w:rFonts w:hint="eastAsia"/>
          <w:lang w:eastAsia="zh-TW"/>
        </w:rPr>
        <w:t>2</w:t>
      </w:r>
      <w:r w:rsidR="00F70720" w:rsidRPr="00B51F28">
        <w:rPr>
          <w:rFonts w:hint="eastAsia"/>
          <w:lang w:eastAsia="zh-TW"/>
        </w:rPr>
        <w:t>）</w:t>
      </w:r>
      <w:r w:rsidR="00F94FB1" w:rsidRPr="00B51F28">
        <w:rPr>
          <w:rFonts w:hint="eastAsia"/>
          <w:lang w:eastAsia="zh-TW"/>
        </w:rPr>
        <w:t>提高基礎建設支出為</w:t>
      </w:r>
      <w:r w:rsidR="00F94FB1" w:rsidRPr="00B51F28">
        <w:rPr>
          <w:rFonts w:hint="eastAsia"/>
          <w:lang w:eastAsia="zh-TW"/>
        </w:rPr>
        <w:t>GDP</w:t>
      </w:r>
      <w:r w:rsidR="00F94FB1" w:rsidRPr="00B51F28">
        <w:rPr>
          <w:rFonts w:hint="eastAsia"/>
          <w:lang w:eastAsia="zh-TW"/>
        </w:rPr>
        <w:t>之</w:t>
      </w:r>
      <w:r w:rsidR="00F94FB1" w:rsidRPr="00B51F28">
        <w:rPr>
          <w:rFonts w:hint="eastAsia"/>
          <w:lang w:eastAsia="zh-TW"/>
        </w:rPr>
        <w:t>5%</w:t>
      </w:r>
      <w:r w:rsidR="00F94FB1" w:rsidRPr="00B51F28">
        <w:rPr>
          <w:rFonts w:hint="eastAsia"/>
          <w:lang w:eastAsia="zh-TW"/>
        </w:rPr>
        <w:t>、</w:t>
      </w:r>
      <w:r w:rsidR="00F70720" w:rsidRPr="00B51F28">
        <w:rPr>
          <w:rFonts w:hint="eastAsia"/>
          <w:lang w:eastAsia="zh-TW"/>
        </w:rPr>
        <w:t>（</w:t>
      </w:r>
      <w:r w:rsidR="00F94FB1" w:rsidRPr="00B51F28">
        <w:rPr>
          <w:rFonts w:hint="eastAsia"/>
          <w:lang w:eastAsia="zh-TW"/>
        </w:rPr>
        <w:t>3</w:t>
      </w:r>
      <w:r w:rsidR="00F70720" w:rsidRPr="00B51F28">
        <w:rPr>
          <w:rFonts w:hint="eastAsia"/>
          <w:lang w:eastAsia="zh-TW"/>
        </w:rPr>
        <w:t>）</w:t>
      </w:r>
      <w:r w:rsidR="00F94FB1" w:rsidRPr="00B51F28">
        <w:rPr>
          <w:rFonts w:hint="eastAsia"/>
          <w:lang w:eastAsia="zh-TW"/>
        </w:rPr>
        <w:t>確保菲律賓對於外人投資之吸引力、</w:t>
      </w:r>
      <w:r w:rsidR="00F70720" w:rsidRPr="00B51F28">
        <w:rPr>
          <w:rFonts w:hint="eastAsia"/>
          <w:lang w:eastAsia="zh-TW"/>
        </w:rPr>
        <w:t>（</w:t>
      </w:r>
      <w:r w:rsidR="00F94FB1" w:rsidRPr="00B51F28">
        <w:rPr>
          <w:rFonts w:hint="eastAsia"/>
          <w:lang w:eastAsia="zh-TW"/>
        </w:rPr>
        <w:t>4</w:t>
      </w:r>
      <w:r w:rsidR="00F70720" w:rsidRPr="00B51F28">
        <w:rPr>
          <w:rFonts w:hint="eastAsia"/>
          <w:lang w:eastAsia="zh-TW"/>
        </w:rPr>
        <w:t>）</w:t>
      </w:r>
      <w:r w:rsidR="00F94FB1" w:rsidRPr="00B51F28">
        <w:rPr>
          <w:rFonts w:hint="eastAsia"/>
          <w:lang w:eastAsia="zh-TW"/>
        </w:rPr>
        <w:t>尋求真正的農業發展策略、</w:t>
      </w:r>
      <w:r w:rsidR="00F70720" w:rsidRPr="00B51F28">
        <w:rPr>
          <w:rFonts w:hint="eastAsia"/>
          <w:lang w:eastAsia="zh-TW"/>
        </w:rPr>
        <w:t>（</w:t>
      </w:r>
      <w:r w:rsidR="00F94FB1" w:rsidRPr="00B51F28">
        <w:rPr>
          <w:rFonts w:hint="eastAsia"/>
          <w:lang w:eastAsia="zh-TW"/>
        </w:rPr>
        <w:t>5</w:t>
      </w:r>
      <w:r w:rsidR="00F70720" w:rsidRPr="00B51F28">
        <w:rPr>
          <w:rFonts w:hint="eastAsia"/>
          <w:lang w:eastAsia="zh-TW"/>
        </w:rPr>
        <w:t>）</w:t>
      </w:r>
      <w:r w:rsidR="00F94FB1" w:rsidRPr="00B51F28">
        <w:rPr>
          <w:rFonts w:hint="eastAsia"/>
          <w:lang w:eastAsia="zh-TW"/>
        </w:rPr>
        <w:t>解決土地管理系統之瓶頸、</w:t>
      </w:r>
      <w:r w:rsidR="00F70720" w:rsidRPr="00B51F28">
        <w:rPr>
          <w:rFonts w:hint="eastAsia"/>
          <w:lang w:eastAsia="zh-TW"/>
        </w:rPr>
        <w:t>（</w:t>
      </w:r>
      <w:r w:rsidR="00F94FB1" w:rsidRPr="00B51F28">
        <w:rPr>
          <w:rFonts w:hint="eastAsia"/>
          <w:lang w:eastAsia="zh-TW"/>
        </w:rPr>
        <w:t>6</w:t>
      </w:r>
      <w:r w:rsidR="00F70720" w:rsidRPr="00B51F28">
        <w:rPr>
          <w:rFonts w:hint="eastAsia"/>
          <w:lang w:eastAsia="zh-TW"/>
        </w:rPr>
        <w:t>）</w:t>
      </w:r>
      <w:r w:rsidR="00F94FB1" w:rsidRPr="00B51F28">
        <w:rPr>
          <w:rFonts w:hint="eastAsia"/>
          <w:lang w:eastAsia="zh-TW"/>
        </w:rPr>
        <w:t>加強教育、</w:t>
      </w:r>
      <w:r w:rsidR="00F70720" w:rsidRPr="00B51F28">
        <w:rPr>
          <w:rFonts w:hint="eastAsia"/>
          <w:lang w:eastAsia="zh-TW"/>
        </w:rPr>
        <w:t>（</w:t>
      </w:r>
      <w:r w:rsidR="00F94FB1" w:rsidRPr="00B51F28">
        <w:rPr>
          <w:rFonts w:hint="eastAsia"/>
          <w:lang w:eastAsia="zh-TW"/>
        </w:rPr>
        <w:t>7</w:t>
      </w:r>
      <w:r w:rsidR="00F70720" w:rsidRPr="00B51F28">
        <w:rPr>
          <w:rFonts w:hint="eastAsia"/>
          <w:lang w:eastAsia="zh-TW"/>
        </w:rPr>
        <w:t>）</w:t>
      </w:r>
      <w:r w:rsidR="00F94FB1" w:rsidRPr="00B51F28">
        <w:rPr>
          <w:rFonts w:hint="eastAsia"/>
          <w:lang w:eastAsia="zh-TW"/>
        </w:rPr>
        <w:t>改善稅制、</w:t>
      </w:r>
      <w:r w:rsidR="00F70720" w:rsidRPr="00B51F28">
        <w:rPr>
          <w:rFonts w:hint="eastAsia"/>
          <w:lang w:eastAsia="zh-TW"/>
        </w:rPr>
        <w:t>（</w:t>
      </w:r>
      <w:r w:rsidR="00F94FB1" w:rsidRPr="00B51F28">
        <w:rPr>
          <w:rFonts w:hint="eastAsia"/>
          <w:lang w:eastAsia="zh-TW"/>
        </w:rPr>
        <w:t>8</w:t>
      </w:r>
      <w:r w:rsidR="00F70720" w:rsidRPr="00B51F28">
        <w:rPr>
          <w:rFonts w:hint="eastAsia"/>
          <w:lang w:eastAsia="zh-TW"/>
        </w:rPr>
        <w:t>）</w:t>
      </w:r>
      <w:r w:rsidR="00F94FB1" w:rsidRPr="00B51F28">
        <w:rPr>
          <w:rFonts w:hint="eastAsia"/>
          <w:lang w:eastAsia="zh-TW"/>
        </w:rPr>
        <w:t>擴張並改善有條件之現金轉帳、</w:t>
      </w:r>
      <w:r w:rsidR="00F70720" w:rsidRPr="00B51F28">
        <w:rPr>
          <w:rFonts w:hint="eastAsia"/>
          <w:lang w:eastAsia="zh-TW"/>
        </w:rPr>
        <w:t>（</w:t>
      </w:r>
      <w:r w:rsidR="00F94FB1" w:rsidRPr="00B51F28">
        <w:rPr>
          <w:rFonts w:hint="eastAsia"/>
          <w:lang w:eastAsia="zh-TW"/>
        </w:rPr>
        <w:t>9</w:t>
      </w:r>
      <w:r w:rsidR="00F70720" w:rsidRPr="00B51F28">
        <w:rPr>
          <w:rFonts w:hint="eastAsia"/>
          <w:lang w:eastAsia="zh-TW"/>
        </w:rPr>
        <w:t>）</w:t>
      </w:r>
      <w:r w:rsidR="00F94FB1" w:rsidRPr="00B51F28">
        <w:rPr>
          <w:rFonts w:hint="eastAsia"/>
          <w:lang w:eastAsia="zh-TW"/>
        </w:rPr>
        <w:t>促進科學、技術及創意能力以強化創造能力，以達到自立及包容性發展、</w:t>
      </w:r>
      <w:r w:rsidR="00F70720" w:rsidRPr="00B51F28">
        <w:rPr>
          <w:rFonts w:hint="eastAsia"/>
          <w:lang w:eastAsia="zh-TW"/>
        </w:rPr>
        <w:t>（</w:t>
      </w:r>
      <w:r w:rsidR="00F94FB1" w:rsidRPr="00B51F28">
        <w:rPr>
          <w:rFonts w:hint="eastAsia"/>
          <w:lang w:eastAsia="zh-TW"/>
        </w:rPr>
        <w:t>10</w:t>
      </w:r>
      <w:r w:rsidR="00F70720" w:rsidRPr="00B51F28">
        <w:rPr>
          <w:rFonts w:hint="eastAsia"/>
          <w:lang w:eastAsia="zh-TW"/>
        </w:rPr>
        <w:t>）</w:t>
      </w:r>
      <w:r w:rsidR="00F94FB1" w:rsidRPr="00B51F28">
        <w:rPr>
          <w:rFonts w:hint="eastAsia"/>
          <w:lang w:eastAsia="zh-TW"/>
        </w:rPr>
        <w:t>加強執行責任生育及生育衛生法，使民眾瞭解財務及家庭規劃。</w:t>
      </w:r>
    </w:p>
    <w:p w:rsidR="00F94FB1" w:rsidRPr="00B51F28" w:rsidRDefault="00D071C2" w:rsidP="00633976">
      <w:pPr>
        <w:pStyle w:val="af1"/>
        <w:ind w:left="1417" w:hanging="472"/>
        <w:rPr>
          <w:lang w:eastAsia="zh-TW"/>
        </w:rPr>
      </w:pPr>
      <w:r w:rsidRPr="00B51F28">
        <w:rPr>
          <w:rFonts w:ascii="華康細圓體" w:hint="eastAsia"/>
          <w:lang w:eastAsia="zh-TW"/>
        </w:rPr>
        <w:t>７</w:t>
      </w:r>
      <w:r w:rsidR="00F81D47" w:rsidRPr="00B51F28">
        <w:rPr>
          <w:rFonts w:ascii="華康細圓體" w:hint="eastAsia"/>
          <w:lang w:eastAsia="zh-TW"/>
        </w:rPr>
        <w:t>、</w:t>
      </w:r>
      <w:r w:rsidR="00F94FB1" w:rsidRPr="00B51F28">
        <w:rPr>
          <w:rFonts w:hint="eastAsia"/>
          <w:lang w:eastAsia="zh-TW"/>
        </w:rPr>
        <w:t>菲律賓國家經濟發展署</w:t>
      </w:r>
      <w:r w:rsidR="00F70720" w:rsidRPr="00B51F28">
        <w:rPr>
          <w:rFonts w:hint="eastAsia"/>
          <w:lang w:eastAsia="zh-TW"/>
        </w:rPr>
        <w:t>（</w:t>
      </w:r>
      <w:r w:rsidR="00F94FB1" w:rsidRPr="00B51F28">
        <w:rPr>
          <w:rFonts w:hint="eastAsia"/>
          <w:lang w:eastAsia="zh-TW"/>
        </w:rPr>
        <w:t>NEDA</w:t>
      </w:r>
      <w:r w:rsidR="00F70720" w:rsidRPr="00B51F28">
        <w:rPr>
          <w:rFonts w:hint="eastAsia"/>
          <w:lang w:eastAsia="zh-TW"/>
        </w:rPr>
        <w:t>）</w:t>
      </w:r>
      <w:r w:rsidR="00F94FB1" w:rsidRPr="00B51F28">
        <w:rPr>
          <w:rFonts w:hint="eastAsia"/>
          <w:lang w:eastAsia="zh-TW"/>
        </w:rPr>
        <w:t>於</w:t>
      </w:r>
      <w:r w:rsidR="00F94FB1" w:rsidRPr="00B51F28">
        <w:rPr>
          <w:rFonts w:hint="eastAsia"/>
          <w:lang w:eastAsia="zh-TW"/>
        </w:rPr>
        <w:t>2017</w:t>
      </w:r>
      <w:r w:rsidR="00F94FB1" w:rsidRPr="00B51F28">
        <w:rPr>
          <w:rFonts w:hint="eastAsia"/>
          <w:lang w:eastAsia="zh-TW"/>
        </w:rPr>
        <w:t>年</w:t>
      </w:r>
      <w:r w:rsidR="00F94FB1" w:rsidRPr="00B51F28">
        <w:rPr>
          <w:rFonts w:hint="eastAsia"/>
          <w:lang w:eastAsia="zh-TW"/>
        </w:rPr>
        <w:t>2</w:t>
      </w:r>
      <w:r w:rsidR="00F94FB1" w:rsidRPr="00B51F28">
        <w:rPr>
          <w:rFonts w:hint="eastAsia"/>
          <w:lang w:eastAsia="zh-TW"/>
        </w:rPr>
        <w:t>月批准「</w:t>
      </w:r>
      <w:r w:rsidR="00F94FB1" w:rsidRPr="00B51F28">
        <w:rPr>
          <w:rFonts w:hint="eastAsia"/>
          <w:lang w:eastAsia="zh-TW"/>
        </w:rPr>
        <w:t>2017-2022</w:t>
      </w:r>
      <w:r w:rsidR="00F94FB1" w:rsidRPr="00B51F28">
        <w:rPr>
          <w:rFonts w:hint="eastAsia"/>
          <w:lang w:eastAsia="zh-TW"/>
        </w:rPr>
        <w:t>菲律賓發展計畫」，此係從杜特蒂政府提出之</w:t>
      </w:r>
      <w:r w:rsidR="00F94FB1" w:rsidRPr="00B51F28">
        <w:rPr>
          <w:rFonts w:hint="eastAsia"/>
          <w:lang w:eastAsia="zh-TW"/>
        </w:rPr>
        <w:t>10</w:t>
      </w:r>
      <w:r w:rsidR="00F94FB1" w:rsidRPr="00B51F28">
        <w:rPr>
          <w:rFonts w:hint="eastAsia"/>
          <w:lang w:eastAsia="zh-TW"/>
        </w:rPr>
        <w:t>點社會經濟議程發展而來，將作為菲律賓中程發展藍圖，</w:t>
      </w:r>
      <w:proofErr w:type="gramStart"/>
      <w:r w:rsidR="00F94FB1" w:rsidRPr="00B51F28">
        <w:rPr>
          <w:rFonts w:hint="eastAsia"/>
          <w:lang w:eastAsia="zh-TW"/>
        </w:rPr>
        <w:t>盼可創造</w:t>
      </w:r>
      <w:proofErr w:type="gramEnd"/>
      <w:r w:rsidR="00F94FB1" w:rsidRPr="00B51F28">
        <w:rPr>
          <w:rFonts w:hint="eastAsia"/>
          <w:lang w:eastAsia="zh-TW"/>
        </w:rPr>
        <w:t>更加包容性之成長、將</w:t>
      </w:r>
      <w:r w:rsidR="00F94FB1" w:rsidRPr="00B51F28">
        <w:rPr>
          <w:rFonts w:hint="eastAsia"/>
          <w:lang w:eastAsia="zh-TW"/>
        </w:rPr>
        <w:t>GDP</w:t>
      </w:r>
      <w:r w:rsidR="00F94FB1" w:rsidRPr="00B51F28">
        <w:rPr>
          <w:rFonts w:hint="eastAsia"/>
          <w:lang w:eastAsia="zh-TW"/>
        </w:rPr>
        <w:t>成長率提高至</w:t>
      </w:r>
      <w:r w:rsidR="00F94FB1" w:rsidRPr="00B51F28">
        <w:rPr>
          <w:rFonts w:hint="eastAsia"/>
          <w:lang w:eastAsia="zh-TW"/>
        </w:rPr>
        <w:t>7%</w:t>
      </w:r>
      <w:r w:rsidR="00F94FB1" w:rsidRPr="00B51F28">
        <w:rPr>
          <w:rFonts w:hint="eastAsia"/>
          <w:lang w:eastAsia="zh-TW"/>
        </w:rPr>
        <w:t>至</w:t>
      </w:r>
      <w:r w:rsidR="00F94FB1" w:rsidRPr="00B51F28">
        <w:rPr>
          <w:rFonts w:hint="eastAsia"/>
          <w:lang w:eastAsia="zh-TW"/>
        </w:rPr>
        <w:t>8%</w:t>
      </w:r>
      <w:r w:rsidR="00F94FB1" w:rsidRPr="00B51F28">
        <w:rPr>
          <w:rFonts w:hint="eastAsia"/>
          <w:lang w:eastAsia="zh-TW"/>
        </w:rPr>
        <w:t>、貧窮率由</w:t>
      </w:r>
      <w:r w:rsidR="00F94FB1" w:rsidRPr="00B51F28">
        <w:rPr>
          <w:rFonts w:hint="eastAsia"/>
          <w:lang w:eastAsia="zh-TW"/>
        </w:rPr>
        <w:t>21.6%</w:t>
      </w:r>
      <w:r w:rsidR="00F94FB1" w:rsidRPr="00B51F28">
        <w:rPr>
          <w:rFonts w:hint="eastAsia"/>
          <w:lang w:eastAsia="zh-TW"/>
        </w:rPr>
        <w:t>降為</w:t>
      </w:r>
      <w:r w:rsidR="00F94FB1" w:rsidRPr="00B51F28">
        <w:rPr>
          <w:rFonts w:hint="eastAsia"/>
          <w:lang w:eastAsia="zh-TW"/>
        </w:rPr>
        <w:t>14%</w:t>
      </w:r>
      <w:r w:rsidR="00F94FB1" w:rsidRPr="00B51F28">
        <w:rPr>
          <w:rFonts w:hint="eastAsia"/>
          <w:lang w:eastAsia="zh-TW"/>
        </w:rPr>
        <w:t>且失業率由</w:t>
      </w:r>
      <w:r w:rsidR="00F94FB1" w:rsidRPr="00B51F28">
        <w:rPr>
          <w:rFonts w:hint="eastAsia"/>
          <w:lang w:eastAsia="zh-TW"/>
        </w:rPr>
        <w:t>5.5%</w:t>
      </w:r>
      <w:r w:rsidR="00F94FB1" w:rsidRPr="00B51F28">
        <w:rPr>
          <w:rFonts w:hint="eastAsia"/>
          <w:lang w:eastAsia="zh-TW"/>
        </w:rPr>
        <w:t>降為</w:t>
      </w:r>
      <w:r w:rsidR="00F94FB1" w:rsidRPr="00B51F28">
        <w:rPr>
          <w:rFonts w:hint="eastAsia"/>
          <w:lang w:eastAsia="zh-TW"/>
        </w:rPr>
        <w:t>3%</w:t>
      </w:r>
      <w:r w:rsidR="00F94FB1" w:rsidRPr="00B51F28">
        <w:rPr>
          <w:rFonts w:hint="eastAsia"/>
          <w:lang w:eastAsia="zh-TW"/>
        </w:rPr>
        <w:t>至</w:t>
      </w:r>
      <w:r w:rsidR="00F94FB1" w:rsidRPr="00B51F28">
        <w:rPr>
          <w:rFonts w:hint="eastAsia"/>
          <w:lang w:eastAsia="zh-TW"/>
        </w:rPr>
        <w:t>5%</w:t>
      </w:r>
      <w:r w:rsidR="00F94FB1" w:rsidRPr="00B51F28">
        <w:rPr>
          <w:rFonts w:hint="eastAsia"/>
          <w:lang w:eastAsia="zh-TW"/>
        </w:rPr>
        <w:t>，使菲律賓在</w:t>
      </w:r>
      <w:r w:rsidR="00F94FB1" w:rsidRPr="00B51F28">
        <w:rPr>
          <w:rFonts w:hint="eastAsia"/>
          <w:lang w:eastAsia="zh-TW"/>
        </w:rPr>
        <w:t>2022</w:t>
      </w:r>
      <w:r w:rsidR="00F94FB1" w:rsidRPr="00B51F28">
        <w:rPr>
          <w:rFonts w:hint="eastAsia"/>
          <w:lang w:eastAsia="zh-TW"/>
        </w:rPr>
        <w:t>年以前成為中高所得國家。</w:t>
      </w:r>
    </w:p>
    <w:p w:rsidR="00D1716F" w:rsidRPr="00B51F28" w:rsidRDefault="00D071C2" w:rsidP="005E24C0">
      <w:pPr>
        <w:pStyle w:val="af1"/>
        <w:ind w:left="1417" w:hanging="472"/>
      </w:pPr>
      <w:r w:rsidRPr="00B51F28">
        <w:rPr>
          <w:rFonts w:hint="eastAsia"/>
        </w:rPr>
        <w:t>８</w:t>
      </w:r>
      <w:r w:rsidR="007A1161" w:rsidRPr="00B51F28">
        <w:rPr>
          <w:rFonts w:hint="eastAsia"/>
        </w:rPr>
        <w:t>、</w:t>
      </w:r>
      <w:r w:rsidR="00D1716F" w:rsidRPr="00B51F28">
        <w:rPr>
          <w:rFonts w:hint="eastAsia"/>
        </w:rPr>
        <w:t>杜特蒂政府推動「</w:t>
      </w:r>
      <w:r w:rsidR="00D1716F" w:rsidRPr="00B51F28">
        <w:rPr>
          <w:rFonts w:hint="eastAsia"/>
        </w:rPr>
        <w:t>Build, Build, Build!</w:t>
      </w:r>
      <w:r w:rsidR="00090764" w:rsidRPr="00B51F28">
        <w:rPr>
          <w:rFonts w:hint="eastAsia"/>
        </w:rPr>
        <w:t>（</w:t>
      </w:r>
      <w:r w:rsidR="00D1716F" w:rsidRPr="00B51F28">
        <w:rPr>
          <w:rFonts w:hint="eastAsia"/>
        </w:rPr>
        <w:t>BBB</w:t>
      </w:r>
      <w:r w:rsidR="00090764" w:rsidRPr="00B51F28">
        <w:rPr>
          <w:rFonts w:hint="eastAsia"/>
        </w:rPr>
        <w:t>）</w:t>
      </w:r>
      <w:r w:rsidR="00D1716F" w:rsidRPr="00B51F28">
        <w:rPr>
          <w:rFonts w:hint="eastAsia"/>
        </w:rPr>
        <w:t>」基礎建設計畫，在十年內投入</w:t>
      </w:r>
      <w:r w:rsidR="00D1716F" w:rsidRPr="00B51F28">
        <w:rPr>
          <w:rFonts w:hint="eastAsia"/>
        </w:rPr>
        <w:t>1,800</w:t>
      </w:r>
      <w:r w:rsidR="00D1716F" w:rsidRPr="00B51F28">
        <w:rPr>
          <w:rFonts w:hint="eastAsia"/>
        </w:rPr>
        <w:t>億美元，全面改善菲律賓基礎建設薄弱之困境，刺激經濟成長。據菲律賓財政部</w:t>
      </w:r>
      <w:r w:rsidR="00090764" w:rsidRPr="00B51F28">
        <w:rPr>
          <w:rFonts w:hint="eastAsia"/>
        </w:rPr>
        <w:t>（</w:t>
      </w:r>
      <w:r w:rsidR="00D1716F" w:rsidRPr="00B51F28">
        <w:rPr>
          <w:rFonts w:hint="eastAsia"/>
        </w:rPr>
        <w:t>DOF</w:t>
      </w:r>
      <w:r w:rsidR="00090764" w:rsidRPr="00B51F28">
        <w:rPr>
          <w:rFonts w:hint="eastAsia"/>
        </w:rPr>
        <w:t>）</w:t>
      </w:r>
      <w:r w:rsidR="00D1716F" w:rsidRPr="00B51F28">
        <w:rPr>
          <w:rFonts w:hint="eastAsia"/>
        </w:rPr>
        <w:t>首席經濟學家</w:t>
      </w:r>
      <w:r w:rsidR="00D1716F" w:rsidRPr="00B51F28">
        <w:rPr>
          <w:rFonts w:hint="eastAsia"/>
        </w:rPr>
        <w:t>Karl Chua</w:t>
      </w:r>
      <w:r w:rsidR="00D1716F" w:rsidRPr="00B51F28">
        <w:rPr>
          <w:rFonts w:hint="eastAsia"/>
        </w:rPr>
        <w:t>表示，本計畫涵蓋</w:t>
      </w:r>
      <w:r w:rsidR="00D1716F" w:rsidRPr="00B51F28">
        <w:rPr>
          <w:rFonts w:hint="eastAsia"/>
        </w:rPr>
        <w:t>75</w:t>
      </w:r>
      <w:r w:rsidR="00D1716F" w:rsidRPr="00B51F28">
        <w:rPr>
          <w:rFonts w:hint="eastAsia"/>
        </w:rPr>
        <w:t>項重大建設，包括</w:t>
      </w:r>
      <w:r w:rsidR="00D1716F" w:rsidRPr="00B51F28">
        <w:rPr>
          <w:rFonts w:hint="eastAsia"/>
        </w:rPr>
        <w:t>6</w:t>
      </w:r>
      <w:r w:rsidR="00D1716F" w:rsidRPr="00B51F28">
        <w:rPr>
          <w:rFonts w:hint="eastAsia"/>
        </w:rPr>
        <w:t>座機場、</w:t>
      </w:r>
      <w:r w:rsidR="00D1716F" w:rsidRPr="00B51F28">
        <w:rPr>
          <w:rFonts w:hint="eastAsia"/>
        </w:rPr>
        <w:t>9</w:t>
      </w:r>
      <w:r w:rsidR="00D1716F" w:rsidRPr="00B51F28">
        <w:rPr>
          <w:rFonts w:hint="eastAsia"/>
        </w:rPr>
        <w:t>條鐵路、</w:t>
      </w:r>
      <w:r w:rsidR="00D1716F" w:rsidRPr="00B51F28">
        <w:rPr>
          <w:rFonts w:hint="eastAsia"/>
        </w:rPr>
        <w:t>3</w:t>
      </w:r>
      <w:r w:rsidR="00D1716F" w:rsidRPr="00B51F28">
        <w:rPr>
          <w:rFonts w:hint="eastAsia"/>
        </w:rPr>
        <w:t>座快速巴士轉運站、</w:t>
      </w:r>
      <w:r w:rsidR="00D1716F" w:rsidRPr="00B51F28">
        <w:rPr>
          <w:rFonts w:hint="eastAsia"/>
        </w:rPr>
        <w:t>32</w:t>
      </w:r>
      <w:r w:rsidR="00D1716F" w:rsidRPr="00B51F28">
        <w:rPr>
          <w:rFonts w:hint="eastAsia"/>
        </w:rPr>
        <w:t>條公路及橋樑、</w:t>
      </w:r>
      <w:r w:rsidR="00D1716F" w:rsidRPr="00B51F28">
        <w:rPr>
          <w:rFonts w:hint="eastAsia"/>
        </w:rPr>
        <w:t>4</w:t>
      </w:r>
      <w:r w:rsidR="00D1716F" w:rsidRPr="00B51F28">
        <w:rPr>
          <w:rFonts w:hint="eastAsia"/>
        </w:rPr>
        <w:t>座商港、</w:t>
      </w:r>
      <w:r w:rsidR="00D1716F" w:rsidRPr="00B51F28">
        <w:rPr>
          <w:rFonts w:hint="eastAsia"/>
        </w:rPr>
        <w:t>4</w:t>
      </w:r>
      <w:r w:rsidR="00D1716F" w:rsidRPr="00B51F28">
        <w:rPr>
          <w:rFonts w:hint="eastAsia"/>
        </w:rPr>
        <w:t>座電力設施、</w:t>
      </w:r>
      <w:r w:rsidR="00D1716F" w:rsidRPr="00B51F28">
        <w:rPr>
          <w:rFonts w:hint="eastAsia"/>
        </w:rPr>
        <w:t>10</w:t>
      </w:r>
      <w:r w:rsidR="00D1716F" w:rsidRPr="00B51F28">
        <w:rPr>
          <w:rFonts w:hint="eastAsia"/>
        </w:rPr>
        <w:t>項水資源計畫、</w:t>
      </w:r>
      <w:r w:rsidR="00D1716F" w:rsidRPr="00B51F28">
        <w:rPr>
          <w:rFonts w:hint="eastAsia"/>
        </w:rPr>
        <w:t>5</w:t>
      </w:r>
      <w:r w:rsidR="00D1716F" w:rsidRPr="00B51F28">
        <w:rPr>
          <w:rFonts w:hint="eastAsia"/>
        </w:rPr>
        <w:t>項水利設施及</w:t>
      </w:r>
      <w:r w:rsidR="00D1716F" w:rsidRPr="00B51F28">
        <w:rPr>
          <w:rFonts w:hint="eastAsia"/>
        </w:rPr>
        <w:t>3</w:t>
      </w:r>
      <w:r w:rsidR="00D1716F" w:rsidRPr="00B51F28">
        <w:rPr>
          <w:rFonts w:hint="eastAsia"/>
        </w:rPr>
        <w:t>項都更等工程，以直接降低工商服務業生產成本、增加鄉區收入、鼓勵農村投資、暢通人流物流、創造就業機會，菲國政府預計於</w:t>
      </w:r>
      <w:r w:rsidR="00D1716F" w:rsidRPr="00B51F28">
        <w:rPr>
          <w:rFonts w:hint="eastAsia"/>
        </w:rPr>
        <w:t>2022</w:t>
      </w:r>
      <w:r w:rsidR="00D1716F" w:rsidRPr="00B51F28">
        <w:rPr>
          <w:rFonts w:hint="eastAsia"/>
        </w:rPr>
        <w:t>年前完成其中至少</w:t>
      </w:r>
      <w:r w:rsidR="00D1716F" w:rsidRPr="00B51F28">
        <w:rPr>
          <w:rFonts w:hint="eastAsia"/>
        </w:rPr>
        <w:t>35</w:t>
      </w:r>
      <w:r w:rsidR="00D1716F" w:rsidRPr="00B51F28">
        <w:rPr>
          <w:rFonts w:hint="eastAsia"/>
        </w:rPr>
        <w:t>項旗艦計畫。</w:t>
      </w:r>
    </w:p>
    <w:p w:rsidR="00612003" w:rsidRPr="00B51F28" w:rsidRDefault="00D071C2" w:rsidP="005E24C0">
      <w:pPr>
        <w:pStyle w:val="af1"/>
        <w:ind w:left="1417" w:hanging="472"/>
      </w:pPr>
      <w:r w:rsidRPr="00B51F28">
        <w:rPr>
          <w:rFonts w:hint="eastAsia"/>
        </w:rPr>
        <w:t>９</w:t>
      </w:r>
      <w:r w:rsidR="007A1161" w:rsidRPr="00B51F28">
        <w:rPr>
          <w:rFonts w:hint="eastAsia"/>
        </w:rPr>
        <w:t>、</w:t>
      </w:r>
      <w:r w:rsidR="00612003" w:rsidRPr="00B51F28">
        <w:rPr>
          <w:rFonts w:hint="eastAsia"/>
        </w:rPr>
        <w:t>菲律賓第一階段稅收改革法案</w:t>
      </w:r>
      <w:r w:rsidR="00090764" w:rsidRPr="00B51F28">
        <w:rPr>
          <w:rFonts w:hint="eastAsia"/>
        </w:rPr>
        <w:t>（</w:t>
      </w:r>
      <w:r w:rsidR="00612003" w:rsidRPr="00B51F28">
        <w:rPr>
          <w:rFonts w:hint="eastAsia"/>
        </w:rPr>
        <w:t>TRAIN bill</w:t>
      </w:r>
      <w:r w:rsidR="00090764" w:rsidRPr="00B51F28">
        <w:rPr>
          <w:rFonts w:hint="eastAsia"/>
        </w:rPr>
        <w:t>）</w:t>
      </w:r>
      <w:r w:rsidR="001D48C3" w:rsidRPr="00B51F28">
        <w:rPr>
          <w:rFonts w:hint="eastAsia"/>
        </w:rPr>
        <w:t>於</w:t>
      </w:r>
      <w:r w:rsidR="001D48C3" w:rsidRPr="00B51F28">
        <w:rPr>
          <w:rFonts w:hint="eastAsia"/>
        </w:rPr>
        <w:t>2018</w:t>
      </w:r>
      <w:r w:rsidR="001D48C3" w:rsidRPr="00B51F28">
        <w:rPr>
          <w:rFonts w:hint="eastAsia"/>
        </w:rPr>
        <w:t>年</w:t>
      </w:r>
      <w:r w:rsidR="001D48C3" w:rsidRPr="00B51F28">
        <w:rPr>
          <w:rFonts w:hint="eastAsia"/>
        </w:rPr>
        <w:t>1</w:t>
      </w:r>
      <w:r w:rsidR="001D48C3" w:rsidRPr="00B51F28">
        <w:rPr>
          <w:rFonts w:hint="eastAsia"/>
        </w:rPr>
        <w:t>月</w:t>
      </w:r>
      <w:r w:rsidR="001D48C3" w:rsidRPr="00B51F28">
        <w:rPr>
          <w:rFonts w:hint="eastAsia"/>
        </w:rPr>
        <w:t>1</w:t>
      </w:r>
      <w:r w:rsidR="001D48C3" w:rsidRPr="00B51F28">
        <w:rPr>
          <w:rFonts w:hint="eastAsia"/>
        </w:rPr>
        <w:t>日開始生效</w:t>
      </w:r>
      <w:r w:rsidR="00612003" w:rsidRPr="00B51F28">
        <w:rPr>
          <w:rFonts w:hint="eastAsia"/>
        </w:rPr>
        <w:t>，</w:t>
      </w:r>
      <w:r w:rsidR="001D48C3" w:rsidRPr="00B51F28">
        <w:rPr>
          <w:rFonts w:hint="eastAsia"/>
        </w:rPr>
        <w:t>該</w:t>
      </w:r>
      <w:r w:rsidR="00612003" w:rsidRPr="00B51F28">
        <w:rPr>
          <w:rFonts w:hint="eastAsia"/>
        </w:rPr>
        <w:t>法案重點包括降低個人所得稅、提高油品貨物稅、汽車從價稅、菸草貨物稅、含糖飲料稅及調整加值稅</w:t>
      </w:r>
      <w:r w:rsidR="00090764" w:rsidRPr="00B51F28">
        <w:rPr>
          <w:rFonts w:hint="eastAsia"/>
        </w:rPr>
        <w:t>（</w:t>
      </w:r>
      <w:r w:rsidR="00612003" w:rsidRPr="00B51F28">
        <w:rPr>
          <w:rFonts w:hint="eastAsia"/>
        </w:rPr>
        <w:t>VAT</w:t>
      </w:r>
      <w:r w:rsidR="00090764" w:rsidRPr="00B51F28">
        <w:rPr>
          <w:rFonts w:hint="eastAsia"/>
        </w:rPr>
        <w:t>）</w:t>
      </w:r>
      <w:r w:rsidR="00612003" w:rsidRPr="00B51F28">
        <w:rPr>
          <w:rFonts w:hint="eastAsia"/>
        </w:rPr>
        <w:t>增收範圍等。目前</w:t>
      </w:r>
      <w:r w:rsidR="00090764" w:rsidRPr="00B51F28">
        <w:rPr>
          <w:rFonts w:hint="eastAsia"/>
        </w:rPr>
        <w:t>（</w:t>
      </w:r>
      <w:r w:rsidR="00612003" w:rsidRPr="00B51F28">
        <w:rPr>
          <w:rFonts w:hint="eastAsia"/>
        </w:rPr>
        <w:t>201</w:t>
      </w:r>
      <w:r w:rsidR="00DE530F" w:rsidRPr="00B51F28">
        <w:rPr>
          <w:rFonts w:hint="eastAsia"/>
        </w:rPr>
        <w:t>9</w:t>
      </w:r>
      <w:r w:rsidR="00612003" w:rsidRPr="00B51F28">
        <w:rPr>
          <w:rFonts w:hint="eastAsia"/>
        </w:rPr>
        <w:t>年</w:t>
      </w:r>
      <w:r w:rsidR="00612003" w:rsidRPr="00B51F28">
        <w:rPr>
          <w:rFonts w:hint="eastAsia"/>
        </w:rPr>
        <w:t>5</w:t>
      </w:r>
      <w:r w:rsidR="00612003" w:rsidRPr="00B51F28">
        <w:rPr>
          <w:rFonts w:hint="eastAsia"/>
        </w:rPr>
        <w:t>月</w:t>
      </w:r>
      <w:r w:rsidR="00090764" w:rsidRPr="00B51F28">
        <w:rPr>
          <w:rFonts w:hint="eastAsia"/>
        </w:rPr>
        <w:t>）</w:t>
      </w:r>
      <w:r w:rsidR="00612003" w:rsidRPr="00B51F28">
        <w:rPr>
          <w:rFonts w:hint="eastAsia"/>
        </w:rPr>
        <w:t>第二階段稅收改革方案</w:t>
      </w:r>
      <w:r w:rsidR="00090764" w:rsidRPr="00B51F28">
        <w:rPr>
          <w:rFonts w:hint="eastAsia"/>
        </w:rPr>
        <w:t>（</w:t>
      </w:r>
      <w:r w:rsidR="00DD0484" w:rsidRPr="00B51F28">
        <w:rPr>
          <w:rFonts w:hint="eastAsia"/>
        </w:rPr>
        <w:t>Train 2</w:t>
      </w:r>
      <w:r w:rsidR="00DD0484" w:rsidRPr="00B51F28">
        <w:rPr>
          <w:rFonts w:hint="eastAsia"/>
        </w:rPr>
        <w:t>或</w:t>
      </w:r>
      <w:r w:rsidR="00DE530F" w:rsidRPr="00B51F28">
        <w:rPr>
          <w:rFonts w:hint="eastAsia"/>
        </w:rPr>
        <w:t>TRABAHO bill</w:t>
      </w:r>
      <w:r w:rsidR="00090764" w:rsidRPr="00B51F28">
        <w:rPr>
          <w:rFonts w:hint="eastAsia"/>
        </w:rPr>
        <w:t>）</w:t>
      </w:r>
      <w:r w:rsidR="00DD0484" w:rsidRPr="00B51F28">
        <w:rPr>
          <w:rFonts w:hint="eastAsia"/>
        </w:rPr>
        <w:t>已於</w:t>
      </w:r>
      <w:r w:rsidR="00DD0484" w:rsidRPr="00B51F28">
        <w:rPr>
          <w:rFonts w:hint="eastAsia"/>
        </w:rPr>
        <w:t>2018</w:t>
      </w:r>
      <w:r w:rsidR="00DD0484" w:rsidRPr="00B51F28">
        <w:rPr>
          <w:rFonts w:hint="eastAsia"/>
        </w:rPr>
        <w:t>年</w:t>
      </w:r>
      <w:r w:rsidR="00DD0484" w:rsidRPr="00B51F28">
        <w:rPr>
          <w:rFonts w:hint="eastAsia"/>
        </w:rPr>
        <w:t>9</w:t>
      </w:r>
      <w:r w:rsidR="00DD0484" w:rsidRPr="00B51F28">
        <w:rPr>
          <w:rFonts w:hint="eastAsia"/>
        </w:rPr>
        <w:t>月通過眾議院審議，尚待菲參議院審議。菲國近年物價</w:t>
      </w:r>
      <w:r w:rsidR="00DD0484" w:rsidRPr="00B51F28">
        <w:rPr>
          <w:rFonts w:hint="eastAsia"/>
        </w:rPr>
        <w:lastRenderedPageBreak/>
        <w:t>高漲，且因第一階段稅改推動後所帶來之影響仍在評估中，因此第二階段稅改受參議院擱置，至今未有進展。</w:t>
      </w:r>
      <w:r w:rsidR="00DD0484" w:rsidRPr="00B51F28">
        <w:rPr>
          <w:rFonts w:hint="eastAsia"/>
        </w:rPr>
        <w:t>Train 2</w:t>
      </w:r>
      <w:r w:rsidR="00612003" w:rsidRPr="00B51F28">
        <w:rPr>
          <w:rFonts w:hint="eastAsia"/>
        </w:rPr>
        <w:t>改革內容包括</w:t>
      </w:r>
      <w:r w:rsidR="00DE530F" w:rsidRPr="00B51F28">
        <w:rPr>
          <w:rFonts w:hint="eastAsia"/>
        </w:rPr>
        <w:t>公司</w:t>
      </w:r>
      <w:r w:rsidR="00612003" w:rsidRPr="00B51F28">
        <w:rPr>
          <w:rFonts w:hint="eastAsia"/>
        </w:rPr>
        <w:t>稅預期將</w:t>
      </w:r>
      <w:r w:rsidR="00DE530F" w:rsidRPr="00B51F28">
        <w:rPr>
          <w:rFonts w:hint="eastAsia"/>
        </w:rPr>
        <w:t>自</w:t>
      </w:r>
      <w:r w:rsidR="00DE530F" w:rsidRPr="00B51F28">
        <w:rPr>
          <w:rFonts w:hint="eastAsia"/>
        </w:rPr>
        <w:t>2021</w:t>
      </w:r>
      <w:r w:rsidR="00DE530F" w:rsidRPr="00B51F28">
        <w:rPr>
          <w:rFonts w:hint="eastAsia"/>
        </w:rPr>
        <w:t>年開始每年降低公司稅</w:t>
      </w:r>
      <w:r w:rsidR="00DE530F" w:rsidRPr="00B51F28">
        <w:rPr>
          <w:rFonts w:hint="eastAsia"/>
        </w:rPr>
        <w:t>2%</w:t>
      </w:r>
      <w:r w:rsidR="00DE530F" w:rsidRPr="00B51F28">
        <w:rPr>
          <w:rFonts w:hint="eastAsia"/>
        </w:rPr>
        <w:t>直至</w:t>
      </w:r>
      <w:r w:rsidR="00DE530F" w:rsidRPr="00B51F28">
        <w:rPr>
          <w:rFonts w:hint="eastAsia"/>
        </w:rPr>
        <w:t>20%</w:t>
      </w:r>
      <w:r w:rsidR="00612003" w:rsidRPr="00B51F28">
        <w:rPr>
          <w:rFonts w:hint="eastAsia"/>
        </w:rPr>
        <w:t>、調整經濟特區投資獎勵等，通過後將對</w:t>
      </w:r>
      <w:r w:rsidRPr="00B51F28">
        <w:rPr>
          <w:rFonts w:hint="eastAsia"/>
        </w:rPr>
        <w:t>臺商</w:t>
      </w:r>
      <w:r w:rsidR="00612003" w:rsidRPr="00B51F28">
        <w:rPr>
          <w:rFonts w:hint="eastAsia"/>
        </w:rPr>
        <w:t>在菲投資影響甚鉅。</w:t>
      </w:r>
    </w:p>
    <w:p w:rsidR="00276217" w:rsidRPr="00B51F28" w:rsidRDefault="00D071C2" w:rsidP="005E24C0">
      <w:pPr>
        <w:pStyle w:val="af1"/>
        <w:ind w:left="1417" w:hanging="472"/>
      </w:pPr>
      <w:r w:rsidRPr="00B51F28">
        <w:rPr>
          <w:rFonts w:ascii="華康細圓體" w:hint="eastAsia"/>
        </w:rPr>
        <w:t>10</w:t>
      </w:r>
      <w:r w:rsidR="00276217" w:rsidRPr="00B51F28">
        <w:rPr>
          <w:rFonts w:hint="eastAsia"/>
        </w:rPr>
        <w:t>、美國政府於</w:t>
      </w:r>
      <w:r w:rsidR="00276217" w:rsidRPr="00B51F28">
        <w:rPr>
          <w:rFonts w:hint="eastAsia"/>
        </w:rPr>
        <w:t>2018</w:t>
      </w:r>
      <w:r w:rsidR="00276217" w:rsidRPr="00B51F28">
        <w:rPr>
          <w:rFonts w:hint="eastAsia"/>
        </w:rPr>
        <w:t>年</w:t>
      </w:r>
      <w:r w:rsidR="00276217" w:rsidRPr="00B51F28">
        <w:rPr>
          <w:rFonts w:hint="eastAsia"/>
        </w:rPr>
        <w:t>3</w:t>
      </w:r>
      <w:r w:rsidR="00276217" w:rsidRPr="00B51F28">
        <w:rPr>
          <w:rFonts w:hint="eastAsia"/>
        </w:rPr>
        <w:t>月</w:t>
      </w:r>
      <w:r w:rsidR="00276217" w:rsidRPr="00B51F28">
        <w:rPr>
          <w:rFonts w:hint="eastAsia"/>
        </w:rPr>
        <w:t>23</w:t>
      </w:r>
      <w:r w:rsidR="00276217" w:rsidRPr="00B51F28">
        <w:rPr>
          <w:rFonts w:hint="eastAsia"/>
        </w:rPr>
        <w:t>日通過</w:t>
      </w:r>
      <w:r w:rsidR="00276217" w:rsidRPr="00B51F28">
        <w:rPr>
          <w:rFonts w:hint="eastAsia"/>
        </w:rPr>
        <w:t>US Omnibus Spending Bill</w:t>
      </w:r>
      <w:r w:rsidR="00276217" w:rsidRPr="00B51F28">
        <w:rPr>
          <w:rFonts w:hint="eastAsia"/>
        </w:rPr>
        <w:t>，提供菲律賓普遍化優惠關稅待遇</w:t>
      </w:r>
      <w:r w:rsidR="00090764" w:rsidRPr="00B51F28">
        <w:rPr>
          <w:rFonts w:hint="eastAsia"/>
        </w:rPr>
        <w:t>（</w:t>
      </w:r>
      <w:r w:rsidR="00276217" w:rsidRPr="00B51F28">
        <w:rPr>
          <w:rFonts w:hint="eastAsia"/>
        </w:rPr>
        <w:t>GSP</w:t>
      </w:r>
      <w:r w:rsidR="00090764" w:rsidRPr="00B51F28">
        <w:rPr>
          <w:rFonts w:hint="eastAsia"/>
        </w:rPr>
        <w:t>）</w:t>
      </w:r>
      <w:r w:rsidR="00276217" w:rsidRPr="00B51F28">
        <w:rPr>
          <w:rFonts w:hint="eastAsia"/>
        </w:rPr>
        <w:t>至</w:t>
      </w:r>
      <w:r w:rsidR="00276217" w:rsidRPr="00B51F28">
        <w:rPr>
          <w:rFonts w:hint="eastAsia"/>
        </w:rPr>
        <w:t>2020</w:t>
      </w:r>
      <w:r w:rsidR="00276217" w:rsidRPr="00B51F28">
        <w:rPr>
          <w:rFonts w:hint="eastAsia"/>
        </w:rPr>
        <w:t>年底，美方提供菲國之零關稅項目涵蓋</w:t>
      </w:r>
      <w:r w:rsidR="00276217" w:rsidRPr="00B51F28">
        <w:rPr>
          <w:rFonts w:hint="eastAsia"/>
        </w:rPr>
        <w:t>5,057</w:t>
      </w:r>
      <w:r w:rsidR="00276217" w:rsidRPr="00B51F28">
        <w:rPr>
          <w:rFonts w:hint="eastAsia"/>
        </w:rPr>
        <w:t>項貨品，占美國</w:t>
      </w:r>
      <w:r w:rsidR="00276217" w:rsidRPr="00B51F28">
        <w:rPr>
          <w:rFonts w:hint="eastAsia"/>
        </w:rPr>
        <w:t>10,600</w:t>
      </w:r>
      <w:r w:rsidR="00276217" w:rsidRPr="00B51F28">
        <w:rPr>
          <w:rFonts w:hint="eastAsia"/>
        </w:rPr>
        <w:t>關稅項目之</w:t>
      </w:r>
      <w:r w:rsidR="00276217" w:rsidRPr="00B51F28">
        <w:rPr>
          <w:rFonts w:hint="eastAsia"/>
        </w:rPr>
        <w:t>47.7%</w:t>
      </w:r>
      <w:r w:rsidR="00276217" w:rsidRPr="00B51F28">
        <w:rPr>
          <w:rFonts w:hint="eastAsia"/>
        </w:rPr>
        <w:t>，占菲國對美出口貨品之</w:t>
      </w:r>
      <w:r w:rsidR="00276217" w:rsidRPr="00B51F28">
        <w:rPr>
          <w:rFonts w:hint="eastAsia"/>
        </w:rPr>
        <w:t>18%</w:t>
      </w:r>
      <w:r w:rsidR="00276217" w:rsidRPr="00B51F28">
        <w:rPr>
          <w:rFonts w:hint="eastAsia"/>
        </w:rPr>
        <w:t>；相較其他亞太國家受美國緊縮貿易政策之負面影響，菲國獲得美國之</w:t>
      </w:r>
      <w:r w:rsidR="00276217" w:rsidRPr="00B51F28">
        <w:rPr>
          <w:rFonts w:hint="eastAsia"/>
        </w:rPr>
        <w:t>GSP</w:t>
      </w:r>
      <w:r w:rsidR="00276217" w:rsidRPr="00B51F28">
        <w:rPr>
          <w:rFonts w:hint="eastAsia"/>
        </w:rPr>
        <w:t>優惠關稅待遇在縮減其貿易逆差上有正面影響。</w:t>
      </w:r>
    </w:p>
    <w:p w:rsidR="004E4A8C" w:rsidRPr="00B51F28" w:rsidRDefault="004E4A8C" w:rsidP="00AB5D05">
      <w:pPr>
        <w:pStyle w:val="a5"/>
        <w:ind w:left="945" w:hanging="709"/>
        <w:rPr>
          <w:color w:val="auto"/>
        </w:rPr>
      </w:pPr>
      <w:r w:rsidRPr="00B51F28">
        <w:rPr>
          <w:rFonts w:hint="eastAsia"/>
          <w:color w:val="auto"/>
        </w:rPr>
        <w:t>（二）</w:t>
      </w:r>
      <w:r w:rsidRPr="00B51F28">
        <w:rPr>
          <w:rFonts w:hint="eastAsia"/>
          <w:color w:val="auto"/>
        </w:rPr>
        <w:tab/>
      </w:r>
      <w:r w:rsidRPr="00B51F28">
        <w:rPr>
          <w:rFonts w:hint="eastAsia"/>
          <w:color w:val="auto"/>
        </w:rPr>
        <w:t>未來展望</w:t>
      </w:r>
    </w:p>
    <w:p w:rsidR="005743D7" w:rsidRPr="00B51F28" w:rsidRDefault="005743D7" w:rsidP="005E24C0">
      <w:pPr>
        <w:pStyle w:val="ae"/>
        <w:ind w:left="945" w:firstLine="472"/>
      </w:pPr>
      <w:r w:rsidRPr="00B51F28">
        <w:t>展望</w:t>
      </w:r>
      <w:r w:rsidRPr="00B51F28">
        <w:t>2019</w:t>
      </w:r>
      <w:r w:rsidRPr="00B51F28">
        <w:t>年，受美中兩強貿易保護主義及歐盟市場弱化等全球趨勢影響，</w:t>
      </w:r>
      <w:r w:rsidRPr="00B51F28">
        <w:t>OECD</w:t>
      </w:r>
      <w:r w:rsidRPr="00B51F28">
        <w:t>預測全球貿易成長率將下滑，預估</w:t>
      </w:r>
      <w:r w:rsidRPr="00B51F28">
        <w:t>2019</w:t>
      </w:r>
      <w:r w:rsidRPr="00B51F28">
        <w:t>年全球經濟成長率為</w:t>
      </w:r>
      <w:r w:rsidRPr="00B51F28">
        <w:t>3.3%</w:t>
      </w:r>
      <w:r w:rsidRPr="00B51F28">
        <w:t>，低於</w:t>
      </w:r>
      <w:r w:rsidRPr="00B51F28">
        <w:t>2018</w:t>
      </w:r>
      <w:r w:rsidRPr="00B51F28">
        <w:t>年之</w:t>
      </w:r>
      <w:r w:rsidRPr="00B51F28">
        <w:t>3.8%</w:t>
      </w:r>
      <w:r w:rsidRPr="00B51F28">
        <w:t>。</w:t>
      </w:r>
    </w:p>
    <w:p w:rsidR="00266A19" w:rsidRPr="00B51F28" w:rsidRDefault="00276217" w:rsidP="005E24C0">
      <w:pPr>
        <w:pStyle w:val="ae"/>
        <w:ind w:left="945" w:firstLine="472"/>
      </w:pPr>
      <w:r w:rsidRPr="00B51F28">
        <w:t>菲國</w:t>
      </w:r>
      <w:r w:rsidRPr="00B51F28">
        <w:t>201</w:t>
      </w:r>
      <w:r w:rsidR="005743D7" w:rsidRPr="00B51F28">
        <w:t>8</w:t>
      </w:r>
      <w:r w:rsidRPr="00B51F28">
        <w:t>年經濟成長率</w:t>
      </w:r>
      <w:r w:rsidRPr="00B51F28">
        <w:t>6.</w:t>
      </w:r>
      <w:r w:rsidR="005743D7" w:rsidRPr="00B51F28">
        <w:t>2</w:t>
      </w:r>
      <w:r w:rsidRPr="00B51F28">
        <w:t>%</w:t>
      </w:r>
      <w:r w:rsidRPr="00B51F28">
        <w:t>，表現亮眼，雖然</w:t>
      </w:r>
      <w:r w:rsidR="005743D7" w:rsidRPr="00B51F28">
        <w:t>受</w:t>
      </w:r>
      <w:r w:rsidRPr="00B51F28">
        <w:t>全球經濟</w:t>
      </w:r>
      <w:r w:rsidR="005743D7" w:rsidRPr="00B51F28">
        <w:t>景氣影響，</w:t>
      </w:r>
      <w:r w:rsidRPr="00B51F28">
        <w:t>在外資、房地產、國內需求、選舉經濟、公共支出等帶動下，抵銷出口下跌及因乾旱導致之農業生產萎縮等不利影響，並有來自僑匯、外包服務業、旅遊業收入等因素挹注，經濟將持續成長，菲國官方預估</w:t>
      </w:r>
      <w:r w:rsidRPr="00B51F28">
        <w:t>2018</w:t>
      </w:r>
      <w:r w:rsidRPr="00B51F28">
        <w:t>年至</w:t>
      </w:r>
      <w:r w:rsidRPr="00B51F28">
        <w:t>2022</w:t>
      </w:r>
      <w:r w:rsidRPr="00B51F28">
        <w:t>年為</w:t>
      </w:r>
      <w:r w:rsidRPr="00B51F28">
        <w:t>7.0%-8.0%</w:t>
      </w:r>
      <w:r w:rsidRPr="00B51F28">
        <w:t>。各大國際研究機構對</w:t>
      </w:r>
      <w:r w:rsidR="005743D7" w:rsidRPr="00B51F28">
        <w:t>菲國</w:t>
      </w:r>
      <w:r w:rsidRPr="00B51F28">
        <w:t>201</w:t>
      </w:r>
      <w:r w:rsidR="005743D7" w:rsidRPr="00B51F28">
        <w:t>9</w:t>
      </w:r>
      <w:r w:rsidRPr="00B51F28">
        <w:t>年</w:t>
      </w:r>
      <w:r w:rsidRPr="00B51F28">
        <w:t>GDP</w:t>
      </w:r>
      <w:r w:rsidRPr="00B51F28">
        <w:t>持正面評價，國際貨幣基金組織（</w:t>
      </w:r>
      <w:r w:rsidRPr="00B51F28">
        <w:t>IMF</w:t>
      </w:r>
      <w:r w:rsidRPr="00B51F28">
        <w:t>）預測菲國</w:t>
      </w:r>
      <w:r w:rsidRPr="00B51F28">
        <w:t>2018</w:t>
      </w:r>
      <w:r w:rsidRPr="00B51F28">
        <w:t>年</w:t>
      </w:r>
      <w:r w:rsidRPr="00B51F28">
        <w:t>GDP</w:t>
      </w:r>
      <w:r w:rsidRPr="00B51F28">
        <w:t>成長</w:t>
      </w:r>
      <w:r w:rsidRPr="00B51F28">
        <w:t>6.</w:t>
      </w:r>
      <w:r w:rsidR="005743D7" w:rsidRPr="00B51F28">
        <w:t>5</w:t>
      </w:r>
      <w:r w:rsidRPr="00B51F28">
        <w:t>%</w:t>
      </w:r>
      <w:r w:rsidRPr="00B51F28">
        <w:t>，世界銀行</w:t>
      </w:r>
      <w:r w:rsidR="00090764" w:rsidRPr="00B51F28">
        <w:t>（</w:t>
      </w:r>
      <w:r w:rsidRPr="00B51F28">
        <w:t>World Bank</w:t>
      </w:r>
      <w:r w:rsidR="00090764" w:rsidRPr="00B51F28">
        <w:t>）</w:t>
      </w:r>
      <w:r w:rsidRPr="00B51F28">
        <w:t>預測菲國</w:t>
      </w:r>
      <w:r w:rsidRPr="00B51F28">
        <w:t>GDP</w:t>
      </w:r>
      <w:r w:rsidRPr="00B51F28">
        <w:t>成長</w:t>
      </w:r>
      <w:r w:rsidRPr="00B51F28">
        <w:t>6.</w:t>
      </w:r>
      <w:r w:rsidR="005743D7" w:rsidRPr="00B51F28">
        <w:t>5</w:t>
      </w:r>
      <w:r w:rsidRPr="00B51F28">
        <w:t>%</w:t>
      </w:r>
      <w:r w:rsidRPr="00B51F28">
        <w:t>，亞洲開發銀行</w:t>
      </w:r>
      <w:r w:rsidR="00090764" w:rsidRPr="00B51F28">
        <w:t>（</w:t>
      </w:r>
      <w:r w:rsidRPr="00B51F28">
        <w:t>ADB</w:t>
      </w:r>
      <w:r w:rsidR="00090764" w:rsidRPr="00B51F28">
        <w:t>）</w:t>
      </w:r>
      <w:r w:rsidRPr="00B51F28">
        <w:t>預測菲國</w:t>
      </w:r>
      <w:r w:rsidRPr="00B51F28">
        <w:t>GDP</w:t>
      </w:r>
      <w:r w:rsidRPr="00B51F28">
        <w:t>成長</w:t>
      </w:r>
      <w:r w:rsidRPr="00B51F28">
        <w:t>6.7%</w:t>
      </w:r>
      <w:r w:rsidRPr="00B51F28">
        <w:t>，惠譽國際信用評等</w:t>
      </w:r>
      <w:r w:rsidR="00090764" w:rsidRPr="00B51F28">
        <w:t>（</w:t>
      </w:r>
      <w:r w:rsidRPr="00B51F28">
        <w:t>Fitch Rating</w:t>
      </w:r>
      <w:r w:rsidR="00090764" w:rsidRPr="00B51F28">
        <w:t>）</w:t>
      </w:r>
      <w:r w:rsidRPr="00B51F28">
        <w:t>預計菲國</w:t>
      </w:r>
      <w:r w:rsidRPr="00B51F28">
        <w:t>GDP</w:t>
      </w:r>
      <w:r w:rsidRPr="00B51F28">
        <w:t>成長</w:t>
      </w:r>
      <w:r w:rsidRPr="00B51F28">
        <w:t>6.</w:t>
      </w:r>
      <w:r w:rsidR="005743D7" w:rsidRPr="00B51F28">
        <w:t>1</w:t>
      </w:r>
      <w:r w:rsidRPr="00B51F28">
        <w:t>%</w:t>
      </w:r>
      <w:r w:rsidRPr="00B51F28">
        <w:t>，穆迪</w:t>
      </w:r>
      <w:r w:rsidR="00090764" w:rsidRPr="00B51F28">
        <w:t>（</w:t>
      </w:r>
      <w:r w:rsidRPr="00B51F28">
        <w:t>Moody’s</w:t>
      </w:r>
      <w:r w:rsidR="00090764" w:rsidRPr="00B51F28">
        <w:t>）</w:t>
      </w:r>
      <w:r w:rsidRPr="00B51F28">
        <w:t>預計預計菲國</w:t>
      </w:r>
      <w:r w:rsidRPr="00B51F28">
        <w:t>GDP</w:t>
      </w:r>
      <w:r w:rsidRPr="00B51F28">
        <w:t>成長</w:t>
      </w:r>
      <w:r w:rsidRPr="00B51F28">
        <w:t>6.</w:t>
      </w:r>
      <w:r w:rsidR="005743D7" w:rsidRPr="00B51F28">
        <w:t>2</w:t>
      </w:r>
      <w:r w:rsidRPr="00B51F28">
        <w:t>%</w:t>
      </w:r>
      <w:r w:rsidRPr="00B51F28">
        <w:t>。</w:t>
      </w:r>
    </w:p>
    <w:p w:rsidR="00266A19" w:rsidRPr="00B51F28" w:rsidRDefault="00A75A02" w:rsidP="005E24C0">
      <w:pPr>
        <w:pStyle w:val="ae"/>
        <w:ind w:left="945" w:firstLine="472"/>
      </w:pPr>
      <w:r w:rsidRPr="00B51F28">
        <w:t>菲國雖是目前唯一同時享有歐盟</w:t>
      </w:r>
      <w:r w:rsidRPr="00B51F28">
        <w:t>GSP plus</w:t>
      </w:r>
      <w:r w:rsidRPr="00B51F28">
        <w:t>及美國</w:t>
      </w:r>
      <w:r w:rsidRPr="00B51F28">
        <w:t>GSP</w:t>
      </w:r>
      <w:r w:rsidRPr="00B51F28">
        <w:t>待遇之東協國家，但根據菲律賓國家經濟發展署</w:t>
      </w:r>
      <w:r w:rsidR="0081340D" w:rsidRPr="00B51F28">
        <w:t>2017</w:t>
      </w:r>
      <w:r w:rsidR="0081340D" w:rsidRPr="00B51F28">
        <w:t>年社會經濟報告，菲律賓有可能</w:t>
      </w:r>
      <w:r w:rsidR="0081340D" w:rsidRPr="00B51F28">
        <w:lastRenderedPageBreak/>
        <w:t>於</w:t>
      </w:r>
      <w:r w:rsidR="0081340D" w:rsidRPr="00B51F28">
        <w:t>2019</w:t>
      </w:r>
      <w:r w:rsidR="0081340D" w:rsidRPr="00B51F28">
        <w:t>年底達到人均</w:t>
      </w:r>
      <w:r w:rsidR="0081340D" w:rsidRPr="00B51F28">
        <w:t>GDP 4</w:t>
      </w:r>
      <w:r w:rsidR="005E24C0" w:rsidRPr="00B51F28">
        <w:rPr>
          <w:rFonts w:hint="eastAsia"/>
          <w:lang w:eastAsia="zh-TW"/>
        </w:rPr>
        <w:t>,000</w:t>
      </w:r>
      <w:r w:rsidR="0081340D" w:rsidRPr="00B51F28">
        <w:t>美元之目標，成為中上等收入國家，此將使菲律賓不再具有享受歐盟</w:t>
      </w:r>
      <w:r w:rsidR="0081340D" w:rsidRPr="00B51F28">
        <w:t>GSP Plus</w:t>
      </w:r>
      <w:r w:rsidR="0081340D" w:rsidRPr="00B51F28">
        <w:t>優惠之資格</w:t>
      </w:r>
      <w:r w:rsidR="00266A19" w:rsidRPr="00B51F28">
        <w:t>，恐影響歐盟續給予菲律賓</w:t>
      </w:r>
      <w:r w:rsidR="00266A19" w:rsidRPr="00B51F28">
        <w:t>GSP plus</w:t>
      </w:r>
      <w:r w:rsidR="00266A19" w:rsidRPr="00B51F28">
        <w:t>待遇，降低菲國出口歐盟之競爭力。</w:t>
      </w:r>
    </w:p>
    <w:p w:rsidR="005743D7" w:rsidRPr="00B51F28" w:rsidRDefault="00266A19" w:rsidP="005E24C0">
      <w:pPr>
        <w:pStyle w:val="ae"/>
        <w:ind w:left="945" w:firstLine="472"/>
      </w:pPr>
      <w:r w:rsidRPr="00B51F28">
        <w:rPr>
          <w:rFonts w:hint="eastAsia"/>
        </w:rPr>
        <w:t>為提高財政收入、減少貧窮比率，並為杜特蒂政府未來</w:t>
      </w:r>
      <w:r w:rsidRPr="00B51F28">
        <w:rPr>
          <w:rFonts w:hint="eastAsia"/>
        </w:rPr>
        <w:t>6</w:t>
      </w:r>
      <w:r w:rsidRPr="00B51F28">
        <w:rPr>
          <w:rFonts w:hint="eastAsia"/>
        </w:rPr>
        <w:t>年所需之</w:t>
      </w:r>
      <w:r w:rsidRPr="00B51F28">
        <w:rPr>
          <w:rFonts w:hint="eastAsia"/>
        </w:rPr>
        <w:t>1</w:t>
      </w:r>
      <w:r w:rsidRPr="00B51F28">
        <w:rPr>
          <w:rFonts w:hint="eastAsia"/>
        </w:rPr>
        <w:t>兆披索基礎建設等優先投資提供財源，菲國財政部已依據「</w:t>
      </w:r>
      <w:r w:rsidRPr="00B51F28">
        <w:rPr>
          <w:rFonts w:hint="eastAsia"/>
        </w:rPr>
        <w:t>10</w:t>
      </w:r>
      <w:r w:rsidRPr="00B51F28">
        <w:rPr>
          <w:rFonts w:hint="eastAsia"/>
        </w:rPr>
        <w:t>點社會經濟議程」提出稅收改革法案</w:t>
      </w:r>
      <w:r w:rsidR="00A75A02" w:rsidRPr="00B51F28">
        <w:rPr>
          <w:rFonts w:hint="eastAsia"/>
        </w:rPr>
        <w:t>除已於</w:t>
      </w:r>
      <w:r w:rsidR="00A75A02" w:rsidRPr="00B51F28">
        <w:rPr>
          <w:rFonts w:hint="eastAsia"/>
        </w:rPr>
        <w:t>2018</w:t>
      </w:r>
      <w:r w:rsidR="00A75A02" w:rsidRPr="00B51F28">
        <w:rPr>
          <w:rFonts w:hint="eastAsia"/>
        </w:rPr>
        <w:t>年</w:t>
      </w:r>
      <w:r w:rsidR="00A75A02" w:rsidRPr="00B51F28">
        <w:rPr>
          <w:rFonts w:hint="eastAsia"/>
        </w:rPr>
        <w:t>1</w:t>
      </w:r>
      <w:r w:rsidR="00A75A02" w:rsidRPr="00B51F28">
        <w:rPr>
          <w:rFonts w:hint="eastAsia"/>
        </w:rPr>
        <w:t>月</w:t>
      </w:r>
      <w:r w:rsidR="00A75A02" w:rsidRPr="00B51F28">
        <w:rPr>
          <w:rFonts w:hint="eastAsia"/>
        </w:rPr>
        <w:t>1</w:t>
      </w:r>
      <w:r w:rsidR="00A75A02" w:rsidRPr="00B51F28">
        <w:rPr>
          <w:rFonts w:hint="eastAsia"/>
        </w:rPr>
        <w:t>日生效之第一階段法案外，財政部已於</w:t>
      </w:r>
      <w:r w:rsidR="00A75A02" w:rsidRPr="00B51F28">
        <w:rPr>
          <w:rFonts w:hint="eastAsia"/>
        </w:rPr>
        <w:t>2018</w:t>
      </w:r>
      <w:r w:rsidR="00A75A02" w:rsidRPr="00B51F28">
        <w:rPr>
          <w:rFonts w:hint="eastAsia"/>
        </w:rPr>
        <w:t>年</w:t>
      </w:r>
      <w:r w:rsidR="00A75A02" w:rsidRPr="00B51F28">
        <w:rPr>
          <w:rFonts w:hint="eastAsia"/>
        </w:rPr>
        <w:t>1</w:t>
      </w:r>
      <w:r w:rsidR="00A75A02" w:rsidRPr="00B51F28">
        <w:rPr>
          <w:rFonts w:hint="eastAsia"/>
        </w:rPr>
        <w:t>月</w:t>
      </w:r>
      <w:r w:rsidR="00A75A02" w:rsidRPr="00B51F28">
        <w:rPr>
          <w:rFonts w:hint="eastAsia"/>
        </w:rPr>
        <w:t>16</w:t>
      </w:r>
      <w:r w:rsidR="00A75A02" w:rsidRPr="00B51F28">
        <w:rPr>
          <w:rFonts w:hint="eastAsia"/>
        </w:rPr>
        <w:t>日將第二階段稅收改革方案遞交國會審議，改革內容包括企業所得稅</w:t>
      </w:r>
      <w:r w:rsidR="00090764" w:rsidRPr="00B51F28">
        <w:rPr>
          <w:rFonts w:hint="eastAsia"/>
        </w:rPr>
        <w:t>（</w:t>
      </w:r>
      <w:r w:rsidR="00A75A02" w:rsidRPr="00B51F28">
        <w:rPr>
          <w:rFonts w:hint="eastAsia"/>
        </w:rPr>
        <w:t>預期將由</w:t>
      </w:r>
      <w:r w:rsidR="00A75A02" w:rsidRPr="00B51F28">
        <w:rPr>
          <w:rFonts w:hint="eastAsia"/>
        </w:rPr>
        <w:t>30%</w:t>
      </w:r>
      <w:r w:rsidR="00A75A02" w:rsidRPr="00B51F28">
        <w:rPr>
          <w:rFonts w:hint="eastAsia"/>
        </w:rPr>
        <w:t>逐步調降為</w:t>
      </w:r>
      <w:r w:rsidR="00A75A02" w:rsidRPr="00B51F28">
        <w:rPr>
          <w:rFonts w:hint="eastAsia"/>
        </w:rPr>
        <w:t>25%</w:t>
      </w:r>
      <w:r w:rsidR="00090764" w:rsidRPr="00B51F28">
        <w:rPr>
          <w:rFonts w:hint="eastAsia"/>
        </w:rPr>
        <w:t>）</w:t>
      </w:r>
      <w:r w:rsidR="00A75A02" w:rsidRPr="00B51F28">
        <w:rPr>
          <w:rFonts w:hint="eastAsia"/>
        </w:rPr>
        <w:t>、調整經濟特區投資獎勵等，另財政部亦計畫提出第三階段</w:t>
      </w:r>
      <w:r w:rsidR="00090764" w:rsidRPr="00B51F28">
        <w:rPr>
          <w:rFonts w:hint="eastAsia"/>
        </w:rPr>
        <w:t>（</w:t>
      </w:r>
      <w:r w:rsidR="00A75A02" w:rsidRPr="00B51F28">
        <w:rPr>
          <w:rFonts w:hint="eastAsia"/>
        </w:rPr>
        <w:t>財產稅</w:t>
      </w:r>
      <w:r w:rsidR="00090764" w:rsidRPr="00B51F28">
        <w:rPr>
          <w:rFonts w:hint="eastAsia"/>
        </w:rPr>
        <w:t>）</w:t>
      </w:r>
      <w:r w:rsidR="00A75A02" w:rsidRPr="00B51F28">
        <w:rPr>
          <w:rFonts w:hint="eastAsia"/>
        </w:rPr>
        <w:t>及第四階段</w:t>
      </w:r>
      <w:r w:rsidR="00090764" w:rsidRPr="00B51F28">
        <w:rPr>
          <w:rFonts w:hint="eastAsia"/>
        </w:rPr>
        <w:t>（</w:t>
      </w:r>
      <w:r w:rsidR="00A75A02" w:rsidRPr="00B51F28">
        <w:rPr>
          <w:rFonts w:hint="eastAsia"/>
        </w:rPr>
        <w:t>資本利得稅</w:t>
      </w:r>
      <w:r w:rsidR="00090764" w:rsidRPr="00B51F28">
        <w:rPr>
          <w:rFonts w:hint="eastAsia"/>
        </w:rPr>
        <w:t>）</w:t>
      </w:r>
      <w:r w:rsidR="00A75A02" w:rsidRPr="00B51F28">
        <w:rPr>
          <w:rFonts w:hint="eastAsia"/>
        </w:rPr>
        <w:t>之改革法案，</w:t>
      </w:r>
      <w:r w:rsidR="005743D7" w:rsidRPr="00B51F28">
        <w:rPr>
          <w:rFonts w:hint="eastAsia"/>
        </w:rPr>
        <w:t>法案</w:t>
      </w:r>
      <w:r w:rsidR="00A75A02" w:rsidRPr="00B51F28">
        <w:rPr>
          <w:rFonts w:hint="eastAsia"/>
        </w:rPr>
        <w:t>通過前之不確定性將影響投資人之投資意願，通過後，未來投資獎勵措施</w:t>
      </w:r>
      <w:r w:rsidR="005743D7" w:rsidRPr="00B51F28">
        <w:rPr>
          <w:rFonts w:hint="eastAsia"/>
        </w:rPr>
        <w:t>可能減少，</w:t>
      </w:r>
      <w:r w:rsidR="00A75A02" w:rsidRPr="00B51F28">
        <w:rPr>
          <w:rFonts w:hint="eastAsia"/>
        </w:rPr>
        <w:t>亦將對外資考慮來菲投資意願造成不利影響。</w:t>
      </w:r>
    </w:p>
    <w:p w:rsidR="005A45F2" w:rsidRPr="00B51F28" w:rsidRDefault="005743D7" w:rsidP="005E24C0">
      <w:pPr>
        <w:pStyle w:val="ae"/>
        <w:ind w:left="945" w:firstLine="472"/>
      </w:pPr>
      <w:r w:rsidRPr="00B51F28">
        <w:rPr>
          <w:rFonts w:hint="eastAsia"/>
        </w:rPr>
        <w:t>「</w:t>
      </w:r>
      <w:r w:rsidRPr="00B51F28">
        <w:rPr>
          <w:rFonts w:hint="eastAsia"/>
        </w:rPr>
        <w:t>10</w:t>
      </w:r>
      <w:r w:rsidRPr="00B51F28">
        <w:rPr>
          <w:rFonts w:hint="eastAsia"/>
        </w:rPr>
        <w:t>點社會經濟議程」亦有許多基礎建設計畫，預期公共支出將持續增加。政府已將</w:t>
      </w:r>
      <w:r w:rsidRPr="00B51F28">
        <w:rPr>
          <w:rFonts w:hint="eastAsia"/>
        </w:rPr>
        <w:t>2018</w:t>
      </w:r>
      <w:r w:rsidRPr="00B51F28">
        <w:rPr>
          <w:rFonts w:hint="eastAsia"/>
        </w:rPr>
        <w:t>年預算赤字上限從</w:t>
      </w:r>
      <w:r w:rsidRPr="00B51F28">
        <w:rPr>
          <w:rFonts w:hint="eastAsia"/>
        </w:rPr>
        <w:t>GDP</w:t>
      </w:r>
      <w:r w:rsidRPr="00B51F28">
        <w:rPr>
          <w:rFonts w:hint="eastAsia"/>
        </w:rPr>
        <w:t>之</w:t>
      </w:r>
      <w:r w:rsidRPr="00B51F28">
        <w:rPr>
          <w:rFonts w:hint="eastAsia"/>
        </w:rPr>
        <w:t>2.0%</w:t>
      </w:r>
      <w:r w:rsidRPr="00B51F28">
        <w:rPr>
          <w:rFonts w:hint="eastAsia"/>
        </w:rPr>
        <w:t>提高為</w:t>
      </w:r>
      <w:r w:rsidRPr="00B51F28">
        <w:rPr>
          <w:rFonts w:hint="eastAsia"/>
        </w:rPr>
        <w:t>GDP</w:t>
      </w:r>
      <w:r w:rsidRPr="00B51F28">
        <w:rPr>
          <w:rFonts w:hint="eastAsia"/>
        </w:rPr>
        <w:t>之</w:t>
      </w:r>
      <w:r w:rsidRPr="00B51F28">
        <w:rPr>
          <w:rFonts w:hint="eastAsia"/>
        </w:rPr>
        <w:t>3</w:t>
      </w:r>
      <w:r w:rsidR="00D071C2" w:rsidRPr="00B51F28">
        <w:rPr>
          <w:rFonts w:hint="eastAsia"/>
        </w:rPr>
        <w:t>%</w:t>
      </w:r>
      <w:r w:rsidRPr="00B51F28">
        <w:rPr>
          <w:rFonts w:hint="eastAsia"/>
        </w:rPr>
        <w:t>，可容納較去年更多的預算赤字。預算分配在基礎設施部份將提高至</w:t>
      </w:r>
      <w:r w:rsidRPr="00B51F28">
        <w:rPr>
          <w:rFonts w:hint="eastAsia"/>
        </w:rPr>
        <w:t>GDP</w:t>
      </w:r>
      <w:r w:rsidRPr="00B51F28">
        <w:rPr>
          <w:rFonts w:hint="eastAsia"/>
        </w:rPr>
        <w:t>之</w:t>
      </w:r>
      <w:r w:rsidRPr="00B51F28">
        <w:rPr>
          <w:rFonts w:hint="eastAsia"/>
        </w:rPr>
        <w:t>5.3%</w:t>
      </w:r>
      <w:r w:rsidRPr="00B51F28">
        <w:rPr>
          <w:rFonts w:hint="eastAsia"/>
        </w:rPr>
        <w:t>，包括道路、農業基礎設施、學校等投資。</w:t>
      </w:r>
    </w:p>
    <w:p w:rsidR="005743D7" w:rsidRPr="00B51F28" w:rsidRDefault="005743D7" w:rsidP="005E24C0">
      <w:pPr>
        <w:pStyle w:val="ae"/>
        <w:ind w:left="945" w:firstLine="472"/>
      </w:pPr>
      <w:r w:rsidRPr="00B51F28">
        <w:rPr>
          <w:rFonts w:hint="eastAsia"/>
        </w:rPr>
        <w:t>2018</w:t>
      </w:r>
      <w:r w:rsidRPr="00B51F28">
        <w:rPr>
          <w:rFonts w:hint="eastAsia"/>
        </w:rPr>
        <w:t>年帶動菲律賓經濟成長最主要的因素來自公、私部門之投資及私部門消費。私部門消費方面，隨著就業率提高、政府部門薪水提高、穩定之僑匯收入等正面因素影響，私部門消費成長仍舊是驅動今年經濟成長之動力，根據央行調查，</w:t>
      </w:r>
      <w:r w:rsidRPr="00B51F28">
        <w:rPr>
          <w:rFonts w:hint="eastAsia"/>
        </w:rPr>
        <w:t>2019</w:t>
      </w:r>
      <w:r w:rsidRPr="00B51F28">
        <w:rPr>
          <w:rFonts w:hint="eastAsia"/>
        </w:rPr>
        <w:t>年第</w:t>
      </w:r>
      <w:r w:rsidRPr="00B51F28">
        <w:rPr>
          <w:rFonts w:hint="eastAsia"/>
        </w:rPr>
        <w:t>1</w:t>
      </w:r>
      <w:r w:rsidRPr="00B51F28">
        <w:rPr>
          <w:rFonts w:hint="eastAsia"/>
        </w:rPr>
        <w:t>季消費者信心指數為負</w:t>
      </w:r>
      <w:r w:rsidRPr="00B51F28">
        <w:rPr>
          <w:rFonts w:hint="eastAsia"/>
        </w:rPr>
        <w:t>0.5</w:t>
      </w:r>
      <w:r w:rsidRPr="00B51F28">
        <w:rPr>
          <w:rFonts w:hint="eastAsia"/>
        </w:rPr>
        <w:t>，受到通膨率提高之影響，消費增加之幅度今年可能放緩。企業方面，雖受油價升高、披索貶值及國際貿易及貨幣政策之不確定性因素影響，</w:t>
      </w:r>
      <w:r w:rsidR="00D071C2" w:rsidRPr="00B51F28">
        <w:rPr>
          <w:rFonts w:hint="eastAsia"/>
        </w:rPr>
        <w:t>但</w:t>
      </w:r>
      <w:r w:rsidRPr="00B51F28">
        <w:rPr>
          <w:rFonts w:hint="eastAsia"/>
        </w:rPr>
        <w:t>整體</w:t>
      </w:r>
      <w:r w:rsidR="00D071C2" w:rsidRPr="00B51F28">
        <w:rPr>
          <w:rFonts w:hint="eastAsia"/>
        </w:rPr>
        <w:t>而言，</w:t>
      </w:r>
      <w:r w:rsidRPr="00B51F28">
        <w:rPr>
          <w:rFonts w:hint="eastAsia"/>
        </w:rPr>
        <w:t>投資人仍具信心。</w:t>
      </w:r>
    </w:p>
    <w:p w:rsidR="005743D7" w:rsidRPr="00B51F28" w:rsidRDefault="005743D7" w:rsidP="005E24C0">
      <w:pPr>
        <w:pStyle w:val="ae"/>
        <w:ind w:left="945" w:firstLine="472"/>
      </w:pPr>
      <w:r w:rsidRPr="00B51F28">
        <w:rPr>
          <w:rFonts w:hint="eastAsia"/>
        </w:rPr>
        <w:t>服務業及製造業預期仍將是驅動菲國經濟成長之主要產業。服務業方面，企業流程外包</w:t>
      </w:r>
      <w:r w:rsidR="00090764" w:rsidRPr="00B51F28">
        <w:rPr>
          <w:rFonts w:hint="eastAsia"/>
        </w:rPr>
        <w:t>（</w:t>
      </w:r>
      <w:r w:rsidRPr="00B51F28">
        <w:rPr>
          <w:rFonts w:hint="eastAsia"/>
        </w:rPr>
        <w:t>BPO</w:t>
      </w:r>
      <w:r w:rsidR="00090764" w:rsidRPr="00B51F28">
        <w:rPr>
          <w:rFonts w:hint="eastAsia"/>
        </w:rPr>
        <w:t>）</w:t>
      </w:r>
      <w:r w:rsidRPr="00B51F28">
        <w:rPr>
          <w:rFonts w:hint="eastAsia"/>
        </w:rPr>
        <w:t>及觀光業仍將是成長主力，</w:t>
      </w:r>
      <w:r w:rsidRPr="00B51F28">
        <w:rPr>
          <w:rFonts w:hint="eastAsia"/>
        </w:rPr>
        <w:t>2018</w:t>
      </w:r>
      <w:r w:rsidRPr="00B51F28">
        <w:rPr>
          <w:rFonts w:hint="eastAsia"/>
        </w:rPr>
        <w:t>年國際觀光客</w:t>
      </w:r>
      <w:r w:rsidRPr="00B51F28">
        <w:rPr>
          <w:rFonts w:hint="eastAsia"/>
        </w:rPr>
        <w:lastRenderedPageBreak/>
        <w:t>數量較</w:t>
      </w:r>
      <w:r w:rsidRPr="00B51F28">
        <w:rPr>
          <w:rFonts w:hint="eastAsia"/>
        </w:rPr>
        <w:t>2017</w:t>
      </w:r>
      <w:r w:rsidRPr="00B51F28">
        <w:rPr>
          <w:rFonts w:hint="eastAsia"/>
        </w:rPr>
        <w:t>年成長</w:t>
      </w:r>
      <w:r w:rsidRPr="00B51F28">
        <w:rPr>
          <w:rFonts w:hint="eastAsia"/>
        </w:rPr>
        <w:t>7.7%</w:t>
      </w:r>
      <w:r w:rsidRPr="00B51F28">
        <w:rPr>
          <w:rFonts w:hint="eastAsia"/>
        </w:rPr>
        <w:t>，達到</w:t>
      </w:r>
      <w:r w:rsidRPr="00B51F28">
        <w:rPr>
          <w:rFonts w:hint="eastAsia"/>
        </w:rPr>
        <w:t>710</w:t>
      </w:r>
      <w:r w:rsidRPr="00B51F28">
        <w:rPr>
          <w:rFonts w:hint="eastAsia"/>
        </w:rPr>
        <w:t>萬人次。製造業方面，受內需市場強勁及公、私部門建設需求影響，預期食品製造業、機械及交通設備、建設相關之製造業將持續成長，另辦公室、零售店面及住家之需求也會持續增加。</w:t>
      </w:r>
    </w:p>
    <w:p w:rsidR="000A44BF" w:rsidRPr="00B51F28" w:rsidRDefault="000A44BF" w:rsidP="005624B4">
      <w:pPr>
        <w:pStyle w:val="a4"/>
        <w:spacing w:before="257" w:after="257"/>
        <w:ind w:left="632" w:hanging="632"/>
        <w:rPr>
          <w:color w:val="auto"/>
        </w:rPr>
      </w:pPr>
      <w:r w:rsidRPr="00B51F28">
        <w:rPr>
          <w:color w:val="auto"/>
        </w:rPr>
        <w:t>五、市場環境分析及概況</w:t>
      </w:r>
    </w:p>
    <w:p w:rsidR="000A44BF" w:rsidRPr="00B51F28" w:rsidRDefault="000A44BF" w:rsidP="005624B4">
      <w:pPr>
        <w:pStyle w:val="a5"/>
        <w:ind w:left="945" w:hanging="709"/>
        <w:rPr>
          <w:color w:val="auto"/>
        </w:rPr>
      </w:pPr>
      <w:r w:rsidRPr="00B51F28">
        <w:rPr>
          <w:rFonts w:hint="eastAsia"/>
          <w:color w:val="auto"/>
        </w:rPr>
        <w:t>（一）當地投資條件</w:t>
      </w:r>
    </w:p>
    <w:p w:rsidR="00391468" w:rsidRPr="00B51F28" w:rsidRDefault="00391468" w:rsidP="005E24C0">
      <w:pPr>
        <w:pStyle w:val="ae"/>
        <w:ind w:left="945" w:firstLine="472"/>
      </w:pPr>
      <w:r w:rsidRPr="00B51F28">
        <w:rPr>
          <w:rFonts w:hint="eastAsia"/>
        </w:rPr>
        <w:t>菲律賓是我鄰國之一，人口超過</w:t>
      </w:r>
      <w:r w:rsidRPr="00B51F28">
        <w:rPr>
          <w:rFonts w:hint="eastAsia"/>
        </w:rPr>
        <w:t>1</w:t>
      </w:r>
      <w:r w:rsidRPr="00B51F28">
        <w:rPr>
          <w:rFonts w:hint="eastAsia"/>
        </w:rPr>
        <w:t>億</w:t>
      </w:r>
      <w:r w:rsidRPr="00B51F28">
        <w:rPr>
          <w:rFonts w:hint="eastAsia"/>
        </w:rPr>
        <w:t>425</w:t>
      </w:r>
      <w:r w:rsidRPr="00B51F28">
        <w:rPr>
          <w:rFonts w:hint="eastAsia"/>
        </w:rPr>
        <w:t>萬，具備龐大人口紅利，加上人民積極消費的特性，內需市場受到外商青睞。外銷產業則因交通基礎建設不佳，貨物輸送不易等因素，發展較為緩慢，菲國對外貿易長年呈現入超現象。</w:t>
      </w:r>
    </w:p>
    <w:p w:rsidR="00AB3C2C" w:rsidRPr="00B51F28" w:rsidRDefault="00391468" w:rsidP="002119AB">
      <w:pPr>
        <w:pStyle w:val="ae"/>
        <w:ind w:left="945" w:firstLine="472"/>
        <w:rPr>
          <w:lang w:eastAsia="zh-TW"/>
        </w:rPr>
      </w:pPr>
      <w:r w:rsidRPr="00B51F28">
        <w:rPr>
          <w:rFonts w:hint="eastAsia"/>
        </w:rPr>
        <w:t>自上世紀馬可仕</w:t>
      </w:r>
      <w:r w:rsidR="00090764" w:rsidRPr="00B51F28">
        <w:rPr>
          <w:rFonts w:hint="eastAsia"/>
        </w:rPr>
        <w:t>（</w:t>
      </w:r>
      <w:r w:rsidRPr="00B51F28">
        <w:rPr>
          <w:rFonts w:hint="eastAsia"/>
        </w:rPr>
        <w:t>Marcos</w:t>
      </w:r>
      <w:r w:rsidR="00090764" w:rsidRPr="00B51F28">
        <w:rPr>
          <w:rFonts w:hint="eastAsia"/>
        </w:rPr>
        <w:t>）</w:t>
      </w:r>
      <w:r w:rsidRPr="00B51F28">
        <w:rPr>
          <w:rFonts w:hint="eastAsia"/>
        </w:rPr>
        <w:t>強人政權垮台後，菲律賓歷經一段政治不穩定時期，且有罷工頻繁及治安不佳等問題，相對風險較高，不易獲外資青睞，菲國也因而失去許多發展機會。加上長期以來受媒體渲染報導之影響，對於菲律賓投資環境多偏向負面描述，因而赴菲投資之</w:t>
      </w:r>
      <w:r w:rsidR="00D071C2" w:rsidRPr="00B51F28">
        <w:rPr>
          <w:rFonts w:hint="eastAsia"/>
        </w:rPr>
        <w:t>臺</w:t>
      </w:r>
      <w:r w:rsidRPr="00B51F28">
        <w:rPr>
          <w:rFonts w:hint="eastAsia"/>
        </w:rPr>
        <w:t>商較前往其他國家為少。</w:t>
      </w:r>
      <w:r w:rsidR="00FF085B" w:rsidRPr="00B51F28">
        <w:rPr>
          <w:rFonts w:hint="eastAsia"/>
        </w:rPr>
        <w:t>菲國投資環境的利弊分析如下：</w:t>
      </w:r>
    </w:p>
    <w:p w:rsidR="000A44BF" w:rsidRPr="00B51F28" w:rsidRDefault="000A44BF" w:rsidP="00633976">
      <w:pPr>
        <w:pStyle w:val="af1"/>
        <w:ind w:left="1417" w:hanging="472"/>
        <w:rPr>
          <w:lang w:eastAsia="zh-TW"/>
        </w:rPr>
      </w:pPr>
      <w:r w:rsidRPr="00B51F28">
        <w:rPr>
          <w:lang w:eastAsia="zh-TW"/>
        </w:rPr>
        <w:t>１、對我商有利因素</w:t>
      </w:r>
    </w:p>
    <w:p w:rsidR="00F311D3" w:rsidRPr="00B51F28" w:rsidRDefault="005624B4" w:rsidP="00AB5D05">
      <w:pPr>
        <w:pStyle w:val="10"/>
        <w:ind w:left="1772" w:hanging="591"/>
        <w:rPr>
          <w:color w:val="auto"/>
        </w:rPr>
      </w:pPr>
      <w:r w:rsidRPr="00B51F28">
        <w:rPr>
          <w:color w:val="auto"/>
        </w:rPr>
        <w:t>（</w:t>
      </w:r>
      <w:r w:rsidR="00B359C5" w:rsidRPr="00B51F28">
        <w:rPr>
          <w:rFonts w:hint="eastAsia"/>
          <w:color w:val="auto"/>
        </w:rPr>
        <w:t>1</w:t>
      </w:r>
      <w:r w:rsidRPr="00B51F28">
        <w:rPr>
          <w:color w:val="auto"/>
        </w:rPr>
        <w:t>）</w:t>
      </w:r>
      <w:r w:rsidR="00B359C5" w:rsidRPr="00B51F28">
        <w:rPr>
          <w:rFonts w:hint="eastAsia"/>
          <w:color w:val="auto"/>
        </w:rPr>
        <w:tab/>
      </w:r>
      <w:r w:rsidR="00FF085B" w:rsidRPr="00B51F28">
        <w:rPr>
          <w:rFonts w:hint="eastAsia"/>
          <w:color w:val="auto"/>
        </w:rPr>
        <w:t>市場具開發潛力：菲國擁有</w:t>
      </w:r>
      <w:r w:rsidR="00E33A27" w:rsidRPr="00B51F28">
        <w:rPr>
          <w:rFonts w:hint="eastAsia"/>
          <w:color w:val="auto"/>
        </w:rPr>
        <w:t>人口</w:t>
      </w:r>
      <w:r w:rsidR="00E33A27" w:rsidRPr="00B51F28">
        <w:rPr>
          <w:rFonts w:hint="eastAsia"/>
          <w:color w:val="auto"/>
        </w:rPr>
        <w:t>1</w:t>
      </w:r>
      <w:r w:rsidR="00E33A27" w:rsidRPr="00B51F28">
        <w:rPr>
          <w:rFonts w:hint="eastAsia"/>
          <w:color w:val="auto"/>
        </w:rPr>
        <w:t>億</w:t>
      </w:r>
      <w:r w:rsidR="00391468" w:rsidRPr="00B51F28">
        <w:rPr>
          <w:rFonts w:hint="eastAsia"/>
          <w:color w:val="auto"/>
        </w:rPr>
        <w:t>425</w:t>
      </w:r>
      <w:r w:rsidR="00391468" w:rsidRPr="00B51F28">
        <w:rPr>
          <w:rFonts w:hint="eastAsia"/>
          <w:color w:val="auto"/>
        </w:rPr>
        <w:t>萬</w:t>
      </w:r>
      <w:r w:rsidR="00E33A27" w:rsidRPr="00B51F28">
        <w:rPr>
          <w:color w:val="auto"/>
        </w:rPr>
        <w:t>人</w:t>
      </w:r>
      <w:r w:rsidR="00FF085B" w:rsidRPr="00B51F28">
        <w:rPr>
          <w:rFonts w:hint="eastAsia"/>
          <w:color w:val="auto"/>
        </w:rPr>
        <w:t>，</w:t>
      </w:r>
      <w:r w:rsidR="00343486" w:rsidRPr="00B51F28">
        <w:rPr>
          <w:rFonts w:hint="eastAsia"/>
          <w:color w:val="auto"/>
        </w:rPr>
        <w:t>且經濟持續成長，</w:t>
      </w:r>
      <w:r w:rsidR="00FF085B" w:rsidRPr="00B51F28">
        <w:rPr>
          <w:rFonts w:hint="eastAsia"/>
          <w:color w:val="auto"/>
        </w:rPr>
        <w:t>具有龐大潛在的消費市場。</w:t>
      </w:r>
    </w:p>
    <w:p w:rsidR="000A44BF" w:rsidRPr="00B51F28" w:rsidRDefault="00F311D3" w:rsidP="005E24C0">
      <w:pPr>
        <w:pStyle w:val="10"/>
        <w:ind w:left="1772" w:hanging="591"/>
        <w:rPr>
          <w:color w:val="auto"/>
        </w:rPr>
      </w:pPr>
      <w:r w:rsidRPr="00B51F28">
        <w:rPr>
          <w:color w:val="auto"/>
        </w:rPr>
        <w:t>（</w:t>
      </w:r>
      <w:r w:rsidRPr="00B51F28">
        <w:rPr>
          <w:rFonts w:hint="eastAsia"/>
          <w:color w:val="auto"/>
        </w:rPr>
        <w:t>2</w:t>
      </w:r>
      <w:r w:rsidRPr="00B51F28">
        <w:rPr>
          <w:color w:val="auto"/>
        </w:rPr>
        <w:t>）</w:t>
      </w:r>
      <w:r w:rsidR="00343486" w:rsidRPr="00B51F28">
        <w:rPr>
          <w:rFonts w:hint="eastAsia"/>
          <w:color w:val="auto"/>
        </w:rPr>
        <w:t>地理位置：菲律賓</w:t>
      </w:r>
      <w:r w:rsidR="00FF085B" w:rsidRPr="00B51F28">
        <w:rPr>
          <w:rFonts w:hint="eastAsia"/>
          <w:color w:val="auto"/>
        </w:rPr>
        <w:t>地理位置鄰</w:t>
      </w:r>
      <w:r w:rsidR="00343486" w:rsidRPr="00B51F28">
        <w:rPr>
          <w:rFonts w:hint="eastAsia"/>
          <w:color w:val="auto"/>
        </w:rPr>
        <w:t>近</w:t>
      </w:r>
      <w:r w:rsidR="00F70720" w:rsidRPr="00B51F28">
        <w:rPr>
          <w:rFonts w:hint="eastAsia"/>
          <w:color w:val="auto"/>
        </w:rPr>
        <w:t>臺灣</w:t>
      </w:r>
      <w:r w:rsidR="00FF085B" w:rsidRPr="00B51F28">
        <w:rPr>
          <w:rFonts w:hint="eastAsia"/>
          <w:color w:val="auto"/>
        </w:rPr>
        <w:t>，雙邊往來的運輸成本及時間</w:t>
      </w:r>
      <w:proofErr w:type="gramStart"/>
      <w:r w:rsidR="00FF085B" w:rsidRPr="00B51F28">
        <w:rPr>
          <w:rFonts w:hint="eastAsia"/>
          <w:color w:val="auto"/>
        </w:rPr>
        <w:t>效益均具競爭力</w:t>
      </w:r>
      <w:proofErr w:type="gramEnd"/>
      <w:r w:rsidR="000A44BF" w:rsidRPr="00B51F28">
        <w:rPr>
          <w:color w:val="auto"/>
        </w:rPr>
        <w:t>。</w:t>
      </w:r>
      <w:proofErr w:type="gramStart"/>
      <w:r w:rsidR="00F70720" w:rsidRPr="00B51F28">
        <w:rPr>
          <w:rFonts w:hint="eastAsia"/>
          <w:color w:val="auto"/>
        </w:rPr>
        <w:t>臺</w:t>
      </w:r>
      <w:proofErr w:type="gramEnd"/>
      <w:r w:rsidR="00F70720" w:rsidRPr="00B51F28">
        <w:rPr>
          <w:rFonts w:hint="eastAsia"/>
          <w:color w:val="auto"/>
        </w:rPr>
        <w:t>菲</w:t>
      </w:r>
      <w:r w:rsidRPr="00B51F28">
        <w:rPr>
          <w:rFonts w:hint="eastAsia"/>
          <w:color w:val="auto"/>
        </w:rPr>
        <w:t>雙方完成航空協定修約後，現</w:t>
      </w:r>
      <w:proofErr w:type="gramStart"/>
      <w:r w:rsidR="0013215B">
        <w:rPr>
          <w:rFonts w:hint="eastAsia"/>
          <w:color w:val="auto"/>
        </w:rPr>
        <w:t>臺</w:t>
      </w:r>
      <w:proofErr w:type="gramEnd"/>
      <w:r w:rsidRPr="00B51F28">
        <w:rPr>
          <w:rFonts w:hint="eastAsia"/>
          <w:color w:val="auto"/>
        </w:rPr>
        <w:t>北</w:t>
      </w:r>
      <w:r w:rsidRPr="00B51F28">
        <w:rPr>
          <w:rFonts w:hint="eastAsia"/>
          <w:color w:val="auto"/>
        </w:rPr>
        <w:t>-</w:t>
      </w:r>
      <w:r w:rsidRPr="00B51F28">
        <w:rPr>
          <w:rFonts w:hint="eastAsia"/>
          <w:color w:val="auto"/>
        </w:rPr>
        <w:t>馬尼拉每</w:t>
      </w:r>
      <w:r w:rsidR="00391468" w:rsidRPr="00B51F28">
        <w:rPr>
          <w:rFonts w:hint="eastAsia"/>
          <w:color w:val="auto"/>
        </w:rPr>
        <w:t>週</w:t>
      </w:r>
      <w:r w:rsidRPr="00B51F28">
        <w:rPr>
          <w:rFonts w:hint="eastAsia"/>
          <w:color w:val="auto"/>
        </w:rPr>
        <w:t>超過</w:t>
      </w:r>
      <w:r w:rsidRPr="00B51F28">
        <w:rPr>
          <w:rFonts w:hint="eastAsia"/>
          <w:color w:val="auto"/>
        </w:rPr>
        <w:t>40</w:t>
      </w:r>
      <w:r w:rsidRPr="00B51F28">
        <w:rPr>
          <w:rFonts w:hint="eastAsia"/>
          <w:color w:val="auto"/>
        </w:rPr>
        <w:t>個航班，包括中華航空、長榮航空、菲律賓航空及宿霧太平洋航空；高雄</w:t>
      </w:r>
      <w:r w:rsidRPr="00B51F28">
        <w:rPr>
          <w:rFonts w:hint="eastAsia"/>
          <w:color w:val="auto"/>
        </w:rPr>
        <w:t>-</w:t>
      </w:r>
      <w:r w:rsidRPr="00B51F28">
        <w:rPr>
          <w:rFonts w:hint="eastAsia"/>
          <w:color w:val="auto"/>
        </w:rPr>
        <w:t>馬尼拉亦有航班，往返便捷。</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3</w:t>
      </w:r>
      <w:r w:rsidRPr="00B51F28">
        <w:rPr>
          <w:color w:val="auto"/>
        </w:rPr>
        <w:t>）</w:t>
      </w:r>
      <w:r w:rsidR="00B359C5" w:rsidRPr="00B51F28">
        <w:rPr>
          <w:rFonts w:hint="eastAsia"/>
          <w:color w:val="auto"/>
        </w:rPr>
        <w:tab/>
      </w:r>
      <w:r w:rsidR="00FF085B" w:rsidRPr="00B51F28">
        <w:rPr>
          <w:rFonts w:hint="eastAsia"/>
          <w:color w:val="auto"/>
        </w:rPr>
        <w:t>農業合作發展空間大：積極發展農業為菲國政策，然其生產技術仍大幅低於我國。</w:t>
      </w:r>
      <w:proofErr w:type="gramStart"/>
      <w:r w:rsidR="008E535E" w:rsidRPr="00B51F28">
        <w:rPr>
          <w:rFonts w:hint="eastAsia"/>
          <w:color w:val="auto"/>
        </w:rPr>
        <w:t>臺</w:t>
      </w:r>
      <w:proofErr w:type="gramEnd"/>
      <w:r w:rsidR="008E535E" w:rsidRPr="00B51F28">
        <w:rPr>
          <w:rFonts w:hint="eastAsia"/>
          <w:color w:val="auto"/>
        </w:rPr>
        <w:t>商</w:t>
      </w:r>
      <w:r w:rsidR="00FF085B" w:rsidRPr="00B51F28">
        <w:rPr>
          <w:rFonts w:hint="eastAsia"/>
          <w:color w:val="auto"/>
        </w:rPr>
        <w:t>可就農漁</w:t>
      </w:r>
      <w:r w:rsidR="00001EF6" w:rsidRPr="00B51F28">
        <w:rPr>
          <w:rFonts w:hint="eastAsia"/>
          <w:color w:val="auto"/>
        </w:rPr>
        <w:t>牧</w:t>
      </w:r>
      <w:r w:rsidR="00FF085B" w:rsidRPr="00B51F28">
        <w:rPr>
          <w:rFonts w:hint="eastAsia"/>
          <w:color w:val="auto"/>
        </w:rPr>
        <w:t>產業，選擇有利產品項目在菲</w:t>
      </w:r>
      <w:r w:rsidR="00FF085B" w:rsidRPr="00B51F28">
        <w:rPr>
          <w:rFonts w:hint="eastAsia"/>
          <w:color w:val="auto"/>
        </w:rPr>
        <w:lastRenderedPageBreak/>
        <w:t>國投資或拓銷</w:t>
      </w:r>
      <w:r w:rsidR="000A44BF" w:rsidRPr="00B51F28">
        <w:rPr>
          <w:color w:val="auto"/>
        </w:rPr>
        <w:t>。</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4</w:t>
      </w:r>
      <w:r w:rsidRPr="00B51F28">
        <w:rPr>
          <w:color w:val="auto"/>
        </w:rPr>
        <w:t>）</w:t>
      </w:r>
      <w:r w:rsidR="00B359C5" w:rsidRPr="00B51F28">
        <w:rPr>
          <w:rFonts w:hint="eastAsia"/>
          <w:color w:val="auto"/>
        </w:rPr>
        <w:tab/>
      </w:r>
      <w:r w:rsidR="00FF085B" w:rsidRPr="00B51F28">
        <w:rPr>
          <w:rFonts w:hint="eastAsia"/>
          <w:color w:val="auto"/>
        </w:rPr>
        <w:t>礦產豐富：菲國的銅、金、鎳、大理石、石灰石及砂石等礦產蘊藏豐富，礦業並於</w:t>
      </w:r>
      <w:r w:rsidR="00FF085B" w:rsidRPr="00B51F28">
        <w:rPr>
          <w:color w:val="auto"/>
        </w:rPr>
        <w:t>2004</w:t>
      </w:r>
      <w:r w:rsidR="00FF085B" w:rsidRPr="00B51F28">
        <w:rPr>
          <w:rFonts w:hint="eastAsia"/>
          <w:color w:val="auto"/>
        </w:rPr>
        <w:t>年底開放外人直接投資，</w:t>
      </w:r>
      <w:r w:rsidR="00FD2BC8" w:rsidRPr="00B51F28">
        <w:rPr>
          <w:rFonts w:hint="eastAsia"/>
          <w:color w:val="auto"/>
        </w:rPr>
        <w:t>具</w:t>
      </w:r>
      <w:r w:rsidR="00FF085B" w:rsidRPr="00B51F28">
        <w:rPr>
          <w:rFonts w:hint="eastAsia"/>
          <w:color w:val="auto"/>
        </w:rPr>
        <w:t>投資</w:t>
      </w:r>
      <w:r w:rsidR="00FD2BC8" w:rsidRPr="00B51F28">
        <w:rPr>
          <w:rFonts w:hint="eastAsia"/>
          <w:color w:val="auto"/>
        </w:rPr>
        <w:t>機會</w:t>
      </w:r>
      <w:r w:rsidR="00027713" w:rsidRPr="00B51F28">
        <w:rPr>
          <w:rFonts w:hint="eastAsia"/>
          <w:color w:val="auto"/>
        </w:rPr>
        <w:t>，但須注意菲國政府環保意識提高、可能中止採礦權之問題。</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5</w:t>
      </w:r>
      <w:r w:rsidRPr="00B51F28">
        <w:rPr>
          <w:color w:val="auto"/>
        </w:rPr>
        <w:t>）</w:t>
      </w:r>
      <w:r w:rsidR="00B359C5" w:rsidRPr="00B51F28">
        <w:rPr>
          <w:rFonts w:hint="eastAsia"/>
          <w:color w:val="auto"/>
        </w:rPr>
        <w:tab/>
      </w:r>
      <w:r w:rsidR="00EB07BE" w:rsidRPr="00B51F28">
        <w:rPr>
          <w:color w:val="auto"/>
        </w:rPr>
        <w:t>勞</w:t>
      </w:r>
      <w:r w:rsidR="000A44BF" w:rsidRPr="00B51F28">
        <w:rPr>
          <w:color w:val="auto"/>
        </w:rPr>
        <w:t>力資源充足：當地勞力充沛，</w:t>
      </w:r>
      <w:r w:rsidR="00001EF6" w:rsidRPr="00B51F28">
        <w:rPr>
          <w:rFonts w:hint="eastAsia"/>
          <w:color w:val="auto"/>
        </w:rPr>
        <w:t>工資漲幅低，</w:t>
      </w:r>
      <w:r w:rsidR="000A44BF" w:rsidRPr="00B51F28">
        <w:rPr>
          <w:color w:val="auto"/>
        </w:rPr>
        <w:t>教育普及</w:t>
      </w:r>
      <w:r w:rsidR="00001EF6" w:rsidRPr="00B51F28">
        <w:rPr>
          <w:rFonts w:hint="eastAsia"/>
          <w:color w:val="auto"/>
        </w:rPr>
        <w:t>且為</w:t>
      </w:r>
      <w:r w:rsidR="00001EF6" w:rsidRPr="00B51F28">
        <w:rPr>
          <w:color w:val="auto"/>
        </w:rPr>
        <w:t>英語系國家，技術工人較易培訓</w:t>
      </w:r>
      <w:r w:rsidR="00001EF6" w:rsidRPr="00B51F28">
        <w:rPr>
          <w:rFonts w:hint="eastAsia"/>
          <w:color w:val="auto"/>
        </w:rPr>
        <w:t>，</w:t>
      </w:r>
      <w:proofErr w:type="gramStart"/>
      <w:r w:rsidR="000A44BF" w:rsidRPr="00B51F28">
        <w:rPr>
          <w:color w:val="auto"/>
        </w:rPr>
        <w:t>故歐</w:t>
      </w:r>
      <w:proofErr w:type="gramEnd"/>
      <w:r w:rsidR="000A44BF" w:rsidRPr="00B51F28">
        <w:rPr>
          <w:color w:val="auto"/>
        </w:rPr>
        <w:t>、美、日資訊業及勞力密集電子</w:t>
      </w:r>
      <w:proofErr w:type="gramStart"/>
      <w:r w:rsidR="000A44BF" w:rsidRPr="00B51F28">
        <w:rPr>
          <w:color w:val="auto"/>
        </w:rPr>
        <w:t>業均以菲國</w:t>
      </w:r>
      <w:proofErr w:type="gramEnd"/>
      <w:r w:rsidR="000A44BF" w:rsidRPr="00B51F28">
        <w:rPr>
          <w:color w:val="auto"/>
        </w:rPr>
        <w:t>為其海外零組件加工基地。</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6</w:t>
      </w:r>
      <w:r w:rsidRPr="00B51F28">
        <w:rPr>
          <w:color w:val="auto"/>
        </w:rPr>
        <w:t>）</w:t>
      </w:r>
      <w:r w:rsidR="00B359C5" w:rsidRPr="00B51F28">
        <w:rPr>
          <w:rFonts w:hint="eastAsia"/>
          <w:color w:val="auto"/>
        </w:rPr>
        <w:tab/>
      </w:r>
      <w:r w:rsidR="00EB07BE" w:rsidRPr="00B51F28">
        <w:rPr>
          <w:color w:val="auto"/>
        </w:rPr>
        <w:t>區</w:t>
      </w:r>
      <w:r w:rsidR="000A44BF" w:rsidRPr="00B51F28">
        <w:rPr>
          <w:color w:val="auto"/>
        </w:rPr>
        <w:t>域自由貿易協定：菲國為東協會員國之一，可利用菲國打入東協及國際市場。東協自由貿易區共同關稅已逐年調降至</w:t>
      </w:r>
      <w:r w:rsidR="000A44BF" w:rsidRPr="00B51F28">
        <w:rPr>
          <w:color w:val="auto"/>
        </w:rPr>
        <w:t>0%</w:t>
      </w:r>
      <w:r w:rsidR="00D11D3C" w:rsidRPr="00B51F28">
        <w:rPr>
          <w:color w:val="auto"/>
        </w:rPr>
        <w:t>～</w:t>
      </w:r>
      <w:r w:rsidR="000A44BF" w:rsidRPr="00B51F28">
        <w:rPr>
          <w:color w:val="auto"/>
        </w:rPr>
        <w:t>5%</w:t>
      </w:r>
      <w:r w:rsidR="000A44BF" w:rsidRPr="00B51F28">
        <w:rPr>
          <w:color w:val="auto"/>
        </w:rPr>
        <w:t>，有利於從菲國拓展東協市場。</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7</w:t>
      </w:r>
      <w:r w:rsidRPr="00B51F28">
        <w:rPr>
          <w:color w:val="auto"/>
        </w:rPr>
        <w:t>）</w:t>
      </w:r>
      <w:r w:rsidR="00B359C5" w:rsidRPr="00B51F28">
        <w:rPr>
          <w:rFonts w:hint="eastAsia"/>
          <w:color w:val="auto"/>
        </w:rPr>
        <w:tab/>
      </w:r>
      <w:r w:rsidR="00EB07BE" w:rsidRPr="00B51F28">
        <w:rPr>
          <w:color w:val="auto"/>
        </w:rPr>
        <w:t>基</w:t>
      </w:r>
      <w:r w:rsidR="000A44BF" w:rsidRPr="00B51F28">
        <w:rPr>
          <w:color w:val="auto"/>
        </w:rPr>
        <w:t>礎建設</w:t>
      </w:r>
      <w:r w:rsidR="008E2222" w:rsidRPr="00B51F28">
        <w:rPr>
          <w:rFonts w:hint="eastAsia"/>
          <w:color w:val="auto"/>
        </w:rPr>
        <w:t>逐</w:t>
      </w:r>
      <w:r w:rsidR="000A44BF" w:rsidRPr="00B51F28">
        <w:rPr>
          <w:color w:val="auto"/>
        </w:rPr>
        <w:t>漸改善：菲國政府利用日本、美國、歐盟、</w:t>
      </w:r>
      <w:proofErr w:type="gramStart"/>
      <w:r w:rsidR="000A44BF" w:rsidRPr="00B51F28">
        <w:rPr>
          <w:color w:val="auto"/>
        </w:rPr>
        <w:t>世</w:t>
      </w:r>
      <w:proofErr w:type="gramEnd"/>
      <w:r w:rsidR="000A44BF" w:rsidRPr="00B51F28">
        <w:rPr>
          <w:color w:val="auto"/>
        </w:rPr>
        <w:t>銀、亞銀及國際貨幣基金的融貸，吸引許多國內外企業參與公共工程之投資、興建及營運，硬體建設</w:t>
      </w:r>
      <w:r w:rsidR="008E2222" w:rsidRPr="00B51F28">
        <w:rPr>
          <w:rFonts w:hint="eastAsia"/>
          <w:color w:val="auto"/>
        </w:rPr>
        <w:t>逐</w:t>
      </w:r>
      <w:r w:rsidR="000A44BF" w:rsidRPr="00B51F28">
        <w:rPr>
          <w:rFonts w:hint="eastAsia"/>
          <w:color w:val="auto"/>
        </w:rPr>
        <w:t>漸改</w:t>
      </w:r>
      <w:r w:rsidR="000A44BF" w:rsidRPr="00B51F28">
        <w:rPr>
          <w:color w:val="auto"/>
        </w:rPr>
        <w:t>善。</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8</w:t>
      </w:r>
      <w:r w:rsidRPr="00B51F28">
        <w:rPr>
          <w:color w:val="auto"/>
        </w:rPr>
        <w:t>）</w:t>
      </w:r>
      <w:r w:rsidR="00B359C5" w:rsidRPr="00B51F28">
        <w:rPr>
          <w:rFonts w:hint="eastAsia"/>
          <w:color w:val="auto"/>
        </w:rPr>
        <w:tab/>
      </w:r>
      <w:r w:rsidR="00EB07BE" w:rsidRPr="00B51F28">
        <w:rPr>
          <w:color w:val="auto"/>
        </w:rPr>
        <w:t>經</w:t>
      </w:r>
      <w:r w:rsidR="000A44BF" w:rsidRPr="00B51F28">
        <w:rPr>
          <w:color w:val="auto"/>
        </w:rPr>
        <w:t>貿政策持續改革：菲國經濟改革政策持續推動，管制項目亦陸續開放，市場經濟體系漸趨自由。</w:t>
      </w:r>
    </w:p>
    <w:p w:rsidR="000A44BF" w:rsidRPr="00B51F28" w:rsidRDefault="005624B4" w:rsidP="00AB5D05">
      <w:pPr>
        <w:pStyle w:val="10"/>
        <w:ind w:left="1772" w:hanging="591"/>
        <w:rPr>
          <w:color w:val="auto"/>
        </w:rPr>
      </w:pPr>
      <w:r w:rsidRPr="00B51F28">
        <w:rPr>
          <w:color w:val="auto"/>
        </w:rPr>
        <w:t>（</w:t>
      </w:r>
      <w:r w:rsidR="00FE23EE" w:rsidRPr="00B51F28">
        <w:rPr>
          <w:rFonts w:hint="eastAsia"/>
          <w:color w:val="auto"/>
        </w:rPr>
        <w:t>9</w:t>
      </w:r>
      <w:r w:rsidRPr="00B51F28">
        <w:rPr>
          <w:color w:val="auto"/>
        </w:rPr>
        <w:t>）</w:t>
      </w:r>
      <w:r w:rsidR="00B359C5" w:rsidRPr="00B51F28">
        <w:rPr>
          <w:rFonts w:hint="eastAsia"/>
          <w:color w:val="auto"/>
        </w:rPr>
        <w:tab/>
      </w:r>
      <w:r w:rsidR="00EB07BE" w:rsidRPr="00B51F28">
        <w:rPr>
          <w:color w:val="auto"/>
        </w:rPr>
        <w:t>投</w:t>
      </w:r>
      <w:r w:rsidR="000A44BF" w:rsidRPr="00B51F28">
        <w:rPr>
          <w:color w:val="auto"/>
        </w:rPr>
        <w:t>資優惠</w:t>
      </w:r>
      <w:r w:rsidR="00AB5D05" w:rsidRPr="00B51F28">
        <w:rPr>
          <w:rFonts w:hint="eastAsia"/>
          <w:color w:val="auto"/>
        </w:rPr>
        <w:t>獎</w:t>
      </w:r>
      <w:r w:rsidR="000A44BF" w:rsidRPr="00B51F28">
        <w:rPr>
          <w:rFonts w:hint="eastAsia"/>
          <w:color w:val="auto"/>
        </w:rPr>
        <w:t>勵：高科技產業享有</w:t>
      </w:r>
      <w:r w:rsidR="000A44BF" w:rsidRPr="00B51F28">
        <w:rPr>
          <w:color w:val="auto"/>
        </w:rPr>
        <w:t>6</w:t>
      </w:r>
      <w:r w:rsidR="000A44BF" w:rsidRPr="00B51F28">
        <w:rPr>
          <w:color w:val="auto"/>
        </w:rPr>
        <w:t>年營業免稅待遇，非高科技產業為</w:t>
      </w:r>
      <w:r w:rsidR="000A44BF" w:rsidRPr="00B51F28">
        <w:rPr>
          <w:color w:val="auto"/>
        </w:rPr>
        <w:t>4</w:t>
      </w:r>
      <w:r w:rsidR="000A44BF" w:rsidRPr="00B51F28">
        <w:rPr>
          <w:color w:val="auto"/>
        </w:rPr>
        <w:t>年；進口原料及半成品減稅優惠。在</w:t>
      </w:r>
      <w:r w:rsidR="000A44BF" w:rsidRPr="00B51F28">
        <w:rPr>
          <w:rFonts w:hint="eastAsia"/>
          <w:color w:val="auto"/>
        </w:rPr>
        <w:t>蘇比克灣及克拉克</w:t>
      </w:r>
      <w:r w:rsidR="000A44BF" w:rsidRPr="00B51F28">
        <w:rPr>
          <w:color w:val="auto"/>
        </w:rPr>
        <w:t>經濟特區登記之營業所產生之收入，僅須繳交</w:t>
      </w:r>
      <w:r w:rsidR="000A44BF" w:rsidRPr="00B51F28">
        <w:rPr>
          <w:color w:val="auto"/>
        </w:rPr>
        <w:t>5%</w:t>
      </w:r>
      <w:r w:rsidR="000A44BF" w:rsidRPr="00B51F28">
        <w:rPr>
          <w:color w:val="auto"/>
        </w:rPr>
        <w:t>營業稅，惟內銷比例不得超過營業額</w:t>
      </w:r>
      <w:r w:rsidR="000A44BF" w:rsidRPr="00B51F28">
        <w:rPr>
          <w:color w:val="auto"/>
        </w:rPr>
        <w:t>30%</w:t>
      </w:r>
      <w:r w:rsidR="000A44BF" w:rsidRPr="00B51F28">
        <w:rPr>
          <w:color w:val="auto"/>
        </w:rPr>
        <w:t>。</w:t>
      </w:r>
    </w:p>
    <w:p w:rsidR="00F62C14" w:rsidRPr="00B51F28" w:rsidRDefault="00F62C14" w:rsidP="001841F2">
      <w:pPr>
        <w:pStyle w:val="10"/>
        <w:ind w:leftChars="450" w:left="1772" w:hangingChars="300" w:hanging="709"/>
        <w:rPr>
          <w:color w:val="auto"/>
        </w:rPr>
      </w:pPr>
      <w:r w:rsidRPr="00B51F28">
        <w:rPr>
          <w:color w:val="auto"/>
        </w:rPr>
        <w:t>（</w:t>
      </w:r>
      <w:r w:rsidR="00FE23EE" w:rsidRPr="00B51F28">
        <w:rPr>
          <w:rFonts w:hint="eastAsia"/>
          <w:color w:val="auto"/>
        </w:rPr>
        <w:t>10</w:t>
      </w:r>
      <w:r w:rsidRPr="00B51F28">
        <w:rPr>
          <w:rFonts w:hint="eastAsia"/>
          <w:color w:val="auto"/>
        </w:rPr>
        <w:t>）</w:t>
      </w:r>
      <w:r w:rsidRPr="00B51F28">
        <w:rPr>
          <w:rFonts w:hint="eastAsia"/>
          <w:color w:val="auto"/>
        </w:rPr>
        <w:tab/>
      </w:r>
      <w:r w:rsidRPr="00B51F28">
        <w:rPr>
          <w:rFonts w:hint="eastAsia"/>
          <w:color w:val="auto"/>
        </w:rPr>
        <w:t>美國普遍化優惠關稅計畫</w:t>
      </w:r>
      <w:r w:rsidR="001841F2" w:rsidRPr="00B51F28">
        <w:rPr>
          <w:rFonts w:hint="eastAsia"/>
          <w:color w:val="auto"/>
        </w:rPr>
        <w:t>（</w:t>
      </w:r>
      <w:r w:rsidRPr="00B51F28">
        <w:rPr>
          <w:rFonts w:hint="eastAsia"/>
          <w:color w:val="auto"/>
        </w:rPr>
        <w:t>GSP</w:t>
      </w:r>
      <w:r w:rsidR="001841F2" w:rsidRPr="00B51F28">
        <w:rPr>
          <w:rFonts w:hint="eastAsia"/>
          <w:color w:val="auto"/>
        </w:rPr>
        <w:t>）</w:t>
      </w:r>
      <w:r w:rsidRPr="00B51F28">
        <w:rPr>
          <w:rFonts w:hint="eastAsia"/>
          <w:color w:val="auto"/>
        </w:rPr>
        <w:t>及歐盟</w:t>
      </w:r>
      <w:r w:rsidRPr="00B51F28">
        <w:rPr>
          <w:rFonts w:hint="eastAsia"/>
          <w:color w:val="auto"/>
        </w:rPr>
        <w:t>GSP plus</w:t>
      </w:r>
      <w:r w:rsidRPr="00B51F28">
        <w:rPr>
          <w:rFonts w:hint="eastAsia"/>
          <w:color w:val="auto"/>
        </w:rPr>
        <w:t>之免稅待遇：菲律賓</w:t>
      </w:r>
      <w:r w:rsidR="001565D6" w:rsidRPr="00B51F28">
        <w:rPr>
          <w:rFonts w:hint="eastAsia"/>
          <w:color w:val="auto"/>
        </w:rPr>
        <w:t>係唯一同時</w:t>
      </w:r>
      <w:r w:rsidRPr="00B51F28">
        <w:rPr>
          <w:rFonts w:hint="eastAsia"/>
          <w:color w:val="auto"/>
        </w:rPr>
        <w:t>享有美國普遍化優惠關稅計畫</w:t>
      </w:r>
      <w:r w:rsidR="001841F2" w:rsidRPr="00B51F28">
        <w:rPr>
          <w:rFonts w:hint="eastAsia"/>
          <w:color w:val="auto"/>
        </w:rPr>
        <w:t>（</w:t>
      </w:r>
      <w:r w:rsidRPr="00B51F28">
        <w:rPr>
          <w:rFonts w:hint="eastAsia"/>
          <w:color w:val="auto"/>
        </w:rPr>
        <w:t>GSP</w:t>
      </w:r>
      <w:r w:rsidR="001841F2" w:rsidRPr="00B51F28">
        <w:rPr>
          <w:rFonts w:hint="eastAsia"/>
          <w:color w:val="auto"/>
        </w:rPr>
        <w:t>）</w:t>
      </w:r>
      <w:r w:rsidRPr="00B51F28">
        <w:rPr>
          <w:rFonts w:hint="eastAsia"/>
          <w:color w:val="auto"/>
        </w:rPr>
        <w:t>及歐盟</w:t>
      </w:r>
      <w:r w:rsidRPr="00B51F28">
        <w:rPr>
          <w:rFonts w:hint="eastAsia"/>
          <w:color w:val="auto"/>
        </w:rPr>
        <w:t>GSP plus</w:t>
      </w:r>
      <w:r w:rsidRPr="00B51F28">
        <w:rPr>
          <w:rFonts w:hint="eastAsia"/>
          <w:color w:val="auto"/>
        </w:rPr>
        <w:t>免稅待遇</w:t>
      </w:r>
      <w:r w:rsidR="001565D6" w:rsidRPr="00B51F28">
        <w:rPr>
          <w:rFonts w:hint="eastAsia"/>
          <w:color w:val="auto"/>
        </w:rPr>
        <w:t>之東協國家</w:t>
      </w:r>
      <w:r w:rsidRPr="00B51F28">
        <w:rPr>
          <w:rFonts w:hint="eastAsia"/>
          <w:color w:val="auto"/>
        </w:rPr>
        <w:t>，出口美國</w:t>
      </w:r>
      <w:r w:rsidRPr="00B51F28">
        <w:rPr>
          <w:rFonts w:hint="eastAsia"/>
          <w:color w:val="auto"/>
        </w:rPr>
        <w:t>5</w:t>
      </w:r>
      <w:r w:rsidR="00D071C2" w:rsidRPr="00B51F28">
        <w:rPr>
          <w:rFonts w:hint="eastAsia"/>
          <w:color w:val="auto"/>
        </w:rPr>
        <w:t>,000</w:t>
      </w:r>
      <w:r w:rsidRPr="00B51F28">
        <w:rPr>
          <w:rFonts w:hint="eastAsia"/>
          <w:color w:val="auto"/>
        </w:rPr>
        <w:t>餘項產品及輸歐盟</w:t>
      </w:r>
      <w:r w:rsidRPr="00B51F28">
        <w:rPr>
          <w:rFonts w:hint="eastAsia"/>
          <w:color w:val="auto"/>
        </w:rPr>
        <w:t>6</w:t>
      </w:r>
      <w:r w:rsidR="00D071C2" w:rsidRPr="00B51F28">
        <w:rPr>
          <w:rFonts w:hint="eastAsia"/>
          <w:color w:val="auto"/>
        </w:rPr>
        <w:t>,000</w:t>
      </w:r>
      <w:r w:rsidR="007A7D80" w:rsidRPr="00B51F28">
        <w:rPr>
          <w:rFonts w:hint="eastAsia"/>
          <w:color w:val="auto"/>
        </w:rPr>
        <w:t>餘</w:t>
      </w:r>
      <w:r w:rsidRPr="00B51F28">
        <w:rPr>
          <w:rFonts w:hint="eastAsia"/>
          <w:color w:val="auto"/>
        </w:rPr>
        <w:t>項產品皆免稅。</w:t>
      </w:r>
    </w:p>
    <w:p w:rsidR="00AB3C2C" w:rsidRPr="00B51F28" w:rsidRDefault="00090764" w:rsidP="001841F2">
      <w:pPr>
        <w:pStyle w:val="10"/>
        <w:ind w:leftChars="450" w:left="1772" w:hangingChars="300" w:hanging="709"/>
        <w:rPr>
          <w:color w:val="auto"/>
        </w:rPr>
      </w:pPr>
      <w:r w:rsidRPr="00B51F28">
        <w:rPr>
          <w:rFonts w:hint="eastAsia"/>
          <w:color w:val="auto"/>
        </w:rPr>
        <w:t>（</w:t>
      </w:r>
      <w:r w:rsidR="00AB3C2C" w:rsidRPr="00B51F28">
        <w:rPr>
          <w:rFonts w:hint="eastAsia"/>
          <w:color w:val="auto"/>
        </w:rPr>
        <w:t>11</w:t>
      </w:r>
      <w:r w:rsidRPr="00B51F28">
        <w:rPr>
          <w:rFonts w:hint="eastAsia"/>
          <w:color w:val="auto"/>
        </w:rPr>
        <w:t>）</w:t>
      </w:r>
      <w:r w:rsidR="00AB3C2C" w:rsidRPr="00B51F28">
        <w:rPr>
          <w:rFonts w:hint="eastAsia"/>
          <w:color w:val="auto"/>
        </w:rPr>
        <w:tab/>
      </w:r>
      <w:proofErr w:type="gramStart"/>
      <w:r w:rsidR="0013215B">
        <w:rPr>
          <w:rFonts w:hint="eastAsia"/>
          <w:color w:val="auto"/>
        </w:rPr>
        <w:t>臺</w:t>
      </w:r>
      <w:proofErr w:type="gramEnd"/>
      <w:r w:rsidR="00AB3C2C" w:rsidRPr="00B51F28">
        <w:rPr>
          <w:rFonts w:hint="eastAsia"/>
          <w:color w:val="auto"/>
        </w:rPr>
        <w:t>菲投資保障及促進協定</w:t>
      </w:r>
      <w:r w:rsidRPr="00B51F28">
        <w:rPr>
          <w:rFonts w:hint="eastAsia"/>
          <w:color w:val="auto"/>
        </w:rPr>
        <w:t>（</w:t>
      </w:r>
      <w:r w:rsidR="00AB3C2C" w:rsidRPr="00B51F28">
        <w:rPr>
          <w:rFonts w:hint="eastAsia"/>
          <w:color w:val="auto"/>
        </w:rPr>
        <w:t>BIA</w:t>
      </w:r>
      <w:r w:rsidRPr="00B51F28">
        <w:rPr>
          <w:rFonts w:hint="eastAsia"/>
          <w:color w:val="auto"/>
        </w:rPr>
        <w:t>）</w:t>
      </w:r>
      <w:r w:rsidR="00AB3C2C" w:rsidRPr="00B51F28">
        <w:rPr>
          <w:rFonts w:hint="eastAsia"/>
          <w:color w:val="auto"/>
        </w:rPr>
        <w:t>已於</w:t>
      </w:r>
      <w:r w:rsidR="00AB3C2C" w:rsidRPr="00B51F28">
        <w:rPr>
          <w:rFonts w:hint="eastAsia"/>
          <w:color w:val="auto"/>
        </w:rPr>
        <w:t>2017</w:t>
      </w:r>
      <w:r w:rsidR="00AB3C2C" w:rsidRPr="00B51F28">
        <w:rPr>
          <w:rFonts w:hint="eastAsia"/>
          <w:color w:val="auto"/>
        </w:rPr>
        <w:t>年</w:t>
      </w:r>
      <w:r w:rsidR="00AB3C2C" w:rsidRPr="00B51F28">
        <w:rPr>
          <w:rFonts w:hint="eastAsia"/>
          <w:color w:val="auto"/>
        </w:rPr>
        <w:t>12</w:t>
      </w:r>
      <w:r w:rsidR="00AB3C2C" w:rsidRPr="00B51F28">
        <w:rPr>
          <w:rFonts w:hint="eastAsia"/>
          <w:color w:val="auto"/>
        </w:rPr>
        <w:t>月</w:t>
      </w:r>
      <w:r w:rsidR="00AB3C2C" w:rsidRPr="00B51F28">
        <w:rPr>
          <w:rFonts w:hint="eastAsia"/>
          <w:color w:val="auto"/>
        </w:rPr>
        <w:t>7</w:t>
      </w:r>
      <w:r w:rsidR="00AB3C2C" w:rsidRPr="00B51F28">
        <w:rPr>
          <w:rFonts w:hint="eastAsia"/>
          <w:color w:val="auto"/>
        </w:rPr>
        <w:t>日</w:t>
      </w:r>
      <w:proofErr w:type="gramStart"/>
      <w:r w:rsidR="0013215B">
        <w:rPr>
          <w:rFonts w:hint="eastAsia"/>
          <w:color w:val="auto"/>
        </w:rPr>
        <w:t>臺</w:t>
      </w:r>
      <w:proofErr w:type="gramEnd"/>
      <w:r w:rsidR="00AB3C2C" w:rsidRPr="00B51F28">
        <w:rPr>
          <w:rFonts w:hint="eastAsia"/>
          <w:color w:val="auto"/>
        </w:rPr>
        <w:t>菲部長級經濟合作會議</w:t>
      </w:r>
      <w:r w:rsidRPr="00B51F28">
        <w:rPr>
          <w:rFonts w:hint="eastAsia"/>
          <w:color w:val="auto"/>
        </w:rPr>
        <w:t>（</w:t>
      </w:r>
      <w:r w:rsidR="00AB3C2C" w:rsidRPr="00B51F28">
        <w:rPr>
          <w:rFonts w:hint="eastAsia"/>
          <w:color w:val="auto"/>
        </w:rPr>
        <w:t>JEC</w:t>
      </w:r>
      <w:r w:rsidRPr="00B51F28">
        <w:rPr>
          <w:rFonts w:hint="eastAsia"/>
          <w:color w:val="auto"/>
        </w:rPr>
        <w:t>）</w:t>
      </w:r>
      <w:r w:rsidR="00AB3C2C" w:rsidRPr="00B51F28">
        <w:rPr>
          <w:rFonts w:hint="eastAsia"/>
          <w:color w:val="auto"/>
        </w:rPr>
        <w:t>時簽署，係我政府推動「新南向政策」以</w:t>
      </w:r>
      <w:r w:rsidR="00AB3C2C" w:rsidRPr="00B51F28">
        <w:rPr>
          <w:rFonts w:hint="eastAsia"/>
          <w:color w:val="auto"/>
        </w:rPr>
        <w:lastRenderedPageBreak/>
        <w:t>來簽署之第一份投資保障協定，為</w:t>
      </w:r>
      <w:proofErr w:type="gramStart"/>
      <w:r w:rsidR="00D071C2" w:rsidRPr="00B51F28">
        <w:rPr>
          <w:rFonts w:hint="eastAsia"/>
          <w:color w:val="auto"/>
        </w:rPr>
        <w:t>臺</w:t>
      </w:r>
      <w:proofErr w:type="gramEnd"/>
      <w:r w:rsidR="00D071C2" w:rsidRPr="00B51F28">
        <w:rPr>
          <w:rFonts w:hint="eastAsia"/>
          <w:color w:val="auto"/>
        </w:rPr>
        <w:t>商</w:t>
      </w:r>
      <w:r w:rsidR="00AB3C2C" w:rsidRPr="00B51F28">
        <w:rPr>
          <w:rFonts w:hint="eastAsia"/>
          <w:color w:val="auto"/>
        </w:rPr>
        <w:t>在菲投資增添保障。</w:t>
      </w:r>
    </w:p>
    <w:p w:rsidR="000A44BF" w:rsidRPr="00B51F28" w:rsidRDefault="000A44BF" w:rsidP="00633976">
      <w:pPr>
        <w:pStyle w:val="af1"/>
        <w:ind w:left="1417" w:hanging="472"/>
        <w:rPr>
          <w:lang w:eastAsia="zh-TW"/>
        </w:rPr>
      </w:pPr>
      <w:r w:rsidRPr="00B51F28">
        <w:rPr>
          <w:lang w:eastAsia="zh-TW"/>
        </w:rPr>
        <w:t>２、對我商不利因素</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1</w:t>
      </w:r>
      <w:r w:rsidRPr="00B51F28">
        <w:rPr>
          <w:color w:val="auto"/>
        </w:rPr>
        <w:t>）</w:t>
      </w:r>
      <w:r w:rsidR="00B359C5" w:rsidRPr="00B51F28">
        <w:rPr>
          <w:rFonts w:hint="eastAsia"/>
          <w:color w:val="auto"/>
        </w:rPr>
        <w:tab/>
      </w:r>
      <w:r w:rsidR="00EB07BE" w:rsidRPr="00B51F28">
        <w:rPr>
          <w:color w:val="auto"/>
        </w:rPr>
        <w:t>基</w:t>
      </w:r>
      <w:r w:rsidR="000A44BF" w:rsidRPr="00B51F28">
        <w:rPr>
          <w:color w:val="auto"/>
        </w:rPr>
        <w:t>礎建設尚未完善，為經濟發展的障礙。偏遠地區相對落後，交通、電力、供水及電訊等供應有所限制。</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2</w:t>
      </w:r>
      <w:r w:rsidRPr="00B51F28">
        <w:rPr>
          <w:color w:val="auto"/>
        </w:rPr>
        <w:t>）</w:t>
      </w:r>
      <w:r w:rsidR="00B359C5" w:rsidRPr="00B51F28">
        <w:rPr>
          <w:rFonts w:hint="eastAsia"/>
          <w:color w:val="auto"/>
        </w:rPr>
        <w:tab/>
      </w:r>
      <w:r w:rsidR="00EB07BE" w:rsidRPr="00B51F28">
        <w:rPr>
          <w:color w:val="auto"/>
        </w:rPr>
        <w:t>大</w:t>
      </w:r>
      <w:r w:rsidR="000A44BF" w:rsidRPr="00B51F28">
        <w:rPr>
          <w:color w:val="auto"/>
        </w:rPr>
        <w:t>馬尼拉地區已趨飽和</w:t>
      </w:r>
      <w:r w:rsidR="00AB5D05" w:rsidRPr="00B51F28">
        <w:rPr>
          <w:rFonts w:hint="eastAsia"/>
          <w:color w:val="auto"/>
        </w:rPr>
        <w:t>：</w:t>
      </w:r>
      <w:r w:rsidR="000A44BF" w:rsidRPr="00B51F28">
        <w:rPr>
          <w:color w:val="auto"/>
        </w:rPr>
        <w:t>地價攀升、工資上漲、交通擁擠，</w:t>
      </w:r>
      <w:r w:rsidR="009F4364" w:rsidRPr="00B51F28">
        <w:rPr>
          <w:rFonts w:hint="eastAsia"/>
          <w:color w:val="auto"/>
        </w:rPr>
        <w:t>逐漸</w:t>
      </w:r>
      <w:r w:rsidR="000A44BF" w:rsidRPr="00B51F28">
        <w:rPr>
          <w:color w:val="auto"/>
        </w:rPr>
        <w:t>喪失競爭優勢。</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3</w:t>
      </w:r>
      <w:r w:rsidRPr="00B51F28">
        <w:rPr>
          <w:color w:val="auto"/>
        </w:rPr>
        <w:t>）</w:t>
      </w:r>
      <w:r w:rsidR="00B359C5" w:rsidRPr="00B51F28">
        <w:rPr>
          <w:rFonts w:hint="eastAsia"/>
          <w:color w:val="auto"/>
        </w:rPr>
        <w:tab/>
      </w:r>
      <w:r w:rsidR="00EB07BE" w:rsidRPr="00B51F28">
        <w:rPr>
          <w:color w:val="auto"/>
        </w:rPr>
        <w:t>電</w:t>
      </w:r>
      <w:r w:rsidR="000A44BF" w:rsidRPr="00B51F28">
        <w:rPr>
          <w:color w:val="auto"/>
        </w:rPr>
        <w:t>價高昂</w:t>
      </w:r>
      <w:r w:rsidR="00AB5D05" w:rsidRPr="00B51F28">
        <w:rPr>
          <w:rFonts w:hint="eastAsia"/>
          <w:color w:val="auto"/>
        </w:rPr>
        <w:t>：</w:t>
      </w:r>
      <w:r w:rsidR="00D071C2" w:rsidRPr="00B51F28">
        <w:rPr>
          <w:rFonts w:hint="eastAsia"/>
          <w:color w:val="auto"/>
        </w:rPr>
        <w:t>僅次於日本，為亞洲第二高</w:t>
      </w:r>
      <w:r w:rsidR="000A44BF" w:rsidRPr="00B51F28">
        <w:rPr>
          <w:color w:val="auto"/>
        </w:rPr>
        <w:t>。</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4</w:t>
      </w:r>
      <w:r w:rsidRPr="00B51F28">
        <w:rPr>
          <w:color w:val="auto"/>
        </w:rPr>
        <w:t>）</w:t>
      </w:r>
      <w:r w:rsidR="00B359C5" w:rsidRPr="00B51F28">
        <w:rPr>
          <w:rFonts w:hint="eastAsia"/>
          <w:color w:val="auto"/>
        </w:rPr>
        <w:tab/>
      </w:r>
      <w:r w:rsidR="00EB07BE" w:rsidRPr="00B51F28">
        <w:rPr>
          <w:color w:val="auto"/>
        </w:rPr>
        <w:t>治</w:t>
      </w:r>
      <w:r w:rsidR="000A44BF" w:rsidRPr="00B51F28">
        <w:rPr>
          <w:color w:val="auto"/>
        </w:rPr>
        <w:t>安惡化</w:t>
      </w:r>
      <w:r w:rsidR="00AB5D05" w:rsidRPr="00B51F28">
        <w:rPr>
          <w:rFonts w:hint="eastAsia"/>
          <w:color w:val="auto"/>
        </w:rPr>
        <w:t>：</w:t>
      </w:r>
      <w:r w:rsidR="000A44BF" w:rsidRPr="00B51F28">
        <w:rPr>
          <w:color w:val="auto"/>
        </w:rPr>
        <w:t>炸彈</w:t>
      </w:r>
      <w:r w:rsidR="002D6003" w:rsidRPr="00B51F28">
        <w:rPr>
          <w:rFonts w:hint="eastAsia"/>
          <w:color w:val="auto"/>
        </w:rPr>
        <w:t>、</w:t>
      </w:r>
      <w:r w:rsidR="000A44BF" w:rsidRPr="00B51F28">
        <w:rPr>
          <w:color w:val="auto"/>
        </w:rPr>
        <w:t>綁架</w:t>
      </w:r>
      <w:r w:rsidR="002D6003" w:rsidRPr="00B51F28">
        <w:rPr>
          <w:rFonts w:hint="eastAsia"/>
          <w:color w:val="auto"/>
        </w:rPr>
        <w:t>及新</w:t>
      </w:r>
      <w:r w:rsidR="00B359C5" w:rsidRPr="00B51F28">
        <w:rPr>
          <w:rFonts w:hint="eastAsia"/>
          <w:color w:val="auto"/>
        </w:rPr>
        <w:t>移</w:t>
      </w:r>
      <w:r w:rsidR="002D6003" w:rsidRPr="00B51F28">
        <w:rPr>
          <w:rFonts w:hint="eastAsia"/>
          <w:color w:val="auto"/>
        </w:rPr>
        <w:t>民襲擊</w:t>
      </w:r>
      <w:r w:rsidR="000A44BF" w:rsidRPr="00B51F28">
        <w:rPr>
          <w:color w:val="auto"/>
        </w:rPr>
        <w:t>等恐怖事件頻傳，破案率低，成為投資者人身安全的顧慮。</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5</w:t>
      </w:r>
      <w:r w:rsidRPr="00B51F28">
        <w:rPr>
          <w:color w:val="auto"/>
        </w:rPr>
        <w:t>）</w:t>
      </w:r>
      <w:r w:rsidR="00B359C5" w:rsidRPr="00B51F28">
        <w:rPr>
          <w:rFonts w:hint="eastAsia"/>
          <w:color w:val="auto"/>
        </w:rPr>
        <w:tab/>
      </w:r>
      <w:proofErr w:type="gramStart"/>
      <w:r w:rsidR="00EB07BE" w:rsidRPr="00B51F28">
        <w:rPr>
          <w:color w:val="auto"/>
        </w:rPr>
        <w:t>產業</w:t>
      </w:r>
      <w:r w:rsidR="00C31D34" w:rsidRPr="00B51F28">
        <w:rPr>
          <w:rFonts w:hint="eastAsia"/>
          <w:color w:val="auto"/>
        </w:rPr>
        <w:t>鏈</w:t>
      </w:r>
      <w:r w:rsidR="000A44BF" w:rsidRPr="00B51F28">
        <w:rPr>
          <w:color w:val="auto"/>
        </w:rPr>
        <w:t>不健全</w:t>
      </w:r>
      <w:proofErr w:type="gramEnd"/>
      <w:r w:rsidR="00AB5D05" w:rsidRPr="00B51F28">
        <w:rPr>
          <w:rFonts w:hint="eastAsia"/>
          <w:color w:val="auto"/>
        </w:rPr>
        <w:t>：</w:t>
      </w:r>
      <w:r w:rsidR="000A44BF" w:rsidRPr="00B51F28">
        <w:rPr>
          <w:color w:val="auto"/>
        </w:rPr>
        <w:t>許多原料及組件不易在當地取得，必須仰賴進口，</w:t>
      </w:r>
      <w:r w:rsidR="00EB07BE" w:rsidRPr="00B51F28">
        <w:rPr>
          <w:color w:val="auto"/>
        </w:rPr>
        <w:t>造成</w:t>
      </w:r>
      <w:r w:rsidR="000A44BF" w:rsidRPr="00B51F28">
        <w:rPr>
          <w:color w:val="auto"/>
        </w:rPr>
        <w:t>生產成本負擔。</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6</w:t>
      </w:r>
      <w:r w:rsidRPr="00B51F28">
        <w:rPr>
          <w:color w:val="auto"/>
        </w:rPr>
        <w:t>）</w:t>
      </w:r>
      <w:r w:rsidR="00B359C5" w:rsidRPr="00B51F28">
        <w:rPr>
          <w:rFonts w:hint="eastAsia"/>
          <w:color w:val="auto"/>
        </w:rPr>
        <w:tab/>
      </w:r>
      <w:r w:rsidR="00EB07BE" w:rsidRPr="00B51F28">
        <w:rPr>
          <w:color w:val="auto"/>
        </w:rPr>
        <w:t>限制</w:t>
      </w:r>
      <w:r w:rsidR="000A44BF" w:rsidRPr="00B51F28">
        <w:rPr>
          <w:color w:val="auto"/>
        </w:rPr>
        <w:t>外人購買土地，影響外商來菲國長期投資之意願。根據法令，</w:t>
      </w:r>
      <w:r w:rsidR="00EB07BE" w:rsidRPr="00B51F28">
        <w:rPr>
          <w:color w:val="auto"/>
        </w:rPr>
        <w:t>外國</w:t>
      </w:r>
      <w:r w:rsidR="000A44BF" w:rsidRPr="00B51F28">
        <w:rPr>
          <w:color w:val="auto"/>
        </w:rPr>
        <w:t>自然人不得持有菲國土地，外資比例超過</w:t>
      </w:r>
      <w:r w:rsidR="000A44BF" w:rsidRPr="00B51F28">
        <w:rPr>
          <w:color w:val="auto"/>
        </w:rPr>
        <w:t>40%</w:t>
      </w:r>
      <w:r w:rsidR="000A44BF" w:rsidRPr="00B51F28">
        <w:rPr>
          <w:color w:val="auto"/>
        </w:rPr>
        <w:t>的法人公司不得</w:t>
      </w:r>
      <w:r w:rsidR="00EB07BE" w:rsidRPr="00B51F28">
        <w:rPr>
          <w:color w:val="auto"/>
        </w:rPr>
        <w:t>購置</w:t>
      </w:r>
      <w:r w:rsidR="000A44BF" w:rsidRPr="00B51F28">
        <w:rPr>
          <w:color w:val="auto"/>
        </w:rPr>
        <w:t>廠房用地。</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7</w:t>
      </w:r>
      <w:r w:rsidRPr="00B51F28">
        <w:rPr>
          <w:color w:val="auto"/>
        </w:rPr>
        <w:t>）</w:t>
      </w:r>
      <w:r w:rsidR="00B359C5" w:rsidRPr="00B51F28">
        <w:rPr>
          <w:rFonts w:hint="eastAsia"/>
          <w:color w:val="auto"/>
        </w:rPr>
        <w:tab/>
      </w:r>
      <w:r w:rsidR="00EB07BE" w:rsidRPr="00B51F28">
        <w:rPr>
          <w:color w:val="auto"/>
        </w:rPr>
        <w:t>法令</w:t>
      </w:r>
      <w:r w:rsidR="000A44BF" w:rsidRPr="00B51F28">
        <w:rPr>
          <w:color w:val="auto"/>
        </w:rPr>
        <w:t>制度</w:t>
      </w:r>
      <w:r w:rsidR="001720CC" w:rsidRPr="00B51F28">
        <w:rPr>
          <w:rFonts w:hint="eastAsia"/>
          <w:color w:val="auto"/>
        </w:rPr>
        <w:t>複雜</w:t>
      </w:r>
      <w:r w:rsidR="000A44BF" w:rsidRPr="00B51F28">
        <w:rPr>
          <w:color w:val="auto"/>
        </w:rPr>
        <w:t>，行政手續繁瑣</w:t>
      </w:r>
      <w:r w:rsidR="00AB5D05" w:rsidRPr="00B51F28">
        <w:rPr>
          <w:rFonts w:hint="eastAsia"/>
          <w:color w:val="auto"/>
        </w:rPr>
        <w:t>：</w:t>
      </w:r>
      <w:r w:rsidR="000A44BF" w:rsidRPr="00B51F28">
        <w:rPr>
          <w:color w:val="auto"/>
        </w:rPr>
        <w:t>各機關層層關卡，辦事效率低，造</w:t>
      </w:r>
      <w:r w:rsidR="00EB07BE" w:rsidRPr="00B51F28">
        <w:rPr>
          <w:color w:val="auto"/>
        </w:rPr>
        <w:t>成時</w:t>
      </w:r>
      <w:r w:rsidR="000A44BF" w:rsidRPr="00B51F28">
        <w:rPr>
          <w:color w:val="auto"/>
        </w:rPr>
        <w:t>間的損耗。另外，官員貪瀆索賄</w:t>
      </w:r>
      <w:r w:rsidR="002D6003" w:rsidRPr="00B51F28">
        <w:rPr>
          <w:rFonts w:hint="eastAsia"/>
          <w:color w:val="auto"/>
        </w:rPr>
        <w:t>情況</w:t>
      </w:r>
      <w:r w:rsidR="000A44BF" w:rsidRPr="00B51F28">
        <w:rPr>
          <w:rFonts w:hint="eastAsia"/>
          <w:color w:val="auto"/>
        </w:rPr>
        <w:t>時有所聞</w:t>
      </w:r>
      <w:r w:rsidR="000A44BF" w:rsidRPr="00B51F28">
        <w:rPr>
          <w:color w:val="auto"/>
        </w:rPr>
        <w:t>，也間接增加業</w:t>
      </w:r>
      <w:r w:rsidR="00EB07BE" w:rsidRPr="00B51F28">
        <w:rPr>
          <w:color w:val="auto"/>
        </w:rPr>
        <w:t>者營</w:t>
      </w:r>
      <w:r w:rsidR="000A44BF" w:rsidRPr="00B51F28">
        <w:rPr>
          <w:color w:val="auto"/>
        </w:rPr>
        <w:t>運成本。</w:t>
      </w:r>
    </w:p>
    <w:p w:rsidR="000A44BF" w:rsidRPr="00B51F28" w:rsidRDefault="005624B4" w:rsidP="00AB5D05">
      <w:pPr>
        <w:pStyle w:val="10"/>
        <w:ind w:left="1772" w:hanging="591"/>
        <w:rPr>
          <w:color w:val="auto"/>
        </w:rPr>
      </w:pPr>
      <w:r w:rsidRPr="00B51F28">
        <w:rPr>
          <w:color w:val="auto"/>
        </w:rPr>
        <w:t>（</w:t>
      </w:r>
      <w:r w:rsidR="00B359C5" w:rsidRPr="00B51F28">
        <w:rPr>
          <w:rFonts w:hint="eastAsia"/>
          <w:color w:val="auto"/>
        </w:rPr>
        <w:t>8</w:t>
      </w:r>
      <w:r w:rsidRPr="00B51F28">
        <w:rPr>
          <w:color w:val="auto"/>
        </w:rPr>
        <w:t>）</w:t>
      </w:r>
      <w:r w:rsidR="00B359C5" w:rsidRPr="00B51F28">
        <w:rPr>
          <w:rFonts w:hint="eastAsia"/>
          <w:color w:val="auto"/>
        </w:rPr>
        <w:tab/>
      </w:r>
      <w:r w:rsidR="002D6003" w:rsidRPr="00B51F28">
        <w:rPr>
          <w:rFonts w:hint="eastAsia"/>
          <w:color w:val="auto"/>
        </w:rPr>
        <w:t>依照菲國法律規定，僱用超過半年以上勞工不能遣散，對於勞工管理及公司結束營業，造成負擔</w:t>
      </w:r>
      <w:r w:rsidR="000A44BF" w:rsidRPr="00B51F28">
        <w:rPr>
          <w:color w:val="auto"/>
        </w:rPr>
        <w:t>。</w:t>
      </w:r>
    </w:p>
    <w:p w:rsidR="002F025E" w:rsidRPr="00B51F28" w:rsidRDefault="005624B4" w:rsidP="00AB5D05">
      <w:pPr>
        <w:pStyle w:val="10"/>
        <w:ind w:left="1772" w:hanging="591"/>
        <w:rPr>
          <w:color w:val="auto"/>
        </w:rPr>
      </w:pPr>
      <w:r w:rsidRPr="00B51F28">
        <w:rPr>
          <w:color w:val="auto"/>
        </w:rPr>
        <w:t>（</w:t>
      </w:r>
      <w:r w:rsidR="00B359C5" w:rsidRPr="00B51F28">
        <w:rPr>
          <w:rFonts w:hint="eastAsia"/>
          <w:color w:val="auto"/>
        </w:rPr>
        <w:t>9</w:t>
      </w:r>
      <w:r w:rsidRPr="00B51F28">
        <w:rPr>
          <w:color w:val="auto"/>
        </w:rPr>
        <w:t>）</w:t>
      </w:r>
      <w:r w:rsidR="00B359C5" w:rsidRPr="00B51F28">
        <w:rPr>
          <w:rFonts w:hint="eastAsia"/>
          <w:color w:val="auto"/>
        </w:rPr>
        <w:tab/>
      </w:r>
      <w:proofErr w:type="gramStart"/>
      <w:r w:rsidR="00F70720" w:rsidRPr="00B51F28">
        <w:rPr>
          <w:rFonts w:hint="eastAsia"/>
          <w:color w:val="auto"/>
        </w:rPr>
        <w:t>臺菲</w:t>
      </w:r>
      <w:r w:rsidR="00815F3D" w:rsidRPr="00B51F28">
        <w:rPr>
          <w:rFonts w:hint="eastAsia"/>
          <w:color w:val="auto"/>
        </w:rPr>
        <w:t>無</w:t>
      </w:r>
      <w:proofErr w:type="gramEnd"/>
      <w:r w:rsidR="002F025E" w:rsidRPr="00B51F28">
        <w:rPr>
          <w:rFonts w:hint="eastAsia"/>
          <w:color w:val="auto"/>
        </w:rPr>
        <w:t>邦交，菲律賓受到中國大陸政治壓力，</w:t>
      </w:r>
      <w:r w:rsidR="008C7A4D" w:rsidRPr="00B51F28">
        <w:rPr>
          <w:rFonts w:hint="eastAsia"/>
          <w:color w:val="auto"/>
        </w:rPr>
        <w:t>顧慮所謂的「</w:t>
      </w:r>
      <w:proofErr w:type="gramStart"/>
      <w:r w:rsidR="008C7A4D" w:rsidRPr="00B51F28">
        <w:rPr>
          <w:rFonts w:hint="eastAsia"/>
          <w:color w:val="auto"/>
        </w:rPr>
        <w:t>一</w:t>
      </w:r>
      <w:proofErr w:type="gramEnd"/>
      <w:r w:rsidR="008C7A4D" w:rsidRPr="00B51F28">
        <w:rPr>
          <w:rFonts w:hint="eastAsia"/>
          <w:color w:val="auto"/>
        </w:rPr>
        <w:t>中原則」，</w:t>
      </w:r>
      <w:r w:rsidR="002F025E" w:rsidRPr="00B51F28">
        <w:rPr>
          <w:rFonts w:hint="eastAsia"/>
          <w:color w:val="auto"/>
        </w:rPr>
        <w:t>無法與我順利簽署</w:t>
      </w:r>
      <w:r w:rsidR="002F025E" w:rsidRPr="00B51F28">
        <w:rPr>
          <w:rFonts w:hint="eastAsia"/>
          <w:color w:val="auto"/>
        </w:rPr>
        <w:t>ECA</w:t>
      </w:r>
      <w:r w:rsidR="002F025E" w:rsidRPr="00B51F28">
        <w:rPr>
          <w:rFonts w:hint="eastAsia"/>
          <w:color w:val="auto"/>
        </w:rPr>
        <w:t>及</w:t>
      </w:r>
      <w:r w:rsidR="009F4364" w:rsidRPr="00B51F28">
        <w:rPr>
          <w:rFonts w:hint="eastAsia"/>
          <w:color w:val="auto"/>
        </w:rPr>
        <w:t>避免</w:t>
      </w:r>
      <w:r w:rsidR="002F025E" w:rsidRPr="00B51F28">
        <w:rPr>
          <w:rFonts w:hint="eastAsia"/>
          <w:color w:val="auto"/>
        </w:rPr>
        <w:t>雙重課稅協定，我商在菲經營條件無法與同屬東北亞之日本、韓國及中國大陸相較。</w:t>
      </w:r>
    </w:p>
    <w:p w:rsidR="00EA26AF" w:rsidRPr="00B51F28" w:rsidRDefault="00EA26AF" w:rsidP="005624B4">
      <w:pPr>
        <w:pStyle w:val="a5"/>
        <w:ind w:left="945" w:hanging="709"/>
        <w:rPr>
          <w:color w:val="auto"/>
        </w:rPr>
      </w:pPr>
    </w:p>
    <w:p w:rsidR="003E0BC3" w:rsidRPr="00B51F28" w:rsidRDefault="003E0BC3" w:rsidP="005624B4">
      <w:pPr>
        <w:pStyle w:val="a4"/>
        <w:spacing w:before="257" w:after="257"/>
        <w:ind w:left="632" w:hanging="632"/>
        <w:rPr>
          <w:color w:val="auto"/>
        </w:rPr>
      </w:pPr>
    </w:p>
    <w:p w:rsidR="002119AB" w:rsidRPr="00B51F28" w:rsidRDefault="002119AB" w:rsidP="00B359C5">
      <w:pPr>
        <w:ind w:left="472" w:firstLineChars="0" w:firstLine="0"/>
        <w:rPr>
          <w:lang w:eastAsia="zh-TW"/>
        </w:rPr>
        <w:sectPr w:rsidR="002119AB" w:rsidRPr="00B51F28" w:rsidSect="003E0BC3">
          <w:headerReference w:type="default" r:id="rId24"/>
          <w:pgSz w:w="11906" w:h="16838" w:code="9"/>
          <w:pgMar w:top="2268" w:right="1701" w:bottom="1701" w:left="1701" w:header="1134" w:footer="851" w:gutter="0"/>
          <w:cols w:space="425"/>
          <w:docGrid w:type="linesAndChars" w:linePitch="514" w:charSpace="-774"/>
        </w:sectPr>
      </w:pPr>
    </w:p>
    <w:p w:rsidR="00C31D34" w:rsidRPr="00B51F28" w:rsidRDefault="00C31D34" w:rsidP="00EB07BE">
      <w:pPr>
        <w:pStyle w:val="a3"/>
        <w:rPr>
          <w:lang w:eastAsia="zh-TW"/>
        </w:rPr>
      </w:pPr>
      <w:bookmarkStart w:id="2" w:name="_Toc14084150"/>
      <w:r w:rsidRPr="00B51F28">
        <w:rPr>
          <w:lang w:eastAsia="zh-TW"/>
        </w:rPr>
        <w:lastRenderedPageBreak/>
        <w:t>第參章</w:t>
      </w:r>
      <w:r w:rsidRPr="00B51F28">
        <w:rPr>
          <w:rFonts w:hint="eastAsia"/>
          <w:lang w:eastAsia="zh-TW"/>
        </w:rPr>
        <w:t xml:space="preserve">　</w:t>
      </w:r>
      <w:r w:rsidRPr="00B51F28">
        <w:rPr>
          <w:lang w:eastAsia="zh-TW"/>
        </w:rPr>
        <w:t>外商在當地經營現況及投資機會</w:t>
      </w:r>
      <w:bookmarkEnd w:id="2"/>
    </w:p>
    <w:p w:rsidR="00C31D34" w:rsidRPr="00B51F28" w:rsidRDefault="00C31D34" w:rsidP="005624B4">
      <w:pPr>
        <w:pStyle w:val="a4"/>
        <w:spacing w:before="257" w:after="257"/>
        <w:ind w:left="632" w:hanging="632"/>
        <w:rPr>
          <w:color w:val="auto"/>
        </w:rPr>
      </w:pPr>
      <w:r w:rsidRPr="00B51F28">
        <w:rPr>
          <w:color w:val="auto"/>
        </w:rPr>
        <w:t>一、外商在當地經營現況</w:t>
      </w:r>
    </w:p>
    <w:p w:rsidR="003D0341" w:rsidRPr="00B51F28" w:rsidRDefault="000234FC" w:rsidP="005E24C0">
      <w:pPr>
        <w:ind w:firstLine="472"/>
      </w:pPr>
      <w:r w:rsidRPr="00B51F28">
        <w:rPr>
          <w:lang w:eastAsia="zh-TW"/>
        </w:rPr>
        <w:t>菲國外人直接投資之範圍包括股權資本、再投資收益、其他資本、或外國公司與分支機構間之貸款、或外國</w:t>
      </w:r>
      <w:r w:rsidRPr="00B51F28">
        <w:t>投資者在國內至少</w:t>
      </w:r>
      <w:r w:rsidRPr="00B51F28">
        <w:t>10</w:t>
      </w:r>
      <w:r w:rsidR="00810AEE" w:rsidRPr="00B51F28">
        <w:t>%</w:t>
      </w:r>
      <w:r w:rsidRPr="00B51F28">
        <w:t>的股權。</w:t>
      </w:r>
      <w:r w:rsidR="005A166D" w:rsidRPr="00B51F28">
        <w:rPr>
          <w:rFonts w:hint="eastAsia"/>
        </w:rPr>
        <w:t>依據「菲律賓統計局」</w:t>
      </w:r>
      <w:r w:rsidR="00F70720" w:rsidRPr="00B51F28">
        <w:rPr>
          <w:rFonts w:hint="eastAsia"/>
        </w:rPr>
        <w:t>（</w:t>
      </w:r>
      <w:r w:rsidR="005A166D" w:rsidRPr="00B51F28">
        <w:rPr>
          <w:rFonts w:hint="eastAsia"/>
        </w:rPr>
        <w:t>Philippine Statistics Authority, PSA</w:t>
      </w:r>
      <w:r w:rsidR="00F70720" w:rsidRPr="00B51F28">
        <w:rPr>
          <w:rFonts w:hint="eastAsia"/>
        </w:rPr>
        <w:t>）</w:t>
      </w:r>
      <w:r w:rsidR="005A166D" w:rsidRPr="00B51F28">
        <w:rPr>
          <w:rFonts w:hint="eastAsia"/>
        </w:rPr>
        <w:t>公布之彙整該國各工業區</w:t>
      </w:r>
      <w:r w:rsidR="00F70720" w:rsidRPr="00B51F28">
        <w:rPr>
          <w:rFonts w:hint="eastAsia"/>
        </w:rPr>
        <w:t>（</w:t>
      </w:r>
      <w:r w:rsidR="005A166D" w:rsidRPr="00B51F28">
        <w:rPr>
          <w:rFonts w:hint="eastAsia"/>
        </w:rPr>
        <w:t>含經濟特區等</w:t>
      </w:r>
      <w:r w:rsidR="00F70720" w:rsidRPr="00B51F28">
        <w:rPr>
          <w:rFonts w:hint="eastAsia"/>
        </w:rPr>
        <w:t>）</w:t>
      </w:r>
      <w:r w:rsidR="005A166D" w:rsidRPr="00B51F28">
        <w:rPr>
          <w:rFonts w:hint="eastAsia"/>
        </w:rPr>
        <w:t>主管機關統計，</w:t>
      </w:r>
      <w:r w:rsidR="003D0341" w:rsidRPr="00B51F28">
        <w:rPr>
          <w:rFonts w:hint="eastAsia"/>
        </w:rPr>
        <w:t>201</w:t>
      </w:r>
      <w:r w:rsidR="00640A21" w:rsidRPr="00B51F28">
        <w:rPr>
          <w:rFonts w:hint="eastAsia"/>
        </w:rPr>
        <w:t>8</w:t>
      </w:r>
      <w:r w:rsidR="003D0341" w:rsidRPr="00B51F28">
        <w:rPr>
          <w:rFonts w:hint="eastAsia"/>
        </w:rPr>
        <w:t>年全年菲國外人投資</w:t>
      </w:r>
      <w:r w:rsidR="00090764" w:rsidRPr="00B51F28">
        <w:rPr>
          <w:rFonts w:hint="eastAsia"/>
        </w:rPr>
        <w:t>（</w:t>
      </w:r>
      <w:r w:rsidR="003D0341" w:rsidRPr="00B51F28">
        <w:rPr>
          <w:rFonts w:hint="eastAsia"/>
        </w:rPr>
        <w:t>FDI</w:t>
      </w:r>
      <w:r w:rsidR="00090764" w:rsidRPr="00B51F28">
        <w:rPr>
          <w:rFonts w:hint="eastAsia"/>
        </w:rPr>
        <w:t>）</w:t>
      </w:r>
      <w:r w:rsidR="003D0341" w:rsidRPr="00B51F28">
        <w:rPr>
          <w:rFonts w:hint="eastAsia"/>
        </w:rPr>
        <w:t>總額為</w:t>
      </w:r>
      <w:r w:rsidR="00640A21" w:rsidRPr="00B51F28">
        <w:rPr>
          <w:rFonts w:hint="eastAsia"/>
        </w:rPr>
        <w:t>34</w:t>
      </w:r>
      <w:r w:rsidR="00640A21" w:rsidRPr="00B51F28">
        <w:rPr>
          <w:rFonts w:hint="eastAsia"/>
        </w:rPr>
        <w:t>億</w:t>
      </w:r>
      <w:r w:rsidR="00640A21" w:rsidRPr="00B51F28">
        <w:rPr>
          <w:rFonts w:hint="eastAsia"/>
        </w:rPr>
        <w:t>4,167</w:t>
      </w:r>
      <w:r w:rsidR="00640A21" w:rsidRPr="00B51F28">
        <w:rPr>
          <w:rFonts w:hint="eastAsia"/>
        </w:rPr>
        <w:t>萬美元</w:t>
      </w:r>
      <w:r w:rsidR="003D0341" w:rsidRPr="00B51F28">
        <w:rPr>
          <w:rFonts w:hint="eastAsia"/>
        </w:rPr>
        <w:t>，較</w:t>
      </w:r>
      <w:r w:rsidR="00640A21" w:rsidRPr="00B51F28">
        <w:rPr>
          <w:rFonts w:hint="eastAsia"/>
        </w:rPr>
        <w:t>2017</w:t>
      </w:r>
      <w:r w:rsidR="003D0341" w:rsidRPr="00B51F28">
        <w:rPr>
          <w:rFonts w:hint="eastAsia"/>
        </w:rPr>
        <w:t>年</w:t>
      </w:r>
      <w:r w:rsidR="00640A21" w:rsidRPr="00B51F28">
        <w:rPr>
          <w:rFonts w:hint="eastAsia"/>
        </w:rPr>
        <w:t>成長約</w:t>
      </w:r>
      <w:r w:rsidR="00640A21" w:rsidRPr="00B51F28">
        <w:rPr>
          <w:rFonts w:hint="eastAsia"/>
        </w:rPr>
        <w:t>6</w:t>
      </w:r>
      <w:r w:rsidR="00640A21" w:rsidRPr="00B51F28">
        <w:rPr>
          <w:rFonts w:hint="eastAsia"/>
        </w:rPr>
        <w:t>成，</w:t>
      </w:r>
      <w:r w:rsidR="003D0341" w:rsidRPr="00B51F28">
        <w:rPr>
          <w:rFonts w:hint="eastAsia"/>
        </w:rPr>
        <w:t>前</w:t>
      </w:r>
      <w:r w:rsidR="003D0341" w:rsidRPr="00B51F28">
        <w:rPr>
          <w:rFonts w:hint="eastAsia"/>
        </w:rPr>
        <w:t>3</w:t>
      </w:r>
      <w:r w:rsidR="003D0341" w:rsidRPr="00B51F28">
        <w:rPr>
          <w:rFonts w:hint="eastAsia"/>
        </w:rPr>
        <w:t>名外資來源國依序為</w:t>
      </w:r>
      <w:r w:rsidR="00640A21" w:rsidRPr="00B51F28">
        <w:rPr>
          <w:rFonts w:hint="eastAsia"/>
        </w:rPr>
        <w:t>中國大陸</w:t>
      </w:r>
      <w:r w:rsidR="00640A21" w:rsidRPr="00B51F28">
        <w:rPr>
          <w:rFonts w:hint="eastAsia"/>
        </w:rPr>
        <w:t>50</w:t>
      </w:r>
      <w:r w:rsidR="00640A21" w:rsidRPr="00B51F28">
        <w:rPr>
          <w:rFonts w:hint="eastAsia"/>
        </w:rPr>
        <w:t>億</w:t>
      </w:r>
      <w:r w:rsidR="00640A21" w:rsidRPr="00B51F28">
        <w:rPr>
          <w:rFonts w:hint="eastAsia"/>
        </w:rPr>
        <w:t>6</w:t>
      </w:r>
      <w:r w:rsidR="006B3B53" w:rsidRPr="00B51F28">
        <w:rPr>
          <w:rFonts w:hint="eastAsia"/>
        </w:rPr>
        <w:t>,</w:t>
      </w:r>
      <w:r w:rsidR="00640A21" w:rsidRPr="00B51F28">
        <w:rPr>
          <w:rFonts w:hint="eastAsia"/>
        </w:rPr>
        <w:t>926</w:t>
      </w:r>
      <w:r w:rsidR="00640A21" w:rsidRPr="00B51F28">
        <w:rPr>
          <w:rFonts w:hint="eastAsia"/>
        </w:rPr>
        <w:t>萬披索</w:t>
      </w:r>
      <w:r w:rsidR="00090764" w:rsidRPr="00B51F28">
        <w:rPr>
          <w:rFonts w:hint="eastAsia"/>
        </w:rPr>
        <w:t>（</w:t>
      </w:r>
      <w:r w:rsidR="00640A21" w:rsidRPr="00B51F28">
        <w:rPr>
          <w:rFonts w:hint="eastAsia"/>
        </w:rPr>
        <w:t>約</w:t>
      </w:r>
      <w:r w:rsidR="00640A21" w:rsidRPr="00B51F28">
        <w:rPr>
          <w:rFonts w:hint="eastAsia"/>
        </w:rPr>
        <w:t>9</w:t>
      </w:r>
      <w:r w:rsidR="00640A21" w:rsidRPr="00B51F28">
        <w:rPr>
          <w:rFonts w:hint="eastAsia"/>
        </w:rPr>
        <w:t>億</w:t>
      </w:r>
      <w:r w:rsidR="00640A21" w:rsidRPr="00B51F28">
        <w:rPr>
          <w:rFonts w:hint="eastAsia"/>
        </w:rPr>
        <w:t>7,486</w:t>
      </w:r>
      <w:r w:rsidR="00640A21" w:rsidRPr="00B51F28">
        <w:rPr>
          <w:rFonts w:hint="eastAsia"/>
        </w:rPr>
        <w:t>萬美元，占</w:t>
      </w:r>
      <w:r w:rsidR="00640A21" w:rsidRPr="00B51F28">
        <w:rPr>
          <w:rFonts w:hint="eastAsia"/>
        </w:rPr>
        <w:t>28%</w:t>
      </w:r>
      <w:r w:rsidR="00640A21" w:rsidRPr="00B51F28">
        <w:rPr>
          <w:rFonts w:hint="eastAsia"/>
        </w:rPr>
        <w:t>；其次為新加坡</w:t>
      </w:r>
      <w:r w:rsidR="00640A21" w:rsidRPr="00B51F28">
        <w:rPr>
          <w:rFonts w:hint="eastAsia"/>
        </w:rPr>
        <w:t>200</w:t>
      </w:r>
      <w:r w:rsidR="00640A21" w:rsidRPr="00B51F28">
        <w:rPr>
          <w:rFonts w:hint="eastAsia"/>
        </w:rPr>
        <w:t>億</w:t>
      </w:r>
      <w:r w:rsidR="00640A21" w:rsidRPr="00B51F28">
        <w:rPr>
          <w:rFonts w:hint="eastAsia"/>
        </w:rPr>
        <w:t>1,181</w:t>
      </w:r>
      <w:r w:rsidR="00640A21" w:rsidRPr="00B51F28">
        <w:rPr>
          <w:rFonts w:hint="eastAsia"/>
        </w:rPr>
        <w:t>萬披索</w:t>
      </w:r>
      <w:r w:rsidR="00090764" w:rsidRPr="00B51F28">
        <w:rPr>
          <w:rFonts w:hint="eastAsia"/>
        </w:rPr>
        <w:t>（</w:t>
      </w:r>
      <w:r w:rsidR="00640A21" w:rsidRPr="00B51F28">
        <w:rPr>
          <w:rFonts w:hint="eastAsia"/>
        </w:rPr>
        <w:t>約</w:t>
      </w:r>
      <w:r w:rsidR="00640A21" w:rsidRPr="00B51F28">
        <w:rPr>
          <w:rFonts w:hint="eastAsia"/>
        </w:rPr>
        <w:t>4</w:t>
      </w:r>
      <w:r w:rsidR="00640A21" w:rsidRPr="00B51F28">
        <w:rPr>
          <w:rFonts w:hint="eastAsia"/>
        </w:rPr>
        <w:t>億</w:t>
      </w:r>
      <w:r w:rsidR="00640A21" w:rsidRPr="00B51F28">
        <w:rPr>
          <w:rFonts w:hint="eastAsia"/>
        </w:rPr>
        <w:t>733</w:t>
      </w:r>
      <w:r w:rsidR="00640A21" w:rsidRPr="00B51F28">
        <w:rPr>
          <w:rFonts w:hint="eastAsia"/>
        </w:rPr>
        <w:t>萬美元</w:t>
      </w:r>
      <w:r w:rsidR="00090764" w:rsidRPr="00B51F28">
        <w:rPr>
          <w:rFonts w:hint="eastAsia"/>
        </w:rPr>
        <w:t>）</w:t>
      </w:r>
      <w:r w:rsidR="00640A21" w:rsidRPr="00B51F28">
        <w:rPr>
          <w:rFonts w:hint="eastAsia"/>
        </w:rPr>
        <w:t>，占</w:t>
      </w:r>
      <w:r w:rsidR="00640A21" w:rsidRPr="00B51F28">
        <w:rPr>
          <w:rFonts w:hint="eastAsia"/>
        </w:rPr>
        <w:t>11.8%</w:t>
      </w:r>
      <w:r w:rsidR="00640A21" w:rsidRPr="00B51F28">
        <w:rPr>
          <w:rFonts w:hint="eastAsia"/>
        </w:rPr>
        <w:t>；以及為日本</w:t>
      </w:r>
      <w:r w:rsidR="00640A21" w:rsidRPr="00B51F28">
        <w:rPr>
          <w:rFonts w:hint="eastAsia"/>
        </w:rPr>
        <w:t>100</w:t>
      </w:r>
      <w:r w:rsidR="00640A21" w:rsidRPr="00B51F28">
        <w:rPr>
          <w:rFonts w:hint="eastAsia"/>
        </w:rPr>
        <w:t>億</w:t>
      </w:r>
      <w:r w:rsidR="00640A21" w:rsidRPr="00B51F28">
        <w:rPr>
          <w:rFonts w:hint="eastAsia"/>
        </w:rPr>
        <w:t>9,727</w:t>
      </w:r>
      <w:r w:rsidR="00640A21" w:rsidRPr="00B51F28">
        <w:rPr>
          <w:rFonts w:hint="eastAsia"/>
        </w:rPr>
        <w:t>萬披索</w:t>
      </w:r>
      <w:r w:rsidR="00090764" w:rsidRPr="00B51F28">
        <w:rPr>
          <w:rFonts w:hint="eastAsia"/>
        </w:rPr>
        <w:t>（</w:t>
      </w:r>
      <w:r w:rsidR="00640A21" w:rsidRPr="00B51F28">
        <w:rPr>
          <w:rFonts w:hint="eastAsia"/>
        </w:rPr>
        <w:t>約</w:t>
      </w:r>
      <w:r w:rsidR="00640A21" w:rsidRPr="00B51F28">
        <w:rPr>
          <w:rFonts w:hint="eastAsia"/>
        </w:rPr>
        <w:t>3</w:t>
      </w:r>
      <w:r w:rsidR="00640A21" w:rsidRPr="00B51F28">
        <w:rPr>
          <w:rFonts w:hint="eastAsia"/>
        </w:rPr>
        <w:t>億</w:t>
      </w:r>
      <w:r w:rsidR="00640A21" w:rsidRPr="00B51F28">
        <w:rPr>
          <w:rFonts w:hint="eastAsia"/>
        </w:rPr>
        <w:t>7,938</w:t>
      </w:r>
      <w:r w:rsidR="00640A21" w:rsidRPr="00B51F28">
        <w:rPr>
          <w:rFonts w:hint="eastAsia"/>
        </w:rPr>
        <w:t>萬美元</w:t>
      </w:r>
      <w:r w:rsidR="00090764" w:rsidRPr="00B51F28">
        <w:rPr>
          <w:rFonts w:hint="eastAsia"/>
        </w:rPr>
        <w:t>）</w:t>
      </w:r>
      <w:r w:rsidR="00640A21" w:rsidRPr="00B51F28">
        <w:rPr>
          <w:rFonts w:hint="eastAsia"/>
        </w:rPr>
        <w:t>，占</w:t>
      </w:r>
      <w:r w:rsidR="00640A21" w:rsidRPr="00B51F28">
        <w:rPr>
          <w:rFonts w:hint="eastAsia"/>
        </w:rPr>
        <w:t>11%</w:t>
      </w:r>
      <w:r w:rsidR="00640A21" w:rsidRPr="00B51F28">
        <w:rPr>
          <w:rFonts w:hint="eastAsia"/>
        </w:rPr>
        <w:t>。</w:t>
      </w:r>
      <w:r w:rsidR="00640A21" w:rsidRPr="00B51F28">
        <w:rPr>
          <w:rFonts w:hint="eastAsia"/>
        </w:rPr>
        <w:t>2018</w:t>
      </w:r>
      <w:r w:rsidR="00640A21" w:rsidRPr="00B51F28">
        <w:rPr>
          <w:rFonts w:hint="eastAsia"/>
        </w:rPr>
        <w:t>年外人對菲投資前五大產業別分別為製造業</w:t>
      </w:r>
      <w:r w:rsidR="00090764" w:rsidRPr="00B51F28">
        <w:rPr>
          <w:rFonts w:hint="eastAsia"/>
        </w:rPr>
        <w:t>（</w:t>
      </w:r>
      <w:r w:rsidR="00640A21" w:rsidRPr="00B51F28">
        <w:rPr>
          <w:rFonts w:hint="eastAsia"/>
        </w:rPr>
        <w:t>占</w:t>
      </w:r>
      <w:r w:rsidR="00640A21" w:rsidRPr="00B51F28">
        <w:rPr>
          <w:rFonts w:hint="eastAsia"/>
        </w:rPr>
        <w:t>47.6%</w:t>
      </w:r>
      <w:r w:rsidR="00090764" w:rsidRPr="00B51F28">
        <w:rPr>
          <w:rFonts w:hint="eastAsia"/>
        </w:rPr>
        <w:t>）</w:t>
      </w:r>
      <w:r w:rsidR="00640A21" w:rsidRPr="00B51F28">
        <w:rPr>
          <w:rFonts w:hint="eastAsia"/>
        </w:rPr>
        <w:t>、電力、瓦斯、蒸氣及冷氣供給</w:t>
      </w:r>
      <w:r w:rsidR="00090764" w:rsidRPr="00B51F28">
        <w:rPr>
          <w:rFonts w:hint="eastAsia"/>
        </w:rPr>
        <w:t>（</w:t>
      </w:r>
      <w:r w:rsidR="00640A21" w:rsidRPr="00B51F28">
        <w:rPr>
          <w:rFonts w:hint="eastAsia"/>
        </w:rPr>
        <w:t>占</w:t>
      </w:r>
      <w:r w:rsidR="00640A21" w:rsidRPr="00B51F28">
        <w:rPr>
          <w:rFonts w:hint="eastAsia"/>
        </w:rPr>
        <w:t>16.8%</w:t>
      </w:r>
      <w:r w:rsidR="00090764" w:rsidRPr="00B51F28">
        <w:rPr>
          <w:rFonts w:hint="eastAsia"/>
        </w:rPr>
        <w:t>）</w:t>
      </w:r>
      <w:r w:rsidR="00640A21" w:rsidRPr="00B51F28">
        <w:rPr>
          <w:rFonts w:hint="eastAsia"/>
        </w:rPr>
        <w:t>、行政及支援服務業</w:t>
      </w:r>
      <w:r w:rsidR="00090764" w:rsidRPr="00B51F28">
        <w:rPr>
          <w:rFonts w:hint="eastAsia"/>
        </w:rPr>
        <w:t>（</w:t>
      </w:r>
      <w:r w:rsidR="00640A21" w:rsidRPr="00B51F28">
        <w:rPr>
          <w:rFonts w:hint="eastAsia"/>
        </w:rPr>
        <w:t>占</w:t>
      </w:r>
      <w:r w:rsidR="00640A21" w:rsidRPr="00B51F28">
        <w:rPr>
          <w:rFonts w:hint="eastAsia"/>
        </w:rPr>
        <w:t>11.2%</w:t>
      </w:r>
      <w:r w:rsidR="00090764" w:rsidRPr="00B51F28">
        <w:rPr>
          <w:rFonts w:hint="eastAsia"/>
        </w:rPr>
        <w:t>）</w:t>
      </w:r>
      <w:r w:rsidR="00640A21" w:rsidRPr="00B51F28">
        <w:rPr>
          <w:rFonts w:hint="eastAsia"/>
        </w:rPr>
        <w:t>、房地產</w:t>
      </w:r>
      <w:r w:rsidR="00090764" w:rsidRPr="00B51F28">
        <w:rPr>
          <w:rFonts w:hint="eastAsia"/>
        </w:rPr>
        <w:t>（</w:t>
      </w:r>
      <w:r w:rsidR="00640A21" w:rsidRPr="00B51F28">
        <w:rPr>
          <w:rFonts w:hint="eastAsia"/>
        </w:rPr>
        <w:t>占</w:t>
      </w:r>
      <w:r w:rsidR="00640A21" w:rsidRPr="00B51F28">
        <w:rPr>
          <w:rFonts w:hint="eastAsia"/>
        </w:rPr>
        <w:t>11.2%</w:t>
      </w:r>
      <w:r w:rsidR="00090764" w:rsidRPr="00B51F28">
        <w:rPr>
          <w:rFonts w:hint="eastAsia"/>
        </w:rPr>
        <w:t>）</w:t>
      </w:r>
      <w:r w:rsidR="00640A21" w:rsidRPr="00B51F28">
        <w:rPr>
          <w:rFonts w:hint="eastAsia"/>
        </w:rPr>
        <w:t>及工程業</w:t>
      </w:r>
      <w:r w:rsidR="00090764" w:rsidRPr="00B51F28">
        <w:rPr>
          <w:rFonts w:hint="eastAsia"/>
        </w:rPr>
        <w:t>（</w:t>
      </w:r>
      <w:r w:rsidR="00640A21" w:rsidRPr="00B51F28">
        <w:rPr>
          <w:rFonts w:hint="eastAsia"/>
        </w:rPr>
        <w:t>占</w:t>
      </w:r>
      <w:r w:rsidR="00640A21" w:rsidRPr="00B51F28">
        <w:rPr>
          <w:rFonts w:hint="eastAsia"/>
        </w:rPr>
        <w:t>4.9%</w:t>
      </w:r>
      <w:r w:rsidR="00090764" w:rsidRPr="00B51F28">
        <w:rPr>
          <w:rFonts w:hint="eastAsia"/>
        </w:rPr>
        <w:t>）</w:t>
      </w:r>
      <w:r w:rsidR="00640A21" w:rsidRPr="00B51F28">
        <w:rPr>
          <w:rFonts w:hint="eastAsia"/>
        </w:rPr>
        <w:t>等。</w:t>
      </w:r>
    </w:p>
    <w:p w:rsidR="00C31D34" w:rsidRPr="00B51F28" w:rsidRDefault="00CA612B" w:rsidP="005E24C0">
      <w:pPr>
        <w:ind w:firstLine="472"/>
      </w:pPr>
      <w:r w:rsidRPr="00B51F28">
        <w:t>另菲國對</w:t>
      </w:r>
      <w:r w:rsidR="003D0341" w:rsidRPr="00B51F28">
        <w:rPr>
          <w:rFonts w:hint="eastAsia"/>
        </w:rPr>
        <w:t>部分產業</w:t>
      </w:r>
      <w:r w:rsidRPr="00B51F28">
        <w:t>有外商持股</w:t>
      </w:r>
      <w:r w:rsidR="003D0341" w:rsidRPr="00B51F28">
        <w:rPr>
          <w:rFonts w:hint="eastAsia"/>
        </w:rPr>
        <w:t>比例限制，且外國人不得</w:t>
      </w:r>
      <w:r w:rsidRPr="00B51F28">
        <w:t>購買土地，我商囿於現實需要</w:t>
      </w:r>
      <w:r w:rsidR="009407B4" w:rsidRPr="00B51F28">
        <w:t>，</w:t>
      </w:r>
      <w:r w:rsidRPr="00B51F28">
        <w:t>多以菲商名義登記投資，造成菲國官方統計與實際情形嚴重差異，</w:t>
      </w:r>
      <w:r w:rsidR="006B3B53" w:rsidRPr="00B51F28">
        <w:rPr>
          <w:rFonts w:hint="eastAsia"/>
        </w:rPr>
        <w:t>且</w:t>
      </w:r>
      <w:r w:rsidRPr="00B51F28">
        <w:t>菲國對於</w:t>
      </w:r>
      <w:r w:rsidR="002D03CE" w:rsidRPr="00B51F28">
        <w:t>外國人</w:t>
      </w:r>
      <w:r w:rsidRPr="00B51F28">
        <w:t>投資</w:t>
      </w:r>
      <w:r w:rsidR="002D03CE" w:rsidRPr="00B51F28">
        <w:t>件</w:t>
      </w:r>
      <w:r w:rsidRPr="00B51F28">
        <w:t>數</w:t>
      </w:r>
      <w:r w:rsidR="00DF3032" w:rsidRPr="00B51F28">
        <w:t>未作</w:t>
      </w:r>
      <w:r w:rsidRPr="00B51F28">
        <w:t>統計。</w:t>
      </w:r>
    </w:p>
    <w:p w:rsidR="000234FC" w:rsidRPr="00B51F28" w:rsidRDefault="008A55DD" w:rsidP="005E24C0">
      <w:pPr>
        <w:ind w:firstLine="472"/>
        <w:rPr>
          <w:lang w:eastAsia="zh-TW"/>
        </w:rPr>
      </w:pPr>
      <w:r w:rsidRPr="00B51F28">
        <w:t>外國人主要投資地區：貿工部菲律賓經濟特區管理署</w:t>
      </w:r>
      <w:r w:rsidR="005624B4" w:rsidRPr="00B51F28">
        <w:t>（</w:t>
      </w:r>
      <w:r w:rsidRPr="00B51F28">
        <w:t>Philippine Economic Zone Authority, PEZA</w:t>
      </w:r>
      <w:r w:rsidR="005624B4" w:rsidRPr="00B51F28">
        <w:t>）</w:t>
      </w:r>
      <w:r w:rsidRPr="00B51F28">
        <w:t>轄下之</w:t>
      </w:r>
      <w:r w:rsidR="00F823F7" w:rsidRPr="00B51F28">
        <w:rPr>
          <w:rFonts w:hint="eastAsia"/>
        </w:rPr>
        <w:t>3</w:t>
      </w:r>
      <w:r w:rsidR="00A55BC5" w:rsidRPr="00B51F28">
        <w:rPr>
          <w:rFonts w:hint="eastAsia"/>
        </w:rPr>
        <w:t>79</w:t>
      </w:r>
      <w:r w:rsidRPr="00B51F28">
        <w:t>個加工出口</w:t>
      </w:r>
      <w:r w:rsidR="00B359C5" w:rsidRPr="00B51F28">
        <w:t>區</w:t>
      </w:r>
      <w:r w:rsidR="005624B4" w:rsidRPr="00B51F28">
        <w:t>（</w:t>
      </w:r>
      <w:r w:rsidR="005A166D" w:rsidRPr="00B51F28">
        <w:rPr>
          <w:rFonts w:hint="eastAsia"/>
        </w:rPr>
        <w:t>截</w:t>
      </w:r>
      <w:r w:rsidR="009F4364" w:rsidRPr="00B51F28">
        <w:t>至</w:t>
      </w:r>
      <w:r w:rsidR="009F4364" w:rsidRPr="00B51F28">
        <w:t>201</w:t>
      </w:r>
      <w:r w:rsidR="00480054" w:rsidRPr="00B51F28">
        <w:rPr>
          <w:rFonts w:hint="eastAsia"/>
        </w:rPr>
        <w:t>8</w:t>
      </w:r>
      <w:r w:rsidR="009F4364" w:rsidRPr="00B51F28">
        <w:t>年</w:t>
      </w:r>
      <w:r w:rsidR="00C7600B" w:rsidRPr="00B51F28">
        <w:rPr>
          <w:rFonts w:hint="eastAsia"/>
        </w:rPr>
        <w:t>底</w:t>
      </w:r>
      <w:r w:rsidR="00A55BC5" w:rsidRPr="00B51F28">
        <w:rPr>
          <w:rFonts w:hint="eastAsia"/>
        </w:rPr>
        <w:t>，其中包含</w:t>
      </w:r>
      <w:r w:rsidR="00A55BC5" w:rsidRPr="00B51F28">
        <w:rPr>
          <w:rFonts w:hint="eastAsia"/>
        </w:rPr>
        <w:t>74</w:t>
      </w:r>
      <w:r w:rsidR="00A55BC5" w:rsidRPr="00B51F28">
        <w:rPr>
          <w:rFonts w:hint="eastAsia"/>
        </w:rPr>
        <w:t>個製造業加工出口區</w:t>
      </w:r>
      <w:r w:rsidR="005624B4" w:rsidRPr="00B51F28">
        <w:t>）</w:t>
      </w:r>
      <w:r w:rsidR="00A55BC5" w:rsidRPr="00B51F28">
        <w:rPr>
          <w:rFonts w:hint="eastAsia"/>
        </w:rPr>
        <w:t>、</w:t>
      </w:r>
      <w:r w:rsidRPr="00B51F28">
        <w:t>克拉克開發公司</w:t>
      </w:r>
      <w:r w:rsidR="00B359C5" w:rsidRPr="00B51F28">
        <w:t>（</w:t>
      </w:r>
      <w:r w:rsidRPr="00B51F28">
        <w:t>Clark Development Corporation, CDC</w:t>
      </w:r>
      <w:r w:rsidR="00B359C5" w:rsidRPr="00B51F28">
        <w:t>）</w:t>
      </w:r>
      <w:r w:rsidRPr="00B51F28">
        <w:t>自由港區、蘇比克灣管理</w:t>
      </w:r>
      <w:r w:rsidR="001E0C2C" w:rsidRPr="00B51F28">
        <w:t>局</w:t>
      </w:r>
      <w:r w:rsidR="00B359C5" w:rsidRPr="00B51F28">
        <w:t>（</w:t>
      </w:r>
      <w:r w:rsidRPr="00B51F28">
        <w:t xml:space="preserve">Subic Bay Metropolitan </w:t>
      </w:r>
      <w:r w:rsidR="00A55BC5" w:rsidRPr="00B51F28">
        <w:rPr>
          <w:rFonts w:hint="eastAsia"/>
          <w:lang w:eastAsia="zh-TW"/>
        </w:rPr>
        <w:t>A</w:t>
      </w:r>
      <w:r w:rsidRPr="00B51F28">
        <w:t>uthority, SBMA</w:t>
      </w:r>
      <w:r w:rsidR="00B359C5" w:rsidRPr="00B51F28">
        <w:t>）</w:t>
      </w:r>
      <w:r w:rsidRPr="00B51F28">
        <w:t>自由港區、在呂宋島北部之</w:t>
      </w:r>
      <w:r w:rsidRPr="00B51F28">
        <w:t>Cagayan</w:t>
      </w:r>
      <w:r w:rsidRPr="00B51F28">
        <w:t>經濟特區</w:t>
      </w:r>
      <w:r w:rsidR="005A166D" w:rsidRPr="00B51F28">
        <w:rPr>
          <w:rFonts w:hint="eastAsia"/>
          <w:lang w:eastAsia="zh-TW"/>
        </w:rPr>
        <w:t>、</w:t>
      </w:r>
      <w:r w:rsidRPr="00B51F28">
        <w:t>Bataan</w:t>
      </w:r>
      <w:r w:rsidRPr="00B51F28">
        <w:t>自由港區、呂宋島中部之</w:t>
      </w:r>
      <w:r w:rsidRPr="00B51F28">
        <w:t>Aurora</w:t>
      </w:r>
      <w:r w:rsidRPr="00B51F28">
        <w:t>經濟特區及民答那峨島西南部之</w:t>
      </w:r>
      <w:r w:rsidRPr="00B51F28">
        <w:t>Zamboanga</w:t>
      </w:r>
      <w:r w:rsidRPr="00B51F28">
        <w:t>經濟特區，以及散布各地方貿工部投資委員會管理由</w:t>
      </w:r>
      <w:r w:rsidRPr="00B51F28">
        <w:lastRenderedPageBreak/>
        <w:t>私人開發經營之工業區等。</w:t>
      </w:r>
    </w:p>
    <w:p w:rsidR="00C31D34" w:rsidRPr="00B51F28" w:rsidRDefault="00F81D47" w:rsidP="005624B4">
      <w:pPr>
        <w:pStyle w:val="a4"/>
        <w:spacing w:before="257" w:after="257"/>
        <w:ind w:left="632" w:hanging="632"/>
        <w:rPr>
          <w:color w:val="auto"/>
        </w:rPr>
      </w:pPr>
      <w:r w:rsidRPr="00B51F28">
        <w:rPr>
          <w:color w:val="auto"/>
        </w:rPr>
        <w:br w:type="page"/>
      </w:r>
      <w:r w:rsidR="00C31D34" w:rsidRPr="00B51F28">
        <w:rPr>
          <w:color w:val="auto"/>
        </w:rPr>
        <w:lastRenderedPageBreak/>
        <w:t>二、</w:t>
      </w:r>
      <w:proofErr w:type="gramStart"/>
      <w:r w:rsidR="008E535E" w:rsidRPr="00B51F28">
        <w:rPr>
          <w:color w:val="auto"/>
        </w:rPr>
        <w:t>臺</w:t>
      </w:r>
      <w:proofErr w:type="gramEnd"/>
      <w:r w:rsidR="008E535E" w:rsidRPr="00B51F28">
        <w:rPr>
          <w:color w:val="auto"/>
        </w:rPr>
        <w:t>（</w:t>
      </w:r>
      <w:r w:rsidR="00C31D34" w:rsidRPr="00B51F28">
        <w:rPr>
          <w:color w:val="auto"/>
        </w:rPr>
        <w:t>華</w:t>
      </w:r>
      <w:r w:rsidR="005624B4" w:rsidRPr="00B51F28">
        <w:rPr>
          <w:color w:val="auto"/>
        </w:rPr>
        <w:t>）</w:t>
      </w:r>
      <w:r w:rsidR="00C31D34" w:rsidRPr="00B51F28">
        <w:rPr>
          <w:color w:val="auto"/>
        </w:rPr>
        <w:t>商在當地經營現況</w:t>
      </w:r>
    </w:p>
    <w:p w:rsidR="00C31D34" w:rsidRPr="00B51F28" w:rsidRDefault="00C31D34" w:rsidP="005624B4">
      <w:pPr>
        <w:pStyle w:val="a5"/>
        <w:ind w:left="945" w:hanging="709"/>
        <w:rPr>
          <w:color w:val="auto"/>
        </w:rPr>
      </w:pPr>
      <w:r w:rsidRPr="00B51F28">
        <w:rPr>
          <w:rFonts w:hint="eastAsia"/>
          <w:color w:val="auto"/>
        </w:rPr>
        <w:t>（一）</w:t>
      </w:r>
      <w:r w:rsidRPr="00B51F28">
        <w:rPr>
          <w:color w:val="auto"/>
        </w:rPr>
        <w:t>投資</w:t>
      </w:r>
    </w:p>
    <w:p w:rsidR="00C31D34" w:rsidRPr="00B51F28" w:rsidRDefault="00A55BC5" w:rsidP="00633976">
      <w:pPr>
        <w:pStyle w:val="af1"/>
        <w:ind w:left="1417" w:hanging="472"/>
        <w:rPr>
          <w:lang w:eastAsia="zh-TW"/>
        </w:rPr>
      </w:pPr>
      <w:r w:rsidRPr="00B51F28">
        <w:rPr>
          <w:rFonts w:hint="eastAsia"/>
          <w:lang w:eastAsia="zh-TW"/>
        </w:rPr>
        <w:t>根</w:t>
      </w:r>
      <w:r w:rsidR="00C31D34" w:rsidRPr="00B51F28">
        <w:rPr>
          <w:lang w:eastAsia="zh-TW"/>
        </w:rPr>
        <w:t>據菲國</w:t>
      </w:r>
      <w:r w:rsidRPr="00B51F28">
        <w:rPr>
          <w:rFonts w:hint="eastAsia"/>
          <w:lang w:eastAsia="zh-TW"/>
        </w:rPr>
        <w:t>統計</w:t>
      </w:r>
      <w:r w:rsidR="00C31D34" w:rsidRPr="00B51F28">
        <w:rPr>
          <w:lang w:eastAsia="zh-TW"/>
        </w:rPr>
        <w:t>局統計資料，我商近年在菲投資金額列表如下：</w:t>
      </w:r>
    </w:p>
    <w:p w:rsidR="00C31D34" w:rsidRPr="00B51F28" w:rsidRDefault="00C31D34" w:rsidP="00C31D34">
      <w:pPr>
        <w:snapToGrid w:val="0"/>
        <w:ind w:firstLineChars="0" w:firstLine="0"/>
        <w:jc w:val="right"/>
      </w:pPr>
      <w:r w:rsidRPr="00B51F28">
        <w:t>單位：百萬美元</w:t>
      </w:r>
    </w:p>
    <w:tbl>
      <w:tblPr>
        <w:tblW w:w="7552" w:type="dxa"/>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bottom w:w="57" w:type="dxa"/>
          <w:right w:w="57" w:type="dxa"/>
        </w:tblCellMar>
        <w:tblLook w:val="00A0" w:firstRow="1" w:lastRow="0" w:firstColumn="1" w:lastColumn="0" w:noHBand="0" w:noVBand="0"/>
      </w:tblPr>
      <w:tblGrid>
        <w:gridCol w:w="2517"/>
        <w:gridCol w:w="2517"/>
        <w:gridCol w:w="2518"/>
      </w:tblGrid>
      <w:tr w:rsidR="00C31D34" w:rsidRPr="00B51F28">
        <w:trPr>
          <w:tblHeader/>
        </w:trPr>
        <w:tc>
          <w:tcPr>
            <w:tcW w:w="2517" w:type="dxa"/>
            <w:vAlign w:val="center"/>
          </w:tcPr>
          <w:p w:rsidR="00C31D34" w:rsidRPr="00B51F28" w:rsidRDefault="00C31D34" w:rsidP="006B3B53">
            <w:pPr>
              <w:pStyle w:val="af6"/>
            </w:pPr>
            <w:r w:rsidRPr="00B51F28">
              <w:t>年</w:t>
            </w:r>
            <w:r w:rsidRPr="00B51F28">
              <w:t xml:space="preserve"> </w:t>
            </w:r>
            <w:r w:rsidRPr="00B51F28">
              <w:t>別</w:t>
            </w:r>
          </w:p>
        </w:tc>
        <w:tc>
          <w:tcPr>
            <w:tcW w:w="2517" w:type="dxa"/>
            <w:vAlign w:val="center"/>
          </w:tcPr>
          <w:p w:rsidR="00C31D34" w:rsidRPr="00B51F28" w:rsidRDefault="00C31D34" w:rsidP="006B3B53">
            <w:pPr>
              <w:pStyle w:val="af6"/>
            </w:pPr>
            <w:r w:rsidRPr="00B51F28">
              <w:t>投資金額</w:t>
            </w:r>
          </w:p>
        </w:tc>
        <w:tc>
          <w:tcPr>
            <w:tcW w:w="2518" w:type="dxa"/>
            <w:vAlign w:val="center"/>
          </w:tcPr>
          <w:p w:rsidR="00C31D34" w:rsidRPr="00B51F28" w:rsidRDefault="00C31D34" w:rsidP="006B3B53">
            <w:pPr>
              <w:pStyle w:val="af6"/>
            </w:pPr>
            <w:r w:rsidRPr="00B51F28">
              <w:t>排</w:t>
            </w:r>
            <w:r w:rsidRPr="00B51F28">
              <w:t xml:space="preserve"> </w:t>
            </w:r>
            <w:r w:rsidRPr="00B51F28">
              <w:t>名</w:t>
            </w:r>
          </w:p>
        </w:tc>
      </w:tr>
      <w:tr w:rsidR="00C31D34" w:rsidRPr="00B51F28">
        <w:tc>
          <w:tcPr>
            <w:tcW w:w="2517" w:type="dxa"/>
            <w:vAlign w:val="center"/>
          </w:tcPr>
          <w:p w:rsidR="00C31D34" w:rsidRPr="00B51F28" w:rsidRDefault="00C31D34" w:rsidP="006B3B53">
            <w:pPr>
              <w:pStyle w:val="af6"/>
            </w:pPr>
            <w:r w:rsidRPr="00B51F28">
              <w:t>1996</w:t>
            </w:r>
          </w:p>
        </w:tc>
        <w:tc>
          <w:tcPr>
            <w:tcW w:w="2517" w:type="dxa"/>
            <w:vAlign w:val="center"/>
          </w:tcPr>
          <w:p w:rsidR="00C31D34" w:rsidRPr="00B51F28" w:rsidRDefault="00C31D34" w:rsidP="006B3B53">
            <w:pPr>
              <w:pStyle w:val="af6"/>
              <w:tabs>
                <w:tab w:val="decimal" w:pos="1320"/>
              </w:tabs>
              <w:jc w:val="both"/>
            </w:pPr>
            <w:r w:rsidRPr="00B51F28">
              <w:t>117.11</w:t>
            </w:r>
          </w:p>
        </w:tc>
        <w:tc>
          <w:tcPr>
            <w:tcW w:w="2518" w:type="dxa"/>
            <w:vAlign w:val="center"/>
          </w:tcPr>
          <w:p w:rsidR="00C31D34" w:rsidRPr="00B51F28" w:rsidRDefault="00C31D34" w:rsidP="006B3B53">
            <w:pPr>
              <w:pStyle w:val="af6"/>
              <w:tabs>
                <w:tab w:val="decimal" w:pos="1381"/>
              </w:tabs>
              <w:jc w:val="both"/>
            </w:pPr>
            <w:r w:rsidRPr="00B51F28">
              <w:t>6</w:t>
            </w:r>
          </w:p>
        </w:tc>
      </w:tr>
      <w:tr w:rsidR="00C31D34" w:rsidRPr="00B51F28">
        <w:tc>
          <w:tcPr>
            <w:tcW w:w="2517" w:type="dxa"/>
            <w:vAlign w:val="center"/>
          </w:tcPr>
          <w:p w:rsidR="00C31D34" w:rsidRPr="00B51F28" w:rsidRDefault="00C31D34" w:rsidP="006B3B53">
            <w:pPr>
              <w:pStyle w:val="af6"/>
            </w:pPr>
            <w:r w:rsidRPr="00B51F28">
              <w:t>1997</w:t>
            </w:r>
          </w:p>
        </w:tc>
        <w:tc>
          <w:tcPr>
            <w:tcW w:w="2517" w:type="dxa"/>
            <w:vAlign w:val="center"/>
          </w:tcPr>
          <w:p w:rsidR="00C31D34" w:rsidRPr="00B51F28" w:rsidRDefault="00C31D34" w:rsidP="006B3B53">
            <w:pPr>
              <w:pStyle w:val="af6"/>
              <w:tabs>
                <w:tab w:val="decimal" w:pos="1320"/>
              </w:tabs>
              <w:jc w:val="both"/>
            </w:pPr>
            <w:r w:rsidRPr="00B51F28">
              <w:t>80.56</w:t>
            </w:r>
          </w:p>
        </w:tc>
        <w:tc>
          <w:tcPr>
            <w:tcW w:w="2518" w:type="dxa"/>
            <w:vAlign w:val="center"/>
          </w:tcPr>
          <w:p w:rsidR="00C31D34" w:rsidRPr="00B51F28" w:rsidRDefault="00C31D34" w:rsidP="006B3B53">
            <w:pPr>
              <w:pStyle w:val="af6"/>
              <w:tabs>
                <w:tab w:val="decimal" w:pos="1381"/>
              </w:tabs>
              <w:jc w:val="both"/>
            </w:pPr>
            <w:r w:rsidRPr="00B51F28">
              <w:t>9</w:t>
            </w:r>
          </w:p>
        </w:tc>
      </w:tr>
      <w:tr w:rsidR="00C31D34" w:rsidRPr="00B51F28">
        <w:tc>
          <w:tcPr>
            <w:tcW w:w="2517" w:type="dxa"/>
            <w:vAlign w:val="center"/>
          </w:tcPr>
          <w:p w:rsidR="00C31D34" w:rsidRPr="00B51F28" w:rsidRDefault="00C31D34" w:rsidP="006B3B53">
            <w:pPr>
              <w:pStyle w:val="af6"/>
            </w:pPr>
            <w:r w:rsidRPr="00B51F28">
              <w:t>1998</w:t>
            </w:r>
          </w:p>
        </w:tc>
        <w:tc>
          <w:tcPr>
            <w:tcW w:w="2517" w:type="dxa"/>
            <w:vAlign w:val="center"/>
          </w:tcPr>
          <w:p w:rsidR="00C31D34" w:rsidRPr="00B51F28" w:rsidRDefault="00C31D34" w:rsidP="006B3B53">
            <w:pPr>
              <w:pStyle w:val="af6"/>
              <w:tabs>
                <w:tab w:val="decimal" w:pos="1320"/>
              </w:tabs>
              <w:jc w:val="both"/>
            </w:pPr>
            <w:r w:rsidRPr="00B51F28">
              <w:t>30.48</w:t>
            </w:r>
          </w:p>
        </w:tc>
        <w:tc>
          <w:tcPr>
            <w:tcW w:w="2518" w:type="dxa"/>
            <w:vAlign w:val="center"/>
          </w:tcPr>
          <w:p w:rsidR="00C31D34" w:rsidRPr="00B51F28" w:rsidRDefault="00C31D34" w:rsidP="006B3B53">
            <w:pPr>
              <w:pStyle w:val="af6"/>
              <w:tabs>
                <w:tab w:val="decimal" w:pos="1381"/>
              </w:tabs>
              <w:jc w:val="both"/>
            </w:pPr>
            <w:r w:rsidRPr="00B51F28">
              <w:t>15</w:t>
            </w:r>
          </w:p>
        </w:tc>
      </w:tr>
      <w:tr w:rsidR="00C31D34" w:rsidRPr="00B51F28">
        <w:tc>
          <w:tcPr>
            <w:tcW w:w="2517" w:type="dxa"/>
            <w:vAlign w:val="center"/>
          </w:tcPr>
          <w:p w:rsidR="00C31D34" w:rsidRPr="00B51F28" w:rsidRDefault="00C31D34" w:rsidP="006B3B53">
            <w:pPr>
              <w:pStyle w:val="af6"/>
            </w:pPr>
            <w:r w:rsidRPr="00B51F28">
              <w:t>1999</w:t>
            </w:r>
          </w:p>
        </w:tc>
        <w:tc>
          <w:tcPr>
            <w:tcW w:w="2517" w:type="dxa"/>
            <w:vAlign w:val="center"/>
          </w:tcPr>
          <w:p w:rsidR="00C31D34" w:rsidRPr="00B51F28" w:rsidRDefault="00C31D34" w:rsidP="006B3B53">
            <w:pPr>
              <w:pStyle w:val="af6"/>
              <w:tabs>
                <w:tab w:val="decimal" w:pos="1320"/>
              </w:tabs>
              <w:jc w:val="both"/>
            </w:pPr>
            <w:r w:rsidRPr="00B51F28">
              <w:t>19.15</w:t>
            </w:r>
          </w:p>
        </w:tc>
        <w:tc>
          <w:tcPr>
            <w:tcW w:w="2518" w:type="dxa"/>
            <w:vAlign w:val="center"/>
          </w:tcPr>
          <w:p w:rsidR="00C31D34" w:rsidRPr="00B51F28" w:rsidRDefault="00C31D34" w:rsidP="006B3B53">
            <w:pPr>
              <w:pStyle w:val="af6"/>
              <w:tabs>
                <w:tab w:val="decimal" w:pos="1381"/>
              </w:tabs>
              <w:jc w:val="both"/>
            </w:pPr>
            <w:r w:rsidRPr="00B51F28">
              <w:t>8</w:t>
            </w:r>
          </w:p>
        </w:tc>
      </w:tr>
      <w:tr w:rsidR="00C31D34" w:rsidRPr="00B51F28">
        <w:tc>
          <w:tcPr>
            <w:tcW w:w="2517" w:type="dxa"/>
            <w:vAlign w:val="center"/>
          </w:tcPr>
          <w:p w:rsidR="00C31D34" w:rsidRPr="00B51F28" w:rsidRDefault="00C31D34" w:rsidP="006B3B53">
            <w:pPr>
              <w:pStyle w:val="af6"/>
            </w:pPr>
            <w:r w:rsidRPr="00B51F28">
              <w:t>2000</w:t>
            </w:r>
          </w:p>
        </w:tc>
        <w:tc>
          <w:tcPr>
            <w:tcW w:w="2517" w:type="dxa"/>
            <w:vAlign w:val="center"/>
          </w:tcPr>
          <w:p w:rsidR="00C31D34" w:rsidRPr="00B51F28" w:rsidRDefault="00C31D34" w:rsidP="006B3B53">
            <w:pPr>
              <w:pStyle w:val="af6"/>
              <w:tabs>
                <w:tab w:val="decimal" w:pos="1320"/>
              </w:tabs>
              <w:jc w:val="both"/>
            </w:pPr>
            <w:r w:rsidRPr="00B51F28">
              <w:t>5.42</w:t>
            </w:r>
          </w:p>
        </w:tc>
        <w:tc>
          <w:tcPr>
            <w:tcW w:w="2518" w:type="dxa"/>
            <w:vAlign w:val="center"/>
          </w:tcPr>
          <w:p w:rsidR="00C31D34" w:rsidRPr="00B51F28" w:rsidRDefault="00C31D34" w:rsidP="006B3B53">
            <w:pPr>
              <w:pStyle w:val="af6"/>
              <w:tabs>
                <w:tab w:val="decimal" w:pos="1381"/>
              </w:tabs>
              <w:jc w:val="both"/>
            </w:pPr>
            <w:r w:rsidRPr="00B51F28">
              <w:t>11</w:t>
            </w:r>
          </w:p>
        </w:tc>
      </w:tr>
      <w:tr w:rsidR="00C31D34" w:rsidRPr="00B51F28">
        <w:tc>
          <w:tcPr>
            <w:tcW w:w="2517" w:type="dxa"/>
            <w:vAlign w:val="center"/>
          </w:tcPr>
          <w:p w:rsidR="00C31D34" w:rsidRPr="00B51F28" w:rsidRDefault="00C31D34" w:rsidP="006B3B53">
            <w:pPr>
              <w:pStyle w:val="af6"/>
            </w:pPr>
            <w:r w:rsidRPr="00B51F28">
              <w:t>2001</w:t>
            </w:r>
          </w:p>
        </w:tc>
        <w:tc>
          <w:tcPr>
            <w:tcW w:w="2517" w:type="dxa"/>
            <w:vAlign w:val="center"/>
          </w:tcPr>
          <w:p w:rsidR="00C31D34" w:rsidRPr="00B51F28" w:rsidRDefault="00C31D34" w:rsidP="006B3B53">
            <w:pPr>
              <w:pStyle w:val="af6"/>
              <w:tabs>
                <w:tab w:val="decimal" w:pos="1320"/>
              </w:tabs>
              <w:jc w:val="both"/>
            </w:pPr>
            <w:r w:rsidRPr="00B51F28">
              <w:t>11.99</w:t>
            </w:r>
          </w:p>
        </w:tc>
        <w:tc>
          <w:tcPr>
            <w:tcW w:w="2518" w:type="dxa"/>
            <w:vAlign w:val="center"/>
          </w:tcPr>
          <w:p w:rsidR="00C31D34" w:rsidRPr="00B51F28" w:rsidRDefault="00C31D34" w:rsidP="006B3B53">
            <w:pPr>
              <w:pStyle w:val="af6"/>
              <w:tabs>
                <w:tab w:val="decimal" w:pos="1381"/>
              </w:tabs>
              <w:jc w:val="both"/>
            </w:pPr>
            <w:r w:rsidRPr="00B51F28">
              <w:t>9</w:t>
            </w:r>
          </w:p>
        </w:tc>
      </w:tr>
      <w:tr w:rsidR="00C31D34" w:rsidRPr="00B51F28">
        <w:tc>
          <w:tcPr>
            <w:tcW w:w="2517" w:type="dxa"/>
            <w:vAlign w:val="center"/>
          </w:tcPr>
          <w:p w:rsidR="00C31D34" w:rsidRPr="00B51F28" w:rsidRDefault="00C31D34" w:rsidP="006B3B53">
            <w:pPr>
              <w:pStyle w:val="af6"/>
            </w:pPr>
            <w:r w:rsidRPr="00B51F28">
              <w:t>2002</w:t>
            </w:r>
          </w:p>
        </w:tc>
        <w:tc>
          <w:tcPr>
            <w:tcW w:w="2517" w:type="dxa"/>
            <w:vAlign w:val="center"/>
          </w:tcPr>
          <w:p w:rsidR="00C31D34" w:rsidRPr="00B51F28" w:rsidRDefault="00C31D34" w:rsidP="006B3B53">
            <w:pPr>
              <w:pStyle w:val="af6"/>
              <w:tabs>
                <w:tab w:val="decimal" w:pos="1320"/>
              </w:tabs>
              <w:jc w:val="both"/>
            </w:pPr>
            <w:r w:rsidRPr="00B51F28">
              <w:t>236.35</w:t>
            </w:r>
          </w:p>
        </w:tc>
        <w:tc>
          <w:tcPr>
            <w:tcW w:w="2518" w:type="dxa"/>
            <w:vAlign w:val="center"/>
          </w:tcPr>
          <w:p w:rsidR="00C31D34" w:rsidRPr="00B51F28" w:rsidRDefault="00C31D34" w:rsidP="006B3B53">
            <w:pPr>
              <w:pStyle w:val="af6"/>
              <w:tabs>
                <w:tab w:val="decimal" w:pos="1381"/>
              </w:tabs>
              <w:jc w:val="both"/>
            </w:pPr>
            <w:r w:rsidRPr="00B51F28">
              <w:t>2</w:t>
            </w:r>
          </w:p>
        </w:tc>
      </w:tr>
      <w:tr w:rsidR="00C31D34" w:rsidRPr="00B51F28">
        <w:tc>
          <w:tcPr>
            <w:tcW w:w="2517" w:type="dxa"/>
            <w:vAlign w:val="center"/>
          </w:tcPr>
          <w:p w:rsidR="00C31D34" w:rsidRPr="00B51F28" w:rsidRDefault="00C31D34" w:rsidP="006B3B53">
            <w:pPr>
              <w:pStyle w:val="af6"/>
            </w:pPr>
            <w:r w:rsidRPr="00B51F28">
              <w:t>2003</w:t>
            </w:r>
          </w:p>
        </w:tc>
        <w:tc>
          <w:tcPr>
            <w:tcW w:w="2517" w:type="dxa"/>
            <w:vAlign w:val="center"/>
          </w:tcPr>
          <w:p w:rsidR="00C31D34" w:rsidRPr="00B51F28" w:rsidRDefault="00C31D34" w:rsidP="006B3B53">
            <w:pPr>
              <w:pStyle w:val="af6"/>
              <w:tabs>
                <w:tab w:val="decimal" w:pos="1320"/>
              </w:tabs>
              <w:jc w:val="both"/>
            </w:pPr>
            <w:r w:rsidRPr="00B51F28">
              <w:t>47.11</w:t>
            </w:r>
          </w:p>
        </w:tc>
        <w:tc>
          <w:tcPr>
            <w:tcW w:w="2518" w:type="dxa"/>
            <w:vAlign w:val="center"/>
          </w:tcPr>
          <w:p w:rsidR="00C31D34" w:rsidRPr="00B51F28" w:rsidRDefault="00C31D34" w:rsidP="006B3B53">
            <w:pPr>
              <w:pStyle w:val="af6"/>
              <w:tabs>
                <w:tab w:val="decimal" w:pos="1381"/>
              </w:tabs>
              <w:jc w:val="both"/>
            </w:pPr>
            <w:r w:rsidRPr="00B51F28">
              <w:t>4</w:t>
            </w:r>
          </w:p>
        </w:tc>
      </w:tr>
      <w:tr w:rsidR="00C31D34" w:rsidRPr="00B51F28">
        <w:tc>
          <w:tcPr>
            <w:tcW w:w="2517" w:type="dxa"/>
            <w:vAlign w:val="center"/>
          </w:tcPr>
          <w:p w:rsidR="00C31D34" w:rsidRPr="00B51F28" w:rsidRDefault="00C31D34" w:rsidP="006B3B53">
            <w:pPr>
              <w:pStyle w:val="af6"/>
            </w:pPr>
            <w:r w:rsidRPr="00B51F28">
              <w:t>2004</w:t>
            </w:r>
          </w:p>
        </w:tc>
        <w:tc>
          <w:tcPr>
            <w:tcW w:w="2517" w:type="dxa"/>
            <w:vAlign w:val="center"/>
          </w:tcPr>
          <w:p w:rsidR="00C31D34" w:rsidRPr="00B51F28" w:rsidRDefault="00C31D34" w:rsidP="006B3B53">
            <w:pPr>
              <w:pStyle w:val="af6"/>
              <w:tabs>
                <w:tab w:val="decimal" w:pos="1320"/>
              </w:tabs>
              <w:jc w:val="both"/>
            </w:pPr>
            <w:r w:rsidRPr="00B51F28">
              <w:t>29.52</w:t>
            </w:r>
          </w:p>
        </w:tc>
        <w:tc>
          <w:tcPr>
            <w:tcW w:w="2518" w:type="dxa"/>
            <w:vAlign w:val="center"/>
          </w:tcPr>
          <w:p w:rsidR="00C31D34" w:rsidRPr="00B51F28" w:rsidRDefault="00C31D34" w:rsidP="006B3B53">
            <w:pPr>
              <w:pStyle w:val="af6"/>
              <w:tabs>
                <w:tab w:val="decimal" w:pos="1381"/>
              </w:tabs>
              <w:jc w:val="both"/>
            </w:pPr>
            <w:r w:rsidRPr="00B51F28">
              <w:t>6</w:t>
            </w:r>
          </w:p>
        </w:tc>
      </w:tr>
      <w:tr w:rsidR="00C31D34" w:rsidRPr="00B51F28">
        <w:tc>
          <w:tcPr>
            <w:tcW w:w="2517" w:type="dxa"/>
            <w:vAlign w:val="center"/>
          </w:tcPr>
          <w:p w:rsidR="00C31D34" w:rsidRPr="00B51F28" w:rsidRDefault="00C31D34" w:rsidP="006B3B53">
            <w:pPr>
              <w:pStyle w:val="af6"/>
            </w:pPr>
            <w:r w:rsidRPr="00B51F28">
              <w:t>2005</w:t>
            </w:r>
          </w:p>
        </w:tc>
        <w:tc>
          <w:tcPr>
            <w:tcW w:w="2517" w:type="dxa"/>
            <w:vAlign w:val="center"/>
          </w:tcPr>
          <w:p w:rsidR="00C31D34" w:rsidRPr="00B51F28" w:rsidRDefault="00C31D34" w:rsidP="006B3B53">
            <w:pPr>
              <w:pStyle w:val="af6"/>
              <w:tabs>
                <w:tab w:val="decimal" w:pos="1320"/>
              </w:tabs>
              <w:jc w:val="both"/>
            </w:pPr>
            <w:r w:rsidRPr="00B51F28">
              <w:t>25.30</w:t>
            </w:r>
          </w:p>
        </w:tc>
        <w:tc>
          <w:tcPr>
            <w:tcW w:w="2518" w:type="dxa"/>
            <w:vAlign w:val="center"/>
          </w:tcPr>
          <w:p w:rsidR="00C31D34" w:rsidRPr="00B51F28" w:rsidRDefault="00C31D34" w:rsidP="006B3B53">
            <w:pPr>
              <w:pStyle w:val="af6"/>
              <w:tabs>
                <w:tab w:val="decimal" w:pos="1381"/>
              </w:tabs>
              <w:jc w:val="both"/>
            </w:pPr>
            <w:r w:rsidRPr="00B51F28">
              <w:t>5</w:t>
            </w:r>
          </w:p>
        </w:tc>
      </w:tr>
      <w:tr w:rsidR="00C31D34" w:rsidRPr="00B51F28">
        <w:tc>
          <w:tcPr>
            <w:tcW w:w="2517" w:type="dxa"/>
            <w:vAlign w:val="center"/>
          </w:tcPr>
          <w:p w:rsidR="00C31D34" w:rsidRPr="00B51F28" w:rsidRDefault="00C31D34" w:rsidP="006B3B53">
            <w:pPr>
              <w:pStyle w:val="af6"/>
            </w:pPr>
            <w:r w:rsidRPr="00B51F28">
              <w:t>2006</w:t>
            </w:r>
          </w:p>
        </w:tc>
        <w:tc>
          <w:tcPr>
            <w:tcW w:w="2517" w:type="dxa"/>
            <w:vAlign w:val="center"/>
          </w:tcPr>
          <w:p w:rsidR="00C31D34" w:rsidRPr="00B51F28" w:rsidRDefault="00C31D34" w:rsidP="006B3B53">
            <w:pPr>
              <w:pStyle w:val="af6"/>
              <w:tabs>
                <w:tab w:val="decimal" w:pos="1320"/>
              </w:tabs>
              <w:jc w:val="both"/>
            </w:pPr>
            <w:r w:rsidRPr="00B51F28">
              <w:t>38.05</w:t>
            </w:r>
          </w:p>
        </w:tc>
        <w:tc>
          <w:tcPr>
            <w:tcW w:w="2518" w:type="dxa"/>
            <w:vAlign w:val="center"/>
          </w:tcPr>
          <w:p w:rsidR="00C31D34" w:rsidRPr="00B51F28" w:rsidRDefault="00C31D34" w:rsidP="006B3B53">
            <w:pPr>
              <w:pStyle w:val="af6"/>
              <w:tabs>
                <w:tab w:val="decimal" w:pos="1381"/>
              </w:tabs>
              <w:jc w:val="both"/>
            </w:pPr>
            <w:r w:rsidRPr="00B51F28">
              <w:rPr>
                <w:rFonts w:hint="eastAsia"/>
              </w:rPr>
              <w:t>9</w:t>
            </w:r>
          </w:p>
        </w:tc>
      </w:tr>
      <w:tr w:rsidR="00C31D34" w:rsidRPr="00B51F28">
        <w:tc>
          <w:tcPr>
            <w:tcW w:w="2517" w:type="dxa"/>
            <w:vAlign w:val="center"/>
          </w:tcPr>
          <w:p w:rsidR="00C31D34" w:rsidRPr="00B51F28" w:rsidRDefault="00C31D34" w:rsidP="006B3B53">
            <w:pPr>
              <w:pStyle w:val="af6"/>
            </w:pPr>
            <w:r w:rsidRPr="00B51F28">
              <w:t>2007</w:t>
            </w:r>
          </w:p>
        </w:tc>
        <w:tc>
          <w:tcPr>
            <w:tcW w:w="2517" w:type="dxa"/>
            <w:vAlign w:val="center"/>
          </w:tcPr>
          <w:p w:rsidR="00C31D34" w:rsidRPr="00B51F28" w:rsidRDefault="00C31D34" w:rsidP="006B3B53">
            <w:pPr>
              <w:pStyle w:val="af6"/>
              <w:tabs>
                <w:tab w:val="decimal" w:pos="1320"/>
              </w:tabs>
              <w:jc w:val="both"/>
            </w:pPr>
            <w:r w:rsidRPr="00B51F28">
              <w:t>444.8</w:t>
            </w:r>
            <w:r w:rsidRPr="00B51F28">
              <w:rPr>
                <w:rFonts w:hint="eastAsia"/>
              </w:rPr>
              <w:t>4</w:t>
            </w:r>
          </w:p>
        </w:tc>
        <w:tc>
          <w:tcPr>
            <w:tcW w:w="2518" w:type="dxa"/>
            <w:vAlign w:val="center"/>
          </w:tcPr>
          <w:p w:rsidR="00C31D34" w:rsidRPr="00B51F28" w:rsidRDefault="00C31D34" w:rsidP="006B3B53">
            <w:pPr>
              <w:pStyle w:val="af6"/>
              <w:tabs>
                <w:tab w:val="decimal" w:pos="1381"/>
              </w:tabs>
              <w:jc w:val="both"/>
            </w:pPr>
            <w:r w:rsidRPr="00B51F28">
              <w:t>4</w:t>
            </w:r>
          </w:p>
        </w:tc>
      </w:tr>
      <w:tr w:rsidR="00C31D34" w:rsidRPr="00B51F28">
        <w:tc>
          <w:tcPr>
            <w:tcW w:w="2517" w:type="dxa"/>
            <w:vAlign w:val="center"/>
          </w:tcPr>
          <w:p w:rsidR="00C31D34" w:rsidRPr="00B51F28" w:rsidRDefault="00C31D34" w:rsidP="006B3B53">
            <w:pPr>
              <w:pStyle w:val="af6"/>
            </w:pPr>
            <w:r w:rsidRPr="00B51F28">
              <w:t>2008</w:t>
            </w:r>
          </w:p>
        </w:tc>
        <w:tc>
          <w:tcPr>
            <w:tcW w:w="2517" w:type="dxa"/>
            <w:vAlign w:val="center"/>
          </w:tcPr>
          <w:p w:rsidR="00C31D34" w:rsidRPr="00B51F28" w:rsidRDefault="00C31D34" w:rsidP="006B3B53">
            <w:pPr>
              <w:pStyle w:val="af6"/>
              <w:tabs>
                <w:tab w:val="decimal" w:pos="1320"/>
              </w:tabs>
              <w:jc w:val="both"/>
            </w:pPr>
            <w:r w:rsidRPr="00B51F28">
              <w:rPr>
                <w:rFonts w:hint="eastAsia"/>
              </w:rPr>
              <w:t>28.95</w:t>
            </w:r>
          </w:p>
        </w:tc>
        <w:tc>
          <w:tcPr>
            <w:tcW w:w="2518" w:type="dxa"/>
            <w:vAlign w:val="center"/>
          </w:tcPr>
          <w:p w:rsidR="00C31D34" w:rsidRPr="00B51F28" w:rsidRDefault="00C31D34" w:rsidP="006B3B53">
            <w:pPr>
              <w:pStyle w:val="af6"/>
              <w:tabs>
                <w:tab w:val="decimal" w:pos="1381"/>
              </w:tabs>
              <w:jc w:val="both"/>
            </w:pPr>
            <w:r w:rsidRPr="00B51F28">
              <w:t>1</w:t>
            </w:r>
            <w:r w:rsidRPr="00B51F28">
              <w:rPr>
                <w:rFonts w:hint="eastAsia"/>
              </w:rPr>
              <w:t>3</w:t>
            </w:r>
          </w:p>
        </w:tc>
      </w:tr>
      <w:tr w:rsidR="00C31D34" w:rsidRPr="00B51F28">
        <w:tc>
          <w:tcPr>
            <w:tcW w:w="2517" w:type="dxa"/>
            <w:vAlign w:val="center"/>
          </w:tcPr>
          <w:p w:rsidR="00C31D34" w:rsidRPr="00B51F28" w:rsidRDefault="00C31D34" w:rsidP="006B3B53">
            <w:pPr>
              <w:pStyle w:val="af6"/>
            </w:pPr>
            <w:r w:rsidRPr="00B51F28">
              <w:t>200</w:t>
            </w:r>
            <w:r w:rsidRPr="00B51F28">
              <w:rPr>
                <w:rFonts w:hint="eastAsia"/>
              </w:rPr>
              <w:t>9</w:t>
            </w:r>
          </w:p>
        </w:tc>
        <w:tc>
          <w:tcPr>
            <w:tcW w:w="2517" w:type="dxa"/>
            <w:vAlign w:val="center"/>
          </w:tcPr>
          <w:p w:rsidR="00C31D34" w:rsidRPr="00B51F28" w:rsidRDefault="00C31D34" w:rsidP="006B3B53">
            <w:pPr>
              <w:pStyle w:val="af6"/>
              <w:tabs>
                <w:tab w:val="decimal" w:pos="1320"/>
              </w:tabs>
              <w:jc w:val="both"/>
            </w:pPr>
            <w:r w:rsidRPr="00B51F28">
              <w:rPr>
                <w:rFonts w:hint="eastAsia"/>
              </w:rPr>
              <w:t>4.67</w:t>
            </w:r>
          </w:p>
        </w:tc>
        <w:tc>
          <w:tcPr>
            <w:tcW w:w="2518" w:type="dxa"/>
            <w:vAlign w:val="center"/>
          </w:tcPr>
          <w:p w:rsidR="00C31D34" w:rsidRPr="00B51F28" w:rsidRDefault="00C31D34" w:rsidP="006B3B53">
            <w:pPr>
              <w:pStyle w:val="af6"/>
              <w:tabs>
                <w:tab w:val="decimal" w:pos="1381"/>
              </w:tabs>
              <w:jc w:val="both"/>
            </w:pPr>
            <w:r w:rsidRPr="00B51F28">
              <w:rPr>
                <w:rFonts w:hint="eastAsia"/>
              </w:rPr>
              <w:t>17</w:t>
            </w:r>
          </w:p>
        </w:tc>
      </w:tr>
      <w:tr w:rsidR="00C31D34" w:rsidRPr="00B51F28">
        <w:tc>
          <w:tcPr>
            <w:tcW w:w="2517" w:type="dxa"/>
            <w:vAlign w:val="center"/>
          </w:tcPr>
          <w:p w:rsidR="00C31D34" w:rsidRPr="00B51F28" w:rsidRDefault="00C31D34" w:rsidP="006B3B53">
            <w:pPr>
              <w:pStyle w:val="af6"/>
            </w:pPr>
            <w:r w:rsidRPr="00B51F28">
              <w:rPr>
                <w:rFonts w:hint="eastAsia"/>
              </w:rPr>
              <w:t>2010</w:t>
            </w:r>
          </w:p>
        </w:tc>
        <w:tc>
          <w:tcPr>
            <w:tcW w:w="2517" w:type="dxa"/>
            <w:vAlign w:val="center"/>
          </w:tcPr>
          <w:p w:rsidR="00C31D34" w:rsidRPr="00B51F28" w:rsidRDefault="000234FC" w:rsidP="006B3B53">
            <w:pPr>
              <w:pStyle w:val="af6"/>
              <w:tabs>
                <w:tab w:val="decimal" w:pos="1320"/>
              </w:tabs>
              <w:jc w:val="both"/>
            </w:pPr>
            <w:r w:rsidRPr="00B51F28">
              <w:rPr>
                <w:rFonts w:hint="eastAsia"/>
              </w:rPr>
              <w:t>33.38</w:t>
            </w:r>
          </w:p>
        </w:tc>
        <w:tc>
          <w:tcPr>
            <w:tcW w:w="2518" w:type="dxa"/>
            <w:vAlign w:val="center"/>
          </w:tcPr>
          <w:p w:rsidR="00C31D34" w:rsidRPr="00B51F28" w:rsidRDefault="000234FC" w:rsidP="006B3B53">
            <w:pPr>
              <w:pStyle w:val="af6"/>
              <w:tabs>
                <w:tab w:val="decimal" w:pos="1381"/>
              </w:tabs>
              <w:jc w:val="both"/>
            </w:pPr>
            <w:r w:rsidRPr="00B51F28">
              <w:rPr>
                <w:rFonts w:hint="eastAsia"/>
              </w:rPr>
              <w:t>11</w:t>
            </w:r>
          </w:p>
        </w:tc>
      </w:tr>
      <w:tr w:rsidR="00CA612B" w:rsidRPr="00B51F28">
        <w:tc>
          <w:tcPr>
            <w:tcW w:w="2517" w:type="dxa"/>
            <w:vAlign w:val="center"/>
          </w:tcPr>
          <w:p w:rsidR="00CA612B" w:rsidRPr="00B51F28" w:rsidRDefault="00CA612B" w:rsidP="006B3B53">
            <w:pPr>
              <w:pStyle w:val="af6"/>
            </w:pPr>
            <w:r w:rsidRPr="00B51F28">
              <w:rPr>
                <w:rFonts w:hint="eastAsia"/>
              </w:rPr>
              <w:t>2011</w:t>
            </w:r>
          </w:p>
        </w:tc>
        <w:tc>
          <w:tcPr>
            <w:tcW w:w="2517" w:type="dxa"/>
            <w:vAlign w:val="center"/>
          </w:tcPr>
          <w:p w:rsidR="00CA612B" w:rsidRPr="00B51F28" w:rsidRDefault="00CA612B" w:rsidP="006B3B53">
            <w:pPr>
              <w:pStyle w:val="af6"/>
              <w:tabs>
                <w:tab w:val="decimal" w:pos="1320"/>
              </w:tabs>
              <w:jc w:val="both"/>
            </w:pPr>
            <w:r w:rsidRPr="00B51F28">
              <w:rPr>
                <w:rFonts w:hint="eastAsia"/>
              </w:rPr>
              <w:t>72.25</w:t>
            </w:r>
          </w:p>
        </w:tc>
        <w:tc>
          <w:tcPr>
            <w:tcW w:w="2518" w:type="dxa"/>
            <w:vAlign w:val="center"/>
          </w:tcPr>
          <w:p w:rsidR="00CA612B" w:rsidRPr="00B51F28" w:rsidRDefault="00CA612B" w:rsidP="006B3B53">
            <w:pPr>
              <w:pStyle w:val="af6"/>
              <w:tabs>
                <w:tab w:val="decimal" w:pos="1381"/>
              </w:tabs>
              <w:jc w:val="both"/>
            </w:pPr>
            <w:r w:rsidRPr="00B51F28">
              <w:rPr>
                <w:rFonts w:hint="eastAsia"/>
              </w:rPr>
              <w:t>7</w:t>
            </w:r>
          </w:p>
        </w:tc>
      </w:tr>
      <w:tr w:rsidR="00CA612B" w:rsidRPr="00B51F28">
        <w:tc>
          <w:tcPr>
            <w:tcW w:w="2517" w:type="dxa"/>
            <w:vAlign w:val="center"/>
          </w:tcPr>
          <w:p w:rsidR="00CA612B" w:rsidRPr="00B51F28" w:rsidRDefault="00CA612B" w:rsidP="006B3B53">
            <w:pPr>
              <w:pStyle w:val="af6"/>
            </w:pPr>
            <w:r w:rsidRPr="00B51F28">
              <w:rPr>
                <w:rFonts w:hint="eastAsia"/>
              </w:rPr>
              <w:lastRenderedPageBreak/>
              <w:t>2012</w:t>
            </w:r>
          </w:p>
        </w:tc>
        <w:tc>
          <w:tcPr>
            <w:tcW w:w="2517" w:type="dxa"/>
            <w:vAlign w:val="center"/>
          </w:tcPr>
          <w:p w:rsidR="00CA612B" w:rsidRPr="00B51F28" w:rsidRDefault="00CA612B" w:rsidP="006B3B53">
            <w:pPr>
              <w:pStyle w:val="af6"/>
              <w:tabs>
                <w:tab w:val="decimal" w:pos="1320"/>
              </w:tabs>
              <w:jc w:val="both"/>
            </w:pPr>
            <w:r w:rsidRPr="00B51F28">
              <w:rPr>
                <w:rFonts w:hint="eastAsia"/>
              </w:rPr>
              <w:t>58.54</w:t>
            </w:r>
          </w:p>
        </w:tc>
        <w:tc>
          <w:tcPr>
            <w:tcW w:w="2518" w:type="dxa"/>
            <w:vAlign w:val="center"/>
          </w:tcPr>
          <w:p w:rsidR="00CA612B" w:rsidRPr="00B51F28" w:rsidRDefault="00D0138C" w:rsidP="006B3B53">
            <w:pPr>
              <w:pStyle w:val="af6"/>
            </w:pPr>
            <w:r w:rsidRPr="00B51F28">
              <w:rPr>
                <w:rFonts w:hint="eastAsia"/>
              </w:rPr>
              <w:t>10</w:t>
            </w:r>
          </w:p>
        </w:tc>
      </w:tr>
      <w:tr w:rsidR="00FE10A9" w:rsidRPr="00B51F28">
        <w:tc>
          <w:tcPr>
            <w:tcW w:w="2517" w:type="dxa"/>
            <w:vAlign w:val="center"/>
          </w:tcPr>
          <w:p w:rsidR="00FE10A9" w:rsidRPr="00B51F28" w:rsidRDefault="00FE10A9" w:rsidP="006B3B53">
            <w:pPr>
              <w:pStyle w:val="af6"/>
            </w:pPr>
            <w:r w:rsidRPr="00B51F28">
              <w:rPr>
                <w:rFonts w:hint="eastAsia"/>
              </w:rPr>
              <w:t>2013</w:t>
            </w:r>
          </w:p>
        </w:tc>
        <w:tc>
          <w:tcPr>
            <w:tcW w:w="2517" w:type="dxa"/>
            <w:vAlign w:val="center"/>
          </w:tcPr>
          <w:p w:rsidR="00FE10A9" w:rsidRPr="00B51F28" w:rsidRDefault="00FE10A9" w:rsidP="006B3B53">
            <w:pPr>
              <w:pStyle w:val="af6"/>
              <w:tabs>
                <w:tab w:val="decimal" w:pos="1320"/>
              </w:tabs>
              <w:jc w:val="both"/>
            </w:pPr>
            <w:r w:rsidRPr="00B51F28">
              <w:rPr>
                <w:rFonts w:hint="eastAsia"/>
              </w:rPr>
              <w:t>70.57</w:t>
            </w:r>
          </w:p>
        </w:tc>
        <w:tc>
          <w:tcPr>
            <w:tcW w:w="2518" w:type="dxa"/>
            <w:vAlign w:val="center"/>
          </w:tcPr>
          <w:p w:rsidR="00FE10A9" w:rsidRPr="00B51F28" w:rsidRDefault="00FE10A9" w:rsidP="006B3B53">
            <w:pPr>
              <w:pStyle w:val="af6"/>
            </w:pPr>
            <w:r w:rsidRPr="00B51F28">
              <w:rPr>
                <w:rFonts w:hint="eastAsia"/>
              </w:rPr>
              <w:t>9</w:t>
            </w:r>
          </w:p>
        </w:tc>
      </w:tr>
      <w:tr w:rsidR="00A23183" w:rsidRPr="00B51F28">
        <w:tc>
          <w:tcPr>
            <w:tcW w:w="2517" w:type="dxa"/>
            <w:vAlign w:val="center"/>
          </w:tcPr>
          <w:p w:rsidR="00A23183" w:rsidRPr="00B51F28" w:rsidRDefault="00A23183" w:rsidP="006B3B53">
            <w:pPr>
              <w:pStyle w:val="af6"/>
            </w:pPr>
            <w:r w:rsidRPr="00B51F28">
              <w:rPr>
                <w:rFonts w:hint="eastAsia"/>
              </w:rPr>
              <w:t>201</w:t>
            </w:r>
            <w:r w:rsidR="00FE10A9" w:rsidRPr="00B51F28">
              <w:rPr>
                <w:rFonts w:hint="eastAsia"/>
              </w:rPr>
              <w:t>4</w:t>
            </w:r>
          </w:p>
        </w:tc>
        <w:tc>
          <w:tcPr>
            <w:tcW w:w="2517" w:type="dxa"/>
            <w:vAlign w:val="center"/>
          </w:tcPr>
          <w:p w:rsidR="00A23183" w:rsidRPr="00B51F28" w:rsidRDefault="00FE10A9" w:rsidP="006B3B53">
            <w:pPr>
              <w:pStyle w:val="af6"/>
              <w:tabs>
                <w:tab w:val="decimal" w:pos="1320"/>
              </w:tabs>
              <w:jc w:val="both"/>
            </w:pPr>
            <w:r w:rsidRPr="00B51F28">
              <w:rPr>
                <w:rFonts w:hint="eastAsia"/>
              </w:rPr>
              <w:t>67.49</w:t>
            </w:r>
          </w:p>
        </w:tc>
        <w:tc>
          <w:tcPr>
            <w:tcW w:w="2518" w:type="dxa"/>
            <w:vAlign w:val="center"/>
          </w:tcPr>
          <w:p w:rsidR="00A23183" w:rsidRPr="00B51F28" w:rsidRDefault="00FE10A9" w:rsidP="006B3B53">
            <w:pPr>
              <w:pStyle w:val="af6"/>
            </w:pPr>
            <w:r w:rsidRPr="00B51F28">
              <w:rPr>
                <w:rFonts w:hint="eastAsia"/>
              </w:rPr>
              <w:t>11</w:t>
            </w:r>
          </w:p>
        </w:tc>
      </w:tr>
      <w:tr w:rsidR="00907322" w:rsidRPr="00B51F28">
        <w:tc>
          <w:tcPr>
            <w:tcW w:w="2517" w:type="dxa"/>
            <w:vAlign w:val="center"/>
          </w:tcPr>
          <w:p w:rsidR="00907322" w:rsidRPr="00B51F28" w:rsidRDefault="00907322" w:rsidP="006B3B53">
            <w:pPr>
              <w:pStyle w:val="af6"/>
            </w:pPr>
            <w:r w:rsidRPr="00B51F28">
              <w:rPr>
                <w:rFonts w:hint="eastAsia"/>
              </w:rPr>
              <w:t>2015</w:t>
            </w:r>
          </w:p>
        </w:tc>
        <w:tc>
          <w:tcPr>
            <w:tcW w:w="2517" w:type="dxa"/>
            <w:vAlign w:val="center"/>
          </w:tcPr>
          <w:p w:rsidR="00907322" w:rsidRPr="00B51F28" w:rsidRDefault="00CE5649" w:rsidP="006B3B53">
            <w:pPr>
              <w:pStyle w:val="af6"/>
              <w:tabs>
                <w:tab w:val="decimal" w:pos="1320"/>
              </w:tabs>
              <w:jc w:val="both"/>
            </w:pPr>
            <w:r w:rsidRPr="00B51F28">
              <w:rPr>
                <w:rFonts w:hint="eastAsia"/>
              </w:rPr>
              <w:t>121.28</w:t>
            </w:r>
          </w:p>
        </w:tc>
        <w:tc>
          <w:tcPr>
            <w:tcW w:w="2518" w:type="dxa"/>
            <w:vAlign w:val="center"/>
          </w:tcPr>
          <w:p w:rsidR="00907322" w:rsidRPr="00B51F28" w:rsidRDefault="00907322" w:rsidP="006B3B53">
            <w:pPr>
              <w:pStyle w:val="af6"/>
            </w:pPr>
            <w:r w:rsidRPr="00B51F28">
              <w:rPr>
                <w:rFonts w:hint="eastAsia"/>
              </w:rPr>
              <w:t>7</w:t>
            </w:r>
          </w:p>
        </w:tc>
      </w:tr>
      <w:tr w:rsidR="00245C13" w:rsidRPr="00B51F28">
        <w:tc>
          <w:tcPr>
            <w:tcW w:w="2517" w:type="dxa"/>
            <w:vAlign w:val="center"/>
          </w:tcPr>
          <w:p w:rsidR="00245C13" w:rsidRPr="00B51F28" w:rsidRDefault="00245C13" w:rsidP="006B3B53">
            <w:pPr>
              <w:pStyle w:val="af6"/>
            </w:pPr>
            <w:r w:rsidRPr="00B51F28">
              <w:rPr>
                <w:rFonts w:hint="eastAsia"/>
              </w:rPr>
              <w:t>2016</w:t>
            </w:r>
          </w:p>
        </w:tc>
        <w:tc>
          <w:tcPr>
            <w:tcW w:w="2517" w:type="dxa"/>
            <w:vAlign w:val="center"/>
          </w:tcPr>
          <w:p w:rsidR="00245C13" w:rsidRPr="00B51F28" w:rsidRDefault="00245C13" w:rsidP="006B3B53">
            <w:pPr>
              <w:pStyle w:val="af6"/>
              <w:tabs>
                <w:tab w:val="decimal" w:pos="1320"/>
              </w:tabs>
              <w:jc w:val="both"/>
            </w:pPr>
            <w:r w:rsidRPr="00B51F28">
              <w:t>32.82</w:t>
            </w:r>
          </w:p>
        </w:tc>
        <w:tc>
          <w:tcPr>
            <w:tcW w:w="2518" w:type="dxa"/>
            <w:vAlign w:val="center"/>
          </w:tcPr>
          <w:p w:rsidR="00245C13" w:rsidRPr="00B51F28" w:rsidRDefault="00245C13" w:rsidP="006B3B53">
            <w:pPr>
              <w:pStyle w:val="af6"/>
            </w:pPr>
            <w:r w:rsidRPr="00B51F28">
              <w:rPr>
                <w:rFonts w:hint="eastAsia"/>
              </w:rPr>
              <w:t>12</w:t>
            </w:r>
          </w:p>
        </w:tc>
      </w:tr>
      <w:tr w:rsidR="00A55BC5" w:rsidRPr="00B51F28">
        <w:tc>
          <w:tcPr>
            <w:tcW w:w="2517" w:type="dxa"/>
            <w:vAlign w:val="center"/>
          </w:tcPr>
          <w:p w:rsidR="00A55BC5" w:rsidRPr="00B51F28" w:rsidRDefault="00A55BC5" w:rsidP="006B3B53">
            <w:pPr>
              <w:pStyle w:val="af6"/>
            </w:pPr>
            <w:r w:rsidRPr="00B51F28">
              <w:rPr>
                <w:rFonts w:hint="eastAsia"/>
              </w:rPr>
              <w:t>2017</w:t>
            </w:r>
          </w:p>
        </w:tc>
        <w:tc>
          <w:tcPr>
            <w:tcW w:w="2517" w:type="dxa"/>
            <w:vAlign w:val="center"/>
          </w:tcPr>
          <w:p w:rsidR="00A55BC5" w:rsidRPr="00B51F28" w:rsidRDefault="00A46824" w:rsidP="006B3B53">
            <w:pPr>
              <w:pStyle w:val="af6"/>
              <w:tabs>
                <w:tab w:val="decimal" w:pos="1320"/>
              </w:tabs>
              <w:jc w:val="both"/>
            </w:pPr>
            <w:r w:rsidRPr="00B51F28">
              <w:rPr>
                <w:rFonts w:hint="eastAsia"/>
              </w:rPr>
              <w:t>214.52</w:t>
            </w:r>
          </w:p>
        </w:tc>
        <w:tc>
          <w:tcPr>
            <w:tcW w:w="2518" w:type="dxa"/>
            <w:vAlign w:val="center"/>
          </w:tcPr>
          <w:p w:rsidR="00A55BC5" w:rsidRPr="00B51F28" w:rsidRDefault="00A55BC5" w:rsidP="006B3B53">
            <w:pPr>
              <w:pStyle w:val="af6"/>
            </w:pPr>
            <w:r w:rsidRPr="00B51F28">
              <w:rPr>
                <w:rFonts w:hint="eastAsia"/>
              </w:rPr>
              <w:t>2</w:t>
            </w:r>
          </w:p>
        </w:tc>
      </w:tr>
      <w:tr w:rsidR="00DF4EE7" w:rsidRPr="00B51F28">
        <w:tc>
          <w:tcPr>
            <w:tcW w:w="2517" w:type="dxa"/>
            <w:vAlign w:val="center"/>
          </w:tcPr>
          <w:p w:rsidR="00DF4EE7" w:rsidRPr="00B51F28" w:rsidRDefault="00DF4EE7" w:rsidP="006B3B53">
            <w:pPr>
              <w:pStyle w:val="af6"/>
            </w:pPr>
            <w:r w:rsidRPr="00B51F28">
              <w:rPr>
                <w:rFonts w:hint="eastAsia"/>
              </w:rPr>
              <w:t>2018</w:t>
            </w:r>
          </w:p>
        </w:tc>
        <w:tc>
          <w:tcPr>
            <w:tcW w:w="2517" w:type="dxa"/>
            <w:vAlign w:val="center"/>
          </w:tcPr>
          <w:p w:rsidR="00DF4EE7" w:rsidRPr="00B51F28" w:rsidRDefault="00DF4EE7" w:rsidP="006B3B53">
            <w:pPr>
              <w:pStyle w:val="af6"/>
              <w:tabs>
                <w:tab w:val="decimal" w:pos="1320"/>
              </w:tabs>
              <w:jc w:val="both"/>
            </w:pPr>
            <w:r w:rsidRPr="00B51F28">
              <w:rPr>
                <w:rFonts w:hint="eastAsia"/>
              </w:rPr>
              <w:t>80.36</w:t>
            </w:r>
          </w:p>
        </w:tc>
        <w:tc>
          <w:tcPr>
            <w:tcW w:w="2518" w:type="dxa"/>
            <w:vAlign w:val="center"/>
          </w:tcPr>
          <w:p w:rsidR="00DF4EE7" w:rsidRPr="00B51F28" w:rsidRDefault="00DF4EE7" w:rsidP="006B3B53">
            <w:pPr>
              <w:pStyle w:val="af6"/>
            </w:pPr>
            <w:r w:rsidRPr="00B51F28">
              <w:rPr>
                <w:rFonts w:hint="eastAsia"/>
              </w:rPr>
              <w:t>7</w:t>
            </w:r>
          </w:p>
        </w:tc>
      </w:tr>
      <w:tr w:rsidR="00CA612B" w:rsidRPr="00B51F28">
        <w:tc>
          <w:tcPr>
            <w:tcW w:w="2517" w:type="dxa"/>
            <w:vAlign w:val="center"/>
          </w:tcPr>
          <w:p w:rsidR="00CA612B" w:rsidRPr="00B51F28" w:rsidRDefault="00CA612B" w:rsidP="006B3B53">
            <w:pPr>
              <w:pStyle w:val="af6"/>
            </w:pPr>
            <w:r w:rsidRPr="00B51F28">
              <w:t>累</w:t>
            </w:r>
            <w:r w:rsidRPr="00B51F28">
              <w:t xml:space="preserve"> </w:t>
            </w:r>
            <w:r w:rsidRPr="00B51F28">
              <w:t>計</w:t>
            </w:r>
          </w:p>
        </w:tc>
        <w:tc>
          <w:tcPr>
            <w:tcW w:w="2517" w:type="dxa"/>
            <w:vAlign w:val="center"/>
          </w:tcPr>
          <w:p w:rsidR="00CA612B" w:rsidRPr="00B51F28" w:rsidRDefault="00DF4EE7" w:rsidP="006B3B53">
            <w:pPr>
              <w:pStyle w:val="af6"/>
              <w:tabs>
                <w:tab w:val="decimal" w:pos="1320"/>
              </w:tabs>
              <w:jc w:val="both"/>
            </w:pPr>
            <w:r w:rsidRPr="00B51F28">
              <w:rPr>
                <w:rFonts w:hint="eastAsia"/>
              </w:rPr>
              <w:t>2601.92</w:t>
            </w:r>
          </w:p>
        </w:tc>
        <w:tc>
          <w:tcPr>
            <w:tcW w:w="2518" w:type="dxa"/>
            <w:vAlign w:val="center"/>
          </w:tcPr>
          <w:p w:rsidR="00CA612B" w:rsidRPr="00B51F28" w:rsidRDefault="00CA612B" w:rsidP="006B3B53">
            <w:pPr>
              <w:pStyle w:val="af6"/>
            </w:pPr>
          </w:p>
        </w:tc>
      </w:tr>
    </w:tbl>
    <w:p w:rsidR="00C31D34" w:rsidRPr="00B51F28" w:rsidRDefault="00C31D34" w:rsidP="00C31D34">
      <w:pPr>
        <w:ind w:leftChars="400" w:left="945" w:firstLineChars="0" w:firstLine="0"/>
        <w:rPr>
          <w:lang w:eastAsia="zh-TW"/>
        </w:rPr>
      </w:pPr>
      <w:r w:rsidRPr="00B51F28">
        <w:rPr>
          <w:lang w:eastAsia="zh-TW"/>
        </w:rPr>
        <w:t>資料來源：菲律賓</w:t>
      </w:r>
      <w:r w:rsidR="00AA178D" w:rsidRPr="00B51F28">
        <w:rPr>
          <w:rFonts w:hint="eastAsia"/>
          <w:lang w:eastAsia="zh-TW"/>
        </w:rPr>
        <w:t>統計局</w:t>
      </w:r>
      <w:r w:rsidR="005624B4" w:rsidRPr="00B51F28">
        <w:rPr>
          <w:lang w:eastAsia="zh-TW"/>
        </w:rPr>
        <w:t>（</w:t>
      </w:r>
      <w:r w:rsidR="00AA178D" w:rsidRPr="00B51F28">
        <w:rPr>
          <w:rFonts w:hint="eastAsia"/>
          <w:lang w:eastAsia="zh-TW"/>
        </w:rPr>
        <w:t>PSA</w:t>
      </w:r>
      <w:r w:rsidR="00F70720" w:rsidRPr="00B51F28">
        <w:rPr>
          <w:lang w:eastAsia="zh-TW"/>
        </w:rPr>
        <w:t>）</w:t>
      </w:r>
    </w:p>
    <w:p w:rsidR="009F51F2" w:rsidRPr="00B51F28" w:rsidRDefault="009F51F2" w:rsidP="008C7A4D">
      <w:pPr>
        <w:pStyle w:val="ae"/>
        <w:ind w:left="945" w:firstLine="472"/>
        <w:rPr>
          <w:lang w:eastAsia="zh-TW"/>
        </w:rPr>
      </w:pPr>
    </w:p>
    <w:p w:rsidR="00C31D34" w:rsidRPr="00B51F28" w:rsidRDefault="008A55DD" w:rsidP="001D6932">
      <w:pPr>
        <w:pStyle w:val="ae"/>
        <w:ind w:left="945" w:firstLine="472"/>
      </w:pPr>
      <w:r w:rsidRPr="00B51F28">
        <w:rPr>
          <w:rFonts w:hint="eastAsia"/>
        </w:rPr>
        <w:t>菲國近年政治趨穩，經濟成長迅速，基礎建設投資增加，人民教育普及通曉英文，勞工及土地不虞匱乏，薪資水準相對合</w:t>
      </w:r>
      <w:r w:rsidR="00B359C5" w:rsidRPr="00B51F28">
        <w:rPr>
          <w:rFonts w:hint="eastAsia"/>
        </w:rPr>
        <w:t>理（</w:t>
      </w:r>
      <w:r w:rsidR="005367B8" w:rsidRPr="00B51F28">
        <w:rPr>
          <w:rFonts w:hint="eastAsia"/>
        </w:rPr>
        <w:t>薪資</w:t>
      </w:r>
      <w:r w:rsidR="00B623F9" w:rsidRPr="00B51F28">
        <w:rPr>
          <w:rFonts w:hint="eastAsia"/>
        </w:rPr>
        <w:t>最高者為馬</w:t>
      </w:r>
      <w:r w:rsidRPr="00B51F28">
        <w:rPr>
          <w:rFonts w:hint="eastAsia"/>
        </w:rPr>
        <w:t>尼拉地區</w:t>
      </w:r>
      <w:r w:rsidR="005367B8" w:rsidRPr="00B51F28">
        <w:rPr>
          <w:rFonts w:hint="eastAsia"/>
        </w:rPr>
        <w:t>，據統計至</w:t>
      </w:r>
      <w:r w:rsidR="005367B8" w:rsidRPr="00B51F28">
        <w:rPr>
          <w:rFonts w:hint="eastAsia"/>
        </w:rPr>
        <w:t>2018</w:t>
      </w:r>
      <w:r w:rsidR="005367B8" w:rsidRPr="00B51F28">
        <w:rPr>
          <w:rFonts w:hint="eastAsia"/>
        </w:rPr>
        <w:t>年</w:t>
      </w:r>
      <w:r w:rsidR="005367B8" w:rsidRPr="00B51F28">
        <w:rPr>
          <w:rFonts w:hint="eastAsia"/>
        </w:rPr>
        <w:t>10</w:t>
      </w:r>
      <w:r w:rsidR="005367B8" w:rsidRPr="00B51F28">
        <w:rPr>
          <w:rFonts w:hint="eastAsia"/>
        </w:rPr>
        <w:t>月，</w:t>
      </w:r>
      <w:r w:rsidR="00B623F9" w:rsidRPr="00B51F28">
        <w:rPr>
          <w:rFonts w:hint="eastAsia"/>
        </w:rPr>
        <w:t>非農產業每</w:t>
      </w:r>
      <w:r w:rsidR="00D72621" w:rsidRPr="00B51F28">
        <w:rPr>
          <w:rFonts w:hint="eastAsia"/>
        </w:rPr>
        <w:t>日最低工資</w:t>
      </w:r>
      <w:r w:rsidR="00FE69DE" w:rsidRPr="00B51F28">
        <w:rPr>
          <w:rFonts w:hint="eastAsia"/>
        </w:rPr>
        <w:t>為</w:t>
      </w:r>
      <w:r w:rsidR="005367B8" w:rsidRPr="00B51F28">
        <w:rPr>
          <w:rFonts w:hint="eastAsia"/>
        </w:rPr>
        <w:t>537</w:t>
      </w:r>
      <w:r w:rsidRPr="00B51F28">
        <w:rPr>
          <w:rFonts w:hint="eastAsia"/>
        </w:rPr>
        <w:t>披索</w:t>
      </w:r>
      <w:r w:rsidR="00B623F9" w:rsidRPr="00B51F28">
        <w:rPr>
          <w:rFonts w:hint="eastAsia"/>
        </w:rPr>
        <w:t>，農業每日最低工資</w:t>
      </w:r>
      <w:r w:rsidR="00FE69DE" w:rsidRPr="00B51F28">
        <w:rPr>
          <w:rFonts w:hint="eastAsia"/>
        </w:rPr>
        <w:t>為</w:t>
      </w:r>
      <w:r w:rsidR="005367B8" w:rsidRPr="00B51F28">
        <w:rPr>
          <w:rFonts w:hint="eastAsia"/>
        </w:rPr>
        <w:t>500</w:t>
      </w:r>
      <w:r w:rsidR="00B623F9" w:rsidRPr="00B51F28">
        <w:rPr>
          <w:rFonts w:hint="eastAsia"/>
        </w:rPr>
        <w:t>披索</w:t>
      </w:r>
      <w:r w:rsidR="00B359C5" w:rsidRPr="00B51F28">
        <w:rPr>
          <w:rFonts w:hint="eastAsia"/>
        </w:rPr>
        <w:t>）</w:t>
      </w:r>
      <w:r w:rsidRPr="00B51F28">
        <w:rPr>
          <w:rFonts w:hint="eastAsia"/>
        </w:rPr>
        <w:t>，</w:t>
      </w:r>
      <w:r w:rsidR="001E0C2C" w:rsidRPr="00B51F28">
        <w:rPr>
          <w:rFonts w:hint="eastAsia"/>
        </w:rPr>
        <w:t>近年</w:t>
      </w:r>
      <w:r w:rsidRPr="00B51F28">
        <w:rPr>
          <w:rFonts w:hint="eastAsia"/>
        </w:rPr>
        <w:t>吸引不少</w:t>
      </w:r>
      <w:r w:rsidR="008E535E" w:rsidRPr="00B51F28">
        <w:rPr>
          <w:rFonts w:hint="eastAsia"/>
        </w:rPr>
        <w:t>臺商</w:t>
      </w:r>
      <w:r w:rsidRPr="00B51F28">
        <w:rPr>
          <w:rFonts w:hint="eastAsia"/>
        </w:rPr>
        <w:t>來菲考察及投資。</w:t>
      </w:r>
    </w:p>
    <w:p w:rsidR="00FE69DE" w:rsidRPr="00B51F28" w:rsidRDefault="00FE69DE" w:rsidP="001D6932">
      <w:pPr>
        <w:pStyle w:val="ae"/>
        <w:ind w:left="945" w:firstLine="472"/>
      </w:pPr>
      <w:r w:rsidRPr="00B51F28">
        <w:rPr>
          <w:rFonts w:hint="eastAsia"/>
        </w:rPr>
        <w:t>菲律賓服務業發展長期優於工業，製造業相較其他東協國家而言較不發達，大量仰賴進口產品，菲律賓因而缺乏上游供應鏈與產業聚落，因此產業所需之零組件、半成品亦多仰賴進口，部分在地中小企業之臺商之經營型態也從製造商轉型為進口商，進口來源多以中國大陸為主</w:t>
      </w:r>
      <w:r w:rsidRPr="00B51F28">
        <w:t>。</w:t>
      </w:r>
    </w:p>
    <w:p w:rsidR="00FE69DE" w:rsidRPr="00B51F28" w:rsidRDefault="00FE69DE" w:rsidP="001D6932">
      <w:pPr>
        <w:pStyle w:val="ae"/>
        <w:ind w:left="945" w:firstLine="472"/>
      </w:pPr>
      <w:r w:rsidRPr="00B51F28">
        <w:rPr>
          <w:rFonts w:hint="eastAsia"/>
        </w:rPr>
        <w:t>近幾年來由於中國大陸環保標準提高、薪資水準上升等因素，許多外資工廠漸往東南亞國家遷移，包括一些勞力較密集之</w:t>
      </w:r>
      <w:r w:rsidR="00D071C2" w:rsidRPr="00B51F28">
        <w:rPr>
          <w:rFonts w:hint="eastAsia"/>
        </w:rPr>
        <w:t>臺商</w:t>
      </w:r>
      <w:r w:rsidRPr="00B51F28">
        <w:rPr>
          <w:rFonts w:hint="eastAsia"/>
        </w:rPr>
        <w:t>企業，如製鞋業</w:t>
      </w:r>
      <w:r w:rsidR="00090764" w:rsidRPr="00B51F28">
        <w:rPr>
          <w:rFonts w:hint="eastAsia"/>
        </w:rPr>
        <w:t>（</w:t>
      </w:r>
      <w:r w:rsidRPr="00B51F28">
        <w:rPr>
          <w:rFonts w:hint="eastAsia"/>
        </w:rPr>
        <w:t>九興集團、大田鞋業等</w:t>
      </w:r>
      <w:r w:rsidR="00090764" w:rsidRPr="00B51F28">
        <w:rPr>
          <w:rFonts w:hint="eastAsia"/>
        </w:rPr>
        <w:t>）</w:t>
      </w:r>
      <w:r w:rsidR="00D75383" w:rsidRPr="00B51F28">
        <w:rPr>
          <w:rFonts w:hint="eastAsia"/>
        </w:rPr>
        <w:t>及科技業</w:t>
      </w:r>
      <w:r w:rsidR="00090764" w:rsidRPr="00B51F28">
        <w:rPr>
          <w:rFonts w:hint="eastAsia"/>
        </w:rPr>
        <w:t>（</w:t>
      </w:r>
      <w:r w:rsidR="00D75383" w:rsidRPr="00B51F28">
        <w:rPr>
          <w:rFonts w:hint="eastAsia"/>
        </w:rPr>
        <w:t>緯創、新金寶</w:t>
      </w:r>
      <w:r w:rsidR="00090764" w:rsidRPr="00B51F28">
        <w:rPr>
          <w:rFonts w:hint="eastAsia"/>
        </w:rPr>
        <w:t>）</w:t>
      </w:r>
      <w:r w:rsidRPr="00B51F28">
        <w:rPr>
          <w:rFonts w:hint="eastAsia"/>
        </w:rPr>
        <w:t>已部份轉移來菲生產，使菲律賓製造業有久旱逢甘霖的氣象。</w:t>
      </w:r>
    </w:p>
    <w:p w:rsidR="00FE69DE" w:rsidRPr="00B51F28" w:rsidRDefault="00D071C2" w:rsidP="001D6932">
      <w:pPr>
        <w:pStyle w:val="ae"/>
        <w:ind w:left="945" w:firstLine="472"/>
      </w:pPr>
      <w:r w:rsidRPr="00B51F28">
        <w:rPr>
          <w:rFonts w:hint="eastAsia"/>
        </w:rPr>
        <w:lastRenderedPageBreak/>
        <w:t>臺商</w:t>
      </w:r>
      <w:r w:rsidR="001204B2" w:rsidRPr="00B51F28">
        <w:rPr>
          <w:rFonts w:hint="eastAsia"/>
        </w:rPr>
        <w:t>在菲投資之另一個重點產業為金融業，自</w:t>
      </w:r>
      <w:r w:rsidR="001204B2" w:rsidRPr="00B51F28">
        <w:rPr>
          <w:rFonts w:hint="eastAsia"/>
        </w:rPr>
        <w:t>2014</w:t>
      </w:r>
      <w:r w:rsidR="001204B2" w:rsidRPr="00B51F28">
        <w:rPr>
          <w:rFonts w:hint="eastAsia"/>
        </w:rPr>
        <w:t>年菲國政府修法准許外國銀行</w:t>
      </w:r>
      <w:r w:rsidR="006E7B76" w:rsidRPr="00B51F28">
        <w:rPr>
          <w:rFonts w:hint="eastAsia"/>
        </w:rPr>
        <w:t>可在菲律賓設立股權</w:t>
      </w:r>
      <w:r w:rsidR="006E7B76" w:rsidRPr="00B51F28">
        <w:rPr>
          <w:rFonts w:hint="eastAsia"/>
        </w:rPr>
        <w:t>100%</w:t>
      </w:r>
      <w:r w:rsidR="006E7B76" w:rsidRPr="00B51F28">
        <w:rPr>
          <w:rFonts w:hint="eastAsia"/>
        </w:rPr>
        <w:t>由外國銀行持有之</w:t>
      </w:r>
      <w:r w:rsidR="001204B2" w:rsidRPr="00B51F28">
        <w:rPr>
          <w:rFonts w:hint="eastAsia"/>
        </w:rPr>
        <w:t>子</w:t>
      </w:r>
      <w:r w:rsidR="006E7B76" w:rsidRPr="00B51F28">
        <w:rPr>
          <w:rFonts w:hint="eastAsia"/>
        </w:rPr>
        <w:t>行或分行後，我國多家銀行陸續來菲設點，目前我國來菲設立之銀行家數為各國之最，包括兆豐、合庫、中國信託、國泰世華、元大、第一、華南及彰化銀行</w:t>
      </w:r>
      <w:r w:rsidR="00E20799" w:rsidRPr="00B51F28">
        <w:rPr>
          <w:rFonts w:hint="eastAsia"/>
        </w:rPr>
        <w:t>及</w:t>
      </w:r>
      <w:r w:rsidRPr="00B51F28">
        <w:rPr>
          <w:rFonts w:hint="eastAsia"/>
        </w:rPr>
        <w:t>臺灣</w:t>
      </w:r>
      <w:r w:rsidR="00E20799" w:rsidRPr="00B51F28">
        <w:rPr>
          <w:rFonts w:hint="eastAsia"/>
        </w:rPr>
        <w:t>銀行，另土地銀行亦於</w:t>
      </w:r>
      <w:r w:rsidR="00E20799" w:rsidRPr="00B51F28">
        <w:rPr>
          <w:rFonts w:hint="eastAsia"/>
        </w:rPr>
        <w:t>2019</w:t>
      </w:r>
      <w:r w:rsidR="00E20799" w:rsidRPr="00B51F28">
        <w:rPr>
          <w:rFonts w:hint="eastAsia"/>
        </w:rPr>
        <w:t>年</w:t>
      </w:r>
      <w:r w:rsidR="00E20799" w:rsidRPr="00B51F28">
        <w:rPr>
          <w:rFonts w:hint="eastAsia"/>
        </w:rPr>
        <w:t>3</w:t>
      </w:r>
      <w:r w:rsidR="00E20799" w:rsidRPr="00B51F28">
        <w:rPr>
          <w:rFonts w:hint="eastAsia"/>
        </w:rPr>
        <w:t>月獲准在菲設立代表人辦事處</w:t>
      </w:r>
      <w:r w:rsidR="006E7B76" w:rsidRPr="00B51F28">
        <w:rPr>
          <w:rFonts w:hint="eastAsia"/>
        </w:rPr>
        <w:t>。</w:t>
      </w:r>
    </w:p>
    <w:p w:rsidR="00C31D34" w:rsidRPr="00B51F28" w:rsidRDefault="00C31D34" w:rsidP="005624B4">
      <w:pPr>
        <w:pStyle w:val="a5"/>
        <w:ind w:left="945" w:hanging="709"/>
        <w:rPr>
          <w:color w:val="auto"/>
        </w:rPr>
      </w:pPr>
      <w:r w:rsidRPr="00B51F28">
        <w:rPr>
          <w:rFonts w:hint="eastAsia"/>
          <w:color w:val="auto"/>
        </w:rPr>
        <w:t>（二）旅</w:t>
      </w:r>
      <w:r w:rsidRPr="00B51F28">
        <w:rPr>
          <w:color w:val="auto"/>
        </w:rPr>
        <w:t>菲</w:t>
      </w:r>
      <w:proofErr w:type="gramStart"/>
      <w:r w:rsidR="008E535E" w:rsidRPr="00B51F28">
        <w:rPr>
          <w:color w:val="auto"/>
        </w:rPr>
        <w:t>臺</w:t>
      </w:r>
      <w:proofErr w:type="gramEnd"/>
      <w:r w:rsidR="008E535E" w:rsidRPr="00B51F28">
        <w:rPr>
          <w:color w:val="auto"/>
        </w:rPr>
        <w:t>商</w:t>
      </w:r>
      <w:r w:rsidR="00FA7604" w:rsidRPr="00B51F28">
        <w:rPr>
          <w:color w:val="auto"/>
        </w:rPr>
        <w:t>組織</w:t>
      </w:r>
    </w:p>
    <w:p w:rsidR="00C31D34" w:rsidRPr="00B51F28" w:rsidRDefault="00FA7604" w:rsidP="001D6932">
      <w:pPr>
        <w:pStyle w:val="ae"/>
        <w:ind w:left="945" w:firstLine="472"/>
      </w:pPr>
      <w:r w:rsidRPr="00B51F28">
        <w:rPr>
          <w:rFonts w:hint="eastAsia"/>
        </w:rPr>
        <w:t>在菲律賓有</w:t>
      </w:r>
      <w:r w:rsidR="00C31D34" w:rsidRPr="00B51F28">
        <w:t>菲律賓</w:t>
      </w:r>
      <w:r w:rsidR="008E535E" w:rsidRPr="00B51F28">
        <w:t>臺商</w:t>
      </w:r>
      <w:r w:rsidR="00C31D34" w:rsidRPr="00B51F28">
        <w:t>總會、菲律賓</w:t>
      </w:r>
      <w:r w:rsidR="00F70720" w:rsidRPr="00B51F28">
        <w:t>臺灣</w:t>
      </w:r>
      <w:r w:rsidR="00C31D34" w:rsidRPr="00B51F28">
        <w:t>工商</w:t>
      </w:r>
      <w:r w:rsidR="002271B1" w:rsidRPr="00B51F28">
        <w:rPr>
          <w:rFonts w:hint="eastAsia"/>
        </w:rPr>
        <w:t>總</w:t>
      </w:r>
      <w:r w:rsidR="00C31D34" w:rsidRPr="00B51F28">
        <w:t>會、</w:t>
      </w:r>
      <w:r w:rsidR="006D4204" w:rsidRPr="00B51F28">
        <w:rPr>
          <w:rFonts w:hint="eastAsia"/>
        </w:rPr>
        <w:t>旅</w:t>
      </w:r>
      <w:r w:rsidR="00C31D34" w:rsidRPr="00B51F28">
        <w:t>菲南線</w:t>
      </w:r>
      <w:r w:rsidR="008E535E" w:rsidRPr="00B51F28">
        <w:t>臺商</w:t>
      </w:r>
      <w:r w:rsidR="00C31D34" w:rsidRPr="00B51F28">
        <w:t>會、</w:t>
      </w:r>
      <w:r w:rsidR="002C3A22" w:rsidRPr="00B51F28">
        <w:rPr>
          <w:rFonts w:hint="eastAsia"/>
        </w:rPr>
        <w:t>菲律賓</w:t>
      </w:r>
      <w:r w:rsidR="008A55DD" w:rsidRPr="00B51F28">
        <w:rPr>
          <w:rFonts w:hint="eastAsia"/>
        </w:rPr>
        <w:t>北</w:t>
      </w:r>
      <w:r w:rsidR="008A55DD" w:rsidRPr="00B51F28">
        <w:t>線</w:t>
      </w:r>
      <w:r w:rsidR="00F70720" w:rsidRPr="00B51F28">
        <w:t>臺灣</w:t>
      </w:r>
      <w:r w:rsidR="00B623F9" w:rsidRPr="00B51F28">
        <w:rPr>
          <w:rFonts w:hint="eastAsia"/>
        </w:rPr>
        <w:t>廠</w:t>
      </w:r>
      <w:r w:rsidR="008A55DD" w:rsidRPr="00B51F28">
        <w:t>商</w:t>
      </w:r>
      <w:r w:rsidR="00B623F9" w:rsidRPr="00B51F28">
        <w:rPr>
          <w:rFonts w:hint="eastAsia"/>
        </w:rPr>
        <w:t>聯誼</w:t>
      </w:r>
      <w:r w:rsidR="008A55DD" w:rsidRPr="00B51F28">
        <w:t>會、</w:t>
      </w:r>
      <w:r w:rsidR="00C31D34" w:rsidRPr="00B51F28">
        <w:t>菲律賓蘇比克灣</w:t>
      </w:r>
      <w:r w:rsidR="008E535E" w:rsidRPr="00B51F28">
        <w:t>臺商</w:t>
      </w:r>
      <w:r w:rsidR="00C31D34" w:rsidRPr="00B51F28">
        <w:t>會、</w:t>
      </w:r>
      <w:r w:rsidR="002C3A22" w:rsidRPr="00B51F28">
        <w:rPr>
          <w:rFonts w:hint="eastAsia"/>
        </w:rPr>
        <w:t>菲律賓佳美地</w:t>
      </w:r>
      <w:r w:rsidR="00D071C2" w:rsidRPr="00B51F28">
        <w:rPr>
          <w:rFonts w:hint="eastAsia"/>
        </w:rPr>
        <w:t>臺商</w:t>
      </w:r>
      <w:r w:rsidR="002C3A22" w:rsidRPr="00B51F28">
        <w:rPr>
          <w:rFonts w:hint="eastAsia"/>
        </w:rPr>
        <w:t>協會</w:t>
      </w:r>
      <w:r w:rsidR="00C31D34" w:rsidRPr="00B51F28">
        <w:t>、菲律賓棉蘭佬</w:t>
      </w:r>
      <w:r w:rsidR="00F70720" w:rsidRPr="00B51F28">
        <w:t>臺灣</w:t>
      </w:r>
      <w:r w:rsidR="00C31D34" w:rsidRPr="00B51F28">
        <w:t>商會、</w:t>
      </w:r>
      <w:r w:rsidR="002C3A22" w:rsidRPr="00B51F28">
        <w:rPr>
          <w:rFonts w:hint="eastAsia"/>
        </w:rPr>
        <w:t>菲律賓宿務</w:t>
      </w:r>
      <w:r w:rsidR="00D071C2" w:rsidRPr="00B51F28">
        <w:rPr>
          <w:rFonts w:hint="eastAsia"/>
        </w:rPr>
        <w:t>臺灣</w:t>
      </w:r>
      <w:r w:rsidR="002C3A22" w:rsidRPr="00B51F28">
        <w:rPr>
          <w:rFonts w:hint="eastAsia"/>
        </w:rPr>
        <w:t>協會</w:t>
      </w:r>
      <w:r w:rsidR="006E7B76" w:rsidRPr="00B51F28">
        <w:rPr>
          <w:rFonts w:hint="eastAsia"/>
        </w:rPr>
        <w:t>、世界華商經貿聯合總會菲律賓聯合會</w:t>
      </w:r>
      <w:r w:rsidRPr="00B51F28">
        <w:rPr>
          <w:rFonts w:hint="eastAsia"/>
        </w:rPr>
        <w:t>等</w:t>
      </w:r>
      <w:r w:rsidR="006E7B76" w:rsidRPr="00B51F28">
        <w:rPr>
          <w:rFonts w:hint="eastAsia"/>
        </w:rPr>
        <w:t>9</w:t>
      </w:r>
      <w:r w:rsidRPr="00B51F28">
        <w:rPr>
          <w:rFonts w:hint="eastAsia"/>
        </w:rPr>
        <w:t>個</w:t>
      </w:r>
      <w:r w:rsidR="00F70720" w:rsidRPr="00B51F28">
        <w:rPr>
          <w:rFonts w:hint="eastAsia"/>
        </w:rPr>
        <w:t>臺商</w:t>
      </w:r>
      <w:r w:rsidRPr="00B51F28">
        <w:rPr>
          <w:rFonts w:hint="eastAsia"/>
        </w:rPr>
        <w:t>會及</w:t>
      </w:r>
      <w:r w:rsidR="00C31D34" w:rsidRPr="00B51F28">
        <w:t>菲律賓</w:t>
      </w:r>
      <w:r w:rsidR="00F70720" w:rsidRPr="00B51F28">
        <w:t>臺灣</w:t>
      </w:r>
      <w:r w:rsidR="00C31D34" w:rsidRPr="00B51F28">
        <w:t>同鄉會</w:t>
      </w:r>
      <w:r w:rsidRPr="00B51F28">
        <w:rPr>
          <w:rFonts w:hint="eastAsia"/>
        </w:rPr>
        <w:t>、</w:t>
      </w:r>
      <w:r w:rsidR="00BD6A2D" w:rsidRPr="00B51F28">
        <w:rPr>
          <w:rFonts w:hint="eastAsia"/>
        </w:rPr>
        <w:t>菲律賓</w:t>
      </w:r>
      <w:r w:rsidR="00F70720" w:rsidRPr="00B51F28">
        <w:rPr>
          <w:rFonts w:hint="eastAsia"/>
        </w:rPr>
        <w:t>臺灣</w:t>
      </w:r>
      <w:r w:rsidR="00BD6A2D" w:rsidRPr="00B51F28">
        <w:rPr>
          <w:rFonts w:hint="eastAsia"/>
        </w:rPr>
        <w:t>客家聯誼會</w:t>
      </w:r>
      <w:r w:rsidRPr="00B51F28">
        <w:rPr>
          <w:rFonts w:hint="eastAsia"/>
        </w:rPr>
        <w:t>等兩個聯誼會，計</w:t>
      </w:r>
      <w:r w:rsidR="00BD6A2D" w:rsidRPr="00B51F28">
        <w:rPr>
          <w:rFonts w:hint="eastAsia"/>
        </w:rPr>
        <w:t>1</w:t>
      </w:r>
      <w:r w:rsidR="006E7B76" w:rsidRPr="00B51F28">
        <w:rPr>
          <w:rFonts w:hint="eastAsia"/>
        </w:rPr>
        <w:t>1</w:t>
      </w:r>
      <w:r w:rsidR="00C31D34" w:rsidRPr="00B51F28">
        <w:t>個團體</w:t>
      </w:r>
      <w:r w:rsidRPr="00B51F28">
        <w:rPr>
          <w:rFonts w:hint="eastAsia"/>
        </w:rPr>
        <w:t>，聯繫方式詳見附錄</w:t>
      </w:r>
      <w:r w:rsidR="00C31D34" w:rsidRPr="00B51F28">
        <w:t>。</w:t>
      </w:r>
    </w:p>
    <w:p w:rsidR="00C31D34" w:rsidRPr="00B51F28" w:rsidRDefault="00C31D34" w:rsidP="005624B4">
      <w:pPr>
        <w:pStyle w:val="a4"/>
        <w:spacing w:before="257" w:after="257"/>
        <w:ind w:left="632" w:hanging="632"/>
        <w:rPr>
          <w:color w:val="auto"/>
        </w:rPr>
      </w:pPr>
      <w:r w:rsidRPr="00B51F28">
        <w:rPr>
          <w:color w:val="auto"/>
        </w:rPr>
        <w:t>三、投資機會</w:t>
      </w:r>
    </w:p>
    <w:p w:rsidR="00C31D34" w:rsidRPr="00B51F28" w:rsidRDefault="00E26AEF" w:rsidP="00E26AEF">
      <w:pPr>
        <w:ind w:firstLine="473"/>
        <w:rPr>
          <w:lang w:eastAsia="zh-TW"/>
        </w:rPr>
      </w:pPr>
      <w:r w:rsidRPr="00B51F28">
        <w:rPr>
          <w:rFonts w:hint="eastAsia"/>
          <w:b/>
          <w:lang w:eastAsia="zh-TW"/>
        </w:rPr>
        <w:t>勞力密集產業</w:t>
      </w:r>
      <w:r w:rsidRPr="00B51F28">
        <w:rPr>
          <w:rFonts w:ascii="Arial Unicode MS" w:eastAsia="Arial Unicode MS" w:hAnsi="Arial Unicode MS" w:cs="Arial Unicode MS" w:hint="eastAsia"/>
          <w:b/>
          <w:lang w:eastAsia="zh-TW"/>
        </w:rPr>
        <w:t>：</w:t>
      </w:r>
      <w:r w:rsidRPr="00B51F28">
        <w:rPr>
          <w:rFonts w:hint="eastAsia"/>
          <w:lang w:eastAsia="zh-TW"/>
        </w:rPr>
        <w:t>勞力密集產業在</w:t>
      </w:r>
      <w:r w:rsidR="006B3B53" w:rsidRPr="00B51F28">
        <w:rPr>
          <w:rFonts w:hint="eastAsia"/>
          <w:lang w:eastAsia="zh-TW"/>
        </w:rPr>
        <w:t>臺灣</w:t>
      </w:r>
      <w:r w:rsidRPr="00B51F28">
        <w:rPr>
          <w:rFonts w:hint="eastAsia"/>
          <w:lang w:eastAsia="zh-TW"/>
        </w:rPr>
        <w:t>已不具競爭力，菲國技術勞工薪資成長幅度尚低且通曉英文</w:t>
      </w:r>
      <w:r w:rsidR="00D625BC" w:rsidRPr="00B51F28">
        <w:rPr>
          <w:rFonts w:hint="eastAsia"/>
          <w:lang w:eastAsia="zh-TW"/>
        </w:rPr>
        <w:t>，歐、美、台大廠</w:t>
      </w:r>
      <w:r w:rsidRPr="00B51F28">
        <w:rPr>
          <w:rFonts w:hint="eastAsia"/>
          <w:lang w:eastAsia="zh-TW"/>
        </w:rPr>
        <w:t>，如德州儀器、施耐德、金寶等，皆將部分產線</w:t>
      </w:r>
      <w:r w:rsidR="00D625BC" w:rsidRPr="00B51F28">
        <w:rPr>
          <w:rFonts w:hint="eastAsia"/>
          <w:lang w:eastAsia="zh-TW"/>
        </w:rPr>
        <w:t>移至菲國加工裝配</w:t>
      </w:r>
      <w:r w:rsidR="00C31D34" w:rsidRPr="00B51F28">
        <w:rPr>
          <w:rFonts w:hint="eastAsia"/>
          <w:lang w:eastAsia="zh-TW"/>
        </w:rPr>
        <w:t>。</w:t>
      </w:r>
    </w:p>
    <w:p w:rsidR="00D625BC" w:rsidRPr="00B51F28" w:rsidRDefault="00E26AEF" w:rsidP="00E26AEF">
      <w:pPr>
        <w:ind w:firstLine="473"/>
        <w:rPr>
          <w:lang w:eastAsia="zh-TW"/>
        </w:rPr>
      </w:pPr>
      <w:r w:rsidRPr="00B51F28">
        <w:rPr>
          <w:rFonts w:hint="eastAsia"/>
          <w:b/>
          <w:lang w:eastAsia="zh-TW"/>
        </w:rPr>
        <w:t>農產加工業</w:t>
      </w:r>
      <w:r w:rsidRPr="00B51F28">
        <w:rPr>
          <w:rFonts w:ascii="Arial Unicode MS" w:eastAsia="Arial Unicode MS" w:hAnsi="Arial Unicode MS" w:cs="Arial Unicode MS" w:hint="eastAsia"/>
          <w:b/>
          <w:lang w:eastAsia="zh-TW"/>
        </w:rPr>
        <w:t>：</w:t>
      </w:r>
      <w:r w:rsidRPr="00B51F28">
        <w:rPr>
          <w:rFonts w:hint="eastAsia"/>
          <w:lang w:eastAsia="zh-TW"/>
        </w:rPr>
        <w:t>菲國</w:t>
      </w:r>
      <w:r w:rsidR="00D625BC" w:rsidRPr="00B51F28">
        <w:rPr>
          <w:rFonts w:hint="eastAsia"/>
          <w:lang w:eastAsia="zh-TW"/>
        </w:rPr>
        <w:t>盛產椰子、棕櫚等適合發展液態油脂化工業</w:t>
      </w:r>
      <w:r w:rsidR="005624B4" w:rsidRPr="00B51F28">
        <w:rPr>
          <w:lang w:eastAsia="zh-TW"/>
        </w:rPr>
        <w:t>（</w:t>
      </w:r>
      <w:r w:rsidR="00D625BC" w:rsidRPr="00B51F28">
        <w:rPr>
          <w:lang w:eastAsia="zh-TW"/>
        </w:rPr>
        <w:t>Oleochemicals</w:t>
      </w:r>
      <w:r w:rsidR="005624B4" w:rsidRPr="00B51F28">
        <w:rPr>
          <w:lang w:eastAsia="zh-TW"/>
        </w:rPr>
        <w:t>）</w:t>
      </w:r>
      <w:r w:rsidR="00D625BC" w:rsidRPr="00B51F28">
        <w:rPr>
          <w:rFonts w:hint="eastAsia"/>
          <w:lang w:eastAsia="zh-TW"/>
        </w:rPr>
        <w:t>的天然原料，企業可運用這些當地資源，在菲國生產相關衍生品，如供清潔、去污、潤滑或殺菌等使用的化工品。</w:t>
      </w:r>
    </w:p>
    <w:p w:rsidR="00E26AEF" w:rsidRPr="00B51F28" w:rsidRDefault="00E26AEF" w:rsidP="001D6932">
      <w:pPr>
        <w:ind w:firstLine="472"/>
      </w:pPr>
      <w:r w:rsidRPr="00B51F28">
        <w:rPr>
          <w:rFonts w:hint="eastAsia"/>
        </w:rPr>
        <w:t>農牧業：由於菲國人口每年大幅成長，目前漁獲已無法滿足菲人需求，水產養殖將成為菲國人民最主要的魚肉供應來源，有利我商引進水產養殖技術，開發菲國本地消費市場。我國業者亦可考慮利用當地盛產之玉米、木薯、椰子肉等原料設立飼料加工廠，直接出售予當地豬、雞及漁業飼養產業者。另菲國由於資金匱乏、生產技術落後、天然災害頻仍及灌溉系統不足，許多農作物產量有待提升。我國業者</w:t>
      </w:r>
      <w:r w:rsidRPr="00B51F28">
        <w:rPr>
          <w:rFonts w:hint="eastAsia"/>
        </w:rPr>
        <w:lastRenderedPageBreak/>
        <w:t>可考慮以農業技術優勢尋求在菲進行農業合作或農場經營投資。有臺商在菲租用土地種植</w:t>
      </w:r>
      <w:r w:rsidRPr="00B51F28">
        <w:rPr>
          <w:rFonts w:hint="eastAsia"/>
        </w:rPr>
        <w:t>500</w:t>
      </w:r>
      <w:r w:rsidRPr="00B51F28">
        <w:rPr>
          <w:rFonts w:hint="eastAsia"/>
        </w:rPr>
        <w:t>餘萬公頃之西瓜，除內銷外，亦外銷到臺灣、香港。此外我國農友種苗公司看好菲國市場，自</w:t>
      </w:r>
      <w:r w:rsidRPr="00B51F28">
        <w:rPr>
          <w:rFonts w:hint="eastAsia"/>
        </w:rPr>
        <w:t>2011</w:t>
      </w:r>
      <w:r w:rsidRPr="00B51F28">
        <w:rPr>
          <w:rFonts w:hint="eastAsia"/>
        </w:rPr>
        <w:t>年起在菲國發展事業。</w:t>
      </w:r>
      <w:r w:rsidR="00D75383" w:rsidRPr="00B51F28">
        <w:rPr>
          <w:rFonts w:hint="eastAsia"/>
        </w:rPr>
        <w:t>菲律賓植物局與行政院農委會農業試驗所合作，於</w:t>
      </w:r>
      <w:r w:rsidR="00D75383" w:rsidRPr="00B51F28">
        <w:rPr>
          <w:rFonts w:hint="eastAsia"/>
        </w:rPr>
        <w:t>2019</w:t>
      </w:r>
      <w:r w:rsidR="00D75383" w:rsidRPr="00B51F28">
        <w:rPr>
          <w:rFonts w:hint="eastAsia"/>
        </w:rPr>
        <w:t>年</w:t>
      </w:r>
      <w:r w:rsidR="00D75383" w:rsidRPr="00B51F28">
        <w:rPr>
          <w:rFonts w:hint="eastAsia"/>
        </w:rPr>
        <w:t>3</w:t>
      </w:r>
      <w:r w:rsidR="00D75383" w:rsidRPr="00B51F28">
        <w:rPr>
          <w:rFonts w:hint="eastAsia"/>
        </w:rPr>
        <w:t>月於碧瑤市成立第一座</w:t>
      </w:r>
      <w:r w:rsidR="0013215B">
        <w:rPr>
          <w:rFonts w:hint="eastAsia"/>
        </w:rPr>
        <w:t>臺</w:t>
      </w:r>
      <w:r w:rsidR="00D75383" w:rsidRPr="00B51F28">
        <w:rPr>
          <w:rFonts w:hint="eastAsia"/>
        </w:rPr>
        <w:t>菲示範農場，預計於同年</w:t>
      </w:r>
      <w:r w:rsidR="00D75383" w:rsidRPr="00B51F28">
        <w:rPr>
          <w:rFonts w:hint="eastAsia"/>
        </w:rPr>
        <w:t>6</w:t>
      </w:r>
      <w:r w:rsidR="00D75383" w:rsidRPr="00B51F28">
        <w:rPr>
          <w:rFonts w:hint="eastAsia"/>
        </w:rPr>
        <w:t>月落成啟用，</w:t>
      </w:r>
      <w:r w:rsidR="00E02058" w:rsidRPr="00B51F28">
        <w:rPr>
          <w:rFonts w:hint="eastAsia"/>
        </w:rPr>
        <w:t>引進</w:t>
      </w:r>
      <w:r w:rsidR="00D071C2" w:rsidRPr="00B51F28">
        <w:rPr>
          <w:rFonts w:hint="eastAsia"/>
        </w:rPr>
        <w:t>臺灣</w:t>
      </w:r>
      <w:r w:rsidR="00E02058" w:rsidRPr="00B51F28">
        <w:rPr>
          <w:rFonts w:hint="eastAsia"/>
        </w:rPr>
        <w:t>洋菇栽培技術、設備和菌種，</w:t>
      </w:r>
      <w:r w:rsidR="00D75383" w:rsidRPr="00B51F28">
        <w:rPr>
          <w:rFonts w:hint="eastAsia"/>
        </w:rPr>
        <w:t>協助菲國菇類產業發展，並開拓</w:t>
      </w:r>
      <w:r w:rsidR="00D071C2" w:rsidRPr="00B51F28">
        <w:rPr>
          <w:rFonts w:hint="eastAsia"/>
        </w:rPr>
        <w:t>臺灣</w:t>
      </w:r>
      <w:r w:rsidR="00D75383" w:rsidRPr="00B51F28">
        <w:rPr>
          <w:rFonts w:hint="eastAsia"/>
        </w:rPr>
        <w:t>農業資材和設備外銷商機。</w:t>
      </w:r>
    </w:p>
    <w:p w:rsidR="00E26AEF" w:rsidRPr="00B51F28" w:rsidRDefault="00E26AEF" w:rsidP="001D6932">
      <w:pPr>
        <w:ind w:firstLine="472"/>
      </w:pPr>
      <w:r w:rsidRPr="00B51F28">
        <w:rPr>
          <w:rFonts w:hint="eastAsia"/>
        </w:rPr>
        <w:t>以美國及歐盟為主要出口市場之產業：菲律賓享有美國普遍化優惠關稅計畫（</w:t>
      </w:r>
      <w:r w:rsidRPr="00B51F28">
        <w:rPr>
          <w:rFonts w:hint="eastAsia"/>
        </w:rPr>
        <w:t>GSP</w:t>
      </w:r>
      <w:r w:rsidRPr="00B51F28">
        <w:rPr>
          <w:rFonts w:hint="eastAsia"/>
        </w:rPr>
        <w:t>）及歐盟</w:t>
      </w:r>
      <w:r w:rsidRPr="00B51F28">
        <w:rPr>
          <w:rFonts w:hint="eastAsia"/>
        </w:rPr>
        <w:t>GSP plus</w:t>
      </w:r>
      <w:r w:rsidRPr="00B51F28">
        <w:rPr>
          <w:rFonts w:hint="eastAsia"/>
        </w:rPr>
        <w:t>之免稅待遇，出口美國</w:t>
      </w:r>
      <w:r w:rsidRPr="00B51F28">
        <w:rPr>
          <w:rFonts w:hint="eastAsia"/>
        </w:rPr>
        <w:t>5</w:t>
      </w:r>
      <w:r w:rsidR="006B3B53" w:rsidRPr="00B51F28">
        <w:rPr>
          <w:rFonts w:hint="eastAsia"/>
        </w:rPr>
        <w:t>,000</w:t>
      </w:r>
      <w:r w:rsidRPr="00B51F28">
        <w:rPr>
          <w:rFonts w:hint="eastAsia"/>
        </w:rPr>
        <w:t>餘項產品及輸歐盟</w:t>
      </w:r>
      <w:r w:rsidRPr="00B51F28">
        <w:rPr>
          <w:rFonts w:hint="eastAsia"/>
        </w:rPr>
        <w:t>6</w:t>
      </w:r>
      <w:r w:rsidR="006B3B53" w:rsidRPr="00B51F28">
        <w:rPr>
          <w:rFonts w:hint="eastAsia"/>
        </w:rPr>
        <w:t>,000</w:t>
      </w:r>
      <w:r w:rsidRPr="00B51F28">
        <w:rPr>
          <w:rFonts w:hint="eastAsia"/>
        </w:rPr>
        <w:t>餘項產品皆免稅，其中菲國更為東協</w:t>
      </w:r>
      <w:r w:rsidRPr="00B51F28">
        <w:rPr>
          <w:rFonts w:hint="eastAsia"/>
        </w:rPr>
        <w:t>10</w:t>
      </w:r>
      <w:r w:rsidRPr="00B51F28">
        <w:rPr>
          <w:rFonts w:hint="eastAsia"/>
        </w:rPr>
        <w:t>國中唯一享有歐盟</w:t>
      </w:r>
      <w:r w:rsidRPr="00B51F28">
        <w:rPr>
          <w:rFonts w:hint="eastAsia"/>
        </w:rPr>
        <w:t>GSP plus</w:t>
      </w:r>
      <w:r w:rsidRPr="00B51F28">
        <w:rPr>
          <w:rFonts w:hint="eastAsia"/>
        </w:rPr>
        <w:t>待遇的國家，我商</w:t>
      </w:r>
      <w:r w:rsidR="006B3B53" w:rsidRPr="00B51F28">
        <w:rPr>
          <w:rFonts w:hint="eastAsia"/>
        </w:rPr>
        <w:t>可</w:t>
      </w:r>
      <w:r w:rsidRPr="00B51F28">
        <w:rPr>
          <w:rFonts w:hint="eastAsia"/>
        </w:rPr>
        <w:t>利用此優勢</w:t>
      </w:r>
      <w:r w:rsidR="006B3B53" w:rsidRPr="00B51F28">
        <w:rPr>
          <w:rFonts w:hint="eastAsia"/>
        </w:rPr>
        <w:t>來菲投資</w:t>
      </w:r>
      <w:r w:rsidRPr="00B51F28">
        <w:rPr>
          <w:rFonts w:hint="eastAsia"/>
        </w:rPr>
        <w:t>。</w:t>
      </w:r>
    </w:p>
    <w:p w:rsidR="00E26AEF" w:rsidRPr="00B51F28" w:rsidRDefault="00E26AEF" w:rsidP="001D6932">
      <w:pPr>
        <w:ind w:firstLine="472"/>
      </w:pPr>
      <w:r w:rsidRPr="00B51F28">
        <w:rPr>
          <w:rFonts w:hint="eastAsia"/>
        </w:rPr>
        <w:t>節能節電產業：菲律賓電價長期居高不下，電費幾乎為東亞地區之冠，臺商來</w:t>
      </w:r>
      <w:r w:rsidR="006B3B53" w:rsidRPr="00B51F28">
        <w:rPr>
          <w:rFonts w:hint="eastAsia"/>
        </w:rPr>
        <w:t>菲</w:t>
      </w:r>
      <w:r w:rsidRPr="00B51F28">
        <w:rPr>
          <w:rFonts w:hint="eastAsia"/>
        </w:rPr>
        <w:t>如可從事節能節電之產業應頗有發展空間，已有臺商在菲國投資興建太陽能發電廠。</w:t>
      </w:r>
    </w:p>
    <w:p w:rsidR="00F81D47" w:rsidRPr="00B51F28" w:rsidRDefault="00184C5C" w:rsidP="001D6932">
      <w:pPr>
        <w:ind w:firstLine="472"/>
      </w:pPr>
      <w:r w:rsidRPr="00B51F28">
        <w:rPr>
          <w:rFonts w:hint="eastAsia"/>
        </w:rPr>
        <w:t>菲國投資署（</w:t>
      </w:r>
      <w:r w:rsidRPr="00B51F28">
        <w:rPr>
          <w:rFonts w:hint="eastAsia"/>
        </w:rPr>
        <w:t>BOI</w:t>
      </w:r>
      <w:r w:rsidRPr="00B51F28">
        <w:rPr>
          <w:rFonts w:hint="eastAsia"/>
        </w:rPr>
        <w:t>）「</w:t>
      </w:r>
      <w:r w:rsidRPr="00B51F28">
        <w:rPr>
          <w:rFonts w:hint="eastAsia"/>
        </w:rPr>
        <w:t>2017</w:t>
      </w:r>
      <w:r w:rsidRPr="00B51F28">
        <w:rPr>
          <w:rFonts w:hint="eastAsia"/>
        </w:rPr>
        <w:t>年投資優先計畫（</w:t>
      </w:r>
      <w:r w:rsidRPr="00B51F28">
        <w:rPr>
          <w:rFonts w:hint="eastAsia"/>
        </w:rPr>
        <w:t>Investments Priorities Plan</w:t>
      </w:r>
      <w:r w:rsidRPr="00B51F28">
        <w:rPr>
          <w:rFonts w:hint="eastAsia"/>
        </w:rPr>
        <w:t>）」涵蓋之產業：菲國對具有「</w:t>
      </w:r>
      <w:r w:rsidRPr="00B51F28">
        <w:rPr>
          <w:rFonts w:hint="eastAsia"/>
        </w:rPr>
        <w:t>IPP</w:t>
      </w:r>
      <w:r w:rsidRPr="00B51F28">
        <w:rPr>
          <w:rFonts w:hint="eastAsia"/>
        </w:rPr>
        <w:t>」先驅地位（</w:t>
      </w:r>
      <w:r w:rsidRPr="00B51F28">
        <w:rPr>
          <w:rFonts w:hint="eastAsia"/>
        </w:rPr>
        <w:t>pioneer status</w:t>
      </w:r>
      <w:r w:rsidRPr="00B51F28">
        <w:rPr>
          <w:rFonts w:hint="eastAsia"/>
        </w:rPr>
        <w:t>）之出口企業給予</w:t>
      </w:r>
      <w:r w:rsidRPr="00B51F28">
        <w:rPr>
          <w:rFonts w:hint="eastAsia"/>
        </w:rPr>
        <w:t>6</w:t>
      </w:r>
      <w:r w:rsidRPr="00B51F28">
        <w:rPr>
          <w:rFonts w:hint="eastAsia"/>
        </w:rPr>
        <w:t>年所得稅假期，並視其出口表現再延長</w:t>
      </w:r>
      <w:r w:rsidRPr="00B51F28">
        <w:rPr>
          <w:rFonts w:hint="eastAsia"/>
        </w:rPr>
        <w:t>2</w:t>
      </w:r>
      <w:r w:rsidRPr="00B51F28">
        <w:rPr>
          <w:rFonts w:hint="eastAsia"/>
        </w:rPr>
        <w:t>年優惠；不具先驅地位之出口企業則給予</w:t>
      </w:r>
      <w:r w:rsidRPr="00B51F28">
        <w:rPr>
          <w:rFonts w:hint="eastAsia"/>
        </w:rPr>
        <w:t>4</w:t>
      </w:r>
      <w:r w:rsidRPr="00B51F28">
        <w:rPr>
          <w:rFonts w:hint="eastAsia"/>
        </w:rPr>
        <w:t>年所得稅假期，並視其出口表現再延長</w:t>
      </w:r>
      <w:r w:rsidRPr="00B51F28">
        <w:rPr>
          <w:rFonts w:hint="eastAsia"/>
        </w:rPr>
        <w:t>2</w:t>
      </w:r>
      <w:r w:rsidRPr="00B51F28">
        <w:rPr>
          <w:rFonts w:hint="eastAsia"/>
        </w:rPr>
        <w:t>年優惠。「</w:t>
      </w:r>
      <w:r w:rsidRPr="00B51F28">
        <w:rPr>
          <w:rFonts w:hint="eastAsia"/>
        </w:rPr>
        <w:t>2017</w:t>
      </w:r>
      <w:r w:rsidRPr="00B51F28">
        <w:rPr>
          <w:rFonts w:hint="eastAsia"/>
        </w:rPr>
        <w:t>年投資優先計畫（</w:t>
      </w:r>
      <w:r w:rsidRPr="00B51F28">
        <w:rPr>
          <w:rFonts w:hint="eastAsia"/>
        </w:rPr>
        <w:t>Investments Priorities Plan</w:t>
      </w:r>
      <w:r w:rsidRPr="00B51F28">
        <w:rPr>
          <w:rFonts w:hint="eastAsia"/>
        </w:rPr>
        <w:t>）」施行期間為</w:t>
      </w:r>
      <w:r w:rsidRPr="00B51F28">
        <w:rPr>
          <w:rFonts w:hint="eastAsia"/>
        </w:rPr>
        <w:t>2017</w:t>
      </w:r>
      <w:r w:rsidRPr="00B51F28">
        <w:rPr>
          <w:rFonts w:hint="eastAsia"/>
        </w:rPr>
        <w:t>年至</w:t>
      </w:r>
      <w:r w:rsidRPr="00B51F28">
        <w:rPr>
          <w:rFonts w:hint="eastAsia"/>
        </w:rPr>
        <w:t>2019</w:t>
      </w:r>
      <w:r w:rsidRPr="00B51F28">
        <w:rPr>
          <w:rFonts w:hint="eastAsia"/>
        </w:rPr>
        <w:t>年，獎勵項目如下：</w:t>
      </w:r>
    </w:p>
    <w:p w:rsidR="00157572" w:rsidRPr="00B51F28" w:rsidRDefault="00157572" w:rsidP="001D6932">
      <w:pPr>
        <w:ind w:firstLine="472"/>
      </w:pPr>
      <w:r w:rsidRPr="00B51F28">
        <w:rPr>
          <w:rFonts w:hint="eastAsia"/>
        </w:rPr>
        <w:t>菲國「</w:t>
      </w:r>
      <w:r w:rsidRPr="00B51F28">
        <w:rPr>
          <w:rFonts w:hint="eastAsia"/>
        </w:rPr>
        <w:t>2017</w:t>
      </w:r>
      <w:r w:rsidRPr="00B51F28">
        <w:rPr>
          <w:rFonts w:hint="eastAsia"/>
        </w:rPr>
        <w:t>年投資優先計畫」施行期間為</w:t>
      </w:r>
      <w:r w:rsidRPr="00B51F28">
        <w:rPr>
          <w:rFonts w:hint="eastAsia"/>
        </w:rPr>
        <w:t>2017</w:t>
      </w:r>
      <w:r w:rsidRPr="00B51F28">
        <w:rPr>
          <w:rFonts w:hint="eastAsia"/>
        </w:rPr>
        <w:t>年至</w:t>
      </w:r>
      <w:r w:rsidRPr="00B51F28">
        <w:rPr>
          <w:rFonts w:hint="eastAsia"/>
        </w:rPr>
        <w:t>2019</w:t>
      </w:r>
      <w:r w:rsidRPr="00B51F28">
        <w:rPr>
          <w:rFonts w:hint="eastAsia"/>
        </w:rPr>
        <w:t>年，獎勵項目如下：</w:t>
      </w:r>
    </w:p>
    <w:p w:rsidR="00157572" w:rsidRPr="00B51F28" w:rsidRDefault="00157572" w:rsidP="00157572">
      <w:pPr>
        <w:pStyle w:val="a5"/>
        <w:ind w:left="945" w:hanging="709"/>
        <w:rPr>
          <w:color w:val="auto"/>
        </w:rPr>
      </w:pPr>
      <w:r w:rsidRPr="00B51F28">
        <w:rPr>
          <w:rFonts w:hint="eastAsia"/>
          <w:color w:val="auto"/>
        </w:rPr>
        <w:t>（一）</w:t>
      </w:r>
      <w:r w:rsidRPr="00B51F28">
        <w:rPr>
          <w:rFonts w:hint="eastAsia"/>
          <w:color w:val="auto"/>
        </w:rPr>
        <w:tab/>
      </w:r>
      <w:r w:rsidRPr="00B51F28">
        <w:rPr>
          <w:rFonts w:hint="eastAsia"/>
          <w:color w:val="auto"/>
        </w:rPr>
        <w:t>製造業（包含農產加工）：將工業產品及農漁業產品加工製造成半成品或成品，包括清真及猶太食品納入，本項目亦包含製造組合屋之零件及機械設備及其零組件，</w:t>
      </w:r>
      <w:proofErr w:type="gramStart"/>
      <w:r w:rsidRPr="00B51F28">
        <w:rPr>
          <w:rFonts w:hint="eastAsia"/>
          <w:color w:val="auto"/>
        </w:rPr>
        <w:t>惟除</w:t>
      </w:r>
      <w:proofErr w:type="gramEnd"/>
      <w:r w:rsidRPr="00B51F28">
        <w:rPr>
          <w:rFonts w:hint="eastAsia"/>
          <w:color w:val="auto"/>
        </w:rPr>
        <w:t>「現代化計畫」外，僅大馬尼拉地區以外之計畫符合申請資格。</w:t>
      </w:r>
    </w:p>
    <w:p w:rsidR="00157572" w:rsidRPr="00B51F28" w:rsidRDefault="00157572" w:rsidP="00157572">
      <w:pPr>
        <w:pStyle w:val="a5"/>
        <w:ind w:left="945" w:hanging="709"/>
        <w:rPr>
          <w:color w:val="auto"/>
        </w:rPr>
      </w:pPr>
      <w:r w:rsidRPr="00B51F28">
        <w:rPr>
          <w:rFonts w:hint="eastAsia"/>
          <w:color w:val="auto"/>
        </w:rPr>
        <w:t>（二）</w:t>
      </w:r>
      <w:r w:rsidRPr="00B51F28">
        <w:rPr>
          <w:rFonts w:hint="eastAsia"/>
          <w:color w:val="auto"/>
        </w:rPr>
        <w:tab/>
      </w:r>
      <w:r w:rsidRPr="00B51F28">
        <w:rPr>
          <w:rFonts w:hint="eastAsia"/>
          <w:color w:val="auto"/>
        </w:rPr>
        <w:t>農林漁業：包含農林漁業產品之商業化生產，亦包含種子培育、苗圃、孵化場及相關之支援服務及基礎建設，如烘乾、低溫倉儲、急速冷凍、</w:t>
      </w:r>
      <w:r w:rsidRPr="00B51F28">
        <w:rPr>
          <w:rFonts w:hint="eastAsia"/>
          <w:color w:val="auto"/>
        </w:rPr>
        <w:lastRenderedPageBreak/>
        <w:t>散裝搬運及儲藏、收割、</w:t>
      </w:r>
      <w:proofErr w:type="gramStart"/>
      <w:r w:rsidRPr="00B51F28">
        <w:rPr>
          <w:rFonts w:hint="eastAsia"/>
          <w:color w:val="auto"/>
        </w:rPr>
        <w:t>耕犁及灑藥</w:t>
      </w:r>
      <w:proofErr w:type="gramEnd"/>
      <w:r w:rsidRPr="00B51F28">
        <w:rPr>
          <w:rFonts w:hint="eastAsia"/>
          <w:color w:val="auto"/>
        </w:rPr>
        <w:t>設備，開發程度較低之區域之包裝廠、貿易中心、製冰廠，</w:t>
      </w:r>
      <w:r w:rsidRPr="00B51F28">
        <w:rPr>
          <w:rFonts w:hint="eastAsia"/>
          <w:color w:val="auto"/>
        </w:rPr>
        <w:t>AAA</w:t>
      </w:r>
      <w:r w:rsidRPr="00B51F28">
        <w:rPr>
          <w:rFonts w:hint="eastAsia"/>
          <w:color w:val="auto"/>
        </w:rPr>
        <w:t>等級屠宰場及</w:t>
      </w:r>
      <w:r w:rsidRPr="00B51F28">
        <w:rPr>
          <w:rFonts w:hint="eastAsia"/>
          <w:color w:val="auto"/>
        </w:rPr>
        <w:t>AAA</w:t>
      </w:r>
      <w:r w:rsidRPr="00B51F28">
        <w:rPr>
          <w:rFonts w:hint="eastAsia"/>
          <w:color w:val="auto"/>
        </w:rPr>
        <w:t>等級洗選場，</w:t>
      </w:r>
      <w:proofErr w:type="gramStart"/>
      <w:r w:rsidRPr="00B51F28">
        <w:rPr>
          <w:rFonts w:hint="eastAsia"/>
          <w:color w:val="auto"/>
        </w:rPr>
        <w:t>惟除</w:t>
      </w:r>
      <w:proofErr w:type="gramEnd"/>
      <w:r w:rsidRPr="00B51F28">
        <w:rPr>
          <w:rFonts w:hint="eastAsia"/>
          <w:color w:val="auto"/>
        </w:rPr>
        <w:t>「現代化計畫」外，僅大馬尼拉地區以外之計畫符合申請資格，所稱現代化計畫僅包含農業支援服務及基礎設施。</w:t>
      </w:r>
    </w:p>
    <w:p w:rsidR="00157572" w:rsidRPr="00B51F28" w:rsidRDefault="00157572" w:rsidP="00157572">
      <w:pPr>
        <w:pStyle w:val="a5"/>
        <w:ind w:left="945" w:hanging="709"/>
        <w:rPr>
          <w:color w:val="auto"/>
        </w:rPr>
      </w:pPr>
      <w:r w:rsidRPr="00B51F28">
        <w:rPr>
          <w:rFonts w:hint="eastAsia"/>
          <w:color w:val="auto"/>
        </w:rPr>
        <w:t>（三）</w:t>
      </w:r>
      <w:r w:rsidRPr="00B51F28">
        <w:rPr>
          <w:rFonts w:hint="eastAsia"/>
          <w:color w:val="auto"/>
        </w:rPr>
        <w:tab/>
      </w:r>
      <w:r w:rsidRPr="00B51F28">
        <w:rPr>
          <w:rFonts w:hint="eastAsia"/>
          <w:color w:val="auto"/>
        </w:rPr>
        <w:t>策略性服務業：</w:t>
      </w:r>
      <w:r w:rsidRPr="00B51F28">
        <w:rPr>
          <w:rFonts w:hint="eastAsia"/>
          <w:color w:val="auto"/>
        </w:rPr>
        <w:t>IC</w:t>
      </w:r>
      <w:r w:rsidRPr="00B51F28">
        <w:rPr>
          <w:rFonts w:hint="eastAsia"/>
          <w:color w:val="auto"/>
        </w:rPr>
        <w:t>設計、創意產業</w:t>
      </w:r>
      <w:r w:rsidRPr="00B51F28">
        <w:rPr>
          <w:rFonts w:hint="eastAsia"/>
          <w:color w:val="auto"/>
        </w:rPr>
        <w:t>/</w:t>
      </w:r>
      <w:r w:rsidRPr="00B51F28">
        <w:rPr>
          <w:rFonts w:hint="eastAsia"/>
          <w:color w:val="auto"/>
        </w:rPr>
        <w:t>知識性服務業［包含資訊科技業之商業流程管理（</w:t>
      </w:r>
      <w:r w:rsidRPr="00B51F28">
        <w:rPr>
          <w:rFonts w:hint="eastAsia"/>
          <w:color w:val="auto"/>
        </w:rPr>
        <w:t>IT-BPM</w:t>
      </w:r>
      <w:r w:rsidRPr="00B51F28">
        <w:rPr>
          <w:rFonts w:hint="eastAsia"/>
          <w:color w:val="auto"/>
        </w:rPr>
        <w:t>）、包含原創性內容之產業如動畫、軟體開發、遊戲、健康資訊管理及工程設計、數位或科技創業活動］、航空器維修（</w:t>
      </w:r>
      <w:r w:rsidRPr="00B51F28">
        <w:rPr>
          <w:rFonts w:hint="eastAsia"/>
          <w:color w:val="auto"/>
        </w:rPr>
        <w:t>MRO</w:t>
      </w:r>
      <w:r w:rsidRPr="00B51F28">
        <w:rPr>
          <w:rFonts w:hint="eastAsia"/>
          <w:color w:val="auto"/>
        </w:rPr>
        <w:t>）、替代能源車輛之充電站、工業廢物處理、電信及最先進之工程總承包（</w:t>
      </w:r>
      <w:r w:rsidRPr="00B51F28">
        <w:rPr>
          <w:rFonts w:hint="eastAsia"/>
          <w:color w:val="auto"/>
        </w:rPr>
        <w:t>EPC</w:t>
      </w:r>
      <w:r w:rsidRPr="00B51F28">
        <w:rPr>
          <w:rFonts w:hint="eastAsia"/>
          <w:color w:val="auto"/>
        </w:rPr>
        <w:t>）。</w:t>
      </w:r>
    </w:p>
    <w:p w:rsidR="00157572" w:rsidRPr="00B51F28" w:rsidRDefault="00157572" w:rsidP="00157572">
      <w:pPr>
        <w:pStyle w:val="a5"/>
        <w:ind w:left="945" w:hanging="709"/>
        <w:rPr>
          <w:color w:val="auto"/>
        </w:rPr>
      </w:pPr>
      <w:r w:rsidRPr="00B51F28">
        <w:rPr>
          <w:rFonts w:hint="eastAsia"/>
          <w:color w:val="auto"/>
        </w:rPr>
        <w:t>（四）</w:t>
      </w:r>
      <w:r w:rsidRPr="00B51F28">
        <w:rPr>
          <w:rFonts w:hint="eastAsia"/>
          <w:color w:val="auto"/>
        </w:rPr>
        <w:tab/>
      </w:r>
      <w:r w:rsidRPr="00B51F28">
        <w:rPr>
          <w:rFonts w:hint="eastAsia"/>
          <w:color w:val="auto"/>
        </w:rPr>
        <w:t>健康照護服務，包含毒品勒戒所。</w:t>
      </w:r>
    </w:p>
    <w:p w:rsidR="00157572" w:rsidRPr="00B51F28" w:rsidRDefault="00157572" w:rsidP="00157572">
      <w:pPr>
        <w:pStyle w:val="a5"/>
        <w:ind w:left="945" w:hanging="709"/>
        <w:rPr>
          <w:color w:val="auto"/>
        </w:rPr>
      </w:pPr>
      <w:r w:rsidRPr="00B51F28">
        <w:rPr>
          <w:rFonts w:hint="eastAsia"/>
          <w:color w:val="auto"/>
        </w:rPr>
        <w:t>（五）</w:t>
      </w:r>
      <w:r w:rsidRPr="00B51F28">
        <w:rPr>
          <w:rFonts w:hint="eastAsia"/>
          <w:color w:val="auto"/>
        </w:rPr>
        <w:tab/>
      </w:r>
      <w:r w:rsidRPr="00B51F28">
        <w:rPr>
          <w:rFonts w:hint="eastAsia"/>
          <w:color w:val="auto"/>
        </w:rPr>
        <w:t>大眾住宅：包含每戶價格</w:t>
      </w:r>
      <w:r w:rsidRPr="00B51F28">
        <w:rPr>
          <w:rFonts w:hint="eastAsia"/>
          <w:color w:val="auto"/>
        </w:rPr>
        <w:t>200</w:t>
      </w:r>
      <w:r w:rsidRPr="00B51F28">
        <w:rPr>
          <w:rFonts w:hint="eastAsia"/>
          <w:color w:val="auto"/>
        </w:rPr>
        <w:t>萬披索以下之大眾住宅開發、都市內低成本之出租建案，除都市內低成本之出租建案外，僅大馬尼拉地區以外之計畫符合申請資格。</w:t>
      </w:r>
    </w:p>
    <w:p w:rsidR="00157572" w:rsidRPr="00B51F28" w:rsidRDefault="00157572" w:rsidP="00157572">
      <w:pPr>
        <w:pStyle w:val="a5"/>
        <w:ind w:left="945" w:hanging="709"/>
        <w:rPr>
          <w:color w:val="auto"/>
        </w:rPr>
      </w:pPr>
      <w:r w:rsidRPr="00B51F28">
        <w:rPr>
          <w:rFonts w:hint="eastAsia"/>
          <w:color w:val="auto"/>
        </w:rPr>
        <w:t>（六）</w:t>
      </w:r>
      <w:r w:rsidRPr="00B51F28">
        <w:rPr>
          <w:rFonts w:hint="eastAsia"/>
          <w:color w:val="auto"/>
        </w:rPr>
        <w:tab/>
      </w:r>
      <w:r w:rsidRPr="00B51F28">
        <w:rPr>
          <w:rFonts w:hint="eastAsia"/>
          <w:color w:val="auto"/>
        </w:rPr>
        <w:t>基礎建設及物流，包含與地方政府進行公私夥伴合作：國家經濟發展重要之實體基礎建設興建及營運，包括但不僅限於機場、港口、液化天然氣儲存及再氣化設施、石油及天然氣管線、大型水處理及供應、訓練設施、測試實驗室及國內工業區。</w:t>
      </w:r>
    </w:p>
    <w:p w:rsidR="00157572" w:rsidRPr="00B51F28" w:rsidRDefault="00157572" w:rsidP="00157572">
      <w:pPr>
        <w:pStyle w:val="a5"/>
        <w:ind w:left="945" w:hanging="709"/>
        <w:rPr>
          <w:color w:val="auto"/>
        </w:rPr>
      </w:pPr>
      <w:r w:rsidRPr="00B51F28">
        <w:rPr>
          <w:rFonts w:hint="eastAsia"/>
          <w:color w:val="auto"/>
        </w:rPr>
        <w:t>（七）</w:t>
      </w:r>
      <w:r w:rsidRPr="00B51F28">
        <w:rPr>
          <w:rFonts w:hint="eastAsia"/>
          <w:color w:val="auto"/>
        </w:rPr>
        <w:tab/>
      </w:r>
      <w:r w:rsidRPr="00B51F28">
        <w:rPr>
          <w:rFonts w:hint="eastAsia"/>
          <w:color w:val="auto"/>
        </w:rPr>
        <w:t>創新驅動產業：包含研發活動、臨床測試（含藥物測試）、設立精品中心、創意中心、創業育成中心，</w:t>
      </w:r>
      <w:proofErr w:type="gramStart"/>
      <w:r w:rsidRPr="00B51F28">
        <w:rPr>
          <w:rFonts w:hint="eastAsia"/>
          <w:color w:val="auto"/>
        </w:rPr>
        <w:t>科技部或政府</w:t>
      </w:r>
      <w:proofErr w:type="gramEnd"/>
      <w:r w:rsidRPr="00B51F28">
        <w:rPr>
          <w:rFonts w:hint="eastAsia"/>
          <w:color w:val="auto"/>
        </w:rPr>
        <w:t>資助之創新技術及產品之商業化。</w:t>
      </w:r>
    </w:p>
    <w:p w:rsidR="00157572" w:rsidRPr="00B51F28" w:rsidRDefault="00157572" w:rsidP="00157572">
      <w:pPr>
        <w:pStyle w:val="a5"/>
        <w:ind w:left="945" w:hanging="709"/>
        <w:rPr>
          <w:color w:val="auto"/>
        </w:rPr>
      </w:pPr>
      <w:r w:rsidRPr="00B51F28">
        <w:rPr>
          <w:rFonts w:hint="eastAsia"/>
          <w:color w:val="auto"/>
        </w:rPr>
        <w:t>（八）</w:t>
      </w:r>
      <w:r w:rsidRPr="00B51F28">
        <w:rPr>
          <w:rFonts w:hint="eastAsia"/>
          <w:color w:val="auto"/>
        </w:rPr>
        <w:tab/>
      </w:r>
      <w:r w:rsidRPr="00B51F28">
        <w:rPr>
          <w:rFonts w:hint="eastAsia"/>
          <w:color w:val="auto"/>
        </w:rPr>
        <w:t>共榮經濟模式（</w:t>
      </w:r>
      <w:r w:rsidRPr="00B51F28">
        <w:rPr>
          <w:rFonts w:hint="eastAsia"/>
          <w:color w:val="auto"/>
        </w:rPr>
        <w:t>inclusive business models</w:t>
      </w:r>
      <w:r w:rsidRPr="00B51F28">
        <w:rPr>
          <w:rFonts w:hint="eastAsia"/>
          <w:color w:val="auto"/>
        </w:rPr>
        <w:t>）：包含中大型企業就農企業及觀光領域，提供中小企業商機並將其納入價值鏈之商業活動。</w:t>
      </w:r>
    </w:p>
    <w:p w:rsidR="00157572" w:rsidRPr="00B51F28" w:rsidRDefault="00157572" w:rsidP="00157572">
      <w:pPr>
        <w:pStyle w:val="a5"/>
        <w:ind w:left="945" w:hanging="709"/>
        <w:rPr>
          <w:color w:val="auto"/>
        </w:rPr>
      </w:pPr>
      <w:r w:rsidRPr="00B51F28">
        <w:rPr>
          <w:rFonts w:hint="eastAsia"/>
          <w:color w:val="auto"/>
        </w:rPr>
        <w:t>（九）</w:t>
      </w:r>
      <w:r w:rsidRPr="00B51F28">
        <w:rPr>
          <w:rFonts w:hint="eastAsia"/>
          <w:color w:val="auto"/>
        </w:rPr>
        <w:tab/>
      </w:r>
      <w:r w:rsidRPr="00B51F28">
        <w:rPr>
          <w:rFonts w:hint="eastAsia"/>
          <w:color w:val="auto"/>
        </w:rPr>
        <w:t>環境及氣候變遷相關之計畫。</w:t>
      </w:r>
    </w:p>
    <w:p w:rsidR="00157572" w:rsidRPr="00B51F28" w:rsidRDefault="00157572" w:rsidP="00157572">
      <w:pPr>
        <w:pStyle w:val="a5"/>
        <w:ind w:left="945" w:hanging="709"/>
        <w:rPr>
          <w:color w:val="auto"/>
        </w:rPr>
      </w:pPr>
      <w:r w:rsidRPr="00B51F28">
        <w:rPr>
          <w:rFonts w:hint="eastAsia"/>
          <w:color w:val="auto"/>
        </w:rPr>
        <w:t>（十）</w:t>
      </w:r>
      <w:r w:rsidRPr="00B51F28">
        <w:rPr>
          <w:rFonts w:hint="eastAsia"/>
          <w:color w:val="auto"/>
        </w:rPr>
        <w:tab/>
      </w:r>
      <w:r w:rsidRPr="00B51F28">
        <w:rPr>
          <w:rFonts w:hint="eastAsia"/>
          <w:color w:val="auto"/>
        </w:rPr>
        <w:t>能源：包含使用傳統燃料（煤、柴油、天然氣及地熱）或廢棄物發電項目、</w:t>
      </w:r>
      <w:proofErr w:type="gramStart"/>
      <w:r w:rsidRPr="00B51F28">
        <w:rPr>
          <w:rFonts w:hint="eastAsia"/>
          <w:color w:val="auto"/>
        </w:rPr>
        <w:t>設立儲能系統</w:t>
      </w:r>
      <w:proofErr w:type="gramEnd"/>
      <w:r w:rsidRPr="00B51F28">
        <w:rPr>
          <w:rFonts w:hint="eastAsia"/>
          <w:color w:val="auto"/>
        </w:rPr>
        <w:t>。</w:t>
      </w:r>
    </w:p>
    <w:p w:rsidR="00157572" w:rsidRPr="00B51F28" w:rsidRDefault="00157572" w:rsidP="00157572">
      <w:pPr>
        <w:pStyle w:val="a5"/>
        <w:ind w:leftChars="0" w:left="945" w:hangingChars="400" w:hanging="945"/>
        <w:rPr>
          <w:color w:val="auto"/>
        </w:rPr>
      </w:pPr>
      <w:r w:rsidRPr="00B51F28">
        <w:rPr>
          <w:rFonts w:hint="eastAsia"/>
          <w:color w:val="auto"/>
        </w:rPr>
        <w:lastRenderedPageBreak/>
        <w:t>（十一）</w:t>
      </w:r>
      <w:r w:rsidRPr="00B51F28">
        <w:rPr>
          <w:rFonts w:hint="eastAsia"/>
          <w:color w:val="auto"/>
        </w:rPr>
        <w:tab/>
      </w:r>
      <w:r w:rsidRPr="00B51F28">
        <w:rPr>
          <w:rFonts w:hint="eastAsia"/>
          <w:color w:val="auto"/>
        </w:rPr>
        <w:t>其他獎勵項目包括：</w:t>
      </w:r>
    </w:p>
    <w:p w:rsidR="00157572" w:rsidRPr="00B51F28" w:rsidRDefault="00157572" w:rsidP="00157572">
      <w:pPr>
        <w:pStyle w:val="af1"/>
        <w:ind w:left="1417" w:hanging="472"/>
      </w:pPr>
      <w:r w:rsidRPr="00B51F28">
        <w:rPr>
          <w:rFonts w:hint="eastAsia"/>
        </w:rPr>
        <w:t>１、出口業：包含服務出口、支援出口之活動及生產及製造出口商品</w:t>
      </w:r>
      <w:r w:rsidRPr="00B51F28">
        <w:rPr>
          <w:rFonts w:hint="eastAsia"/>
          <w:lang w:eastAsia="zh-TW"/>
        </w:rPr>
        <w:t>。</w:t>
      </w:r>
    </w:p>
    <w:p w:rsidR="00157572" w:rsidRPr="00B51F28" w:rsidRDefault="00157572" w:rsidP="00157572">
      <w:pPr>
        <w:pStyle w:val="af1"/>
        <w:ind w:left="1417" w:hanging="472"/>
      </w:pPr>
      <w:r w:rsidRPr="00B51F28">
        <w:rPr>
          <w:rFonts w:hint="eastAsia"/>
        </w:rPr>
        <w:t>２、依據特別法獎勵之項目：包含總統令</w:t>
      </w:r>
      <w:r w:rsidRPr="00B51F28">
        <w:rPr>
          <w:rFonts w:hint="eastAsia"/>
        </w:rPr>
        <w:t>705</w:t>
      </w:r>
      <w:r w:rsidRPr="00B51F28">
        <w:rPr>
          <w:rFonts w:hint="eastAsia"/>
        </w:rPr>
        <w:t>號工業化造林法、共和國</w:t>
      </w:r>
      <w:r w:rsidRPr="00B51F28">
        <w:rPr>
          <w:rFonts w:hint="eastAsia"/>
        </w:rPr>
        <w:t>7942</w:t>
      </w:r>
      <w:r w:rsidRPr="00B51F28">
        <w:rPr>
          <w:rFonts w:hint="eastAsia"/>
        </w:rPr>
        <w:t>號礦物開採法、共和國</w:t>
      </w:r>
      <w:r w:rsidRPr="00B51F28">
        <w:rPr>
          <w:rFonts w:hint="eastAsia"/>
        </w:rPr>
        <w:t>8047</w:t>
      </w:r>
      <w:r w:rsidRPr="00B51F28">
        <w:rPr>
          <w:rFonts w:hint="eastAsia"/>
        </w:rPr>
        <w:t>號書本印刷法、共和國</w:t>
      </w:r>
      <w:r w:rsidRPr="00B51F28">
        <w:rPr>
          <w:rFonts w:hint="eastAsia"/>
        </w:rPr>
        <w:t>8479</w:t>
      </w:r>
      <w:r w:rsidRPr="00B51F28">
        <w:rPr>
          <w:rFonts w:hint="eastAsia"/>
        </w:rPr>
        <w:t>號油品精煉、儲存、行銷及配送法、共和國</w:t>
      </w:r>
      <w:r w:rsidRPr="00B51F28">
        <w:rPr>
          <w:rFonts w:hint="eastAsia"/>
        </w:rPr>
        <w:t>7277</w:t>
      </w:r>
      <w:r w:rsidRPr="00B51F28">
        <w:rPr>
          <w:rFonts w:hint="eastAsia"/>
        </w:rPr>
        <w:t>號殘疾人士康復及自我發展法、共和國</w:t>
      </w:r>
      <w:r w:rsidRPr="00B51F28">
        <w:rPr>
          <w:rFonts w:hint="eastAsia"/>
        </w:rPr>
        <w:t>9513</w:t>
      </w:r>
      <w:r w:rsidRPr="00B51F28">
        <w:rPr>
          <w:rFonts w:hint="eastAsia"/>
        </w:rPr>
        <w:t>號再生能源法及共和國</w:t>
      </w:r>
      <w:r w:rsidRPr="00B51F28">
        <w:rPr>
          <w:rFonts w:hint="eastAsia"/>
        </w:rPr>
        <w:t>9593</w:t>
      </w:r>
      <w:r w:rsidRPr="00B51F28">
        <w:rPr>
          <w:rFonts w:hint="eastAsia"/>
        </w:rPr>
        <w:t>號觀光法</w:t>
      </w:r>
      <w:r w:rsidRPr="00B51F28">
        <w:rPr>
          <w:rFonts w:hint="eastAsia"/>
          <w:lang w:eastAsia="zh-TW"/>
        </w:rPr>
        <w:t>。</w:t>
      </w:r>
    </w:p>
    <w:p w:rsidR="00C31D34" w:rsidRPr="00B51F28" w:rsidRDefault="00157572" w:rsidP="00157572">
      <w:pPr>
        <w:pStyle w:val="af1"/>
        <w:ind w:left="1417" w:hanging="472"/>
      </w:pPr>
      <w:r w:rsidRPr="00B51F28">
        <w:rPr>
          <w:rFonts w:hint="eastAsia"/>
        </w:rPr>
        <w:t>３、民答那峨島回教自治區之事業：包含出口、農林漁業、基礎工業、基礎建設及服務、工業服務設施、工程業、物流、東協東部成長區相關投資、觀光、醫療及教育服務、清真產業、銀行及非銀行金融機構及能源。</w:t>
      </w:r>
    </w:p>
    <w:p w:rsidR="004B4B47" w:rsidRPr="00B51F28" w:rsidRDefault="004B4B47" w:rsidP="00184C5C">
      <w:pPr>
        <w:ind w:firstLine="472"/>
        <w:rPr>
          <w:lang w:eastAsia="zh-TW"/>
        </w:rPr>
      </w:pPr>
    </w:p>
    <w:p w:rsidR="004B4B47" w:rsidRPr="00B51F28" w:rsidRDefault="004B4B47" w:rsidP="00184C5C">
      <w:pPr>
        <w:ind w:firstLine="472"/>
        <w:rPr>
          <w:lang w:eastAsia="zh-TW"/>
        </w:rPr>
      </w:pPr>
    </w:p>
    <w:p w:rsidR="00B359C5" w:rsidRPr="00B51F28" w:rsidRDefault="00B359C5" w:rsidP="00B359C5">
      <w:pPr>
        <w:ind w:left="472" w:firstLineChars="0" w:firstLine="0"/>
        <w:rPr>
          <w:lang w:eastAsia="zh-TW"/>
        </w:rPr>
      </w:pPr>
    </w:p>
    <w:p w:rsidR="006B3B53" w:rsidRPr="00B51F28" w:rsidRDefault="006B3B53" w:rsidP="00B359C5">
      <w:pPr>
        <w:ind w:left="472" w:firstLineChars="0" w:firstLine="0"/>
        <w:rPr>
          <w:lang w:eastAsia="zh-TW"/>
        </w:rPr>
        <w:sectPr w:rsidR="006B3B53" w:rsidRPr="00B51F28" w:rsidSect="003E0BC3">
          <w:headerReference w:type="default" r:id="rId25"/>
          <w:pgSz w:w="11906" w:h="16838" w:code="9"/>
          <w:pgMar w:top="2268" w:right="1701" w:bottom="1701" w:left="1701" w:header="1134" w:footer="851" w:gutter="0"/>
          <w:cols w:space="425"/>
          <w:docGrid w:type="linesAndChars" w:linePitch="514" w:charSpace="-774"/>
        </w:sectPr>
      </w:pPr>
    </w:p>
    <w:p w:rsidR="00C31D34" w:rsidRPr="00B51F28" w:rsidRDefault="00C31D34" w:rsidP="00C31D34">
      <w:pPr>
        <w:pStyle w:val="a3"/>
        <w:rPr>
          <w:lang w:eastAsia="zh-TW"/>
        </w:rPr>
      </w:pPr>
      <w:bookmarkStart w:id="3" w:name="_Toc14084151"/>
      <w:r w:rsidRPr="00B51F28">
        <w:rPr>
          <w:lang w:eastAsia="zh-TW"/>
        </w:rPr>
        <w:lastRenderedPageBreak/>
        <w:t>第肆章</w:t>
      </w:r>
      <w:r w:rsidRPr="00B51F28">
        <w:rPr>
          <w:rFonts w:hint="eastAsia"/>
          <w:lang w:eastAsia="zh-TW"/>
        </w:rPr>
        <w:t xml:space="preserve">　</w:t>
      </w:r>
      <w:r w:rsidRPr="00B51F28">
        <w:rPr>
          <w:lang w:eastAsia="zh-TW"/>
        </w:rPr>
        <w:t>投資法規及程序</w:t>
      </w:r>
      <w:bookmarkEnd w:id="3"/>
    </w:p>
    <w:p w:rsidR="00C31D34" w:rsidRPr="00B51F28" w:rsidRDefault="00C31D34" w:rsidP="005624B4">
      <w:pPr>
        <w:pStyle w:val="a4"/>
        <w:spacing w:before="257" w:after="257"/>
        <w:ind w:left="632" w:hanging="632"/>
        <w:rPr>
          <w:color w:val="auto"/>
        </w:rPr>
      </w:pPr>
      <w:r w:rsidRPr="00B51F28">
        <w:rPr>
          <w:color w:val="auto"/>
        </w:rPr>
        <w:t>一、主要投資法令</w:t>
      </w:r>
    </w:p>
    <w:p w:rsidR="00C31D34" w:rsidRPr="00B51F28" w:rsidRDefault="00C31D34" w:rsidP="005624B4">
      <w:pPr>
        <w:pStyle w:val="a5"/>
        <w:ind w:left="945" w:hanging="709"/>
        <w:rPr>
          <w:color w:val="auto"/>
        </w:rPr>
      </w:pPr>
      <w:r w:rsidRPr="00B51F28">
        <w:rPr>
          <w:color w:val="auto"/>
        </w:rPr>
        <w:t>菲國最重要之投資法令計有</w:t>
      </w:r>
      <w:r w:rsidRPr="00B51F28">
        <w:rPr>
          <w:color w:val="auto"/>
        </w:rPr>
        <w:t>1987</w:t>
      </w:r>
      <w:r w:rsidRPr="00B51F28">
        <w:rPr>
          <w:color w:val="auto"/>
        </w:rPr>
        <w:t>年綜合投資法及</w:t>
      </w:r>
      <w:r w:rsidRPr="00B51F28">
        <w:rPr>
          <w:color w:val="auto"/>
        </w:rPr>
        <w:t>1991</w:t>
      </w:r>
      <w:r w:rsidRPr="00B51F28">
        <w:rPr>
          <w:color w:val="auto"/>
        </w:rPr>
        <w:t>年外人投資條例：</w:t>
      </w:r>
    </w:p>
    <w:p w:rsidR="00C31D34" w:rsidRPr="00B51F28" w:rsidRDefault="00C31D34" w:rsidP="00AB5D05">
      <w:pPr>
        <w:pStyle w:val="a5"/>
        <w:ind w:left="945" w:hanging="709"/>
        <w:rPr>
          <w:color w:val="auto"/>
        </w:rPr>
      </w:pPr>
      <w:r w:rsidRPr="00B51F28">
        <w:rPr>
          <w:rFonts w:hint="eastAsia"/>
          <w:color w:val="auto"/>
        </w:rPr>
        <w:t>（一）</w:t>
      </w:r>
      <w:r w:rsidRPr="00B51F28">
        <w:rPr>
          <w:color w:val="auto"/>
        </w:rPr>
        <w:t>1987</w:t>
      </w:r>
      <w:r w:rsidRPr="00B51F28">
        <w:rPr>
          <w:color w:val="auto"/>
        </w:rPr>
        <w:t>年綜合投資法</w:t>
      </w:r>
    </w:p>
    <w:p w:rsidR="00C31D34" w:rsidRPr="00B51F28" w:rsidRDefault="00C31D34" w:rsidP="00AB5D05">
      <w:pPr>
        <w:pStyle w:val="ae"/>
        <w:ind w:left="945" w:firstLine="472"/>
        <w:rPr>
          <w:lang w:eastAsia="zh-TW"/>
        </w:rPr>
      </w:pPr>
      <w:r w:rsidRPr="00B51F28">
        <w:rPr>
          <w:lang w:eastAsia="zh-TW"/>
        </w:rPr>
        <w:t>菲國政府於</w:t>
      </w:r>
      <w:smartTag w:uri="urn:schemas-microsoft-com:office:smarttags" w:element="chsdate">
        <w:smartTagPr>
          <w:attr w:name="IsROCDate" w:val="False"/>
          <w:attr w:name="IsLunarDate" w:val="False"/>
          <w:attr w:name="Day" w:val="17"/>
          <w:attr w:name="Month" w:val="7"/>
          <w:attr w:name="Year" w:val="1987"/>
        </w:smartTagPr>
        <w:r w:rsidRPr="00B51F28">
          <w:rPr>
            <w:lang w:eastAsia="zh-TW"/>
          </w:rPr>
          <w:t>1987</w:t>
        </w:r>
        <w:r w:rsidRPr="00B51F28">
          <w:rPr>
            <w:lang w:eastAsia="zh-TW"/>
          </w:rPr>
          <w:t>年</w:t>
        </w:r>
        <w:r w:rsidRPr="00B51F28">
          <w:rPr>
            <w:lang w:eastAsia="zh-TW"/>
          </w:rPr>
          <w:t>7</w:t>
        </w:r>
        <w:r w:rsidRPr="00B51F28">
          <w:rPr>
            <w:lang w:eastAsia="zh-TW"/>
          </w:rPr>
          <w:t>月</w:t>
        </w:r>
        <w:r w:rsidRPr="00B51F28">
          <w:rPr>
            <w:lang w:eastAsia="zh-TW"/>
          </w:rPr>
          <w:t>17</w:t>
        </w:r>
        <w:r w:rsidRPr="00B51F28">
          <w:rPr>
            <w:lang w:eastAsia="zh-TW"/>
          </w:rPr>
          <w:t>日</w:t>
        </w:r>
      </w:smartTag>
      <w:r w:rsidRPr="00B51F28">
        <w:rPr>
          <w:lang w:eastAsia="zh-TW"/>
        </w:rPr>
        <w:t>制訂「</w:t>
      </w:r>
      <w:r w:rsidRPr="00B51F28">
        <w:rPr>
          <w:lang w:eastAsia="zh-TW"/>
        </w:rPr>
        <w:t>1987</w:t>
      </w:r>
      <w:r w:rsidRPr="00B51F28">
        <w:rPr>
          <w:lang w:eastAsia="zh-TW"/>
        </w:rPr>
        <w:t>年綜合投資法案」，該法案共計有</w:t>
      </w:r>
      <w:r w:rsidRPr="00B51F28">
        <w:rPr>
          <w:lang w:eastAsia="zh-TW"/>
        </w:rPr>
        <w:t>6</w:t>
      </w:r>
      <w:r w:rsidR="00C166A8" w:rsidRPr="00B51F28">
        <w:rPr>
          <w:rFonts w:hint="eastAsia"/>
          <w:lang w:eastAsia="zh-TW"/>
        </w:rPr>
        <w:t>章</w:t>
      </w:r>
      <w:r w:rsidRPr="00B51F28">
        <w:rPr>
          <w:lang w:eastAsia="zh-TW"/>
        </w:rPr>
        <w:t>，</w:t>
      </w:r>
      <w:r w:rsidRPr="00B51F28">
        <w:rPr>
          <w:lang w:eastAsia="zh-TW"/>
        </w:rPr>
        <w:t>86</w:t>
      </w:r>
      <w:r w:rsidRPr="00B51F28">
        <w:rPr>
          <w:lang w:eastAsia="zh-TW"/>
        </w:rPr>
        <w:t>條</w:t>
      </w:r>
      <w:r w:rsidR="00AB5D05" w:rsidRPr="00B51F28">
        <w:rPr>
          <w:rFonts w:hint="eastAsia"/>
          <w:lang w:eastAsia="zh-TW"/>
        </w:rPr>
        <w:t>：</w:t>
      </w:r>
      <w:r w:rsidRPr="00B51F28">
        <w:rPr>
          <w:lang w:eastAsia="zh-TW"/>
        </w:rPr>
        <w:t>第</w:t>
      </w:r>
      <w:r w:rsidRPr="00B51F28">
        <w:rPr>
          <w:lang w:eastAsia="zh-TW"/>
        </w:rPr>
        <w:t>1</w:t>
      </w:r>
      <w:r w:rsidR="00C166A8" w:rsidRPr="00B51F28">
        <w:rPr>
          <w:rFonts w:hint="eastAsia"/>
          <w:lang w:eastAsia="zh-TW"/>
        </w:rPr>
        <w:t>章</w:t>
      </w:r>
      <w:r w:rsidRPr="00B51F28">
        <w:rPr>
          <w:lang w:eastAsia="zh-TW"/>
        </w:rPr>
        <w:t>為「附有獎勵之投資」；第</w:t>
      </w:r>
      <w:r w:rsidRPr="00B51F28">
        <w:rPr>
          <w:lang w:eastAsia="zh-TW"/>
        </w:rPr>
        <w:t>2</w:t>
      </w:r>
      <w:r w:rsidR="00C166A8" w:rsidRPr="00B51F28">
        <w:rPr>
          <w:rFonts w:hint="eastAsia"/>
          <w:lang w:eastAsia="zh-TW"/>
        </w:rPr>
        <w:t>章</w:t>
      </w:r>
      <w:r w:rsidRPr="00B51F28">
        <w:rPr>
          <w:lang w:eastAsia="zh-TW"/>
        </w:rPr>
        <w:t>為「無獎勵之外國投資」；第</w:t>
      </w:r>
      <w:r w:rsidRPr="00B51F28">
        <w:rPr>
          <w:lang w:eastAsia="zh-TW"/>
        </w:rPr>
        <w:t>3</w:t>
      </w:r>
      <w:r w:rsidR="004B4B47" w:rsidRPr="00B51F28">
        <w:rPr>
          <w:rFonts w:hint="eastAsia"/>
          <w:lang w:eastAsia="zh-TW"/>
        </w:rPr>
        <w:t>章</w:t>
      </w:r>
      <w:r w:rsidRPr="00B51F28">
        <w:rPr>
          <w:lang w:eastAsia="zh-TW"/>
        </w:rPr>
        <w:t>為「對在菲律賓設立區域性總部之外國公司之獎勵」；第</w:t>
      </w:r>
      <w:r w:rsidRPr="00B51F28">
        <w:rPr>
          <w:lang w:eastAsia="zh-TW"/>
        </w:rPr>
        <w:t>4</w:t>
      </w:r>
      <w:r w:rsidR="00C166A8" w:rsidRPr="00B51F28">
        <w:rPr>
          <w:rFonts w:hint="eastAsia"/>
          <w:lang w:eastAsia="zh-TW"/>
        </w:rPr>
        <w:t>章</w:t>
      </w:r>
      <w:r w:rsidRPr="00B51F28">
        <w:rPr>
          <w:lang w:eastAsia="zh-TW"/>
        </w:rPr>
        <w:t>為「多國公司設立地區倉庫以供應零件或製造組件與原料予亞太地區或其他外國市場之獎勵」；第</w:t>
      </w:r>
      <w:r w:rsidRPr="00B51F28">
        <w:rPr>
          <w:lang w:eastAsia="zh-TW"/>
        </w:rPr>
        <w:t>5</w:t>
      </w:r>
      <w:r w:rsidR="00C166A8" w:rsidRPr="00B51F28">
        <w:rPr>
          <w:rFonts w:hint="eastAsia"/>
          <w:lang w:eastAsia="zh-TW"/>
        </w:rPr>
        <w:t>章</w:t>
      </w:r>
      <w:r w:rsidRPr="00B51F28">
        <w:rPr>
          <w:lang w:eastAsia="zh-TW"/>
        </w:rPr>
        <w:t>為「外國投資人特別居留簽證」；第</w:t>
      </w:r>
      <w:r w:rsidRPr="00B51F28">
        <w:rPr>
          <w:lang w:eastAsia="zh-TW"/>
        </w:rPr>
        <w:t>6</w:t>
      </w:r>
      <w:r w:rsidR="00C166A8" w:rsidRPr="00B51F28">
        <w:rPr>
          <w:rFonts w:hint="eastAsia"/>
          <w:lang w:eastAsia="zh-TW"/>
        </w:rPr>
        <w:t>章</w:t>
      </w:r>
      <w:r w:rsidRPr="00B51F28">
        <w:rPr>
          <w:lang w:eastAsia="zh-TW"/>
        </w:rPr>
        <w:t>為「加工出口區企業之獎勵」。</w:t>
      </w:r>
      <w:r w:rsidRPr="00B51F28">
        <w:rPr>
          <w:lang w:eastAsia="zh-TW"/>
        </w:rPr>
        <w:t>1991</w:t>
      </w:r>
      <w:r w:rsidRPr="00B51F28">
        <w:rPr>
          <w:lang w:eastAsia="zh-TW"/>
        </w:rPr>
        <w:t>年外人投資條例公</w:t>
      </w:r>
      <w:r w:rsidR="00F72088" w:rsidRPr="00B51F28">
        <w:rPr>
          <w:rFonts w:hint="eastAsia"/>
          <w:lang w:eastAsia="zh-TW"/>
        </w:rPr>
        <w:t>布</w:t>
      </w:r>
      <w:r w:rsidRPr="00B51F28">
        <w:rPr>
          <w:lang w:eastAsia="zh-TW"/>
        </w:rPr>
        <w:t>後，本條例第</w:t>
      </w:r>
      <w:r w:rsidRPr="00B51F28">
        <w:rPr>
          <w:lang w:eastAsia="zh-TW"/>
        </w:rPr>
        <w:t>2</w:t>
      </w:r>
      <w:r w:rsidR="004B4B47" w:rsidRPr="00B51F28">
        <w:rPr>
          <w:rFonts w:hint="eastAsia"/>
          <w:lang w:eastAsia="zh-TW"/>
        </w:rPr>
        <w:t>章</w:t>
      </w:r>
      <w:r w:rsidRPr="00B51F28">
        <w:rPr>
          <w:lang w:eastAsia="zh-TW"/>
        </w:rPr>
        <w:t>「無獎勵之外國投資」之相關條文已被廢止。</w:t>
      </w:r>
    </w:p>
    <w:p w:rsidR="00D4621A" w:rsidRPr="00B51F28" w:rsidRDefault="00C31D34" w:rsidP="00D4621A">
      <w:pPr>
        <w:pStyle w:val="ae"/>
        <w:ind w:left="945" w:firstLine="472"/>
        <w:rPr>
          <w:lang w:eastAsia="zh-TW"/>
        </w:rPr>
      </w:pPr>
      <w:r w:rsidRPr="00B51F28">
        <w:rPr>
          <w:lang w:eastAsia="zh-TW"/>
        </w:rPr>
        <w:t>依據</w:t>
      </w:r>
      <w:r w:rsidRPr="00B51F28">
        <w:rPr>
          <w:lang w:eastAsia="zh-TW"/>
        </w:rPr>
        <w:t>1987</w:t>
      </w:r>
      <w:r w:rsidRPr="00B51F28">
        <w:rPr>
          <w:lang w:eastAsia="zh-TW"/>
        </w:rPr>
        <w:t>年綜合投資法菲國投資局</w:t>
      </w:r>
      <w:r w:rsidR="005624B4" w:rsidRPr="00B51F28">
        <w:rPr>
          <w:lang w:eastAsia="zh-TW"/>
        </w:rPr>
        <w:t>（</w:t>
      </w:r>
      <w:r w:rsidRPr="00B51F28">
        <w:rPr>
          <w:lang w:eastAsia="zh-TW"/>
        </w:rPr>
        <w:t>BOI</w:t>
      </w:r>
      <w:r w:rsidR="005624B4" w:rsidRPr="00B51F28">
        <w:rPr>
          <w:lang w:eastAsia="zh-TW"/>
        </w:rPr>
        <w:t>）</w:t>
      </w:r>
      <w:r w:rsidRPr="00B51F28">
        <w:rPr>
          <w:lang w:eastAsia="zh-TW"/>
        </w:rPr>
        <w:t>每年須提出年度投資優先方案，界定投資獎勵之範圍。</w:t>
      </w:r>
      <w:r w:rsidR="00D4621A" w:rsidRPr="00B51F28">
        <w:rPr>
          <w:rFonts w:hint="eastAsia"/>
          <w:lang w:eastAsia="zh-TW"/>
        </w:rPr>
        <w:t>BOI</w:t>
      </w:r>
      <w:r w:rsidR="00D4621A" w:rsidRPr="00B51F28">
        <w:rPr>
          <w:rFonts w:hint="eastAsia"/>
          <w:lang w:eastAsia="zh-TW"/>
        </w:rPr>
        <w:t>於</w:t>
      </w:r>
      <w:r w:rsidR="00D4621A" w:rsidRPr="00B51F28">
        <w:rPr>
          <w:rFonts w:hint="eastAsia"/>
          <w:lang w:eastAsia="zh-TW"/>
        </w:rPr>
        <w:t>2017</w:t>
      </w:r>
      <w:r w:rsidR="00D4621A" w:rsidRPr="00B51F28">
        <w:rPr>
          <w:rFonts w:hint="eastAsia"/>
          <w:lang w:eastAsia="zh-TW"/>
        </w:rPr>
        <w:t>年公布之「</w:t>
      </w:r>
      <w:r w:rsidR="00D4621A" w:rsidRPr="00B51F28">
        <w:rPr>
          <w:rFonts w:hint="eastAsia"/>
          <w:lang w:eastAsia="zh-TW"/>
        </w:rPr>
        <w:t>2017</w:t>
      </w:r>
      <w:r w:rsidR="00D4621A" w:rsidRPr="00B51F28">
        <w:rPr>
          <w:rFonts w:hint="eastAsia"/>
          <w:lang w:eastAsia="zh-TW"/>
        </w:rPr>
        <w:t>年投資優先計畫」施行期間為</w:t>
      </w:r>
      <w:r w:rsidR="00D4621A" w:rsidRPr="00B51F28">
        <w:rPr>
          <w:rFonts w:hint="eastAsia"/>
          <w:lang w:eastAsia="zh-TW"/>
        </w:rPr>
        <w:t>2017</w:t>
      </w:r>
      <w:r w:rsidR="00D4621A" w:rsidRPr="00B51F28">
        <w:rPr>
          <w:rFonts w:hint="eastAsia"/>
          <w:lang w:eastAsia="zh-TW"/>
        </w:rPr>
        <w:t>年至</w:t>
      </w:r>
      <w:r w:rsidR="00D4621A" w:rsidRPr="00B51F28">
        <w:rPr>
          <w:rFonts w:hint="eastAsia"/>
          <w:lang w:eastAsia="zh-TW"/>
        </w:rPr>
        <w:t>2019</w:t>
      </w:r>
      <w:r w:rsidR="00D4621A" w:rsidRPr="00B51F28">
        <w:rPr>
          <w:rFonts w:hint="eastAsia"/>
          <w:lang w:eastAsia="zh-TW"/>
        </w:rPr>
        <w:t>年，獎勵</w:t>
      </w:r>
      <w:proofErr w:type="gramStart"/>
      <w:r w:rsidR="00D4621A" w:rsidRPr="00B51F28">
        <w:rPr>
          <w:rFonts w:hint="eastAsia"/>
          <w:lang w:eastAsia="zh-TW"/>
        </w:rPr>
        <w:t>項目</w:t>
      </w:r>
      <w:r w:rsidR="003A2371" w:rsidRPr="00B51F28">
        <w:rPr>
          <w:rFonts w:hint="eastAsia"/>
          <w:lang w:eastAsia="zh-TW"/>
        </w:rPr>
        <w:t>詳參前一</w:t>
      </w:r>
      <w:proofErr w:type="gramEnd"/>
      <w:r w:rsidR="003A2371" w:rsidRPr="00B51F28">
        <w:rPr>
          <w:rFonts w:hint="eastAsia"/>
          <w:lang w:eastAsia="zh-TW"/>
        </w:rPr>
        <w:t>節投資機會。</w:t>
      </w:r>
    </w:p>
    <w:p w:rsidR="00FC4FCF" w:rsidRPr="00B51F28" w:rsidRDefault="00FC4FCF" w:rsidP="00FC4FCF">
      <w:pPr>
        <w:pStyle w:val="ae"/>
        <w:ind w:left="945" w:firstLine="472"/>
      </w:pPr>
      <w:smartTag w:uri="urn:schemas-microsoft-com:office:smarttags" w:element="chsdate">
        <w:smartTagPr>
          <w:attr w:name="IsROCDate" w:val="False"/>
          <w:attr w:name="IsLunarDate" w:val="False"/>
          <w:attr w:name="Day" w:val="15"/>
          <w:attr w:name="Month" w:val="4"/>
          <w:attr w:name="Year" w:val="1996"/>
        </w:smartTagPr>
        <w:r w:rsidRPr="00B51F28">
          <w:t>1996</w:t>
        </w:r>
        <w:r w:rsidRPr="00B51F28">
          <w:t>年</w:t>
        </w:r>
        <w:r w:rsidRPr="00B51F28">
          <w:t>4</w:t>
        </w:r>
        <w:r w:rsidRPr="00B51F28">
          <w:t>月</w:t>
        </w:r>
        <w:r w:rsidRPr="00B51F28">
          <w:t>15</w:t>
        </w:r>
        <w:r w:rsidRPr="00B51F28">
          <w:t>日</w:t>
        </w:r>
      </w:smartTag>
      <w:r w:rsidRPr="00B51F28">
        <w:t>生效的共和國法案第</w:t>
      </w:r>
      <w:r w:rsidRPr="00B51F28">
        <w:t>8179</w:t>
      </w:r>
      <w:r w:rsidRPr="00B51F28">
        <w:t>號對以內銷為主之外國投資公司的最低實收資本額訂為</w:t>
      </w:r>
      <w:r w:rsidRPr="00B51F28">
        <w:t>20</w:t>
      </w:r>
      <w:r w:rsidRPr="00B51F28">
        <w:t>萬美元，惟若該公司使用經「科技部」</w:t>
      </w:r>
      <w:r w:rsidR="005624B4" w:rsidRPr="00B51F28">
        <w:t>（</w:t>
      </w:r>
      <w:r w:rsidRPr="00B51F28">
        <w:t>Department of Science and Technology, DOST</w:t>
      </w:r>
      <w:r w:rsidR="005624B4" w:rsidRPr="00B51F28">
        <w:t>）</w:t>
      </w:r>
      <w:r w:rsidRPr="00B51F28">
        <w:t>認證之高科技或僱用</w:t>
      </w:r>
      <w:r w:rsidRPr="00B51F28">
        <w:t>50</w:t>
      </w:r>
      <w:r w:rsidRPr="00B51F28">
        <w:t>位以上之直接</w:t>
      </w:r>
      <w:r w:rsidR="00390AE0" w:rsidRPr="00B51F28">
        <w:rPr>
          <w:rFonts w:hint="eastAsia"/>
          <w:lang w:eastAsia="zh-TW"/>
        </w:rPr>
        <w:t>勞</w:t>
      </w:r>
      <w:r w:rsidRPr="00B51F28">
        <w:t>工，則最低實收資本額可減為</w:t>
      </w:r>
      <w:r w:rsidRPr="00B51F28">
        <w:t>10</w:t>
      </w:r>
      <w:r w:rsidRPr="00B51F28">
        <w:t>萬美元。</w:t>
      </w:r>
    </w:p>
    <w:p w:rsidR="00C31D34" w:rsidRPr="00B51F28" w:rsidRDefault="00241FBF" w:rsidP="005624B4">
      <w:pPr>
        <w:pStyle w:val="a5"/>
        <w:ind w:left="945" w:hanging="709"/>
        <w:rPr>
          <w:color w:val="auto"/>
        </w:rPr>
      </w:pPr>
      <w:r w:rsidRPr="00B51F28">
        <w:rPr>
          <w:rFonts w:hint="eastAsia"/>
          <w:color w:val="auto"/>
        </w:rPr>
        <w:t>（二）</w:t>
      </w:r>
      <w:r w:rsidR="00C31D34" w:rsidRPr="00B51F28">
        <w:rPr>
          <w:color w:val="auto"/>
        </w:rPr>
        <w:t>1991</w:t>
      </w:r>
      <w:r w:rsidR="00C31D34" w:rsidRPr="00B51F28">
        <w:rPr>
          <w:color w:val="auto"/>
        </w:rPr>
        <w:t>年外人投資條例</w:t>
      </w:r>
    </w:p>
    <w:p w:rsidR="000923BA" w:rsidRPr="00B51F28" w:rsidRDefault="00C31D34" w:rsidP="00465C95">
      <w:pPr>
        <w:pStyle w:val="ae"/>
        <w:ind w:left="945" w:firstLine="472"/>
        <w:rPr>
          <w:lang w:eastAsia="zh-TW"/>
        </w:rPr>
      </w:pPr>
      <w:r w:rsidRPr="00B51F28">
        <w:rPr>
          <w:lang w:eastAsia="zh-TW"/>
        </w:rPr>
        <w:t>1990</w:t>
      </w:r>
      <w:r w:rsidRPr="00B51F28">
        <w:rPr>
          <w:lang w:eastAsia="zh-TW"/>
        </w:rPr>
        <w:t>年以來，菲國投資環境惡化，外人投資遠落後於東協鄰國，菲國業者或因資本不足或無意投資。若無外人前來，大規模</w:t>
      </w:r>
      <w:proofErr w:type="gramStart"/>
      <w:r w:rsidRPr="00B51F28">
        <w:rPr>
          <w:lang w:eastAsia="zh-TW"/>
        </w:rPr>
        <w:t>投資恐遙不可</w:t>
      </w:r>
      <w:proofErr w:type="gramEnd"/>
      <w:r w:rsidRPr="00B51F28">
        <w:rPr>
          <w:lang w:eastAsia="zh-TW"/>
        </w:rPr>
        <w:lastRenderedPageBreak/>
        <w:t>及，菲國國會</w:t>
      </w:r>
      <w:proofErr w:type="gramStart"/>
      <w:r w:rsidRPr="00B51F28">
        <w:rPr>
          <w:lang w:eastAsia="zh-TW"/>
        </w:rPr>
        <w:t>爰</w:t>
      </w:r>
      <w:proofErr w:type="gramEnd"/>
      <w:r w:rsidRPr="00B51F28">
        <w:rPr>
          <w:lang w:eastAsia="zh-TW"/>
        </w:rPr>
        <w:t>制訂</w:t>
      </w:r>
      <w:r w:rsidR="000923BA" w:rsidRPr="00B51F28">
        <w:rPr>
          <w:rFonts w:hint="eastAsia"/>
          <w:lang w:eastAsia="zh-TW"/>
        </w:rPr>
        <w:t>「</w:t>
      </w:r>
      <w:r w:rsidRPr="00B51F28">
        <w:rPr>
          <w:lang w:eastAsia="zh-TW"/>
        </w:rPr>
        <w:t>外人投資條例</w:t>
      </w:r>
      <w:r w:rsidR="005624B4" w:rsidRPr="00B51F28">
        <w:rPr>
          <w:lang w:eastAsia="zh-TW"/>
        </w:rPr>
        <w:t>（</w:t>
      </w:r>
      <w:r w:rsidRPr="00B51F28">
        <w:rPr>
          <w:lang w:eastAsia="zh-TW"/>
        </w:rPr>
        <w:t>Foreign Investment Act</w:t>
      </w:r>
      <w:r w:rsidR="005624B4" w:rsidRPr="00B51F28">
        <w:rPr>
          <w:lang w:eastAsia="zh-TW"/>
        </w:rPr>
        <w:t>）</w:t>
      </w:r>
      <w:r w:rsidR="000923BA" w:rsidRPr="00B51F28">
        <w:rPr>
          <w:rFonts w:hint="eastAsia"/>
          <w:lang w:eastAsia="zh-TW"/>
        </w:rPr>
        <w:t>」</w:t>
      </w:r>
      <w:r w:rsidRPr="00B51F28">
        <w:rPr>
          <w:lang w:eastAsia="zh-TW"/>
        </w:rPr>
        <w:t>，</w:t>
      </w:r>
      <w:r w:rsidR="000923BA" w:rsidRPr="00B51F28">
        <w:rPr>
          <w:rFonts w:hint="eastAsia"/>
          <w:lang w:eastAsia="zh-TW"/>
        </w:rPr>
        <w:t>並成為</w:t>
      </w:r>
      <w:r w:rsidR="000923BA" w:rsidRPr="00B51F28">
        <w:rPr>
          <w:lang w:eastAsia="zh-TW"/>
        </w:rPr>
        <w:t>共和國法案第</w:t>
      </w:r>
      <w:r w:rsidR="000923BA" w:rsidRPr="00B51F28">
        <w:rPr>
          <w:lang w:eastAsia="zh-TW"/>
        </w:rPr>
        <w:t>7042</w:t>
      </w:r>
      <w:r w:rsidR="000923BA" w:rsidRPr="00B51F28">
        <w:rPr>
          <w:lang w:eastAsia="zh-TW"/>
        </w:rPr>
        <w:t>號</w:t>
      </w:r>
      <w:r w:rsidR="000923BA" w:rsidRPr="00B51F28">
        <w:rPr>
          <w:rFonts w:hint="eastAsia"/>
          <w:lang w:eastAsia="zh-TW"/>
        </w:rPr>
        <w:t>，且</w:t>
      </w:r>
      <w:r w:rsidRPr="00B51F28">
        <w:rPr>
          <w:lang w:eastAsia="zh-TW"/>
        </w:rPr>
        <w:t>自</w:t>
      </w:r>
      <w:smartTag w:uri="urn:schemas-microsoft-com:office:smarttags" w:element="chsdate">
        <w:smartTagPr>
          <w:attr w:name="IsROCDate" w:val="False"/>
          <w:attr w:name="IsLunarDate" w:val="False"/>
          <w:attr w:name="Day" w:val="1"/>
          <w:attr w:name="Month" w:val="7"/>
          <w:attr w:name="Year" w:val="1991"/>
        </w:smartTagPr>
        <w:r w:rsidRPr="00B51F28">
          <w:rPr>
            <w:lang w:eastAsia="zh-TW"/>
          </w:rPr>
          <w:t>1991</w:t>
        </w:r>
        <w:r w:rsidRPr="00B51F28">
          <w:rPr>
            <w:lang w:eastAsia="zh-TW"/>
          </w:rPr>
          <w:t>年</w:t>
        </w:r>
        <w:r w:rsidRPr="00B51F28">
          <w:rPr>
            <w:lang w:eastAsia="zh-TW"/>
          </w:rPr>
          <w:t>7</w:t>
        </w:r>
        <w:r w:rsidRPr="00B51F28">
          <w:rPr>
            <w:lang w:eastAsia="zh-TW"/>
          </w:rPr>
          <w:t>月</w:t>
        </w:r>
        <w:r w:rsidRPr="00B51F28">
          <w:rPr>
            <w:lang w:eastAsia="zh-TW"/>
          </w:rPr>
          <w:t>1</w:t>
        </w:r>
        <w:r w:rsidRPr="00B51F28">
          <w:rPr>
            <w:lang w:eastAsia="zh-TW"/>
          </w:rPr>
          <w:t>日</w:t>
        </w:r>
      </w:smartTag>
      <w:r w:rsidRPr="00B51F28">
        <w:rPr>
          <w:lang w:eastAsia="zh-TW"/>
        </w:rPr>
        <w:t>生效</w:t>
      </w:r>
      <w:r w:rsidR="000923BA" w:rsidRPr="00B51F28">
        <w:rPr>
          <w:rFonts w:hint="eastAsia"/>
          <w:lang w:eastAsia="zh-TW"/>
        </w:rPr>
        <w:t>。該法於</w:t>
      </w:r>
      <w:smartTag w:uri="urn:schemas-microsoft-com:office:smarttags" w:element="chsdate">
        <w:smartTagPr>
          <w:attr w:name="IsROCDate" w:val="False"/>
          <w:attr w:name="IsLunarDate" w:val="False"/>
          <w:attr w:name="Day" w:val="28"/>
          <w:attr w:name="Month" w:val="3"/>
          <w:attr w:name="Year" w:val="1996"/>
        </w:smartTagPr>
        <w:r w:rsidR="009A68D6" w:rsidRPr="00B51F28">
          <w:rPr>
            <w:rFonts w:hint="eastAsia"/>
            <w:lang w:eastAsia="zh-TW"/>
          </w:rPr>
          <w:t>1996</w:t>
        </w:r>
        <w:r w:rsidR="009A68D6" w:rsidRPr="00B51F28">
          <w:rPr>
            <w:rFonts w:hint="eastAsia"/>
            <w:lang w:eastAsia="zh-TW"/>
          </w:rPr>
          <w:t>年</w:t>
        </w:r>
        <w:r w:rsidR="000923BA" w:rsidRPr="00B51F28">
          <w:rPr>
            <w:rFonts w:hint="eastAsia"/>
            <w:lang w:eastAsia="zh-TW"/>
          </w:rPr>
          <w:t>3</w:t>
        </w:r>
        <w:r w:rsidR="000923BA" w:rsidRPr="00B51F28">
          <w:rPr>
            <w:rFonts w:hint="eastAsia"/>
            <w:lang w:eastAsia="zh-TW"/>
          </w:rPr>
          <w:t>月</w:t>
        </w:r>
        <w:r w:rsidR="000923BA" w:rsidRPr="00B51F28">
          <w:rPr>
            <w:rFonts w:hint="eastAsia"/>
            <w:lang w:eastAsia="zh-TW"/>
          </w:rPr>
          <w:t>28</w:t>
        </w:r>
        <w:r w:rsidR="000923BA" w:rsidRPr="00B51F28">
          <w:rPr>
            <w:rFonts w:hint="eastAsia"/>
            <w:lang w:eastAsia="zh-TW"/>
          </w:rPr>
          <w:t>日</w:t>
        </w:r>
      </w:smartTag>
      <w:r w:rsidR="007B5542" w:rsidRPr="00B51F28">
        <w:rPr>
          <w:rFonts w:hint="eastAsia"/>
          <w:lang w:eastAsia="zh-TW"/>
        </w:rPr>
        <w:t>以</w:t>
      </w:r>
      <w:r w:rsidR="000923BA" w:rsidRPr="00B51F28">
        <w:rPr>
          <w:rFonts w:hint="eastAsia"/>
          <w:lang w:eastAsia="zh-TW"/>
        </w:rPr>
        <w:t>共和國法案第</w:t>
      </w:r>
      <w:r w:rsidR="000923BA" w:rsidRPr="00B51F28">
        <w:rPr>
          <w:rFonts w:hint="eastAsia"/>
          <w:lang w:eastAsia="zh-TW"/>
        </w:rPr>
        <w:t>8179</w:t>
      </w:r>
      <w:r w:rsidR="000923BA" w:rsidRPr="00B51F28">
        <w:rPr>
          <w:rFonts w:hint="eastAsia"/>
          <w:lang w:eastAsia="zh-TW"/>
        </w:rPr>
        <w:t>號</w:t>
      </w:r>
      <w:r w:rsidR="009A68D6" w:rsidRPr="00B51F28">
        <w:rPr>
          <w:rFonts w:hint="eastAsia"/>
          <w:lang w:eastAsia="zh-TW"/>
        </w:rPr>
        <w:t>修正</w:t>
      </w:r>
      <w:r w:rsidR="000923BA" w:rsidRPr="00B51F28">
        <w:rPr>
          <w:rFonts w:hint="eastAsia"/>
          <w:lang w:eastAsia="zh-TW"/>
        </w:rPr>
        <w:t>。</w:t>
      </w:r>
    </w:p>
    <w:p w:rsidR="00C31D34" w:rsidRPr="00B51F28" w:rsidRDefault="000923BA" w:rsidP="00465C95">
      <w:pPr>
        <w:pStyle w:val="ae"/>
        <w:ind w:left="945" w:firstLine="472"/>
        <w:rPr>
          <w:lang w:eastAsia="zh-TW"/>
        </w:rPr>
      </w:pPr>
      <w:r w:rsidRPr="00B51F28">
        <w:rPr>
          <w:rFonts w:hint="eastAsia"/>
          <w:lang w:eastAsia="zh-TW"/>
        </w:rPr>
        <w:t>該</w:t>
      </w:r>
      <w:r w:rsidR="007B5542" w:rsidRPr="00B51F28">
        <w:rPr>
          <w:rFonts w:hint="eastAsia"/>
          <w:lang w:eastAsia="zh-TW"/>
        </w:rPr>
        <w:t>條例</w:t>
      </w:r>
      <w:r w:rsidR="00C31D34" w:rsidRPr="00B51F28">
        <w:rPr>
          <w:lang w:eastAsia="zh-TW"/>
        </w:rPr>
        <w:t>主要重點為允許外資自由進入菲國，並廢止</w:t>
      </w:r>
      <w:r w:rsidR="00C31D34" w:rsidRPr="00B51F28">
        <w:rPr>
          <w:lang w:eastAsia="zh-TW"/>
        </w:rPr>
        <w:t>1987</w:t>
      </w:r>
      <w:r w:rsidR="00C31D34" w:rsidRPr="00B51F28">
        <w:rPr>
          <w:lang w:eastAsia="zh-TW"/>
        </w:rPr>
        <w:t>年綜合投資法案之第</w:t>
      </w:r>
      <w:r w:rsidR="00C31D34" w:rsidRPr="00B51F28">
        <w:rPr>
          <w:lang w:eastAsia="zh-TW"/>
        </w:rPr>
        <w:t>2</w:t>
      </w:r>
      <w:r w:rsidR="00C166A8" w:rsidRPr="00B51F28">
        <w:rPr>
          <w:rFonts w:hint="eastAsia"/>
          <w:lang w:eastAsia="zh-TW"/>
        </w:rPr>
        <w:t>章</w:t>
      </w:r>
      <w:r w:rsidR="00C31D34" w:rsidRPr="00B51F28">
        <w:rPr>
          <w:lang w:eastAsia="zh-TW"/>
        </w:rPr>
        <w:t>；但以負面表列方式，限制外人投資股權，除了投資負面表列之行業外，其他行業皆開放予外國人經營。</w:t>
      </w:r>
      <w:r w:rsidR="007B5542" w:rsidRPr="00B51F28">
        <w:rPr>
          <w:rFonts w:hint="eastAsia"/>
          <w:lang w:eastAsia="zh-TW"/>
        </w:rPr>
        <w:t>該條例</w:t>
      </w:r>
      <w:r w:rsidR="00C31D34" w:rsidRPr="00B51F28">
        <w:rPr>
          <w:lang w:eastAsia="zh-TW"/>
        </w:rPr>
        <w:t>主要特點：</w:t>
      </w:r>
    </w:p>
    <w:p w:rsidR="00C31D34" w:rsidRPr="00B51F28" w:rsidRDefault="00241FBF" w:rsidP="00633976">
      <w:pPr>
        <w:pStyle w:val="af1"/>
        <w:ind w:left="1417" w:hanging="472"/>
        <w:rPr>
          <w:lang w:eastAsia="zh-TW"/>
        </w:rPr>
      </w:pPr>
      <w:r w:rsidRPr="00B51F28">
        <w:rPr>
          <w:rFonts w:hint="eastAsia"/>
          <w:lang w:eastAsia="zh-TW"/>
        </w:rPr>
        <w:t>１、</w:t>
      </w:r>
      <w:r w:rsidR="00C31D34" w:rsidRPr="00B51F28">
        <w:rPr>
          <w:lang w:eastAsia="zh-TW"/>
        </w:rPr>
        <w:t>外銷企業之所有權完全不予限制。</w:t>
      </w:r>
    </w:p>
    <w:p w:rsidR="00C31D34" w:rsidRPr="00B51F28" w:rsidRDefault="00241FBF" w:rsidP="00633976">
      <w:pPr>
        <w:pStyle w:val="af1"/>
        <w:ind w:left="1417" w:hanging="472"/>
        <w:rPr>
          <w:lang w:eastAsia="zh-TW"/>
        </w:rPr>
      </w:pPr>
      <w:r w:rsidRPr="00B51F28">
        <w:rPr>
          <w:rFonts w:hint="eastAsia"/>
          <w:lang w:eastAsia="zh-TW"/>
        </w:rPr>
        <w:t>２、</w:t>
      </w:r>
      <w:r w:rsidR="00C31D34" w:rsidRPr="00B51F28">
        <w:rPr>
          <w:lang w:eastAsia="zh-TW"/>
        </w:rPr>
        <w:t>負面表列以外之行業，外國資本可自由進入。</w:t>
      </w:r>
    </w:p>
    <w:p w:rsidR="00C31D34" w:rsidRPr="00B51F28" w:rsidRDefault="007B5542" w:rsidP="008C7A4D">
      <w:pPr>
        <w:pStyle w:val="ae"/>
        <w:ind w:left="945" w:firstLine="472"/>
      </w:pPr>
      <w:r w:rsidRPr="00B51F28">
        <w:rPr>
          <w:rFonts w:hint="eastAsia"/>
          <w:lang w:eastAsia="zh-TW"/>
        </w:rPr>
        <w:t>至於負面表列部分，</w:t>
      </w:r>
      <w:r w:rsidR="00C31D34" w:rsidRPr="00B51F28">
        <w:t>第一</w:t>
      </w:r>
      <w:r w:rsidRPr="00B51F28">
        <w:rPr>
          <w:rFonts w:hint="eastAsia"/>
          <w:lang w:eastAsia="zh-TW"/>
        </w:rPr>
        <w:t>次</w:t>
      </w:r>
      <w:r w:rsidR="00C31D34" w:rsidRPr="00B51F28">
        <w:t>「一般外國投資負面表列」</w:t>
      </w:r>
      <w:r w:rsidR="005624B4" w:rsidRPr="00B51F28">
        <w:t>（</w:t>
      </w:r>
      <w:r w:rsidR="00C31D34" w:rsidRPr="00B51F28">
        <w:t>Regular Foreign Investment Negative List, RFINL</w:t>
      </w:r>
      <w:r w:rsidR="00F70720" w:rsidRPr="00B51F28">
        <w:t>）</w:t>
      </w:r>
      <w:r w:rsidR="00C31D34" w:rsidRPr="00B51F28">
        <w:t>於</w:t>
      </w:r>
      <w:smartTag w:uri="urn:schemas-microsoft-com:office:smarttags" w:element="chsdate">
        <w:smartTagPr>
          <w:attr w:name="IsROCDate" w:val="False"/>
          <w:attr w:name="IsLunarDate" w:val="False"/>
          <w:attr w:name="Day" w:val="23"/>
          <w:attr w:name="Month" w:val="10"/>
          <w:attr w:name="Year" w:val="1996"/>
        </w:smartTagPr>
        <w:r w:rsidR="00C31D34" w:rsidRPr="00B51F28">
          <w:t>1996</w:t>
        </w:r>
        <w:r w:rsidR="00C31D34" w:rsidRPr="00B51F28">
          <w:t>年</w:t>
        </w:r>
        <w:r w:rsidR="00C31D34" w:rsidRPr="00B51F28">
          <w:t>10</w:t>
        </w:r>
        <w:r w:rsidR="00C31D34" w:rsidRPr="00B51F28">
          <w:t>月</w:t>
        </w:r>
        <w:r w:rsidR="00C31D34" w:rsidRPr="00B51F28">
          <w:t>23</w:t>
        </w:r>
        <w:r w:rsidR="00C31D34" w:rsidRPr="00B51F28">
          <w:t>日</w:t>
        </w:r>
      </w:smartTag>
      <w:r w:rsidR="00C31D34" w:rsidRPr="00B51F28">
        <w:t>到期後，每兩年修訂</w:t>
      </w:r>
      <w:r w:rsidRPr="00B51F28">
        <w:rPr>
          <w:rFonts w:hint="eastAsia"/>
          <w:lang w:eastAsia="zh-TW"/>
        </w:rPr>
        <w:t>及公布</w:t>
      </w:r>
      <w:r w:rsidR="00C31D34" w:rsidRPr="00B51F28">
        <w:t>一次，現</w:t>
      </w:r>
      <w:r w:rsidR="00925200" w:rsidRPr="00B51F28">
        <w:rPr>
          <w:rFonts w:hint="eastAsia"/>
          <w:lang w:eastAsia="zh-TW"/>
        </w:rPr>
        <w:t>行為</w:t>
      </w:r>
      <w:r w:rsidR="00390AE0" w:rsidRPr="00B51F28">
        <w:rPr>
          <w:rFonts w:hint="eastAsia"/>
          <w:lang w:eastAsia="zh-TW"/>
        </w:rPr>
        <w:t>2015</w:t>
      </w:r>
      <w:r w:rsidR="00390AE0" w:rsidRPr="00B51F28">
        <w:rPr>
          <w:rFonts w:hint="eastAsia"/>
          <w:lang w:eastAsia="zh-TW"/>
        </w:rPr>
        <w:t>年</w:t>
      </w:r>
      <w:r w:rsidR="00C31D34" w:rsidRPr="00B51F28">
        <w:t>第</w:t>
      </w:r>
      <w:r w:rsidR="00D43657" w:rsidRPr="00B51F28">
        <w:rPr>
          <w:rFonts w:hint="eastAsia"/>
          <w:lang w:eastAsia="zh-TW"/>
        </w:rPr>
        <w:t>184</w:t>
      </w:r>
      <w:r w:rsidR="00C31D34" w:rsidRPr="00B51F28">
        <w:t>號</w:t>
      </w:r>
      <w:r w:rsidR="00925200" w:rsidRPr="00B51F28">
        <w:rPr>
          <w:rFonts w:hint="eastAsia"/>
          <w:lang w:eastAsia="zh-TW"/>
        </w:rPr>
        <w:t>總統</w:t>
      </w:r>
      <w:r w:rsidR="00C31D34" w:rsidRPr="00B51F28">
        <w:t>令所</w:t>
      </w:r>
      <w:r w:rsidR="00925200" w:rsidRPr="00B51F28">
        <w:rPr>
          <w:rFonts w:hint="eastAsia"/>
          <w:lang w:eastAsia="zh-TW"/>
        </w:rPr>
        <w:t>公布</w:t>
      </w:r>
      <w:r w:rsidR="00C31D34" w:rsidRPr="00B51F28">
        <w:t>的第</w:t>
      </w:r>
      <w:r w:rsidR="00D43657" w:rsidRPr="00B51F28">
        <w:rPr>
          <w:rFonts w:hint="eastAsia"/>
          <w:lang w:eastAsia="zh-TW"/>
        </w:rPr>
        <w:t>10</w:t>
      </w:r>
      <w:r w:rsidR="00C31D34" w:rsidRPr="00B51F28">
        <w:t>次「一般外國投資負面表列」</w:t>
      </w:r>
      <w:r w:rsidR="00B359C5" w:rsidRPr="00B51F28">
        <w:rPr>
          <w:rFonts w:hint="eastAsia"/>
        </w:rPr>
        <w:t>，</w:t>
      </w:r>
      <w:r w:rsidR="00C31D34" w:rsidRPr="00B51F28">
        <w:t>該表列出了被限制的外國</w:t>
      </w:r>
      <w:r w:rsidR="00FC4FCF" w:rsidRPr="00B51F28">
        <w:rPr>
          <w:rFonts w:hint="eastAsia"/>
          <w:lang w:eastAsia="zh-TW"/>
        </w:rPr>
        <w:t>人</w:t>
      </w:r>
      <w:r w:rsidR="00C31D34" w:rsidRPr="00B51F28">
        <w:t>投資</w:t>
      </w:r>
      <w:r w:rsidR="00FC4FCF" w:rsidRPr="00B51F28">
        <w:rPr>
          <w:rFonts w:hint="eastAsia"/>
          <w:lang w:eastAsia="zh-TW"/>
        </w:rPr>
        <w:t>之</w:t>
      </w:r>
      <w:r w:rsidR="00C31D34" w:rsidRPr="00B51F28">
        <w:t>活動</w:t>
      </w:r>
      <w:r w:rsidR="00FC4FCF" w:rsidRPr="00B51F28">
        <w:rPr>
          <w:rFonts w:hint="eastAsia"/>
        </w:rPr>
        <w:t>，</w:t>
      </w:r>
      <w:r w:rsidR="00D43657" w:rsidRPr="00B51F28">
        <w:rPr>
          <w:rFonts w:hint="eastAsia"/>
          <w:lang w:eastAsia="zh-TW"/>
        </w:rPr>
        <w:t>其中已大幅減少禁止外國人從事之職業</w:t>
      </w:r>
      <w:r w:rsidR="000B4417" w:rsidRPr="00B51F28">
        <w:rPr>
          <w:rFonts w:hint="eastAsia"/>
          <w:lang w:eastAsia="zh-TW"/>
        </w:rPr>
        <w:t>，以往限制外國股權持有之放款</w:t>
      </w:r>
      <w:r w:rsidR="001841F2" w:rsidRPr="00B51F28">
        <w:rPr>
          <w:rFonts w:hint="eastAsia"/>
          <w:lang w:eastAsia="zh-TW"/>
        </w:rPr>
        <w:t>（</w:t>
      </w:r>
      <w:r w:rsidR="000B4417" w:rsidRPr="00B51F28">
        <w:rPr>
          <w:rFonts w:hint="eastAsia"/>
          <w:lang w:eastAsia="zh-TW"/>
        </w:rPr>
        <w:t>lending</w:t>
      </w:r>
      <w:r w:rsidR="001841F2" w:rsidRPr="00B51F28">
        <w:rPr>
          <w:rFonts w:hint="eastAsia"/>
          <w:lang w:eastAsia="zh-TW"/>
        </w:rPr>
        <w:t>）</w:t>
      </w:r>
      <w:r w:rsidR="000B4417" w:rsidRPr="00B51F28">
        <w:rPr>
          <w:rFonts w:hint="eastAsia"/>
          <w:lang w:eastAsia="zh-TW"/>
        </w:rPr>
        <w:t>、財物</w:t>
      </w:r>
      <w:r w:rsidR="001841F2" w:rsidRPr="00B51F28">
        <w:rPr>
          <w:rFonts w:hint="eastAsia"/>
          <w:lang w:eastAsia="zh-TW"/>
        </w:rPr>
        <w:t>（</w:t>
      </w:r>
      <w:r w:rsidR="000B4417" w:rsidRPr="00B51F28">
        <w:rPr>
          <w:rFonts w:hint="eastAsia"/>
          <w:lang w:eastAsia="zh-TW"/>
        </w:rPr>
        <w:t>financial</w:t>
      </w:r>
      <w:r w:rsidR="001841F2" w:rsidRPr="00B51F28">
        <w:rPr>
          <w:rFonts w:hint="eastAsia"/>
          <w:lang w:eastAsia="zh-TW"/>
        </w:rPr>
        <w:t>）</w:t>
      </w:r>
      <w:r w:rsidR="000B4417" w:rsidRPr="00B51F28">
        <w:rPr>
          <w:rFonts w:hint="eastAsia"/>
          <w:lang w:eastAsia="zh-TW"/>
        </w:rPr>
        <w:t>及投資</w:t>
      </w:r>
      <w:r w:rsidR="001841F2" w:rsidRPr="00B51F28">
        <w:rPr>
          <w:rFonts w:hint="eastAsia"/>
          <w:lang w:eastAsia="zh-TW"/>
        </w:rPr>
        <w:t>（</w:t>
      </w:r>
      <w:r w:rsidR="000B4417" w:rsidRPr="00B51F28">
        <w:rPr>
          <w:rFonts w:hint="eastAsia"/>
          <w:lang w:eastAsia="zh-TW"/>
        </w:rPr>
        <w:t>investment</w:t>
      </w:r>
      <w:r w:rsidR="001841F2" w:rsidRPr="00B51F28">
        <w:rPr>
          <w:rFonts w:hint="eastAsia"/>
          <w:lang w:eastAsia="zh-TW"/>
        </w:rPr>
        <w:t>）</w:t>
      </w:r>
      <w:r w:rsidR="000B4417" w:rsidRPr="00B51F28">
        <w:rPr>
          <w:rFonts w:hint="eastAsia"/>
          <w:lang w:eastAsia="zh-TW"/>
        </w:rPr>
        <w:t>公司皆已完全開放</w:t>
      </w:r>
      <w:r w:rsidR="00FC4FCF" w:rsidRPr="00B51F28">
        <w:rPr>
          <w:rFonts w:hint="eastAsia"/>
          <w:lang w:eastAsia="zh-TW"/>
        </w:rPr>
        <w:t>。</w:t>
      </w:r>
    </w:p>
    <w:p w:rsidR="00C31D34" w:rsidRPr="00B51F28" w:rsidRDefault="00C31D34" w:rsidP="00633976">
      <w:pPr>
        <w:pStyle w:val="af1"/>
        <w:ind w:left="1417" w:hanging="472"/>
        <w:rPr>
          <w:bdr w:val="single" w:sz="4" w:space="0" w:color="auto"/>
          <w:lang w:eastAsia="zh-TW"/>
        </w:rPr>
      </w:pPr>
      <w:r w:rsidRPr="00B51F28">
        <w:rPr>
          <w:bdr w:val="single" w:sz="4" w:space="0" w:color="auto"/>
          <w:lang w:eastAsia="zh-TW"/>
        </w:rPr>
        <w:t>表</w:t>
      </w:r>
      <w:proofErr w:type="gramStart"/>
      <w:r w:rsidRPr="00B51F28">
        <w:rPr>
          <w:bdr w:val="single" w:sz="4" w:space="0" w:color="auto"/>
          <w:lang w:eastAsia="zh-TW"/>
        </w:rPr>
        <w:t>Ａ</w:t>
      </w:r>
      <w:r w:rsidRPr="00B51F28">
        <w:rPr>
          <w:bdr w:val="single" w:sz="4" w:space="0" w:color="auto"/>
          <w:lang w:eastAsia="zh-TW"/>
        </w:rPr>
        <w:t>─</w:t>
      </w:r>
      <w:proofErr w:type="gramEnd"/>
      <w:r w:rsidRPr="00B51F28">
        <w:rPr>
          <w:bdr w:val="single" w:sz="4" w:space="0" w:color="auto"/>
          <w:lang w:eastAsia="zh-TW"/>
        </w:rPr>
        <w:t>受限於憲法或特別法</w:t>
      </w:r>
    </w:p>
    <w:p w:rsidR="00C31D34" w:rsidRPr="00B51F28" w:rsidRDefault="00C31D34" w:rsidP="00633976">
      <w:pPr>
        <w:pStyle w:val="af1"/>
        <w:ind w:left="1417" w:hanging="472"/>
        <w:rPr>
          <w:lang w:eastAsia="zh-TW"/>
        </w:rPr>
      </w:pPr>
      <w:r w:rsidRPr="00B51F28">
        <w:rPr>
          <w:rFonts w:hint="eastAsia"/>
          <w:lang w:eastAsia="zh-TW"/>
        </w:rPr>
        <w:t>◎</w:t>
      </w:r>
      <w:r w:rsidRPr="00B51F28">
        <w:rPr>
          <w:lang w:eastAsia="zh-TW"/>
        </w:rPr>
        <w:t>完全禁止外國股權</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大眾傳</w:t>
      </w:r>
      <w:r w:rsidR="00BA663F" w:rsidRPr="00B51F28">
        <w:rPr>
          <w:color w:val="auto"/>
        </w:rPr>
        <w:t>播（錄音除外）</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D43657" w:rsidRPr="00B51F28">
        <w:rPr>
          <w:rFonts w:hint="eastAsia"/>
          <w:color w:val="auto"/>
        </w:rPr>
        <w:t>從事之職業</w:t>
      </w:r>
      <w:r w:rsidR="001841F2" w:rsidRPr="00B51F28">
        <w:rPr>
          <w:rFonts w:hint="eastAsia"/>
          <w:color w:val="auto"/>
        </w:rPr>
        <w:t>（</w:t>
      </w:r>
      <w:r w:rsidR="00D43657" w:rsidRPr="00B51F28">
        <w:rPr>
          <w:rFonts w:hint="eastAsia"/>
          <w:color w:val="auto"/>
        </w:rPr>
        <w:t>practice of professions</w:t>
      </w:r>
      <w:r w:rsidR="001841F2" w:rsidRPr="00B51F28">
        <w:rPr>
          <w:rFonts w:hint="eastAsia"/>
          <w:color w:val="auto"/>
        </w:rPr>
        <w:t>）</w:t>
      </w:r>
      <w:r w:rsidR="00D43657" w:rsidRPr="00B51F28">
        <w:rPr>
          <w:rFonts w:ascii="Arial Unicode MS" w:eastAsia="Arial Unicode MS" w:hAnsi="Arial Unicode MS" w:cs="Arial Unicode MS" w:hint="eastAsia"/>
          <w:color w:val="auto"/>
        </w:rPr>
        <w:t>：</w:t>
      </w:r>
      <w:r w:rsidR="00C31D34" w:rsidRPr="00B51F28">
        <w:rPr>
          <w:color w:val="auto"/>
        </w:rPr>
        <w:t>藥</w:t>
      </w:r>
      <w:r w:rsidR="00D43657" w:rsidRPr="00B51F28">
        <w:rPr>
          <w:rFonts w:hint="eastAsia"/>
          <w:color w:val="auto"/>
        </w:rPr>
        <w:t>學</w:t>
      </w:r>
      <w:r w:rsidR="00C31D34" w:rsidRPr="00B51F28">
        <w:rPr>
          <w:color w:val="auto"/>
        </w:rPr>
        <w:t>、</w:t>
      </w:r>
      <w:r w:rsidR="00D43657" w:rsidRPr="00B51F28">
        <w:rPr>
          <w:rFonts w:hint="eastAsia"/>
          <w:color w:val="auto"/>
        </w:rPr>
        <w:t>放射及</w:t>
      </w:r>
      <w:r w:rsidR="00D43657" w:rsidRPr="00B51F28">
        <w:rPr>
          <w:rFonts w:hint="eastAsia"/>
          <w:color w:val="auto"/>
        </w:rPr>
        <w:t>X</w:t>
      </w:r>
      <w:r w:rsidR="00D43657" w:rsidRPr="00B51F28">
        <w:rPr>
          <w:rFonts w:hint="eastAsia"/>
          <w:color w:val="auto"/>
        </w:rPr>
        <w:t>光科技、犯罪學</w:t>
      </w:r>
      <w:r w:rsidR="00C31D34" w:rsidRPr="00B51F28">
        <w:rPr>
          <w:color w:val="auto"/>
        </w:rPr>
        <w:t>、林業</w:t>
      </w:r>
      <w:r w:rsidR="00D43657" w:rsidRPr="00B51F28">
        <w:rPr>
          <w:rFonts w:hint="eastAsia"/>
          <w:color w:val="auto"/>
        </w:rPr>
        <w:t>及</w:t>
      </w:r>
      <w:r w:rsidR="00C31D34" w:rsidRPr="00B51F28">
        <w:rPr>
          <w:color w:val="auto"/>
        </w:rPr>
        <w:t>法律</w:t>
      </w:r>
      <w:r w:rsidR="00925200" w:rsidRPr="00B51F28">
        <w:rPr>
          <w:color w:val="auto"/>
        </w:rPr>
        <w:t>。</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未達實收資本額</w:t>
      </w:r>
      <w:r w:rsidR="00C31D34" w:rsidRPr="00B51F28">
        <w:rPr>
          <w:color w:val="auto"/>
        </w:rPr>
        <w:t>250</w:t>
      </w:r>
      <w:r w:rsidR="00C31D34" w:rsidRPr="00B51F28">
        <w:rPr>
          <w:color w:val="auto"/>
        </w:rPr>
        <w:t>萬美元之零售業</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合作社</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民營保全公司</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小型礦業</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925200" w:rsidRPr="00B51F28">
        <w:rPr>
          <w:color w:val="auto"/>
        </w:rPr>
        <w:t>使用</w:t>
      </w:r>
      <w:r w:rsidR="00C31D34" w:rsidRPr="00B51F28">
        <w:rPr>
          <w:color w:val="auto"/>
        </w:rPr>
        <w:t>海洋</w:t>
      </w:r>
      <w:r w:rsidR="00925200" w:rsidRPr="00B51F28">
        <w:rPr>
          <w:color w:val="auto"/>
        </w:rPr>
        <w:t>及湖泊等</w:t>
      </w:r>
      <w:r w:rsidR="00AF3DDC" w:rsidRPr="00B51F28">
        <w:rPr>
          <w:color w:val="auto"/>
        </w:rPr>
        <w:t>資源</w:t>
      </w:r>
      <w:r w:rsidR="00925200" w:rsidRPr="00B51F28">
        <w:rPr>
          <w:color w:val="auto"/>
        </w:rPr>
        <w:t>者</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鬥雞場經營及管理</w:t>
      </w:r>
    </w:p>
    <w:p w:rsidR="00C31D34" w:rsidRPr="00B51F28" w:rsidRDefault="00AB5D05" w:rsidP="00465C95">
      <w:pPr>
        <w:pStyle w:val="10"/>
        <w:ind w:left="1417" w:hangingChars="100" w:hanging="236"/>
        <w:rPr>
          <w:color w:val="auto"/>
        </w:rPr>
      </w:pPr>
      <w:r w:rsidRPr="00B51F28">
        <w:rPr>
          <w:color w:val="auto"/>
        </w:rPr>
        <w:lastRenderedPageBreak/>
        <w:t>■</w:t>
      </w:r>
      <w:r w:rsidR="00241FBF" w:rsidRPr="00B51F28">
        <w:rPr>
          <w:color w:val="auto"/>
        </w:rPr>
        <w:tab/>
      </w:r>
      <w:r w:rsidR="00C31D34" w:rsidRPr="00B51F28">
        <w:rPr>
          <w:color w:val="auto"/>
        </w:rPr>
        <w:t>核子武器之製造、修理、儲藏及經銷</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生物學、化學、放射學方面武器之製造、修理、儲藏及經銷</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煙火</w:t>
      </w:r>
      <w:r w:rsidR="00925200" w:rsidRPr="00B51F28">
        <w:rPr>
          <w:color w:val="auto"/>
        </w:rPr>
        <w:t>或煙火引燃物</w:t>
      </w:r>
      <w:r w:rsidR="00C31D34" w:rsidRPr="00B51F28">
        <w:rPr>
          <w:color w:val="auto"/>
        </w:rPr>
        <w:t>之製造</w:t>
      </w:r>
    </w:p>
    <w:p w:rsidR="00C31D34" w:rsidRPr="00B51F28" w:rsidRDefault="00C31D34" w:rsidP="00633976">
      <w:pPr>
        <w:pStyle w:val="af1"/>
        <w:ind w:left="1417" w:hanging="472"/>
        <w:rPr>
          <w:lang w:eastAsia="zh-TW"/>
        </w:rPr>
      </w:pPr>
      <w:r w:rsidRPr="00B51F28">
        <w:rPr>
          <w:rFonts w:hint="eastAsia"/>
          <w:lang w:eastAsia="zh-TW"/>
        </w:rPr>
        <w:t>◎</w:t>
      </w:r>
      <w:r w:rsidRPr="00B51F28">
        <w:rPr>
          <w:lang w:eastAsia="zh-TW"/>
        </w:rPr>
        <w:t>可有</w:t>
      </w:r>
      <w:r w:rsidRPr="00B51F28">
        <w:rPr>
          <w:lang w:eastAsia="zh-TW"/>
        </w:rPr>
        <w:t>20%</w:t>
      </w:r>
      <w:r w:rsidRPr="00B51F28">
        <w:rPr>
          <w:lang w:eastAsia="zh-TW"/>
        </w:rPr>
        <w:t>之外國股權項目：</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私人無線通訊網絡</w:t>
      </w:r>
    </w:p>
    <w:p w:rsidR="00C31D34" w:rsidRPr="00B51F28" w:rsidRDefault="00C31D34" w:rsidP="00633976">
      <w:pPr>
        <w:pStyle w:val="af1"/>
        <w:ind w:left="1417" w:hanging="472"/>
        <w:rPr>
          <w:lang w:eastAsia="zh-TW"/>
        </w:rPr>
      </w:pPr>
      <w:r w:rsidRPr="00B51F28">
        <w:rPr>
          <w:rFonts w:hint="eastAsia"/>
          <w:lang w:eastAsia="zh-TW"/>
        </w:rPr>
        <w:t>◎</w:t>
      </w:r>
      <w:r w:rsidRPr="00B51F28">
        <w:rPr>
          <w:lang w:eastAsia="zh-TW"/>
        </w:rPr>
        <w:t>可有</w:t>
      </w:r>
      <w:r w:rsidRPr="00B51F28">
        <w:rPr>
          <w:lang w:eastAsia="zh-TW"/>
        </w:rPr>
        <w:t>25%</w:t>
      </w:r>
      <w:r w:rsidRPr="00B51F28">
        <w:rPr>
          <w:lang w:eastAsia="zh-TW"/>
        </w:rPr>
        <w:t>之外國股權項目：</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人力仲介服務業</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當地出資的公共工程</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國防相關結構之建造</w:t>
      </w:r>
    </w:p>
    <w:p w:rsidR="00C31D34" w:rsidRPr="00B51F28" w:rsidRDefault="00C31D34" w:rsidP="00633976">
      <w:pPr>
        <w:pStyle w:val="af1"/>
        <w:ind w:left="1417" w:hanging="472"/>
        <w:rPr>
          <w:lang w:eastAsia="zh-TW"/>
        </w:rPr>
      </w:pPr>
      <w:r w:rsidRPr="00B51F28">
        <w:rPr>
          <w:rFonts w:hint="eastAsia"/>
          <w:lang w:eastAsia="zh-TW"/>
        </w:rPr>
        <w:t>◎</w:t>
      </w:r>
      <w:r w:rsidRPr="00B51F28">
        <w:rPr>
          <w:lang w:eastAsia="zh-TW"/>
        </w:rPr>
        <w:t>可有</w:t>
      </w:r>
      <w:r w:rsidRPr="00B51F28">
        <w:rPr>
          <w:lang w:eastAsia="zh-TW"/>
        </w:rPr>
        <w:t>30%</w:t>
      </w:r>
      <w:r w:rsidRPr="00B51F28">
        <w:rPr>
          <w:lang w:eastAsia="zh-TW"/>
        </w:rPr>
        <w:t>之外國股權項目：</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廣告業</w:t>
      </w:r>
    </w:p>
    <w:p w:rsidR="00C31D34" w:rsidRPr="00B51F28" w:rsidRDefault="00C31D34" w:rsidP="00633976">
      <w:pPr>
        <w:pStyle w:val="af1"/>
        <w:ind w:left="1417" w:hanging="472"/>
        <w:rPr>
          <w:lang w:eastAsia="zh-TW"/>
        </w:rPr>
      </w:pPr>
      <w:r w:rsidRPr="00B51F28">
        <w:rPr>
          <w:rFonts w:hint="eastAsia"/>
          <w:lang w:eastAsia="zh-TW"/>
        </w:rPr>
        <w:t>◎</w:t>
      </w:r>
      <w:r w:rsidRPr="00B51F28">
        <w:rPr>
          <w:lang w:eastAsia="zh-TW"/>
        </w:rPr>
        <w:t>可有</w:t>
      </w:r>
      <w:r w:rsidRPr="00B51F28">
        <w:rPr>
          <w:lang w:eastAsia="zh-TW"/>
        </w:rPr>
        <w:t>40%</w:t>
      </w:r>
      <w:r w:rsidRPr="00B51F28">
        <w:rPr>
          <w:lang w:eastAsia="zh-TW"/>
        </w:rPr>
        <w:t>外國股權項目：</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天然資源開發及利用</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AF3DDC" w:rsidRPr="00B51F28">
        <w:rPr>
          <w:color w:val="auto"/>
        </w:rPr>
        <w:t>私人</w:t>
      </w:r>
      <w:r w:rsidR="00C31D34" w:rsidRPr="00B51F28">
        <w:rPr>
          <w:color w:val="auto"/>
        </w:rPr>
        <w:t>土地</w:t>
      </w:r>
      <w:r w:rsidR="00AF3DDC" w:rsidRPr="00B51F28">
        <w:rPr>
          <w:color w:val="auto"/>
        </w:rPr>
        <w:t>擁</w:t>
      </w:r>
      <w:r w:rsidR="00C31D34" w:rsidRPr="00B51F28">
        <w:rPr>
          <w:color w:val="auto"/>
        </w:rPr>
        <w:t>有</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公用事業</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教育機構</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稻米及玉米</w:t>
      </w:r>
      <w:r w:rsidR="00AF3DDC" w:rsidRPr="00B51F28">
        <w:rPr>
          <w:color w:val="auto"/>
        </w:rPr>
        <w:t>種植、生產、研磨、加工</w:t>
      </w:r>
      <w:r w:rsidR="00C31D34" w:rsidRPr="00B51F28">
        <w:rPr>
          <w:color w:val="auto"/>
        </w:rPr>
        <w:t>業</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承包政府或國營事業之供應合約</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已獲得公用事業特許權之</w:t>
      </w:r>
      <w:r w:rsidR="00C31D34" w:rsidRPr="00B51F28">
        <w:rPr>
          <w:color w:val="auto"/>
        </w:rPr>
        <w:t>BOT</w:t>
      </w:r>
      <w:r w:rsidR="00C31D34" w:rsidRPr="00B51F28">
        <w:rPr>
          <w:color w:val="auto"/>
        </w:rPr>
        <w:t>專案提案者及設備經營者</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深海商用漁船經營</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海損精算公司</w:t>
      </w:r>
    </w:p>
    <w:p w:rsidR="00C31D34" w:rsidRPr="00B51F28" w:rsidRDefault="00AB5D05" w:rsidP="00465C95">
      <w:pPr>
        <w:pStyle w:val="10"/>
        <w:ind w:left="1417" w:hangingChars="100" w:hanging="236"/>
        <w:rPr>
          <w:rFonts w:ascii="華康細圓體"/>
          <w:color w:val="auto"/>
        </w:rPr>
      </w:pPr>
      <w:r w:rsidRPr="00B51F28">
        <w:rPr>
          <w:color w:val="auto"/>
        </w:rPr>
        <w:t>■</w:t>
      </w:r>
      <w:r w:rsidR="00241FBF" w:rsidRPr="00B51F28">
        <w:rPr>
          <w:color w:val="auto"/>
        </w:rPr>
        <w:tab/>
      </w:r>
      <w:r w:rsidR="00AF3DDC" w:rsidRPr="00B51F28">
        <w:rPr>
          <w:color w:val="auto"/>
        </w:rPr>
        <w:t>住宅</w:t>
      </w:r>
      <w:r w:rsidR="00C31D34" w:rsidRPr="00B51F28">
        <w:rPr>
          <w:color w:val="auto"/>
        </w:rPr>
        <w:t>大樓公共區域</w:t>
      </w:r>
      <w:r w:rsidR="00C31D34" w:rsidRPr="00B51F28">
        <w:rPr>
          <w:rFonts w:ascii="華康細圓體" w:hint="eastAsia"/>
          <w:color w:val="auto"/>
        </w:rPr>
        <w:t>之</w:t>
      </w:r>
      <w:r w:rsidR="00AF3DDC" w:rsidRPr="00B51F28">
        <w:rPr>
          <w:rFonts w:ascii="華康細圓體" w:hint="eastAsia"/>
          <w:color w:val="auto"/>
        </w:rPr>
        <w:t>擁</w:t>
      </w:r>
      <w:r w:rsidR="00C31D34" w:rsidRPr="00B51F28">
        <w:rPr>
          <w:rFonts w:ascii="華康細圓體" w:hint="eastAsia"/>
          <w:color w:val="auto"/>
        </w:rPr>
        <w:t>有</w:t>
      </w:r>
    </w:p>
    <w:p w:rsidR="00C31D34" w:rsidRPr="00B51F28" w:rsidRDefault="00C31D34" w:rsidP="00633976">
      <w:pPr>
        <w:pStyle w:val="af1"/>
        <w:ind w:left="1417" w:hanging="472"/>
        <w:rPr>
          <w:lang w:eastAsia="zh-TW"/>
        </w:rPr>
      </w:pPr>
      <w:r w:rsidRPr="00B51F28">
        <w:rPr>
          <w:bdr w:val="single" w:sz="4" w:space="0" w:color="auto"/>
          <w:lang w:eastAsia="zh-TW"/>
        </w:rPr>
        <w:t>表</w:t>
      </w:r>
      <w:proofErr w:type="gramStart"/>
      <w:r w:rsidRPr="00B51F28">
        <w:rPr>
          <w:bdr w:val="single" w:sz="4" w:space="0" w:color="auto"/>
          <w:lang w:eastAsia="zh-TW"/>
        </w:rPr>
        <w:t>Ｂ</w:t>
      </w:r>
      <w:r w:rsidRPr="00B51F28">
        <w:rPr>
          <w:bdr w:val="single" w:sz="4" w:space="0" w:color="auto"/>
          <w:lang w:eastAsia="zh-TW"/>
        </w:rPr>
        <w:t>─</w:t>
      </w:r>
      <w:proofErr w:type="gramEnd"/>
      <w:r w:rsidRPr="00B51F28">
        <w:rPr>
          <w:bdr w:val="single" w:sz="4" w:space="0" w:color="auto"/>
          <w:lang w:eastAsia="zh-TW"/>
        </w:rPr>
        <w:t>基於安全、國防、衛生、道德、和保護中小企業之理由而設限</w:t>
      </w:r>
    </w:p>
    <w:p w:rsidR="00C31D34" w:rsidRPr="00B51F28" w:rsidRDefault="00C31D34" w:rsidP="00633976">
      <w:pPr>
        <w:pStyle w:val="af1"/>
        <w:ind w:left="1417" w:hanging="472"/>
        <w:rPr>
          <w:lang w:eastAsia="zh-TW"/>
        </w:rPr>
      </w:pPr>
      <w:r w:rsidRPr="00B51F28">
        <w:rPr>
          <w:rFonts w:hint="eastAsia"/>
          <w:lang w:eastAsia="zh-TW"/>
        </w:rPr>
        <w:t>◎</w:t>
      </w:r>
      <w:r w:rsidRPr="00B51F28">
        <w:rPr>
          <w:lang w:eastAsia="zh-TW"/>
        </w:rPr>
        <w:t>可有</w:t>
      </w:r>
      <w:r w:rsidRPr="00B51F28">
        <w:rPr>
          <w:lang w:eastAsia="zh-TW"/>
        </w:rPr>
        <w:t>40%</w:t>
      </w:r>
      <w:r w:rsidRPr="00B51F28">
        <w:rPr>
          <w:lang w:eastAsia="zh-TW"/>
        </w:rPr>
        <w:t>外國股權項目：</w:t>
      </w:r>
    </w:p>
    <w:p w:rsidR="00C31D34" w:rsidRPr="00B51F28" w:rsidRDefault="00AB5D05" w:rsidP="00465C95">
      <w:pPr>
        <w:pStyle w:val="10"/>
        <w:ind w:left="1417" w:hangingChars="100" w:hanging="236"/>
        <w:rPr>
          <w:color w:val="auto"/>
        </w:rPr>
      </w:pPr>
      <w:r w:rsidRPr="00B51F28">
        <w:rPr>
          <w:color w:val="auto"/>
        </w:rPr>
        <w:t>■</w:t>
      </w:r>
      <w:r w:rsidR="00C31D34" w:rsidRPr="00B51F28">
        <w:rPr>
          <w:color w:val="auto"/>
        </w:rPr>
        <w:tab/>
      </w:r>
      <w:r w:rsidR="00C31D34" w:rsidRPr="00B51F28">
        <w:rPr>
          <w:color w:val="auto"/>
        </w:rPr>
        <w:t>須向菲律賓國家警政署</w:t>
      </w:r>
      <w:r w:rsidR="005624B4" w:rsidRPr="00B51F28">
        <w:rPr>
          <w:color w:val="auto"/>
        </w:rPr>
        <w:t>（</w:t>
      </w:r>
      <w:r w:rsidR="00C31D34" w:rsidRPr="00B51F28">
        <w:rPr>
          <w:color w:val="auto"/>
        </w:rPr>
        <w:t>Philippine National Police, PNP</w:t>
      </w:r>
      <w:r w:rsidR="005624B4" w:rsidRPr="00B51F28">
        <w:rPr>
          <w:color w:val="auto"/>
        </w:rPr>
        <w:t>）</w:t>
      </w:r>
      <w:r w:rsidR="00C31D34" w:rsidRPr="00B51F28">
        <w:rPr>
          <w:color w:val="auto"/>
        </w:rPr>
        <w:t>報備而從事</w:t>
      </w:r>
      <w:r w:rsidR="00C31D34" w:rsidRPr="00B51F28">
        <w:rPr>
          <w:color w:val="auto"/>
        </w:rPr>
        <w:lastRenderedPageBreak/>
        <w:t>之製造、修理、儲存或經</w:t>
      </w:r>
      <w:r w:rsidR="00B359C5" w:rsidRPr="00B51F28">
        <w:rPr>
          <w:color w:val="auto"/>
        </w:rPr>
        <w:t>銷（槍砲及其零件</w:t>
      </w:r>
      <w:r w:rsidRPr="00B51F28">
        <w:rPr>
          <w:color w:val="auto"/>
        </w:rPr>
        <w:t>、</w:t>
      </w:r>
      <w:r w:rsidR="00B359C5" w:rsidRPr="00B51F28">
        <w:rPr>
          <w:color w:val="auto"/>
        </w:rPr>
        <w:t>彈藥</w:t>
      </w:r>
      <w:r w:rsidRPr="00B51F28">
        <w:rPr>
          <w:color w:val="auto"/>
        </w:rPr>
        <w:t>、</w:t>
      </w:r>
      <w:r w:rsidR="00B359C5" w:rsidRPr="00B51F28">
        <w:rPr>
          <w:color w:val="auto"/>
        </w:rPr>
        <w:t>火藥</w:t>
      </w:r>
      <w:r w:rsidRPr="00B51F28">
        <w:rPr>
          <w:color w:val="auto"/>
        </w:rPr>
        <w:t>、</w:t>
      </w:r>
      <w:r w:rsidR="00B359C5" w:rsidRPr="00B51F28">
        <w:rPr>
          <w:color w:val="auto"/>
        </w:rPr>
        <w:t>炸藥</w:t>
      </w:r>
      <w:r w:rsidRPr="00B51F28">
        <w:rPr>
          <w:color w:val="auto"/>
        </w:rPr>
        <w:t>、</w:t>
      </w:r>
      <w:r w:rsidR="00B359C5" w:rsidRPr="00B51F28">
        <w:rPr>
          <w:color w:val="auto"/>
        </w:rPr>
        <w:t>爆破裝置</w:t>
      </w:r>
      <w:r w:rsidRPr="00B51F28">
        <w:rPr>
          <w:color w:val="auto"/>
        </w:rPr>
        <w:t>、</w:t>
      </w:r>
      <w:r w:rsidR="00B359C5" w:rsidRPr="00B51F28">
        <w:rPr>
          <w:color w:val="auto"/>
        </w:rPr>
        <w:t>製造爆炸藥物之成份</w:t>
      </w:r>
      <w:r w:rsidRPr="00B51F28">
        <w:rPr>
          <w:color w:val="auto"/>
        </w:rPr>
        <w:t>、</w:t>
      </w:r>
      <w:r w:rsidR="00B359C5" w:rsidRPr="00B51F28">
        <w:rPr>
          <w:color w:val="auto"/>
        </w:rPr>
        <w:t>望遠鏡</w:t>
      </w:r>
      <w:r w:rsidRPr="00B51F28">
        <w:rPr>
          <w:color w:val="auto"/>
        </w:rPr>
        <w:t>、</w:t>
      </w:r>
      <w:r w:rsidR="00B359C5" w:rsidRPr="00B51F28">
        <w:rPr>
          <w:color w:val="auto"/>
        </w:rPr>
        <w:t>夜視鏡及類似裝置）</w:t>
      </w:r>
    </w:p>
    <w:p w:rsidR="00C31D34" w:rsidRPr="00B51F28" w:rsidRDefault="00AB5D05" w:rsidP="00465C95">
      <w:pPr>
        <w:pStyle w:val="10"/>
        <w:ind w:left="1417" w:hangingChars="100" w:hanging="236"/>
        <w:rPr>
          <w:color w:val="auto"/>
        </w:rPr>
      </w:pPr>
      <w:r w:rsidRPr="00B51F28">
        <w:rPr>
          <w:color w:val="auto"/>
        </w:rPr>
        <w:t>■</w:t>
      </w:r>
      <w:r w:rsidR="00C31D34" w:rsidRPr="00B51F28">
        <w:rPr>
          <w:color w:val="auto"/>
        </w:rPr>
        <w:tab/>
      </w:r>
      <w:r w:rsidR="00C31D34" w:rsidRPr="00B51F28">
        <w:rPr>
          <w:color w:val="auto"/>
        </w:rPr>
        <w:t>須向菲律賓國防</w:t>
      </w:r>
      <w:r w:rsidR="00B359C5" w:rsidRPr="00B51F28">
        <w:rPr>
          <w:color w:val="auto"/>
        </w:rPr>
        <w:t>部（</w:t>
      </w:r>
      <w:r w:rsidR="00C31D34" w:rsidRPr="00B51F28">
        <w:rPr>
          <w:color w:val="auto"/>
        </w:rPr>
        <w:t>Department of National Defense, DND</w:t>
      </w:r>
      <w:r w:rsidR="00B359C5" w:rsidRPr="00B51F28">
        <w:rPr>
          <w:color w:val="auto"/>
        </w:rPr>
        <w:t>）報</w:t>
      </w:r>
      <w:r w:rsidR="00C31D34" w:rsidRPr="00B51F28">
        <w:rPr>
          <w:color w:val="auto"/>
        </w:rPr>
        <w:t>備而從事之產品製造、修理、儲存或經</w:t>
      </w:r>
      <w:r w:rsidR="00B359C5" w:rsidRPr="00B51F28">
        <w:rPr>
          <w:color w:val="auto"/>
        </w:rPr>
        <w:t>銷（用於戰事之軍火</w:t>
      </w:r>
      <w:r w:rsidRPr="00B51F28">
        <w:rPr>
          <w:color w:val="auto"/>
        </w:rPr>
        <w:t>、</w:t>
      </w:r>
      <w:r w:rsidR="00B359C5" w:rsidRPr="00B51F28">
        <w:rPr>
          <w:color w:val="auto"/>
        </w:rPr>
        <w:t>槍械</w:t>
      </w:r>
      <w:r w:rsidRPr="00B51F28">
        <w:rPr>
          <w:color w:val="auto"/>
        </w:rPr>
        <w:t>、</w:t>
      </w:r>
      <w:r w:rsidR="00B359C5" w:rsidRPr="00B51F28">
        <w:rPr>
          <w:color w:val="auto"/>
        </w:rPr>
        <w:t>炸彈</w:t>
      </w:r>
      <w:r w:rsidRPr="00B51F28">
        <w:rPr>
          <w:color w:val="auto"/>
        </w:rPr>
        <w:t>、</w:t>
      </w:r>
      <w:r w:rsidR="00B359C5" w:rsidRPr="00B51F28">
        <w:rPr>
          <w:color w:val="auto"/>
        </w:rPr>
        <w:t>防火設備及零件</w:t>
      </w:r>
      <w:r w:rsidRPr="00B51F28">
        <w:rPr>
          <w:color w:val="auto"/>
        </w:rPr>
        <w:t>、</w:t>
      </w:r>
      <w:r w:rsidR="00B359C5" w:rsidRPr="00B51F28">
        <w:rPr>
          <w:color w:val="auto"/>
        </w:rPr>
        <w:t>導航飛彈／飛彈系統及零件</w:t>
      </w:r>
      <w:r w:rsidRPr="00B51F28">
        <w:rPr>
          <w:color w:val="auto"/>
        </w:rPr>
        <w:t>、</w:t>
      </w:r>
      <w:r w:rsidR="00B359C5" w:rsidRPr="00B51F28">
        <w:rPr>
          <w:color w:val="auto"/>
        </w:rPr>
        <w:t>戰略飛機及零件</w:t>
      </w:r>
      <w:r w:rsidRPr="00B51F28">
        <w:rPr>
          <w:color w:val="auto"/>
        </w:rPr>
        <w:t>、</w:t>
      </w:r>
      <w:r w:rsidR="00B359C5" w:rsidRPr="00B51F28">
        <w:rPr>
          <w:color w:val="auto"/>
        </w:rPr>
        <w:t>太空船及零件系統</w:t>
      </w:r>
      <w:r w:rsidRPr="00B51F28">
        <w:rPr>
          <w:color w:val="auto"/>
        </w:rPr>
        <w:t>、</w:t>
      </w:r>
      <w:r w:rsidR="00B359C5" w:rsidRPr="00B51F28">
        <w:rPr>
          <w:color w:val="auto"/>
        </w:rPr>
        <w:t>陸海空戰鬥器及配件</w:t>
      </w:r>
      <w:r w:rsidRPr="00B51F28">
        <w:rPr>
          <w:color w:val="auto"/>
        </w:rPr>
        <w:t>、</w:t>
      </w:r>
      <w:r w:rsidR="00B359C5" w:rsidRPr="00B51F28">
        <w:rPr>
          <w:color w:val="auto"/>
        </w:rPr>
        <w:t>武器維修設備</w:t>
      </w:r>
      <w:r w:rsidRPr="00B51F28">
        <w:rPr>
          <w:color w:val="auto"/>
        </w:rPr>
        <w:t>、</w:t>
      </w:r>
      <w:r w:rsidR="00B359C5" w:rsidRPr="00B51F28">
        <w:rPr>
          <w:color w:val="auto"/>
        </w:rPr>
        <w:t>軍事通訊設備</w:t>
      </w:r>
      <w:r w:rsidRPr="00B51F28">
        <w:rPr>
          <w:color w:val="auto"/>
        </w:rPr>
        <w:t>、</w:t>
      </w:r>
      <w:r w:rsidR="00B359C5" w:rsidRPr="00B51F28">
        <w:rPr>
          <w:color w:val="auto"/>
        </w:rPr>
        <w:t>夜視設備</w:t>
      </w:r>
      <w:r w:rsidRPr="00B51F28">
        <w:rPr>
          <w:color w:val="auto"/>
        </w:rPr>
        <w:t>、</w:t>
      </w:r>
      <w:r w:rsidR="00B359C5" w:rsidRPr="00B51F28">
        <w:rPr>
          <w:color w:val="auto"/>
        </w:rPr>
        <w:t>雷達裝置、零件及附件</w:t>
      </w:r>
      <w:r w:rsidRPr="00B51F28">
        <w:rPr>
          <w:color w:val="auto"/>
        </w:rPr>
        <w:t>、</w:t>
      </w:r>
      <w:r w:rsidR="00B359C5" w:rsidRPr="00B51F28">
        <w:rPr>
          <w:color w:val="auto"/>
        </w:rPr>
        <w:t>軍火訓練裝置）</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危險藥品之製造及經銷</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三溫暖、蒸氣澡堂、按摩院及相關活動</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所有形式之賭博；惟與菲律賓娛樂賭博公司</w:t>
      </w:r>
      <w:r w:rsidR="005624B4" w:rsidRPr="00B51F28">
        <w:rPr>
          <w:color w:val="auto"/>
        </w:rPr>
        <w:t>（</w:t>
      </w:r>
      <w:r w:rsidR="00C31D34" w:rsidRPr="00B51F28">
        <w:rPr>
          <w:color w:val="auto"/>
        </w:rPr>
        <w:t>PAGCOR</w:t>
      </w:r>
      <w:r w:rsidR="005624B4" w:rsidRPr="00B51F28">
        <w:rPr>
          <w:color w:val="auto"/>
        </w:rPr>
        <w:t>）</w:t>
      </w:r>
      <w:r w:rsidR="00C31D34" w:rsidRPr="00B51F28">
        <w:rPr>
          <w:color w:val="auto"/>
        </w:rPr>
        <w:t>簽訂投資契約且取得菲律賓經濟區管理署許可者除外</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實收資本額低於</w:t>
      </w:r>
      <w:r w:rsidR="00C31D34" w:rsidRPr="00B51F28">
        <w:rPr>
          <w:color w:val="auto"/>
        </w:rPr>
        <w:t>20</w:t>
      </w:r>
      <w:r w:rsidR="00C31D34" w:rsidRPr="00B51F28">
        <w:rPr>
          <w:color w:val="auto"/>
        </w:rPr>
        <w:t>萬美元之內銷事業</w:t>
      </w:r>
    </w:p>
    <w:p w:rsidR="00C31D34" w:rsidRPr="00B51F28" w:rsidRDefault="00AB5D05" w:rsidP="00465C95">
      <w:pPr>
        <w:pStyle w:val="10"/>
        <w:ind w:left="1417" w:hangingChars="100" w:hanging="236"/>
        <w:rPr>
          <w:color w:val="auto"/>
        </w:rPr>
      </w:pPr>
      <w:r w:rsidRPr="00B51F28">
        <w:rPr>
          <w:color w:val="auto"/>
        </w:rPr>
        <w:t>■</w:t>
      </w:r>
      <w:r w:rsidR="00241FBF" w:rsidRPr="00B51F28">
        <w:rPr>
          <w:color w:val="auto"/>
        </w:rPr>
        <w:tab/>
      </w:r>
      <w:r w:rsidR="00C31D34" w:rsidRPr="00B51F28">
        <w:rPr>
          <w:color w:val="auto"/>
        </w:rPr>
        <w:t>「科技部」認證之高科技或僱用</w:t>
      </w:r>
      <w:r w:rsidR="00C31D34" w:rsidRPr="00B51F28">
        <w:rPr>
          <w:color w:val="auto"/>
        </w:rPr>
        <w:t>50</w:t>
      </w:r>
      <w:r w:rsidR="00C31D34" w:rsidRPr="00B51F28">
        <w:rPr>
          <w:color w:val="auto"/>
        </w:rPr>
        <w:t>位以上之直接</w:t>
      </w:r>
      <w:proofErr w:type="gramStart"/>
      <w:r w:rsidR="00C31D34" w:rsidRPr="00B51F28">
        <w:rPr>
          <w:color w:val="auto"/>
        </w:rPr>
        <w:t>勞工且實收</w:t>
      </w:r>
      <w:proofErr w:type="gramEnd"/>
      <w:r w:rsidR="00C31D34" w:rsidRPr="00B51F28">
        <w:rPr>
          <w:color w:val="auto"/>
        </w:rPr>
        <w:t>資本額低於</w:t>
      </w:r>
      <w:r w:rsidR="00C31D34" w:rsidRPr="00B51F28">
        <w:rPr>
          <w:color w:val="auto"/>
        </w:rPr>
        <w:t>10</w:t>
      </w:r>
      <w:r w:rsidR="00C31D34" w:rsidRPr="00B51F28">
        <w:rPr>
          <w:color w:val="auto"/>
        </w:rPr>
        <w:t>萬美元之內銷事業</w:t>
      </w:r>
    </w:p>
    <w:p w:rsidR="00C31D34" w:rsidRPr="00B51F28" w:rsidRDefault="00AB5D05" w:rsidP="005624B4">
      <w:pPr>
        <w:pStyle w:val="a4"/>
        <w:spacing w:before="257" w:after="257"/>
        <w:ind w:left="632" w:hanging="632"/>
        <w:rPr>
          <w:color w:val="auto"/>
        </w:rPr>
      </w:pPr>
      <w:r w:rsidRPr="00B51F28">
        <w:rPr>
          <w:color w:val="auto"/>
        </w:rPr>
        <w:br w:type="page"/>
      </w:r>
      <w:r w:rsidR="00C31D34" w:rsidRPr="00B51F28">
        <w:rPr>
          <w:color w:val="auto"/>
        </w:rPr>
        <w:lastRenderedPageBreak/>
        <w:t>二、投資申請之規定、程序、應準備文件及審查流程</w:t>
      </w:r>
    </w:p>
    <w:p w:rsidR="00337C7E" w:rsidRPr="00B51F28" w:rsidRDefault="00C31D34" w:rsidP="001D6932">
      <w:pPr>
        <w:ind w:firstLine="472"/>
      </w:pPr>
      <w:r w:rsidRPr="00B51F28">
        <w:t>菲國企業設立型態，可分成獨資、合夥或公司等三種。外國公司亦得在菲國設立分公司</w:t>
      </w:r>
      <w:r w:rsidR="00F70720" w:rsidRPr="00B51F28">
        <w:rPr>
          <w:rFonts w:hint="eastAsia"/>
        </w:rPr>
        <w:t>（</w:t>
      </w:r>
      <w:r w:rsidR="00F823CF" w:rsidRPr="00B51F28">
        <w:rPr>
          <w:rFonts w:hint="eastAsia"/>
        </w:rPr>
        <w:t>branch office</w:t>
      </w:r>
      <w:r w:rsidR="00F70720" w:rsidRPr="00B51F28">
        <w:rPr>
          <w:rFonts w:hint="eastAsia"/>
        </w:rPr>
        <w:t>）</w:t>
      </w:r>
      <w:r w:rsidRPr="00B51F28">
        <w:t>、子公司</w:t>
      </w:r>
      <w:r w:rsidR="00F70720" w:rsidRPr="00B51F28">
        <w:rPr>
          <w:rFonts w:hint="eastAsia"/>
        </w:rPr>
        <w:t>（</w:t>
      </w:r>
      <w:r w:rsidR="00337C7E" w:rsidRPr="00B51F28">
        <w:rPr>
          <w:rFonts w:hint="eastAsia"/>
        </w:rPr>
        <w:t>相當於本國公司，菲人持股</w:t>
      </w:r>
      <w:r w:rsidR="00337C7E" w:rsidRPr="00B51F28">
        <w:rPr>
          <w:rFonts w:hint="eastAsia"/>
        </w:rPr>
        <w:t>60%</w:t>
      </w:r>
      <w:r w:rsidR="00337C7E" w:rsidRPr="00B51F28">
        <w:rPr>
          <w:rFonts w:hint="eastAsia"/>
        </w:rPr>
        <w:t>以上</w:t>
      </w:r>
      <w:r w:rsidR="00F70720" w:rsidRPr="00B51F28">
        <w:rPr>
          <w:rFonts w:hint="eastAsia"/>
        </w:rPr>
        <w:t>）</w:t>
      </w:r>
      <w:r w:rsidR="00FA2684" w:rsidRPr="00B51F28">
        <w:rPr>
          <w:rFonts w:hint="eastAsia"/>
        </w:rPr>
        <w:t>、</w:t>
      </w:r>
      <w:r w:rsidRPr="00B51F28">
        <w:t>辦事處</w:t>
      </w:r>
      <w:r w:rsidR="00F70720" w:rsidRPr="00B51F28">
        <w:rPr>
          <w:rFonts w:hint="eastAsia"/>
        </w:rPr>
        <w:t>（</w:t>
      </w:r>
      <w:r w:rsidR="00F823CF" w:rsidRPr="00B51F28">
        <w:rPr>
          <w:rFonts w:hint="eastAsia"/>
        </w:rPr>
        <w:t>representative office</w:t>
      </w:r>
      <w:r w:rsidR="00F70720" w:rsidRPr="00B51F28">
        <w:rPr>
          <w:rFonts w:hint="eastAsia"/>
        </w:rPr>
        <w:t>）</w:t>
      </w:r>
      <w:r w:rsidR="00FA2684" w:rsidRPr="00B51F28">
        <w:rPr>
          <w:rFonts w:hint="eastAsia"/>
        </w:rPr>
        <w:t>或一人公司（</w:t>
      </w:r>
      <w:r w:rsidR="00FA2684" w:rsidRPr="00B51F28">
        <w:rPr>
          <w:rFonts w:hint="eastAsia"/>
        </w:rPr>
        <w:t>One Person Corporation</w:t>
      </w:r>
      <w:r w:rsidR="00FA2684" w:rsidRPr="00B51F28">
        <w:rPr>
          <w:rFonts w:hint="eastAsia"/>
        </w:rPr>
        <w:t>，</w:t>
      </w:r>
      <w:r w:rsidR="00FA2684" w:rsidRPr="00B51F28">
        <w:rPr>
          <w:rFonts w:hint="eastAsia"/>
        </w:rPr>
        <w:t>OPC</w:t>
      </w:r>
      <w:r w:rsidR="00FA2684" w:rsidRPr="00B51F28">
        <w:rPr>
          <w:rFonts w:hint="eastAsia"/>
        </w:rPr>
        <w:t>）</w:t>
      </w:r>
      <w:r w:rsidRPr="00B51F28">
        <w:t>。分公司稅負以菲國所得為稅基，最低登記資本額為</w:t>
      </w:r>
      <w:r w:rsidRPr="00B51F28">
        <w:t>20</w:t>
      </w:r>
      <w:r w:rsidRPr="00B51F28">
        <w:t>萬美元</w:t>
      </w:r>
      <w:r w:rsidR="001841F2" w:rsidRPr="00B51F28">
        <w:rPr>
          <w:rFonts w:hint="eastAsia"/>
        </w:rPr>
        <w:t>（</w:t>
      </w:r>
      <w:r w:rsidR="003A602E" w:rsidRPr="00B51F28">
        <w:t>高科技</w:t>
      </w:r>
      <w:r w:rsidR="003A602E" w:rsidRPr="00B51F28">
        <w:rPr>
          <w:rFonts w:hint="eastAsia"/>
        </w:rPr>
        <w:t>產業</w:t>
      </w:r>
      <w:r w:rsidR="003A602E" w:rsidRPr="00B51F28">
        <w:t>或僱用</w:t>
      </w:r>
      <w:r w:rsidR="003A602E" w:rsidRPr="00B51F28">
        <w:t>50</w:t>
      </w:r>
      <w:r w:rsidR="003A602E" w:rsidRPr="00B51F28">
        <w:t>位以上之直接勞工</w:t>
      </w:r>
      <w:r w:rsidR="003A602E" w:rsidRPr="00B51F28">
        <w:rPr>
          <w:rFonts w:hint="eastAsia"/>
        </w:rPr>
        <w:t>者可降低</w:t>
      </w:r>
      <w:r w:rsidR="003A602E" w:rsidRPr="00B51F28">
        <w:t>實收資本額</w:t>
      </w:r>
      <w:r w:rsidR="003A602E" w:rsidRPr="00B51F28">
        <w:rPr>
          <w:rFonts w:hint="eastAsia"/>
        </w:rPr>
        <w:t>至</w:t>
      </w:r>
      <w:r w:rsidR="003A602E" w:rsidRPr="00B51F28">
        <w:t>10</w:t>
      </w:r>
      <w:r w:rsidR="003A602E" w:rsidRPr="00B51F28">
        <w:t>萬美元</w:t>
      </w:r>
      <w:r w:rsidR="001841F2" w:rsidRPr="00B51F28">
        <w:rPr>
          <w:rFonts w:hint="eastAsia"/>
        </w:rPr>
        <w:t>）</w:t>
      </w:r>
      <w:r w:rsidRPr="00B51F28">
        <w:t>；子公司稅負則以全部國內外所得為稅基，最低登記資本額為</w:t>
      </w:r>
      <w:r w:rsidRPr="00B51F28">
        <w:t>5,000</w:t>
      </w:r>
      <w:r w:rsidRPr="00B51F28">
        <w:t>披索</w:t>
      </w:r>
      <w:r w:rsidR="001D6932" w:rsidRPr="00B51F28">
        <w:rPr>
          <w:rFonts w:hint="eastAsia"/>
          <w:lang w:eastAsia="zh-TW"/>
        </w:rPr>
        <w:t>［</w:t>
      </w:r>
      <w:r w:rsidR="002E007D" w:rsidRPr="00B51F28">
        <w:rPr>
          <w:rFonts w:hint="eastAsia"/>
        </w:rPr>
        <w:t>菲律賓證券</w:t>
      </w:r>
      <w:r w:rsidR="00CE5C35" w:rsidRPr="00B51F28">
        <w:rPr>
          <w:rFonts w:hint="eastAsia"/>
        </w:rPr>
        <w:t>管理</w:t>
      </w:r>
      <w:r w:rsidR="002E007D" w:rsidRPr="00B51F28">
        <w:rPr>
          <w:rFonts w:hint="eastAsia"/>
        </w:rPr>
        <w:t>委員會</w:t>
      </w:r>
      <w:r w:rsidR="00090764" w:rsidRPr="00B51F28">
        <w:rPr>
          <w:rFonts w:hint="eastAsia"/>
        </w:rPr>
        <w:t>（</w:t>
      </w:r>
      <w:r w:rsidR="002E007D" w:rsidRPr="00B51F28">
        <w:rPr>
          <w:rFonts w:hint="eastAsia"/>
        </w:rPr>
        <w:t>SEC</w:t>
      </w:r>
      <w:r w:rsidR="00090764" w:rsidRPr="00B51F28">
        <w:rPr>
          <w:rFonts w:hint="eastAsia"/>
        </w:rPr>
        <w:t>）</w:t>
      </w:r>
      <w:r w:rsidR="002E007D" w:rsidRPr="00B51F28">
        <w:rPr>
          <w:rFonts w:hint="eastAsia"/>
        </w:rPr>
        <w:t>另有規定者除外，各產業登記資本額規定請參考</w:t>
      </w:r>
      <w:r w:rsidR="002E007D" w:rsidRPr="00B51F28">
        <w:rPr>
          <w:rFonts w:hint="eastAsia"/>
        </w:rPr>
        <w:t>SEC</w:t>
      </w:r>
      <w:r w:rsidR="002E007D" w:rsidRPr="00B51F28">
        <w:rPr>
          <w:rFonts w:hint="eastAsia"/>
        </w:rPr>
        <w:t>網站</w:t>
      </w:r>
      <w:r w:rsidR="001D6932" w:rsidRPr="00B51F28">
        <w:rPr>
          <w:rFonts w:hint="eastAsia"/>
          <w:lang w:eastAsia="zh-TW"/>
        </w:rPr>
        <w:t>］</w:t>
      </w:r>
      <w:r w:rsidRPr="00B51F28">
        <w:t>；辦事處最低資本額為</w:t>
      </w:r>
      <w:r w:rsidRPr="00B51F28">
        <w:t>3</w:t>
      </w:r>
      <w:r w:rsidRPr="00B51F28">
        <w:t>萬美元，不得從事營利事業</w:t>
      </w:r>
      <w:r w:rsidR="00FA2684" w:rsidRPr="00B51F28">
        <w:rPr>
          <w:rFonts w:hint="eastAsia"/>
        </w:rPr>
        <w:t>；一人公司</w:t>
      </w:r>
      <w:r w:rsidR="00CB482C" w:rsidRPr="00B51F28">
        <w:rPr>
          <w:rFonts w:hint="eastAsia"/>
        </w:rPr>
        <w:t>沒有最低登記資本額之限制，銀行、非屬銀行之金融機構、準銀行</w:t>
      </w:r>
      <w:r w:rsidR="00090764" w:rsidRPr="00B51F28">
        <w:rPr>
          <w:rFonts w:hint="eastAsia"/>
        </w:rPr>
        <w:t>（</w:t>
      </w:r>
      <w:r w:rsidR="00CB482C" w:rsidRPr="00B51F28">
        <w:rPr>
          <w:rFonts w:hint="eastAsia"/>
        </w:rPr>
        <w:t>quasi-banks</w:t>
      </w:r>
      <w:r w:rsidR="00090764" w:rsidRPr="00B51F28">
        <w:rPr>
          <w:rFonts w:hint="eastAsia"/>
        </w:rPr>
        <w:t>）</w:t>
      </w:r>
      <w:r w:rsidR="00CB482C" w:rsidRPr="00B51F28">
        <w:rPr>
          <w:rFonts w:hint="eastAsia"/>
        </w:rPr>
        <w:t>、預先需求合約</w:t>
      </w:r>
      <w:r w:rsidR="00090764" w:rsidRPr="00B51F28">
        <w:rPr>
          <w:rFonts w:hint="eastAsia"/>
        </w:rPr>
        <w:t>（</w:t>
      </w:r>
      <w:r w:rsidR="00CB482C" w:rsidRPr="00B51F28">
        <w:rPr>
          <w:rFonts w:hint="eastAsia"/>
        </w:rPr>
        <w:t>pre-need</w:t>
      </w:r>
      <w:r w:rsidR="00090764" w:rsidRPr="00B51F28">
        <w:rPr>
          <w:rFonts w:hint="eastAsia"/>
        </w:rPr>
        <w:t>）</w:t>
      </w:r>
      <w:r w:rsidR="00CB482C" w:rsidRPr="00B51F28">
        <w:rPr>
          <w:rFonts w:hint="eastAsia"/>
        </w:rPr>
        <w:t>、信託、保險、上市公司、未經特許之國營企業，以及經獲取證照並據以執業之自然人等不可申請登記一人公司。</w:t>
      </w:r>
      <w:r w:rsidR="00F80E59" w:rsidRPr="00B51F28">
        <w:rPr>
          <w:rFonts w:hint="eastAsia"/>
        </w:rPr>
        <w:t>以出口為導向之公司</w:t>
      </w:r>
      <w:r w:rsidR="0039113C" w:rsidRPr="00B51F28">
        <w:rPr>
          <w:rFonts w:hint="eastAsia"/>
        </w:rPr>
        <w:t>，</w:t>
      </w:r>
      <w:r w:rsidR="00F80E59" w:rsidRPr="00B51F28">
        <w:rPr>
          <w:rFonts w:hint="eastAsia"/>
        </w:rPr>
        <w:t>無論是分公司或子公司</w:t>
      </w:r>
      <w:r w:rsidR="0039113C" w:rsidRPr="00B51F28">
        <w:rPr>
          <w:rFonts w:hint="eastAsia"/>
        </w:rPr>
        <w:t>，皆可</w:t>
      </w:r>
      <w:r w:rsidR="0039113C" w:rsidRPr="00B51F28">
        <w:rPr>
          <w:rFonts w:hint="eastAsia"/>
        </w:rPr>
        <w:t>100%</w:t>
      </w:r>
      <w:r w:rsidR="0039113C" w:rsidRPr="00B51F28">
        <w:rPr>
          <w:rFonts w:hint="eastAsia"/>
        </w:rPr>
        <w:t>外人持有</w:t>
      </w:r>
      <w:r w:rsidR="002E007D" w:rsidRPr="00B51F28">
        <w:rPr>
          <w:rFonts w:hint="eastAsia"/>
        </w:rPr>
        <w:t>，</w:t>
      </w:r>
      <w:r w:rsidR="00F80E59" w:rsidRPr="00B51F28">
        <w:rPr>
          <w:rFonts w:hint="eastAsia"/>
        </w:rPr>
        <w:t>登記資本額皆為</w:t>
      </w:r>
      <w:r w:rsidR="00F80E59" w:rsidRPr="00B51F28">
        <w:rPr>
          <w:rFonts w:hint="eastAsia"/>
        </w:rPr>
        <w:t>5,000</w:t>
      </w:r>
      <w:r w:rsidR="00F80E59" w:rsidRPr="00B51F28">
        <w:rPr>
          <w:rFonts w:hint="eastAsia"/>
        </w:rPr>
        <w:t>披索。</w:t>
      </w:r>
      <w:r w:rsidR="0039113C" w:rsidRPr="00B51F28">
        <w:rPr>
          <w:rFonts w:hint="eastAsia"/>
        </w:rPr>
        <w:t>零售業如要</w:t>
      </w:r>
      <w:r w:rsidR="0039113C" w:rsidRPr="00B51F28">
        <w:rPr>
          <w:rFonts w:hint="eastAsia"/>
        </w:rPr>
        <w:t>100%</w:t>
      </w:r>
      <w:r w:rsidR="0039113C" w:rsidRPr="00B51F28">
        <w:rPr>
          <w:rFonts w:hint="eastAsia"/>
        </w:rPr>
        <w:t>外人持有則最低實收資本額</w:t>
      </w:r>
      <w:r w:rsidR="00F70720" w:rsidRPr="00B51F28">
        <w:rPr>
          <w:rFonts w:hint="eastAsia"/>
        </w:rPr>
        <w:t>（</w:t>
      </w:r>
      <w:r w:rsidR="0039113C" w:rsidRPr="00B51F28">
        <w:rPr>
          <w:rFonts w:hint="eastAsia"/>
        </w:rPr>
        <w:t>paid-up capital</w:t>
      </w:r>
      <w:r w:rsidR="00F70720" w:rsidRPr="00B51F28">
        <w:rPr>
          <w:rFonts w:hint="eastAsia"/>
        </w:rPr>
        <w:t>）</w:t>
      </w:r>
      <w:r w:rsidR="0039113C" w:rsidRPr="00B51F28">
        <w:rPr>
          <w:rFonts w:hint="eastAsia"/>
        </w:rPr>
        <w:t>為</w:t>
      </w:r>
      <w:r w:rsidR="0039113C" w:rsidRPr="00B51F28">
        <w:rPr>
          <w:rFonts w:hint="eastAsia"/>
        </w:rPr>
        <w:t>250</w:t>
      </w:r>
      <w:r w:rsidR="0039113C" w:rsidRPr="00B51F28">
        <w:rPr>
          <w:rFonts w:hint="eastAsia"/>
        </w:rPr>
        <w:t>萬美元。</w:t>
      </w:r>
    </w:p>
    <w:p w:rsidR="00C31D34" w:rsidRPr="00B51F28" w:rsidRDefault="00C31D34" w:rsidP="00552D63">
      <w:pPr>
        <w:ind w:firstLine="472"/>
        <w:rPr>
          <w:lang w:eastAsia="zh-TW"/>
        </w:rPr>
      </w:pPr>
      <w:r w:rsidRPr="00B51F28">
        <w:rPr>
          <w:lang w:eastAsia="zh-TW"/>
        </w:rPr>
        <w:t>分公司淨利結匯須扣繳所得稅</w:t>
      </w:r>
      <w:r w:rsidRPr="00B51F28">
        <w:rPr>
          <w:lang w:eastAsia="zh-TW"/>
        </w:rPr>
        <w:t>15%</w:t>
      </w:r>
      <w:r w:rsidRPr="00B51F28">
        <w:rPr>
          <w:lang w:eastAsia="zh-TW"/>
        </w:rPr>
        <w:t>，子公司則扣繳</w:t>
      </w:r>
      <w:r w:rsidR="006C6450" w:rsidRPr="00B51F28">
        <w:rPr>
          <w:rFonts w:hint="eastAsia"/>
          <w:lang w:eastAsia="zh-TW"/>
        </w:rPr>
        <w:t>30</w:t>
      </w:r>
      <w:r w:rsidRPr="00B51F28">
        <w:rPr>
          <w:lang w:eastAsia="zh-TW"/>
        </w:rPr>
        <w:t>%</w:t>
      </w:r>
      <w:r w:rsidR="00B359C5" w:rsidRPr="00B51F28">
        <w:rPr>
          <w:rFonts w:hint="eastAsia"/>
          <w:lang w:eastAsia="zh-TW"/>
        </w:rPr>
        <w:t>。</w:t>
      </w:r>
      <w:r w:rsidRPr="00B51F28">
        <w:rPr>
          <w:lang w:eastAsia="zh-TW"/>
        </w:rPr>
        <w:t>與菲國訂有避免雙重課稅協定</w:t>
      </w:r>
      <w:r w:rsidR="001841F2" w:rsidRPr="00B51F28">
        <w:rPr>
          <w:rFonts w:hint="eastAsia"/>
          <w:lang w:eastAsia="zh-TW"/>
        </w:rPr>
        <w:t>（</w:t>
      </w:r>
      <w:r w:rsidR="008A5B21" w:rsidRPr="00B51F28">
        <w:rPr>
          <w:rFonts w:hint="eastAsia"/>
          <w:lang w:eastAsia="zh-TW"/>
        </w:rPr>
        <w:t>DTA</w:t>
      </w:r>
      <w:r w:rsidR="001841F2" w:rsidRPr="00B51F28">
        <w:rPr>
          <w:rFonts w:hint="eastAsia"/>
          <w:lang w:eastAsia="zh-TW"/>
        </w:rPr>
        <w:t>）</w:t>
      </w:r>
      <w:r w:rsidRPr="00B51F28">
        <w:rPr>
          <w:lang w:eastAsia="zh-TW"/>
        </w:rPr>
        <w:t>國家之外人投資</w:t>
      </w:r>
      <w:r w:rsidR="008A5B21" w:rsidRPr="00B51F28">
        <w:rPr>
          <w:rFonts w:hint="eastAsia"/>
          <w:lang w:eastAsia="zh-TW"/>
        </w:rPr>
        <w:t>可另享有優惠稅率</w:t>
      </w:r>
      <w:r w:rsidR="001841F2" w:rsidRPr="00B51F28">
        <w:rPr>
          <w:rFonts w:hint="eastAsia"/>
          <w:lang w:eastAsia="zh-TW"/>
        </w:rPr>
        <w:t>（</w:t>
      </w:r>
      <w:r w:rsidR="008A5B21" w:rsidRPr="00B51F28">
        <w:rPr>
          <w:rFonts w:hint="eastAsia"/>
          <w:lang w:eastAsia="zh-TW"/>
        </w:rPr>
        <w:t>目前與菲國訂有</w:t>
      </w:r>
      <w:r w:rsidR="008A5B21" w:rsidRPr="00B51F28">
        <w:rPr>
          <w:rFonts w:hint="eastAsia"/>
          <w:lang w:eastAsia="zh-TW"/>
        </w:rPr>
        <w:t>DTA</w:t>
      </w:r>
      <w:r w:rsidR="008A5B21" w:rsidRPr="00B51F28">
        <w:rPr>
          <w:rFonts w:hint="eastAsia"/>
          <w:lang w:eastAsia="zh-TW"/>
        </w:rPr>
        <w:t>之國家包括澳洲、奧地利、巴林、孟加拉、比利時、巴西、加拿大、中國大陸、捷克、丹麥、芬蘭、法國、德國、匈牙利、印度、印尼、以色列、義大利、日本、韓國、</w:t>
      </w:r>
      <w:r w:rsidR="007B6A92" w:rsidRPr="00B51F28">
        <w:rPr>
          <w:rFonts w:hint="eastAsia"/>
          <w:lang w:eastAsia="zh-TW"/>
        </w:rPr>
        <w:t>科威特、</w:t>
      </w:r>
      <w:r w:rsidR="008A5B21" w:rsidRPr="00B51F28">
        <w:rPr>
          <w:rFonts w:hint="eastAsia"/>
          <w:lang w:eastAsia="zh-TW"/>
        </w:rPr>
        <w:t>馬來西亞、奈及利亞、荷蘭、紐西蘭、挪威、巴基斯坦、波蘭、</w:t>
      </w:r>
      <w:r w:rsidR="007B6A92" w:rsidRPr="00B51F28">
        <w:rPr>
          <w:rFonts w:hint="eastAsia"/>
          <w:lang w:eastAsia="zh-TW"/>
        </w:rPr>
        <w:t>卡達、</w:t>
      </w:r>
      <w:r w:rsidR="008A5B21" w:rsidRPr="00B51F28">
        <w:rPr>
          <w:rFonts w:hint="eastAsia"/>
          <w:lang w:eastAsia="zh-TW"/>
        </w:rPr>
        <w:t>羅馬尼亞、俄羅斯、新加坡、西班牙、瑞典、瑞士、</w:t>
      </w:r>
      <w:r w:rsidR="009018C2" w:rsidRPr="00B51F28">
        <w:rPr>
          <w:rFonts w:hint="eastAsia"/>
          <w:lang w:eastAsia="zh-TW"/>
        </w:rPr>
        <w:t>土耳其、</w:t>
      </w:r>
      <w:r w:rsidR="008A5B21" w:rsidRPr="00B51F28">
        <w:rPr>
          <w:rFonts w:hint="eastAsia"/>
          <w:lang w:eastAsia="zh-TW"/>
        </w:rPr>
        <w:t>泰國、阿拉伯聯合大公國、英國、美國、越南</w:t>
      </w:r>
      <w:r w:rsidR="001841F2" w:rsidRPr="00B51F28">
        <w:rPr>
          <w:rFonts w:hint="eastAsia"/>
          <w:lang w:eastAsia="zh-TW"/>
        </w:rPr>
        <w:t>）</w:t>
      </w:r>
      <w:r w:rsidRPr="00B51F28">
        <w:rPr>
          <w:lang w:eastAsia="zh-TW"/>
        </w:rPr>
        <w:t>。</w:t>
      </w:r>
    </w:p>
    <w:p w:rsidR="00C31D34" w:rsidRPr="00B51F28" w:rsidRDefault="00C31D34" w:rsidP="00B359C5">
      <w:pPr>
        <w:ind w:firstLine="472"/>
        <w:rPr>
          <w:lang w:eastAsia="zh-TW"/>
        </w:rPr>
      </w:pPr>
      <w:r w:rsidRPr="00B51F28">
        <w:rPr>
          <w:lang w:eastAsia="zh-TW"/>
        </w:rPr>
        <w:t>外國投資者擬在菲律賓投資，首先需在菲國證券管理委員會</w:t>
      </w:r>
      <w:r w:rsidR="009F51F2" w:rsidRPr="00B51F28">
        <w:rPr>
          <w:rFonts w:hint="eastAsia"/>
          <w:lang w:eastAsia="zh-TW"/>
        </w:rPr>
        <w:t>（</w:t>
      </w:r>
      <w:r w:rsidRPr="00B51F28">
        <w:rPr>
          <w:lang w:eastAsia="zh-TW"/>
        </w:rPr>
        <w:t>SEC</w:t>
      </w:r>
      <w:r w:rsidR="009F51F2" w:rsidRPr="00B51F28">
        <w:rPr>
          <w:rFonts w:hint="eastAsia"/>
          <w:lang w:eastAsia="zh-TW"/>
        </w:rPr>
        <w:t>）</w:t>
      </w:r>
      <w:r w:rsidR="004A137D" w:rsidRPr="00B51F28">
        <w:rPr>
          <w:rFonts w:hint="eastAsia"/>
          <w:lang w:eastAsia="zh-TW"/>
        </w:rPr>
        <w:t>確認並保留公司名稱，再於銀行開立臨時戶存入最低登記資本額，復於</w:t>
      </w:r>
      <w:r w:rsidR="004A137D" w:rsidRPr="00B51F28">
        <w:rPr>
          <w:rFonts w:hint="eastAsia"/>
          <w:lang w:eastAsia="zh-TW"/>
        </w:rPr>
        <w:t>SEC</w:t>
      </w:r>
      <w:r w:rsidR="004A137D" w:rsidRPr="00B51F28">
        <w:rPr>
          <w:rFonts w:hint="eastAsia"/>
          <w:lang w:eastAsia="zh-TW"/>
        </w:rPr>
        <w:t>完成</w:t>
      </w:r>
      <w:r w:rsidRPr="00B51F28">
        <w:rPr>
          <w:lang w:eastAsia="zh-TW"/>
        </w:rPr>
        <w:t>登記，以取得營業執照。在</w:t>
      </w:r>
      <w:r w:rsidRPr="00B51F28">
        <w:rPr>
          <w:lang w:eastAsia="zh-TW"/>
        </w:rPr>
        <w:t>SEC</w:t>
      </w:r>
      <w:r w:rsidRPr="00B51F28">
        <w:rPr>
          <w:lang w:eastAsia="zh-TW"/>
        </w:rPr>
        <w:t>登記，</w:t>
      </w:r>
      <w:r w:rsidR="007911D8" w:rsidRPr="00B51F28">
        <w:rPr>
          <w:rFonts w:hint="eastAsia"/>
          <w:lang w:eastAsia="zh-TW"/>
        </w:rPr>
        <w:t>設立時之發起人</w:t>
      </w:r>
      <w:r w:rsidR="00B359C5" w:rsidRPr="00B51F28">
        <w:rPr>
          <w:rFonts w:hint="eastAsia"/>
          <w:lang w:eastAsia="zh-TW"/>
        </w:rPr>
        <w:t>（</w:t>
      </w:r>
      <w:r w:rsidR="007911D8" w:rsidRPr="00B51F28">
        <w:rPr>
          <w:rFonts w:hint="eastAsia"/>
          <w:lang w:eastAsia="zh-TW"/>
        </w:rPr>
        <w:t>或創辦人，</w:t>
      </w:r>
      <w:r w:rsidR="007911D8" w:rsidRPr="00B51F28">
        <w:rPr>
          <w:rFonts w:hint="eastAsia"/>
          <w:lang w:eastAsia="zh-TW"/>
        </w:rPr>
        <w:t>incoporator</w:t>
      </w:r>
      <w:r w:rsidR="00B359C5" w:rsidRPr="00B51F28">
        <w:rPr>
          <w:rFonts w:hint="eastAsia"/>
          <w:lang w:eastAsia="zh-TW"/>
        </w:rPr>
        <w:t>）</w:t>
      </w:r>
      <w:r w:rsidR="007911D8" w:rsidRPr="00B51F28">
        <w:rPr>
          <w:rFonts w:hint="eastAsia"/>
          <w:lang w:eastAsia="zh-TW"/>
        </w:rPr>
        <w:t>及設立後之</w:t>
      </w:r>
      <w:r w:rsidRPr="00B51F28">
        <w:rPr>
          <w:lang w:eastAsia="zh-TW"/>
        </w:rPr>
        <w:lastRenderedPageBreak/>
        <w:t>董事</w:t>
      </w:r>
      <w:r w:rsidR="009F51F2" w:rsidRPr="00B51F28">
        <w:rPr>
          <w:rFonts w:hint="eastAsia"/>
          <w:lang w:eastAsia="zh-TW"/>
        </w:rPr>
        <w:t>（</w:t>
      </w:r>
      <w:r w:rsidRPr="00B51F28">
        <w:rPr>
          <w:lang w:eastAsia="zh-TW"/>
        </w:rPr>
        <w:t>Director</w:t>
      </w:r>
      <w:r w:rsidR="009F51F2" w:rsidRPr="00B51F28">
        <w:rPr>
          <w:rFonts w:hint="eastAsia"/>
          <w:lang w:eastAsia="zh-TW"/>
        </w:rPr>
        <w:t>）</w:t>
      </w:r>
      <w:r w:rsidR="007911D8" w:rsidRPr="00B51F28">
        <w:rPr>
          <w:rFonts w:hint="eastAsia"/>
          <w:lang w:eastAsia="zh-TW"/>
        </w:rPr>
        <w:t>百分之百外資的公司及</w:t>
      </w:r>
      <w:r w:rsidR="007911D8" w:rsidRPr="00B51F28">
        <w:rPr>
          <w:rFonts w:hint="eastAsia"/>
          <w:lang w:eastAsia="zh-TW"/>
        </w:rPr>
        <w:t>40%</w:t>
      </w:r>
      <w:r w:rsidR="007911D8" w:rsidRPr="00B51F28">
        <w:rPr>
          <w:rFonts w:hint="eastAsia"/>
          <w:lang w:eastAsia="zh-TW"/>
        </w:rPr>
        <w:t>外資的公司均</w:t>
      </w:r>
      <w:r w:rsidRPr="00B51F28">
        <w:rPr>
          <w:lang w:eastAsia="zh-TW"/>
        </w:rPr>
        <w:t>至少需</w:t>
      </w:r>
      <w:r w:rsidRPr="00B51F28">
        <w:rPr>
          <w:lang w:eastAsia="zh-TW"/>
        </w:rPr>
        <w:t>5</w:t>
      </w:r>
      <w:r w:rsidRPr="00B51F28">
        <w:rPr>
          <w:lang w:eastAsia="zh-TW"/>
        </w:rPr>
        <w:t>名</w:t>
      </w:r>
      <w:r w:rsidR="009F51F2" w:rsidRPr="00B51F28">
        <w:rPr>
          <w:rFonts w:hint="eastAsia"/>
          <w:lang w:eastAsia="zh-TW"/>
        </w:rPr>
        <w:t>（</w:t>
      </w:r>
      <w:r w:rsidR="007911D8" w:rsidRPr="00B51F28">
        <w:rPr>
          <w:rFonts w:hint="eastAsia"/>
          <w:lang w:eastAsia="zh-TW"/>
        </w:rPr>
        <w:t>最多</w:t>
      </w:r>
      <w:r w:rsidR="007911D8" w:rsidRPr="00B51F28">
        <w:rPr>
          <w:rFonts w:hint="eastAsia"/>
          <w:lang w:eastAsia="zh-TW"/>
        </w:rPr>
        <w:t>15</w:t>
      </w:r>
      <w:r w:rsidR="007911D8" w:rsidRPr="00B51F28">
        <w:rPr>
          <w:rFonts w:hint="eastAsia"/>
          <w:lang w:eastAsia="zh-TW"/>
        </w:rPr>
        <w:t>名</w:t>
      </w:r>
      <w:r w:rsidR="009F51F2" w:rsidRPr="00B51F28">
        <w:rPr>
          <w:rFonts w:hint="eastAsia"/>
          <w:lang w:eastAsia="zh-TW"/>
        </w:rPr>
        <w:t>），</w:t>
      </w:r>
      <w:r w:rsidRPr="00B51F28">
        <w:rPr>
          <w:lang w:eastAsia="zh-TW"/>
        </w:rPr>
        <w:t>其中至少</w:t>
      </w:r>
      <w:r w:rsidR="00A6360C" w:rsidRPr="00B51F28">
        <w:rPr>
          <w:rFonts w:hint="eastAsia"/>
          <w:lang w:eastAsia="zh-TW"/>
        </w:rPr>
        <w:t>半數</w:t>
      </w:r>
      <w:r w:rsidRPr="00B51F28">
        <w:rPr>
          <w:lang w:eastAsia="zh-TW"/>
        </w:rPr>
        <w:t>須有菲律賓居留權</w:t>
      </w:r>
      <w:r w:rsidR="001841F2" w:rsidRPr="00B51F28">
        <w:rPr>
          <w:rFonts w:hint="eastAsia"/>
          <w:lang w:eastAsia="zh-TW"/>
        </w:rPr>
        <w:t>（</w:t>
      </w:r>
      <w:r w:rsidR="004A137D" w:rsidRPr="00B51F28">
        <w:rPr>
          <w:rFonts w:hint="eastAsia"/>
          <w:lang w:eastAsia="zh-TW"/>
        </w:rPr>
        <w:t>resident</w:t>
      </w:r>
      <w:r w:rsidR="001841F2" w:rsidRPr="00B51F28">
        <w:rPr>
          <w:rFonts w:hint="eastAsia"/>
          <w:lang w:eastAsia="zh-TW"/>
        </w:rPr>
        <w:t>）</w:t>
      </w:r>
      <w:r w:rsidR="00B359C5" w:rsidRPr="00B51F28">
        <w:rPr>
          <w:rFonts w:hint="eastAsia"/>
          <w:lang w:eastAsia="zh-TW"/>
        </w:rPr>
        <w:t>者（非須菲律賓公民）</w:t>
      </w:r>
      <w:r w:rsidR="007911D8" w:rsidRPr="00B51F28">
        <w:rPr>
          <w:rFonts w:hint="eastAsia"/>
          <w:lang w:eastAsia="zh-TW"/>
        </w:rPr>
        <w:t>，惟</w:t>
      </w:r>
      <w:r w:rsidR="007911D8" w:rsidRPr="00B51F28">
        <w:rPr>
          <w:rFonts w:hint="eastAsia"/>
          <w:lang w:eastAsia="zh-TW"/>
        </w:rPr>
        <w:t>40%</w:t>
      </w:r>
      <w:r w:rsidR="007911D8" w:rsidRPr="00B51F28">
        <w:rPr>
          <w:rFonts w:hint="eastAsia"/>
          <w:lang w:eastAsia="zh-TW"/>
        </w:rPr>
        <w:t>外資的公司其中至少須有一個菲律賓人持有</w:t>
      </w:r>
      <w:r w:rsidR="007911D8" w:rsidRPr="00B51F28">
        <w:rPr>
          <w:rFonts w:hint="eastAsia"/>
          <w:lang w:eastAsia="zh-TW"/>
        </w:rPr>
        <w:t>60%</w:t>
      </w:r>
      <w:r w:rsidR="007911D8" w:rsidRPr="00B51F28">
        <w:rPr>
          <w:rFonts w:hint="eastAsia"/>
          <w:lang w:eastAsia="zh-TW"/>
        </w:rPr>
        <w:t>股份</w:t>
      </w:r>
      <w:r w:rsidRPr="00B51F28">
        <w:rPr>
          <w:lang w:eastAsia="zh-TW"/>
        </w:rPr>
        <w:t>；如擬從</w:t>
      </w:r>
      <w:r w:rsidRPr="00B51F28">
        <w:rPr>
          <w:lang w:eastAsia="zh-TW"/>
        </w:rPr>
        <w:t>BOI</w:t>
      </w:r>
      <w:r w:rsidRPr="00B51F28">
        <w:rPr>
          <w:lang w:eastAsia="zh-TW"/>
        </w:rPr>
        <w:t>取得獎勵者，再向</w:t>
      </w:r>
      <w:r w:rsidRPr="00B51F28">
        <w:rPr>
          <w:lang w:eastAsia="zh-TW"/>
        </w:rPr>
        <w:t>BOI</w:t>
      </w:r>
      <w:r w:rsidRPr="00B51F28">
        <w:rPr>
          <w:lang w:eastAsia="zh-TW"/>
        </w:rPr>
        <w:t>登記，如擬在加工出口區設廠者，再向菲律賓經濟特區管理局</w:t>
      </w:r>
      <w:r w:rsidR="005624B4" w:rsidRPr="00B51F28">
        <w:rPr>
          <w:lang w:eastAsia="zh-TW"/>
        </w:rPr>
        <w:t>（</w:t>
      </w:r>
      <w:r w:rsidRPr="00B51F28">
        <w:rPr>
          <w:lang w:eastAsia="zh-TW"/>
        </w:rPr>
        <w:t>PEZA</w:t>
      </w:r>
      <w:r w:rsidR="005624B4" w:rsidRPr="00B51F28">
        <w:rPr>
          <w:lang w:eastAsia="zh-TW"/>
        </w:rPr>
        <w:t>）</w:t>
      </w:r>
      <w:r w:rsidRPr="00B51F28">
        <w:rPr>
          <w:lang w:eastAsia="zh-TW"/>
        </w:rPr>
        <w:t>登記，如擬在蘇比克灣設廠者，再向蘇比克灣管理局</w:t>
      </w:r>
      <w:r w:rsidR="005624B4" w:rsidRPr="00B51F28">
        <w:rPr>
          <w:lang w:eastAsia="zh-TW"/>
        </w:rPr>
        <w:t>（</w:t>
      </w:r>
      <w:r w:rsidRPr="00B51F28">
        <w:rPr>
          <w:lang w:eastAsia="zh-TW"/>
        </w:rPr>
        <w:t>SBMA</w:t>
      </w:r>
      <w:r w:rsidR="005624B4" w:rsidRPr="00B51F28">
        <w:rPr>
          <w:lang w:eastAsia="zh-TW"/>
        </w:rPr>
        <w:t>）</w:t>
      </w:r>
      <w:r w:rsidRPr="00B51F28">
        <w:rPr>
          <w:lang w:eastAsia="zh-TW"/>
        </w:rPr>
        <w:t>登記，有關詳細流程，如下列各表所示：</w:t>
      </w:r>
      <w:r w:rsidRPr="00B51F28">
        <w:rPr>
          <w:lang w:eastAsia="zh-TW"/>
        </w:rPr>
        <w:t xml:space="preserve"> </w:t>
      </w:r>
    </w:p>
    <w:p w:rsidR="00011331" w:rsidRPr="00B51F28" w:rsidRDefault="00702ED2" w:rsidP="001D6932">
      <w:pPr>
        <w:pStyle w:val="a5"/>
        <w:ind w:left="945" w:hanging="709"/>
        <w:rPr>
          <w:color w:val="auto"/>
        </w:rPr>
      </w:pPr>
      <w:r w:rsidRPr="00B51F28">
        <w:rPr>
          <w:rFonts w:hint="eastAsia"/>
          <w:color w:val="auto"/>
        </w:rPr>
        <w:t>（一）</w:t>
      </w:r>
      <w:r w:rsidR="00011331" w:rsidRPr="00B51F28">
        <w:rPr>
          <w:rFonts w:hint="eastAsia"/>
          <w:color w:val="auto"/>
        </w:rPr>
        <w:t>公司登記流程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205"/>
        <w:gridCol w:w="4136"/>
      </w:tblGrid>
      <w:tr w:rsidR="00B51F28" w:rsidRPr="00B51F28">
        <w:trPr>
          <w:trHeight w:val="603"/>
          <w:tblHeader/>
        </w:trPr>
        <w:tc>
          <w:tcPr>
            <w:tcW w:w="2411" w:type="dxa"/>
            <w:shd w:val="clear" w:color="auto" w:fill="auto"/>
            <w:vAlign w:val="center"/>
          </w:tcPr>
          <w:p w:rsidR="00442A88" w:rsidRPr="00B51F28" w:rsidRDefault="00442A88" w:rsidP="004B4B47">
            <w:pPr>
              <w:pStyle w:val="a5"/>
              <w:snapToGrid w:val="0"/>
              <w:ind w:leftChars="0" w:left="0" w:firstLineChars="0" w:firstLine="0"/>
              <w:jc w:val="center"/>
              <w:rPr>
                <w:rFonts w:cs="Arial"/>
                <w:color w:val="auto"/>
                <w:szCs w:val="24"/>
              </w:rPr>
            </w:pPr>
            <w:r w:rsidRPr="00B51F28">
              <w:rPr>
                <w:rFonts w:cs="Arial"/>
                <w:color w:val="auto"/>
                <w:szCs w:val="24"/>
              </w:rPr>
              <w:t>流程</w:t>
            </w:r>
          </w:p>
        </w:tc>
        <w:tc>
          <w:tcPr>
            <w:tcW w:w="2291" w:type="dxa"/>
            <w:shd w:val="clear" w:color="auto" w:fill="auto"/>
            <w:vAlign w:val="center"/>
          </w:tcPr>
          <w:p w:rsidR="00442A88" w:rsidRPr="00B51F28" w:rsidRDefault="00442A88" w:rsidP="004B4B47">
            <w:pPr>
              <w:pStyle w:val="a5"/>
              <w:snapToGrid w:val="0"/>
              <w:ind w:leftChars="0" w:left="0" w:firstLineChars="0" w:firstLine="0"/>
              <w:jc w:val="center"/>
              <w:rPr>
                <w:rFonts w:cs="Arial"/>
                <w:color w:val="auto"/>
                <w:szCs w:val="24"/>
              </w:rPr>
            </w:pPr>
            <w:r w:rsidRPr="00B51F28">
              <w:rPr>
                <w:rFonts w:cs="Arial"/>
                <w:color w:val="auto"/>
                <w:szCs w:val="24"/>
              </w:rPr>
              <w:t>單位</w:t>
            </w:r>
          </w:p>
        </w:tc>
        <w:tc>
          <w:tcPr>
            <w:tcW w:w="4371" w:type="dxa"/>
            <w:shd w:val="clear" w:color="auto" w:fill="auto"/>
            <w:vAlign w:val="center"/>
          </w:tcPr>
          <w:p w:rsidR="00442A88" w:rsidRPr="00B51F28" w:rsidRDefault="00442A88" w:rsidP="004B4B47">
            <w:pPr>
              <w:pStyle w:val="a5"/>
              <w:snapToGrid w:val="0"/>
              <w:ind w:leftChars="0" w:left="0" w:firstLineChars="0" w:firstLine="0"/>
              <w:jc w:val="center"/>
              <w:rPr>
                <w:rFonts w:cs="Arial"/>
                <w:color w:val="auto"/>
                <w:szCs w:val="24"/>
              </w:rPr>
            </w:pPr>
            <w:r w:rsidRPr="00B51F28">
              <w:rPr>
                <w:rFonts w:cs="Arial"/>
                <w:color w:val="auto"/>
                <w:szCs w:val="24"/>
              </w:rPr>
              <w:t>其他</w:t>
            </w:r>
          </w:p>
        </w:tc>
      </w:tr>
      <w:tr w:rsidR="00B51F28" w:rsidRPr="00B51F28">
        <w:trPr>
          <w:trHeight w:val="1281"/>
        </w:trPr>
        <w:tc>
          <w:tcPr>
            <w:tcW w:w="2411" w:type="dxa"/>
            <w:vMerge w:val="restart"/>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登記及註冊公司名稱</w:t>
            </w:r>
          </w:p>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Business Name Registration</w:t>
            </w:r>
          </w:p>
        </w:tc>
        <w:tc>
          <w:tcPr>
            <w:tcW w:w="2291" w:type="dxa"/>
            <w:shd w:val="clear" w:color="auto" w:fill="auto"/>
          </w:tcPr>
          <w:p w:rsidR="004B4B47"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獨資：貿工部</w:t>
            </w:r>
          </w:p>
          <w:p w:rsidR="00442A88"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442A88" w:rsidRPr="00B51F28">
              <w:rPr>
                <w:rFonts w:cs="Arial"/>
                <w:color w:val="auto"/>
                <w:szCs w:val="24"/>
              </w:rPr>
              <w:t>Department of Trade and Industry, DTI</w:t>
            </w:r>
            <w:r w:rsidRPr="00B51F28">
              <w:rPr>
                <w:rFonts w:cs="Arial"/>
                <w:color w:val="auto"/>
                <w:szCs w:val="24"/>
              </w:rPr>
              <w:t>）</w:t>
            </w:r>
          </w:p>
        </w:tc>
        <w:tc>
          <w:tcPr>
            <w:tcW w:w="4371" w:type="dxa"/>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費用</w:t>
            </w:r>
          </w:p>
          <w:p w:rsidR="00442A88" w:rsidRPr="00B51F28" w:rsidRDefault="00442A88" w:rsidP="004B4B47">
            <w:pPr>
              <w:snapToGrid w:val="0"/>
              <w:ind w:firstLineChars="0" w:firstLine="0"/>
              <w:jc w:val="left"/>
              <w:rPr>
                <w:rFonts w:cs="Arial"/>
              </w:rPr>
            </w:pPr>
            <w:r w:rsidRPr="00B51F28">
              <w:rPr>
                <w:rFonts w:cs="Arial"/>
              </w:rPr>
              <w:t>Depends on territorial jurisdiction:</w:t>
            </w:r>
          </w:p>
          <w:p w:rsidR="00442A88" w:rsidRPr="00B51F28" w:rsidRDefault="00442A88" w:rsidP="004B4B47">
            <w:pPr>
              <w:snapToGrid w:val="0"/>
              <w:ind w:firstLine="472"/>
              <w:jc w:val="left"/>
              <w:rPr>
                <w:rFonts w:cs="Arial"/>
              </w:rPr>
            </w:pPr>
            <w:r w:rsidRPr="00B51F28">
              <w:rPr>
                <w:rFonts w:cs="Arial"/>
              </w:rPr>
              <w:t>Barangay/City – P200.00</w:t>
            </w:r>
          </w:p>
          <w:p w:rsidR="00442A88" w:rsidRPr="00B51F28" w:rsidRDefault="00442A88" w:rsidP="004B4B47">
            <w:pPr>
              <w:snapToGrid w:val="0"/>
              <w:ind w:firstLine="472"/>
              <w:jc w:val="left"/>
              <w:rPr>
                <w:rFonts w:cs="Arial"/>
              </w:rPr>
            </w:pPr>
            <w:r w:rsidRPr="00B51F28">
              <w:rPr>
                <w:rFonts w:cs="Arial"/>
              </w:rPr>
              <w:t>Municipality – P500.00</w:t>
            </w:r>
          </w:p>
          <w:p w:rsidR="00442A88" w:rsidRPr="00B51F28" w:rsidRDefault="00442A88" w:rsidP="004B4B47">
            <w:pPr>
              <w:snapToGrid w:val="0"/>
              <w:ind w:firstLine="472"/>
              <w:jc w:val="left"/>
              <w:rPr>
                <w:rFonts w:cs="Arial"/>
              </w:rPr>
            </w:pPr>
            <w:r w:rsidRPr="00B51F28">
              <w:rPr>
                <w:rFonts w:cs="Arial"/>
              </w:rPr>
              <w:t>Regional – P1,000.00</w:t>
            </w:r>
          </w:p>
          <w:p w:rsidR="00442A88" w:rsidRPr="00B51F28" w:rsidRDefault="00442A88" w:rsidP="004B4B47">
            <w:pPr>
              <w:snapToGrid w:val="0"/>
              <w:ind w:firstLine="472"/>
              <w:jc w:val="left"/>
              <w:rPr>
                <w:rFonts w:cs="Arial"/>
              </w:rPr>
            </w:pPr>
            <w:r w:rsidRPr="00B51F28">
              <w:rPr>
                <w:rFonts w:cs="Arial"/>
              </w:rPr>
              <w:t xml:space="preserve">National – P2,000.00  </w:t>
            </w:r>
          </w:p>
          <w:p w:rsidR="00442A88" w:rsidRPr="00B51F28" w:rsidRDefault="00442A88" w:rsidP="004B4B47">
            <w:pPr>
              <w:snapToGrid w:val="0"/>
              <w:ind w:firstLineChars="0" w:firstLine="0"/>
              <w:jc w:val="left"/>
              <w:rPr>
                <w:rFonts w:cs="Arial"/>
              </w:rPr>
            </w:pPr>
            <w:r w:rsidRPr="00B51F28">
              <w:rPr>
                <w:rFonts w:cs="Arial"/>
              </w:rPr>
              <w:t>For foreign applicants: additional fees for the Certificate of Authority to engage in business under the  Foreign Investments Act:</w:t>
            </w:r>
          </w:p>
          <w:p w:rsidR="00442A88" w:rsidRPr="00B51F28" w:rsidRDefault="00442A88" w:rsidP="004B4B47">
            <w:pPr>
              <w:snapToGrid w:val="0"/>
              <w:ind w:firstLine="472"/>
              <w:jc w:val="left"/>
              <w:rPr>
                <w:rFonts w:cs="Arial"/>
              </w:rPr>
            </w:pPr>
            <w:r w:rsidRPr="00B51F28">
              <w:rPr>
                <w:rFonts w:cs="Arial"/>
              </w:rPr>
              <w:t>Filing Fee – P500.00</w:t>
            </w:r>
          </w:p>
          <w:p w:rsidR="00442A88" w:rsidRPr="00B51F28" w:rsidRDefault="00442A88" w:rsidP="004B4B47">
            <w:pPr>
              <w:snapToGrid w:val="0"/>
              <w:ind w:firstLine="472"/>
              <w:jc w:val="left"/>
              <w:rPr>
                <w:rFonts w:cs="Arial"/>
                <w:lang w:eastAsia="zh-TW"/>
              </w:rPr>
            </w:pPr>
            <w:r w:rsidRPr="00B51F28">
              <w:rPr>
                <w:rFonts w:cs="Arial"/>
              </w:rPr>
              <w:t xml:space="preserve">Registration Fee – P5,000.00 </w:t>
            </w:r>
          </w:p>
        </w:tc>
      </w:tr>
      <w:tr w:rsidR="00B51F28" w:rsidRPr="00B51F28">
        <w:trPr>
          <w:trHeight w:val="1281"/>
        </w:trPr>
        <w:tc>
          <w:tcPr>
            <w:tcW w:w="2411" w:type="dxa"/>
            <w:vMerge/>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p>
        </w:tc>
        <w:tc>
          <w:tcPr>
            <w:tcW w:w="2291" w:type="dxa"/>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合夥或公司：</w:t>
            </w:r>
          </w:p>
          <w:p w:rsidR="004B4B47"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證券交易委員會</w:t>
            </w:r>
          </w:p>
          <w:p w:rsidR="00442A88"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442A88" w:rsidRPr="00B51F28">
              <w:rPr>
                <w:rFonts w:cs="Arial"/>
                <w:color w:val="auto"/>
                <w:szCs w:val="24"/>
              </w:rPr>
              <w:t>Securities and Exchange Commission, SEC</w:t>
            </w:r>
            <w:r w:rsidRPr="00B51F28">
              <w:rPr>
                <w:rFonts w:cs="Arial"/>
                <w:color w:val="auto"/>
                <w:szCs w:val="24"/>
              </w:rPr>
              <w:t>）</w:t>
            </w:r>
          </w:p>
        </w:tc>
        <w:tc>
          <w:tcPr>
            <w:tcW w:w="4371" w:type="dxa"/>
            <w:shd w:val="clear" w:color="auto" w:fill="auto"/>
          </w:tcPr>
          <w:p w:rsidR="00442A88" w:rsidRPr="00B51F28" w:rsidRDefault="00442A88" w:rsidP="004B4B47">
            <w:pPr>
              <w:snapToGrid w:val="0"/>
              <w:ind w:firstLineChars="0" w:firstLine="0"/>
              <w:jc w:val="left"/>
              <w:rPr>
                <w:rFonts w:cs="Arial"/>
                <w:lang w:eastAsia="zh-TW"/>
              </w:rPr>
            </w:pPr>
            <w:r w:rsidRPr="00B51F28">
              <w:rPr>
                <w:rFonts w:cs="Arial"/>
                <w:lang w:eastAsia="zh-TW"/>
              </w:rPr>
              <w:t>費用</w:t>
            </w:r>
          </w:p>
          <w:p w:rsidR="00442A88" w:rsidRPr="00B51F28" w:rsidRDefault="00442A88" w:rsidP="004B4B47">
            <w:pPr>
              <w:snapToGrid w:val="0"/>
              <w:ind w:firstLineChars="0" w:firstLine="0"/>
              <w:jc w:val="left"/>
              <w:rPr>
                <w:rFonts w:cs="Arial"/>
              </w:rPr>
            </w:pPr>
            <w:r w:rsidRPr="00B51F28">
              <w:rPr>
                <w:rFonts w:cs="Arial"/>
              </w:rPr>
              <w:t>1/5 of 1% of the authorized capital stock – general requirement for domestic enterprise</w:t>
            </w:r>
          </w:p>
          <w:p w:rsidR="00442A88" w:rsidRPr="00B51F28" w:rsidRDefault="00442A88" w:rsidP="004B4B47">
            <w:pPr>
              <w:pStyle w:val="a5"/>
              <w:snapToGrid w:val="0"/>
              <w:ind w:leftChars="0" w:left="0" w:firstLineChars="0" w:firstLine="0"/>
              <w:jc w:val="left"/>
              <w:rPr>
                <w:rFonts w:cs="Arial"/>
                <w:color w:val="auto"/>
                <w:szCs w:val="24"/>
                <w:lang w:val="en-US"/>
              </w:rPr>
            </w:pPr>
          </w:p>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1/10 of 1% of the actual inward remittance</w:t>
            </w:r>
            <w:r w:rsidR="00F70720" w:rsidRPr="00B51F28">
              <w:rPr>
                <w:rFonts w:cs="Arial"/>
                <w:color w:val="auto"/>
                <w:szCs w:val="24"/>
              </w:rPr>
              <w:t>（</w:t>
            </w:r>
            <w:r w:rsidRPr="00B51F28">
              <w:rPr>
                <w:rFonts w:cs="Arial"/>
                <w:color w:val="auto"/>
                <w:szCs w:val="24"/>
              </w:rPr>
              <w:t>for Branch and Representative Office</w:t>
            </w:r>
            <w:r w:rsidR="00F70720" w:rsidRPr="00B51F28">
              <w:rPr>
                <w:rFonts w:cs="Arial"/>
                <w:color w:val="auto"/>
                <w:szCs w:val="24"/>
              </w:rPr>
              <w:t>）</w:t>
            </w:r>
          </w:p>
        </w:tc>
      </w:tr>
      <w:tr w:rsidR="00B51F28" w:rsidRPr="00B51F28">
        <w:tc>
          <w:tcPr>
            <w:tcW w:w="2411" w:type="dxa"/>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取得報稅憑證</w:t>
            </w:r>
          </w:p>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Tax Identification No.</w:t>
            </w:r>
            <w:proofErr w:type="gramStart"/>
            <w:r w:rsidR="00F70720" w:rsidRPr="00B51F28">
              <w:rPr>
                <w:rFonts w:cs="Arial"/>
                <w:color w:val="auto"/>
                <w:szCs w:val="24"/>
              </w:rPr>
              <w:t>（</w:t>
            </w:r>
            <w:proofErr w:type="gramEnd"/>
            <w:r w:rsidRPr="00B51F28">
              <w:rPr>
                <w:rFonts w:cs="Arial"/>
                <w:color w:val="auto"/>
                <w:szCs w:val="24"/>
              </w:rPr>
              <w:t>T.I.N.</w:t>
            </w:r>
            <w:r w:rsidR="00F70720" w:rsidRPr="00B51F28">
              <w:rPr>
                <w:rFonts w:cs="Arial"/>
                <w:color w:val="auto"/>
                <w:szCs w:val="24"/>
              </w:rPr>
              <w:t>）</w:t>
            </w:r>
          </w:p>
        </w:tc>
        <w:tc>
          <w:tcPr>
            <w:tcW w:w="2291" w:type="dxa"/>
            <w:shd w:val="clear" w:color="auto" w:fill="auto"/>
          </w:tcPr>
          <w:p w:rsidR="004B4B47"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國稅局</w:t>
            </w:r>
          </w:p>
          <w:p w:rsidR="00442A88"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442A88" w:rsidRPr="00B51F28">
              <w:rPr>
                <w:rFonts w:cs="Arial"/>
                <w:color w:val="auto"/>
                <w:szCs w:val="24"/>
              </w:rPr>
              <w:t>Bureau of Internal Revenue</w:t>
            </w:r>
            <w:r w:rsidRPr="00B51F28">
              <w:rPr>
                <w:rFonts w:cs="Arial"/>
                <w:color w:val="auto"/>
                <w:szCs w:val="24"/>
              </w:rPr>
              <w:t>）</w:t>
            </w:r>
          </w:p>
        </w:tc>
        <w:tc>
          <w:tcPr>
            <w:tcW w:w="4371" w:type="dxa"/>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費用</w:t>
            </w:r>
          </w:p>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P500 plus Certification Fee of P</w:t>
            </w:r>
            <w:r w:rsidR="00DE6062" w:rsidRPr="00B51F28">
              <w:rPr>
                <w:rFonts w:cs="Arial" w:hint="eastAsia"/>
                <w:color w:val="auto"/>
                <w:szCs w:val="24"/>
              </w:rPr>
              <w:t>100</w:t>
            </w:r>
            <w:r w:rsidRPr="00B51F28">
              <w:rPr>
                <w:rFonts w:cs="Arial"/>
                <w:color w:val="auto"/>
                <w:szCs w:val="24"/>
              </w:rPr>
              <w:t>.00 and Documentary stamp fee of P</w:t>
            </w:r>
            <w:r w:rsidR="00DE6062" w:rsidRPr="00B51F28">
              <w:rPr>
                <w:rFonts w:cs="Arial" w:hint="eastAsia"/>
                <w:color w:val="auto"/>
                <w:szCs w:val="24"/>
              </w:rPr>
              <w:t>30</w:t>
            </w:r>
            <w:r w:rsidRPr="00B51F28">
              <w:rPr>
                <w:rFonts w:cs="Arial"/>
                <w:color w:val="auto"/>
                <w:szCs w:val="24"/>
              </w:rPr>
              <w:t>.00</w:t>
            </w:r>
          </w:p>
          <w:p w:rsidR="009E5035" w:rsidRPr="00B51F28" w:rsidRDefault="00090764" w:rsidP="004B4B47">
            <w:pPr>
              <w:pStyle w:val="a5"/>
              <w:snapToGrid w:val="0"/>
              <w:ind w:leftChars="0" w:left="0" w:firstLineChars="0" w:firstLine="0"/>
              <w:jc w:val="left"/>
              <w:rPr>
                <w:rFonts w:cs="Arial"/>
                <w:color w:val="auto"/>
                <w:szCs w:val="24"/>
              </w:rPr>
            </w:pPr>
            <w:r w:rsidRPr="00B51F28">
              <w:rPr>
                <w:rFonts w:cs="Arial" w:hint="eastAsia"/>
                <w:color w:val="auto"/>
                <w:szCs w:val="24"/>
              </w:rPr>
              <w:t>（</w:t>
            </w:r>
            <w:r w:rsidR="00A749DB" w:rsidRPr="00B51F28">
              <w:rPr>
                <w:rFonts w:cs="Arial" w:hint="eastAsia"/>
                <w:color w:val="auto"/>
                <w:szCs w:val="24"/>
              </w:rPr>
              <w:t>依據</w:t>
            </w:r>
            <w:r w:rsidR="00A749DB" w:rsidRPr="00B51F28">
              <w:rPr>
                <w:rFonts w:cs="Arial" w:hint="eastAsia"/>
                <w:color w:val="auto"/>
                <w:szCs w:val="24"/>
              </w:rPr>
              <w:t>2018</w:t>
            </w:r>
            <w:r w:rsidR="00A749DB" w:rsidRPr="00B51F28">
              <w:rPr>
                <w:rFonts w:cs="Arial" w:hint="eastAsia"/>
                <w:color w:val="auto"/>
                <w:szCs w:val="24"/>
              </w:rPr>
              <w:t>年菲國新稅法更新</w:t>
            </w:r>
            <w:r w:rsidRPr="00B51F28">
              <w:rPr>
                <w:rFonts w:cs="Arial" w:hint="eastAsia"/>
                <w:color w:val="auto"/>
                <w:szCs w:val="24"/>
              </w:rPr>
              <w:t>）</w:t>
            </w:r>
          </w:p>
          <w:p w:rsidR="009E5035" w:rsidRPr="00B51F28" w:rsidRDefault="009E5035" w:rsidP="004B4B47">
            <w:pPr>
              <w:pStyle w:val="a5"/>
              <w:snapToGrid w:val="0"/>
              <w:ind w:leftChars="0" w:left="0" w:firstLineChars="0" w:firstLine="0"/>
              <w:jc w:val="left"/>
              <w:rPr>
                <w:rFonts w:cs="Arial"/>
                <w:color w:val="auto"/>
                <w:szCs w:val="24"/>
              </w:rPr>
            </w:pPr>
            <w:r w:rsidRPr="00B51F28">
              <w:rPr>
                <w:rFonts w:cs="Arial"/>
                <w:color w:val="auto"/>
                <w:szCs w:val="24"/>
              </w:rPr>
              <w:t>For Corporations, Documentary Stamp Tax on original issue of shares is payable also</w:t>
            </w:r>
            <w:r w:rsidR="00F70720" w:rsidRPr="00B51F28">
              <w:rPr>
                <w:rFonts w:cs="Arial"/>
                <w:color w:val="auto"/>
                <w:szCs w:val="24"/>
              </w:rPr>
              <w:t>（</w:t>
            </w:r>
            <w:r w:rsidRPr="00B51F28">
              <w:rPr>
                <w:rFonts w:cs="Arial"/>
                <w:color w:val="auto"/>
                <w:szCs w:val="24"/>
              </w:rPr>
              <w:t>Paid-up capital ÷ 200 = tax payable</w:t>
            </w:r>
            <w:r w:rsidR="00F70720" w:rsidRPr="00B51F28">
              <w:rPr>
                <w:rFonts w:cs="Arial"/>
                <w:color w:val="auto"/>
                <w:szCs w:val="24"/>
              </w:rPr>
              <w:t>）</w:t>
            </w:r>
          </w:p>
        </w:tc>
      </w:tr>
      <w:tr w:rsidR="00B51F28" w:rsidRPr="00B51F28">
        <w:tc>
          <w:tcPr>
            <w:tcW w:w="2411" w:type="dxa"/>
            <w:shd w:val="clear" w:color="auto" w:fill="auto"/>
          </w:tcPr>
          <w:p w:rsidR="00442A88" w:rsidRPr="00B51F28" w:rsidRDefault="00442A88" w:rsidP="004B4B47">
            <w:pPr>
              <w:pStyle w:val="a5"/>
              <w:snapToGrid w:val="0"/>
              <w:ind w:leftChars="0" w:left="0" w:firstLineChars="0" w:firstLine="0"/>
              <w:jc w:val="left"/>
              <w:rPr>
                <w:rFonts w:cs="Arial"/>
                <w:color w:val="auto"/>
                <w:szCs w:val="24"/>
              </w:rPr>
            </w:pPr>
            <w:r w:rsidRPr="00B51F28">
              <w:rPr>
                <w:rFonts w:cs="Arial"/>
                <w:color w:val="auto"/>
                <w:szCs w:val="24"/>
              </w:rPr>
              <w:t>辦理</w:t>
            </w:r>
            <w:r w:rsidR="000C24DB" w:rsidRPr="00B51F28">
              <w:rPr>
                <w:rFonts w:cs="Arial"/>
                <w:color w:val="auto"/>
                <w:szCs w:val="24"/>
              </w:rPr>
              <w:t>強制性社會保險</w:t>
            </w:r>
            <w:r w:rsidRPr="00B51F28">
              <w:rPr>
                <w:rFonts w:cs="Arial"/>
                <w:color w:val="auto"/>
                <w:szCs w:val="24"/>
              </w:rPr>
              <w:t xml:space="preserve">Employer/Employee </w:t>
            </w:r>
            <w:r w:rsidRPr="00B51F28">
              <w:rPr>
                <w:rFonts w:cs="Arial"/>
                <w:color w:val="auto"/>
                <w:szCs w:val="24"/>
              </w:rPr>
              <w:lastRenderedPageBreak/>
              <w:t>Social Security System Number, SSS No.</w:t>
            </w:r>
          </w:p>
        </w:tc>
        <w:tc>
          <w:tcPr>
            <w:tcW w:w="2291" w:type="dxa"/>
            <w:shd w:val="clear" w:color="auto" w:fill="auto"/>
          </w:tcPr>
          <w:p w:rsidR="004B4B47"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lastRenderedPageBreak/>
              <w:t>強制性社會保險</w:t>
            </w:r>
          </w:p>
          <w:p w:rsidR="00442A88"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lastRenderedPageBreak/>
              <w:t>（</w:t>
            </w:r>
            <w:r w:rsidR="000C24DB" w:rsidRPr="00B51F28">
              <w:rPr>
                <w:rFonts w:cs="Arial"/>
                <w:color w:val="auto"/>
                <w:szCs w:val="24"/>
              </w:rPr>
              <w:t>Social Security System</w:t>
            </w:r>
            <w:r w:rsidRPr="00B51F28">
              <w:rPr>
                <w:rFonts w:cs="Arial"/>
                <w:color w:val="auto"/>
                <w:szCs w:val="24"/>
              </w:rPr>
              <w:t>）</w:t>
            </w:r>
          </w:p>
        </w:tc>
        <w:tc>
          <w:tcPr>
            <w:tcW w:w="4371" w:type="dxa"/>
            <w:shd w:val="clear" w:color="auto" w:fill="auto"/>
          </w:tcPr>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lastRenderedPageBreak/>
              <w:t>可上網查詢最近之</w:t>
            </w:r>
            <w:r w:rsidRPr="00B51F28">
              <w:rPr>
                <w:rFonts w:cs="Arial"/>
                <w:color w:val="auto"/>
                <w:szCs w:val="24"/>
              </w:rPr>
              <w:t>SSS</w:t>
            </w:r>
            <w:r w:rsidRPr="00B51F28">
              <w:rPr>
                <w:rFonts w:cs="Arial"/>
                <w:color w:val="auto"/>
                <w:szCs w:val="24"/>
              </w:rPr>
              <w:t>辦公室前往辦</w:t>
            </w:r>
            <w:r w:rsidRPr="00B51F28">
              <w:rPr>
                <w:rFonts w:cs="Arial"/>
                <w:color w:val="auto"/>
                <w:szCs w:val="24"/>
              </w:rPr>
              <w:lastRenderedPageBreak/>
              <w:t>理</w:t>
            </w:r>
          </w:p>
          <w:p w:rsidR="00442A88"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www.sss.gov.ph</w:t>
            </w:r>
          </w:p>
        </w:tc>
      </w:tr>
      <w:tr w:rsidR="00B51F28" w:rsidRPr="00B51F28">
        <w:tc>
          <w:tcPr>
            <w:tcW w:w="2411" w:type="dxa"/>
            <w:shd w:val="clear" w:color="auto" w:fill="auto"/>
          </w:tcPr>
          <w:p w:rsidR="00442A88"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lastRenderedPageBreak/>
              <w:t>辦理</w:t>
            </w:r>
            <w:r w:rsidR="00442A88" w:rsidRPr="00B51F28">
              <w:rPr>
                <w:rFonts w:cs="Arial"/>
                <w:color w:val="auto"/>
                <w:szCs w:val="24"/>
              </w:rPr>
              <w:t>健康保險</w:t>
            </w:r>
          </w:p>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Philhealth Membership</w:t>
            </w:r>
          </w:p>
        </w:tc>
        <w:tc>
          <w:tcPr>
            <w:tcW w:w="2291" w:type="dxa"/>
            <w:shd w:val="clear" w:color="auto" w:fill="auto"/>
          </w:tcPr>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健康保險</w:t>
            </w:r>
          </w:p>
          <w:p w:rsidR="00442A88" w:rsidRPr="00B51F28" w:rsidRDefault="004B4B47" w:rsidP="004B4B47">
            <w:pPr>
              <w:pStyle w:val="a5"/>
              <w:snapToGrid w:val="0"/>
              <w:ind w:leftChars="0" w:left="0" w:firstLineChars="0" w:firstLine="0"/>
              <w:jc w:val="left"/>
              <w:rPr>
                <w:rFonts w:cs="Arial"/>
                <w:color w:val="auto"/>
                <w:szCs w:val="24"/>
              </w:rPr>
            </w:pPr>
            <w:r w:rsidRPr="00B51F28">
              <w:rPr>
                <w:rFonts w:cs="Arial" w:hint="eastAsia"/>
                <w:color w:val="auto"/>
                <w:szCs w:val="24"/>
              </w:rPr>
              <w:t>（</w:t>
            </w:r>
            <w:r w:rsidR="000C24DB" w:rsidRPr="00B51F28">
              <w:rPr>
                <w:rFonts w:cs="Arial"/>
                <w:color w:val="auto"/>
                <w:szCs w:val="24"/>
              </w:rPr>
              <w:t>Philhealth</w:t>
            </w:r>
            <w:r w:rsidRPr="00B51F28">
              <w:rPr>
                <w:rFonts w:cs="Arial" w:hint="eastAsia"/>
                <w:color w:val="auto"/>
                <w:szCs w:val="24"/>
              </w:rPr>
              <w:t>）</w:t>
            </w:r>
          </w:p>
        </w:tc>
        <w:tc>
          <w:tcPr>
            <w:tcW w:w="4371" w:type="dxa"/>
            <w:shd w:val="clear" w:color="auto" w:fill="auto"/>
          </w:tcPr>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可上網查詢最近之</w:t>
            </w:r>
            <w:r w:rsidRPr="00B51F28">
              <w:rPr>
                <w:rFonts w:cs="Arial"/>
                <w:color w:val="auto"/>
                <w:szCs w:val="24"/>
              </w:rPr>
              <w:t>Philhealth</w:t>
            </w:r>
            <w:r w:rsidRPr="00B51F28">
              <w:rPr>
                <w:rFonts w:cs="Arial"/>
                <w:color w:val="auto"/>
                <w:szCs w:val="24"/>
              </w:rPr>
              <w:t>辦公室前往辦理</w:t>
            </w:r>
          </w:p>
          <w:p w:rsidR="00442A88" w:rsidRPr="00B51F28" w:rsidRDefault="00B611CD" w:rsidP="004B4B47">
            <w:pPr>
              <w:pStyle w:val="a5"/>
              <w:snapToGrid w:val="0"/>
              <w:ind w:leftChars="0" w:left="0" w:firstLineChars="0" w:firstLine="0"/>
              <w:jc w:val="left"/>
              <w:rPr>
                <w:rFonts w:cs="Arial"/>
                <w:color w:val="auto"/>
                <w:szCs w:val="24"/>
              </w:rPr>
            </w:pPr>
            <w:hyperlink r:id="rId26" w:history="1">
              <w:r w:rsidR="000C24DB" w:rsidRPr="00B51F28">
                <w:rPr>
                  <w:rStyle w:val="af9"/>
                  <w:rFonts w:cs="Arial"/>
                  <w:color w:val="auto"/>
                  <w:szCs w:val="24"/>
                  <w:u w:val="none"/>
                </w:rPr>
                <w:t>www.philhealth.gov.ph</w:t>
              </w:r>
            </w:hyperlink>
            <w:r w:rsidR="000C24DB" w:rsidRPr="00B51F28">
              <w:rPr>
                <w:rFonts w:cs="Arial"/>
                <w:color w:val="auto"/>
                <w:szCs w:val="24"/>
              </w:rPr>
              <w:t xml:space="preserve">  </w:t>
            </w:r>
          </w:p>
        </w:tc>
      </w:tr>
      <w:tr w:rsidR="00B51F28" w:rsidRPr="00B51F28">
        <w:tc>
          <w:tcPr>
            <w:tcW w:w="2411" w:type="dxa"/>
            <w:shd w:val="clear" w:color="auto" w:fill="auto"/>
          </w:tcPr>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辦理購房預備金</w:t>
            </w:r>
          </w:p>
          <w:p w:rsidR="00442A88"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Pag-IBIG</w:t>
            </w:r>
          </w:p>
        </w:tc>
        <w:tc>
          <w:tcPr>
            <w:tcW w:w="2291" w:type="dxa"/>
            <w:shd w:val="clear" w:color="auto" w:fill="auto"/>
          </w:tcPr>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購房預備金</w:t>
            </w:r>
          </w:p>
          <w:p w:rsidR="00442A88"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0C24DB" w:rsidRPr="00B51F28">
              <w:rPr>
                <w:rFonts w:cs="Arial"/>
                <w:color w:val="auto"/>
                <w:szCs w:val="24"/>
              </w:rPr>
              <w:t>Pag-IBIG</w:t>
            </w:r>
            <w:r w:rsidRPr="00B51F28">
              <w:rPr>
                <w:rFonts w:cs="Arial"/>
                <w:color w:val="auto"/>
                <w:szCs w:val="24"/>
              </w:rPr>
              <w:t>）</w:t>
            </w:r>
          </w:p>
        </w:tc>
        <w:tc>
          <w:tcPr>
            <w:tcW w:w="4371" w:type="dxa"/>
            <w:shd w:val="clear" w:color="auto" w:fill="auto"/>
          </w:tcPr>
          <w:p w:rsidR="000C24DB" w:rsidRPr="00B51F28" w:rsidRDefault="000C24DB" w:rsidP="004B4B47">
            <w:pPr>
              <w:pStyle w:val="a5"/>
              <w:snapToGrid w:val="0"/>
              <w:ind w:leftChars="0" w:left="0" w:firstLineChars="0" w:firstLine="0"/>
              <w:jc w:val="left"/>
              <w:rPr>
                <w:rFonts w:cs="Arial"/>
                <w:color w:val="auto"/>
                <w:szCs w:val="24"/>
              </w:rPr>
            </w:pPr>
            <w:r w:rsidRPr="00B51F28">
              <w:rPr>
                <w:rFonts w:cs="Arial"/>
                <w:color w:val="auto"/>
                <w:szCs w:val="24"/>
              </w:rPr>
              <w:t>可上網查詢最近之</w:t>
            </w:r>
            <w:r w:rsidRPr="00B51F28">
              <w:rPr>
                <w:rFonts w:cs="Arial"/>
                <w:color w:val="auto"/>
                <w:szCs w:val="24"/>
              </w:rPr>
              <w:t>Pag-IBIG</w:t>
            </w:r>
            <w:r w:rsidRPr="00B51F28">
              <w:rPr>
                <w:rFonts w:cs="Arial"/>
                <w:color w:val="auto"/>
                <w:szCs w:val="24"/>
              </w:rPr>
              <w:t>辦公室前往辦理</w:t>
            </w:r>
          </w:p>
          <w:p w:rsidR="00442A88" w:rsidRPr="00B51F28" w:rsidRDefault="00B611CD" w:rsidP="004B4B47">
            <w:pPr>
              <w:pStyle w:val="a5"/>
              <w:snapToGrid w:val="0"/>
              <w:ind w:leftChars="0" w:left="0" w:firstLineChars="0" w:firstLine="0"/>
              <w:jc w:val="left"/>
              <w:rPr>
                <w:rFonts w:cs="Arial"/>
                <w:color w:val="auto"/>
                <w:szCs w:val="24"/>
              </w:rPr>
            </w:pPr>
            <w:hyperlink r:id="rId27" w:history="1">
              <w:r w:rsidR="000C24DB" w:rsidRPr="00B51F28">
                <w:rPr>
                  <w:rStyle w:val="af9"/>
                  <w:rFonts w:cs="Arial"/>
                  <w:color w:val="auto"/>
                  <w:szCs w:val="24"/>
                  <w:u w:val="none"/>
                </w:rPr>
                <w:t>www.pagibigfund.gov.ph</w:t>
              </w:r>
            </w:hyperlink>
          </w:p>
        </w:tc>
      </w:tr>
      <w:tr w:rsidR="00B51F28" w:rsidRPr="00B51F28">
        <w:tc>
          <w:tcPr>
            <w:tcW w:w="2411" w:type="dxa"/>
            <w:shd w:val="clear" w:color="auto" w:fill="auto"/>
          </w:tcPr>
          <w:p w:rsidR="00442A88" w:rsidRPr="00B51F28" w:rsidRDefault="00ED714A" w:rsidP="004B4B47">
            <w:pPr>
              <w:pStyle w:val="a5"/>
              <w:snapToGrid w:val="0"/>
              <w:ind w:leftChars="0" w:left="0" w:firstLineChars="0" w:firstLine="0"/>
              <w:jc w:val="left"/>
              <w:rPr>
                <w:rFonts w:cs="Arial"/>
                <w:color w:val="auto"/>
                <w:szCs w:val="24"/>
              </w:rPr>
            </w:pPr>
            <w:r w:rsidRPr="00B51F28">
              <w:rPr>
                <w:rFonts w:cs="Arial"/>
                <w:color w:val="auto"/>
                <w:szCs w:val="24"/>
              </w:rPr>
              <w:t>向所在之地方政府</w:t>
            </w:r>
            <w:r w:rsidR="00F70720" w:rsidRPr="00B51F28">
              <w:rPr>
                <w:rFonts w:cs="Arial"/>
                <w:color w:val="auto"/>
                <w:szCs w:val="24"/>
              </w:rPr>
              <w:t>（</w:t>
            </w:r>
            <w:r w:rsidRPr="00B51F28">
              <w:rPr>
                <w:rFonts w:cs="Arial"/>
                <w:color w:val="auto"/>
                <w:szCs w:val="24"/>
              </w:rPr>
              <w:t>LGU</w:t>
            </w:r>
            <w:r w:rsidR="00F70720" w:rsidRPr="00B51F28">
              <w:rPr>
                <w:rFonts w:cs="Arial"/>
                <w:color w:val="auto"/>
                <w:szCs w:val="24"/>
              </w:rPr>
              <w:t>）</w:t>
            </w:r>
            <w:r w:rsidRPr="00B51F28">
              <w:rPr>
                <w:rFonts w:cs="Arial"/>
                <w:color w:val="auto"/>
                <w:szCs w:val="24"/>
              </w:rPr>
              <w:t>登記註冊、申請商業許可證並辦理各項許可</w:t>
            </w:r>
          </w:p>
          <w:p w:rsidR="00ED714A"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ED714A" w:rsidRPr="00B51F28">
              <w:rPr>
                <w:rFonts w:cs="Arial"/>
                <w:color w:val="auto"/>
                <w:szCs w:val="24"/>
              </w:rPr>
              <w:t>在</w:t>
            </w:r>
            <w:r w:rsidR="00ED714A" w:rsidRPr="00B51F28">
              <w:rPr>
                <w:rFonts w:cs="Arial"/>
                <w:color w:val="auto"/>
                <w:szCs w:val="24"/>
              </w:rPr>
              <w:t>PEZA</w:t>
            </w:r>
            <w:r w:rsidR="00ED714A" w:rsidRPr="00B51F28">
              <w:rPr>
                <w:rFonts w:cs="Arial"/>
                <w:color w:val="auto"/>
                <w:szCs w:val="24"/>
              </w:rPr>
              <w:t>、</w:t>
            </w:r>
            <w:r w:rsidR="00ED714A" w:rsidRPr="00B51F28">
              <w:rPr>
                <w:rFonts w:cs="Arial"/>
                <w:color w:val="auto"/>
                <w:szCs w:val="24"/>
              </w:rPr>
              <w:t>SBMA</w:t>
            </w:r>
            <w:r w:rsidR="00ED714A" w:rsidRPr="00B51F28">
              <w:rPr>
                <w:rFonts w:cs="Arial"/>
                <w:color w:val="auto"/>
                <w:szCs w:val="24"/>
              </w:rPr>
              <w:t>、</w:t>
            </w:r>
            <w:r w:rsidR="00ED714A" w:rsidRPr="00B51F28">
              <w:rPr>
                <w:rFonts w:cs="Arial"/>
                <w:color w:val="auto"/>
                <w:szCs w:val="24"/>
              </w:rPr>
              <w:t>CDC</w:t>
            </w:r>
            <w:r w:rsidR="00ED714A" w:rsidRPr="00B51F28">
              <w:rPr>
                <w:rFonts w:cs="Arial"/>
                <w:color w:val="auto"/>
                <w:szCs w:val="24"/>
              </w:rPr>
              <w:t>等經濟特區登記者無須再向地方政府辦理</w:t>
            </w:r>
            <w:r w:rsidRPr="00B51F28">
              <w:rPr>
                <w:rFonts w:cs="Arial"/>
                <w:color w:val="auto"/>
                <w:szCs w:val="24"/>
              </w:rPr>
              <w:t>）</w:t>
            </w:r>
          </w:p>
        </w:tc>
        <w:tc>
          <w:tcPr>
            <w:tcW w:w="2291" w:type="dxa"/>
            <w:shd w:val="clear" w:color="auto" w:fill="auto"/>
          </w:tcPr>
          <w:p w:rsidR="00442A88" w:rsidRPr="00B51F28" w:rsidRDefault="00ED714A" w:rsidP="004B4B47">
            <w:pPr>
              <w:pStyle w:val="a5"/>
              <w:snapToGrid w:val="0"/>
              <w:ind w:leftChars="0" w:left="0" w:firstLineChars="0" w:firstLine="0"/>
              <w:jc w:val="left"/>
              <w:rPr>
                <w:rFonts w:cs="Arial"/>
                <w:color w:val="auto"/>
                <w:szCs w:val="24"/>
              </w:rPr>
            </w:pPr>
            <w:r w:rsidRPr="00B51F28">
              <w:rPr>
                <w:rFonts w:cs="Arial"/>
                <w:color w:val="auto"/>
                <w:szCs w:val="24"/>
              </w:rPr>
              <w:t>地方政府</w:t>
            </w:r>
          </w:p>
          <w:p w:rsidR="00ED714A"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ED714A" w:rsidRPr="00B51F28">
              <w:rPr>
                <w:rFonts w:cs="Arial"/>
                <w:color w:val="auto"/>
                <w:szCs w:val="24"/>
              </w:rPr>
              <w:t>Local government Unit</w:t>
            </w:r>
            <w:r w:rsidRPr="00B51F28">
              <w:rPr>
                <w:rFonts w:cs="Arial"/>
                <w:color w:val="auto"/>
                <w:szCs w:val="24"/>
              </w:rPr>
              <w:t>）</w:t>
            </w:r>
          </w:p>
        </w:tc>
        <w:tc>
          <w:tcPr>
            <w:tcW w:w="4371" w:type="dxa"/>
            <w:shd w:val="clear" w:color="auto" w:fill="auto"/>
          </w:tcPr>
          <w:p w:rsidR="00442A88" w:rsidRPr="00B51F28" w:rsidRDefault="00ED714A" w:rsidP="004B4B47">
            <w:pPr>
              <w:pStyle w:val="a5"/>
              <w:snapToGrid w:val="0"/>
              <w:ind w:leftChars="0" w:left="0" w:firstLineChars="0" w:firstLine="0"/>
              <w:jc w:val="left"/>
              <w:rPr>
                <w:rFonts w:cs="Arial"/>
                <w:color w:val="auto"/>
                <w:szCs w:val="24"/>
              </w:rPr>
            </w:pPr>
            <w:r w:rsidRPr="00B51F28">
              <w:rPr>
                <w:rFonts w:cs="Arial"/>
                <w:color w:val="auto"/>
                <w:szCs w:val="24"/>
              </w:rPr>
              <w:t>須辦理之各項許可如</w:t>
            </w:r>
            <w:r w:rsidRPr="00B51F28">
              <w:rPr>
                <w:rFonts w:cs="Arial"/>
                <w:color w:val="auto"/>
                <w:szCs w:val="24"/>
              </w:rPr>
              <w:t>Barangay Business Clearance, Building &amp; Electrical Inspection Permit, Certificate of Occupancy, Locational Clearance, Fire Sa</w:t>
            </w:r>
            <w:r w:rsidR="005046C5" w:rsidRPr="00B51F28">
              <w:rPr>
                <w:rFonts w:cs="Arial"/>
                <w:color w:val="auto"/>
                <w:szCs w:val="24"/>
              </w:rPr>
              <w:t>f</w:t>
            </w:r>
            <w:r w:rsidRPr="00B51F28">
              <w:rPr>
                <w:rFonts w:cs="Arial"/>
                <w:color w:val="auto"/>
                <w:szCs w:val="24"/>
              </w:rPr>
              <w:t>ety Inspection Certificate, Sanitary Permit, Mayor</w:t>
            </w:r>
            <w:proofErr w:type="gramStart"/>
            <w:r w:rsidRPr="00B51F28">
              <w:rPr>
                <w:rFonts w:cs="Arial"/>
                <w:color w:val="auto"/>
                <w:szCs w:val="24"/>
              </w:rPr>
              <w:t>’</w:t>
            </w:r>
            <w:proofErr w:type="gramEnd"/>
            <w:r w:rsidRPr="00B51F28">
              <w:rPr>
                <w:rFonts w:cs="Arial"/>
                <w:color w:val="auto"/>
                <w:szCs w:val="24"/>
              </w:rPr>
              <w:t>s Permit</w:t>
            </w:r>
            <w:r w:rsidRPr="00B51F28">
              <w:rPr>
                <w:rFonts w:cs="Arial"/>
                <w:color w:val="auto"/>
                <w:szCs w:val="24"/>
              </w:rPr>
              <w:t>等。</w:t>
            </w:r>
          </w:p>
        </w:tc>
      </w:tr>
      <w:tr w:rsidR="00B51F28" w:rsidRPr="00B51F28">
        <w:tc>
          <w:tcPr>
            <w:tcW w:w="2411" w:type="dxa"/>
            <w:shd w:val="clear" w:color="auto" w:fill="auto"/>
          </w:tcPr>
          <w:p w:rsidR="00F823CF" w:rsidRPr="00B51F28" w:rsidRDefault="00F70720" w:rsidP="004B4B47">
            <w:pPr>
              <w:pStyle w:val="a5"/>
              <w:snapToGrid w:val="0"/>
              <w:ind w:leftChars="0" w:left="0" w:firstLineChars="0" w:firstLine="0"/>
              <w:jc w:val="left"/>
              <w:rPr>
                <w:rFonts w:cs="Arial"/>
                <w:color w:val="auto"/>
                <w:szCs w:val="24"/>
              </w:rPr>
            </w:pPr>
            <w:r w:rsidRPr="00B51F28">
              <w:rPr>
                <w:rFonts w:cs="Arial"/>
                <w:color w:val="auto"/>
                <w:szCs w:val="24"/>
              </w:rPr>
              <w:t>（</w:t>
            </w:r>
            <w:r w:rsidR="00F823CF" w:rsidRPr="00B51F28">
              <w:rPr>
                <w:rFonts w:cs="Arial"/>
                <w:color w:val="auto"/>
                <w:szCs w:val="24"/>
              </w:rPr>
              <w:t>倘符合特定</w:t>
            </w:r>
            <w:r w:rsidR="00B25721" w:rsidRPr="00B51F28">
              <w:rPr>
                <w:rFonts w:cs="Arial" w:hint="eastAsia"/>
                <w:color w:val="auto"/>
                <w:szCs w:val="24"/>
              </w:rPr>
              <w:t>投資優惠</w:t>
            </w:r>
            <w:r w:rsidR="00F823CF" w:rsidRPr="00B51F28">
              <w:rPr>
                <w:rFonts w:cs="Arial"/>
                <w:color w:val="auto"/>
                <w:szCs w:val="24"/>
              </w:rPr>
              <w:t>資格者</w:t>
            </w:r>
            <w:r w:rsidRPr="00B51F28">
              <w:rPr>
                <w:rFonts w:cs="Arial"/>
                <w:color w:val="auto"/>
                <w:szCs w:val="24"/>
              </w:rPr>
              <w:t>）</w:t>
            </w:r>
          </w:p>
          <w:p w:rsidR="00F823CF" w:rsidRPr="00B51F28" w:rsidRDefault="00F823CF" w:rsidP="004B4B47">
            <w:pPr>
              <w:pStyle w:val="a5"/>
              <w:snapToGrid w:val="0"/>
              <w:ind w:leftChars="0" w:left="0" w:firstLineChars="0" w:firstLine="0"/>
              <w:jc w:val="left"/>
              <w:rPr>
                <w:rFonts w:cs="Arial"/>
                <w:color w:val="auto"/>
                <w:szCs w:val="24"/>
              </w:rPr>
            </w:pPr>
            <w:r w:rsidRPr="00B51F28">
              <w:rPr>
                <w:rFonts w:cs="Arial"/>
                <w:color w:val="auto"/>
                <w:szCs w:val="24"/>
              </w:rPr>
              <w:t>向</w:t>
            </w:r>
            <w:r w:rsidRPr="00B51F28">
              <w:rPr>
                <w:rFonts w:cs="Arial"/>
                <w:color w:val="auto"/>
                <w:szCs w:val="24"/>
              </w:rPr>
              <w:t>BOI</w:t>
            </w:r>
            <w:r w:rsidRPr="00B51F28">
              <w:rPr>
                <w:rFonts w:cs="Arial"/>
                <w:color w:val="auto"/>
                <w:szCs w:val="24"/>
              </w:rPr>
              <w:t>、</w:t>
            </w:r>
            <w:r w:rsidRPr="00B51F28">
              <w:rPr>
                <w:rFonts w:cs="Arial"/>
                <w:color w:val="auto"/>
                <w:szCs w:val="24"/>
              </w:rPr>
              <w:t>PEZA</w:t>
            </w:r>
            <w:r w:rsidRPr="00B51F28">
              <w:rPr>
                <w:rFonts w:cs="Arial"/>
                <w:color w:val="auto"/>
                <w:szCs w:val="24"/>
              </w:rPr>
              <w:t>、</w:t>
            </w:r>
            <w:r w:rsidRPr="00B51F28">
              <w:rPr>
                <w:rFonts w:cs="Arial"/>
                <w:color w:val="auto"/>
                <w:szCs w:val="24"/>
              </w:rPr>
              <w:t>SBMA</w:t>
            </w:r>
            <w:r w:rsidRPr="00B51F28">
              <w:rPr>
                <w:rFonts w:cs="Arial"/>
                <w:color w:val="auto"/>
                <w:szCs w:val="24"/>
              </w:rPr>
              <w:t>或</w:t>
            </w:r>
            <w:r w:rsidRPr="00B51F28">
              <w:rPr>
                <w:rFonts w:cs="Arial"/>
                <w:color w:val="auto"/>
                <w:szCs w:val="24"/>
              </w:rPr>
              <w:t>CDC</w:t>
            </w:r>
            <w:r w:rsidRPr="00B51F28">
              <w:rPr>
                <w:rFonts w:cs="Arial"/>
                <w:color w:val="auto"/>
                <w:szCs w:val="24"/>
              </w:rPr>
              <w:t>等投資促進機構申請投資相關優惠</w:t>
            </w:r>
          </w:p>
        </w:tc>
        <w:tc>
          <w:tcPr>
            <w:tcW w:w="2291" w:type="dxa"/>
            <w:shd w:val="clear" w:color="auto" w:fill="auto"/>
          </w:tcPr>
          <w:p w:rsidR="00F823CF" w:rsidRPr="00B51F28" w:rsidRDefault="00F823CF" w:rsidP="004B4B47">
            <w:pPr>
              <w:pStyle w:val="a5"/>
              <w:snapToGrid w:val="0"/>
              <w:ind w:leftChars="0" w:left="0" w:firstLineChars="0" w:firstLine="0"/>
              <w:jc w:val="left"/>
              <w:rPr>
                <w:rFonts w:cs="Arial"/>
                <w:color w:val="auto"/>
                <w:szCs w:val="24"/>
              </w:rPr>
            </w:pPr>
            <w:r w:rsidRPr="00B51F28">
              <w:rPr>
                <w:rFonts w:cs="Arial"/>
                <w:color w:val="auto"/>
                <w:szCs w:val="24"/>
              </w:rPr>
              <w:t>各投資促進機構</w:t>
            </w:r>
          </w:p>
        </w:tc>
        <w:tc>
          <w:tcPr>
            <w:tcW w:w="4371" w:type="dxa"/>
            <w:shd w:val="clear" w:color="auto" w:fill="auto"/>
          </w:tcPr>
          <w:p w:rsidR="00F823CF" w:rsidRPr="00B51F28" w:rsidRDefault="009E5035" w:rsidP="004B4B47">
            <w:pPr>
              <w:pStyle w:val="a5"/>
              <w:snapToGrid w:val="0"/>
              <w:ind w:leftChars="0" w:left="0" w:firstLineChars="0" w:firstLine="0"/>
              <w:jc w:val="left"/>
              <w:rPr>
                <w:rFonts w:cs="Arial"/>
                <w:color w:val="auto"/>
                <w:szCs w:val="24"/>
              </w:rPr>
            </w:pPr>
            <w:r w:rsidRPr="00B51F28">
              <w:rPr>
                <w:rFonts w:cs="Arial"/>
                <w:color w:val="auto"/>
                <w:szCs w:val="24"/>
              </w:rPr>
              <w:t>PEZA Accreditation/Permit to Locate, Permit to Operate, BOI Certificate and others.</w:t>
            </w:r>
          </w:p>
        </w:tc>
      </w:tr>
    </w:tbl>
    <w:p w:rsidR="00702ED2" w:rsidRPr="00B51F28" w:rsidRDefault="00011331" w:rsidP="001D6932">
      <w:pPr>
        <w:pStyle w:val="a5"/>
        <w:ind w:left="945" w:hanging="709"/>
        <w:rPr>
          <w:color w:val="auto"/>
        </w:rPr>
      </w:pPr>
      <w:r w:rsidRPr="00B51F28">
        <w:rPr>
          <w:color w:val="auto"/>
        </w:rPr>
        <w:br w:type="page"/>
      </w:r>
      <w:r w:rsidRPr="00B51F28">
        <w:rPr>
          <w:rFonts w:hint="eastAsia"/>
          <w:color w:val="auto"/>
        </w:rPr>
        <w:lastRenderedPageBreak/>
        <w:t>（二）</w:t>
      </w:r>
      <w:r w:rsidR="00702ED2" w:rsidRPr="00B51F28">
        <w:rPr>
          <w:color w:val="auto"/>
        </w:rPr>
        <w:t>證券管理委員會</w:t>
      </w:r>
      <w:r w:rsidR="005624B4" w:rsidRPr="00B51F28">
        <w:rPr>
          <w:color w:val="auto"/>
        </w:rPr>
        <w:t>（</w:t>
      </w:r>
      <w:r w:rsidR="00702ED2" w:rsidRPr="00B51F28">
        <w:rPr>
          <w:color w:val="auto"/>
        </w:rPr>
        <w:t>SEC</w:t>
      </w:r>
      <w:r w:rsidR="005624B4" w:rsidRPr="00B51F28">
        <w:rPr>
          <w:color w:val="auto"/>
        </w:rPr>
        <w:t>）</w:t>
      </w:r>
      <w:r w:rsidR="00702ED2" w:rsidRPr="00B51F28">
        <w:rPr>
          <w:color w:val="auto"/>
        </w:rPr>
        <w:t>之公司登記程序</w:t>
      </w:r>
    </w:p>
    <w:p w:rsidR="00702ED2" w:rsidRPr="00B51F28" w:rsidRDefault="00622C8D" w:rsidP="001278DD">
      <w:pPr>
        <w:ind w:firstLine="472"/>
      </w:pPr>
      <w:r w:rsidRPr="00B51F28">
        <w:rPr>
          <w:noProof/>
          <w:lang w:eastAsia="zh-TW"/>
        </w:rPr>
        <mc:AlternateContent>
          <mc:Choice Requires="wps">
            <w:drawing>
              <wp:anchor distT="0" distB="0" distL="114300" distR="114300" simplePos="0" relativeHeight="251677696" behindDoc="0" locked="0" layoutInCell="1" allowOverlap="1" wp14:anchorId="1CF996D6" wp14:editId="2E1C3FB3">
                <wp:simplePos x="0" y="0"/>
                <wp:positionH relativeFrom="column">
                  <wp:posOffset>443865</wp:posOffset>
                </wp:positionH>
                <wp:positionV relativeFrom="paragraph">
                  <wp:posOffset>4585970</wp:posOffset>
                </wp:positionV>
                <wp:extent cx="355600" cy="361950"/>
                <wp:effectExtent l="0" t="0" r="6350" b="0"/>
                <wp:wrapNone/>
                <wp:docPr id="3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rsidR="00AE7DAF" w:rsidRPr="001D6932" w:rsidRDefault="00AE7DAF" w:rsidP="003D138C">
                            <w:pPr>
                              <w:pStyle w:val="120"/>
                            </w:pPr>
                            <w:r w:rsidRPr="001D6932">
                              <w:rPr>
                                <w:rFonts w:hint="eastAsia"/>
                              </w:rPr>
                              <w:t>是</w:t>
                            </w:r>
                          </w:p>
                        </w:txbxContent>
                      </wps:txbx>
                      <wps:bodyPr rot="0" vert="horz" wrap="square" lIns="36000" tIns="36000" rIns="36000" bIns="36000" anchor="t" anchorCtr="0" upright="1">
                        <a:noAutofit/>
                      </wps:bodyPr>
                    </wps:wsp>
                  </a:graphicData>
                </a:graphic>
              </wp:anchor>
            </w:drawing>
          </mc:Choice>
          <mc:Fallback>
            <w:pict>
              <v:shape id="Text Box 35" o:spid="_x0000_s1027" type="#_x0000_t202" style="position:absolute;left:0;text-align:left;margin-left:34.95pt;margin-top:361.1pt;width:28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" filled="f" stroked="f">
                <v:stroke endarrowwidth="narrow" endarrowlength="short"/>
                <v:textbox inset="1mm,1mm,1mm,1mm">
                  <w:txbxContent>
                    <w:p w:rsidR="00AE7DAF" w:rsidRPr="001D6932" w:rsidRDefault="00AE7DAF" w:rsidP="003D138C">
                      <w:pPr>
                        <w:pStyle w:val="120"/>
                      </w:pPr>
                      <w:r w:rsidRPr="001D6932">
                        <w:rPr>
                          <w:rFonts w:hint="eastAsia"/>
                        </w:rPr>
                        <w:t>是</w:t>
                      </w:r>
                    </w:p>
                  </w:txbxContent>
                </v:textbox>
              </v:shape>
            </w:pict>
          </mc:Fallback>
        </mc:AlternateContent>
      </w:r>
      <w:r w:rsidRPr="00B51F28">
        <w:rPr>
          <w:noProof/>
          <w:lang w:eastAsia="zh-TW"/>
        </w:rPr>
        <mc:AlternateContent>
          <mc:Choice Requires="wps">
            <w:drawing>
              <wp:anchor distT="0" distB="0" distL="114300" distR="114300" simplePos="0" relativeHeight="251681792" behindDoc="0" locked="0" layoutInCell="1" allowOverlap="1" wp14:anchorId="0CC47319" wp14:editId="67803AFB">
                <wp:simplePos x="0" y="0"/>
                <wp:positionH relativeFrom="column">
                  <wp:posOffset>1212215</wp:posOffset>
                </wp:positionH>
                <wp:positionV relativeFrom="paragraph">
                  <wp:posOffset>1052830</wp:posOffset>
                </wp:positionV>
                <wp:extent cx="6350" cy="299085"/>
                <wp:effectExtent l="38100" t="0" r="69850" b="62865"/>
                <wp:wrapNone/>
                <wp:docPr id="387" name="Line 24"/>
                <wp:cNvGraphicFramePr/>
                <a:graphic xmlns:a="http://schemas.openxmlformats.org/drawingml/2006/main">
                  <a:graphicData uri="http://schemas.microsoft.com/office/word/2010/wordprocessingShape">
                    <wps:wsp>
                      <wps:cNvCnPr/>
                      <wps:spPr bwMode="auto">
                        <a:xfrm>
                          <a:off x="0" y="0"/>
                          <a:ext cx="6350" cy="29908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5pt,82.9pt" to="95.9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">
                <v:stroke endarrow="block" endarrowwidth="narrow" endarrowlength="short"/>
              </v:line>
            </w:pict>
          </mc:Fallback>
        </mc:AlternateContent>
      </w:r>
      <w:r w:rsidRPr="00B51F28">
        <w:rPr>
          <w:noProof/>
          <w:lang w:eastAsia="zh-TW"/>
        </w:rPr>
        <mc:AlternateContent>
          <mc:Choice Requires="wps">
            <w:drawing>
              <wp:anchor distT="0" distB="0" distL="114300" distR="114300" simplePos="0" relativeHeight="251673600" behindDoc="0" locked="0" layoutInCell="1" allowOverlap="1" wp14:anchorId="3D63922A" wp14:editId="2FEB2D13">
                <wp:simplePos x="0" y="0"/>
                <wp:positionH relativeFrom="column">
                  <wp:posOffset>1205865</wp:posOffset>
                </wp:positionH>
                <wp:positionV relativeFrom="paragraph">
                  <wp:posOffset>2729230</wp:posOffset>
                </wp:positionV>
                <wp:extent cx="6350" cy="292100"/>
                <wp:effectExtent l="38100" t="0" r="69850" b="50800"/>
                <wp:wrapNone/>
                <wp:docPr id="350" name="Line 26"/>
                <wp:cNvGraphicFramePr/>
                <a:graphic xmlns:a="http://schemas.openxmlformats.org/drawingml/2006/main">
                  <a:graphicData uri="http://schemas.microsoft.com/office/word/2010/wordprocessingShape">
                    <wps:wsp>
                      <wps:cNvCnPr/>
                      <wps:spPr bwMode="auto">
                        <a:xfrm>
                          <a:off x="0" y="0"/>
                          <a:ext cx="6350" cy="2921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214.9pt" to="95.4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">
                <v:stroke endarrow="block" endarrowwidth="narrow" endarrowlength="short"/>
              </v:line>
            </w:pict>
          </mc:Fallback>
        </mc:AlternateContent>
      </w:r>
      <w:r w:rsidRPr="00B51F28">
        <w:rPr>
          <w:noProof/>
          <w:lang w:eastAsia="zh-TW"/>
        </w:rPr>
        <mc:AlternateContent>
          <mc:Choice Requires="wps">
            <w:drawing>
              <wp:anchor distT="0" distB="0" distL="114300" distR="114300" simplePos="0" relativeHeight="251675648" behindDoc="0" locked="0" layoutInCell="1" allowOverlap="1" wp14:anchorId="6C2D073E" wp14:editId="167BD175">
                <wp:simplePos x="0" y="0"/>
                <wp:positionH relativeFrom="column">
                  <wp:posOffset>405765</wp:posOffset>
                </wp:positionH>
                <wp:positionV relativeFrom="paragraph">
                  <wp:posOffset>3021330</wp:posOffset>
                </wp:positionV>
                <wp:extent cx="1800225" cy="469900"/>
                <wp:effectExtent l="0" t="0" r="28575" b="25400"/>
                <wp:wrapNone/>
                <wp:docPr id="3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69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D6932">
                            <w:pPr>
                              <w:pStyle w:val="120"/>
                              <w:spacing w:line="300" w:lineRule="exact"/>
                            </w:pPr>
                            <w:r w:rsidRPr="001D6932">
                              <w:rPr>
                                <w:rFonts w:hint="eastAsia"/>
                              </w:rPr>
                              <w:t>列印付款單及填妥公司章程等表單後上傳</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id="Text Box 16" o:spid="_x0000_s1028" type="#_x0000_t202" style="position:absolute;left:0;text-align:left;margin-left:31.95pt;margin-top:237.9pt;width:141.75pt;height: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">
                <v:textbox inset="1mm,1mm,1mm,1mm">
                  <w:txbxContent>
                    <w:p w:rsidR="00AE7DAF" w:rsidRPr="001D6932" w:rsidRDefault="00AE7DAF" w:rsidP="001D6932">
                      <w:pPr>
                        <w:pStyle w:val="120"/>
                        <w:spacing w:line="300" w:lineRule="exact"/>
                      </w:pPr>
                      <w:r w:rsidRPr="001D6932">
                        <w:rPr>
                          <w:rFonts w:hint="eastAsia"/>
                        </w:rPr>
                        <w:t>列印付款單及填妥公司章程等表單後上傳</w:t>
                      </w:r>
                    </w:p>
                  </w:txbxContent>
                </v:textbox>
              </v:shape>
            </w:pict>
          </mc:Fallback>
        </mc:AlternateContent>
      </w:r>
      <w:r w:rsidR="00283ED4" w:rsidRPr="00B51F28">
        <w:rPr>
          <w:noProof/>
          <w:lang w:eastAsia="zh-TW"/>
        </w:rPr>
        <mc:AlternateContent>
          <mc:Choice Requires="wps">
            <w:drawing>
              <wp:anchor distT="0" distB="0" distL="114300" distR="114300" simplePos="0" relativeHeight="251679744" behindDoc="0" locked="0" layoutInCell="1" allowOverlap="1" wp14:anchorId="271F39C4" wp14:editId="73F7D9E2">
                <wp:simplePos x="0" y="0"/>
                <wp:positionH relativeFrom="column">
                  <wp:posOffset>2545715</wp:posOffset>
                </wp:positionH>
                <wp:positionV relativeFrom="paragraph">
                  <wp:posOffset>525780</wp:posOffset>
                </wp:positionV>
                <wp:extent cx="2882900" cy="1403985"/>
                <wp:effectExtent l="0" t="0" r="0" b="7620"/>
                <wp:wrapNone/>
                <wp:docPr id="3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403985"/>
                        </a:xfrm>
                        <a:prstGeom prst="rect">
                          <a:avLst/>
                        </a:prstGeom>
                        <a:solidFill>
                          <a:srgbClr val="FFFFFF"/>
                        </a:solidFill>
                        <a:ln w="9525">
                          <a:noFill/>
                          <a:miter lim="800000"/>
                          <a:headEnd/>
                          <a:tailEnd/>
                        </a:ln>
                      </wps:spPr>
                      <wps:txbx>
                        <w:txbxContent>
                          <w:p w:rsidR="00AE7DAF" w:rsidRPr="001D6932" w:rsidRDefault="00AE7DAF" w:rsidP="00DE78B4">
                            <w:pPr>
                              <w:pStyle w:val="120"/>
                              <w:spacing w:line="340" w:lineRule="exact"/>
                              <w:jc w:val="left"/>
                              <w:rPr>
                                <w:rFonts w:ascii="Times New Roman"/>
                                <w:u w:val="single"/>
                              </w:rPr>
                            </w:pPr>
                            <w:r w:rsidRPr="001D6932">
                              <w:rPr>
                                <w:rFonts w:ascii="Times New Roman"/>
                              </w:rPr>
                              <w:t>公司登記網站：</w:t>
                            </w:r>
                            <w:r w:rsidRPr="001D6932">
                              <w:rPr>
                                <w:rFonts w:ascii="Times New Roman"/>
                              </w:rPr>
                              <w:t>https://crs.sec.gov.ph/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9" type="#_x0000_t202" style="position:absolute;left:0;text-align:left;margin-left:200.45pt;margin-top:41.4pt;width:22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" stroked="f">
                <v:textbox style="mso-fit-shape-to-text:t">
                  <w:txbxContent>
                    <w:p w:rsidR="00AE7DAF" w:rsidRPr="001D6932" w:rsidRDefault="00AE7DAF" w:rsidP="00DE78B4">
                      <w:pPr>
                        <w:pStyle w:val="120"/>
                        <w:spacing w:line="340" w:lineRule="exact"/>
                        <w:jc w:val="left"/>
                        <w:rPr>
                          <w:rFonts w:ascii="Times New Roman"/>
                          <w:u w:val="single"/>
                        </w:rPr>
                      </w:pPr>
                      <w:r w:rsidRPr="001D6932">
                        <w:rPr>
                          <w:rFonts w:ascii="Times New Roman"/>
                        </w:rPr>
                        <w:t>公司登記網站：</w:t>
                      </w:r>
                      <w:r w:rsidRPr="001D6932">
                        <w:rPr>
                          <w:rFonts w:ascii="Times New Roman"/>
                        </w:rPr>
                        <w:t>https://crs.sec.gov.ph/</w:t>
                      </w:r>
                    </w:p>
                  </w:txbxContent>
                </v:textbox>
              </v:shape>
            </w:pict>
          </mc:Fallback>
        </mc:AlternateContent>
      </w:r>
      <w:r w:rsidR="00152265" w:rsidRPr="00B51F28">
        <w:rPr>
          <w:noProof/>
          <w:lang w:eastAsia="zh-TW"/>
        </w:rPr>
        <mc:AlternateContent>
          <mc:Choice Requires="wpg">
            <w:drawing>
              <wp:inline distT="0" distB="0" distL="0" distR="0" wp14:anchorId="066EB076" wp14:editId="5F744DFF">
                <wp:extent cx="3528695" cy="7451090"/>
                <wp:effectExtent l="0" t="0" r="14605" b="16510"/>
                <wp:docPr id="3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695" cy="7451090"/>
                          <a:chOff x="3589" y="3106"/>
                          <a:chExt cx="5557" cy="11734"/>
                        </a:xfrm>
                      </wpg:grpSpPr>
                      <wps:wsp>
                        <wps:cNvPr id="317" name="Text Box 14"/>
                        <wps:cNvSpPr txBox="1">
                          <a:spLocks noChangeArrowheads="1"/>
                        </wps:cNvSpPr>
                        <wps:spPr bwMode="auto">
                          <a:xfrm>
                            <a:off x="3609" y="3957"/>
                            <a:ext cx="2835" cy="77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43335">
                              <w:pPr>
                                <w:pStyle w:val="120"/>
                                <w:spacing w:line="340" w:lineRule="exact"/>
                              </w:pPr>
                              <w:r w:rsidRPr="001D6932">
                                <w:rPr>
                                  <w:rFonts w:hint="eastAsia"/>
                                </w:rPr>
                                <w:t>至SEC 公司登記網路系統註冊帳號</w:t>
                              </w:r>
                            </w:p>
                          </w:txbxContent>
                        </wps:txbx>
                        <wps:bodyPr rot="0" vert="horz" wrap="square" lIns="36000" tIns="36000" rIns="36000" bIns="36000" anchor="t" anchorCtr="0" upright="1">
                          <a:noAutofit/>
                        </wps:bodyPr>
                      </wps:wsp>
                      <wps:wsp>
                        <wps:cNvPr id="318" name="Text Box 15"/>
                        <wps:cNvSpPr txBox="1">
                          <a:spLocks noChangeArrowheads="1"/>
                        </wps:cNvSpPr>
                        <wps:spPr bwMode="auto">
                          <a:xfrm>
                            <a:off x="3589" y="5207"/>
                            <a:ext cx="2835" cy="82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43335">
                              <w:pPr>
                                <w:pStyle w:val="120"/>
                                <w:spacing w:line="340" w:lineRule="exact"/>
                              </w:pPr>
                              <w:r w:rsidRPr="001D6932">
                                <w:rPr>
                                  <w:rFonts w:hint="eastAsia"/>
                                </w:rPr>
                                <w:t>選擇公司首次登記服務及確認公司名稱是否可用</w:t>
                              </w:r>
                            </w:p>
                          </w:txbxContent>
                        </wps:txbx>
                        <wps:bodyPr rot="0" vert="horz" wrap="square" lIns="36000" tIns="36000" rIns="36000" bIns="36000" anchor="t" anchorCtr="0" upright="1">
                          <a:noAutofit/>
                        </wps:bodyPr>
                      </wps:wsp>
                      <wps:wsp>
                        <wps:cNvPr id="319" name="Text Box 16"/>
                        <wps:cNvSpPr txBox="1">
                          <a:spLocks noChangeArrowheads="1"/>
                        </wps:cNvSpPr>
                        <wps:spPr bwMode="auto">
                          <a:xfrm>
                            <a:off x="3709" y="6579"/>
                            <a:ext cx="2835" cy="7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3D138C">
                              <w:pPr>
                                <w:pStyle w:val="120"/>
                                <w:spacing w:line="340" w:lineRule="exact"/>
                              </w:pPr>
                              <w:r w:rsidRPr="001D6932">
                                <w:rPr>
                                  <w:rFonts w:hint="eastAsia"/>
                                </w:rPr>
                                <w:t>填寫公司地址及章程等資訊，並上傳相關文件。</w:t>
                              </w:r>
                            </w:p>
                          </w:txbxContent>
                        </wps:txbx>
                        <wps:bodyPr rot="0" vert="horz" wrap="square" lIns="36000" tIns="36000" rIns="36000" bIns="36000" anchor="t" anchorCtr="0" upright="1">
                          <a:noAutofit/>
                        </wps:bodyPr>
                      </wps:wsp>
                      <wps:wsp>
                        <wps:cNvPr id="320" name="AutoShape 17"/>
                        <wps:cNvSpPr>
                          <a:spLocks noChangeArrowheads="1"/>
                        </wps:cNvSpPr>
                        <wps:spPr bwMode="auto">
                          <a:xfrm>
                            <a:off x="4005" y="9232"/>
                            <a:ext cx="1872" cy="1134"/>
                          </a:xfrm>
                          <a:prstGeom prst="hexagon">
                            <a:avLst>
                              <a:gd name="adj" fmla="val 41270"/>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278DD">
                              <w:pPr>
                                <w:pStyle w:val="120"/>
                              </w:pPr>
                              <w:r w:rsidRPr="001D6932">
                                <w:rPr>
                                  <w:rFonts w:hint="eastAsia"/>
                                </w:rPr>
                                <w:t>文件是否符合規定？</w:t>
                              </w:r>
                            </w:p>
                          </w:txbxContent>
                        </wps:txbx>
                        <wps:bodyPr rot="0" vert="horz" wrap="square" lIns="0" tIns="0" rIns="0" bIns="0" anchor="t" anchorCtr="0" upright="1">
                          <a:noAutofit/>
                        </wps:bodyPr>
                      </wps:wsp>
                      <wps:wsp>
                        <wps:cNvPr id="321" name="Text Box 18"/>
                        <wps:cNvSpPr txBox="1">
                          <a:spLocks noChangeArrowheads="1"/>
                        </wps:cNvSpPr>
                        <wps:spPr bwMode="auto">
                          <a:xfrm>
                            <a:off x="3609" y="10946"/>
                            <a:ext cx="2835" cy="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2E6689">
                              <w:pPr>
                                <w:pStyle w:val="120"/>
                              </w:pPr>
                              <w:r w:rsidRPr="001D6932">
                                <w:rPr>
                                  <w:rFonts w:hint="eastAsia"/>
                                </w:rPr>
                                <w:t>付款並上傳繳款證明</w:t>
                              </w:r>
                            </w:p>
                          </w:txbxContent>
                        </wps:txbx>
                        <wps:bodyPr rot="0" vert="horz" wrap="square" lIns="36000" tIns="36000" rIns="36000" bIns="36000" anchor="t" anchorCtr="0" upright="1">
                          <a:noAutofit/>
                        </wps:bodyPr>
                      </wps:wsp>
                      <wps:wsp>
                        <wps:cNvPr id="322" name="Text Box 19"/>
                        <wps:cNvSpPr txBox="1">
                          <a:spLocks noChangeArrowheads="1"/>
                        </wps:cNvSpPr>
                        <wps:spPr bwMode="auto">
                          <a:xfrm>
                            <a:off x="3609" y="11896"/>
                            <a:ext cx="2835"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D6932">
                              <w:pPr>
                                <w:pStyle w:val="120"/>
                                <w:spacing w:beforeLines="20" w:before="102" w:line="300" w:lineRule="exact"/>
                                <w:rPr>
                                  <w:rFonts w:ascii="Times New Roman"/>
                                </w:rPr>
                              </w:pPr>
                              <w:r w:rsidRPr="001D6932">
                                <w:rPr>
                                  <w:rFonts w:ascii="Times New Roman"/>
                                </w:rPr>
                                <w:t>繳交經簽字及驗證之文件正本至</w:t>
                              </w:r>
                              <w:r w:rsidRPr="001D6932">
                                <w:rPr>
                                  <w:rFonts w:ascii="Times New Roman"/>
                                </w:rPr>
                                <w:t>SEC</w:t>
                              </w:r>
                            </w:p>
                          </w:txbxContent>
                        </wps:txbx>
                        <wps:bodyPr rot="0" vert="horz" wrap="square" lIns="36000" tIns="36000" rIns="36000" bIns="36000" anchor="t" anchorCtr="0" upright="1">
                          <a:noAutofit/>
                        </wps:bodyPr>
                      </wps:wsp>
                      <wps:wsp>
                        <wps:cNvPr id="323" name="Text Box 20"/>
                        <wps:cNvSpPr txBox="1">
                          <a:spLocks noChangeArrowheads="1"/>
                        </wps:cNvSpPr>
                        <wps:spPr bwMode="auto">
                          <a:xfrm>
                            <a:off x="3609" y="13289"/>
                            <a:ext cx="2835" cy="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D6932">
                              <w:pPr>
                                <w:pStyle w:val="120"/>
                                <w:spacing w:beforeLines="15" w:before="77"/>
                              </w:pPr>
                              <w:r w:rsidRPr="001D6932">
                                <w:rPr>
                                  <w:rFonts w:hint="eastAsia"/>
                                </w:rPr>
                                <w:t>通知發證</w:t>
                              </w:r>
                            </w:p>
                          </w:txbxContent>
                        </wps:txbx>
                        <wps:bodyPr rot="0" vert="horz" wrap="square" lIns="36000" tIns="36000" rIns="36000" bIns="36000" anchor="t" anchorCtr="0" upright="1">
                          <a:noAutofit/>
                        </wps:bodyPr>
                      </wps:wsp>
                      <wps:wsp>
                        <wps:cNvPr id="324" name="AutoShape 21"/>
                        <wps:cNvSpPr>
                          <a:spLocks noChangeArrowheads="1"/>
                        </wps:cNvSpPr>
                        <wps:spPr bwMode="auto">
                          <a:xfrm>
                            <a:off x="4460" y="14163"/>
                            <a:ext cx="1134" cy="67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278DD">
                              <w:pPr>
                                <w:pStyle w:val="120"/>
                              </w:pPr>
                              <w:r w:rsidRPr="001D6932">
                                <w:rPr>
                                  <w:rFonts w:hint="eastAsia"/>
                                </w:rPr>
                                <w:t>結束</w:t>
                              </w:r>
                            </w:p>
                          </w:txbxContent>
                        </wps:txbx>
                        <wps:bodyPr rot="0" vert="horz" wrap="square" lIns="36000" tIns="36000" rIns="36000" bIns="36000" anchor="t" anchorCtr="0" upright="1">
                          <a:noAutofit/>
                        </wps:bodyPr>
                      </wps:wsp>
                      <wps:wsp>
                        <wps:cNvPr id="325" name="Text Box 22"/>
                        <wps:cNvSpPr txBox="1">
                          <a:spLocks noChangeArrowheads="1"/>
                        </wps:cNvSpPr>
                        <wps:spPr bwMode="auto">
                          <a:xfrm>
                            <a:off x="6444" y="9343"/>
                            <a:ext cx="2702"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3D138C">
                              <w:pPr>
                                <w:pStyle w:val="120"/>
                                <w:spacing w:beforeLines="35" w:before="179"/>
                              </w:pPr>
                              <w:r w:rsidRPr="001D6932">
                                <w:rPr>
                                  <w:rFonts w:hint="eastAsia"/>
                                </w:rPr>
                                <w:t>申請人辦理必要的更正／或補送文件</w:t>
                              </w:r>
                            </w:p>
                          </w:txbxContent>
                        </wps:txbx>
                        <wps:bodyPr rot="0" vert="horz" wrap="square" lIns="36000" tIns="36000" rIns="36000" bIns="36000" anchor="t" anchorCtr="0" upright="1">
                          <a:noAutofit/>
                        </wps:bodyPr>
                      </wps:wsp>
                      <wps:wsp>
                        <wps:cNvPr id="326" name="AutoShape 23"/>
                        <wps:cNvSpPr>
                          <a:spLocks noChangeArrowheads="1"/>
                        </wps:cNvSpPr>
                        <wps:spPr bwMode="auto">
                          <a:xfrm>
                            <a:off x="4460" y="3106"/>
                            <a:ext cx="1134" cy="567"/>
                          </a:xfrm>
                          <a:prstGeom prst="roundRect">
                            <a:avLst>
                              <a:gd name="adj" fmla="val 4303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278DD">
                              <w:pPr>
                                <w:pStyle w:val="120"/>
                              </w:pPr>
                              <w:r w:rsidRPr="001D6932">
                                <w:rPr>
                                  <w:rFonts w:hint="eastAsia"/>
                                </w:rPr>
                                <w:t>開始</w:t>
                              </w:r>
                            </w:p>
                          </w:txbxContent>
                        </wps:txbx>
                        <wps:bodyPr rot="0" vert="horz" wrap="square" lIns="36000" tIns="36000" rIns="36000" bIns="36000" anchor="t" anchorCtr="0" upright="1">
                          <a:noAutofit/>
                        </wps:bodyPr>
                      </wps:wsp>
                      <wps:wsp>
                        <wps:cNvPr id="327" name="Line 24"/>
                        <wps:cNvCnPr/>
                        <wps:spPr bwMode="auto">
                          <a:xfrm>
                            <a:off x="5027" y="367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26"/>
                        <wps:cNvCnPr/>
                        <wps:spPr bwMode="auto">
                          <a:xfrm flipH="1">
                            <a:off x="5059" y="6029"/>
                            <a:ext cx="2" cy="5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27"/>
                        <wps:cNvCnPr/>
                        <wps:spPr bwMode="auto">
                          <a:xfrm>
                            <a:off x="5027" y="8596"/>
                            <a:ext cx="2" cy="5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28"/>
                        <wps:cNvCnPr/>
                        <wps:spPr bwMode="auto">
                          <a:xfrm>
                            <a:off x="5049" y="10379"/>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29"/>
                        <wps:cNvCnPr/>
                        <wps:spPr bwMode="auto">
                          <a:xfrm>
                            <a:off x="5059" y="11496"/>
                            <a:ext cx="0" cy="4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0"/>
                        <wps:cNvCnPr/>
                        <wps:spPr bwMode="auto">
                          <a:xfrm>
                            <a:off x="5059" y="12896"/>
                            <a:ext cx="0" cy="39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31"/>
                        <wps:cNvCnPr/>
                        <wps:spPr bwMode="auto">
                          <a:xfrm>
                            <a:off x="5061" y="13859"/>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32"/>
                        <wps:cNvCnPr/>
                        <wps:spPr bwMode="auto">
                          <a:xfrm flipV="1">
                            <a:off x="5877" y="9804"/>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3"/>
                        <wps:cNvCnPr/>
                        <wps:spPr bwMode="auto">
                          <a:xfrm flipH="1">
                            <a:off x="6667" y="8230"/>
                            <a:ext cx="106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34"/>
                        <wps:cNvCnPr/>
                        <wps:spPr bwMode="auto">
                          <a:xfrm>
                            <a:off x="7732" y="8230"/>
                            <a:ext cx="0" cy="111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Text Box 35"/>
                        <wps:cNvSpPr txBox="1">
                          <a:spLocks noChangeArrowheads="1"/>
                        </wps:cNvSpPr>
                        <wps:spPr bwMode="auto">
                          <a:xfrm>
                            <a:off x="5849" y="9042"/>
                            <a:ext cx="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rsidR="00AE7DAF" w:rsidRPr="001D6932" w:rsidRDefault="00AE7DAF" w:rsidP="001278DD">
                              <w:pPr>
                                <w:pStyle w:val="120"/>
                              </w:pPr>
                              <w:proofErr w:type="gramStart"/>
                              <w:r w:rsidRPr="001D6932">
                                <w:rPr>
                                  <w:rFonts w:hint="eastAsia"/>
                                </w:rPr>
                                <w:t>否</w:t>
                              </w:r>
                              <w:proofErr w:type="gramEnd"/>
                            </w:p>
                          </w:txbxContent>
                        </wps:txbx>
                        <wps:bodyPr rot="0" vert="horz" wrap="square" lIns="36000" tIns="36000" rIns="36000" bIns="36000" anchor="t" anchorCtr="0" upright="1">
                          <a:noAutofit/>
                        </wps:bodyPr>
                      </wps:wsp>
                    </wpg:wgp>
                  </a:graphicData>
                </a:graphic>
              </wp:inline>
            </w:drawing>
          </mc:Choice>
          <mc:Fallback>
            <w:pict>
              <v:group id="Group 85" o:spid="_x0000_s1030" style="width:277.85pt;height:586.7pt;mso-position-horizontal-relative:char;mso-position-vertical-relative:line" coordorigin="3589,3106" coordsize="5557,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">
                <v:shape id="Text Box 14" o:spid="_x0000_s1031" type="#_x0000_t202" style="position:absolute;left:3609;top:3957;width:2835;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rsidR="00AE7DAF" w:rsidRPr="001D6932" w:rsidRDefault="00AE7DAF" w:rsidP="00143335">
                        <w:pPr>
                          <w:pStyle w:val="120"/>
                          <w:spacing w:line="340" w:lineRule="exact"/>
                        </w:pPr>
                        <w:r w:rsidRPr="001D6932">
                          <w:rPr>
                            <w:rFonts w:hint="eastAsia"/>
                          </w:rPr>
                          <w:t>至SEC 公司登記網路系統註冊帳號</w:t>
                        </w:r>
                      </w:p>
                    </w:txbxContent>
                  </v:textbox>
                </v:shape>
                <v:shape id="Text Box 15" o:spid="_x0000_s1032" type="#_x0000_t202" style="position:absolute;left:3589;top:5207;width:283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TLMIA&#10;AADcAAAADwAAAGRycy9kb3ducmV2LnhtbERPy4rCMBTdC/MP4Qqz07TOoNIxShkQlFHBB+jy0txp&#10;i81NaWKtf28WgsvDec8WnalES40rLSuIhxEI4szqknMFp+NyMAXhPLLGyjIpeJCDxfyjN8NE2zvv&#10;qT34XIQQdgkqKLyvEyldVpBBN7Q1ceD+bWPQB9jkUjd4D+GmkqMoGkuDJYeGAmv6LSi7Hm5GAebj&#10;dnuZlN/r/fKcbtbpLv67kVKf/S79AeGp82/xy73SCr7i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BMswgAAANwAAAAPAAAAAAAAAAAAAAAAAJgCAABkcnMvZG93&#10;bnJldi54bWxQSwUGAAAAAAQABAD1AAAAhwMAAAAA&#10;">
                  <v:textbox inset="1mm,1mm,1mm,1mm">
                    <w:txbxContent>
                      <w:p w:rsidR="00AE7DAF" w:rsidRPr="001D6932" w:rsidRDefault="00AE7DAF" w:rsidP="00143335">
                        <w:pPr>
                          <w:pStyle w:val="120"/>
                          <w:spacing w:line="340" w:lineRule="exact"/>
                        </w:pPr>
                        <w:r w:rsidRPr="001D6932">
                          <w:rPr>
                            <w:rFonts w:hint="eastAsia"/>
                          </w:rPr>
                          <w:t>選擇公司首次登記服務及確認公司名稱是否可用</w:t>
                        </w:r>
                      </w:p>
                    </w:txbxContent>
                  </v:textbox>
                </v:shape>
                <v:shape id="_x0000_s1033" type="#_x0000_t202" style="position:absolute;left:3709;top:6579;width:2835;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2t8cA&#10;AADcAAAADwAAAGRycy9kb3ducmV2LnhtbESPS2vDMBCE74X+B7GF3hrZacnDiWxMIdDQJpAHJMfF&#10;2tgm1spYiuP++6pQ6HGYmW+YZTaYRvTUudqygngUgSAurK65VHA8rF5mIJxH1thYJgXf5CBLHx+W&#10;mGh75x31e1+KAGGXoILK+zaR0hUVGXQj2xIH72I7gz7IrpS6w3uAm0aOo2giDdYcFips6b2i4rq/&#10;GQVYTvrNeVq/rXerU/61zrfx542Uen4a8gUIT4P/D/+1P7SC13gO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trfHAAAA3AAAAA8AAAAAAAAAAAAAAAAAmAIAAGRy&#10;cy9kb3ducmV2LnhtbFBLBQYAAAAABAAEAPUAAACMAwAAAAA=&#10;">
                  <v:textbox inset="1mm,1mm,1mm,1mm">
                    <w:txbxContent>
                      <w:p w:rsidR="00AE7DAF" w:rsidRPr="001D6932" w:rsidRDefault="00AE7DAF" w:rsidP="003D138C">
                        <w:pPr>
                          <w:pStyle w:val="120"/>
                          <w:spacing w:line="340" w:lineRule="exact"/>
                        </w:pPr>
                        <w:r w:rsidRPr="001D6932">
                          <w:rPr>
                            <w:rFonts w:hint="eastAsia"/>
                          </w:rPr>
                          <w:t>填寫公司地址及章程等資訊，並上傳相關文件。</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034" type="#_x0000_t9" style="position:absolute;left:4005;top:9232;width:187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ZMIA&#10;AADcAAAADwAAAGRycy9kb3ducmV2LnhtbERPTYvCMBC9C/6HMII3TeuCSjWKrC4I7qHbFbwOzdgW&#10;m0m3iVr99ZuD4PHxvpfrztTiRq2rLCuIxxEI4tzqigsFx9+v0RyE88gaa8uk4EEO1qt+b4mJtnf+&#10;oVvmCxFC2CWooPS+SaR0eUkG3dg2xIE729agD7AtpG7xHsJNLSdRNJUGKw4NJTb0WVJ+ya5GwV9q&#10;UneJn4/D7BB/b0/nnZmnO6WGg26zAOGp82/xy73XCj4m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NhkwgAAANwAAAAPAAAAAAAAAAAAAAAAAJgCAABkcnMvZG93&#10;bnJldi54bWxQSwUGAAAAAAQABAD1AAAAhwMAAAAA&#10;">
                  <v:textbox inset="0,0,0,0">
                    <w:txbxContent>
                      <w:p w:rsidR="00AE7DAF" w:rsidRPr="001D6932" w:rsidRDefault="00AE7DAF" w:rsidP="001278DD">
                        <w:pPr>
                          <w:pStyle w:val="120"/>
                        </w:pPr>
                        <w:r w:rsidRPr="001D6932">
                          <w:rPr>
                            <w:rFonts w:hint="eastAsia"/>
                          </w:rPr>
                          <w:t>文件是否符合規定？</w:t>
                        </w:r>
                      </w:p>
                    </w:txbxContent>
                  </v:textbox>
                </v:shape>
                <v:shape id="Text Box 18" o:spid="_x0000_s1035" type="#_x0000_t202" style="position:absolute;left:3609;top:10946;width:283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wDMYA&#10;AADcAAAADwAAAGRycy9kb3ducmV2LnhtbESPQWvCQBSE70L/w/KE3uomWmxJs5FQEJSqEFtoj4/s&#10;axLMvg3ZNab/3hUKHoeZ+YZJV6NpxUC9aywriGcRCOLS6oYrBV+f66dXEM4ja2wtk4I/crDKHiYp&#10;JtpeuKDh6CsRIOwSVFB73yVSurImg25mO+Lg/dreoA+yr6Tu8RLgppXzKFpKgw2HhRo7eq+pPB3P&#10;RgFWy2H/89I8b4v1d77b5of440xKPU7H/A2Ep9Hfw//tjVawmM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wDMYAAADcAAAADwAAAAAAAAAAAAAAAACYAgAAZHJz&#10;L2Rvd25yZXYueG1sUEsFBgAAAAAEAAQA9QAAAIsDAAAAAA==&#10;">
                  <v:textbox inset="1mm,1mm,1mm,1mm">
                    <w:txbxContent>
                      <w:p w:rsidR="00AE7DAF" w:rsidRPr="001D6932" w:rsidRDefault="00AE7DAF" w:rsidP="002E6689">
                        <w:pPr>
                          <w:pStyle w:val="120"/>
                        </w:pPr>
                        <w:r w:rsidRPr="001D6932">
                          <w:rPr>
                            <w:rFonts w:hint="eastAsia"/>
                          </w:rPr>
                          <w:t>付款並上傳繳款證明</w:t>
                        </w:r>
                      </w:p>
                    </w:txbxContent>
                  </v:textbox>
                </v:shape>
                <v:shape id="Text Box 19" o:spid="_x0000_s1036" type="#_x0000_t202" style="position:absolute;left:3609;top:11896;width:283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ue8UA&#10;AADcAAAADwAAAGRycy9kb3ducmV2LnhtbESPQWvCQBSE74L/YXkFb7oxFS3RVYIgVLSCWmiPj+wz&#10;Cc2+Ddk1xn/vFgSPw8x8wyxWnalES40rLSsYjyIQxJnVJecKvs+b4QcI55E1VpZJwZ0crJb93gIT&#10;bW98pPbkcxEg7BJUUHhfJ1K6rCCDbmRr4uBdbGPQB9nkUjd4C3BTyTiKptJgyWGhwJrWBWV/p6tR&#10;gPm0/fqdlZPtcfOT7rfpYby7klKDty6dg/DU+Vf42f7UCt7j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O57xQAAANwAAAAPAAAAAAAAAAAAAAAAAJgCAABkcnMv&#10;ZG93bnJldi54bWxQSwUGAAAAAAQABAD1AAAAigMAAAAA&#10;">
                  <v:textbox inset="1mm,1mm,1mm,1mm">
                    <w:txbxContent>
                      <w:p w:rsidR="00AE7DAF" w:rsidRPr="001D6932" w:rsidRDefault="00AE7DAF" w:rsidP="001D6932">
                        <w:pPr>
                          <w:pStyle w:val="120"/>
                          <w:spacing w:beforeLines="20" w:before="102" w:line="300" w:lineRule="exact"/>
                          <w:rPr>
                            <w:rFonts w:ascii="Times New Roman"/>
                          </w:rPr>
                        </w:pPr>
                        <w:r w:rsidRPr="001D6932">
                          <w:rPr>
                            <w:rFonts w:ascii="Times New Roman"/>
                          </w:rPr>
                          <w:t>繳交經簽字及驗證之文件正本至</w:t>
                        </w:r>
                        <w:r w:rsidRPr="001D6932">
                          <w:rPr>
                            <w:rFonts w:ascii="Times New Roman"/>
                          </w:rPr>
                          <w:t>SEC</w:t>
                        </w:r>
                      </w:p>
                    </w:txbxContent>
                  </v:textbox>
                </v:shape>
                <v:shape id="Text Box 20" o:spid="_x0000_s1037" type="#_x0000_t202" style="position:absolute;left:3609;top:13289;width:28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4MYA&#10;AADcAAAADwAAAGRycy9kb3ducmV2LnhtbESP3WrCQBSE7wu+w3KE3ukmsdiSukoQBEN/QCvYy0P2&#10;mASzZ0N2E9O37xaEXg4z8w2z2oymEQN1rrasIJ5HIIgLq2suFZy+drMXEM4ja2wsk4IfcrBZTx5W&#10;mGp74wMNR1+KAGGXooLK+zaV0hUVGXRz2xIH72I7gz7IrpS6w1uAm0YmUbSUBmsOCxW2tK2ouB57&#10;owDL5fDx/Vw/5YfdOXvPs8/4rSelHqdj9grC0+j/w/f2XitYJA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4MYAAADcAAAADwAAAAAAAAAAAAAAAACYAgAAZHJz&#10;L2Rvd25yZXYueG1sUEsFBgAAAAAEAAQA9QAAAIsDAAAAAA==&#10;">
                  <v:textbox inset="1mm,1mm,1mm,1mm">
                    <w:txbxContent>
                      <w:p w:rsidR="00AE7DAF" w:rsidRPr="001D6932" w:rsidRDefault="00AE7DAF" w:rsidP="001D6932">
                        <w:pPr>
                          <w:pStyle w:val="120"/>
                          <w:spacing w:beforeLines="15" w:before="77"/>
                        </w:pPr>
                        <w:r w:rsidRPr="001D6932">
                          <w:rPr>
                            <w:rFonts w:hint="eastAsia"/>
                          </w:rPr>
                          <w:t>通知發證</w:t>
                        </w:r>
                      </w:p>
                    </w:txbxContent>
                  </v:textbox>
                </v:shape>
                <v:roundrect id="AutoShape 21" o:spid="_x0000_s1038" style="position:absolute;left:4460;top:14163;width:1134;height:67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1MYA&#10;AADcAAAADwAAAGRycy9kb3ducmV2LnhtbESPQUvDQBSE74L/YXlCb+3GthSbdlukKKgnrS20t2f2&#10;mUSz74XdtY359a4geBxm5htmue5co07kQy1s4HqUgSIuxNZcGti93g9vQIWIbLERJgPfFGC9urxY&#10;Ym7lzC902sZSJQiHHA1UMba51qGoyGEYSUucvHfxDmOSvtTW4znBXaPHWTbTDmtOCxW2tKmo+Nx+&#10;OQPl3r493x03ItOPw6Nw38/9U2/M4Kq7XYCK1MX/8F/7wRqYjK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1MYAAADcAAAADwAAAAAAAAAAAAAAAACYAgAAZHJz&#10;L2Rvd25yZXYueG1sUEsFBgAAAAAEAAQA9QAAAIsDAAAAAA==&#10;">
                  <v:textbox inset="1mm,1mm,1mm,1mm">
                    <w:txbxContent>
                      <w:p w:rsidR="00AE7DAF" w:rsidRPr="001D6932" w:rsidRDefault="00AE7DAF" w:rsidP="001278DD">
                        <w:pPr>
                          <w:pStyle w:val="120"/>
                        </w:pPr>
                        <w:r w:rsidRPr="001D6932">
                          <w:rPr>
                            <w:rFonts w:hint="eastAsia"/>
                          </w:rPr>
                          <w:t>結束</w:t>
                        </w:r>
                      </w:p>
                    </w:txbxContent>
                  </v:textbox>
                </v:roundrect>
                <v:shape id="_x0000_s1039" type="#_x0000_t202" style="position:absolute;left:6444;top:9343;width:270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2D8YA&#10;AADcAAAADwAAAGRycy9kb3ducmV2LnhtbESPQWvCQBSE74L/YXmF3sxG21pJXSUUhIpaSFqwx0f2&#10;NQlm34bsGtN/7woFj8PMfMMs14NpRE+dqy0rmEYxCOLC6ppLBd9fm8kChPPIGhvLpOCPHKxX49ES&#10;E20vnFGf+1IECLsEFVTet4mUrqjIoItsSxy8X9sZ9EF2pdQdXgLcNHIWx3NpsOawUGFL7xUVp/xs&#10;FGA57w8/r/XzNtsc0/02/ZzuzqTU48OQvoHwNPh7+L/9oRU8zV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2D8YAAADcAAAADwAAAAAAAAAAAAAAAACYAgAAZHJz&#10;L2Rvd25yZXYueG1sUEsFBgAAAAAEAAQA9QAAAIsDAAAAAA==&#10;">
                  <v:textbox inset="1mm,1mm,1mm,1mm">
                    <w:txbxContent>
                      <w:p w:rsidR="00AE7DAF" w:rsidRPr="001D6932" w:rsidRDefault="00AE7DAF" w:rsidP="003D138C">
                        <w:pPr>
                          <w:pStyle w:val="120"/>
                          <w:spacing w:beforeLines="35" w:before="179"/>
                        </w:pPr>
                        <w:r w:rsidRPr="001D6932">
                          <w:rPr>
                            <w:rFonts w:hint="eastAsia"/>
                          </w:rPr>
                          <w:t>申請人辦理必要的更正／或補送文件</w:t>
                        </w:r>
                      </w:p>
                    </w:txbxContent>
                  </v:textbox>
                </v:shape>
                <v:roundrect id="AutoShape 23" o:spid="_x0000_s1040" style="position:absolute;left:4460;top:3106;width:1134;height:567;visibility:visible;mso-wrap-style:square;v-text-anchor:top" arcsize="282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Z5sYA&#10;AADcAAAADwAAAGRycy9kb3ducmV2LnhtbESPS2vDMBCE74X8B7GB3ho5D5LiRgkhENJLD3lQetxa&#10;a8vUWhlJSVz/+ihQ6HGYmW+Y5bqzjbiSD7VjBeNRBoK4cLrmSsH5tHt5BREissbGMSn4pQDr1eBp&#10;ibl2Nz7Q9RgrkSAcclRgYmxzKUNhyGIYuZY4eaXzFmOSvpLa4y3BbSMnWTaXFmtOCwZb2hoqfo4X&#10;q2CB+9aU5w//2e/60hXT2Xc//lLqedht3kBE6uJ/+K/9rhVMJ3N4nE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2Z5sYAAADcAAAADwAAAAAAAAAAAAAAAACYAgAAZHJz&#10;L2Rvd25yZXYueG1sUEsFBgAAAAAEAAQA9QAAAIsDAAAAAA==&#10;">
                  <v:textbox inset="1mm,1mm,1mm,1mm">
                    <w:txbxContent>
                      <w:p w:rsidR="00AE7DAF" w:rsidRPr="001D6932" w:rsidRDefault="00AE7DAF" w:rsidP="001278DD">
                        <w:pPr>
                          <w:pStyle w:val="120"/>
                        </w:pPr>
                        <w:r w:rsidRPr="001D6932">
                          <w:rPr>
                            <w:rFonts w:hint="eastAsia"/>
                          </w:rPr>
                          <w:t>開始</w:t>
                        </w:r>
                      </w:p>
                    </w:txbxContent>
                  </v:textbox>
                </v:roundrect>
                <v:line id="Line 24" o:spid="_x0000_s1041" style="position:absolute;visibility:visible;mso-wrap-style:square" from="5027,3673" to="502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TMYAAADcAAAADwAAAGRycy9kb3ducmV2LnhtbESPQWsCMRSE70L/Q3gFL1KzKtR2NYqI&#10;StFedD14fG5eN0s3L8sm6vrvm4LgcZiZb5jpvLWVuFLjS8cKBv0EBHHudMmFgmO2fvsA4QOyxsox&#10;KbiTh/nspTPFVLsb7+l6CIWIEPYpKjAh1KmUPjdk0fddTRy9H9dYDFE2hdQN3iLcVnKYJO/SYslx&#10;wWBNS0P57+FiFXxfTmeT7U774y5bbDdtT4+3q0+luq/tYgIiUBue4Uf7SysYDc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UzGAAAA3AAAAA8AAAAAAAAA&#10;AAAAAAAAoQIAAGRycy9kb3ducmV2LnhtbFBLBQYAAAAABAAEAPkAAACUAwAAAAA=&#10;">
                  <v:stroke endarrow="block" endarrowwidth="narrow" endarrowlength="short"/>
                </v:line>
                <v:line id="Line 26" o:spid="_x0000_s1042" style="position:absolute;flip:x;visibility:visible;mso-wrap-style:square" from="5059,6029" to="506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hYcIAAADcAAAADwAAAGRycy9kb3ducmV2LnhtbESPQYvCMBSE7wv+h/AEb9tUZZe1NooI&#10;gojC6ornR/Nsi8lLaaLWf28WBI/DzHzD5PPOGnGj1teOFQyTFARx4XTNpYLj3+rzB4QPyBqNY1Lw&#10;IA/zWe8jx0y7O+/pdgiliBD2GSqoQmgyKX1RkUWfuIY4emfXWgxRtqXULd4j3Bo5StNvabHmuFBh&#10;Q8uKisvhahUYPl32268NUfpbPnbDhe6M3Ck16HeLKYhAXXiHX+21VjAeTeD/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hYcIAAADcAAAADwAAAAAAAAAAAAAA&#10;AAChAgAAZHJzL2Rvd25yZXYueG1sUEsFBgAAAAAEAAQA+QAAAJADAAAAAA==&#10;">
                  <v:stroke endarrow="block" endarrowwidth="narrow" endarrowlength="short"/>
                </v:line>
                <v:line id="Line 27" o:spid="_x0000_s1043" style="position:absolute;visibility:visible;mso-wrap-style:square" from="5027,8596" to="5029,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cMAAADcAAAADwAAAGRycy9kb3ducmV2LnhtbERPz2vCMBS+C/4P4Qm7yEydoK4zisg2&#10;RHep9eDxrXk2xealNFG7/94chB0/vt+LVWdrcaPWV44VjEcJCOLC6YpLBcf863UOwgdkjbVjUvBH&#10;HlbLfm+BqXZ3zuh2CKWIIexTVGBCaFIpfWHIoh+5hjhyZ9daDBG2pdQt3mO4reVbkkylxYpjg8GG&#10;NoaKy+FqFfxcT78m35+y4z5f7767oZ7tPt+Vehl06w8QgbrwL366t1rBZBLnx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9+XDAAAA3AAAAA8AAAAAAAAAAAAA&#10;AAAAoQIAAGRycy9kb3ducmV2LnhtbFBLBQYAAAAABAAEAPkAAACRAwAAAAA=&#10;">
                  <v:stroke endarrow="block" endarrowwidth="narrow" endarrowlength="short"/>
                </v:line>
                <v:line id="Line 28" o:spid="_x0000_s1044" style="position:absolute;visibility:visible;mso-wrap-style:square" from="5049,10379" to="5049,1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SfsYAAADcAAAADwAAAGRycy9kb3ducmV2LnhtbESPQWsCMRSE74X+h/AEL1KzKth2NYqI&#10;LaJedD14fG6em6Wbl2UTdf33TUHocZiZb5jpvLWVuFHjS8cKBv0EBHHudMmFgmP29fYBwgdkjZVj&#10;UvAgD/PZ68sUU+3uvKfbIRQiQtinqMCEUKdS+tyQRd93NXH0Lq6xGKJsCqkbvEe4reQwScbSYslx&#10;wWBNS0P5z+FqFeyup7PJtqf9cZstNt9tT79vVp9KdTvtYgIiUBv+w8/2WisYjQ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Un7GAAAA3AAAAA8AAAAAAAAA&#10;AAAAAAAAoQIAAGRycy9kb3ducmV2LnhtbFBLBQYAAAAABAAEAPkAAACUAwAAAAA=&#10;">
                  <v:stroke endarrow="block" endarrowwidth="narrow" endarrowlength="short"/>
                </v:line>
                <v:line id="Line 29" o:spid="_x0000_s1045" style="position:absolute;visibility:visible;mso-wrap-style:square" from="5059,11496" to="5059,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MCcYAAADcAAAADwAAAGRycy9kb3ducmV2LnhtbESPQWsCMRSE70L/Q3hCL1KzKth2NYpI&#10;W0S96Hrw+Nw8N0s3L8sm6vrvm4LgcZiZb5jpvLWVuFLjS8cKBv0EBHHudMmFgkP2/fYBwgdkjZVj&#10;UnAnD/PZS2eKqXY33tF1HwoRIexTVGBCqFMpfW7Iou+7mjh6Z9dYDFE2hdQN3iLcVnKYJGNpseS4&#10;YLCmpaH8d3+xCraX48lkm+PusMkW65+2p9/XX59KvXbbxQREoDY8w4/2SisYjY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BzAnGAAAA3AAAAA8AAAAAAAAA&#10;AAAAAAAAoQIAAGRycy9kb3ducmV2LnhtbFBLBQYAAAAABAAEAPkAAACUAwAAAAA=&#10;">
                  <v:stroke endarrow="block" endarrowwidth="narrow" endarrowlength="short"/>
                </v:line>
                <v:line id="Line 30" o:spid="_x0000_s1046" style="position:absolute;visibility:visible;mso-wrap-style:square" from="5059,12896" to="5059,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1pkscAAADcAAAADwAAAGRycy9kb3ducmV2LnhtbESPQWvCQBSE70L/w/IKvUjd2IC2qatI&#10;aYuolxgPHl+zr9lg9m3Irhr/fbcgeBxm5htmtuhtI87U+dqxgvEoAUFcOl1zpWBffD2/gvABWWPj&#10;mBRcycNi/jCYYabdhXM670IlIoR9hgpMCG0mpS8NWfQj1xJH79d1FkOUXSV1h5cIt418SZKJtFhz&#10;XDDY0oeh8rg7WQXb0+HHFJtDvt8Uy/V3P9TT9eebUk+P/fIdRKA+3MO39korSNMU/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WmSxwAAANwAAAAPAAAAAAAA&#10;AAAAAAAAAKECAABkcnMvZG93bnJldi54bWxQSwUGAAAAAAQABAD5AAAAlQMAAAAA&#10;">
                  <v:stroke endarrow="block" endarrowwidth="narrow" endarrowlength="short"/>
                </v:line>
                <v:line id="Line 31" o:spid="_x0000_s1047" style="position:absolute;visibility:visible;mso-wrap-style:square" from="5061,13859" to="5061,1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x5scAAADcAAAADwAAAGRycy9kb3ducmV2LnhtbESPQWsCMRSE74L/ITzBi9RsVaxujSKl&#10;LUW96Hrw+Lp5bhY3L8sm6vbfNwWhx2FmvmEWq9ZW4kaNLx0reB4mIIhzp0suFByzj6cZCB+QNVaO&#10;ScEPeVgtu50FptrdeU+3QyhEhLBPUYEJoU6l9Lkhi37oauLonV1jMUTZFFI3eI9wW8lRkkylxZLj&#10;gsGa3gzll8PVKthdT98m2572x2223ny2A/2yeZ8r1e+161cQgdrwH360v7SC8XgC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5PHmxwAAANwAAAAPAAAAAAAA&#10;AAAAAAAAAKECAABkcnMvZG93bnJldi54bWxQSwUGAAAAAAQABAD5AAAAlQMAAAAA&#10;">
                  <v:stroke endarrow="block" endarrowwidth="narrow" endarrowlength="short"/>
                </v:line>
                <v:line id="Line 32" o:spid="_x0000_s1048" style="position:absolute;flip:y;visibility:visible;mso-wrap-style:square" from="5877,9804" to="644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9ucQAAADcAAAADwAAAGRycy9kb3ducmV2LnhtbESPwWrDMBBE74X+g9hCb7WcmITiWA6h&#10;UAihgcYtPS/WxjaWVsZSYufvq0Ihx2Fm3jDFdrZGXGn0nWMFiyQFQVw73XGj4Pvr/eUVhA/IGo1j&#10;UnAjD9vy8aHAXLuJT3StQiMihH2OCtoQhlxKX7dk0SduII7e2Y0WQ5RjI/WIU4RbI5dpupYWO44L&#10;LQ701lLdVxerwPBPf/pYHYjSz+Z2XOz0bORRqeenebcBEWgO9/B/e68VZNkK/s7E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L25xAAAANwAAAAPAAAAAAAAAAAA&#10;AAAAAKECAABkcnMvZG93bnJldi54bWxQSwUGAAAAAAQABAD5AAAAkgMAAAAA&#10;">
                  <v:stroke endarrow="block" endarrowwidth="narrow" endarrowlength="short"/>
                </v:line>
                <v:line id="Line 33" o:spid="_x0000_s1049" style="position:absolute;flip:x;visibility:visible;mso-wrap-style:square" from="6667,8230" to="773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jzsQAAADcAAAADwAAAGRycy9kb3ducmV2LnhtbESPwWrDMBBE74X+g9hCbo2cmJriRA6h&#10;UAghgdotPS/WxjaWVsZSYufvq0Khx2Fm3jDb3WyNuNHoO8cKVssEBHHtdMeNgq/P9+dXED4gazSO&#10;ScGdPOyKx4ct5tpNXNKtCo2IEPY5KmhDGHIpfd2SRb90A3H0Lm60GKIcG6lHnCLcGrlOkkxa7Dgu&#10;tDjQW0t1X12tAsPffXl6ORIlH839vNrr2cizUouneb8BEWgO/+G/9kErSNMM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iPOxAAAANwAAAAPAAAAAAAAAAAA&#10;AAAAAKECAABkcnMvZG93bnJldi54bWxQSwUGAAAAAAQABAD5AAAAkgMAAAAA&#10;">
                  <v:stroke endarrow="block" endarrowwidth="narrow" endarrowlength="short"/>
                </v:line>
                <v:line id="Line 34" o:spid="_x0000_s1050" style="position:absolute;visibility:visible;mso-wrap-style:square" from="7732,8230" to="7732,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L6sQAAADcAAAADwAAAGRycy9kb3ducmV2LnhtbESPzWrDMBCE74W8g9hAbrWcBurgRAkh&#10;JeBLD03zAIu1/kmslSPJsdunrwqFHoeZ+YbZ7ifTiQc531pWsExSEMSl1S3XCi6fp+c1CB+QNXaW&#10;ScEXedjvZk9bzLUd+YMe51CLCGGfo4ImhD6X0pcNGfSJ7YmjV1lnMETpaqkdjhFuOvmSpq/SYMtx&#10;ocGejg2Vt/NgFGQm+74P1bEYXIb8Tmt5feulUov5dNiACDSF//Bfu9AKVqsM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UvqxAAAANwAAAAPAAAAAAAAAAAA&#10;AAAAAKECAABkcnMvZG93bnJldi54bWxQSwUGAAAAAAQABAD5AAAAkgMAAAAA&#10;">
                  <v:stroke endarrowwidth="narrow" endarrowlength="short"/>
                </v:line>
                <v:shape id="_x0000_s1051" type="#_x0000_t202" style="position:absolute;left:5849;top:9042;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ScIA&#10;AADcAAAADwAAAGRycy9kb3ducmV2LnhtbERPy2rCQBTdC/7DcIXudFKFUtJMpG+yiAs1RZeXzM2j&#10;Zu6EzFTj3zuLgsvDeSfr0XTiTINrLSt4XEQgiEurW64VFPuv+TMI55E1dpZJwZUcrNPpJMFY2wtv&#10;6bzztQgh7GJU0Hjfx1K6siGDbmF74sBVdjDoAxxqqQe8hHDTyWUUPUmDLYeGBnt6b6g87f6MguVP&#10;ZTe/328H7bPPYnMacz5+5Eo9zMbXFxCeRn8X/7szrWC1CmvDmXAE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CtJwgAAANwAAAAPAAAAAAAAAAAAAAAAAJgCAABkcnMvZG93&#10;bnJldi54bWxQSwUGAAAAAAQABAD1AAAAhwMAAAAA&#10;" filled="f" stroked="f">
                  <v:stroke endarrowwidth="narrow" endarrowlength="short"/>
                  <v:textbox inset="1mm,1mm,1mm,1mm">
                    <w:txbxContent>
                      <w:p w:rsidR="00AE7DAF" w:rsidRPr="001D6932" w:rsidRDefault="00AE7DAF" w:rsidP="001278DD">
                        <w:pPr>
                          <w:pStyle w:val="120"/>
                        </w:pPr>
                        <w:proofErr w:type="gramStart"/>
                        <w:r w:rsidRPr="001D6932">
                          <w:rPr>
                            <w:rFonts w:hint="eastAsia"/>
                          </w:rPr>
                          <w:t>否</w:t>
                        </w:r>
                        <w:proofErr w:type="gramEnd"/>
                      </w:p>
                    </w:txbxContent>
                  </v:textbox>
                </v:shape>
                <w10:anchorlock/>
              </v:group>
            </w:pict>
          </mc:Fallback>
        </mc:AlternateContent>
      </w:r>
    </w:p>
    <w:p w:rsidR="00862228" w:rsidRPr="00B51F28" w:rsidRDefault="00702ED2" w:rsidP="005624B4">
      <w:pPr>
        <w:pStyle w:val="a5"/>
        <w:ind w:left="945" w:hanging="709"/>
        <w:rPr>
          <w:color w:val="auto"/>
        </w:rPr>
      </w:pPr>
      <w:r w:rsidRPr="00B51F28">
        <w:rPr>
          <w:color w:val="auto"/>
        </w:rPr>
        <w:br w:type="page"/>
      </w:r>
    </w:p>
    <w:p w:rsidR="00862228" w:rsidRPr="00B51F28" w:rsidRDefault="00862228" w:rsidP="001D6932">
      <w:pPr>
        <w:pStyle w:val="a5"/>
        <w:ind w:left="945" w:hanging="709"/>
        <w:rPr>
          <w:color w:val="auto"/>
        </w:rPr>
      </w:pPr>
      <w:r w:rsidRPr="00B51F28">
        <w:rPr>
          <w:rFonts w:hint="eastAsia"/>
          <w:color w:val="auto"/>
        </w:rPr>
        <w:lastRenderedPageBreak/>
        <w:t>（二）</w:t>
      </w:r>
      <w:r w:rsidRPr="00B51F28">
        <w:rPr>
          <w:color w:val="auto"/>
        </w:rPr>
        <w:t>證券管理委員會（</w:t>
      </w:r>
      <w:r w:rsidRPr="00B51F28">
        <w:rPr>
          <w:color w:val="auto"/>
        </w:rPr>
        <w:t>SEC</w:t>
      </w:r>
      <w:r w:rsidRPr="00B51F28">
        <w:rPr>
          <w:color w:val="auto"/>
        </w:rPr>
        <w:t>）之</w:t>
      </w:r>
      <w:r w:rsidRPr="00B51F28">
        <w:rPr>
          <w:rFonts w:hint="eastAsia"/>
          <w:color w:val="auto"/>
        </w:rPr>
        <w:t>一人</w:t>
      </w:r>
      <w:r w:rsidRPr="00B51F28">
        <w:rPr>
          <w:color w:val="auto"/>
        </w:rPr>
        <w:t>公司登記程序</w:t>
      </w:r>
    </w:p>
    <w:p w:rsidR="00862228" w:rsidRPr="00B51F28" w:rsidRDefault="00E40891" w:rsidP="00862228">
      <w:pPr>
        <w:ind w:firstLine="472"/>
      </w:pPr>
      <w:r w:rsidRPr="00B51F28">
        <w:rPr>
          <w:noProof/>
          <w:lang w:eastAsia="zh-TW"/>
        </w:rPr>
        <mc:AlternateContent>
          <mc:Choice Requires="wps">
            <w:drawing>
              <wp:anchor distT="0" distB="0" distL="114300" distR="114300" simplePos="0" relativeHeight="251671552" behindDoc="0" locked="0" layoutInCell="1" allowOverlap="1" wp14:anchorId="0BE11325" wp14:editId="54A82E4F">
                <wp:simplePos x="0" y="0"/>
                <wp:positionH relativeFrom="column">
                  <wp:posOffset>3579329</wp:posOffset>
                </wp:positionH>
                <wp:positionV relativeFrom="paragraph">
                  <wp:posOffset>1254926</wp:posOffset>
                </wp:positionV>
                <wp:extent cx="2374265" cy="947861"/>
                <wp:effectExtent l="0" t="0" r="0" b="5080"/>
                <wp:wrapNone/>
                <wp:docPr id="4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7861"/>
                        </a:xfrm>
                        <a:prstGeom prst="rect">
                          <a:avLst/>
                        </a:prstGeom>
                        <a:solidFill>
                          <a:srgbClr val="FFFFFF"/>
                        </a:solidFill>
                        <a:ln w="9525">
                          <a:noFill/>
                          <a:miter lim="800000"/>
                          <a:headEnd/>
                          <a:tailEnd/>
                        </a:ln>
                      </wps:spPr>
                      <wps:txbx>
                        <w:txbxContent>
                          <w:p w:rsidR="00AE7DAF" w:rsidRPr="001D6932" w:rsidRDefault="00AE7DAF" w:rsidP="00E40891">
                            <w:pPr>
                              <w:pStyle w:val="120"/>
                              <w:spacing w:line="320" w:lineRule="exact"/>
                              <w:rPr>
                                <w:rFonts w:ascii="Times New Roman"/>
                              </w:rPr>
                            </w:pPr>
                            <w:r w:rsidRPr="001D6932">
                              <w:rPr>
                                <w:rFonts w:ascii="Times New Roman"/>
                              </w:rPr>
                              <w:t>CRMD=</w:t>
                            </w:r>
                            <w:r w:rsidRPr="001D6932">
                              <w:rPr>
                                <w:rFonts w:ascii="Times New Roman"/>
                              </w:rPr>
                              <w:t>公司登記暨監管處（</w:t>
                            </w:r>
                            <w:r w:rsidRPr="001D6932">
                              <w:rPr>
                                <w:rFonts w:ascii="Times New Roman"/>
                              </w:rPr>
                              <w:t>Company Registration &amp; Monitoring Departmen</w:t>
                            </w:r>
                            <w:r w:rsidRPr="001D6932">
                              <w:rPr>
                                <w:rFonts w:ascii="Times New Roman"/>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left:0;text-align:left;margin-left:281.85pt;margin-top:98.8pt;width:186.95pt;height:74.6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" stroked="f">
                <v:textbox>
                  <w:txbxContent>
                    <w:p w:rsidR="00AE7DAF" w:rsidRPr="001D6932" w:rsidRDefault="00AE7DAF" w:rsidP="00E40891">
                      <w:pPr>
                        <w:pStyle w:val="120"/>
                        <w:spacing w:line="320" w:lineRule="exact"/>
                        <w:rPr>
                          <w:rFonts w:ascii="Times New Roman"/>
                        </w:rPr>
                      </w:pPr>
                      <w:r w:rsidRPr="001D6932">
                        <w:rPr>
                          <w:rFonts w:ascii="Times New Roman"/>
                        </w:rPr>
                        <w:t>CRMD=</w:t>
                      </w:r>
                      <w:r w:rsidRPr="001D6932">
                        <w:rPr>
                          <w:rFonts w:ascii="Times New Roman"/>
                        </w:rPr>
                        <w:t>公司登記暨監管處（</w:t>
                      </w:r>
                      <w:r w:rsidRPr="001D6932">
                        <w:rPr>
                          <w:rFonts w:ascii="Times New Roman"/>
                        </w:rPr>
                        <w:t>Company Registration &amp; Monitoring Departmen</w:t>
                      </w:r>
                      <w:r w:rsidRPr="001D6932">
                        <w:rPr>
                          <w:rFonts w:ascii="Times New Roman"/>
                        </w:rPr>
                        <w:t>）</w:t>
                      </w:r>
                    </w:p>
                  </w:txbxContent>
                </v:textbox>
              </v:shape>
            </w:pict>
          </mc:Fallback>
        </mc:AlternateContent>
      </w:r>
      <w:r w:rsidR="007731F8" w:rsidRPr="00B51F28">
        <w:rPr>
          <w:noProof/>
          <w:lang w:eastAsia="zh-TW"/>
        </w:rPr>
        <mc:AlternateContent>
          <mc:Choice Requires="wps">
            <w:drawing>
              <wp:anchor distT="0" distB="0" distL="114300" distR="114300" simplePos="0" relativeHeight="251663360" behindDoc="0" locked="0" layoutInCell="1" allowOverlap="1" wp14:anchorId="53056B8F" wp14:editId="11FC2525">
                <wp:simplePos x="0" y="0"/>
                <wp:positionH relativeFrom="column">
                  <wp:posOffset>2497952</wp:posOffset>
                </wp:positionH>
                <wp:positionV relativeFrom="paragraph">
                  <wp:posOffset>2535086</wp:posOffset>
                </wp:positionV>
                <wp:extent cx="1606163" cy="728124"/>
                <wp:effectExtent l="0" t="0" r="13335" b="15240"/>
                <wp:wrapNone/>
                <wp:docPr id="4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163" cy="7281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2A37EC">
                            <w:pPr>
                              <w:pStyle w:val="120"/>
                              <w:spacing w:beforeLines="20" w:before="102"/>
                              <w:jc w:val="both"/>
                            </w:pPr>
                            <w:r w:rsidRPr="001D6932">
                              <w:rPr>
                                <w:rFonts w:hint="eastAsia"/>
                              </w:rPr>
                              <w:t>申請人向CRMD提交申訴信</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6.7pt;margin-top:199.6pt;width:126.4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">
                <v:textbox inset="1mm,1mm,1mm,1mm">
                  <w:txbxContent>
                    <w:p w:rsidR="00AE7DAF" w:rsidRPr="001D6932" w:rsidRDefault="00AE7DAF" w:rsidP="002A37EC">
                      <w:pPr>
                        <w:pStyle w:val="120"/>
                        <w:spacing w:beforeLines="20" w:before="102"/>
                        <w:jc w:val="both"/>
                      </w:pPr>
                      <w:r w:rsidRPr="001D6932">
                        <w:rPr>
                          <w:rFonts w:hint="eastAsia"/>
                        </w:rPr>
                        <w:t>申請人向CRMD提交申訴信</w:t>
                      </w:r>
                    </w:p>
                  </w:txbxContent>
                </v:textbox>
              </v:shape>
            </w:pict>
          </mc:Fallback>
        </mc:AlternateContent>
      </w:r>
      <w:r w:rsidR="007731F8" w:rsidRPr="00B51F28">
        <w:rPr>
          <w:noProof/>
          <w:lang w:eastAsia="zh-TW"/>
        </w:rPr>
        <mc:AlternateContent>
          <mc:Choice Requires="wps">
            <w:drawing>
              <wp:anchor distT="0" distB="0" distL="114300" distR="114300" simplePos="0" relativeHeight="251667456" behindDoc="0" locked="0" layoutInCell="1" allowOverlap="1" wp14:anchorId="1129A7E7" wp14:editId="061B09E2">
                <wp:simplePos x="0" y="0"/>
                <wp:positionH relativeFrom="column">
                  <wp:posOffset>3196590</wp:posOffset>
                </wp:positionH>
                <wp:positionV relativeFrom="paragraph">
                  <wp:posOffset>1843405</wp:posOffset>
                </wp:positionV>
                <wp:extent cx="0" cy="706755"/>
                <wp:effectExtent l="38100" t="0" r="57150" b="55245"/>
                <wp:wrapNone/>
                <wp:docPr id="430" name="Line 26"/>
                <wp:cNvGraphicFramePr/>
                <a:graphic xmlns:a="http://schemas.openxmlformats.org/drawingml/2006/main">
                  <a:graphicData uri="http://schemas.microsoft.com/office/word/2010/wordprocessingShape">
                    <wps:wsp>
                      <wps:cNvCnPr/>
                      <wps:spPr bwMode="auto">
                        <a:xfrm>
                          <a:off x="0" y="0"/>
                          <a:ext cx="0" cy="70675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id="Line 2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7pt,145.15pt" to="251.7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">
                <v:stroke endarrow="block" endarrowwidth="narrow" endarrowlength="short"/>
              </v:line>
            </w:pict>
          </mc:Fallback>
        </mc:AlternateContent>
      </w:r>
      <w:r w:rsidR="007731F8" w:rsidRPr="00B51F28">
        <w:rPr>
          <w:noProof/>
          <w:lang w:eastAsia="zh-TW"/>
        </w:rPr>
        <mc:AlternateContent>
          <mc:Choice Requires="wps">
            <w:drawing>
              <wp:anchor distT="0" distB="0" distL="114300" distR="114300" simplePos="0" relativeHeight="251660288" behindDoc="0" locked="0" layoutInCell="1" allowOverlap="1" wp14:anchorId="5656E915" wp14:editId="5F38BD7E">
                <wp:simplePos x="0" y="0"/>
                <wp:positionH relativeFrom="column">
                  <wp:posOffset>2004060</wp:posOffset>
                </wp:positionH>
                <wp:positionV relativeFrom="paragraph">
                  <wp:posOffset>1834515</wp:posOffset>
                </wp:positionV>
                <wp:extent cx="1192530" cy="0"/>
                <wp:effectExtent l="0" t="0" r="26670" b="19050"/>
                <wp:wrapNone/>
                <wp:docPr id="424" name="直線接點 424"/>
                <wp:cNvGraphicFramePr/>
                <a:graphic xmlns:a="http://schemas.openxmlformats.org/drawingml/2006/main">
                  <a:graphicData uri="http://schemas.microsoft.com/office/word/2010/wordprocessingShape">
                    <wps:wsp>
                      <wps:cNvCnPr/>
                      <wps:spPr>
                        <a:xfrm>
                          <a:off x="0" y="0"/>
                          <a:ext cx="1192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42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8pt,144.45pt" to="251.7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" strokecolor="black [3040]"/>
            </w:pict>
          </mc:Fallback>
        </mc:AlternateContent>
      </w:r>
      <w:r w:rsidR="00C4553C" w:rsidRPr="00B51F28">
        <w:rPr>
          <w:noProof/>
          <w:lang w:eastAsia="zh-TW"/>
        </w:rPr>
        <mc:AlternateContent>
          <mc:Choice Requires="wps">
            <w:drawing>
              <wp:anchor distT="0" distB="0" distL="114300" distR="114300" simplePos="0" relativeHeight="251669504" behindDoc="0" locked="0" layoutInCell="1" allowOverlap="1" wp14:anchorId="1ECA7613" wp14:editId="58206E93">
                <wp:simplePos x="0" y="0"/>
                <wp:positionH relativeFrom="column">
                  <wp:posOffset>303392</wp:posOffset>
                </wp:positionH>
                <wp:positionV relativeFrom="paragraph">
                  <wp:posOffset>3688025</wp:posOffset>
                </wp:positionV>
                <wp:extent cx="2011680" cy="659958"/>
                <wp:effectExtent l="0" t="0" r="26670" b="26035"/>
                <wp:wrapNone/>
                <wp:docPr id="4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599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D6932">
                            <w:pPr>
                              <w:pStyle w:val="120"/>
                              <w:spacing w:beforeLines="25" w:before="128"/>
                            </w:pPr>
                            <w:r w:rsidRPr="001D6932">
                              <w:rPr>
                                <w:rFonts w:hint="eastAsia"/>
                              </w:rPr>
                              <w:t>申請人繳交申請費（登記、法律資料搜尋及名稱保留費）</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id="Text Box 22" o:spid="_x0000_s1054" type="#_x0000_t202" style="position:absolute;left:0;text-align:left;margin-left:23.9pt;margin-top:290.4pt;width:158.4pt;height:5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">
                <v:textbox inset="1mm,1mm,1mm,1mm">
                  <w:txbxContent>
                    <w:p w:rsidR="00AE7DAF" w:rsidRPr="001D6932" w:rsidRDefault="00AE7DAF" w:rsidP="001D6932">
                      <w:pPr>
                        <w:pStyle w:val="120"/>
                        <w:spacing w:beforeLines="25" w:before="128"/>
                      </w:pPr>
                      <w:r w:rsidRPr="001D6932">
                        <w:rPr>
                          <w:rFonts w:hint="eastAsia"/>
                        </w:rPr>
                        <w:t>申請人繳交申請費（登記、法律資料搜尋及名稱保留費）</w:t>
                      </w:r>
                    </w:p>
                  </w:txbxContent>
                </v:textbox>
              </v:shape>
            </w:pict>
          </mc:Fallback>
        </mc:AlternateContent>
      </w:r>
      <w:r w:rsidR="002A37EC" w:rsidRPr="00B51F28">
        <w:rPr>
          <w:noProof/>
          <w:lang w:eastAsia="zh-TW"/>
        </w:rPr>
        <mc:AlternateContent>
          <mc:Choice Requires="wps">
            <w:drawing>
              <wp:anchor distT="0" distB="0" distL="114300" distR="114300" simplePos="0" relativeHeight="251659264" behindDoc="0" locked="0" layoutInCell="1" allowOverlap="1" wp14:anchorId="6F3ED5AA" wp14:editId="5897D9E9">
                <wp:simplePos x="0" y="0"/>
                <wp:positionH relativeFrom="column">
                  <wp:posOffset>843473</wp:posOffset>
                </wp:positionH>
                <wp:positionV relativeFrom="paragraph">
                  <wp:posOffset>2218551</wp:posOffset>
                </wp:positionV>
                <wp:extent cx="357808" cy="316258"/>
                <wp:effectExtent l="0" t="0" r="4445" b="7620"/>
                <wp:wrapNone/>
                <wp:docPr id="4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316258"/>
                        </a:xfrm>
                        <a:prstGeom prst="rect">
                          <a:avLst/>
                        </a:prstGeom>
                        <a:solidFill>
                          <a:srgbClr val="FFFFFF"/>
                        </a:solidFill>
                        <a:ln w="9525">
                          <a:noFill/>
                          <a:miter lim="800000"/>
                          <a:headEnd/>
                          <a:tailEnd/>
                        </a:ln>
                      </wps:spPr>
                      <wps:txbx>
                        <w:txbxContent>
                          <w:p w:rsidR="00AE7DAF" w:rsidRPr="001D6932" w:rsidRDefault="00AE7DAF" w:rsidP="00862228">
                            <w:pPr>
                              <w:pStyle w:val="120"/>
                              <w:spacing w:line="340" w:lineRule="exact"/>
                              <w:rPr>
                                <w:szCs w:val="20"/>
                              </w:rPr>
                            </w:pPr>
                            <w:r w:rsidRPr="001D6932">
                              <w:rPr>
                                <w:rFonts w:hint="eastAsia"/>
                                <w:szCs w:val="20"/>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6.4pt;margin-top:174.7pt;width:28.1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" stroked="f">
                <v:textbox>
                  <w:txbxContent>
                    <w:p w:rsidR="00AE7DAF" w:rsidRPr="001D6932" w:rsidRDefault="00AE7DAF" w:rsidP="00862228">
                      <w:pPr>
                        <w:pStyle w:val="120"/>
                        <w:spacing w:line="340" w:lineRule="exact"/>
                        <w:rPr>
                          <w:szCs w:val="20"/>
                        </w:rPr>
                      </w:pPr>
                      <w:r w:rsidRPr="001D6932">
                        <w:rPr>
                          <w:rFonts w:hint="eastAsia"/>
                          <w:szCs w:val="20"/>
                        </w:rPr>
                        <w:t>是</w:t>
                      </w:r>
                    </w:p>
                  </w:txbxContent>
                </v:textbox>
              </v:shape>
            </w:pict>
          </mc:Fallback>
        </mc:AlternateContent>
      </w:r>
      <w:r w:rsidR="00862228" w:rsidRPr="00B51F28">
        <w:rPr>
          <w:noProof/>
          <w:lang w:eastAsia="zh-TW"/>
        </w:rPr>
        <mc:AlternateContent>
          <mc:Choice Requires="wpg">
            <w:drawing>
              <wp:inline distT="0" distB="0" distL="0" distR="0" wp14:anchorId="548FA2EC" wp14:editId="256A2B6D">
                <wp:extent cx="2851150" cy="7395210"/>
                <wp:effectExtent l="0" t="0" r="6350" b="15240"/>
                <wp:docPr id="3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7395210"/>
                          <a:chOff x="3609" y="3106"/>
                          <a:chExt cx="4490" cy="11646"/>
                        </a:xfrm>
                      </wpg:grpSpPr>
                      <wps:wsp>
                        <wps:cNvPr id="399" name="Text Box 14"/>
                        <wps:cNvSpPr txBox="1">
                          <a:spLocks noChangeArrowheads="1"/>
                        </wps:cNvSpPr>
                        <wps:spPr bwMode="auto">
                          <a:xfrm>
                            <a:off x="3609" y="3957"/>
                            <a:ext cx="2800"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862228">
                              <w:pPr>
                                <w:pStyle w:val="120"/>
                                <w:spacing w:line="340" w:lineRule="exact"/>
                              </w:pPr>
                              <w:r w:rsidRPr="001D6932">
                                <w:rPr>
                                  <w:rFonts w:hint="eastAsia"/>
                                </w:rPr>
                                <w:t>申請人向SEC公司登記暨監管處（CRMD）申請公司名稱登記</w:t>
                              </w:r>
                            </w:p>
                          </w:txbxContent>
                        </wps:txbx>
                        <wps:bodyPr rot="0" vert="horz" wrap="square" lIns="36000" tIns="36000" rIns="36000" bIns="36000" anchor="t" anchorCtr="0" upright="1">
                          <a:noAutofit/>
                        </wps:bodyPr>
                      </wps:wsp>
                      <wps:wsp>
                        <wps:cNvPr id="401" name="Text Box 16"/>
                        <wps:cNvSpPr txBox="1">
                          <a:spLocks noChangeArrowheads="1"/>
                        </wps:cNvSpPr>
                        <wps:spPr bwMode="auto">
                          <a:xfrm>
                            <a:off x="3609" y="7075"/>
                            <a:ext cx="3168" cy="112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1D6932">
                              <w:pPr>
                                <w:pStyle w:val="120"/>
                                <w:spacing w:beforeLines="25" w:before="128"/>
                              </w:pPr>
                              <w:r w:rsidRPr="001D6932">
                                <w:rPr>
                                  <w:rFonts w:hint="eastAsia"/>
                                </w:rPr>
                                <w:t>申請人向CRMD提交公司章程及代理人書面同意書等文件</w:t>
                              </w:r>
                            </w:p>
                          </w:txbxContent>
                        </wps:txbx>
                        <wps:bodyPr rot="0" vert="horz" wrap="square" lIns="36000" tIns="36000" rIns="36000" bIns="36000" anchor="t" anchorCtr="0" upright="1">
                          <a:noAutofit/>
                        </wps:bodyPr>
                      </wps:wsp>
                      <wps:wsp>
                        <wps:cNvPr id="402" name="AutoShape 17"/>
                        <wps:cNvSpPr>
                          <a:spLocks noChangeArrowheads="1"/>
                        </wps:cNvSpPr>
                        <wps:spPr bwMode="auto">
                          <a:xfrm>
                            <a:off x="3834" y="5374"/>
                            <a:ext cx="2424" cy="1134"/>
                          </a:xfrm>
                          <a:prstGeom prst="hexagon">
                            <a:avLst>
                              <a:gd name="adj" fmla="val 41270"/>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2A37EC">
                              <w:pPr>
                                <w:pStyle w:val="120"/>
                                <w:spacing w:line="340" w:lineRule="exact"/>
                              </w:pPr>
                              <w:r w:rsidRPr="001D6932">
                                <w:rPr>
                                  <w:rFonts w:hint="eastAsia"/>
                                </w:rPr>
                                <w:t>CRMD審核公司名稱是否合格</w:t>
                              </w:r>
                            </w:p>
                            <w:p w:rsidR="00AE7DAF" w:rsidRPr="001D6932" w:rsidRDefault="00AE7DAF" w:rsidP="00862228">
                              <w:pPr>
                                <w:pStyle w:val="120"/>
                              </w:pPr>
                            </w:p>
                          </w:txbxContent>
                        </wps:txbx>
                        <wps:bodyPr rot="0" vert="horz" wrap="square" lIns="0" tIns="0" rIns="0" bIns="0" anchor="t" anchorCtr="0" upright="1">
                          <a:noAutofit/>
                        </wps:bodyPr>
                      </wps:wsp>
                      <wps:wsp>
                        <wps:cNvPr id="404" name="Text Box 19"/>
                        <wps:cNvSpPr txBox="1">
                          <a:spLocks noChangeArrowheads="1"/>
                        </wps:cNvSpPr>
                        <wps:spPr bwMode="auto">
                          <a:xfrm>
                            <a:off x="3834" y="10497"/>
                            <a:ext cx="2835" cy="1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F508A2" w:rsidRDefault="00AE7DAF" w:rsidP="001D6932">
                              <w:pPr>
                                <w:pStyle w:val="120"/>
                                <w:spacing w:beforeLines="25" w:before="128"/>
                                <w:rPr>
                                  <w:rFonts w:ascii="Times New Roman"/>
                                </w:rPr>
                              </w:pPr>
                              <w:r w:rsidRPr="00F508A2">
                                <w:rPr>
                                  <w:rFonts w:ascii="Times New Roman"/>
                                </w:rPr>
                                <w:t>申請人提交經簽字及驗證之文件，以及繳費證明至</w:t>
                              </w:r>
                              <w:r w:rsidRPr="00F508A2">
                                <w:rPr>
                                  <w:rFonts w:ascii="Times New Roman"/>
                                </w:rPr>
                                <w:t>CRMD</w:t>
                              </w:r>
                              <w:r w:rsidRPr="00F508A2">
                                <w:rPr>
                                  <w:rFonts w:ascii="Times New Roman"/>
                                </w:rPr>
                                <w:t>收件室</w:t>
                              </w:r>
                            </w:p>
                          </w:txbxContent>
                        </wps:txbx>
                        <wps:bodyPr rot="0" vert="horz" wrap="square" lIns="36000" tIns="36000" rIns="36000" bIns="36000" anchor="t" anchorCtr="0" upright="1">
                          <a:noAutofit/>
                        </wps:bodyPr>
                      </wps:wsp>
                      <wps:wsp>
                        <wps:cNvPr id="405" name="Text Box 20"/>
                        <wps:cNvSpPr txBox="1">
                          <a:spLocks noChangeArrowheads="1"/>
                        </wps:cNvSpPr>
                        <wps:spPr bwMode="auto">
                          <a:xfrm>
                            <a:off x="3809" y="12536"/>
                            <a:ext cx="2835" cy="102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F508A2" w:rsidRDefault="00AE7DAF" w:rsidP="001D6932">
                              <w:pPr>
                                <w:pStyle w:val="120"/>
                                <w:spacing w:beforeLines="25" w:before="128"/>
                                <w:rPr>
                                  <w:rFonts w:ascii="Times New Roman"/>
                                </w:rPr>
                              </w:pPr>
                              <w:r w:rsidRPr="00F508A2">
                                <w:rPr>
                                  <w:rFonts w:ascii="Times New Roman"/>
                                </w:rPr>
                                <w:t>SEC</w:t>
                              </w:r>
                              <w:r w:rsidRPr="00F508A2">
                                <w:rPr>
                                  <w:rFonts w:ascii="Times New Roman"/>
                                </w:rPr>
                                <w:t>核發一人公司登記</w:t>
                              </w:r>
                              <w:r>
                                <w:rPr>
                                  <w:rFonts w:ascii="Times New Roman"/>
                                </w:rPr>
                                <w:br/>
                              </w:r>
                              <w:r w:rsidRPr="00F508A2">
                                <w:rPr>
                                  <w:rFonts w:ascii="Times New Roman"/>
                                </w:rPr>
                                <w:t>證明予申請人</w:t>
                              </w:r>
                            </w:p>
                          </w:txbxContent>
                        </wps:txbx>
                        <wps:bodyPr rot="0" vert="horz" wrap="square" lIns="36000" tIns="36000" rIns="36000" bIns="36000" anchor="t" anchorCtr="0" upright="1">
                          <a:noAutofit/>
                        </wps:bodyPr>
                      </wps:wsp>
                      <wps:wsp>
                        <wps:cNvPr id="406" name="AutoShape 21"/>
                        <wps:cNvSpPr>
                          <a:spLocks noChangeArrowheads="1"/>
                        </wps:cNvSpPr>
                        <wps:spPr bwMode="auto">
                          <a:xfrm>
                            <a:off x="4513" y="14075"/>
                            <a:ext cx="1134" cy="67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862228">
                              <w:pPr>
                                <w:pStyle w:val="120"/>
                              </w:pPr>
                              <w:r w:rsidRPr="001D6932">
                                <w:rPr>
                                  <w:rFonts w:hint="eastAsia"/>
                                </w:rPr>
                                <w:t>結束</w:t>
                              </w:r>
                            </w:p>
                          </w:txbxContent>
                        </wps:txbx>
                        <wps:bodyPr rot="0" vert="horz" wrap="square" lIns="36000" tIns="36000" rIns="36000" bIns="36000" anchor="t" anchorCtr="0" upright="1">
                          <a:noAutofit/>
                        </wps:bodyPr>
                      </wps:wsp>
                      <wps:wsp>
                        <wps:cNvPr id="408" name="AutoShape 23"/>
                        <wps:cNvSpPr>
                          <a:spLocks noChangeArrowheads="1"/>
                        </wps:cNvSpPr>
                        <wps:spPr bwMode="auto">
                          <a:xfrm>
                            <a:off x="4460" y="3106"/>
                            <a:ext cx="1134" cy="567"/>
                          </a:xfrm>
                          <a:prstGeom prst="roundRect">
                            <a:avLst>
                              <a:gd name="adj" fmla="val 4303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862228">
                              <w:pPr>
                                <w:pStyle w:val="120"/>
                              </w:pPr>
                              <w:r w:rsidRPr="001D6932">
                                <w:rPr>
                                  <w:rFonts w:hint="eastAsia"/>
                                </w:rPr>
                                <w:t>開始</w:t>
                              </w:r>
                            </w:p>
                          </w:txbxContent>
                        </wps:txbx>
                        <wps:bodyPr rot="0" vert="horz" wrap="square" lIns="36000" tIns="36000" rIns="36000" bIns="36000" anchor="t" anchorCtr="0" upright="1">
                          <a:noAutofit/>
                        </wps:bodyPr>
                      </wps:wsp>
                      <wps:wsp>
                        <wps:cNvPr id="409" name="Line 24"/>
                        <wps:cNvCnPr/>
                        <wps:spPr bwMode="auto">
                          <a:xfrm>
                            <a:off x="5027" y="367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5"/>
                        <wps:cNvCnPr/>
                        <wps:spPr bwMode="auto">
                          <a:xfrm>
                            <a:off x="5027" y="5091"/>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6"/>
                        <wps:cNvCnPr/>
                        <wps:spPr bwMode="auto">
                          <a:xfrm>
                            <a:off x="5098" y="6502"/>
                            <a:ext cx="0" cy="57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
                        <wps:cNvCnPr/>
                        <wps:spPr bwMode="auto">
                          <a:xfrm>
                            <a:off x="5098" y="8197"/>
                            <a:ext cx="0" cy="61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8"/>
                        <wps:cNvCnPr/>
                        <wps:spPr bwMode="auto">
                          <a:xfrm>
                            <a:off x="5098" y="9918"/>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30"/>
                        <wps:cNvCnPr/>
                        <wps:spPr bwMode="auto">
                          <a:xfrm>
                            <a:off x="5114" y="11962"/>
                            <a:ext cx="0" cy="53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31"/>
                        <wps:cNvCnPr/>
                        <wps:spPr bwMode="auto">
                          <a:xfrm>
                            <a:off x="5130" y="13562"/>
                            <a:ext cx="0" cy="41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Text Box 35"/>
                        <wps:cNvSpPr txBox="1">
                          <a:spLocks noChangeArrowheads="1"/>
                        </wps:cNvSpPr>
                        <wps:spPr bwMode="auto">
                          <a:xfrm>
                            <a:off x="7539" y="6342"/>
                            <a:ext cx="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rsidR="00AE7DAF" w:rsidRPr="001D6932" w:rsidRDefault="00AE7DAF" w:rsidP="00862228">
                              <w:pPr>
                                <w:pStyle w:val="120"/>
                              </w:pPr>
                              <w:proofErr w:type="gramStart"/>
                              <w:r w:rsidRPr="001D6932">
                                <w:rPr>
                                  <w:rFonts w:hint="eastAsia"/>
                                </w:rPr>
                                <w:t>否</w:t>
                              </w:r>
                              <w:proofErr w:type="gramEnd"/>
                            </w:p>
                          </w:txbxContent>
                        </wps:txbx>
                        <wps:bodyPr rot="0" vert="horz" wrap="square" lIns="36000" tIns="36000" rIns="36000" bIns="36000" anchor="t" anchorCtr="0" upright="1">
                          <a:noAutofit/>
                        </wps:bodyPr>
                      </wps:wsp>
                      <wps:wsp>
                        <wps:cNvPr id="421" name="Text Box 36"/>
                        <wps:cNvSpPr txBox="1">
                          <a:spLocks noChangeArrowheads="1"/>
                        </wps:cNvSpPr>
                        <wps:spPr bwMode="auto">
                          <a:xfrm>
                            <a:off x="5713" y="9464"/>
                            <a:ext cx="70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1D6932" w:rsidRDefault="00AE7DAF" w:rsidP="00862228">
                              <w:pPr>
                                <w:ind w:firstLine="472"/>
                              </w:pPr>
                            </w:p>
                          </w:txbxContent>
                        </wps:txbx>
                        <wps:bodyPr rot="0" vert="horz" wrap="square" lIns="36000" tIns="36000" rIns="36000" bIns="36000" anchor="t" anchorCtr="0" upright="1">
                          <a:noAutofit/>
                        </wps:bodyPr>
                      </wps:wsp>
                    </wpg:wgp>
                  </a:graphicData>
                </a:graphic>
              </wp:inline>
            </w:drawing>
          </mc:Choice>
          <mc:Fallback>
            <w:pict>
              <v:group id="_x0000_s1056" style="width:224.5pt;height:582.3pt;mso-position-horizontal-relative:char;mso-position-vertical-relative:line" coordorigin="3609,3106" coordsize="4490,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">
                <v:shape id="Text Box 14" o:spid="_x0000_s1057" type="#_x0000_t202" style="position:absolute;left:3609;top:3957;width:28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17cYA&#10;AADcAAAADwAAAGRycy9kb3ducmV2LnhtbESPQWvCQBSE74X+h+UVvNWNttgmZpVQEJTaQlTQ4yP7&#10;TILZtyG7xvTfd4VCj8PMfMOky8E0oqfO1ZYVTMYRCOLC6ppLBYf96vkdhPPIGhvLpOCHHCwXjw8p&#10;JtreOKd+50sRIOwSVFB53yZSuqIig25sW+LgnW1n0AfZlVJ3eAtw08hpFM2kwZrDQoUtfVRUXHZX&#10;owDLWf91eqtfN/nqmG032ffk80pKjZ6GbA7C0+D/w3/ttVbwEsdwP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17cYAAADcAAAADwAAAAAAAAAAAAAAAACYAgAAZHJz&#10;L2Rvd25yZXYueG1sUEsFBgAAAAAEAAQA9QAAAIsDAAAAAA==&#10;">
                  <v:textbox inset="1mm,1mm,1mm,1mm">
                    <w:txbxContent>
                      <w:p w:rsidR="00AE7DAF" w:rsidRPr="001D6932" w:rsidRDefault="00AE7DAF" w:rsidP="00862228">
                        <w:pPr>
                          <w:pStyle w:val="120"/>
                          <w:spacing w:line="340" w:lineRule="exact"/>
                        </w:pPr>
                        <w:r w:rsidRPr="001D6932">
                          <w:rPr>
                            <w:rFonts w:hint="eastAsia"/>
                          </w:rPr>
                          <w:t>申請人向SEC公司登記暨監管處（CRMD）申請公司名稱登記</w:t>
                        </w:r>
                      </w:p>
                    </w:txbxContent>
                  </v:textbox>
                </v:shape>
                <v:shape id="_x0000_s1058" type="#_x0000_t202" style="position:absolute;left:3609;top:7075;width:3168;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hCcYA&#10;AADcAAAADwAAAGRycy9kb3ducmV2LnhtbESPQWvCQBSE7wX/w/IK3uomRdKSukoQhAbbQlTQ4yP7&#10;moRm34bsmqT/visIPQ4z8w2z2kymFQP1rrGsIF5EIIhLqxuuFJyOu6dXEM4ja2wtk4JfcrBZzx5W&#10;mGo7ckHDwVciQNilqKD2vkuldGVNBt3CdsTB+7a9QR9kX0nd4xjgppXPUZRIgw2HhRo72tZU/hyu&#10;RgFWyfB5eWmWebE7Zx959hXvr6TU/HHK3kB4mvx/+N5+1wqWUQ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3hCcYAAADcAAAADwAAAAAAAAAAAAAAAACYAgAAZHJz&#10;L2Rvd25yZXYueG1sUEsFBgAAAAAEAAQA9QAAAIsDAAAAAA==&#10;">
                  <v:textbox inset="1mm,1mm,1mm,1mm">
                    <w:txbxContent>
                      <w:p w:rsidR="00AE7DAF" w:rsidRPr="001D6932" w:rsidRDefault="00AE7DAF" w:rsidP="001D6932">
                        <w:pPr>
                          <w:pStyle w:val="120"/>
                          <w:spacing w:beforeLines="25" w:before="128"/>
                        </w:pPr>
                        <w:r w:rsidRPr="001D6932">
                          <w:rPr>
                            <w:rFonts w:hint="eastAsia"/>
                          </w:rPr>
                          <w:t>申請人向CRMD提交公司章程及代理人書面同意書等文件</w:t>
                        </w:r>
                      </w:p>
                    </w:txbxContent>
                  </v:textbox>
                </v:shape>
                <v:shape id="AutoShape 17" o:spid="_x0000_s1059" type="#_x0000_t9" style="position:absolute;left:3834;top:5374;width:242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OnsQA&#10;AADcAAAADwAAAGRycy9kb3ducmV2LnhtbESPQWvCQBSE74X+h+UVequ7TUuR6CrFUluPjeL5JftM&#10;gtm36e7WpP/eFQSPw8x8w8yXo+3EiXxoHWt4nigQxJUzLdcadtvPpymIEJENdo5Jwz8FWC7u7+aY&#10;GzfwD52KWIsE4ZCjhibGPpcyVA1ZDBPXEyfv4LzFmKSvpfE4JLjtZKbUm7TYclposKdVQ9Wx+LMa&#10;ypfW+iGss9/qa6XKzW5ffhRrrR8fxvcZiEhjvIWv7W+j4VVlcDmTjoB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jp7EAAAA3AAAAA8AAAAAAAAAAAAAAAAAmAIAAGRycy9k&#10;b3ducmV2LnhtbFBLBQYAAAAABAAEAPUAAACJAwAAAAA=&#10;" adj="4170">
                  <v:textbox inset="0,0,0,0">
                    <w:txbxContent>
                      <w:p w:rsidR="00AE7DAF" w:rsidRPr="001D6932" w:rsidRDefault="00AE7DAF" w:rsidP="002A37EC">
                        <w:pPr>
                          <w:pStyle w:val="120"/>
                          <w:spacing w:line="340" w:lineRule="exact"/>
                        </w:pPr>
                        <w:r w:rsidRPr="001D6932">
                          <w:rPr>
                            <w:rFonts w:hint="eastAsia"/>
                          </w:rPr>
                          <w:t>CRMD審核公司名稱是否合格</w:t>
                        </w:r>
                      </w:p>
                      <w:p w:rsidR="00AE7DAF" w:rsidRPr="001D6932" w:rsidRDefault="00AE7DAF" w:rsidP="00862228">
                        <w:pPr>
                          <w:pStyle w:val="120"/>
                        </w:pPr>
                      </w:p>
                    </w:txbxContent>
                  </v:textbox>
                </v:shape>
                <v:shape id="Text Box 19" o:spid="_x0000_s1060" type="#_x0000_t202" style="position:absolute;left:3834;top:10497;width:2835;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CkcQA&#10;AADcAAAADwAAAGRycy9kb3ducmV2LnhtbESPQYvCMBSE78L+h/CEvWmqFJVqlLIgKKuC7oIeH82z&#10;LTYvpYm1/nuzsOBxmJlvmMWqM5VoqXGlZQWjYQSCOLO65FzB7896MAPhPLLGyjIpeJKD1fKjt8BE&#10;2wcfqT35XAQIuwQVFN7XiZQuK8igG9qaOHhX2xj0QTa51A0+AtxUchxFE2mw5LBQYE1fBWW3090o&#10;wHzS7i/TMt4e1+d0t00Po+87KfXZ79I5CE+df4f/2xutII5i+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QpHEAAAA3AAAAA8AAAAAAAAAAAAAAAAAmAIAAGRycy9k&#10;b3ducmV2LnhtbFBLBQYAAAAABAAEAPUAAACJAwAAAAA=&#10;">
                  <v:textbox inset="1mm,1mm,1mm,1mm">
                    <w:txbxContent>
                      <w:p w:rsidR="00AE7DAF" w:rsidRPr="00F508A2" w:rsidRDefault="00AE7DAF" w:rsidP="001D6932">
                        <w:pPr>
                          <w:pStyle w:val="120"/>
                          <w:spacing w:beforeLines="25" w:before="128"/>
                          <w:rPr>
                            <w:rFonts w:ascii="Times New Roman"/>
                          </w:rPr>
                        </w:pPr>
                        <w:r w:rsidRPr="00F508A2">
                          <w:rPr>
                            <w:rFonts w:ascii="Times New Roman"/>
                          </w:rPr>
                          <w:t>申請人提交經簽字及驗證之文件，以及繳費證明至</w:t>
                        </w:r>
                        <w:r w:rsidRPr="00F508A2">
                          <w:rPr>
                            <w:rFonts w:ascii="Times New Roman"/>
                          </w:rPr>
                          <w:t>CRMD</w:t>
                        </w:r>
                        <w:r w:rsidRPr="00F508A2">
                          <w:rPr>
                            <w:rFonts w:ascii="Times New Roman"/>
                          </w:rPr>
                          <w:t>收件室</w:t>
                        </w:r>
                      </w:p>
                    </w:txbxContent>
                  </v:textbox>
                </v:shape>
                <v:shape id="Text Box 20" o:spid="_x0000_s1061" type="#_x0000_t202" style="position:absolute;left:3809;top:12536;width:283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nCsUA&#10;AADcAAAADwAAAGRycy9kb3ducmV2LnhtbESP3YrCMBSE74V9h3AE7zR1UVe6RikLwoo/oCvo5aE5&#10;2xabk9LEWt/eCIKXw8x8w8wWrSlFQ7UrLCsYDiIQxKnVBWcKjn/L/hSE88gaS8uk4E4OFvOPzgxj&#10;bW+8p+bgMxEg7GJUkHtfxVK6NCeDbmAr4uD929qgD7LOpK7xFuCmlJ9RNJEGCw4LOVb0k1N6OVyN&#10;Aswmzfb8VYxW++Up2ayS3XB9JaV63Tb5BuGp9e/wq/2rFYyi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ucKxQAAANwAAAAPAAAAAAAAAAAAAAAAAJgCAABkcnMv&#10;ZG93bnJldi54bWxQSwUGAAAAAAQABAD1AAAAigMAAAAA&#10;">
                  <v:textbox inset="1mm,1mm,1mm,1mm">
                    <w:txbxContent>
                      <w:p w:rsidR="00AE7DAF" w:rsidRPr="00F508A2" w:rsidRDefault="00AE7DAF" w:rsidP="001D6932">
                        <w:pPr>
                          <w:pStyle w:val="120"/>
                          <w:spacing w:beforeLines="25" w:before="128"/>
                          <w:rPr>
                            <w:rFonts w:ascii="Times New Roman"/>
                          </w:rPr>
                        </w:pPr>
                        <w:r w:rsidRPr="00F508A2">
                          <w:rPr>
                            <w:rFonts w:ascii="Times New Roman"/>
                          </w:rPr>
                          <w:t>SEC</w:t>
                        </w:r>
                        <w:r w:rsidRPr="00F508A2">
                          <w:rPr>
                            <w:rFonts w:ascii="Times New Roman"/>
                          </w:rPr>
                          <w:t>核發一人公司登記</w:t>
                        </w:r>
                        <w:r>
                          <w:rPr>
                            <w:rFonts w:ascii="Times New Roman"/>
                          </w:rPr>
                          <w:br/>
                        </w:r>
                        <w:r w:rsidRPr="00F508A2">
                          <w:rPr>
                            <w:rFonts w:ascii="Times New Roman"/>
                          </w:rPr>
                          <w:t>證明予申請人</w:t>
                        </w:r>
                      </w:p>
                    </w:txbxContent>
                  </v:textbox>
                </v:shape>
                <v:roundrect id="AutoShape 21" o:spid="_x0000_s1062" style="position:absolute;left:4513;top:14075;width:1134;height:67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7PcYA&#10;AADcAAAADwAAAGRycy9kb3ducmV2LnhtbESPQUvDQBSE70L/w/IK3uxGKcXGbouUCupJW4X29sy+&#10;Jmmz74XdtY359W5B8DjMzDfMbNG5Rp3Ih1rYwO0oA0VciK25NPCxebq5BxUissVGmAz8UIDFfHA1&#10;w9zKmd/ptI6lShAOORqoYmxzrUNRkcMwkpY4eXvxDmOSvtTW4znBXaPvsmyiHdacFipsaVlRcVx/&#10;OwPlp/16W+2WIuPD9kW476f+tTfmetg9PoCK1MX/8F/72RoYZxO4nE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7PcYAAADcAAAADwAAAAAAAAAAAAAAAACYAgAAZHJz&#10;L2Rvd25yZXYueG1sUEsFBgAAAAAEAAQA9QAAAIsDAAAAAA==&#10;">
                  <v:textbox inset="1mm,1mm,1mm,1mm">
                    <w:txbxContent>
                      <w:p w:rsidR="00AE7DAF" w:rsidRPr="001D6932" w:rsidRDefault="00AE7DAF" w:rsidP="00862228">
                        <w:pPr>
                          <w:pStyle w:val="120"/>
                        </w:pPr>
                        <w:r w:rsidRPr="001D6932">
                          <w:rPr>
                            <w:rFonts w:hint="eastAsia"/>
                          </w:rPr>
                          <w:t>結束</w:t>
                        </w:r>
                      </w:p>
                    </w:txbxContent>
                  </v:textbox>
                </v:roundrect>
                <v:roundrect id="AutoShape 23" o:spid="_x0000_s1063" style="position:absolute;left:4460;top:3106;width:1134;height:567;visibility:visible;mso-wrap-style:square;v-text-anchor:top" arcsize="282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5CsIA&#10;AADcAAAADwAAAGRycy9kb3ducmV2LnhtbERPz2vCMBS+D/wfwhvsNlM30VGbigxku3iYiuz4bF6b&#10;sualJJl2/evNYeDx4/tdrAfbiQv50DpWMJtmIIgrp1tuFBwP2+c3ECEia+wck4I/CrAuJw8F5tpd&#10;+Ysu+9iIFMIhRwUmxj6XMlSGLIap64kTVztvMSboG6k9XlO47eRLli2kxZZTg8Ge3g1VP/tfq2CJ&#10;H72pjzt/Grdj7arX+XmcfSv19DhsViAiDfEu/nd/agXzLK1NZ9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TkKwgAAANwAAAAPAAAAAAAAAAAAAAAAAJgCAABkcnMvZG93&#10;bnJldi54bWxQSwUGAAAAAAQABAD1AAAAhwMAAAAA&#10;">
                  <v:textbox inset="1mm,1mm,1mm,1mm">
                    <w:txbxContent>
                      <w:p w:rsidR="00AE7DAF" w:rsidRPr="001D6932" w:rsidRDefault="00AE7DAF" w:rsidP="00862228">
                        <w:pPr>
                          <w:pStyle w:val="120"/>
                        </w:pPr>
                        <w:r w:rsidRPr="001D6932">
                          <w:rPr>
                            <w:rFonts w:hint="eastAsia"/>
                          </w:rPr>
                          <w:t>開始</w:t>
                        </w:r>
                      </w:p>
                    </w:txbxContent>
                  </v:textbox>
                </v:roundrect>
                <v:line id="Line 24" o:spid="_x0000_s1064" style="position:absolute;visibility:visible;mso-wrap-style:square" from="5027,3673" to="502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ZoMcAAADcAAAADwAAAGRycy9kb3ducmV2LnhtbESPQWvCQBSE74X+h+UVeil1U5H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1mgxwAAANwAAAAPAAAAAAAA&#10;AAAAAAAAAKECAABkcnMvZG93bnJldi54bWxQSwUGAAAAAAQABAD5AAAAlQMAAAAA&#10;">
                  <v:stroke endarrow="block" endarrowwidth="narrow" endarrowlength="short"/>
                </v:line>
                <v:line id="Line 25" o:spid="_x0000_s1065" style="position:absolute;visibility:visible;mso-wrap-style:square" from="5027,5091" to="502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m4MQAAADcAAAADwAAAGRycy9kb3ducmV2LnhtbERPz2vCMBS+D/wfwhN2GWvqGNN1RhFx&#10;Q3SXWg89vjXPpti8lCZq99+bw2DHj+/3fDnYVlyp941jBZMkBUFcOd1wreBYfD7PQPiArLF1TAp+&#10;ycNyMXqYY6bdjXO6HkItYgj7DBWYELpMSl8ZsugT1xFH7uR6iyHCvpa6x1sMt618SdM3abHh2GCw&#10;o7Wh6ny4WAXfl/LHFPsyP+6L1e5reNLT3eZdqcfxsPoAEWgI/+I/91YreJ3E+fF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GbgxAAAANwAAAAPAAAAAAAAAAAA&#10;AAAAAKECAABkcnMvZG93bnJldi54bWxQSwUGAAAAAAQABAD5AAAAkgMAAAAA&#10;">
                  <v:stroke endarrow="block" endarrowwidth="narrow" endarrowlength="short"/>
                </v:line>
                <v:line id="Line 26" o:spid="_x0000_s1066" style="position:absolute;visibility:visible;mso-wrap-style:square" from="5098,6502" to="5098,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De8cAAADcAAAADwAAAGRycy9kb3ducmV2LnhtbESPT2vCQBTE74LfYXlCL6KblOKf1FWk&#10;tKWoF40Hj8/sazY0+zZkV02/fbcgeBxm5jfMYtXZWlyp9ZVjBek4AUFcOF1xqeCYf4xmIHxA1lg7&#10;JgW/5GG17PcWmGl34z1dD6EUEcI+QwUmhCaT0heGLPqxa4ij9+1aiyHKtpS6xVuE21o+J8lEWqw4&#10;Lhhs6M1Q8XO4WAW7y+ls8u1pf9zm681nN9TTzftcqadBt34FEagLj/C9/aUVvKQp/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MN7xwAAANwAAAAPAAAAAAAA&#10;AAAAAAAAAKECAABkcnMvZG93bnJldi54bWxQSwUGAAAAAAQABAD5AAAAlQMAAAAA&#10;">
                  <v:stroke endarrow="block" endarrowwidth="narrow" endarrowlength="short"/>
                </v:line>
                <v:line id="Line 27" o:spid="_x0000_s1067" style="position:absolute;visibility:visible;mso-wrap-style:square" from="5098,8197" to="5098,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dDMYAAADcAAAADwAAAGRycy9kb3ducmV2LnhtbESPT4vCMBTE7wt+h/AEL8uaKrJ/qlFk&#10;WUV0L1oPHp/Nsyk2L6WJWr+9ERb2OMzMb5jJrLWVuFLjS8cKBv0EBHHudMmFgn22ePsE4QOyxsox&#10;KbiTh9m08zLBVLsbb+m6C4WIEPYpKjAh1KmUPjdk0fddTRy9k2sshiibQuoGbxFuKzlMkndpseS4&#10;YLCmb0P5eXexCn4vh6PJNoftfpPN18v2VX+sf76U6nXb+RhEoDb8h//aK61gNBjC8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eXQzGAAAA3AAAAA8AAAAAAAAA&#10;AAAAAAAAoQIAAGRycy9kb3ducmV2LnhtbFBLBQYAAAAABAAEAPkAAACUAwAAAAA=&#10;">
                  <v:stroke endarrow="block" endarrowwidth="narrow" endarrowlength="short"/>
                </v:line>
                <v:line id="Line 28" o:spid="_x0000_s1068" style="position:absolute;visibility:visible;mso-wrap-style:square" from="5098,9918" to="5098,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4l8cAAADcAAAADwAAAGRycy9kb3ducmV2LnhtbESPQWsCMRSE74X+h/AEL6VmrWJ1axQp&#10;KkW96Hrw+Lp5bpZuXpZN1PXfNwWhx2FmvmGm89ZW4kqNLx0r6PcSEMS50yUXCo7Z6nUMwgdkjZVj&#10;UnAnD/PZ89MUU+1uvKfrIRQiQtinqMCEUKdS+tyQRd9zNXH0zq6xGKJsCqkbvEW4reRbkoykxZLj&#10;gsGaPg3lP4eLVbC7nL5Ntj3tj9tssVm3L/p9s5wo1e20iw8QgdrwH360v7SCYX8A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EviXxwAAANwAAAAPAAAAAAAA&#10;AAAAAAAAAKECAABkcnMvZG93bnJldi54bWxQSwUGAAAAAAQABAD5AAAAlQMAAAAA&#10;">
                  <v:stroke endarrow="block" endarrowwidth="narrow" endarrowlength="short"/>
                </v:line>
                <v:line id="Line 30" o:spid="_x0000_s1069" style="position:absolute;visibility:visible;mso-wrap-style:square" from="5114,11962" to="5114,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FeMcAAADcAAAADwAAAGRycy9kb3ducmV2LnhtbESPQWsCMRSE74X+h/AEL6VmLWp1axQp&#10;KkW96Hrw+Lp5bpZuXpZN1PXfNwWhx2FmvmGm89ZW4kqNLx0r6PcSEMS50yUXCo7Z6nUMwgdkjZVj&#10;UnAnD/PZ89MUU+1uvKfrIRQiQtinqMCEUKdS+tyQRd9zNXH0zq6xGKJsCqkbvEW4reRbkoykxZLj&#10;gsGaPg3lP4eLVbC7nL5Ntj3tj9tssVm3L/p9s5wo1e20iw8QgdrwH360v7SCQX8I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8V4xwAAANwAAAAPAAAAAAAA&#10;AAAAAAAAAKECAABkcnMvZG93bnJldi54bWxQSwUGAAAAAAQABAD5AAAAlQMAAAAA&#10;">
                  <v:stroke endarrow="block" endarrowwidth="narrow" endarrowlength="short"/>
                </v:line>
                <v:line id="Line 31" o:spid="_x0000_s1070" style="position:absolute;visibility:visible;mso-wrap-style:square" from="5130,13562" to="5130,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bD8YAAADcAAAADwAAAGRycy9kb3ducmV2LnhtbESPQWsCMRSE70L/Q3hCL6JZi9i6GkVK&#10;W0R70fXg8bl5bpZuXpZN1PXfG6HgcZiZb5jZorWVuFDjS8cKhoMEBHHudMmFgn323f8A4QOyxsox&#10;KbiRh8X8pTPDVLsrb+myC4WIEPYpKjAh1KmUPjdk0Q9cTRy9k2sshiibQuoGrxFuK/mWJGNpseS4&#10;YLCmT0P53+5sFfyeD0eTbQ7b/SZbrn/ann5ff02Ueu22yymIQG14hv/bK61gNBz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lWw/GAAAA3AAAAA8AAAAAAAAA&#10;AAAAAAAAoQIAAGRycy9kb3ducmV2LnhtbFBLBQYAAAAABAAEAPkAAACUAwAAAAA=&#10;">
                  <v:stroke endarrow="block" endarrowwidth="narrow" endarrowlength="short"/>
                </v:line>
                <v:shape id="_x0000_s1071" type="#_x0000_t202" style="position:absolute;left:7539;top:6342;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898QA&#10;AADcAAAADwAAAGRycy9kb3ducmV2LnhtbERPTWvCQBC9F/wPyxR6azYNRUp0lVateNBDY8Qeh+yY&#10;pMnOhuw2xn/vHgo9Pt73fDmaVgzUu9qygpcoBkFcWF1zqSA/fj6/gXAeWWNrmRTcyMFyMXmYY6rt&#10;lb9oyHwpQgi7FBVU3neplK6oyKCLbEccuIvtDfoA+1LqHq8h3LQyieOpNFhzaKiwo1VFRZP9GgXJ&#10;6WIPP9uPs/a7TX5oxj1/r/dKPT2O7zMQnkb/L/5z77SC1yTMD2fC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fPfEAAAA3AAAAA8AAAAAAAAAAAAAAAAAmAIAAGRycy9k&#10;b3ducmV2LnhtbFBLBQYAAAAABAAEAPUAAACJAwAAAAA=&#10;" filled="f" stroked="f">
                  <v:stroke endarrowwidth="narrow" endarrowlength="short"/>
                  <v:textbox inset="1mm,1mm,1mm,1mm">
                    <w:txbxContent>
                      <w:p w:rsidR="00AE7DAF" w:rsidRPr="001D6932" w:rsidRDefault="00AE7DAF" w:rsidP="00862228">
                        <w:pPr>
                          <w:pStyle w:val="120"/>
                        </w:pPr>
                        <w:proofErr w:type="gramStart"/>
                        <w:r w:rsidRPr="001D6932">
                          <w:rPr>
                            <w:rFonts w:hint="eastAsia"/>
                          </w:rPr>
                          <w:t>否</w:t>
                        </w:r>
                        <w:proofErr w:type="gramEnd"/>
                      </w:p>
                    </w:txbxContent>
                  </v:textbox>
                </v:shape>
                <v:shape id="Text Box 36" o:spid="_x0000_s1072" type="#_x0000_t202" style="position:absolute;left:5713;top:9464;width: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ElcQA&#10;AADcAAAADwAAAGRycy9kb3ducmV2LnhtbESPzWrDMBCE74G+g9hCb7FsU0JxrYQQUyj0YPJDzltr&#10;bTmxVsZSE/ftq0Khx2FmvmHKzWwHcaPJ944VZEkKgrhxuudOwen4tnwB4QOyxsExKfgmD5v1w6LE&#10;Qrs77+l2CJ2IEPYFKjAhjIWUvjFk0SduJI5e6yaLIcqpk3rCe4TbQeZpupIWe44LBkfaGWquhy+r&#10;oJ5ls62P5w9T9RedZrL9vFa1Uk+P8/YVRKA5/If/2u9awXOe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RJXEAAAA3AAAAA8AAAAAAAAAAAAAAAAAmAIAAGRycy9k&#10;b3ducmV2LnhtbFBLBQYAAAAABAAEAPUAAACJAwAAAAA=&#10;" stroked="f">
                  <v:stroke endarrowwidth="narrow" endarrowlength="short"/>
                  <v:textbox inset="1mm,1mm,1mm,1mm">
                    <w:txbxContent>
                      <w:p w:rsidR="00AE7DAF" w:rsidRPr="001D6932" w:rsidRDefault="00AE7DAF" w:rsidP="00862228">
                        <w:pPr>
                          <w:ind w:firstLine="472"/>
                        </w:pPr>
                      </w:p>
                    </w:txbxContent>
                  </v:textbox>
                </v:shape>
                <w10:anchorlock/>
              </v:group>
            </w:pict>
          </mc:Fallback>
        </mc:AlternateContent>
      </w:r>
    </w:p>
    <w:p w:rsidR="00862228" w:rsidRPr="00B51F28" w:rsidRDefault="00862228" w:rsidP="005624B4">
      <w:pPr>
        <w:pStyle w:val="a5"/>
        <w:ind w:left="945" w:hanging="709"/>
        <w:rPr>
          <w:color w:val="auto"/>
        </w:rPr>
      </w:pPr>
    </w:p>
    <w:p w:rsidR="00AB5D05" w:rsidRPr="00B51F28" w:rsidRDefault="00AB5B8F" w:rsidP="00F508A2">
      <w:pPr>
        <w:pStyle w:val="a5"/>
        <w:ind w:left="945" w:hanging="709"/>
        <w:rPr>
          <w:rFonts w:ascii="華康細圓體"/>
          <w:color w:val="auto"/>
          <w:spacing w:val="-4"/>
          <w:szCs w:val="24"/>
          <w:lang w:val="en-US"/>
        </w:rPr>
      </w:pPr>
      <w:r w:rsidRPr="00B51F28">
        <w:rPr>
          <w:rFonts w:hint="eastAsia"/>
          <w:color w:val="auto"/>
        </w:rPr>
        <w:lastRenderedPageBreak/>
        <w:t>（</w:t>
      </w:r>
      <w:r w:rsidR="00011331" w:rsidRPr="00B51F28">
        <w:rPr>
          <w:rFonts w:hint="eastAsia"/>
          <w:color w:val="auto"/>
        </w:rPr>
        <w:t>三</w:t>
      </w:r>
      <w:r w:rsidRPr="00B51F28">
        <w:rPr>
          <w:rFonts w:hint="eastAsia"/>
          <w:color w:val="auto"/>
        </w:rPr>
        <w:t>）</w:t>
      </w:r>
      <w:r w:rsidRPr="00B51F28">
        <w:rPr>
          <w:color w:val="auto"/>
        </w:rPr>
        <w:t>投資</w:t>
      </w:r>
      <w:r w:rsidR="00D170AC" w:rsidRPr="00B51F28">
        <w:rPr>
          <w:rFonts w:hint="eastAsia"/>
          <w:color w:val="auto"/>
        </w:rPr>
        <w:t>署</w:t>
      </w:r>
      <w:r w:rsidR="005624B4" w:rsidRPr="00B51F28">
        <w:rPr>
          <w:color w:val="auto"/>
        </w:rPr>
        <w:t>（</w:t>
      </w:r>
      <w:r w:rsidRPr="00B51F28">
        <w:rPr>
          <w:color w:val="auto"/>
        </w:rPr>
        <w:t>BOI</w:t>
      </w:r>
      <w:r w:rsidR="005624B4" w:rsidRPr="00B51F28">
        <w:rPr>
          <w:color w:val="auto"/>
        </w:rPr>
        <w:t>）</w:t>
      </w:r>
      <w:r w:rsidRPr="00B51F28">
        <w:rPr>
          <w:color w:val="auto"/>
        </w:rPr>
        <w:t>登記程序</w:t>
      </w:r>
    </w:p>
    <w:p w:rsidR="00AB5B8F" w:rsidRPr="00B51F28" w:rsidRDefault="00152265" w:rsidP="00AB5D05">
      <w:pPr>
        <w:pStyle w:val="a5"/>
        <w:ind w:left="945" w:hanging="709"/>
        <w:rPr>
          <w:color w:val="auto"/>
        </w:rPr>
      </w:pPr>
      <w:r w:rsidRPr="00B51F28">
        <w:rPr>
          <w:noProof/>
          <w:color w:val="auto"/>
          <w:lang w:val="en-US"/>
        </w:rPr>
        <mc:AlternateContent>
          <mc:Choice Requires="wpg">
            <w:drawing>
              <wp:inline distT="0" distB="0" distL="0" distR="0" wp14:anchorId="7510B974" wp14:editId="1DA79493">
                <wp:extent cx="5040630" cy="7650235"/>
                <wp:effectExtent l="0" t="0" r="45720" b="27305"/>
                <wp:docPr id="27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650235"/>
                          <a:chOff x="2173" y="2678"/>
                          <a:chExt cx="7938" cy="12578"/>
                        </a:xfrm>
                      </wpg:grpSpPr>
                      <wps:wsp>
                        <wps:cNvPr id="271" name="AutoShape 39"/>
                        <wps:cNvSpPr>
                          <a:spLocks noChangeArrowheads="1"/>
                        </wps:cNvSpPr>
                        <wps:spPr bwMode="auto">
                          <a:xfrm>
                            <a:off x="3591" y="2678"/>
                            <a:ext cx="1134" cy="671"/>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pStyle w:val="120"/>
                              </w:pPr>
                              <w:r>
                                <w:rPr>
                                  <w:rFonts w:hint="eastAsia"/>
                                </w:rPr>
                                <w:t>開始</w:t>
                              </w:r>
                            </w:p>
                          </w:txbxContent>
                        </wps:txbx>
                        <wps:bodyPr rot="0" vert="horz" wrap="square" lIns="36000" tIns="36000" rIns="36000" bIns="36000" anchor="t" anchorCtr="0" upright="1">
                          <a:noAutofit/>
                        </wps:bodyPr>
                      </wps:wsp>
                      <wps:wsp>
                        <wps:cNvPr id="272" name="Text Box 40"/>
                        <wps:cNvSpPr txBox="1">
                          <a:spLocks noChangeArrowheads="1"/>
                        </wps:cNvSpPr>
                        <wps:spPr bwMode="auto">
                          <a:xfrm>
                            <a:off x="2173" y="3633"/>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E71DB7">
                              <w:pPr>
                                <w:pStyle w:val="120"/>
                                <w:spacing w:beforeLines="10" w:before="51" w:line="320" w:lineRule="exact"/>
                                <w:rPr>
                                  <w:rFonts w:ascii="Times New Roman"/>
                                </w:rPr>
                              </w:pPr>
                              <w:r w:rsidRPr="009F51F2">
                                <w:rPr>
                                  <w:rFonts w:ascii="Times New Roman"/>
                                </w:rPr>
                                <w:t>申請者填寫</w:t>
                              </w:r>
                              <w:r w:rsidRPr="009F51F2">
                                <w:rPr>
                                  <w:rFonts w:ascii="Times New Roman"/>
                                </w:rPr>
                                <w:t>BOI Form No. 501</w:t>
                              </w:r>
                              <w:r w:rsidRPr="009F51F2">
                                <w:rPr>
                                  <w:rFonts w:ascii="Times New Roman"/>
                                </w:rPr>
                                <w:t>及相關文件並繳納規費</w:t>
                              </w:r>
                            </w:p>
                          </w:txbxContent>
                        </wps:txbx>
                        <wps:bodyPr rot="0" vert="horz" wrap="square" lIns="36000" tIns="36000" rIns="36000" bIns="36000" anchor="t" anchorCtr="0" upright="1">
                          <a:noAutofit/>
                        </wps:bodyPr>
                      </wps:wsp>
                      <wps:wsp>
                        <wps:cNvPr id="273" name="Text Box 41"/>
                        <wps:cNvSpPr txBox="1">
                          <a:spLocks noChangeArrowheads="1"/>
                        </wps:cNvSpPr>
                        <wps:spPr bwMode="auto">
                          <a:xfrm>
                            <a:off x="2173" y="4767"/>
                            <a:ext cx="3969"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登記科（</w:t>
                              </w:r>
                              <w:r w:rsidRPr="009F51F2">
                                <w:rPr>
                                  <w:rFonts w:ascii="Times New Roman"/>
                                </w:rPr>
                                <w:t>RS</w:t>
                              </w:r>
                              <w:r w:rsidRPr="009F51F2">
                                <w:rPr>
                                  <w:rFonts w:ascii="Times New Roman"/>
                                </w:rPr>
                                <w:t>）評估申請書並準備評估報告（包括發行申請者公告，諮詢民間企業以及工廠參觀等）</w:t>
                              </w:r>
                            </w:p>
                          </w:txbxContent>
                        </wps:txbx>
                        <wps:bodyPr rot="0" vert="horz" wrap="square" lIns="36000" tIns="36000" rIns="36000" bIns="36000" anchor="t" anchorCtr="0" upright="1">
                          <a:noAutofit/>
                        </wps:bodyPr>
                      </wps:wsp>
                      <wps:wsp>
                        <wps:cNvPr id="274" name="Text Box 42"/>
                        <wps:cNvSpPr txBox="1">
                          <a:spLocks noChangeArrowheads="1"/>
                        </wps:cNvSpPr>
                        <wps:spPr bwMode="auto">
                          <a:xfrm>
                            <a:off x="2173" y="6184"/>
                            <a:ext cx="3969"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將申請書與評估報告書提報給投</w:t>
                              </w:r>
                              <w:r w:rsidRPr="009407B4">
                                <w:rPr>
                                  <w:rFonts w:ascii="Times New Roman" w:hint="eastAsia"/>
                                </w:rPr>
                                <w:t>資署</w:t>
                              </w:r>
                              <w:r w:rsidRPr="009F51F2">
                                <w:rPr>
                                  <w:rFonts w:ascii="Times New Roman"/>
                                </w:rPr>
                                <w:t>之管理委員（</w:t>
                              </w:r>
                              <w:r w:rsidRPr="009F51F2">
                                <w:rPr>
                                  <w:rFonts w:ascii="Times New Roman"/>
                                </w:rPr>
                                <w:t>BOI Management Committee</w:t>
                              </w:r>
                              <w:r w:rsidRPr="009F51F2">
                                <w:rPr>
                                  <w:rFonts w:ascii="Times New Roman"/>
                                </w:rPr>
                                <w:t>）</w:t>
                              </w:r>
                            </w:p>
                          </w:txbxContent>
                        </wps:txbx>
                        <wps:bodyPr rot="0" vert="horz" wrap="square" lIns="36000" tIns="36000" rIns="36000" bIns="36000" anchor="t" anchorCtr="0" upright="1">
                          <a:noAutofit/>
                        </wps:bodyPr>
                      </wps:wsp>
                      <wps:wsp>
                        <wps:cNvPr id="275" name="Text Box 43"/>
                        <wps:cNvSpPr txBox="1">
                          <a:spLocks noChangeArrowheads="1"/>
                        </wps:cNvSpPr>
                        <wps:spPr bwMode="auto">
                          <a:xfrm>
                            <a:off x="2173" y="7602"/>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rPr>
                                  <w:rFonts w:ascii="Times New Roman"/>
                                </w:rPr>
                              </w:pPr>
                              <w:r>
                                <w:rPr>
                                  <w:rFonts w:ascii="Times New Roman"/>
                                </w:rPr>
                                <w:t>投</w:t>
                              </w:r>
                              <w:r w:rsidRPr="009407B4">
                                <w:rPr>
                                  <w:rFonts w:ascii="Times New Roman" w:hint="eastAsia"/>
                                </w:rPr>
                                <w:t>資署</w:t>
                              </w:r>
                              <w:r w:rsidRPr="009F51F2">
                                <w:rPr>
                                  <w:rFonts w:ascii="Times New Roman"/>
                                </w:rPr>
                                <w:t>執行委員會（</w:t>
                              </w:r>
                              <w:r w:rsidRPr="009F51F2">
                                <w:rPr>
                                  <w:rFonts w:ascii="Times New Roman"/>
                                </w:rPr>
                                <w:t>Executive Board</w:t>
                              </w:r>
                              <w:r w:rsidRPr="009F51F2">
                                <w:rPr>
                                  <w:rFonts w:ascii="Times New Roman"/>
                                </w:rPr>
                                <w:t>）確認管理委員會之決定</w:t>
                              </w:r>
                            </w:p>
                          </w:txbxContent>
                        </wps:txbx>
                        <wps:bodyPr rot="0" vert="horz" wrap="square" lIns="36000" tIns="36000" rIns="36000" bIns="36000" anchor="t" anchorCtr="0" upright="1">
                          <a:noAutofit/>
                        </wps:bodyPr>
                      </wps:wsp>
                      <wps:wsp>
                        <wps:cNvPr id="276" name="AutoShape 44"/>
                        <wps:cNvSpPr>
                          <a:spLocks noChangeArrowheads="1"/>
                        </wps:cNvSpPr>
                        <wps:spPr bwMode="auto">
                          <a:xfrm>
                            <a:off x="2740" y="8736"/>
                            <a:ext cx="2835"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F508A2">
                              <w:pPr>
                                <w:pStyle w:val="120"/>
                                <w:spacing w:beforeLines="10" w:before="51"/>
                              </w:pPr>
                              <w:r>
                                <w:rPr>
                                  <w:rFonts w:hint="eastAsia"/>
                                </w:rPr>
                                <w:t>申請是否核准？</w:t>
                              </w:r>
                            </w:p>
                          </w:txbxContent>
                        </wps:txbx>
                        <wps:bodyPr rot="0" vert="horz" wrap="square" lIns="36000" tIns="36000" rIns="36000" bIns="36000" anchor="t" anchorCtr="0" upright="1">
                          <a:noAutofit/>
                        </wps:bodyPr>
                      </wps:wsp>
                      <wps:wsp>
                        <wps:cNvPr id="277" name="Text Box 45"/>
                        <wps:cNvSpPr txBox="1">
                          <a:spLocks noChangeArrowheads="1"/>
                        </wps:cNvSpPr>
                        <wps:spPr bwMode="auto">
                          <a:xfrm>
                            <a:off x="2173" y="9870"/>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B5B8F" w:rsidRDefault="00AE7DAF" w:rsidP="00D170AC">
                              <w:pPr>
                                <w:pStyle w:val="120"/>
                                <w:spacing w:line="320" w:lineRule="exact"/>
                              </w:pPr>
                              <w:r w:rsidRPr="00AB5B8F">
                                <w:rPr>
                                  <w:rFonts w:hint="eastAsia"/>
                                </w:rPr>
                                <w:t>產業小組發出核准信函</w:t>
                              </w:r>
                            </w:p>
                            <w:p w:rsidR="00AE7DAF" w:rsidRPr="00AB5B8F" w:rsidRDefault="00AE7DAF" w:rsidP="00D170AC">
                              <w:pPr>
                                <w:pStyle w:val="120"/>
                                <w:spacing w:line="320" w:lineRule="exact"/>
                              </w:pPr>
                              <w:r w:rsidRPr="00AB5B8F">
                                <w:rPr>
                                  <w:rFonts w:hint="eastAsia"/>
                                </w:rPr>
                                <w:t>並註明預先登記之要件</w:t>
                              </w:r>
                            </w:p>
                          </w:txbxContent>
                        </wps:txbx>
                        <wps:bodyPr rot="0" vert="horz" wrap="square" lIns="36000" tIns="36000" rIns="36000" bIns="36000" anchor="t" anchorCtr="0" upright="1">
                          <a:noAutofit/>
                        </wps:bodyPr>
                      </wps:wsp>
                      <wps:wsp>
                        <wps:cNvPr id="278" name="AutoShape 46"/>
                        <wps:cNvSpPr>
                          <a:spLocks noChangeArrowheads="1"/>
                        </wps:cNvSpPr>
                        <wps:spPr bwMode="auto">
                          <a:xfrm>
                            <a:off x="2740" y="11004"/>
                            <a:ext cx="2835"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pPr>
                              <w:r w:rsidRPr="009F51F2">
                                <w:rPr>
                                  <w:rFonts w:hint="eastAsia"/>
                                </w:rPr>
                                <w:t>申請者是否希</w:t>
                              </w:r>
                            </w:p>
                            <w:p w:rsidR="00AE7DAF" w:rsidRPr="009F51F2" w:rsidRDefault="00AE7DAF" w:rsidP="00D170AC">
                              <w:pPr>
                                <w:pStyle w:val="120"/>
                                <w:spacing w:line="320" w:lineRule="exact"/>
                              </w:pPr>
                              <w:r w:rsidRPr="009F51F2">
                                <w:rPr>
                                  <w:rFonts w:hint="eastAsia"/>
                                </w:rPr>
                                <w:t>望遵循該要件？</w:t>
                              </w:r>
                            </w:p>
                          </w:txbxContent>
                        </wps:txbx>
                        <wps:bodyPr rot="0" vert="horz" wrap="square" lIns="36000" tIns="36000" rIns="36000" bIns="36000" anchor="t" anchorCtr="0" upright="1">
                          <a:noAutofit/>
                        </wps:bodyPr>
                      </wps:wsp>
                      <wps:wsp>
                        <wps:cNvPr id="279" name="Text Box 47"/>
                        <wps:cNvSpPr txBox="1">
                          <a:spLocks noChangeArrowheads="1"/>
                        </wps:cNvSpPr>
                        <wps:spPr bwMode="auto">
                          <a:xfrm>
                            <a:off x="2173" y="12138"/>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B5B8F" w:rsidRDefault="00AE7DAF" w:rsidP="00AB5B8F">
                              <w:pPr>
                                <w:pStyle w:val="120"/>
                                <w:spacing w:beforeLines="10" w:before="51"/>
                              </w:pPr>
                              <w:r w:rsidRPr="00AB5B8F">
                                <w:rPr>
                                  <w:rFonts w:hint="eastAsia"/>
                                </w:rPr>
                                <w:t>申請者遵循預先登記之要件</w:t>
                              </w:r>
                            </w:p>
                          </w:txbxContent>
                        </wps:txbx>
                        <wps:bodyPr rot="0" vert="horz" wrap="square" lIns="36000" tIns="36000" rIns="36000" bIns="36000" anchor="t" anchorCtr="0" upright="1">
                          <a:noAutofit/>
                        </wps:bodyPr>
                      </wps:wsp>
                      <wps:wsp>
                        <wps:cNvPr id="280" name="Text Box 48"/>
                        <wps:cNvSpPr txBox="1">
                          <a:spLocks noChangeArrowheads="1"/>
                        </wps:cNvSpPr>
                        <wps:spPr bwMode="auto">
                          <a:xfrm>
                            <a:off x="2173" y="12988"/>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B5B8F" w:rsidRDefault="00AE7DAF" w:rsidP="00AB5B8F">
                              <w:pPr>
                                <w:pStyle w:val="120"/>
                                <w:spacing w:beforeLines="10" w:before="51"/>
                              </w:pPr>
                              <w:r w:rsidRPr="00AB5B8F">
                                <w:rPr>
                                  <w:rFonts w:hint="eastAsia"/>
                                </w:rPr>
                                <w:t>申請者繳納登記規費</w:t>
                              </w:r>
                            </w:p>
                          </w:txbxContent>
                        </wps:txbx>
                        <wps:bodyPr rot="0" vert="horz" wrap="square" lIns="36000" tIns="36000" rIns="36000" bIns="36000" anchor="t" anchorCtr="0" upright="1">
                          <a:noAutofit/>
                        </wps:bodyPr>
                      </wps:wsp>
                      <wps:wsp>
                        <wps:cNvPr id="281" name="Text Box 49"/>
                        <wps:cNvSpPr txBox="1">
                          <a:spLocks noChangeArrowheads="1"/>
                        </wps:cNvSpPr>
                        <wps:spPr bwMode="auto">
                          <a:xfrm>
                            <a:off x="2173" y="13839"/>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B5B8F" w:rsidRDefault="00AE7DAF" w:rsidP="00AB5B8F">
                              <w:pPr>
                                <w:pStyle w:val="120"/>
                                <w:spacing w:beforeLines="10" w:before="51"/>
                              </w:pPr>
                              <w:r w:rsidRPr="00AB5B8F">
                                <w:rPr>
                                  <w:rFonts w:hint="eastAsia"/>
                                </w:rPr>
                                <w:t>投</w:t>
                              </w:r>
                              <w:r w:rsidRPr="00D170AC">
                                <w:rPr>
                                  <w:rFonts w:hint="eastAsia"/>
                                  <w:u w:val="single"/>
                                </w:rPr>
                                <w:t>資署</w:t>
                              </w:r>
                              <w:r w:rsidRPr="00AB5B8F">
                                <w:rPr>
                                  <w:rFonts w:hint="eastAsia"/>
                                </w:rPr>
                                <w:t>準備並核發登記證給申請者</w:t>
                              </w:r>
                            </w:p>
                          </w:txbxContent>
                        </wps:txbx>
                        <wps:bodyPr rot="0" vert="horz" wrap="square" lIns="36000" tIns="36000" rIns="36000" bIns="36000" anchor="t" anchorCtr="0" upright="1">
                          <a:noAutofit/>
                        </wps:bodyPr>
                      </wps:wsp>
                      <wps:wsp>
                        <wps:cNvPr id="282" name="AutoShape 50"/>
                        <wps:cNvSpPr>
                          <a:spLocks noChangeArrowheads="1"/>
                        </wps:cNvSpPr>
                        <wps:spPr bwMode="auto">
                          <a:xfrm>
                            <a:off x="3591" y="14689"/>
                            <a:ext cx="1134" cy="56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B5B8F" w:rsidRDefault="00AE7DAF" w:rsidP="00AB5B8F">
                              <w:pPr>
                                <w:pStyle w:val="120"/>
                                <w:spacing w:beforeLines="10" w:before="51"/>
                              </w:pPr>
                              <w:r w:rsidRPr="00AB5B8F">
                                <w:rPr>
                                  <w:rFonts w:hint="eastAsia"/>
                                </w:rPr>
                                <w:t>結束</w:t>
                              </w:r>
                            </w:p>
                          </w:txbxContent>
                        </wps:txbx>
                        <wps:bodyPr rot="0" vert="horz" wrap="square" lIns="36000" tIns="0" rIns="36000" bIns="0" anchor="t" anchorCtr="0" upright="1">
                          <a:noAutofit/>
                        </wps:bodyPr>
                      </wps:wsp>
                      <wps:wsp>
                        <wps:cNvPr id="283" name="Text Box 51"/>
                        <wps:cNvSpPr txBox="1">
                          <a:spLocks noChangeArrowheads="1"/>
                        </wps:cNvSpPr>
                        <wps:spPr bwMode="auto">
                          <a:xfrm>
                            <a:off x="6426" y="4200"/>
                            <a:ext cx="3063" cy="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F508A2" w:rsidRDefault="00AE7DAF" w:rsidP="00D170AC">
                              <w:pPr>
                                <w:pStyle w:val="120"/>
                                <w:spacing w:line="320" w:lineRule="exact"/>
                                <w:rPr>
                                  <w:rFonts w:ascii="Times New Roman"/>
                                </w:rPr>
                              </w:pPr>
                              <w:r w:rsidRPr="00F508A2">
                                <w:rPr>
                                  <w:rFonts w:ascii="Times New Roman"/>
                                </w:rPr>
                                <w:t>RS=</w:t>
                              </w:r>
                              <w:r w:rsidRPr="00F508A2">
                                <w:rPr>
                                  <w:rFonts w:ascii="Times New Roman"/>
                                </w:rPr>
                                <w:t>登記科</w:t>
                              </w:r>
                            </w:p>
                            <w:p w:rsidR="00AE7DAF" w:rsidRPr="00F508A2" w:rsidRDefault="00AE7DAF" w:rsidP="00D170AC">
                              <w:pPr>
                                <w:pStyle w:val="120"/>
                                <w:spacing w:line="320" w:lineRule="exact"/>
                                <w:rPr>
                                  <w:rFonts w:ascii="Times New Roman"/>
                                  <w:szCs w:val="20"/>
                                </w:rPr>
                              </w:pPr>
                              <w:r w:rsidRPr="00F508A2">
                                <w:rPr>
                                  <w:rFonts w:ascii="Times New Roman"/>
                                  <w:szCs w:val="20"/>
                                </w:rPr>
                                <w:t>（</w:t>
                              </w:r>
                              <w:r w:rsidRPr="00F508A2">
                                <w:rPr>
                                  <w:rFonts w:ascii="Times New Roman"/>
                                  <w:szCs w:val="20"/>
                                </w:rPr>
                                <w:t>Registration Section</w:t>
                              </w:r>
                              <w:r w:rsidRPr="00F508A2">
                                <w:rPr>
                                  <w:rFonts w:ascii="Times New Roman"/>
                                  <w:szCs w:val="20"/>
                                </w:rPr>
                                <w:t>）</w:t>
                              </w:r>
                            </w:p>
                          </w:txbxContent>
                        </wps:txbx>
                        <wps:bodyPr rot="0" vert="horz" wrap="square" lIns="36000" tIns="36000" rIns="36000" bIns="36000" anchor="t" anchorCtr="0" upright="1">
                          <a:noAutofit/>
                        </wps:bodyPr>
                      </wps:wsp>
                      <wps:wsp>
                        <wps:cNvPr id="284" name="Text Box 52"/>
                        <wps:cNvSpPr txBox="1">
                          <a:spLocks noChangeArrowheads="1"/>
                        </wps:cNvSpPr>
                        <wps:spPr bwMode="auto">
                          <a:xfrm>
                            <a:off x="7843" y="8736"/>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beforeLines="10" w:before="51" w:line="320" w:lineRule="exact"/>
                                <w:rPr>
                                  <w:rFonts w:ascii="Times New Roman"/>
                                  <w:sz w:val="22"/>
                                  <w:szCs w:val="22"/>
                                </w:rPr>
                              </w:pPr>
                              <w:r w:rsidRPr="009F51F2">
                                <w:rPr>
                                  <w:rFonts w:ascii="Times New Roman"/>
                                  <w:sz w:val="22"/>
                                  <w:szCs w:val="22"/>
                                </w:rPr>
                                <w:t>產業小組（</w:t>
                              </w:r>
                              <w:r w:rsidRPr="009F51F2">
                                <w:rPr>
                                  <w:rFonts w:ascii="Times New Roman"/>
                                  <w:sz w:val="22"/>
                                  <w:szCs w:val="22"/>
                                </w:rPr>
                                <w:t>Industry Group</w:t>
                              </w:r>
                              <w:r w:rsidRPr="009F51F2">
                                <w:rPr>
                                  <w:rFonts w:ascii="Times New Roman"/>
                                  <w:sz w:val="22"/>
                                  <w:szCs w:val="22"/>
                                </w:rPr>
                                <w:t>）發出駁回信函</w:t>
                              </w:r>
                            </w:p>
                          </w:txbxContent>
                        </wps:txbx>
                        <wps:bodyPr rot="0" vert="horz" wrap="square" lIns="36000" tIns="36000" rIns="36000" bIns="36000" anchor="t" anchorCtr="0" upright="1">
                          <a:noAutofit/>
                        </wps:bodyPr>
                      </wps:wsp>
                      <wps:wsp>
                        <wps:cNvPr id="285" name="Text Box 53"/>
                        <wps:cNvSpPr txBox="1">
                          <a:spLocks noChangeArrowheads="1"/>
                        </wps:cNvSpPr>
                        <wps:spPr bwMode="auto">
                          <a:xfrm>
                            <a:off x="7843" y="11004"/>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beforeLines="10" w:before="51" w:line="320" w:lineRule="exact"/>
                              </w:pPr>
                              <w:r w:rsidRPr="009F51F2">
                                <w:rPr>
                                  <w:rFonts w:hint="eastAsia"/>
                                </w:rPr>
                                <w:t>申請要求豁免預</w:t>
                              </w:r>
                            </w:p>
                            <w:p w:rsidR="00AE7DAF" w:rsidRPr="009F51F2" w:rsidRDefault="00AE7DAF" w:rsidP="00D170AC">
                              <w:pPr>
                                <w:pStyle w:val="120"/>
                                <w:spacing w:line="320" w:lineRule="exact"/>
                              </w:pPr>
                              <w:r w:rsidRPr="009F51F2">
                                <w:rPr>
                                  <w:rFonts w:hint="eastAsia"/>
                                </w:rPr>
                                <w:t>先登記之要件</w:t>
                              </w:r>
                            </w:p>
                          </w:txbxContent>
                        </wps:txbx>
                        <wps:bodyPr rot="0" vert="horz" wrap="square" lIns="36000" tIns="36000" rIns="36000" bIns="36000" anchor="t" anchorCtr="0" upright="1">
                          <a:noAutofit/>
                        </wps:bodyPr>
                      </wps:wsp>
                      <wps:wsp>
                        <wps:cNvPr id="286" name="Text Box 54"/>
                        <wps:cNvSpPr txBox="1">
                          <a:spLocks noChangeArrowheads="1"/>
                        </wps:cNvSpPr>
                        <wps:spPr bwMode="auto">
                          <a:xfrm>
                            <a:off x="7843" y="12138"/>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pPr>
                              <w:r w:rsidRPr="009F51F2">
                                <w:rPr>
                                  <w:rFonts w:hint="eastAsia"/>
                                </w:rPr>
                                <w:t>產業小組準備</w:t>
                              </w:r>
                            </w:p>
                            <w:p w:rsidR="00AE7DAF" w:rsidRPr="009F51F2" w:rsidRDefault="00AE7DAF" w:rsidP="00D170AC">
                              <w:pPr>
                                <w:pStyle w:val="120"/>
                                <w:spacing w:line="320" w:lineRule="exact"/>
                              </w:pPr>
                              <w:r w:rsidRPr="009F51F2">
                                <w:rPr>
                                  <w:rFonts w:hint="eastAsia"/>
                                </w:rPr>
                                <w:t>通告給投</w:t>
                              </w:r>
                              <w:r w:rsidRPr="0057612B">
                                <w:rPr>
                                  <w:rFonts w:hint="eastAsia"/>
                                </w:rPr>
                                <w:t>資署</w:t>
                              </w:r>
                            </w:p>
                          </w:txbxContent>
                        </wps:txbx>
                        <wps:bodyPr rot="0" vert="horz" wrap="square" lIns="36000" tIns="36000" rIns="36000" bIns="36000" anchor="t" anchorCtr="0" upright="1">
                          <a:noAutofit/>
                        </wps:bodyPr>
                      </wps:wsp>
                      <wps:wsp>
                        <wps:cNvPr id="287" name="AutoShape 55"/>
                        <wps:cNvSpPr>
                          <a:spLocks noChangeArrowheads="1"/>
                        </wps:cNvSpPr>
                        <wps:spPr bwMode="auto">
                          <a:xfrm>
                            <a:off x="7843" y="13272"/>
                            <a:ext cx="2268"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B5B8F" w:rsidRDefault="00AE7DAF" w:rsidP="00AB5B8F">
                              <w:pPr>
                                <w:pStyle w:val="120"/>
                                <w:spacing w:beforeLines="10" w:before="51" w:line="240" w:lineRule="exact"/>
                              </w:pPr>
                              <w:r w:rsidRPr="00AB5B8F">
                                <w:rPr>
                                  <w:rFonts w:hint="eastAsia"/>
                                </w:rPr>
                                <w:t>投</w:t>
                              </w:r>
                              <w:r w:rsidRPr="009407B4">
                                <w:rPr>
                                  <w:rFonts w:hint="eastAsia"/>
                                </w:rPr>
                                <w:t>資署</w:t>
                              </w:r>
                              <w:r w:rsidRPr="00AB5B8F">
                                <w:rPr>
                                  <w:rFonts w:hint="eastAsia"/>
                                </w:rPr>
                                <w:t>是否核准該免除申請</w:t>
                              </w:r>
                            </w:p>
                          </w:txbxContent>
                        </wps:txbx>
                        <wps:bodyPr rot="0" vert="horz" wrap="square" lIns="36000" tIns="0" rIns="36000" bIns="0" anchor="t" anchorCtr="0" upright="1">
                          <a:noAutofit/>
                        </wps:bodyPr>
                      </wps:wsp>
                      <wps:wsp>
                        <wps:cNvPr id="288" name="Line 56"/>
                        <wps:cNvCnPr/>
                        <wps:spPr bwMode="auto">
                          <a:xfrm>
                            <a:off x="4158" y="3349"/>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57"/>
                        <wps:cNvCnPr/>
                        <wps:spPr bwMode="auto">
                          <a:xfrm>
                            <a:off x="4158" y="448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58"/>
                        <wps:cNvCnPr/>
                        <wps:spPr bwMode="auto">
                          <a:xfrm>
                            <a:off x="4158" y="5901"/>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59"/>
                        <wps:cNvCnPr/>
                        <wps:spPr bwMode="auto">
                          <a:xfrm>
                            <a:off x="4158" y="7318"/>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60"/>
                        <wps:cNvCnPr/>
                        <wps:spPr bwMode="auto">
                          <a:xfrm>
                            <a:off x="4158" y="8452"/>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61"/>
                        <wps:cNvCnPr/>
                        <wps:spPr bwMode="auto">
                          <a:xfrm>
                            <a:off x="4158" y="9586"/>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62"/>
                        <wps:cNvCnPr/>
                        <wps:spPr bwMode="auto">
                          <a:xfrm>
                            <a:off x="4158" y="10720"/>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63"/>
                        <wps:cNvCnPr/>
                        <wps:spPr bwMode="auto">
                          <a:xfrm>
                            <a:off x="4158" y="11854"/>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64"/>
                        <wps:cNvCnPr/>
                        <wps:spPr bwMode="auto">
                          <a:xfrm>
                            <a:off x="4158" y="12705"/>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65"/>
                        <wps:cNvCnPr/>
                        <wps:spPr bwMode="auto">
                          <a:xfrm>
                            <a:off x="4158" y="13555"/>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66"/>
                        <wps:cNvCnPr/>
                        <wps:spPr bwMode="auto">
                          <a:xfrm>
                            <a:off x="4158" y="14406"/>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67"/>
                        <wps:cNvCnPr/>
                        <wps:spPr bwMode="auto">
                          <a:xfrm flipH="1">
                            <a:off x="6142" y="13272"/>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68"/>
                        <wps:cNvCnPr/>
                        <wps:spPr bwMode="auto">
                          <a:xfrm>
                            <a:off x="6709" y="13272"/>
                            <a:ext cx="0" cy="1134"/>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69"/>
                        <wps:cNvCnPr/>
                        <wps:spPr bwMode="auto">
                          <a:xfrm>
                            <a:off x="6709" y="14406"/>
                            <a:ext cx="2268"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70"/>
                        <wps:cNvCnPr/>
                        <wps:spPr bwMode="auto">
                          <a:xfrm>
                            <a:off x="8977" y="14122"/>
                            <a:ext cx="0" cy="28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71"/>
                        <wps:cNvCnPr/>
                        <wps:spPr bwMode="auto">
                          <a:xfrm>
                            <a:off x="6142" y="12421"/>
                            <a:ext cx="1134"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72"/>
                        <wps:cNvCnPr/>
                        <wps:spPr bwMode="auto">
                          <a:xfrm flipH="1" flipV="1">
                            <a:off x="7276" y="13697"/>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73"/>
                        <wps:cNvCnPr/>
                        <wps:spPr bwMode="auto">
                          <a:xfrm>
                            <a:off x="7276" y="12421"/>
                            <a:ext cx="0" cy="127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74"/>
                        <wps:cNvCnPr/>
                        <wps:spPr bwMode="auto">
                          <a:xfrm>
                            <a:off x="5575" y="11429"/>
                            <a:ext cx="2268"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75"/>
                        <wps:cNvCnPr/>
                        <wps:spPr bwMode="auto">
                          <a:xfrm>
                            <a:off x="8977" y="11854"/>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76"/>
                        <wps:cNvCnPr/>
                        <wps:spPr bwMode="auto">
                          <a:xfrm>
                            <a:off x="8977" y="12988"/>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77"/>
                        <wps:cNvCnPr/>
                        <wps:spPr bwMode="auto">
                          <a:xfrm>
                            <a:off x="5575" y="9161"/>
                            <a:ext cx="2268"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Text Box 78"/>
                        <wps:cNvSpPr txBox="1">
                          <a:spLocks noChangeArrowheads="1"/>
                        </wps:cNvSpPr>
                        <wps:spPr bwMode="auto">
                          <a:xfrm>
                            <a:off x="7353" y="13808"/>
                            <a:ext cx="56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pStyle w:val="120"/>
                              </w:pPr>
                              <w:r>
                                <w:rPr>
                                  <w:rFonts w:hint="eastAsia"/>
                                </w:rPr>
                                <w:t>是</w:t>
                              </w:r>
                            </w:p>
                          </w:txbxContent>
                        </wps:txbx>
                        <wps:bodyPr rot="0" vert="horz" wrap="square" lIns="36000" tIns="36000" rIns="36000" bIns="36000" anchor="t" anchorCtr="0" upright="1">
                          <a:noAutofit/>
                        </wps:bodyPr>
                      </wps:wsp>
                      <wps:wsp>
                        <wps:cNvPr id="311" name="Text Box 79"/>
                        <wps:cNvSpPr txBox="1">
                          <a:spLocks noChangeArrowheads="1"/>
                        </wps:cNvSpPr>
                        <wps:spPr bwMode="auto">
                          <a:xfrm>
                            <a:off x="7493" y="13048"/>
                            <a:ext cx="42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ind w:firstLine="472"/>
                              </w:pPr>
                              <w:r>
                                <w:rPr>
                                  <w:rFonts w:hint="eastAsia"/>
                                </w:rPr>
                                <w:t>否</w:t>
                              </w:r>
                            </w:p>
                          </w:txbxContent>
                        </wps:txbx>
                        <wps:bodyPr rot="0" vert="horz" wrap="square" lIns="36000" tIns="36000" rIns="36000" bIns="36000" anchor="t" anchorCtr="0" upright="1">
                          <a:noAutofit/>
                        </wps:bodyPr>
                      </wps:wsp>
                      <wps:wsp>
                        <wps:cNvPr id="312" name="Text Box 80"/>
                        <wps:cNvSpPr txBox="1">
                          <a:spLocks noChangeArrowheads="1"/>
                        </wps:cNvSpPr>
                        <wps:spPr bwMode="auto">
                          <a:xfrm>
                            <a:off x="5253" y="11718"/>
                            <a:ext cx="42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ind w:firstLine="472"/>
                              </w:pPr>
                            </w:p>
                          </w:txbxContent>
                        </wps:txbx>
                        <wps:bodyPr rot="0" vert="horz" wrap="square" lIns="36000" tIns="36000" rIns="36000" bIns="36000" anchor="t" anchorCtr="0" upright="1">
                          <a:noAutofit/>
                        </wps:bodyPr>
                      </wps:wsp>
                      <wps:wsp>
                        <wps:cNvPr id="313" name="Text Box 81"/>
                        <wps:cNvSpPr txBox="1">
                          <a:spLocks noChangeArrowheads="1"/>
                        </wps:cNvSpPr>
                        <wps:spPr bwMode="auto">
                          <a:xfrm>
                            <a:off x="6653" y="11525"/>
                            <a:ext cx="42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ind w:firstLine="472"/>
                              </w:pPr>
                            </w:p>
                          </w:txbxContent>
                        </wps:txbx>
                        <wps:bodyPr rot="0" vert="horz" wrap="square" lIns="36000" tIns="36000" rIns="36000" bIns="36000" anchor="t" anchorCtr="0" upright="1">
                          <a:noAutofit/>
                        </wps:bodyPr>
                      </wps:wsp>
                      <wps:wsp>
                        <wps:cNvPr id="314" name="Text Box 82"/>
                        <wps:cNvSpPr txBox="1">
                          <a:spLocks noChangeArrowheads="1"/>
                        </wps:cNvSpPr>
                        <wps:spPr bwMode="auto">
                          <a:xfrm>
                            <a:off x="6936" y="9248"/>
                            <a:ext cx="56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pStyle w:val="120"/>
                              </w:pPr>
                            </w:p>
                          </w:txbxContent>
                        </wps:txbx>
                        <wps:bodyPr rot="0" vert="horz" wrap="square" lIns="36000" tIns="36000" rIns="36000" bIns="36000" anchor="t" anchorCtr="0" upright="1">
                          <a:noAutofit/>
                        </wps:bodyPr>
                      </wps:wsp>
                      <wps:wsp>
                        <wps:cNvPr id="315" name="Text Box 83"/>
                        <wps:cNvSpPr txBox="1">
                          <a:spLocks noChangeArrowheads="1"/>
                        </wps:cNvSpPr>
                        <wps:spPr bwMode="auto">
                          <a:xfrm>
                            <a:off x="5253" y="9438"/>
                            <a:ext cx="56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B5B8F">
                              <w:pPr>
                                <w:ind w:firstLine="472"/>
                              </w:pPr>
                            </w:p>
                          </w:txbxContent>
                        </wps:txbx>
                        <wps:bodyPr rot="0" vert="horz" wrap="square" lIns="36000" tIns="36000" rIns="36000" bIns="36000" anchor="t" anchorCtr="0" upright="1">
                          <a:noAutofit/>
                        </wps:bodyPr>
                      </wps:wsp>
                    </wpg:wgp>
                  </a:graphicData>
                </a:graphic>
              </wp:inline>
            </w:drawing>
          </mc:Choice>
          <mc:Fallback>
            <w:pict>
              <v:group id="Group 84" o:spid="_x0000_s1073" style="width:396.9pt;height:602.4pt;mso-position-horizontal-relative:char;mso-position-vertical-relative:line" coordorigin="2173,2678" coordsize="7938,1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">
                <v:roundrect id="AutoShape 39" o:spid="_x0000_s1074" style="position:absolute;left:3591;top:2678;width:1134;height:67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K08YA&#10;AADcAAAADwAAAGRycy9kb3ducmV2LnhtbESP3WrCQBSE7wu+w3IK3tWNQq2krlIEQSpYEhV6ecye&#10;/GD2bMiuJvr0bqHg5TAz3zDzZW9qcaXWVZYVjEcRCOLM6ooLBYf9+m0GwnlkjbVlUnAjB8vF4GWO&#10;sbYdJ3RNfSEChF2MCkrvm1hKl5Vk0I1sQxy83LYGfZBtIXWLXYCbWk6iaCoNVhwWSmxoVVJ2Ti9G&#10;wXcy23b+fnTp7vS++0kOv3kebZQavvZfnyA89f4Z/m9vtILJxxj+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K08YAAADcAAAADwAAAAAAAAAAAAAAAACYAgAAZHJz&#10;L2Rvd25yZXYueG1sUEsFBgAAAAAEAAQA9QAAAIsDAAAAAA==&#10;">
                  <v:stroke endarrowwidth="narrow" endarrowlength="short"/>
                  <v:textbox inset="1mm,1mm,1mm,1mm">
                    <w:txbxContent>
                      <w:p w:rsidR="00AE7DAF" w:rsidRDefault="00AE7DAF" w:rsidP="00AB5B8F">
                        <w:pPr>
                          <w:pStyle w:val="120"/>
                        </w:pPr>
                        <w:r>
                          <w:rPr>
                            <w:rFonts w:hint="eastAsia"/>
                          </w:rPr>
                          <w:t>開始</w:t>
                        </w:r>
                      </w:p>
                    </w:txbxContent>
                  </v:textbox>
                </v:roundrect>
                <v:shape id="Text Box 40" o:spid="_x0000_s1075" type="#_x0000_t202" style="position:absolute;left:2173;top:3633;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8YA&#10;AADcAAAADwAAAGRycy9kb3ducmV2LnhtbESPQWvCQBSE7wX/w/KE3uomoWhJXUMoBCqtBa1gj4/s&#10;Mwlm34bsJqb/visUPA4z8w2zzibTipF611hWEC8iEMSl1Q1XCo7fxdMLCOeRNbaWScEvOcg2s4c1&#10;ptpeeU/jwVciQNilqKD2vkuldGVNBt3CdsTBO9veoA+yr6Tu8RrgppVJFC2lwYbDQo0dvdVUXg6D&#10;UYDVctz9rJrn7b445Z/b/Cv+GEipx/mUv4LwNPl7+L/9rhUkqwR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O+8YAAADcAAAADwAAAAAAAAAAAAAAAACYAgAAZHJz&#10;L2Rvd25yZXYueG1sUEsFBgAAAAAEAAQA9QAAAIsDAAAAAA==&#10;">
                  <v:textbox inset="1mm,1mm,1mm,1mm">
                    <w:txbxContent>
                      <w:p w:rsidR="00AE7DAF" w:rsidRPr="009F51F2" w:rsidRDefault="00AE7DAF" w:rsidP="00E71DB7">
                        <w:pPr>
                          <w:pStyle w:val="120"/>
                          <w:spacing w:beforeLines="10" w:before="51" w:line="320" w:lineRule="exact"/>
                          <w:rPr>
                            <w:rFonts w:ascii="Times New Roman"/>
                          </w:rPr>
                        </w:pPr>
                        <w:r w:rsidRPr="009F51F2">
                          <w:rPr>
                            <w:rFonts w:ascii="Times New Roman"/>
                          </w:rPr>
                          <w:t>申請者填寫</w:t>
                        </w:r>
                        <w:r w:rsidRPr="009F51F2">
                          <w:rPr>
                            <w:rFonts w:ascii="Times New Roman"/>
                          </w:rPr>
                          <w:t>BOI Form No. 501</w:t>
                        </w:r>
                        <w:r w:rsidRPr="009F51F2">
                          <w:rPr>
                            <w:rFonts w:ascii="Times New Roman"/>
                          </w:rPr>
                          <w:t>及相關文件並繳納規費</w:t>
                        </w:r>
                      </w:p>
                    </w:txbxContent>
                  </v:textbox>
                </v:shape>
                <v:shape id="Text Box 41" o:spid="_x0000_s1076" type="#_x0000_t202" style="position:absolute;left:2173;top:4767;width:396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rYMYA&#10;AADcAAAADwAAAGRycy9kb3ducmV2LnhtbESPQWvCQBSE74X+h+UVeqsbrWhJXSUUhAa1kFSwx0f2&#10;NQnNvg3ZNYn/3hWEHoeZ+YZZbUbTiJ46V1tWMJ1EIIgLq2suFRy/ty9vIJxH1thYJgUXcrBZPz6s&#10;MNZ24Iz63JciQNjFqKDyvo2ldEVFBt3EtsTB+7WdQR9kV0rd4RDgppGzKFpIgzWHhQpb+qio+MvP&#10;RgGWi/7ws6znabY9Jfs0+ZruzqTU89OYvIPwNPr/8L39qRXMlq9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5rYMYAAADcAAAADwAAAAAAAAAAAAAAAACYAgAAZHJz&#10;L2Rvd25yZXYueG1sUEsFBgAAAAAEAAQA9QAAAIsDAAAAAA==&#10;">
                  <v:textbox inset="1mm,1mm,1mm,1mm">
                    <w:txbxContent>
                      <w:p w:rsidR="00AE7DAF" w:rsidRPr="009F51F2" w:rsidRDefault="00AE7DAF"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登記科（</w:t>
                        </w:r>
                        <w:r w:rsidRPr="009F51F2">
                          <w:rPr>
                            <w:rFonts w:ascii="Times New Roman"/>
                          </w:rPr>
                          <w:t>RS</w:t>
                        </w:r>
                        <w:r w:rsidRPr="009F51F2">
                          <w:rPr>
                            <w:rFonts w:ascii="Times New Roman"/>
                          </w:rPr>
                          <w:t>）評估申請書並準備評估報告（包括發行申請者公告，諮詢民間企業以及工廠參觀等）</w:t>
                        </w:r>
                      </w:p>
                    </w:txbxContent>
                  </v:textbox>
                </v:shape>
                <v:shape id="Text Box 42" o:spid="_x0000_s1077" type="#_x0000_t202" style="position:absolute;left:2173;top:6184;width:396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zFMQA&#10;AADcAAAADwAAAGRycy9kb3ducmV2LnhtbESPW4vCMBSE3xf8D+EI+7amiuhSjVIEYcULeAF9PDTH&#10;tticlCbW+u+NIOzjMDPfMNN5a0rRUO0Kywr6vQgEcWp1wZmC03H58wvCeWSNpWVS8CQH81nna4qx&#10;tg/eU3PwmQgQdjEqyL2vYildmpNB17MVcfCutjbog6wzqWt8BLgp5SCKRtJgwWEhx4oWOaW3w90o&#10;wGzUbC/jYrjaL8/JZpXs+us7KfXdbZMJCE+t/w9/2n9awWA8hP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8xTEAAAA3AAAAA8AAAAAAAAAAAAAAAAAmAIAAGRycy9k&#10;b3ducmV2LnhtbFBLBQYAAAAABAAEAPUAAACJAwAAAAA=&#10;">
                  <v:textbox inset="1mm,1mm,1mm,1mm">
                    <w:txbxContent>
                      <w:p w:rsidR="00AE7DAF" w:rsidRPr="009F51F2" w:rsidRDefault="00AE7DAF"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將申請書與評估報告書提報給投</w:t>
                        </w:r>
                        <w:r w:rsidRPr="009407B4">
                          <w:rPr>
                            <w:rFonts w:ascii="Times New Roman" w:hint="eastAsia"/>
                          </w:rPr>
                          <w:t>資署</w:t>
                        </w:r>
                        <w:r w:rsidRPr="009F51F2">
                          <w:rPr>
                            <w:rFonts w:ascii="Times New Roman"/>
                          </w:rPr>
                          <w:t>之管理委員（</w:t>
                        </w:r>
                        <w:r w:rsidRPr="009F51F2">
                          <w:rPr>
                            <w:rFonts w:ascii="Times New Roman"/>
                          </w:rPr>
                          <w:t>BOI Management Committee</w:t>
                        </w:r>
                        <w:r w:rsidRPr="009F51F2">
                          <w:rPr>
                            <w:rFonts w:ascii="Times New Roman"/>
                          </w:rPr>
                          <w:t>）</w:t>
                        </w:r>
                      </w:p>
                    </w:txbxContent>
                  </v:textbox>
                </v:shape>
                <v:shape id="Text Box 43" o:spid="_x0000_s1078" type="#_x0000_t202" style="position:absolute;left:2173;top:7602;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Wj8YA&#10;AADcAAAADwAAAGRycy9kb3ducmV2LnhtbESPQWvCQBSE74X+h+UVeqsbpWpJXSUUhAa1kFSwx0f2&#10;NQnNvg3ZNYn/3hWEHoeZ+YZZbUbTiJ46V1tWMJ1EIIgLq2suFRy/ty9vIJxH1thYJgUXcrBZPz6s&#10;MNZ24Iz63JciQNjFqKDyvo2ldEVFBt3EtsTB+7WdQR9kV0rd4RDgppGzKFpIgzWHhQpb+qio+MvP&#10;RgGWi/7ws6xf02x7SvZp8jXdnUmp56cxeQfhafT/4Xv7UyuYLed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tWj8YAAADcAAAADwAAAAAAAAAAAAAAAACYAgAAZHJz&#10;L2Rvd25yZXYueG1sUEsFBgAAAAAEAAQA9QAAAIsDAAAAAA==&#10;">
                  <v:textbox inset="1mm,1mm,1mm,1mm">
                    <w:txbxContent>
                      <w:p w:rsidR="00AE7DAF" w:rsidRPr="009F51F2" w:rsidRDefault="00AE7DAF" w:rsidP="00D170AC">
                        <w:pPr>
                          <w:pStyle w:val="120"/>
                          <w:spacing w:line="320" w:lineRule="exact"/>
                          <w:rPr>
                            <w:rFonts w:ascii="Times New Roman"/>
                          </w:rPr>
                        </w:pPr>
                        <w:r>
                          <w:rPr>
                            <w:rFonts w:ascii="Times New Roman"/>
                          </w:rPr>
                          <w:t>投</w:t>
                        </w:r>
                        <w:r w:rsidRPr="009407B4">
                          <w:rPr>
                            <w:rFonts w:ascii="Times New Roman" w:hint="eastAsia"/>
                          </w:rPr>
                          <w:t>資署</w:t>
                        </w:r>
                        <w:r w:rsidRPr="009F51F2">
                          <w:rPr>
                            <w:rFonts w:ascii="Times New Roman"/>
                          </w:rPr>
                          <w:t>執行委員會（</w:t>
                        </w:r>
                        <w:r w:rsidRPr="009F51F2">
                          <w:rPr>
                            <w:rFonts w:ascii="Times New Roman"/>
                          </w:rPr>
                          <w:t>Executive Board</w:t>
                        </w:r>
                        <w:r w:rsidRPr="009F51F2">
                          <w:rPr>
                            <w:rFonts w:ascii="Times New Roman"/>
                          </w:rPr>
                          <w:t>）確認管理委員會之決定</w:t>
                        </w:r>
                      </w:p>
                    </w:txbxContent>
                  </v:textbox>
                </v:shape>
                <v:shapetype id="_x0000_t117" coordsize="21600,21600" o:spt="117" path="m4353,l17214,r4386,10800l17214,21600r-12861,l,10800xe">
                  <v:stroke joinstyle="miter"/>
                  <v:path gradientshapeok="t" o:connecttype="rect" textboxrect="4353,0,17214,21600"/>
                </v:shapetype>
                <v:shape id="AutoShape 44" o:spid="_x0000_s1079" type="#_x0000_t117" style="position:absolute;left:2740;top:8736;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TIMUA&#10;AADcAAAADwAAAGRycy9kb3ducmV2LnhtbESPQWvCQBSE74L/YXlCb7oxB5U0GxFBECra2vb+zD6T&#10;aPZtmt0m6b/vFgoeh5n5hknXg6lFR62rLCuYzyIQxLnVFRcKPt530xUI55E11pZJwQ85WGfjUYqJ&#10;tj2/UXf2hQgQdgkqKL1vEildXpJBN7MNcfCutjXog2wLqVvsA9zUMo6ihTRYcVgosaFtSfn9/G0U&#10;HE7HL6Rod+Hq9Pq5v23y1Ut8UOppMmyeQXga/CP8395rBfFyAX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9MgxQAAANwAAAAPAAAAAAAAAAAAAAAAAJgCAABkcnMv&#10;ZG93bnJldi54bWxQSwUGAAAAAAQABAD1AAAAigMAAAAA&#10;">
                  <v:textbox inset="1mm,1mm,1mm,1mm">
                    <w:txbxContent>
                      <w:p w:rsidR="00AE7DAF" w:rsidRDefault="00AE7DAF" w:rsidP="00F508A2">
                        <w:pPr>
                          <w:pStyle w:val="120"/>
                          <w:spacing w:beforeLines="10" w:before="51"/>
                        </w:pPr>
                        <w:r>
                          <w:rPr>
                            <w:rFonts w:hint="eastAsia"/>
                          </w:rPr>
                          <w:t>申請是否核准？</w:t>
                        </w:r>
                      </w:p>
                    </w:txbxContent>
                  </v:textbox>
                </v:shape>
                <v:shape id="Text Box 45" o:spid="_x0000_s1080" type="#_x0000_t202" style="position:absolute;left:2173;top:9870;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tY8UA&#10;AADcAAAADwAAAGRycy9kb3ducmV2LnhtbESP3YrCMBSE74V9h3AWvNNUESvVKGVBWPEH1IX18tCc&#10;bcs2J6WJtb69EQQvh5n5hlmsOlOJlhpXWlYwGkYgiDOrS84V/JzXgxkI55E1VpZJwZ0crJYfvQUm&#10;2t74SO3J5yJA2CWooPC+TqR0WUEG3dDWxMH7s41BH2STS93gLcBNJcdRNJUGSw4LBdb0VVD2f7oa&#10;BZhP2/0lLieb4/o33W3Sw2h7JaX6n106B+Gp8+/wq/2tFYzj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1jxQAAANwAAAAPAAAAAAAAAAAAAAAAAJgCAABkcnMv&#10;ZG93bnJldi54bWxQSwUGAAAAAAQABAD1AAAAigMAAAAA&#10;">
                  <v:textbox inset="1mm,1mm,1mm,1mm">
                    <w:txbxContent>
                      <w:p w:rsidR="00AE7DAF" w:rsidRPr="00AB5B8F" w:rsidRDefault="00AE7DAF" w:rsidP="00D170AC">
                        <w:pPr>
                          <w:pStyle w:val="120"/>
                          <w:spacing w:line="320" w:lineRule="exact"/>
                        </w:pPr>
                        <w:r w:rsidRPr="00AB5B8F">
                          <w:rPr>
                            <w:rFonts w:hint="eastAsia"/>
                          </w:rPr>
                          <w:t>產業小組發出核准信函</w:t>
                        </w:r>
                      </w:p>
                      <w:p w:rsidR="00AE7DAF" w:rsidRPr="00AB5B8F" w:rsidRDefault="00AE7DAF" w:rsidP="00D170AC">
                        <w:pPr>
                          <w:pStyle w:val="120"/>
                          <w:spacing w:line="320" w:lineRule="exact"/>
                        </w:pPr>
                        <w:r w:rsidRPr="00AB5B8F">
                          <w:rPr>
                            <w:rFonts w:hint="eastAsia"/>
                          </w:rPr>
                          <w:t>並註明預先登記之要件</w:t>
                        </w:r>
                      </w:p>
                    </w:txbxContent>
                  </v:textbox>
                </v:shape>
                <v:shape id="AutoShape 46" o:spid="_x0000_s1081" type="#_x0000_t117" style="position:absolute;left:2740;top:11004;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iycIA&#10;AADcAAAADwAAAGRycy9kb3ducmV2LnhtbERPy2rCQBTdC/7DcIXudGIWrURHEUEINNTWx/6auSbR&#10;zJ10Zqrp33cWBZeH816setOKOznfWFYwnSQgiEurG64UHA/b8QyED8gaW8uk4Jc8rJbDwQIzbR/8&#10;Rfd9qEQMYZ+hgjqELpPSlzUZ9BPbEUfuYp3BEKGrpHb4iOGmlWmSvEqDDceGGjva1FTe9j9GQbH7&#10;+EZKtmdudp+n/LouZ+9podTLqF/PQQTqw1P87861gvQt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OLJwgAAANwAAAAPAAAAAAAAAAAAAAAAAJgCAABkcnMvZG93&#10;bnJldi54bWxQSwUGAAAAAAQABAD1AAAAhwMAAAAA&#10;">
                  <v:textbox inset="1mm,1mm,1mm,1mm">
                    <w:txbxContent>
                      <w:p w:rsidR="00AE7DAF" w:rsidRPr="009F51F2" w:rsidRDefault="00AE7DAF" w:rsidP="00D170AC">
                        <w:pPr>
                          <w:pStyle w:val="120"/>
                          <w:spacing w:line="320" w:lineRule="exact"/>
                        </w:pPr>
                        <w:r w:rsidRPr="009F51F2">
                          <w:rPr>
                            <w:rFonts w:hint="eastAsia"/>
                          </w:rPr>
                          <w:t>申請者是否希</w:t>
                        </w:r>
                      </w:p>
                      <w:p w:rsidR="00AE7DAF" w:rsidRPr="009F51F2" w:rsidRDefault="00AE7DAF" w:rsidP="00D170AC">
                        <w:pPr>
                          <w:pStyle w:val="120"/>
                          <w:spacing w:line="320" w:lineRule="exact"/>
                        </w:pPr>
                        <w:r w:rsidRPr="009F51F2">
                          <w:rPr>
                            <w:rFonts w:hint="eastAsia"/>
                          </w:rPr>
                          <w:t>望遵循該要件？</w:t>
                        </w:r>
                      </w:p>
                    </w:txbxContent>
                  </v:textbox>
                </v:shape>
                <v:shape id="Text Box 47" o:spid="_x0000_s1082" type="#_x0000_t202" style="position:absolute;left:2173;top:12138;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isUA&#10;AADcAAAADwAAAGRycy9kb3ducmV2LnhtbESPW4vCMBSE3wX/QzjCvmmqLF6qUYogKLsreAF9PDTH&#10;tticlCbW7r/fLAg+DjPzDbNYtaYUDdWusKxgOIhAEKdWF5wpOJ82/SkI55E1lpZJwS85WC27nQXG&#10;2j75QM3RZyJA2MWoIPe+iqV0aU4G3cBWxMG72dqgD7LOpK7xGeCmlKMoGkuDBYeFHCta55Tejw+j&#10;ALNx83OdFJ+7w+aSfO+S/fDrQUp99NpkDsJT69/hV3urFYwm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lyKxQAAANwAAAAPAAAAAAAAAAAAAAAAAJgCAABkcnMv&#10;ZG93bnJldi54bWxQSwUGAAAAAAQABAD1AAAAigMAAAAA&#10;">
                  <v:textbox inset="1mm,1mm,1mm,1mm">
                    <w:txbxContent>
                      <w:p w:rsidR="00AE7DAF" w:rsidRPr="00AB5B8F" w:rsidRDefault="00AE7DAF" w:rsidP="00AB5B8F">
                        <w:pPr>
                          <w:pStyle w:val="120"/>
                          <w:spacing w:beforeLines="10" w:before="51"/>
                        </w:pPr>
                        <w:r w:rsidRPr="00AB5B8F">
                          <w:rPr>
                            <w:rFonts w:hint="eastAsia"/>
                          </w:rPr>
                          <w:t>申請者遵循預先登記之要件</w:t>
                        </w:r>
                      </w:p>
                    </w:txbxContent>
                  </v:textbox>
                </v:shape>
                <v:shape id="Text Box 48" o:spid="_x0000_s1083" type="#_x0000_t202" style="position:absolute;left:2173;top:12988;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MMMA&#10;AADcAAAADwAAAGRycy9kb3ducmV2LnhtbERPTWuDQBC9F/Iflin01qyRYIJ1DRIQEtoGkhaS4+BO&#10;VerOirtR+++7h0KPj/ed7WbTiZEG11pWsFpGIIgrq1uuFXx+lM9bEM4ja+wsk4IfcrDLFw8ZptpO&#10;fKbx4msRQtilqKDxvk+ldFVDBt3S9sSB+7KDQR/gUEs94BTCTSfjKEqkwZZDQ4M97Ruqvi93owDr&#10;ZHy/bdr18Vxei7djcVq93kmpp8e5eAHhafb/4j/3QSuI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FMMMAAADcAAAADwAAAAAAAAAAAAAAAACYAgAAZHJzL2Rv&#10;d25yZXYueG1sUEsFBgAAAAAEAAQA9QAAAIgDAAAAAA==&#10;">
                  <v:textbox inset="1mm,1mm,1mm,1mm">
                    <w:txbxContent>
                      <w:p w:rsidR="00AE7DAF" w:rsidRPr="00AB5B8F" w:rsidRDefault="00AE7DAF" w:rsidP="00AB5B8F">
                        <w:pPr>
                          <w:pStyle w:val="120"/>
                          <w:spacing w:beforeLines="10" w:before="51"/>
                        </w:pPr>
                        <w:r w:rsidRPr="00AB5B8F">
                          <w:rPr>
                            <w:rFonts w:hint="eastAsia"/>
                          </w:rPr>
                          <w:t>申請者繳納登記規費</w:t>
                        </w:r>
                      </w:p>
                    </w:txbxContent>
                  </v:textbox>
                </v:shape>
                <v:shape id="Text Box 49" o:spid="_x0000_s1084" type="#_x0000_t202" style="position:absolute;left:2173;top:13839;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gq8QA&#10;AADcAAAADwAAAGRycy9kb3ducmV2LnhtbESPQYvCMBSE78L+h/AW9qZpRVSqUcqCoKwKugt6fDTP&#10;tmzzUppY6783guBxmJlvmPmyM5VoqXGlZQXxIAJBnFldcq7g73fVn4JwHlljZZkU3MnBcvHRm2Oi&#10;7Y0P1B59LgKEXYIKCu/rREqXFWTQDWxNHLyLbQz6IJtc6gZvAW4qOYyisTRYclgosKbvgrL/49Uo&#10;wHzc7s6TcrQ5rE7pdpPu458rKfX12aUzEJ46/w6/2mutYDi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IKvEAAAA3AAAAA8AAAAAAAAAAAAAAAAAmAIAAGRycy9k&#10;b3ducmV2LnhtbFBLBQYAAAAABAAEAPUAAACJAwAAAAA=&#10;">
                  <v:textbox inset="1mm,1mm,1mm,1mm">
                    <w:txbxContent>
                      <w:p w:rsidR="00AE7DAF" w:rsidRPr="00AB5B8F" w:rsidRDefault="00AE7DAF" w:rsidP="00AB5B8F">
                        <w:pPr>
                          <w:pStyle w:val="120"/>
                          <w:spacing w:beforeLines="10" w:before="51"/>
                        </w:pPr>
                        <w:r w:rsidRPr="00AB5B8F">
                          <w:rPr>
                            <w:rFonts w:hint="eastAsia"/>
                          </w:rPr>
                          <w:t>投</w:t>
                        </w:r>
                        <w:r w:rsidRPr="00D170AC">
                          <w:rPr>
                            <w:rFonts w:hint="eastAsia"/>
                            <w:u w:val="single"/>
                          </w:rPr>
                          <w:t>資署</w:t>
                        </w:r>
                        <w:r w:rsidRPr="00AB5B8F">
                          <w:rPr>
                            <w:rFonts w:hint="eastAsia"/>
                          </w:rPr>
                          <w:t>準備並核發登記證給申請者</w:t>
                        </w:r>
                      </w:p>
                    </w:txbxContent>
                  </v:textbox>
                </v:shape>
                <v:roundrect id="AutoShape 50" o:spid="_x0000_s1085" style="position:absolute;left:3591;top:14689;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IAcUA&#10;AADcAAAADwAAAGRycy9kb3ducmV2LnhtbESPQWsCMRSE7wX/Q3hCL0WzbqHIahQRBZF6qFbw+Ny8&#10;bpZuXpYk6ra/vhGEHoeZ+YaZzjvbiCv5UDtWMBpmIIhLp2uuFHwe1oMxiBCRNTaOScEPBZjPek9T&#10;LLS78Qdd97ESCcKhQAUmxraQMpSGLIaha4mT9+W8xZikr6T2eEtw28g8y96kxZrTgsGWlobK7/3F&#10;Klis/Pm4ORo8vbz/hsNqtw2vdqvUc79bTEBE6uJ/+NHeaAX5OIf7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AgBxQAAANwAAAAPAAAAAAAAAAAAAAAAAJgCAABkcnMv&#10;ZG93bnJldi54bWxQSwUGAAAAAAQABAD1AAAAigMAAAAA&#10;">
                  <v:textbox inset="1mm,0,1mm,0">
                    <w:txbxContent>
                      <w:p w:rsidR="00AE7DAF" w:rsidRPr="00AB5B8F" w:rsidRDefault="00AE7DAF" w:rsidP="00AB5B8F">
                        <w:pPr>
                          <w:pStyle w:val="120"/>
                          <w:spacing w:beforeLines="10" w:before="51"/>
                        </w:pPr>
                        <w:r w:rsidRPr="00AB5B8F">
                          <w:rPr>
                            <w:rFonts w:hint="eastAsia"/>
                          </w:rPr>
                          <w:t>結束</w:t>
                        </w:r>
                      </w:p>
                    </w:txbxContent>
                  </v:textbox>
                </v:roundrect>
                <v:shape id="Text Box 51" o:spid="_x0000_s1086" type="#_x0000_t202" style="position:absolute;left:6426;top:4200;width:306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3s8UA&#10;AADcAAAADwAAAGRycy9kb3ducmV2LnhtbESPQWsCMRSE7wX/Q3gFL1KzarGyNYqIQqE9uCr2+ti8&#10;bhY3L0uSuuu/bwqFHoeZ+YZZrnvbiBv5UDtWMBlnIIhLp2uuFJxP+6cFiBCRNTaOScGdAqxXg4cl&#10;5tp1XNDtGCuRIBxyVGBibHMpQ2nIYhi7ljh5X85bjEn6SmqPXYLbRk6zbC4t1pwWDLa0NVRej99W&#10;wchcL6NTwM/97qPouvf48nywXqnhY795BRGpj//hv/abVjBdzO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PezxQAAANwAAAAPAAAAAAAAAAAAAAAAAJgCAABkcnMv&#10;ZG93bnJldi54bWxQSwUGAAAAAAQABAD1AAAAigMAAAAA&#10;" stroked="f">
                  <v:textbox inset="1mm,1mm,1mm,1mm">
                    <w:txbxContent>
                      <w:p w:rsidR="00AE7DAF" w:rsidRPr="00F508A2" w:rsidRDefault="00AE7DAF" w:rsidP="00D170AC">
                        <w:pPr>
                          <w:pStyle w:val="120"/>
                          <w:spacing w:line="320" w:lineRule="exact"/>
                          <w:rPr>
                            <w:rFonts w:ascii="Times New Roman"/>
                          </w:rPr>
                        </w:pPr>
                        <w:r w:rsidRPr="00F508A2">
                          <w:rPr>
                            <w:rFonts w:ascii="Times New Roman"/>
                          </w:rPr>
                          <w:t>RS=</w:t>
                        </w:r>
                        <w:r w:rsidRPr="00F508A2">
                          <w:rPr>
                            <w:rFonts w:ascii="Times New Roman"/>
                          </w:rPr>
                          <w:t>登記科</w:t>
                        </w:r>
                      </w:p>
                      <w:p w:rsidR="00AE7DAF" w:rsidRPr="00F508A2" w:rsidRDefault="00AE7DAF" w:rsidP="00D170AC">
                        <w:pPr>
                          <w:pStyle w:val="120"/>
                          <w:spacing w:line="320" w:lineRule="exact"/>
                          <w:rPr>
                            <w:rFonts w:ascii="Times New Roman"/>
                            <w:szCs w:val="20"/>
                          </w:rPr>
                        </w:pPr>
                        <w:r w:rsidRPr="00F508A2">
                          <w:rPr>
                            <w:rFonts w:ascii="Times New Roman"/>
                            <w:szCs w:val="20"/>
                          </w:rPr>
                          <w:t>（</w:t>
                        </w:r>
                        <w:r w:rsidRPr="00F508A2">
                          <w:rPr>
                            <w:rFonts w:ascii="Times New Roman"/>
                            <w:szCs w:val="20"/>
                          </w:rPr>
                          <w:t>Registration Section</w:t>
                        </w:r>
                        <w:r w:rsidRPr="00F508A2">
                          <w:rPr>
                            <w:rFonts w:ascii="Times New Roman"/>
                            <w:szCs w:val="20"/>
                          </w:rPr>
                          <w:t>）</w:t>
                        </w:r>
                      </w:p>
                    </w:txbxContent>
                  </v:textbox>
                </v:shape>
                <v:shape id="Text Box 52" o:spid="_x0000_s1087" type="#_x0000_t202" style="position:absolute;left:7843;top:8736;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DM8UA&#10;AADcAAAADwAAAGRycy9kb3ducmV2LnhtbESP3YrCMBSE74V9h3AWvNNUES3VKGVBWPEH1IX18tAc&#10;22JzUppY69ubhQUvh5n5hlmsOlOJlhpXWlYwGkYgiDOrS84V/JzXgxiE88gaK8uk4EkOVsuP3gIT&#10;bR98pPbkcxEg7BJUUHhfJ1K6rCCDbmhr4uBdbWPQB9nkUjf4CHBTyXEUTaXBksNCgTV9FZTdTnej&#10;APNpu7/MysnmuP5Nd5v0MNreSan+Z5fOQXjq/Dv83/7WCsbxB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oMzxQAAANwAAAAPAAAAAAAAAAAAAAAAAJgCAABkcnMv&#10;ZG93bnJldi54bWxQSwUGAAAAAAQABAD1AAAAigMAAAAA&#10;">
                  <v:textbox inset="1mm,1mm,1mm,1mm">
                    <w:txbxContent>
                      <w:p w:rsidR="00AE7DAF" w:rsidRPr="009F51F2" w:rsidRDefault="00AE7DAF" w:rsidP="00D170AC">
                        <w:pPr>
                          <w:pStyle w:val="120"/>
                          <w:spacing w:beforeLines="10" w:before="51" w:line="320" w:lineRule="exact"/>
                          <w:rPr>
                            <w:rFonts w:ascii="Times New Roman"/>
                            <w:sz w:val="22"/>
                            <w:szCs w:val="22"/>
                          </w:rPr>
                        </w:pPr>
                        <w:r w:rsidRPr="009F51F2">
                          <w:rPr>
                            <w:rFonts w:ascii="Times New Roman"/>
                            <w:sz w:val="22"/>
                            <w:szCs w:val="22"/>
                          </w:rPr>
                          <w:t>產業小組（</w:t>
                        </w:r>
                        <w:r w:rsidRPr="009F51F2">
                          <w:rPr>
                            <w:rFonts w:ascii="Times New Roman"/>
                            <w:sz w:val="22"/>
                            <w:szCs w:val="22"/>
                          </w:rPr>
                          <w:t>Industry Group</w:t>
                        </w:r>
                        <w:r w:rsidRPr="009F51F2">
                          <w:rPr>
                            <w:rFonts w:ascii="Times New Roman"/>
                            <w:sz w:val="22"/>
                            <w:szCs w:val="22"/>
                          </w:rPr>
                          <w:t>）發出駁回信函</w:t>
                        </w:r>
                      </w:p>
                    </w:txbxContent>
                  </v:textbox>
                </v:shape>
                <v:shape id="Text Box 53" o:spid="_x0000_s1088" type="#_x0000_t202" style="position:absolute;left:7843;top:11004;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qMUA&#10;AADcAAAADwAAAGRycy9kb3ducmV2LnhtbESPW4vCMBSE34X9D+EI+6apsl7oGqUsCCurghfQx0Nz&#10;ti02J6WJtf57Iwg+DjPzDTNbtKYUDdWusKxg0I9AEKdWF5wpOB6WvSkI55E1lpZJwZ0cLOYfnRnG&#10;2t54R83eZyJA2MWoIPe+iqV0aU4GXd9WxMH7t7VBH2SdSV3jLcBNKYdRNJYGCw4LOVb0k1N62V+N&#10;AszGzeY8Kb5Wu+UpWa+S7eDvSkp9dtvkG4Sn1r/Dr/avVjCc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iaoxQAAANwAAAAPAAAAAAAAAAAAAAAAAJgCAABkcnMv&#10;ZG93bnJldi54bWxQSwUGAAAAAAQABAD1AAAAigMAAAAA&#10;">
                  <v:textbox inset="1mm,1mm,1mm,1mm">
                    <w:txbxContent>
                      <w:p w:rsidR="00AE7DAF" w:rsidRPr="009F51F2" w:rsidRDefault="00AE7DAF" w:rsidP="00D170AC">
                        <w:pPr>
                          <w:pStyle w:val="120"/>
                          <w:spacing w:beforeLines="10" w:before="51" w:line="320" w:lineRule="exact"/>
                        </w:pPr>
                        <w:r w:rsidRPr="009F51F2">
                          <w:rPr>
                            <w:rFonts w:hint="eastAsia"/>
                          </w:rPr>
                          <w:t>申請要求豁免預</w:t>
                        </w:r>
                      </w:p>
                      <w:p w:rsidR="00AE7DAF" w:rsidRPr="009F51F2" w:rsidRDefault="00AE7DAF" w:rsidP="00D170AC">
                        <w:pPr>
                          <w:pStyle w:val="120"/>
                          <w:spacing w:line="320" w:lineRule="exact"/>
                        </w:pPr>
                        <w:r w:rsidRPr="009F51F2">
                          <w:rPr>
                            <w:rFonts w:hint="eastAsia"/>
                          </w:rPr>
                          <w:t>先登記之要件</w:t>
                        </w:r>
                      </w:p>
                    </w:txbxContent>
                  </v:textbox>
                </v:shape>
                <v:shape id="Text Box 54" o:spid="_x0000_s1089" type="#_x0000_t202" style="position:absolute;left:7843;top:12138;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438UA&#10;AADcAAAADwAAAGRycy9kb3ducmV2LnhtbESP3YrCMBSE7wXfIRzBO00VqdI1ShEExV3BH9i9PDRn&#10;22JzUppYu2+/EQQvh5n5hlmuO1OJlhpXWlYwGUcgiDOrS84VXC/b0QKE88gaK8uk4I8crFf93hIT&#10;bR98ovbscxEg7BJUUHhfJ1K6rCCDbmxr4uD92sagD7LJpW7wEeCmktMoiqXBksNCgTVtCspu57tR&#10;gHncfv3My9n+tP1OP/fpcXK4k1LDQZd+gPDU+Xf41d5pBdNFDM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LjfxQAAANwAAAAPAAAAAAAAAAAAAAAAAJgCAABkcnMv&#10;ZG93bnJldi54bWxQSwUGAAAAAAQABAD1AAAAigMAAAAA&#10;">
                  <v:textbox inset="1mm,1mm,1mm,1mm">
                    <w:txbxContent>
                      <w:p w:rsidR="00AE7DAF" w:rsidRPr="009F51F2" w:rsidRDefault="00AE7DAF" w:rsidP="00D170AC">
                        <w:pPr>
                          <w:pStyle w:val="120"/>
                          <w:spacing w:line="320" w:lineRule="exact"/>
                        </w:pPr>
                        <w:r w:rsidRPr="009F51F2">
                          <w:rPr>
                            <w:rFonts w:hint="eastAsia"/>
                          </w:rPr>
                          <w:t>產業小組準備</w:t>
                        </w:r>
                      </w:p>
                      <w:p w:rsidR="00AE7DAF" w:rsidRPr="009F51F2" w:rsidRDefault="00AE7DAF" w:rsidP="00D170AC">
                        <w:pPr>
                          <w:pStyle w:val="120"/>
                          <w:spacing w:line="320" w:lineRule="exact"/>
                        </w:pPr>
                        <w:r w:rsidRPr="009F51F2">
                          <w:rPr>
                            <w:rFonts w:hint="eastAsia"/>
                          </w:rPr>
                          <w:t>通告給投</w:t>
                        </w:r>
                        <w:r w:rsidRPr="0057612B">
                          <w:rPr>
                            <w:rFonts w:hint="eastAsia"/>
                          </w:rPr>
                          <w:t>資署</w:t>
                        </w:r>
                      </w:p>
                    </w:txbxContent>
                  </v:textbox>
                </v:shape>
                <v:shape id="AutoShape 55" o:spid="_x0000_s1090" type="#_x0000_t117" style="position:absolute;left:7843;top:13272;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gRcMA&#10;AADcAAAADwAAAGRycy9kb3ducmV2LnhtbESPQWvCQBSE7wX/w/KE3uqmgaqNriKi0B7V9v6afWZD&#10;s29D9mmSf98tFHocZuYbZr0dfKPu1MU6sIHnWQaKuAy25srAx+X4tAQVBdliE5gMjBRhu5k8rLGw&#10;oecT3c9SqQThWKABJ9IWWsfSkcc4Cy1x8q6h8yhJdpW2HfYJ7hudZ9lce6w5LThsae+o/D7fvIHF&#10;mB3dy1CNsvs65J/7/nX+fhJjHqfDbgVKaJD/8F/7zRrIlwv4PZ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gRcMAAADcAAAADwAAAAAAAAAAAAAAAACYAgAAZHJzL2Rv&#10;d25yZXYueG1sUEsFBgAAAAAEAAQA9QAAAIgDAAAAAA==&#10;">
                  <v:textbox inset="1mm,0,1mm,0">
                    <w:txbxContent>
                      <w:p w:rsidR="00AE7DAF" w:rsidRPr="00AB5B8F" w:rsidRDefault="00AE7DAF" w:rsidP="00AB5B8F">
                        <w:pPr>
                          <w:pStyle w:val="120"/>
                          <w:spacing w:beforeLines="10" w:before="51" w:line="240" w:lineRule="exact"/>
                        </w:pPr>
                        <w:r w:rsidRPr="00AB5B8F">
                          <w:rPr>
                            <w:rFonts w:hint="eastAsia"/>
                          </w:rPr>
                          <w:t>投</w:t>
                        </w:r>
                        <w:r w:rsidRPr="009407B4">
                          <w:rPr>
                            <w:rFonts w:hint="eastAsia"/>
                          </w:rPr>
                          <w:t>資署</w:t>
                        </w:r>
                        <w:r w:rsidRPr="00AB5B8F">
                          <w:rPr>
                            <w:rFonts w:hint="eastAsia"/>
                          </w:rPr>
                          <w:t>是否核准該免除申請</w:t>
                        </w:r>
                      </w:p>
                    </w:txbxContent>
                  </v:textbox>
                </v:shape>
                <v:line id="Line 56" o:spid="_x0000_s1091" style="position:absolute;visibility:visible;mso-wrap-style:square" from="4158,3349" to="4158,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9mcMAAADcAAAADwAAAGRycy9kb3ducmV2LnhtbERPPW/CMBDdkfofrKvUBRWnDEADBqEK&#10;KgQsEAbGIz7iiPgcxQbCv8cDEuPT+57MWluJGzW+dKzgp5eAIM6dLrlQcMiW3yMQPiBrrByTggd5&#10;mE0/OhNMtbvzjm77UIgYwj5FBSaEOpXS54Ys+p6riSN3do3FEGFTSN3gPYbbSvaTZCAtlhwbDNb0&#10;Zyi/7K9WwfZ6PJlsc9wdNtl8/d929XC9+FXq67Odj0EEasNb/HKvtIL+K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3PZnDAAAA3AAAAA8AAAAAAAAAAAAA&#10;AAAAoQIAAGRycy9kb3ducmV2LnhtbFBLBQYAAAAABAAEAPkAAACRAwAAAAA=&#10;">
                  <v:stroke endarrow="block" endarrowwidth="narrow" endarrowlength="short"/>
                </v:line>
                <v:line id="Line 57" o:spid="_x0000_s1092" style="position:absolute;visibility:visible;mso-wrap-style:square" from="4158,4483" to="4158,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YAsYAAADcAAAADwAAAGRycy9kb3ducmV2LnhtbESPQWsCMRSE7wX/Q3iCl6LZerC6GkWk&#10;lqK96Hrw+Nw8N4ubl2UTdf33Rij0OMzMN8xs0dpK3KjxpWMFH4MEBHHudMmFgkO27o9B+ICssXJM&#10;Ch7kYTHvvM0w1e7OO7rtQyEihH2KCkwIdSqlzw1Z9ANXE0fv7BqLIcqmkLrBe4TbSg6TZCQtlhwX&#10;DNa0MpRf9ler4Pd6PJlse9wdttly892+68/N10SpXrddTkEEasN/+K/9oxUMxxN4nYlH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mALGAAAA3AAAAA8AAAAAAAAA&#10;AAAAAAAAoQIAAGRycy9kb3ducmV2LnhtbFBLBQYAAAAABAAEAPkAAACUAwAAAAA=&#10;">
                  <v:stroke endarrow="block" endarrowwidth="narrow" endarrowlength="short"/>
                </v:line>
                <v:line id="Line 58" o:spid="_x0000_s1093" style="position:absolute;visibility:visible;mso-wrap-style:square" from="4158,5901" to="4158,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nQsMAAADcAAAADwAAAGRycy9kb3ducmV2LnhtbERPPW/CMBDdK/EfrENiqcApA4WAQQiV&#10;qgIWCAPjER9xRHyOYgPh3+MBqePT+54tWluJOzW+dKzga5CAIM6dLrlQcMzW/TEIH5A1Vo5JwZM8&#10;LOadjxmm2j14T/dDKEQMYZ+iAhNCnUrpc0MW/cDVxJG7uMZiiLAppG7wEcNtJYdJMpIWS44NBmta&#10;Gcqvh5tVsLudzibbnvbHbbbc/Laf+nvzM1Gq122XUxCB2vAvfrv/tILhJM6P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p0LDAAAA3AAAAA8AAAAAAAAAAAAA&#10;AAAAoQIAAGRycy9kb3ducmV2LnhtbFBLBQYAAAAABAAEAPkAAACRAwAAAAA=&#10;">
                  <v:stroke endarrow="block" endarrowwidth="narrow" endarrowlength="short"/>
                </v:line>
                <v:line id="Line 59" o:spid="_x0000_s1094" style="position:absolute;visibility:visible;mso-wrap-style:square" from="4158,7318" to="4158,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2cYAAADcAAAADwAAAGRycy9kb3ducmV2LnhtbESPQWsCMRSE7wX/Q3iCl6JZPWhdjSLS&#10;imgvuh48PjfPzeLmZdlE3f77Rij0OMzMN8x82dpKPKjxpWMFw0ECgjh3uuRCwSn76n+A8AFZY+WY&#10;FPyQh+Wi8zbHVLsnH+hxDIWIEPYpKjAh1KmUPjdk0Q9cTRy9q2sshiibQuoGnxFuKzlKkrG0WHJc&#10;MFjT2lB+O96tgu/7+WKy/flw2mer3aZ915Pd51SpXrddzUAEasN/+K+91QpG0yG8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UAtnGAAAA3AAAAA8AAAAAAAAA&#10;AAAAAAAAoQIAAGRycy9kb3ducmV2LnhtbFBLBQYAAAAABAAEAPkAAACUAwAAAAA=&#10;">
                  <v:stroke endarrow="block" endarrowwidth="narrow" endarrowlength="short"/>
                </v:line>
                <v:line id="Line 60" o:spid="_x0000_s1095" style="position:absolute;visibility:visible;mso-wrap-style:square" from="4158,8452" to="4158,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crsYAAADcAAAADwAAAGRycy9kb3ducmV2LnhtbESPQWvCQBSE7wX/w/IEL0U35tBqdBWR&#10;Vop60Xjw+Mw+s8Hs25BdNf333UKhx2FmvmHmy87W4kGtrxwrGI8SEMSF0xWXCk7553ACwgdkjbVj&#10;UvBNHpaL3sscM+2efKDHMZQiQthnqMCE0GRS+sKQRT9yDXH0rq61GKJsS6lbfEa4rWWaJG/SYsVx&#10;wWBDa0PF7Xi3Cvb388Xku/PhtMtX2033qt+3H1OlBv1uNQMRqAv/4b/2l1aQT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GnK7GAAAA3AAAAA8AAAAAAAAA&#10;AAAAAAAAoQIAAGRycy9kb3ducmV2LnhtbFBLBQYAAAAABAAEAPkAAACUAwAAAAA=&#10;">
                  <v:stroke endarrow="block" endarrowwidth="narrow" endarrowlength="short"/>
                </v:line>
                <v:line id="Line 61" o:spid="_x0000_s1096" style="position:absolute;visibility:visible;mso-wrap-style:square" from="4158,9586" to="4158,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5NcYAAADcAAAADwAAAGRycy9kb3ducmV2LnhtbESPQWsCMRSE7wX/Q3iCl6JZLVR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KOTXGAAAA3AAAAA8AAAAAAAAA&#10;AAAAAAAAoQIAAGRycy9kb3ducmV2LnhtbFBLBQYAAAAABAAEAPkAAACUAwAAAAA=&#10;">
                  <v:stroke endarrow="block" endarrowwidth="narrow" endarrowlength="short"/>
                </v:line>
                <v:line id="Line 62" o:spid="_x0000_s1097" style="position:absolute;visibility:visible;mso-wrap-style:square" from="4158,10720" to="4158,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hQcYAAADcAAAADwAAAGRycy9kb3ducmV2LnhtbESPQWsCMRSE7wX/Q3iCl6JZpVR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joUHGAAAA3AAAAA8AAAAAAAAA&#10;AAAAAAAAoQIAAGRycy9kb3ducmV2LnhtbFBLBQYAAAAABAAEAPkAAACUAwAAAAA=&#10;">
                  <v:stroke endarrow="block" endarrowwidth="narrow" endarrowlength="short"/>
                </v:line>
                <v:line id="Line 63" o:spid="_x0000_s1098" style="position:absolute;visibility:visible;mso-wrap-style:square" from="4158,11854" to="4158,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E2sYAAADcAAAADwAAAGRycy9kb3ducmV2LnhtbESPQWsCMRSE7wX/Q3iCl6JZhVZ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vBNrGAAAA3AAAAA8AAAAAAAAA&#10;AAAAAAAAoQIAAGRycy9kb3ducmV2LnhtbFBLBQYAAAAABAAEAPkAAACUAwAAAAA=&#10;">
                  <v:stroke endarrow="block" endarrowwidth="narrow" endarrowlength="short"/>
                </v:line>
                <v:line id="Line 64" o:spid="_x0000_s1099" style="position:absolute;visibility:visible;mso-wrap-style:square" from="4158,12705" to="4158,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arccAAADcAAAADwAAAGRycy9kb3ducmV2LnhtbESPQWvCQBSE7wX/w/IKvZRmowet0VVE&#10;bCnai8ZDjq/ZZzY0+zZkN5r++65Q6HGYmW+Y5XqwjbhS52vHCsZJCoK4dLrmSsE5f3t5BeEDssbG&#10;MSn4IQ/r1ehhiZl2Nz7S9RQqESHsM1RgQmgzKX1pyKJPXEscvYvrLIYou0rqDm8Rbhs5SdOptFhz&#10;XDDY0tZQ+X3qrYLPvvgy+aE4ng/5Zv8+POvZfjdX6ulx2CxABBrCf/iv/aEVTOZTuJ+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qtxwAAANwAAAAPAAAAAAAA&#10;AAAAAAAAAKECAABkcnMvZG93bnJldi54bWxQSwUGAAAAAAQABAD5AAAAlQMAAAAA&#10;">
                  <v:stroke endarrow="block" endarrowwidth="narrow" endarrowlength="short"/>
                </v:line>
                <v:line id="Line 65" o:spid="_x0000_s1100" style="position:absolute;visibility:visible;mso-wrap-style:square" from="4158,13555" to="415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NsYAAADcAAAADwAAAGRycy9kb3ducmV2LnhtbESPQWsCMRSE74L/ITzBS9FsPdS6GkWk&#10;lqK96Hrw+Nw8N4ubl2UTdfvvjVDwOMzMN8xs0dpK3KjxpWMF78MEBHHudMmFgkO2HnyC8AFZY+WY&#10;FPyRh8W825lhqt2dd3Tbh0JECPsUFZgQ6lRKnxuy6IeuJo7e2TUWQ5RNIXWD9wi3lRwlyYe0WHJc&#10;MFjTylB+2V+tgt/r8WSy7XF32GbLzXf7psebr4lS/V67nIII1IZX+L/9oxWMJmN4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xPzbGAAAA3AAAAA8AAAAAAAAA&#10;AAAAAAAAoQIAAGRycy9kb3ducmV2LnhtbFBLBQYAAAAABAAEAPkAAACUAwAAAAA=&#10;">
                  <v:stroke endarrow="block" endarrowwidth="narrow" endarrowlength="short"/>
                </v:line>
                <v:line id="Line 66" o:spid="_x0000_s1101" style="position:absolute;visibility:visible;mso-wrap-style:square" from="4158,14406" to="4158,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rRMMAAADcAAAADwAAAGRycy9kb3ducmV2LnhtbERPPW/CMBDdK/EfrENiqcApA4WAQQiV&#10;qgIWCAPjER9xRHyOYgPh3+MBqePT+54tWluJOzW+dKzga5CAIM6dLrlQcMzW/TEIH5A1Vo5JwZM8&#10;LOadjxmm2j14T/dDKEQMYZ+iAhNCnUrpc0MW/cDVxJG7uMZiiLAppG7wEcNtJYdJMpIWS44NBmta&#10;Gcqvh5tVsLudzibbnvbHbbbc/Laf+nvzM1Gq122XUxCB2vAvfrv/tILhJK6N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uq0TDAAAA3AAAAA8AAAAAAAAAAAAA&#10;AAAAoQIAAGRycy9kb3ducmV2LnhtbFBLBQYAAAAABAAEAPkAAACRAwAAAAA=&#10;">
                  <v:stroke endarrow="block" endarrowwidth="narrow" endarrowlength="short"/>
                </v:line>
                <v:line id="Line 67" o:spid="_x0000_s1102" style="position:absolute;flip:x;visibility:visible;mso-wrap-style:square" from="6142,13272" to="6709,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nG8MAAADcAAAADwAAAGRycy9kb3ducmV2LnhtbESP3WrCQBSE7wu+w3IE7+rGgFJTVxGh&#10;IFJB09LrQ/aYBHfPhuw2P2/fFYReDjPzDbPZDdaIjlpfO1awmCcgiAunay4VfH99vL6B8AFZo3FM&#10;CkbysNtOXjaYadfzlbo8lCJC2GeooAqhyaT0RUUW/dw1xNG7udZiiLItpW6xj3BrZJokK2mx5rhQ&#10;YUOHiop7/msVGP65Xz+XJ6LkUo7nxV4PRp6Vmk2H/TuIQEP4Dz/bR60gXa/hcS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e5xvDAAAA3AAAAA8AAAAAAAAAAAAA&#10;AAAAoQIAAGRycy9kb3ducmV2LnhtbFBLBQYAAAAABAAEAPkAAACRAwAAAAA=&#10;">
                  <v:stroke endarrow="block" endarrowwidth="narrow" endarrowlength="short"/>
                </v:line>
                <v:line id="Line 68" o:spid="_x0000_s1103" style="position:absolute;visibility:visible;mso-wrap-style:square" from="6709,13272" to="6709,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ZI78AAADcAAAADwAAAGRycy9kb3ducmV2LnhtbERPy4rCMBTdC/5DuAPuNB0FK9UogyK4&#10;ceHjAy7Nta3T3NQk1erXm4Xg8nDei1VnanEn5yvLCn5HCQji3OqKCwXn03Y4A+EDssbaMil4kofV&#10;st9bYKbtgw90P4ZCxBD2GSooQ2gyKX1ekkE/sg1x5C7WGQwRukJqh48Ybmo5TpKpNFhxbCixoXVJ&#10;+f+xNQpSk75u7WW9a12KvKeZvG4aqdTgp/ubgwjUha/4495pBZMkzo9n4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2AZI78AAADcAAAADwAAAAAAAAAAAAAAAACh&#10;AgAAZHJzL2Rvd25yZXYueG1sUEsFBgAAAAAEAAQA+QAAAI0DAAAAAA==&#10;">
                  <v:stroke endarrowwidth="narrow" endarrowlength="short"/>
                </v:line>
                <v:line id="Line 69" o:spid="_x0000_s1104" style="position:absolute;visibility:visible;mso-wrap-style:square" from="6709,14406" to="8977,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8uMIAAADcAAAADwAAAGRycy9kb3ducmV2LnhtbESP3YrCMBSE7xd8h3AE79ZUBSvVKKII&#10;3uyFPw9waI5ttTmpSardffqNIHg5zMw3zGLVmVo8yPnKsoLRMAFBnFtdcaHgfNp9z0D4gKyxtkwK&#10;fsnDatn7WmCm7ZMP9DiGQkQI+wwVlCE0mZQ+L8mgH9qGOHoX6wyGKF0htcNnhJtajpNkKg1WHBdK&#10;bGhTUn47tkZBatK/e3vZ7FuXIv/QTF63jVRq0O/WcxCBuvAJv9t7rWCSjOB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y8uMIAAADcAAAADwAAAAAAAAAAAAAA&#10;AAChAgAAZHJzL2Rvd25yZXYueG1sUEsFBgAAAAAEAAQA+QAAAJADAAAAAA==&#10;">
                  <v:stroke endarrowwidth="narrow" endarrowlength="short"/>
                </v:line>
                <v:line id="Line 70" o:spid="_x0000_s1105" style="position:absolute;visibility:visible;mso-wrap-style:square" from="8977,14122" to="8977,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iz8IAAADcAAAADwAAAGRycy9kb3ducmV2LnhtbESPQYvCMBSE74L/IbwFb5quwrZUo4gi&#10;ePGwrj/g0TzbavNSk1Srv94sLOxxmJlvmMWqN424k/O1ZQWfkwQEcWF1zaWC089unIHwAVljY5kU&#10;PMnDajkcLDDX9sHfdD+GUkQI+xwVVCG0uZS+qMign9iWOHpn6wyGKF0ptcNHhJtGTpPkSxqsOS5U&#10;2NKmouJ67IyC1KSvW3fe7DuXIh8ok5dtK5UaffTrOYhAffgP/7X3WsEsmcLv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4iz8IAAADcAAAADwAAAAAAAAAAAAAA&#10;AAChAgAAZHJzL2Rvd25yZXYueG1sUEsFBgAAAAAEAAQA+QAAAJADAAAAAA==&#10;">
                  <v:stroke endarrowwidth="narrow" endarrowlength="short"/>
                </v:line>
                <v:line id="Line 71" o:spid="_x0000_s1106" style="position:absolute;visibility:visible;mso-wrap-style:square" from="6142,12421" to="7276,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Y7cQAAADcAAAADwAAAGRycy9kb3ducmV2LnhtbESPQWvCQBSE74X+h+UJvdVdFaSNriKV&#10;0B56SSyCt0f2mQSzb8Pu1sR/3xWEHoeZ+YZZb0fbiSv50DrWMJsqEMSVMy3XGn4O+esbiBCRDXaO&#10;ScONAmw3z09rzIwbuKBrGWuRIBwy1NDE2GdShqohi2HqeuLknZ23GJP0tTQehwS3nZwrtZQWW04L&#10;Dfb00VB1KX+tBlVWt0u7PHGx/8wHn5/fj9+F0fplMu5WICKN8T/8aH8ZDQu1gP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d5jtxAAAANwAAAAPAAAAAAAAAAAA&#10;AAAAAKECAABkcnMvZG93bnJldi54bWxQSwUGAAAAAAQABAD5AAAAkgMAAAAA&#10;">
                  <v:stroke startarrow="block" startarrowwidth="narrow" startarrowlength="short" endarrowwidth="narrow" endarrowlength="short"/>
                </v:line>
                <v:line id="Line 72" o:spid="_x0000_s1107" style="position:absolute;flip:x y;visibility:visible;mso-wrap-style:square" from="7276,13697" to="7843,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bYMYAAADcAAAADwAAAGRycy9kb3ducmV2LnhtbESPT2vCQBTE74V+h+UVvNVdaxGJrlIK&#10;BQ9eGhv/3J7ZZxLNvg3Z1aTfvisUPA4z8xtmvuxtLW7U+sqxhtFQgSDOnam40PCz+XqdgvAB2WDt&#10;mDT8kofl4vlpjolxHX/TLQ2FiBD2CWooQ2gSKX1ekkU/dA1x9E6utRiibAtpWuwi3NbyTamJtFhx&#10;XCixoc+S8kt6tRqa/eSYn7P1dnToTqu9yuqdTDOtBy/9xwxEoD48wv/tldEwVu9w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22DGAAAA3AAAAA8AAAAAAAAA&#10;AAAAAAAAoQIAAGRycy9kb3ducmV2LnhtbFBLBQYAAAAABAAEAPkAAACUAwAAAAA=&#10;">
                  <v:stroke endarrowwidth="narrow" endarrowlength="short"/>
                </v:line>
                <v:line id="Line 73" o:spid="_x0000_s1108" style="position:absolute;visibility:visible;mso-wrap-style:square" from="7276,12421" to="7276,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6u8QAAADcAAAADwAAAGRycy9kb3ducmV2LnhtbESPzWrDMBCE74W+g9hCb43cltTBjRKK&#10;Q8CXHpL0ARZrYzuxVq4k/yRPXwUCPQ4z8w2zXE+mFQM531hW8DpLQBCXVjdcKfg5bF8WIHxA1tha&#10;JgUX8rBePT4sMdN25B0N+1CJCGGfoYI6hC6T0pc1GfQz2xFH72idwRClq6R2OEa4aeVbknxIgw3H&#10;hRo7ymsqz/veKEhNev3tj3nRuxT5mxbytOmkUs9P09cniEBT+A/f24VW8J7M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7q7xAAAANwAAAAPAAAAAAAAAAAA&#10;AAAAAKECAABkcnMvZG93bnJldi54bWxQSwUGAAAAAAQABAD5AAAAkgMAAAAA&#10;">
                  <v:stroke endarrowwidth="narrow" endarrowlength="short"/>
                </v:line>
                <v:line id="Line 74" o:spid="_x0000_s1109" style="position:absolute;visibility:visible;mso-wrap-style:square" from="5575,11429" to="784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t8YAAADcAAAADwAAAGRycy9kb3ducmV2LnhtbESPQWsCMRSE74X+h/AKXopmtWB1NYqI&#10;LaK96Hrw+Nw8N4ubl2UTdfvvG0HocZiZb5jpvLWVuFHjS8cK+r0EBHHudMmFgkP21R2B8AFZY+WY&#10;FPySh/ns9WWKqXZ33tFtHwoRIexTVGBCqFMpfW7Iou+5mjh6Z9dYDFE2hdQN3iPcVnKQJENpseS4&#10;YLCmpaH8sr9aBT/X48lk2+PusM0Wm+/2XX9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ALfGAAAA3AAAAA8AAAAAAAAA&#10;AAAAAAAAoQIAAGRycy9kb3ducmV2LnhtbFBLBQYAAAAABAAEAPkAAACUAwAAAAA=&#10;">
                  <v:stroke endarrow="block" endarrowwidth="narrow" endarrowlength="short"/>
                </v:line>
                <v:line id="Line 75" o:spid="_x0000_s1110" style="position:absolute;visibility:visible;mso-wrap-style:square" from="8977,11854" to="8977,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lLMYAAADcAAAADwAAAGRycy9kb3ducmV2LnhtbESPQWsCMRSE74X+h/AKXopmtVB1NYqI&#10;LaK96Hrw+Nw8N4ubl2UTdfvvG0HocZiZb5jpvLWVuFHjS8cK+r0EBHHudMmFgkP21R2B8AFZY+WY&#10;FPySh/ns9WWKqXZ33tFtHwoRIexTVGBCqFMpfW7Iou+5mjh6Z9dYDFE2hdQN3iPcVnKQJJ/SYslx&#10;wWBNS0P5ZX+1Cn6ux5PJtsfdYZstNt/tux5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apSzGAAAA3AAAAA8AAAAAAAAA&#10;AAAAAAAAoQIAAGRycy9kb3ducmV2LnhtbFBLBQYAAAAABAAEAPkAAACUAwAAAAA=&#10;">
                  <v:stroke endarrow="block" endarrowwidth="narrow" endarrowlength="short"/>
                </v:line>
                <v:line id="Line 76" o:spid="_x0000_s1111" style="position:absolute;visibility:visible;mso-wrap-style:square" from="8977,12988" to="897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xXsQAAADcAAAADwAAAGRycy9kb3ducmV2LnhtbERPz2vCMBS+C/sfwht4EZuqsGlnFBnb&#10;GLqL1kOPz+atKTYvpYla//vlMPD48f1ernvbiCt1vnasYJKkIIhLp2uuFBzzz/EchA/IGhvHpOBO&#10;Htarp8ESM+1uvKfrIVQihrDPUIEJoc2k9KUhiz5xLXHkfl1nMUTYVVJ3eIvhtpHTNH2RFmuODQZb&#10;ejdUng8Xq+DnUpxMviv2x12+2X71I/26/VgoNXzuN28gAvXhIf53f2sFszSujW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TFexAAAANwAAAAPAAAAAAAAAAAA&#10;AAAAAKECAABkcnMvZG93bnJldi54bWxQSwUGAAAAAAQABAD5AAAAkgMAAAAA&#10;">
                  <v:stroke endarrow="block" endarrowwidth="narrow" endarrowlength="short"/>
                </v:line>
                <v:line id="Line 77" o:spid="_x0000_s1112" style="position:absolute;visibility:visible;mso-wrap-style:square" from="5575,9161" to="7843,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UxccAAADcAAAADwAAAGRycy9kb3ducmV2LnhtbESPQWvCQBSE74X+h+UVeil1U4X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ZTFxwAAANwAAAAPAAAAAAAA&#10;AAAAAAAAAKECAABkcnMvZG93bnJldi54bWxQSwUGAAAAAAQABAD5AAAAlQMAAAAA&#10;">
                  <v:stroke endarrow="block" endarrowwidth="narrow" endarrowlength="short"/>
                </v:line>
                <v:shape id="Text Box 78" o:spid="_x0000_s1113" type="#_x0000_t202" style="position:absolute;left:7353;top:13808;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m1sAA&#10;AADcAAAADwAAAGRycy9kb3ducmV2LnhtbERPy4rCMBTdC/5DuMLsNK2CSMdUZEQYcFF84PpOc9t0&#10;bG5Kk9HO35uF4PJw3uvNYFtxp943jhWkswQEcel0w7WCy3k/XYHwAVlj65gU/JOHTT4erTHT7sFH&#10;up9CLWII+wwVmBC6TEpfGrLoZ64jjlzleoshwr6WusdHDLetnCfJUlpsODYY7OjLUHk7/VkFxSDL&#10;bXG+Hsyu+dVJKquf265Q6mMybD9BBBrCW/xyf2sFiz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jm1sAAAADcAAAADwAAAAAAAAAAAAAAAACYAgAAZHJzL2Rvd25y&#10;ZXYueG1sUEsFBgAAAAAEAAQA9QAAAIUDAAAAAA==&#10;" stroked="f">
                  <v:stroke endarrowwidth="narrow" endarrowlength="short"/>
                  <v:textbox inset="1mm,1mm,1mm,1mm">
                    <w:txbxContent>
                      <w:p w:rsidR="00AE7DAF" w:rsidRDefault="00AE7DAF" w:rsidP="00AB5B8F">
                        <w:pPr>
                          <w:pStyle w:val="120"/>
                        </w:pPr>
                        <w:r>
                          <w:rPr>
                            <w:rFonts w:hint="eastAsia"/>
                          </w:rPr>
                          <w:t>是</w:t>
                        </w:r>
                      </w:p>
                    </w:txbxContent>
                  </v:textbox>
                </v:shape>
                <v:shape id="Text Box 79" o:spid="_x0000_s1114" type="#_x0000_t202" style="position:absolute;left:7493;top:13048;width: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DTcIA&#10;AADcAAAADwAAAGRycy9kb3ducmV2LnhtbESPQYvCMBSE7wv+h/AEb2vaFRapRhFFEDyUVfH8bJ5N&#10;tXkpTVbrvzeC4HGYmW+Y6byztbhR6yvHCtJhAoK4cLriUsFhv/4eg/ABWWPtmBQ8yMN81vuaYqbd&#10;nf/otguliBD2GSowITSZlL4wZNEPXUMcvbNrLYYo21LqFu8Rbmv5kyS/0mLFccFgQ0tDxXX3bxXk&#10;nSwW+f64NavqopNUnk/XVa7UoN8tJiACdeETfrc3WsEoTeF1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ENNwgAAANwAAAAPAAAAAAAAAAAAAAAAAJgCAABkcnMvZG93&#10;bnJldi54bWxQSwUGAAAAAAQABAD1AAAAhwMAAAAA&#10;" stroked="f">
                  <v:stroke endarrowwidth="narrow" endarrowlength="short"/>
                  <v:textbox inset="1mm,1mm,1mm,1mm">
                    <w:txbxContent>
                      <w:p w:rsidR="00AE7DAF" w:rsidRDefault="00AE7DAF" w:rsidP="00AB5B8F">
                        <w:pPr>
                          <w:ind w:firstLine="472"/>
                        </w:pPr>
                        <w:r>
                          <w:rPr>
                            <w:rFonts w:hint="eastAsia"/>
                          </w:rPr>
                          <w:t>否</w:t>
                        </w:r>
                      </w:p>
                    </w:txbxContent>
                  </v:textbox>
                </v:shape>
                <v:shape id="Text Box 80" o:spid="_x0000_s1115" type="#_x0000_t202" style="position:absolute;left:5253;top:11718;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OsQA&#10;AADcAAAADwAAAGRycy9kb3ducmV2LnhtbESPzWrDMBCE74G+g9hCb7FsF0JxrYQQUyj0YPJDzltr&#10;bTmxVsZSE/ftq0Khx2FmvmHKzWwHcaPJ944VZEkKgrhxuudOwen4tnwB4QOyxsExKfgmD5v1w6LE&#10;Qrs77+l2CJ2IEPYFKjAhjIWUvjFk0SduJI5e6yaLIcqpk3rCe4TbQeZpupIWe44LBkfaGWquhy+r&#10;oJ5ls62P5w9T9RedZrL9vFa1Uk+P8/YVRKA5/If/2u9awXOW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3TrEAAAA3AAAAA8AAAAAAAAAAAAAAAAAmAIAAGRycy9k&#10;b3ducmV2LnhtbFBLBQYAAAAABAAEAPUAAACJAwAAAAA=&#10;" stroked="f">
                  <v:stroke endarrowwidth="narrow" endarrowlength="short"/>
                  <v:textbox inset="1mm,1mm,1mm,1mm">
                    <w:txbxContent>
                      <w:p w:rsidR="00AE7DAF" w:rsidRDefault="00AE7DAF" w:rsidP="00AB5B8F">
                        <w:pPr>
                          <w:ind w:firstLine="472"/>
                        </w:pPr>
                      </w:p>
                    </w:txbxContent>
                  </v:textbox>
                </v:shape>
                <v:shape id="Text Box 81" o:spid="_x0000_s1116" type="#_x0000_t202" style="position:absolute;left:6653;top:11525;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4ocQA&#10;AADcAAAADwAAAGRycy9kb3ducmV2LnhtbESPQWvCQBSE7wX/w/IEb3UThVLSrCIGoeAhVEvPr9mX&#10;bDT7NmS3Mf57t1DocZiZb5h8O9lOjDT41rGCdJmAIK6cbrlR8Hk+PL+C8AFZY+eYFNzJw3Yze8ox&#10;0+7GHzSeQiMihH2GCkwIfSalrwxZ9EvXE0evdoPFEOXQSD3gLcJtJ1dJ8iItthwXDPa0N1RdTz9W&#10;QTnJaleev46maC86SWX9fS1KpRbzafcGItAU/sN/7XetYJ2u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eKHEAAAA3AAAAA8AAAAAAAAAAAAAAAAAmAIAAGRycy9k&#10;b3ducmV2LnhtbFBLBQYAAAAABAAEAPUAAACJAwAAAAA=&#10;" stroked="f">
                  <v:stroke endarrowwidth="narrow" endarrowlength="short"/>
                  <v:textbox inset="1mm,1mm,1mm,1mm">
                    <w:txbxContent>
                      <w:p w:rsidR="00AE7DAF" w:rsidRDefault="00AE7DAF" w:rsidP="00AB5B8F">
                        <w:pPr>
                          <w:ind w:firstLine="472"/>
                        </w:pPr>
                      </w:p>
                    </w:txbxContent>
                  </v:textbox>
                </v:shape>
                <v:shape id="Text Box 82" o:spid="_x0000_s1117" type="#_x0000_t202" style="position:absolute;left:6936;top:9248;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g1cUA&#10;AADcAAAADwAAAGRycy9kb3ducmV2LnhtbESPQWvCQBSE74X+h+UVvNVN2iISXSU0FAoeQlV6fs0+&#10;szHZtyG7jfHfu4WCx2FmvmHW28l2YqTBN44VpPMEBHHldMO1guPh43kJwgdkjZ1jUnAlD9vN48Ma&#10;M+0u/EXjPtQiQthnqMCE0GdS+sqQRT93PXH0Tm6wGKIcaqkHvES47eRLkiykxYbjgsGe3g1V7f7X&#10;KignWeXl4Xtniuask1SeftqiVGr2NOUrEIGmcA//tz+1gtf0Df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DVxQAAANwAAAAPAAAAAAAAAAAAAAAAAJgCAABkcnMv&#10;ZG93bnJldi54bWxQSwUGAAAAAAQABAD1AAAAigMAAAAA&#10;" stroked="f">
                  <v:stroke endarrowwidth="narrow" endarrowlength="short"/>
                  <v:textbox inset="1mm,1mm,1mm,1mm">
                    <w:txbxContent>
                      <w:p w:rsidR="00AE7DAF" w:rsidRDefault="00AE7DAF" w:rsidP="00AB5B8F">
                        <w:pPr>
                          <w:pStyle w:val="120"/>
                        </w:pPr>
                      </w:p>
                    </w:txbxContent>
                  </v:textbox>
                </v:shape>
                <v:shape id="_x0000_s1118" type="#_x0000_t202" style="position:absolute;left:5253;top:9438;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FTsUA&#10;AADcAAAADwAAAGRycy9kb3ducmV2LnhtbESPQWvCQBSE74X+h+UVvNVNWioSXSU0FAoeQlV6fs0+&#10;szHZtyG7jfHfu4WCx2FmvmHW28l2YqTBN44VpPMEBHHldMO1guPh43kJwgdkjZ1jUnAlD9vN48Ma&#10;M+0u/EXjPtQiQthnqMCE0GdS+sqQRT93PXH0Tm6wGKIcaqkHvES47eRLkiykxYbjgsGe3g1V7f7X&#10;KignWeXl4Xtniuask1SeftqiVGr2NOUrEIGmcA//tz+1gtf0Df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0VOxQAAANwAAAAPAAAAAAAAAAAAAAAAAJgCAABkcnMv&#10;ZG93bnJldi54bWxQSwUGAAAAAAQABAD1AAAAigMAAAAA&#10;" stroked="f">
                  <v:stroke endarrowwidth="narrow" endarrowlength="short"/>
                  <v:textbox inset="1mm,1mm,1mm,1mm">
                    <w:txbxContent>
                      <w:p w:rsidR="00AE7DAF" w:rsidRDefault="00AE7DAF" w:rsidP="00AB5B8F">
                        <w:pPr>
                          <w:ind w:firstLine="472"/>
                        </w:pPr>
                      </w:p>
                    </w:txbxContent>
                  </v:textbox>
                </v:shape>
                <w10:anchorlock/>
              </v:group>
            </w:pict>
          </mc:Fallback>
        </mc:AlternateContent>
      </w:r>
    </w:p>
    <w:p w:rsidR="00A87C78" w:rsidRPr="00B51F28" w:rsidRDefault="00A87C78" w:rsidP="005624B4">
      <w:pPr>
        <w:pStyle w:val="a5"/>
        <w:ind w:left="945" w:hanging="709"/>
        <w:rPr>
          <w:color w:val="auto"/>
        </w:rPr>
      </w:pPr>
      <w:r w:rsidRPr="00B51F28">
        <w:rPr>
          <w:rFonts w:hint="eastAsia"/>
          <w:color w:val="auto"/>
        </w:rPr>
        <w:lastRenderedPageBreak/>
        <w:t>（</w:t>
      </w:r>
      <w:r w:rsidR="00011331" w:rsidRPr="00B51F28">
        <w:rPr>
          <w:rFonts w:hint="eastAsia"/>
          <w:color w:val="auto"/>
        </w:rPr>
        <w:t>四</w:t>
      </w:r>
      <w:r w:rsidRPr="00B51F28">
        <w:rPr>
          <w:rFonts w:hint="eastAsia"/>
          <w:color w:val="auto"/>
        </w:rPr>
        <w:t>）菲</w:t>
      </w:r>
      <w:r w:rsidRPr="00B51F28">
        <w:rPr>
          <w:color w:val="auto"/>
        </w:rPr>
        <w:t>律賓經濟特區</w:t>
      </w:r>
      <w:r w:rsidR="005624B4" w:rsidRPr="00B51F28">
        <w:rPr>
          <w:color w:val="auto"/>
        </w:rPr>
        <w:t>（</w:t>
      </w:r>
      <w:r w:rsidRPr="00B51F28">
        <w:rPr>
          <w:color w:val="auto"/>
        </w:rPr>
        <w:t>PEZA</w:t>
      </w:r>
      <w:r w:rsidR="005624B4" w:rsidRPr="00B51F28">
        <w:rPr>
          <w:color w:val="auto"/>
        </w:rPr>
        <w:t>）</w:t>
      </w:r>
      <w:r w:rsidRPr="00B51F28">
        <w:rPr>
          <w:color w:val="auto"/>
        </w:rPr>
        <w:t>之公司登記程序</w:t>
      </w:r>
    </w:p>
    <w:p w:rsidR="00A87C78" w:rsidRPr="00B51F28" w:rsidRDefault="00152265" w:rsidP="00A87C78">
      <w:pPr>
        <w:ind w:firstLineChars="0" w:firstLine="0"/>
      </w:pPr>
      <w:r w:rsidRPr="00B51F28">
        <w:rPr>
          <w:noProof/>
          <w:lang w:eastAsia="zh-TW"/>
        </w:rPr>
        <mc:AlternateContent>
          <mc:Choice Requires="wpg">
            <w:drawing>
              <wp:inline distT="0" distB="0" distL="0" distR="0" wp14:anchorId="40FB8193" wp14:editId="0BA6CAC2">
                <wp:extent cx="4680585" cy="5393690"/>
                <wp:effectExtent l="9525" t="9525" r="15240" b="0"/>
                <wp:docPr id="23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5393690"/>
                          <a:chOff x="2562" y="2664"/>
                          <a:chExt cx="7371" cy="8776"/>
                        </a:xfrm>
                      </wpg:grpSpPr>
                      <wps:wsp>
                        <wps:cNvPr id="236" name="Text Box 87"/>
                        <wps:cNvSpPr txBox="1">
                          <a:spLocks noChangeArrowheads="1"/>
                        </wps:cNvSpPr>
                        <wps:spPr bwMode="auto">
                          <a:xfrm>
                            <a:off x="2562" y="4032"/>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spacing w:line="260" w:lineRule="exact"/>
                                <w:rPr>
                                  <w:rFonts w:ascii="Times New Roman"/>
                                </w:rPr>
                              </w:pPr>
                              <w:r w:rsidRPr="009F51F2">
                                <w:rPr>
                                  <w:rFonts w:ascii="Times New Roman"/>
                                </w:rPr>
                                <w:t>專案評估審核部</w:t>
                              </w:r>
                            </w:p>
                            <w:p w:rsidR="00AE7DAF" w:rsidRPr="009F51F2" w:rsidRDefault="00AE7DAF" w:rsidP="00A87C78">
                              <w:pPr>
                                <w:pStyle w:val="120"/>
                                <w:spacing w:line="260" w:lineRule="exact"/>
                                <w:rPr>
                                  <w:rFonts w:ascii="Times New Roman"/>
                                </w:rPr>
                              </w:pPr>
                              <w:r w:rsidRPr="009F51F2">
                                <w:rPr>
                                  <w:rFonts w:ascii="Times New Roman"/>
                                </w:rPr>
                                <w:t>門（</w:t>
                              </w:r>
                              <w:r w:rsidRPr="009F51F2">
                                <w:rPr>
                                  <w:rFonts w:ascii="Times New Roman"/>
                                </w:rPr>
                                <w:t>PERD</w:t>
                              </w:r>
                              <w:r w:rsidRPr="009F51F2">
                                <w:rPr>
                                  <w:rFonts w:ascii="Times New Roman"/>
                                </w:rPr>
                                <w:t>）評估</w:t>
                              </w:r>
                            </w:p>
                            <w:p w:rsidR="00AE7DAF" w:rsidRDefault="00AE7DAF"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37" name="Text Box 88"/>
                        <wps:cNvSpPr txBox="1">
                          <a:spLocks noChangeArrowheads="1"/>
                        </wps:cNvSpPr>
                        <wps:spPr bwMode="auto">
                          <a:xfrm>
                            <a:off x="2562" y="5400"/>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spacing w:line="260" w:lineRule="exact"/>
                              </w:pPr>
                              <w:r w:rsidRPr="00A87C78">
                                <w:rPr>
                                  <w:rFonts w:hint="eastAsia"/>
                                </w:rPr>
                                <w:t>菲律賓經濟特區管</w:t>
                              </w:r>
                            </w:p>
                            <w:p w:rsidR="00AE7DAF" w:rsidRPr="00A87C78" w:rsidRDefault="00AE7DAF" w:rsidP="00A87C78">
                              <w:pPr>
                                <w:pStyle w:val="120"/>
                                <w:spacing w:line="260" w:lineRule="exact"/>
                              </w:pPr>
                              <w:proofErr w:type="gramStart"/>
                              <w:r w:rsidRPr="00A87C78">
                                <w:rPr>
                                  <w:rFonts w:hint="eastAsia"/>
                                </w:rPr>
                                <w:t>理署核准</w:t>
                              </w:r>
                              <w:proofErr w:type="gramEnd"/>
                              <w:r w:rsidRPr="00A87C78">
                                <w:rPr>
                                  <w:rFonts w:hint="eastAsia"/>
                                </w:rPr>
                                <w:t>發函通知</w:t>
                              </w:r>
                            </w:p>
                            <w:p w:rsidR="00AE7DAF" w:rsidRDefault="00AE7DAF"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38" name="Text Box 89"/>
                        <wps:cNvSpPr txBox="1">
                          <a:spLocks noChangeArrowheads="1"/>
                        </wps:cNvSpPr>
                        <wps:spPr bwMode="auto">
                          <a:xfrm>
                            <a:off x="2562" y="6767"/>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spacing w:beforeLines="25" w:before="128"/>
                                <w:rPr>
                                  <w:rFonts w:ascii="Times New Roman"/>
                                </w:rPr>
                              </w:pPr>
                              <w:r w:rsidRPr="009F51F2">
                                <w:rPr>
                                  <w:rFonts w:ascii="Times New Roman"/>
                                </w:rPr>
                                <w:t>證管會（</w:t>
                              </w:r>
                              <w:r w:rsidRPr="009F51F2">
                                <w:rPr>
                                  <w:rFonts w:ascii="Times New Roman"/>
                                </w:rPr>
                                <w:t>SEC</w:t>
                              </w:r>
                              <w:r w:rsidRPr="009F51F2">
                                <w:rPr>
                                  <w:rFonts w:ascii="Times New Roman"/>
                                </w:rPr>
                                <w:t>）登記</w:t>
                              </w:r>
                            </w:p>
                          </w:txbxContent>
                        </wps:txbx>
                        <wps:bodyPr rot="0" vert="horz" wrap="square" lIns="36000" tIns="36000" rIns="36000" bIns="36000" anchor="t" anchorCtr="0" upright="1">
                          <a:noAutofit/>
                        </wps:bodyPr>
                      </wps:wsp>
                      <wps:wsp>
                        <wps:cNvPr id="239" name="Text Box 90"/>
                        <wps:cNvSpPr txBox="1">
                          <a:spLocks noChangeArrowheads="1"/>
                        </wps:cNvSpPr>
                        <wps:spPr bwMode="auto">
                          <a:xfrm>
                            <a:off x="2562" y="8134"/>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spacing w:line="260" w:lineRule="exact"/>
                                <w:rPr>
                                  <w:rFonts w:ascii="Times New Roman"/>
                                </w:rPr>
                              </w:pPr>
                              <w:r w:rsidRPr="009F51F2">
                                <w:rPr>
                                  <w:rFonts w:ascii="Times New Roman"/>
                                </w:rPr>
                                <w:t>菲律賓經濟特區管</w:t>
                              </w:r>
                            </w:p>
                            <w:p w:rsidR="00AE7DAF" w:rsidRPr="009F51F2" w:rsidRDefault="00AE7DAF" w:rsidP="00A87C78">
                              <w:pPr>
                                <w:pStyle w:val="120"/>
                                <w:spacing w:line="260" w:lineRule="exact"/>
                                <w:rPr>
                                  <w:rFonts w:ascii="Times New Roman"/>
                                </w:rPr>
                              </w:pPr>
                              <w:proofErr w:type="gramStart"/>
                              <w:r w:rsidRPr="009F51F2">
                                <w:rPr>
                                  <w:rFonts w:ascii="Times New Roman"/>
                                </w:rPr>
                                <w:t>理署</w:t>
                              </w:r>
                              <w:proofErr w:type="gramEnd"/>
                              <w:r w:rsidRPr="009F51F2">
                                <w:rPr>
                                  <w:rFonts w:ascii="Times New Roman"/>
                                </w:rPr>
                                <w:t>（</w:t>
                              </w:r>
                              <w:r w:rsidRPr="009F51F2">
                                <w:rPr>
                                  <w:rFonts w:ascii="Times New Roman"/>
                                </w:rPr>
                                <w:t>PEZA</w:t>
                              </w:r>
                              <w:r w:rsidRPr="009F51F2">
                                <w:rPr>
                                  <w:rFonts w:ascii="Times New Roman"/>
                                </w:rPr>
                                <w:t>）登記</w:t>
                              </w:r>
                            </w:p>
                          </w:txbxContent>
                        </wps:txbx>
                        <wps:bodyPr rot="0" vert="horz" wrap="square" lIns="36000" tIns="36000" rIns="36000" bIns="36000" anchor="t" anchorCtr="0" upright="1">
                          <a:noAutofit/>
                        </wps:bodyPr>
                      </wps:wsp>
                      <wps:wsp>
                        <wps:cNvPr id="240" name="Text Box 91"/>
                        <wps:cNvSpPr txBox="1">
                          <a:spLocks noChangeArrowheads="1"/>
                        </wps:cNvSpPr>
                        <wps:spPr bwMode="auto">
                          <a:xfrm>
                            <a:off x="2562" y="10186"/>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spacing w:line="260" w:lineRule="exact"/>
                                <w:rPr>
                                  <w:rFonts w:ascii="Times New Roman"/>
                                </w:rPr>
                              </w:pPr>
                              <w:r w:rsidRPr="009F51F2">
                                <w:rPr>
                                  <w:rFonts w:ascii="Times New Roman"/>
                                </w:rPr>
                                <w:t>環境遵循證書</w:t>
                              </w:r>
                            </w:p>
                            <w:p w:rsidR="00AE7DAF" w:rsidRPr="009F51F2" w:rsidRDefault="00AE7DAF" w:rsidP="00A87C78">
                              <w:pPr>
                                <w:pStyle w:val="120"/>
                                <w:spacing w:line="260" w:lineRule="exact"/>
                                <w:rPr>
                                  <w:rFonts w:ascii="Times New Roman"/>
                                </w:rPr>
                              </w:pPr>
                              <w:r w:rsidRPr="009F51F2">
                                <w:rPr>
                                  <w:rFonts w:ascii="Times New Roman"/>
                                </w:rPr>
                                <w:t>（</w:t>
                              </w:r>
                              <w:r w:rsidRPr="009F51F2">
                                <w:rPr>
                                  <w:rFonts w:ascii="Times New Roman"/>
                                </w:rPr>
                                <w:t>ECC</w:t>
                              </w:r>
                              <w:r w:rsidRPr="009F51F2">
                                <w:rPr>
                                  <w:rFonts w:ascii="Times New Roman"/>
                                </w:rPr>
                                <w:t>）之申請</w:t>
                              </w:r>
                            </w:p>
                          </w:txbxContent>
                        </wps:txbx>
                        <wps:bodyPr rot="0" vert="horz" wrap="square" lIns="36000" tIns="36000" rIns="36000" bIns="36000" anchor="t" anchorCtr="0" upright="1">
                          <a:noAutofit/>
                        </wps:bodyPr>
                      </wps:wsp>
                      <wps:wsp>
                        <wps:cNvPr id="241" name="Text Box 92"/>
                        <wps:cNvSpPr txBox="1">
                          <a:spLocks noChangeArrowheads="1"/>
                        </wps:cNvSpPr>
                        <wps:spPr bwMode="auto">
                          <a:xfrm>
                            <a:off x="6531" y="4715"/>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spacing w:beforeLines="25" w:before="128"/>
                              </w:pPr>
                              <w:r w:rsidRPr="00A87C78">
                                <w:rPr>
                                  <w:rFonts w:hint="eastAsia"/>
                                </w:rPr>
                                <w:t>匯入實收資本額</w:t>
                              </w:r>
                            </w:p>
                          </w:txbxContent>
                        </wps:txbx>
                        <wps:bodyPr rot="0" vert="horz" wrap="square" lIns="36000" tIns="36000" rIns="36000" bIns="36000" anchor="t" anchorCtr="0" upright="1">
                          <a:noAutofit/>
                        </wps:bodyPr>
                      </wps:wsp>
                      <wps:wsp>
                        <wps:cNvPr id="242" name="Text Box 93"/>
                        <wps:cNvSpPr txBox="1">
                          <a:spLocks noChangeArrowheads="1"/>
                        </wps:cNvSpPr>
                        <wps:spPr bwMode="auto">
                          <a:xfrm>
                            <a:off x="2562" y="2664"/>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spacing w:line="260" w:lineRule="exact"/>
                              </w:pPr>
                              <w:r w:rsidRPr="00A87C78">
                                <w:rPr>
                                  <w:rFonts w:hint="eastAsia"/>
                                </w:rPr>
                                <w:t>準備專案可行性</w:t>
                              </w:r>
                            </w:p>
                            <w:p w:rsidR="00AE7DAF" w:rsidRPr="00A87C78" w:rsidRDefault="00AE7DAF" w:rsidP="00A87C78">
                              <w:pPr>
                                <w:pStyle w:val="120"/>
                                <w:spacing w:line="260" w:lineRule="exact"/>
                              </w:pPr>
                              <w:r w:rsidRPr="00A87C78">
                                <w:rPr>
                                  <w:rFonts w:hint="eastAsia"/>
                                </w:rPr>
                                <w:t>研究及相關文件</w:t>
                              </w:r>
                            </w:p>
                            <w:p w:rsidR="00AE7DAF" w:rsidRDefault="00AE7DAF"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43" name="Text Box 94"/>
                        <wps:cNvSpPr txBox="1">
                          <a:spLocks noChangeArrowheads="1"/>
                        </wps:cNvSpPr>
                        <wps:spPr bwMode="auto">
                          <a:xfrm>
                            <a:off x="6531" y="6083"/>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spacing w:beforeLines="25" w:before="128"/>
                              </w:pPr>
                              <w:r w:rsidRPr="00A87C78">
                                <w:rPr>
                                  <w:rFonts w:hint="eastAsia"/>
                                </w:rPr>
                                <w:t>銀行證明</w:t>
                              </w:r>
                            </w:p>
                          </w:txbxContent>
                        </wps:txbx>
                        <wps:bodyPr rot="0" vert="horz" wrap="square" lIns="36000" tIns="36000" rIns="36000" bIns="36000" anchor="t" anchorCtr="0" upright="1">
                          <a:noAutofit/>
                        </wps:bodyPr>
                      </wps:wsp>
                      <wps:wsp>
                        <wps:cNvPr id="244" name="Text Box 95"/>
                        <wps:cNvSpPr txBox="1">
                          <a:spLocks noChangeArrowheads="1"/>
                        </wps:cNvSpPr>
                        <wps:spPr bwMode="auto">
                          <a:xfrm>
                            <a:off x="6531" y="7451"/>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407B4" w:rsidRDefault="00AE7DAF" w:rsidP="00A87C78">
                              <w:pPr>
                                <w:pStyle w:val="120"/>
                                <w:spacing w:line="260" w:lineRule="exact"/>
                                <w:rPr>
                                  <w:rFonts w:ascii="Times New Roman"/>
                                  <w:sz w:val="20"/>
                                  <w:szCs w:val="20"/>
                                </w:rPr>
                              </w:pPr>
                              <w:r w:rsidRPr="009407B4">
                                <w:rPr>
                                  <w:rFonts w:ascii="Times New Roman"/>
                                  <w:sz w:val="20"/>
                                  <w:szCs w:val="20"/>
                                </w:rPr>
                                <w:t>如是成衣，須提報成衣及</w:t>
                              </w:r>
                            </w:p>
                            <w:p w:rsidR="00AE7DAF" w:rsidRPr="009407B4" w:rsidRDefault="00AE7DAF" w:rsidP="009407B4">
                              <w:pPr>
                                <w:pStyle w:val="120"/>
                                <w:spacing w:line="260" w:lineRule="exact"/>
                                <w:rPr>
                                  <w:rFonts w:ascii="Times New Roman"/>
                                  <w:sz w:val="20"/>
                                  <w:szCs w:val="20"/>
                                </w:rPr>
                              </w:pPr>
                              <w:r w:rsidRPr="009407B4">
                                <w:rPr>
                                  <w:rFonts w:ascii="Times New Roman"/>
                                  <w:sz w:val="20"/>
                                  <w:szCs w:val="20"/>
                                </w:rPr>
                                <w:t>紡織品出口委員會（</w:t>
                              </w:r>
                              <w:r w:rsidRPr="009407B4">
                                <w:rPr>
                                  <w:rFonts w:ascii="Times New Roman"/>
                                  <w:sz w:val="20"/>
                                  <w:szCs w:val="20"/>
                                </w:rPr>
                                <w:t>GETB</w:t>
                              </w:r>
                              <w:r w:rsidRPr="009407B4">
                                <w:rPr>
                                  <w:rFonts w:ascii="Times New Roman"/>
                                  <w:sz w:val="20"/>
                                  <w:szCs w:val="20"/>
                                </w:rPr>
                                <w:t>）</w:t>
                              </w:r>
                            </w:p>
                          </w:txbxContent>
                        </wps:txbx>
                        <wps:bodyPr rot="0" vert="horz" wrap="square" lIns="0" tIns="36000" rIns="0" bIns="36000" anchor="t" anchorCtr="0" upright="1">
                          <a:noAutofit/>
                        </wps:bodyPr>
                      </wps:wsp>
                      <wps:wsp>
                        <wps:cNvPr id="245" name="Text Box 96"/>
                        <wps:cNvSpPr txBox="1">
                          <a:spLocks noChangeArrowheads="1"/>
                        </wps:cNvSpPr>
                        <wps:spPr bwMode="auto">
                          <a:xfrm>
                            <a:off x="6531" y="10186"/>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spacing w:line="260" w:lineRule="exact"/>
                              </w:pPr>
                              <w:r w:rsidRPr="00A87C78">
                                <w:rPr>
                                  <w:rFonts w:hint="eastAsia"/>
                                </w:rPr>
                                <w:t>國稅局及其他</w:t>
                              </w:r>
                            </w:p>
                            <w:p w:rsidR="00AE7DAF" w:rsidRPr="00A87C78" w:rsidRDefault="00AE7DAF" w:rsidP="00A87C78">
                              <w:pPr>
                                <w:pStyle w:val="120"/>
                                <w:spacing w:line="260" w:lineRule="exact"/>
                              </w:pPr>
                              <w:r w:rsidRPr="00A87C78">
                                <w:rPr>
                                  <w:rFonts w:hint="eastAsia"/>
                                </w:rPr>
                                <w:t>政府部門登記</w:t>
                              </w:r>
                            </w:p>
                          </w:txbxContent>
                        </wps:txbx>
                        <wps:bodyPr rot="0" vert="horz" wrap="square" lIns="36000" tIns="36000" rIns="36000" bIns="36000" anchor="t" anchorCtr="0" upright="1">
                          <a:noAutofit/>
                        </wps:bodyPr>
                      </wps:wsp>
                      <wps:wsp>
                        <wps:cNvPr id="246" name="Text Box 97"/>
                        <wps:cNvSpPr txBox="1">
                          <a:spLocks noChangeArrowheads="1"/>
                        </wps:cNvSpPr>
                        <wps:spPr bwMode="auto">
                          <a:xfrm>
                            <a:off x="6531" y="3347"/>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spacing w:beforeLines="25" w:before="128"/>
                                <w:rPr>
                                  <w:rFonts w:ascii="Times New Roman"/>
                                </w:rPr>
                              </w:pPr>
                              <w:r w:rsidRPr="009F51F2">
                                <w:rPr>
                                  <w:rFonts w:ascii="Times New Roman"/>
                                </w:rPr>
                                <w:t>準備證管會（</w:t>
                              </w:r>
                              <w:r w:rsidRPr="009F51F2">
                                <w:rPr>
                                  <w:rFonts w:ascii="Times New Roman"/>
                                </w:rPr>
                                <w:t>SEC</w:t>
                              </w:r>
                              <w:r w:rsidRPr="009F51F2">
                                <w:rPr>
                                  <w:rFonts w:ascii="Times New Roman"/>
                                </w:rPr>
                                <w:t>）文件</w:t>
                              </w:r>
                            </w:p>
                          </w:txbxContent>
                        </wps:txbx>
                        <wps:bodyPr rot="0" vert="horz" wrap="square" lIns="36000" tIns="36000" rIns="36000" bIns="36000" anchor="t" anchorCtr="0" upright="1">
                          <a:noAutofit/>
                        </wps:bodyPr>
                      </wps:wsp>
                      <wps:wsp>
                        <wps:cNvPr id="247" name="Line 98"/>
                        <wps:cNvCnPr/>
                        <wps:spPr bwMode="auto">
                          <a:xfrm>
                            <a:off x="3980" y="3347"/>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99"/>
                        <wps:cNvCnPr/>
                        <wps:spPr bwMode="auto">
                          <a:xfrm>
                            <a:off x="3980" y="4715"/>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00"/>
                        <wps:cNvCnPr/>
                        <wps:spPr bwMode="auto">
                          <a:xfrm>
                            <a:off x="3980" y="6083"/>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01"/>
                        <wps:cNvCnPr/>
                        <wps:spPr bwMode="auto">
                          <a:xfrm>
                            <a:off x="3980" y="7451"/>
                            <a:ext cx="0" cy="6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02"/>
                        <wps:cNvCnPr/>
                        <wps:spPr bwMode="auto">
                          <a:xfrm>
                            <a:off x="5397" y="8476"/>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03"/>
                        <wps:cNvCnPr/>
                        <wps:spPr bwMode="auto">
                          <a:xfrm>
                            <a:off x="5964" y="8476"/>
                            <a:ext cx="0" cy="102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04"/>
                        <wps:cNvCnPr/>
                        <wps:spPr bwMode="auto">
                          <a:xfrm>
                            <a:off x="3980" y="9502"/>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05"/>
                        <wps:cNvCnPr/>
                        <wps:spPr bwMode="auto">
                          <a:xfrm>
                            <a:off x="7949" y="9502"/>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06"/>
                        <wps:cNvCnPr/>
                        <wps:spPr bwMode="auto">
                          <a:xfrm>
                            <a:off x="3980" y="9502"/>
                            <a:ext cx="3969"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07"/>
                        <wps:cNvCnPr/>
                        <wps:spPr bwMode="auto">
                          <a:xfrm flipH="1">
                            <a:off x="3980" y="7793"/>
                            <a:ext cx="2551" cy="0"/>
                          </a:xfrm>
                          <a:prstGeom prst="line">
                            <a:avLst/>
                          </a:prstGeom>
                          <a:noFill/>
                          <a:ln w="9525">
                            <a:solidFill>
                              <a:srgbClr val="000000"/>
                            </a:solidFill>
                            <a:prstDash val="lgDash"/>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08"/>
                        <wps:cNvCnPr/>
                        <wps:spPr bwMode="auto">
                          <a:xfrm>
                            <a:off x="9366" y="3690"/>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09"/>
                        <wps:cNvCnPr/>
                        <wps:spPr bwMode="auto">
                          <a:xfrm>
                            <a:off x="9366" y="5057"/>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10"/>
                        <wps:cNvCnPr/>
                        <wps:spPr bwMode="auto">
                          <a:xfrm>
                            <a:off x="9366" y="6425"/>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11"/>
                        <wps:cNvCnPr/>
                        <wps:spPr bwMode="auto">
                          <a:xfrm>
                            <a:off x="5397" y="7109"/>
                            <a:ext cx="4535"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12"/>
                        <wps:cNvCnPr/>
                        <wps:spPr bwMode="auto">
                          <a:xfrm flipH="1">
                            <a:off x="9933" y="3690"/>
                            <a:ext cx="0" cy="3419"/>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Text Box 113"/>
                        <wps:cNvSpPr txBox="1">
                          <a:spLocks noChangeArrowheads="1"/>
                        </wps:cNvSpPr>
                        <wps:spPr bwMode="auto">
                          <a:xfrm>
                            <a:off x="2562" y="4830"/>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兩星期</w:t>
                              </w:r>
                            </w:p>
                          </w:txbxContent>
                        </wps:txbx>
                        <wps:bodyPr rot="0" vert="horz" wrap="square" lIns="36000" tIns="36000" rIns="36000" bIns="36000" anchor="t" anchorCtr="0" upright="1">
                          <a:noAutofit/>
                        </wps:bodyPr>
                      </wps:wsp>
                      <wps:wsp>
                        <wps:cNvPr id="263" name="Text Box 114"/>
                        <wps:cNvSpPr txBox="1">
                          <a:spLocks noChangeArrowheads="1"/>
                        </wps:cNvSpPr>
                        <wps:spPr bwMode="auto">
                          <a:xfrm>
                            <a:off x="2562" y="6197"/>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三天</w:t>
                              </w:r>
                            </w:p>
                          </w:txbxContent>
                        </wps:txbx>
                        <wps:bodyPr rot="0" vert="horz" wrap="square" lIns="36000" tIns="36000" rIns="36000" bIns="36000" anchor="t" anchorCtr="0" upright="1">
                          <a:noAutofit/>
                        </wps:bodyPr>
                      </wps:wsp>
                      <wps:wsp>
                        <wps:cNvPr id="264" name="Text Box 115"/>
                        <wps:cNvSpPr txBox="1">
                          <a:spLocks noChangeArrowheads="1"/>
                        </wps:cNvSpPr>
                        <wps:spPr bwMode="auto">
                          <a:xfrm>
                            <a:off x="2562" y="7565"/>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兩天</w:t>
                              </w:r>
                            </w:p>
                          </w:txbxContent>
                        </wps:txbx>
                        <wps:bodyPr rot="0" vert="horz" wrap="square" lIns="36000" tIns="36000" rIns="36000" bIns="36000" anchor="t" anchorCtr="0" upright="1">
                          <a:noAutofit/>
                        </wps:bodyPr>
                      </wps:wsp>
                      <wps:wsp>
                        <wps:cNvPr id="265" name="Text Box 116"/>
                        <wps:cNvSpPr txBox="1">
                          <a:spLocks noChangeArrowheads="1"/>
                        </wps:cNvSpPr>
                        <wps:spPr bwMode="auto">
                          <a:xfrm>
                            <a:off x="2562" y="8932"/>
                            <a:ext cx="1134" cy="45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一天</w:t>
                              </w:r>
                            </w:p>
                          </w:txbxContent>
                        </wps:txbx>
                        <wps:bodyPr rot="0" vert="horz" wrap="square" lIns="36000" tIns="36000" rIns="36000" bIns="36000" anchor="t" anchorCtr="0" upright="1">
                          <a:noAutofit/>
                        </wps:bodyPr>
                      </wps:wsp>
                      <wps:wsp>
                        <wps:cNvPr id="266" name="Text Box 117"/>
                        <wps:cNvSpPr txBox="1">
                          <a:spLocks noChangeArrowheads="1"/>
                        </wps:cNvSpPr>
                        <wps:spPr bwMode="auto">
                          <a:xfrm>
                            <a:off x="6531" y="10984"/>
                            <a:ext cx="1701"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視情況而定</w:t>
                              </w:r>
                            </w:p>
                          </w:txbxContent>
                        </wps:txbx>
                        <wps:bodyPr rot="0" vert="horz" wrap="square" lIns="36000" tIns="36000" rIns="36000" bIns="36000" anchor="t" anchorCtr="0" upright="1">
                          <a:noAutofit/>
                        </wps:bodyPr>
                      </wps:wsp>
                      <wps:wsp>
                        <wps:cNvPr id="267" name="Text Box 118"/>
                        <wps:cNvSpPr txBox="1">
                          <a:spLocks noChangeArrowheads="1"/>
                        </wps:cNvSpPr>
                        <wps:spPr bwMode="auto">
                          <a:xfrm>
                            <a:off x="2562" y="3462"/>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一星期</w:t>
                              </w:r>
                            </w:p>
                          </w:txbxContent>
                        </wps:txbx>
                        <wps:bodyPr rot="0" vert="horz" wrap="square" lIns="36000" tIns="36000" rIns="36000" bIns="36000" anchor="t" anchorCtr="0" upright="1">
                          <a:noAutofit/>
                        </wps:bodyPr>
                      </wps:wsp>
                      <wps:wsp>
                        <wps:cNvPr id="268" name="Text Box 119"/>
                        <wps:cNvSpPr txBox="1">
                          <a:spLocks noChangeArrowheads="1"/>
                        </wps:cNvSpPr>
                        <wps:spPr bwMode="auto">
                          <a:xfrm>
                            <a:off x="2562" y="10984"/>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pStyle w:val="120"/>
                              </w:pPr>
                              <w:r>
                                <w:rPr>
                                  <w:rFonts w:hint="eastAsia"/>
                                </w:rPr>
                                <w:t>一個月</w:t>
                              </w:r>
                            </w:p>
                          </w:txbxContent>
                        </wps:txbx>
                        <wps:bodyPr rot="0" vert="horz" wrap="square" lIns="36000" tIns="36000" rIns="36000" bIns="36000" anchor="t" anchorCtr="0" upright="1">
                          <a:noAutofit/>
                        </wps:bodyPr>
                      </wps:wsp>
                      <wps:wsp>
                        <wps:cNvPr id="269" name="Text Box 120"/>
                        <wps:cNvSpPr txBox="1">
                          <a:spLocks noChangeArrowheads="1"/>
                        </wps:cNvSpPr>
                        <wps:spPr bwMode="auto">
                          <a:xfrm>
                            <a:off x="6531" y="6796"/>
                            <a:ext cx="2835" cy="28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4E676A" w:rsidRDefault="00AE7DAF" w:rsidP="00A87C78">
                              <w:pPr>
                                <w:pStyle w:val="120"/>
                                <w:rPr>
                                  <w:sz w:val="20"/>
                                  <w:szCs w:val="20"/>
                                </w:rPr>
                              </w:pPr>
                              <w:r w:rsidRPr="004E676A">
                                <w:rPr>
                                  <w:rFonts w:hint="eastAsia"/>
                                  <w:sz w:val="20"/>
                                  <w:szCs w:val="20"/>
                                </w:rPr>
                                <w:t>兩星期</w:t>
                              </w:r>
                            </w:p>
                          </w:txbxContent>
                        </wps:txbx>
                        <wps:bodyPr rot="0" vert="horz" wrap="square" lIns="36000" tIns="0" rIns="36000" bIns="0" anchor="t" anchorCtr="0" upright="1">
                          <a:noAutofit/>
                        </wps:bodyPr>
                      </wps:wsp>
                    </wpg:wgp>
                  </a:graphicData>
                </a:graphic>
              </wp:inline>
            </w:drawing>
          </mc:Choice>
          <mc:Fallback>
            <w:pict>
              <v:group id="Group 192" o:spid="_x0000_s1119" style="width:368.55pt;height:424.7pt;mso-position-horizontal-relative:char;mso-position-vertical-relative:line" coordorigin="2562,2664" coordsize="737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">
                <v:shape id="Text Box 87" o:spid="_x0000_s1120" type="#_x0000_t202" style="position:absolute;left:2562;top:4032;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fhcUA&#10;AADcAAAADwAAAGRycy9kb3ducmV2LnhtbESPQWvCQBSE74X+h+UVeil1YwSV1I0UsSBeimkpPT6y&#10;r0lI9m3YXZP4712h4HGYmW+YzXYynRjI+caygvksAUFcWt1wpeD76+N1DcIHZI2dZVJwIQ/b/PFh&#10;g5m2I59oKEIlIoR9hgrqEPpMSl/WZNDPbE8cvT/rDIYoXSW1wzHCTSfTJFlKgw3HhRp72tVUtsXZ&#10;KDj/7D7bVeqr9GjGl33p/Gr4XSv1/DS9v4EINIV7+L990ArSxR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FxQAAANwAAAAPAAAAAAAAAAAAAAAAAJgCAABkcnMv&#10;ZG93bnJldi54bWxQSwUGAAAAAAQABAD1AAAAigMAAAAA&#10;">
                  <v:stroke endarrowwidth="narrow" endarrowlength="short"/>
                  <v:textbox inset="1mm,1mm,1mm,1mm">
                    <w:txbxContent>
                      <w:p w:rsidR="00AE7DAF" w:rsidRPr="009F51F2" w:rsidRDefault="00AE7DAF" w:rsidP="00A87C78">
                        <w:pPr>
                          <w:pStyle w:val="120"/>
                          <w:spacing w:line="260" w:lineRule="exact"/>
                          <w:rPr>
                            <w:rFonts w:ascii="Times New Roman"/>
                          </w:rPr>
                        </w:pPr>
                        <w:r w:rsidRPr="009F51F2">
                          <w:rPr>
                            <w:rFonts w:ascii="Times New Roman"/>
                          </w:rPr>
                          <w:t>專案評估審核部</w:t>
                        </w:r>
                      </w:p>
                      <w:p w:rsidR="00AE7DAF" w:rsidRPr="009F51F2" w:rsidRDefault="00AE7DAF" w:rsidP="00A87C78">
                        <w:pPr>
                          <w:pStyle w:val="120"/>
                          <w:spacing w:line="260" w:lineRule="exact"/>
                          <w:rPr>
                            <w:rFonts w:ascii="Times New Roman"/>
                          </w:rPr>
                        </w:pPr>
                        <w:r w:rsidRPr="009F51F2">
                          <w:rPr>
                            <w:rFonts w:ascii="Times New Roman"/>
                          </w:rPr>
                          <w:t>門（</w:t>
                        </w:r>
                        <w:r w:rsidRPr="009F51F2">
                          <w:rPr>
                            <w:rFonts w:ascii="Times New Roman"/>
                          </w:rPr>
                          <w:t>PERD</w:t>
                        </w:r>
                        <w:r w:rsidRPr="009F51F2">
                          <w:rPr>
                            <w:rFonts w:ascii="Times New Roman"/>
                          </w:rPr>
                          <w:t>）評估</w:t>
                        </w:r>
                      </w:p>
                      <w:p w:rsidR="00AE7DAF" w:rsidRDefault="00AE7DAF" w:rsidP="00A87C78">
                        <w:pPr>
                          <w:spacing w:line="240" w:lineRule="exact"/>
                          <w:ind w:firstLine="472"/>
                          <w:rPr>
                            <w:lang w:eastAsia="zh-TW"/>
                          </w:rPr>
                        </w:pPr>
                      </w:p>
                    </w:txbxContent>
                  </v:textbox>
                </v:shape>
                <v:shape id="Text Box 88" o:spid="_x0000_s1121" type="#_x0000_t202" style="position:absolute;left:2562;top:5400;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6HsUA&#10;AADcAAAADwAAAGRycy9kb3ducmV2LnhtbESPQWvCQBSE7wX/w/IEL0U3ptBIdBWRFqSXUhXx+Mg+&#10;k2D2bdhdk/jv3UKhx2FmvmFWm8E0oiPna8sK5rMEBHFhdc2lgtPxc7oA4QOyxsYyKXiQh8169LLC&#10;XNuef6g7hFJECPscFVQhtLmUvqjIoJ/Zljh6V+sMhihdKbXDPsJNI9MkeZcGa44LFba0q6i4He5G&#10;wf28+75lqS/TL9O/fhTOZ91lodRkPGyXIAIN4T/8195rBelb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LoexQAAANwAAAAPAAAAAAAAAAAAAAAAAJgCAABkcnMv&#10;ZG93bnJldi54bWxQSwUGAAAAAAQABAD1AAAAigMAAAAA&#10;">
                  <v:stroke endarrowwidth="narrow" endarrowlength="short"/>
                  <v:textbox inset="1mm,1mm,1mm,1mm">
                    <w:txbxContent>
                      <w:p w:rsidR="00AE7DAF" w:rsidRPr="00A87C78" w:rsidRDefault="00AE7DAF" w:rsidP="00A87C78">
                        <w:pPr>
                          <w:pStyle w:val="120"/>
                          <w:spacing w:line="260" w:lineRule="exact"/>
                        </w:pPr>
                        <w:r w:rsidRPr="00A87C78">
                          <w:rPr>
                            <w:rFonts w:hint="eastAsia"/>
                          </w:rPr>
                          <w:t>菲律賓經濟特區管</w:t>
                        </w:r>
                      </w:p>
                      <w:p w:rsidR="00AE7DAF" w:rsidRPr="00A87C78" w:rsidRDefault="00AE7DAF" w:rsidP="00A87C78">
                        <w:pPr>
                          <w:pStyle w:val="120"/>
                          <w:spacing w:line="260" w:lineRule="exact"/>
                        </w:pPr>
                        <w:proofErr w:type="gramStart"/>
                        <w:r w:rsidRPr="00A87C78">
                          <w:rPr>
                            <w:rFonts w:hint="eastAsia"/>
                          </w:rPr>
                          <w:t>理署核准</w:t>
                        </w:r>
                        <w:proofErr w:type="gramEnd"/>
                        <w:r w:rsidRPr="00A87C78">
                          <w:rPr>
                            <w:rFonts w:hint="eastAsia"/>
                          </w:rPr>
                          <w:t>發函通知</w:t>
                        </w:r>
                      </w:p>
                      <w:p w:rsidR="00AE7DAF" w:rsidRDefault="00AE7DAF" w:rsidP="00A87C78">
                        <w:pPr>
                          <w:spacing w:line="240" w:lineRule="exact"/>
                          <w:ind w:firstLine="472"/>
                          <w:rPr>
                            <w:lang w:eastAsia="zh-TW"/>
                          </w:rPr>
                        </w:pPr>
                      </w:p>
                    </w:txbxContent>
                  </v:textbox>
                </v:shape>
                <v:shape id="_x0000_s1122" type="#_x0000_t202" style="position:absolute;left:2562;top:6767;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ubMEA&#10;AADcAAAADwAAAGRycy9kb3ducmV2LnhtbERPy4rCMBTdC/MP4Q7MRsbUCirVKIM4IG7EB4PLS3On&#10;LTY3JYlt/XuzEFweznu57k0tWnK+sqxgPEpAEOdWV1wouJx/v+cgfEDWWFsmBQ/ysF59DJaYadvx&#10;kdpTKEQMYZ+hgjKEJpPS5yUZ9CPbEEfu3zqDIUJXSO2wi+GmlmmSTKXBimNDiQ1tSspvp7tRcP/b&#10;HG6z1Bfp3nTDbe78rL3Olfr67H8WIAL14S1+uXdaQTqJ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LmzBAAAA3AAAAA8AAAAAAAAAAAAAAAAAmAIAAGRycy9kb3du&#10;cmV2LnhtbFBLBQYAAAAABAAEAPUAAACGAwAAAAA=&#10;">
                  <v:stroke endarrowwidth="narrow" endarrowlength="short"/>
                  <v:textbox inset="1mm,1mm,1mm,1mm">
                    <w:txbxContent>
                      <w:p w:rsidR="00AE7DAF" w:rsidRPr="009F51F2" w:rsidRDefault="00AE7DAF" w:rsidP="00A87C78">
                        <w:pPr>
                          <w:pStyle w:val="120"/>
                          <w:spacing w:beforeLines="25" w:before="128"/>
                          <w:rPr>
                            <w:rFonts w:ascii="Times New Roman"/>
                          </w:rPr>
                        </w:pPr>
                        <w:r w:rsidRPr="009F51F2">
                          <w:rPr>
                            <w:rFonts w:ascii="Times New Roman"/>
                          </w:rPr>
                          <w:t>證管會（</w:t>
                        </w:r>
                        <w:r w:rsidRPr="009F51F2">
                          <w:rPr>
                            <w:rFonts w:ascii="Times New Roman"/>
                          </w:rPr>
                          <w:t>SEC</w:t>
                        </w:r>
                        <w:r w:rsidRPr="009F51F2">
                          <w:rPr>
                            <w:rFonts w:ascii="Times New Roman"/>
                          </w:rPr>
                          <w:t>）登記</w:t>
                        </w:r>
                      </w:p>
                    </w:txbxContent>
                  </v:textbox>
                </v:shape>
                <v:shape id="Text Box 90" o:spid="_x0000_s1123" type="#_x0000_t202" style="position:absolute;left:2562;top:8134;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L98YA&#10;AADcAAAADwAAAGRycy9kb3ducmV2LnhtbESPQWvCQBSE74X+h+UVvBTdNIWqqRspolC8FG0Rj4/s&#10;axKSfRt21yT+e7dQ8DjMzDfMaj2aVvTkfG1ZwcssAUFcWF1zqeDnezddgPABWWNrmRRcycM6f3xY&#10;YabtwAfqj6EUEcI+QwVVCF0mpS8qMuhntiOO3q91BkOUrpTa4RDhppVpkrxJgzXHhQo72lRUNMeL&#10;UXA5bb6aeerLdG+G523h/Lw/L5SaPI0f7yACjeEe/m9/agXp6xL+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uL98YAAADcAAAADwAAAAAAAAAAAAAAAACYAgAAZHJz&#10;L2Rvd25yZXYueG1sUEsFBgAAAAAEAAQA9QAAAIsDAAAAAA==&#10;">
                  <v:stroke endarrowwidth="narrow" endarrowlength="short"/>
                  <v:textbox inset="1mm,1mm,1mm,1mm">
                    <w:txbxContent>
                      <w:p w:rsidR="00AE7DAF" w:rsidRPr="009F51F2" w:rsidRDefault="00AE7DAF" w:rsidP="00A87C78">
                        <w:pPr>
                          <w:pStyle w:val="120"/>
                          <w:spacing w:line="260" w:lineRule="exact"/>
                          <w:rPr>
                            <w:rFonts w:ascii="Times New Roman"/>
                          </w:rPr>
                        </w:pPr>
                        <w:r w:rsidRPr="009F51F2">
                          <w:rPr>
                            <w:rFonts w:ascii="Times New Roman"/>
                          </w:rPr>
                          <w:t>菲律賓經濟特區管</w:t>
                        </w:r>
                      </w:p>
                      <w:p w:rsidR="00AE7DAF" w:rsidRPr="009F51F2" w:rsidRDefault="00AE7DAF" w:rsidP="00A87C78">
                        <w:pPr>
                          <w:pStyle w:val="120"/>
                          <w:spacing w:line="260" w:lineRule="exact"/>
                          <w:rPr>
                            <w:rFonts w:ascii="Times New Roman"/>
                          </w:rPr>
                        </w:pPr>
                        <w:proofErr w:type="gramStart"/>
                        <w:r w:rsidRPr="009F51F2">
                          <w:rPr>
                            <w:rFonts w:ascii="Times New Roman"/>
                          </w:rPr>
                          <w:t>理署</w:t>
                        </w:r>
                        <w:proofErr w:type="gramEnd"/>
                        <w:r w:rsidRPr="009F51F2">
                          <w:rPr>
                            <w:rFonts w:ascii="Times New Roman"/>
                          </w:rPr>
                          <w:t>（</w:t>
                        </w:r>
                        <w:r w:rsidRPr="009F51F2">
                          <w:rPr>
                            <w:rFonts w:ascii="Times New Roman"/>
                          </w:rPr>
                          <w:t>PEZA</w:t>
                        </w:r>
                        <w:r w:rsidRPr="009F51F2">
                          <w:rPr>
                            <w:rFonts w:ascii="Times New Roman"/>
                          </w:rPr>
                          <w:t>）登記</w:t>
                        </w:r>
                      </w:p>
                    </w:txbxContent>
                  </v:textbox>
                </v:shape>
                <v:shape id="Text Box 91" o:spid="_x0000_s1124" type="#_x0000_t202" style="position:absolute;left:2562;top:10186;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RF8EA&#10;AADcAAAADwAAAGRycy9kb3ducmV2LnhtbERPy4rCMBTdC/MP4Q7MRsbUIirVKIM4IG7EB4PLS3On&#10;LTY3JYlt/XuzEFweznu57k0tWnK+sqxgPEpAEOdWV1wouJx/v+cgfEDWWFsmBQ/ysF59DJaYadvx&#10;kdpTKEQMYZ+hgjKEJpPS5yUZ9CPbEEfu3zqDIUJXSO2wi+GmlmmSTKXBimNDiQ1tSspvp7tRcP/b&#10;HG6z1Bfp3nTDbe78rL3Olfr67H8WIAL14S1+uXdaQTq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nURfBAAAA3AAAAA8AAAAAAAAAAAAAAAAAmAIAAGRycy9kb3du&#10;cmV2LnhtbFBLBQYAAAAABAAEAPUAAACGAwAAAAA=&#10;">
                  <v:stroke endarrowwidth="narrow" endarrowlength="short"/>
                  <v:textbox inset="1mm,1mm,1mm,1mm">
                    <w:txbxContent>
                      <w:p w:rsidR="00AE7DAF" w:rsidRPr="009F51F2" w:rsidRDefault="00AE7DAF" w:rsidP="00A87C78">
                        <w:pPr>
                          <w:pStyle w:val="120"/>
                          <w:spacing w:line="260" w:lineRule="exact"/>
                          <w:rPr>
                            <w:rFonts w:ascii="Times New Roman"/>
                          </w:rPr>
                        </w:pPr>
                        <w:r w:rsidRPr="009F51F2">
                          <w:rPr>
                            <w:rFonts w:ascii="Times New Roman"/>
                          </w:rPr>
                          <w:t>環境遵循證書</w:t>
                        </w:r>
                      </w:p>
                      <w:p w:rsidR="00AE7DAF" w:rsidRPr="009F51F2" w:rsidRDefault="00AE7DAF" w:rsidP="00A87C78">
                        <w:pPr>
                          <w:pStyle w:val="120"/>
                          <w:spacing w:line="260" w:lineRule="exact"/>
                          <w:rPr>
                            <w:rFonts w:ascii="Times New Roman"/>
                          </w:rPr>
                        </w:pPr>
                        <w:r w:rsidRPr="009F51F2">
                          <w:rPr>
                            <w:rFonts w:ascii="Times New Roman"/>
                          </w:rPr>
                          <w:t>（</w:t>
                        </w:r>
                        <w:r w:rsidRPr="009F51F2">
                          <w:rPr>
                            <w:rFonts w:ascii="Times New Roman"/>
                          </w:rPr>
                          <w:t>ECC</w:t>
                        </w:r>
                        <w:r w:rsidRPr="009F51F2">
                          <w:rPr>
                            <w:rFonts w:ascii="Times New Roman"/>
                          </w:rPr>
                          <w:t>）之申請</w:t>
                        </w:r>
                      </w:p>
                    </w:txbxContent>
                  </v:textbox>
                </v:shape>
                <v:shape id="_x0000_s1125" type="#_x0000_t202" style="position:absolute;left:6531;top:4715;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0jMUA&#10;AADcAAAADwAAAGRycy9kb3ducmV2LnhtbESPQWvCQBSE74L/YXlCL6IbQ6kSXUWkhdJLaRTx+Mg+&#10;k2D2bdhdk/jv3UKhx2FmvmE2u8E0oiPna8sKFvMEBHFhdc2lgtPxY7YC4QOyxsYyKXiQh912PNpg&#10;pm3PP9TloRQRwj5DBVUIbSalLyoy6Oe2JY7e1TqDIUpXSu2wj3DTyDRJ3qTBmuNChS0dKipu+d0o&#10;uJ8P37dl6sv0y/TT98L5ZXdZKfUyGfZrEIGG8B/+a39qBenrAn7P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MxQAAANwAAAAPAAAAAAAAAAAAAAAAAJgCAABkcnMv&#10;ZG93bnJldi54bWxQSwUGAAAAAAQABAD1AAAAigMAAAAA&#10;">
                  <v:stroke endarrowwidth="narrow" endarrowlength="short"/>
                  <v:textbox inset="1mm,1mm,1mm,1mm">
                    <w:txbxContent>
                      <w:p w:rsidR="00AE7DAF" w:rsidRPr="00A87C78" w:rsidRDefault="00AE7DAF" w:rsidP="00A87C78">
                        <w:pPr>
                          <w:pStyle w:val="120"/>
                          <w:spacing w:beforeLines="25" w:before="128"/>
                        </w:pPr>
                        <w:r w:rsidRPr="00A87C78">
                          <w:rPr>
                            <w:rFonts w:hint="eastAsia"/>
                          </w:rPr>
                          <w:t>匯入實收資本額</w:t>
                        </w:r>
                      </w:p>
                    </w:txbxContent>
                  </v:textbox>
                </v:shape>
                <v:shape id="Text Box 93" o:spid="_x0000_s1126" type="#_x0000_t202" style="position:absolute;left:2562;top:2664;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q+8UA&#10;AADcAAAADwAAAGRycy9kb3ducmV2LnhtbESPQWsCMRSE74X+h/AKXkrNNpQqW6MUUZBepCrS42Pz&#10;uru4eVmSuLv+eyMIHoeZ+YaZLQbbiI58qB1reB9nIIgLZ2ouNRz267cpiBCRDTaOScOFAizmz08z&#10;zI3r+Ze6XSxFgnDIUUMVY5tLGYqKLIaxa4mT9++8xZikL6Xx2Ce4baTKsk9psea0UGFLy4qK0+5s&#10;NZyPy+1pokKpfmz/uip8mHR/U61HL8P3F4hIQ3yE7+2N0aA+FN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Wr7xQAAANwAAAAPAAAAAAAAAAAAAAAAAJgCAABkcnMv&#10;ZG93bnJldi54bWxQSwUGAAAAAAQABAD1AAAAigMAAAAA&#10;">
                  <v:stroke endarrowwidth="narrow" endarrowlength="short"/>
                  <v:textbox inset="1mm,1mm,1mm,1mm">
                    <w:txbxContent>
                      <w:p w:rsidR="00AE7DAF" w:rsidRPr="00A87C78" w:rsidRDefault="00AE7DAF" w:rsidP="00A87C78">
                        <w:pPr>
                          <w:pStyle w:val="120"/>
                          <w:spacing w:line="260" w:lineRule="exact"/>
                        </w:pPr>
                        <w:r w:rsidRPr="00A87C78">
                          <w:rPr>
                            <w:rFonts w:hint="eastAsia"/>
                          </w:rPr>
                          <w:t>準備專案可行性</w:t>
                        </w:r>
                      </w:p>
                      <w:p w:rsidR="00AE7DAF" w:rsidRPr="00A87C78" w:rsidRDefault="00AE7DAF" w:rsidP="00A87C78">
                        <w:pPr>
                          <w:pStyle w:val="120"/>
                          <w:spacing w:line="260" w:lineRule="exact"/>
                        </w:pPr>
                        <w:r w:rsidRPr="00A87C78">
                          <w:rPr>
                            <w:rFonts w:hint="eastAsia"/>
                          </w:rPr>
                          <w:t>研究及相關文件</w:t>
                        </w:r>
                      </w:p>
                      <w:p w:rsidR="00AE7DAF" w:rsidRDefault="00AE7DAF" w:rsidP="00A87C78">
                        <w:pPr>
                          <w:spacing w:line="240" w:lineRule="exact"/>
                          <w:ind w:firstLine="472"/>
                          <w:rPr>
                            <w:lang w:eastAsia="zh-TW"/>
                          </w:rPr>
                        </w:pPr>
                      </w:p>
                    </w:txbxContent>
                  </v:textbox>
                </v:shape>
                <v:shape id="Text Box 94" o:spid="_x0000_s1127" type="#_x0000_t202" style="position:absolute;left:6531;top:6083;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PYMUA&#10;AADcAAAADwAAAGRycy9kb3ducmV2LnhtbESPQWvCQBSE74L/YXmCl6KbpqVKdBWRCqUXqYp4fGSf&#10;STD7NuyuSfrvuwXB4zAz3zDLdW9q0ZLzlWUFr9MEBHFudcWFgtNxN5mD8AFZY22ZFPySh/VqOFhi&#10;pm3HP9QeQiEihH2GCsoQmkxKn5dk0E9tQxy9q3UGQ5SukNphF+GmlmmSfEiDFceFEhvalpTfDnej&#10;4H7e7m+z1Bfpt+lePnPnZ+1lrtR41G8WIAL14Rl+tL+0gvT9D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c9gxQAAANwAAAAPAAAAAAAAAAAAAAAAAJgCAABkcnMv&#10;ZG93bnJldi54bWxQSwUGAAAAAAQABAD1AAAAigMAAAAA&#10;">
                  <v:stroke endarrowwidth="narrow" endarrowlength="short"/>
                  <v:textbox inset="1mm,1mm,1mm,1mm">
                    <w:txbxContent>
                      <w:p w:rsidR="00AE7DAF" w:rsidRPr="00A87C78" w:rsidRDefault="00AE7DAF" w:rsidP="00A87C78">
                        <w:pPr>
                          <w:pStyle w:val="120"/>
                          <w:spacing w:beforeLines="25" w:before="128"/>
                        </w:pPr>
                        <w:r w:rsidRPr="00A87C78">
                          <w:rPr>
                            <w:rFonts w:hint="eastAsia"/>
                          </w:rPr>
                          <w:t>銀行證明</w:t>
                        </w:r>
                      </w:p>
                    </w:txbxContent>
                  </v:textbox>
                </v:shape>
                <v:shape id="Text Box 95" o:spid="_x0000_s1128" type="#_x0000_t202" style="position:absolute;left:6531;top:7451;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hMUA&#10;AADcAAAADwAAAGRycy9kb3ducmV2LnhtbESPT2sCMRTE70K/Q3gFL1KzWpGyNYoKgh7r/94em9fN&#10;0s3Luonr9tubguBxmJnfMJNZa0vRUO0LxwoG/QQEceZ0wbmC/W719gHCB2SNpWNS8EceZtOXzgRT&#10;7W78Rc025CJC2KeowIRQpVL6zJBF33cVcfR+XG0xRFnnUtd4i3BbymGSjKXFguOCwYqWhrLf7dUq&#10;OPlrdTgOvi9+scubc9gseu8ro1T3tZ1/ggjUhmf40V5rBcPRCP7P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KiExQAAANwAAAAPAAAAAAAAAAAAAAAAAJgCAABkcnMv&#10;ZG93bnJldi54bWxQSwUGAAAAAAQABAD1AAAAigMAAAAA&#10;">
                  <v:stroke endarrowwidth="narrow" endarrowlength="short"/>
                  <v:textbox inset="0,1mm,0,1mm">
                    <w:txbxContent>
                      <w:p w:rsidR="00AE7DAF" w:rsidRPr="009407B4" w:rsidRDefault="00AE7DAF" w:rsidP="00A87C78">
                        <w:pPr>
                          <w:pStyle w:val="120"/>
                          <w:spacing w:line="260" w:lineRule="exact"/>
                          <w:rPr>
                            <w:rFonts w:ascii="Times New Roman"/>
                            <w:sz w:val="20"/>
                            <w:szCs w:val="20"/>
                          </w:rPr>
                        </w:pPr>
                        <w:r w:rsidRPr="009407B4">
                          <w:rPr>
                            <w:rFonts w:ascii="Times New Roman"/>
                            <w:sz w:val="20"/>
                            <w:szCs w:val="20"/>
                          </w:rPr>
                          <w:t>如是成衣，須提報成衣及</w:t>
                        </w:r>
                      </w:p>
                      <w:p w:rsidR="00AE7DAF" w:rsidRPr="009407B4" w:rsidRDefault="00AE7DAF" w:rsidP="009407B4">
                        <w:pPr>
                          <w:pStyle w:val="120"/>
                          <w:spacing w:line="260" w:lineRule="exact"/>
                          <w:rPr>
                            <w:rFonts w:ascii="Times New Roman"/>
                            <w:sz w:val="20"/>
                            <w:szCs w:val="20"/>
                          </w:rPr>
                        </w:pPr>
                        <w:r w:rsidRPr="009407B4">
                          <w:rPr>
                            <w:rFonts w:ascii="Times New Roman"/>
                            <w:sz w:val="20"/>
                            <w:szCs w:val="20"/>
                          </w:rPr>
                          <w:t>紡織品出口委員會（</w:t>
                        </w:r>
                        <w:r w:rsidRPr="009407B4">
                          <w:rPr>
                            <w:rFonts w:ascii="Times New Roman"/>
                            <w:sz w:val="20"/>
                            <w:szCs w:val="20"/>
                          </w:rPr>
                          <w:t>GETB</w:t>
                        </w:r>
                        <w:r w:rsidRPr="009407B4">
                          <w:rPr>
                            <w:rFonts w:ascii="Times New Roman"/>
                            <w:sz w:val="20"/>
                            <w:szCs w:val="20"/>
                          </w:rPr>
                          <w:t>）</w:t>
                        </w:r>
                      </w:p>
                    </w:txbxContent>
                  </v:textbox>
                </v:shape>
                <v:shape id="Text Box 96" o:spid="_x0000_s1129" type="#_x0000_t202" style="position:absolute;left:6531;top:10186;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j8UA&#10;AADcAAAADwAAAGRycy9kb3ducmV2LnhtbESPQWvCQBSE74L/YXmCl6KbhrZKdBWRCqUXqYp4fGSf&#10;STD7NuyuSfrvuwXB4zAz3zDLdW9q0ZLzlWUFr9MEBHFudcWFgtNxN5mD8AFZY22ZFPySh/VqOFhi&#10;pm3HP9QeQiEihH2GCsoQmkxKn5dk0E9tQxy9q3UGQ5SukNphF+GmlmmSfEiDFceFEhvalpTfDnej&#10;4H7e7m+z1Bfpt+lePnPnZ+1lrtR41G8WIAL14Rl+tL+0gvTtH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PKPxQAAANwAAAAPAAAAAAAAAAAAAAAAAJgCAABkcnMv&#10;ZG93bnJldi54bWxQSwUGAAAAAAQABAD1AAAAigMAAAAA&#10;">
                  <v:stroke endarrowwidth="narrow" endarrowlength="short"/>
                  <v:textbox inset="1mm,1mm,1mm,1mm">
                    <w:txbxContent>
                      <w:p w:rsidR="00AE7DAF" w:rsidRPr="00A87C78" w:rsidRDefault="00AE7DAF" w:rsidP="00A87C78">
                        <w:pPr>
                          <w:pStyle w:val="120"/>
                          <w:spacing w:line="260" w:lineRule="exact"/>
                        </w:pPr>
                        <w:r w:rsidRPr="00A87C78">
                          <w:rPr>
                            <w:rFonts w:hint="eastAsia"/>
                          </w:rPr>
                          <w:t>國稅局及其他</w:t>
                        </w:r>
                      </w:p>
                      <w:p w:rsidR="00AE7DAF" w:rsidRPr="00A87C78" w:rsidRDefault="00AE7DAF" w:rsidP="00A87C78">
                        <w:pPr>
                          <w:pStyle w:val="120"/>
                          <w:spacing w:line="260" w:lineRule="exact"/>
                        </w:pPr>
                        <w:r w:rsidRPr="00A87C78">
                          <w:rPr>
                            <w:rFonts w:hint="eastAsia"/>
                          </w:rPr>
                          <w:t>政府部門登記</w:t>
                        </w:r>
                      </w:p>
                    </w:txbxContent>
                  </v:textbox>
                </v:shape>
                <v:shape id="Text Box 97" o:spid="_x0000_s1130" type="#_x0000_t202" style="position:absolute;left:6531;top:3347;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s+MUA&#10;AADcAAAADwAAAGRycy9kb3ducmV2LnhtbESPQWvCQBSE74X+h+UVeil1YxCV1I0UsSBeimkpPT6y&#10;r0lI9m3YXZP4712h4HGYmW+YzXYynRjI+caygvksAUFcWt1wpeD76+N1DcIHZI2dZVJwIQ/b/PFh&#10;g5m2I59oKEIlIoR9hgrqEPpMSl/WZNDPbE8cvT/rDIYoXSW1wzHCTSfTJFlKgw3HhRp72tVUtsXZ&#10;KDj/7D7bVeqr9GjGl33p/Gr4XSv1/DS9v4EINIV7+L990ArSxR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z4xQAAANwAAAAPAAAAAAAAAAAAAAAAAJgCAABkcnMv&#10;ZG93bnJldi54bWxQSwUGAAAAAAQABAD1AAAAigMAAAAA&#10;">
                  <v:stroke endarrowwidth="narrow" endarrowlength="short"/>
                  <v:textbox inset="1mm,1mm,1mm,1mm">
                    <w:txbxContent>
                      <w:p w:rsidR="00AE7DAF" w:rsidRPr="009F51F2" w:rsidRDefault="00AE7DAF" w:rsidP="00A87C78">
                        <w:pPr>
                          <w:pStyle w:val="120"/>
                          <w:spacing w:beforeLines="25" w:before="128"/>
                          <w:rPr>
                            <w:rFonts w:ascii="Times New Roman"/>
                          </w:rPr>
                        </w:pPr>
                        <w:r w:rsidRPr="009F51F2">
                          <w:rPr>
                            <w:rFonts w:ascii="Times New Roman"/>
                          </w:rPr>
                          <w:t>準備證管會（</w:t>
                        </w:r>
                        <w:r w:rsidRPr="009F51F2">
                          <w:rPr>
                            <w:rFonts w:ascii="Times New Roman"/>
                          </w:rPr>
                          <w:t>SEC</w:t>
                        </w:r>
                        <w:r w:rsidRPr="009F51F2">
                          <w:rPr>
                            <w:rFonts w:ascii="Times New Roman"/>
                          </w:rPr>
                          <w:t>）文件</w:t>
                        </w:r>
                      </w:p>
                    </w:txbxContent>
                  </v:textbox>
                </v:shape>
                <v:line id="Line 98" o:spid="_x0000_s1131" style="position:absolute;visibility:visible;mso-wrap-style:square" from="3980,3347" to="3980,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TccYAAADcAAAADwAAAGRycy9kb3ducmV2LnhtbESPQWsCMRSE70L/Q3gFL1KzitR2NYqI&#10;StFedD14fG5eN0s3L8sm6vrvm4LgcZiZb5jpvLWVuFLjS8cKBv0EBHHudMmFgmO2fvsA4QOyxsox&#10;KbiTh/nspTPFVLsb7+l6CIWIEPYpKjAh1KmUPjdk0fddTRy9H9dYDFE2hdQN3iLcVnKYJO/SYslx&#10;wWBNS0P57+FiFXxfTmeT7U774y5bbDdtT4+3q0+luq/tYgIiUBue4Uf7SysYjs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E3HGAAAA3AAAAA8AAAAAAAAA&#10;AAAAAAAAoQIAAGRycy9kb3ducmV2LnhtbFBLBQYAAAAABAAEAPkAAACUAwAAAAA=&#10;">
                  <v:stroke endarrow="block" endarrowwidth="narrow" endarrowlength="short"/>
                </v:line>
                <v:line id="Line 99" o:spid="_x0000_s1132" style="position:absolute;visibility:visible;mso-wrap-style:square" from="3980,4715" to="3980,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HA8QAAADcAAAADwAAAGRycy9kb3ducmV2LnhtbERPz2vCMBS+D/Y/hDfYZdhUE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ocDxAAAANwAAAAPAAAAAAAAAAAA&#10;AAAAAKECAABkcnMvZG93bnJldi54bWxQSwUGAAAAAAQABAD5AAAAkgMAAAAA&#10;">
                  <v:stroke endarrow="block" endarrowwidth="narrow" endarrowlength="short"/>
                </v:line>
                <v:line id="Line 100" o:spid="_x0000_s1133" style="position:absolute;visibility:visible;mso-wrap-style:square" from="3980,6083" to="3980,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imMYAAADcAAAADwAAAGRycy9kb3ducmV2LnhtbESPQWsCMRSE7wX/Q3iCl6JZpVRdjSKl&#10;FtFedD14fG6em8XNy7KJuv77plDocZiZb5j5srWVuFPjS8cKhoMEBHHudMmFgmO27k9A+ICssXJM&#10;Cp7kYbnovMwx1e7Be7ofQiEihH2KCkwIdSqlzw1Z9ANXE0fv4hqLIcqmkLrBR4TbSo6S5F1aLDku&#10;GKzpw1B+Pdysgu/b6Wyy3Wl/3GWr7Vf7qsfbz6lSvW67moEI1Ib/8F97oxWM3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CIpjGAAAA3AAAAA8AAAAAAAAA&#10;AAAAAAAAoQIAAGRycy9kb3ducmV2LnhtbFBLBQYAAAAABAAEAPkAAACUAwAAAAA=&#10;">
                  <v:stroke endarrow="block" endarrowwidth="narrow" endarrowlength="short"/>
                </v:line>
                <v:line id="Line 101" o:spid="_x0000_s1134" style="position:absolute;visibility:visible;mso-wrap-style:square" from="3980,7451" to="3980,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d2MQAAADcAAAADwAAAGRycy9kb3ducmV2LnhtbERPz2vCMBS+D/Y/hDfYZdhUQTerUUS2&#10;MXSXWg89Ppu3pqx5KU3U+t8vB2HHj+/3cj3YVlyo941jBeMkBUFcOd1wreBYfIzeQPiArLF1TApu&#10;5GG9enxYYqbdlXO6HEItYgj7DBWYELpMSl8ZsugT1xFH7sf1FkOEfS11j9cYbls5SdOZtNhwbDDY&#10;0dZQ9Xs4WwXf5/Jkin2ZH/fFZvc5vOjX3ftcqeenYbMAEWgI/+K7+0srmEzj/H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R3YxAAAANwAAAAPAAAAAAAAAAAA&#10;AAAAAKECAABkcnMvZG93bnJldi54bWxQSwUGAAAAAAQABAD5AAAAkgMAAAAA&#10;">
                  <v:stroke endarrow="block" endarrowwidth="narrow" endarrowlength="short"/>
                </v:line>
                <v:line id="Line 102" o:spid="_x0000_s1135" style="position:absolute;visibility:visible;mso-wrap-style:square" from="5397,8476" to="5964,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cOMMAAADcAAAADwAAAGRycy9kb3ducmV2LnhtbESP3YrCMBSE74V9h3AW9k5ThbWlGmVR&#10;BG+88OcBDs2xrTYn3STV6tObhQUvh5n5hpkve9OIGzlfW1YwHiUgiAuray4VnI6bYQbCB2SNjWVS&#10;8CAPy8XHYI65tnfe0+0QShEh7HNUUIXQ5lL6oiKDfmRb4uidrTMYonSl1A7vEW4aOUmSqTRYc1yo&#10;sKVVRcX10BkFqUmfv915te1ciryjTF7WrVTq67P/mYEI1Id3+L+91Qom32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nDjDAAAA3AAAAA8AAAAAAAAAAAAA&#10;AAAAoQIAAGRycy9kb3ducmV2LnhtbFBLBQYAAAAABAAEAPkAAACRAwAAAAA=&#10;">
                  <v:stroke endarrowwidth="narrow" endarrowlength="short"/>
                </v:line>
                <v:line id="Line 103" o:spid="_x0000_s1136" style="position:absolute;visibility:visible;mso-wrap-style:square" from="5964,8476" to="596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CT8MAAADcAAAADwAAAGRycy9kb3ducmV2LnhtbESP3YrCMBSE74V9h3AW9k7TLayVrlFE&#10;Ebzxwp8HODTHtmtz0k1SrT69EQQvh5n5hpnOe9OICzlfW1bwPUpAEBdW11wqOB7WwwkIH5A1NpZJ&#10;wY08zGcfgynm2l55R5d9KEWEsM9RQRVCm0vpi4oM+pFtiaN3ss5giNKVUju8RrhpZJokY2mw5rhQ&#10;YUvLiorzvjMKMpPd/7vTctO5DHlLE/m3aqVSX5/94hdEoD68w6/2RitIf1J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sAk/DAAAA3AAAAA8AAAAAAAAAAAAA&#10;AAAAoQIAAGRycy9kb3ducmV2LnhtbFBLBQYAAAAABAAEAPkAAACRAwAAAAA=&#10;">
                  <v:stroke endarrowwidth="narrow" endarrowlength="short"/>
                </v:line>
                <v:line id="Line 104" o:spid="_x0000_s1137" style="position:absolute;visibility:visible;mso-wrap-style:square" from="3980,9502" to="3980,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r8cAAADcAAAADwAAAGRycy9kb3ducmV2LnhtbESPQWsCMRSE70L/Q3gFL6JZl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4OvxwAAANwAAAAPAAAAAAAA&#10;AAAAAAAAAKECAABkcnMvZG93bnJldi54bWxQSwUGAAAAAAQABAD5AAAAlQMAAAAA&#10;">
                  <v:stroke endarrow="block" endarrowwidth="narrow" endarrowlength="short"/>
                </v:line>
                <v:line id="Line 105" o:spid="_x0000_s1138" style="position:absolute;visibility:visible;mso-wrap-style:square" from="7949,9502" to="7949,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b28cAAADcAAAADwAAAGRycy9kb3ducmV2LnhtbESPQWsCMRSE70L/Q3gFL6JZx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hvbxwAAANwAAAAPAAAAAAAA&#10;AAAAAAAAAKECAABkcnMvZG93bnJldi54bWxQSwUGAAAAAAQABAD5AAAAlQMAAAAA&#10;">
                  <v:stroke endarrow="block" endarrowwidth="narrow" endarrowlength="short"/>
                </v:line>
                <v:line id="Line 106" o:spid="_x0000_s1139" style="position:absolute;visibility:visible;mso-wrap-style:square" from="3980,9502" to="79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aO8MAAADcAAAADwAAAGRycy9kb3ducmV2LnhtbESP3YrCMBSE74V9h3AWvNN0BW2pRllc&#10;BG+88OcBDs2xrTYn3STV6tObhQUvh5n5hlmsetOIGzlfW1bwNU5AEBdW11wqOB03owyED8gaG8uk&#10;4EEeVsuPwQJzbe+8p9shlCJC2OeooAqhzaX0RUUG/di2xNE7W2cwROlKqR3eI9w0cpIkM2mw5rhQ&#10;YUvriorroTMKUpM+f7vzetu5FHlHmbz8tFKp4Wf/PQcRqA/v8H97qxVMplP4Ox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FmjvDAAAA3AAAAA8AAAAAAAAAAAAA&#10;AAAAoQIAAGRycy9kb3ducmV2LnhtbFBLBQYAAAAABAAEAPkAAACRAwAAAAA=&#10;">
                  <v:stroke endarrowwidth="narrow" endarrowlength="short"/>
                </v:line>
                <v:line id="Line 107" o:spid="_x0000_s1140" style="position:absolute;flip:x;visibility:visible;mso-wrap-style:square" from="3980,7793" to="6531,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BaMIAAADcAAAADwAAAGRycy9kb3ducmV2LnhtbESPQYvCMBSE78L+h/AWvGm6onapRpEV&#10;wavVPezt0bxtqs1LaWKt/94IgsdhZr5hluve1qKj1leOFXyNExDEhdMVlwpOx93oG4QPyBprx6Tg&#10;Th7Wq4/BEjPtbnygLg+liBD2GSowITSZlL4wZNGPXUMcvX/XWgxRtqXULd4i3NZykiRzabHiuGCw&#10;oR9DxSW/WgV/v4cL1nl33Hg07hy61E23qVLDz36zABGoD+/wq73XCiazOTz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NBaMIAAADcAAAADwAAAAAAAAAAAAAA&#10;AAChAgAAZHJzL2Rvd25yZXYueG1sUEsFBgAAAAAEAAQA+QAAAJADAAAAAA==&#10;">
                  <v:stroke dashstyle="longDash" endarrow="block" endarrowwidth="narrow" endarrowlength="short"/>
                </v:line>
                <v:line id="Line 108" o:spid="_x0000_s1141" style="position:absolute;visibility:visible;mso-wrap-style:square" from="9366,3690" to="993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h18IAAADcAAAADwAAAGRycy9kb3ducmV2LnhtbESP3YrCMBSE7xd8h3AE79ZUQSvVKOKy&#10;4M1e+PMAh+bYVpuTmqRaffqNIHg5zMw3zGLVmVrcyPnKsoLRMAFBnFtdcaHgePj9noHwAVljbZkU&#10;PMjDatn7WmCm7Z13dNuHQkQI+wwVlCE0mZQ+L8mgH9qGOHon6wyGKF0htcN7hJtajpNkKg1WHBdK&#10;bGhTUn7Zt0ZBatLntT1ttq1Lkf9oJs8/jVRq0O/WcxCBuvAJv9tbrWA8SeF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uh18IAAADcAAAADwAAAAAAAAAAAAAA&#10;AAChAgAAZHJzL2Rvd25yZXYueG1sUEsFBgAAAAAEAAQA+QAAAJADAAAAAA==&#10;">
                  <v:stroke endarrowwidth="narrow" endarrowlength="short"/>
                </v:line>
                <v:line id="Line 109" o:spid="_x0000_s1142" style="position:absolute;visibility:visible;mso-wrap-style:square" from="9366,5057" to="9933,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cR3sQAAADcAAAADwAAAGRycy9kb3ducmV2LnhtbERPz2vCMBS+D/Y/hDfYZdhUQ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xHexAAAANwAAAAPAAAAAAAAAAAA&#10;AAAAAKECAABkcnMvZG93bnJldi54bWxQSwUGAAAAAAQABAD5AAAAkgMAAAAA&#10;">
                  <v:stroke endarrow="block" endarrowwidth="narrow" endarrowlength="short"/>
                </v:line>
                <v:line id="Line 110" o:spid="_x0000_s1143" style="position:absolute;visibility:visible;mso-wrap-style:square" from="9366,6425" to="9933,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cYAAADcAAAADwAAAGRycy9kb3ducmV2LnhtbESPQWsCMRSE7wX/Q3iCl6JZhVZdjSKl&#10;FtFedD14fG6em8XNy7KJuv77plDocZiZb5j5srWVuFPjS8cKhoMEBHHudMmFgmO27k9A+ICssXJM&#10;Cp7kYbnovMwx1e7Be7ofQiEihH2KCkwIdSqlzw1Z9ANXE0fv4hqLIcqmkLrBR4TbSo6S5F1aLDku&#10;GKzpw1B+Pdysgu/b6Wyy3Wl/3GWr7Vf7qsfbz6lSvW67moEI1Ib/8F97oxWM3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btEXGAAAA3AAAAA8AAAAAAAAA&#10;AAAAAAAAoQIAAGRycy9kb3ducmV2LnhtbFBLBQYAAAAABAAEAPkAAACUAwAAAAA=&#10;">
                  <v:stroke endarrow="block" endarrowwidth="narrow" endarrowlength="short"/>
                </v:line>
                <v:line id="Line 111" o:spid="_x0000_s1144" style="position:absolute;visibility:visible;mso-wrap-style:square" from="5397,7109" to="993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sp8EAAADcAAAADwAAAGRycy9kb3ducmV2LnhtbERPTYvCMBC9C/sfwizsTVM9FO0aZVGK&#10;Hry0ysLehmZsi82kJNHWf785CB4f73u9HU0nHuR8a1nBfJaAIK6sbrlWcDnn0yUIH5A1dpZJwZM8&#10;bDcfkzVm2g5c0KMMtYgh7DNU0ITQZ1L6qiGDfmZ74shdrTMYInS11A6HGG46uUiSVBpsOTY02NOu&#10;oepW3o2CpKyetzb942J/yAeXX1e/p0Ir9fU5/nyDCDSGt/jlPmoFizTOj2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ynwQAAANwAAAAPAAAAAAAAAAAAAAAA&#10;AKECAABkcnMvZG93bnJldi54bWxQSwUGAAAAAAQABAD5AAAAjwMAAAAA&#10;">
                  <v:stroke startarrow="block" startarrowwidth="narrow" startarrowlength="short" endarrowwidth="narrow" endarrowlength="short"/>
                </v:line>
                <v:line id="Line 112" o:spid="_x0000_s1145" style="position:absolute;flip:x;visibility:visible;mso-wrap-style:square" from="9933,3690" to="9933,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6McQAAADcAAAADwAAAGRycy9kb3ducmV2LnhtbESPwW7CMBBE75X4B2uRuBWHHFAbMAio&#10;ioBbaC/cVvESR8TrEDsQ/h5XQupxNDNvNPNlb2txo9ZXjhVMxgkI4sLpiksFvz/f7x8gfEDWWDsm&#10;BQ/ysFwM3uaYaXfnnG7HUIoIYZ+hAhNCk0npC0MW/dg1xNE7u9ZiiLItpW7xHuG2lmmSTKXFiuOC&#10;wYY2horLsbMKtt2+vG4dpocvs867Rzh95uuTUqNhv5qBCNSH//CrvdMK0ukE/s7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DoxxAAAANwAAAAPAAAAAAAAAAAA&#10;AAAAAKECAABkcnMvZG93bnJldi54bWxQSwUGAAAAAAQABAD5AAAAkgMAAAAA&#10;">
                  <v:stroke endarrowwidth="narrow" endarrowlength="short"/>
                </v:line>
                <v:shape id="Text Box 113" o:spid="_x0000_s1146" type="#_x0000_t202" style="position:absolute;left:2562;top:4830;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h2sMA&#10;AADcAAAADwAAAGRycy9kb3ducmV2LnhtbESPQYvCMBSE78L+h/CEvWlqDyLVWIqyIOyhqIvnt82z&#10;6dq8lCZq/fdGEPY4zMw3zCofbCtu1PvGsYLZNAFBXDndcK3g5/g1WYDwAVlj65gUPMhDvv4YrTDT&#10;7s57uh1CLSKEfYYKTAhdJqWvDFn0U9cRR+/seoshyr6Wusd7hNtWpkkylxYbjgsGO9oYqi6Hq1VQ&#10;DrIqyuPp22ybP53M5Pn3si2V+hwPxRJEoCH8h9/tnVaQz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Gh2sMAAADcAAAADwAAAAAAAAAAAAAAAACYAgAAZHJzL2Rv&#10;d25yZXYueG1sUEsFBgAAAAAEAAQA9QAAAIgDAAAAAA==&#10;" stroked="f">
                  <v:stroke endarrowwidth="narrow" endarrowlength="short"/>
                  <v:textbox inset="1mm,1mm,1mm,1mm">
                    <w:txbxContent>
                      <w:p w:rsidR="00AE7DAF" w:rsidRPr="00A87C78" w:rsidRDefault="00AE7DAF" w:rsidP="00A87C78">
                        <w:pPr>
                          <w:pStyle w:val="120"/>
                        </w:pPr>
                        <w:r w:rsidRPr="00A87C78">
                          <w:rPr>
                            <w:rFonts w:hint="eastAsia"/>
                          </w:rPr>
                          <w:t>兩星期</w:t>
                        </w:r>
                      </w:p>
                    </w:txbxContent>
                  </v:textbox>
                </v:shape>
                <v:shape id="Text Box 114" o:spid="_x0000_s1147" type="#_x0000_t202" style="position:absolute;left:2562;top:6197;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EQcMA&#10;AADcAAAADwAAAGRycy9kb3ducmV2LnhtbESPT4vCMBTE78J+h/AEb5qqIE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0EQcMAAADcAAAADwAAAAAAAAAAAAAAAACYAgAAZHJzL2Rv&#10;d25yZXYueG1sUEsFBgAAAAAEAAQA9QAAAIgDAAAAAA==&#10;" stroked="f">
                  <v:stroke endarrowwidth="narrow" endarrowlength="short"/>
                  <v:textbox inset="1mm,1mm,1mm,1mm">
                    <w:txbxContent>
                      <w:p w:rsidR="00AE7DAF" w:rsidRPr="00A87C78" w:rsidRDefault="00AE7DAF" w:rsidP="00A87C78">
                        <w:pPr>
                          <w:pStyle w:val="120"/>
                        </w:pPr>
                        <w:r w:rsidRPr="00A87C78">
                          <w:rPr>
                            <w:rFonts w:hint="eastAsia"/>
                          </w:rPr>
                          <w:t>三天</w:t>
                        </w:r>
                      </w:p>
                    </w:txbxContent>
                  </v:textbox>
                </v:shape>
                <v:shape id="Text Box 115" o:spid="_x0000_s1148" type="#_x0000_t202" style="position:absolute;left:2562;top:7565;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cNcMA&#10;AADcAAAADwAAAGRycy9kb3ducmV2LnhtbESPT4vCMBTE78J+h/AEb5oqIk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cNcMAAADcAAAADwAAAAAAAAAAAAAAAACYAgAAZHJzL2Rv&#10;d25yZXYueG1sUEsFBgAAAAAEAAQA9QAAAIgDAAAAAA==&#10;" stroked="f">
                  <v:stroke endarrowwidth="narrow" endarrowlength="short"/>
                  <v:textbox inset="1mm,1mm,1mm,1mm">
                    <w:txbxContent>
                      <w:p w:rsidR="00AE7DAF" w:rsidRPr="00A87C78" w:rsidRDefault="00AE7DAF" w:rsidP="00A87C78">
                        <w:pPr>
                          <w:pStyle w:val="120"/>
                        </w:pPr>
                        <w:r w:rsidRPr="00A87C78">
                          <w:rPr>
                            <w:rFonts w:hint="eastAsia"/>
                          </w:rPr>
                          <w:t>兩天</w:t>
                        </w:r>
                      </w:p>
                    </w:txbxContent>
                  </v:textbox>
                </v:shape>
                <v:shape id="Text Box 116" o:spid="_x0000_s1149" type="#_x0000_t202" style="position:absolute;left:2562;top:8932;width:113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5rsMA&#10;AADcAAAADwAAAGRycy9kb3ducmV2LnhtbESPT4vCMBTE78J+h/AEb5oqKE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5rsMAAADcAAAADwAAAAAAAAAAAAAAAACYAgAAZHJzL2Rv&#10;d25yZXYueG1sUEsFBgAAAAAEAAQA9QAAAIgDAAAAAA==&#10;" stroked="f">
                  <v:stroke endarrowwidth="narrow" endarrowlength="short"/>
                  <v:textbox inset="1mm,1mm,1mm,1mm">
                    <w:txbxContent>
                      <w:p w:rsidR="00AE7DAF" w:rsidRPr="00A87C78" w:rsidRDefault="00AE7DAF" w:rsidP="00A87C78">
                        <w:pPr>
                          <w:pStyle w:val="120"/>
                        </w:pPr>
                        <w:r w:rsidRPr="00A87C78">
                          <w:rPr>
                            <w:rFonts w:hint="eastAsia"/>
                          </w:rPr>
                          <w:t>一天</w:t>
                        </w:r>
                      </w:p>
                    </w:txbxContent>
                  </v:textbox>
                </v:shape>
                <v:shape id="Text Box 117" o:spid="_x0000_s1150" type="#_x0000_t202" style="position:absolute;left:6531;top:10984;width:170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n2cQA&#10;AADcAAAADwAAAGRycy9kb3ducmV2LnhtbESPQWvCQBSE7wX/w/IEb3VjDqGkriIGoeAhNJGen9ln&#10;Npp9G7JbTf99t1DwOMzMN8x6O9le3Gn0nWMFq2UCgrhxuuNWwak+vL6B8AFZY++YFPyQh+1m9rLG&#10;XLsHf9K9Cq2IEPY5KjAhDLmUvjFk0S/dQBy9ixsthijHVuoRHxFue5kmSSYtdhwXDA60N9Tcqm+r&#10;oJxksyvrr6MpuqtOVvJyvhWlUov5tHsHEWgKz/B/+0MrSL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p9nEAAAA3AAAAA8AAAAAAAAAAAAAAAAAmAIAAGRycy9k&#10;b3ducmV2LnhtbFBLBQYAAAAABAAEAPUAAACJAwAAAAA=&#10;" stroked="f">
                  <v:stroke endarrowwidth="narrow" endarrowlength="short"/>
                  <v:textbox inset="1mm,1mm,1mm,1mm">
                    <w:txbxContent>
                      <w:p w:rsidR="00AE7DAF" w:rsidRPr="00A87C78" w:rsidRDefault="00AE7DAF" w:rsidP="00A87C78">
                        <w:pPr>
                          <w:pStyle w:val="120"/>
                        </w:pPr>
                        <w:r w:rsidRPr="00A87C78">
                          <w:rPr>
                            <w:rFonts w:hint="eastAsia"/>
                          </w:rPr>
                          <w:t>視情況而定</w:t>
                        </w:r>
                      </w:p>
                    </w:txbxContent>
                  </v:textbox>
                </v:shape>
                <v:shape id="Text Box 118" o:spid="_x0000_s1151" type="#_x0000_t202" style="position:absolute;left:2562;top:3462;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CQsQA&#10;AADcAAAADwAAAGRycy9kb3ducmV2LnhtbESPT4vCMBTE78J+h/CEvWmqB5WuqYiyIOyh+Ic9v21e&#10;m67NS2mi1m9vBMHjMDO/YZar3jbiSp2vHSuYjBMQxIXTNVcKTsfv0QKED8gaG8ek4E4eVtnHYImp&#10;djfe0/UQKhEh7FNUYEJoUyl9YciiH7uWOHql6yyGKLtK6g5vEW4bOU2SmbRYc1ww2NLGUHE+XKyC&#10;vJfFOj/+/pht/a+TiSz/zttcqc9hv/4CEagP7/CrvdMKprM5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AkLEAAAA3AAAAA8AAAAAAAAAAAAAAAAAmAIAAGRycy9k&#10;b3ducmV2LnhtbFBLBQYAAAAABAAEAPUAAACJAwAAAAA=&#10;" stroked="f">
                  <v:stroke endarrowwidth="narrow" endarrowlength="short"/>
                  <v:textbox inset="1mm,1mm,1mm,1mm">
                    <w:txbxContent>
                      <w:p w:rsidR="00AE7DAF" w:rsidRPr="00A87C78" w:rsidRDefault="00AE7DAF" w:rsidP="00A87C78">
                        <w:pPr>
                          <w:pStyle w:val="120"/>
                        </w:pPr>
                        <w:r w:rsidRPr="00A87C78">
                          <w:rPr>
                            <w:rFonts w:hint="eastAsia"/>
                          </w:rPr>
                          <w:t>一星期</w:t>
                        </w:r>
                      </w:p>
                    </w:txbxContent>
                  </v:textbox>
                </v:shape>
                <v:shape id="Text Box 119" o:spid="_x0000_s1152" type="#_x0000_t202" style="position:absolute;left:2562;top:10984;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WML0A&#10;AADcAAAADwAAAGRycy9kb3ducmV2LnhtbERPuwrCMBTdBf8hXMFNUx1EqlFEEQSH4gPna3Ntqs1N&#10;aaLWvzeD4Hg47/mytZV4UeNLxwpGwwQEce50yYWC82k7mILwAVlj5ZgUfMjDctHtzDHV7s0Heh1D&#10;IWII+xQVmBDqVEqfG7Loh64mjtzNNRZDhE0hdYPvGG4rOU6SibRYcmwwWNPaUP44Pq2CrJX5Kjtd&#10;9mZT3nUykrfrY5Mp1e+1qxmIQG34i3/unVYwnsS1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9mWML0AAADcAAAADwAAAAAAAAAAAAAAAACYAgAAZHJzL2Rvd25yZXYu&#10;eG1sUEsFBgAAAAAEAAQA9QAAAIIDAAAAAA==&#10;" stroked="f">
                  <v:stroke endarrowwidth="narrow" endarrowlength="short"/>
                  <v:textbox inset="1mm,1mm,1mm,1mm">
                    <w:txbxContent>
                      <w:p w:rsidR="00AE7DAF" w:rsidRDefault="00AE7DAF" w:rsidP="00A87C78">
                        <w:pPr>
                          <w:pStyle w:val="120"/>
                        </w:pPr>
                        <w:r>
                          <w:rPr>
                            <w:rFonts w:hint="eastAsia"/>
                          </w:rPr>
                          <w:t>一個月</w:t>
                        </w:r>
                      </w:p>
                    </w:txbxContent>
                  </v:textbox>
                </v:shape>
                <v:shape id="Text Box 120" o:spid="_x0000_s1153" type="#_x0000_t202" style="position:absolute;left:6531;top:6796;width:283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jdMUA&#10;AADcAAAADwAAAGRycy9kb3ducmV2LnhtbESPQWvCQBSE74X+h+UVehHd1NKg0VWK1OqxjV68PbIv&#10;2WD2bcxuY/rv3YLQ4zAz3zDL9WAb0VPna8cKXiYJCOLC6ZorBcfDdjwD4QOyxsYxKfglD+vV48MS&#10;M+2u/E19HioRIewzVGBCaDMpfWHIop+4ljh6pesshii7SuoOrxFuGzlNklRarDkuGGxpY6g45z9W&#10;AZejffWa7r7oY2uaz/xUvuWXXqnnp+F9ASLQEP7D9/ZeK5im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GN0xQAAANwAAAAPAAAAAAAAAAAAAAAAAJgCAABkcnMv&#10;ZG93bnJldi54bWxQSwUGAAAAAAQABAD1AAAAigMAAAAA&#10;" stroked="f">
                  <v:stroke endarrowwidth="narrow" endarrowlength="short"/>
                  <v:textbox inset="1mm,0,1mm,0">
                    <w:txbxContent>
                      <w:p w:rsidR="00AE7DAF" w:rsidRPr="004E676A" w:rsidRDefault="00AE7DAF" w:rsidP="00A87C78">
                        <w:pPr>
                          <w:pStyle w:val="120"/>
                          <w:rPr>
                            <w:sz w:val="20"/>
                            <w:szCs w:val="20"/>
                          </w:rPr>
                        </w:pPr>
                        <w:r w:rsidRPr="004E676A">
                          <w:rPr>
                            <w:rFonts w:hint="eastAsia"/>
                            <w:sz w:val="20"/>
                            <w:szCs w:val="20"/>
                          </w:rPr>
                          <w:t>兩星期</w:t>
                        </w:r>
                      </w:p>
                    </w:txbxContent>
                  </v:textbox>
                </v:shape>
                <w10:anchorlock/>
              </v:group>
            </w:pict>
          </mc:Fallback>
        </mc:AlternateContent>
      </w:r>
    </w:p>
    <w:tbl>
      <w:tblPr>
        <w:tblW w:w="0" w:type="auto"/>
        <w:jc w:val="right"/>
        <w:tblInd w:w="-334" w:type="dxa"/>
        <w:tblBorders>
          <w:insideV w:val="single" w:sz="4" w:space="0" w:color="auto"/>
        </w:tblBorders>
        <w:tblLayout w:type="fixed"/>
        <w:tblCellMar>
          <w:left w:w="28" w:type="dxa"/>
          <w:right w:w="28" w:type="dxa"/>
        </w:tblCellMar>
        <w:tblLook w:val="0000" w:firstRow="0" w:lastRow="0" w:firstColumn="0" w:lastColumn="0" w:noHBand="0" w:noVBand="0"/>
      </w:tblPr>
      <w:tblGrid>
        <w:gridCol w:w="784"/>
        <w:gridCol w:w="5178"/>
      </w:tblGrid>
      <w:tr w:rsidR="00A87C78" w:rsidRPr="00B51F28">
        <w:trPr>
          <w:cantSplit/>
          <w:jc w:val="right"/>
        </w:trPr>
        <w:tc>
          <w:tcPr>
            <w:tcW w:w="5962" w:type="dxa"/>
            <w:gridSpan w:val="2"/>
          </w:tcPr>
          <w:p w:rsidR="00A87C78" w:rsidRPr="00B51F28" w:rsidRDefault="00A87C78" w:rsidP="00A87C78">
            <w:pPr>
              <w:snapToGrid w:val="0"/>
              <w:ind w:firstLineChars="0" w:firstLine="0"/>
            </w:pPr>
            <w:r w:rsidRPr="00B51F28">
              <w:t>簡寫說明：</w:t>
            </w:r>
          </w:p>
        </w:tc>
      </w:tr>
      <w:tr w:rsidR="00A87C78" w:rsidRPr="00B51F28">
        <w:trPr>
          <w:jc w:val="right"/>
        </w:trPr>
        <w:tc>
          <w:tcPr>
            <w:tcW w:w="784" w:type="dxa"/>
          </w:tcPr>
          <w:p w:rsidR="00A87C78" w:rsidRPr="00B51F28" w:rsidRDefault="00A87C78" w:rsidP="00C858B8">
            <w:pPr>
              <w:snapToGrid w:val="0"/>
              <w:spacing w:line="300" w:lineRule="exact"/>
              <w:ind w:firstLineChars="0" w:firstLine="0"/>
            </w:pPr>
            <w:r w:rsidRPr="00B51F28">
              <w:t>PERD</w:t>
            </w:r>
          </w:p>
          <w:p w:rsidR="00A87C78" w:rsidRPr="00B51F28" w:rsidRDefault="00A87C78" w:rsidP="00C858B8">
            <w:pPr>
              <w:snapToGrid w:val="0"/>
              <w:spacing w:line="300" w:lineRule="exact"/>
              <w:ind w:firstLineChars="0" w:firstLine="0"/>
            </w:pPr>
          </w:p>
          <w:p w:rsidR="00A87C78" w:rsidRPr="00B51F28" w:rsidRDefault="00A87C78" w:rsidP="00C858B8">
            <w:pPr>
              <w:snapToGrid w:val="0"/>
              <w:spacing w:line="300" w:lineRule="exact"/>
              <w:ind w:firstLineChars="0" w:firstLine="0"/>
            </w:pPr>
            <w:r w:rsidRPr="00B51F28">
              <w:t>SEC</w:t>
            </w:r>
          </w:p>
          <w:p w:rsidR="00D170AC" w:rsidRPr="00B51F28" w:rsidRDefault="00D170AC" w:rsidP="00C858B8">
            <w:pPr>
              <w:snapToGrid w:val="0"/>
              <w:spacing w:line="300" w:lineRule="exact"/>
              <w:ind w:firstLineChars="0" w:firstLine="0"/>
              <w:rPr>
                <w:lang w:eastAsia="zh-TW"/>
              </w:rPr>
            </w:pPr>
          </w:p>
          <w:p w:rsidR="00A87C78" w:rsidRPr="00B51F28" w:rsidRDefault="00A87C78" w:rsidP="00C858B8">
            <w:pPr>
              <w:snapToGrid w:val="0"/>
              <w:spacing w:line="300" w:lineRule="exact"/>
              <w:ind w:firstLineChars="0" w:firstLine="0"/>
            </w:pPr>
            <w:r w:rsidRPr="00B51F28">
              <w:t>GTEB</w:t>
            </w:r>
          </w:p>
          <w:p w:rsidR="00D170AC" w:rsidRPr="00B51F28" w:rsidRDefault="00D170AC" w:rsidP="00C858B8">
            <w:pPr>
              <w:snapToGrid w:val="0"/>
              <w:spacing w:line="300" w:lineRule="exact"/>
              <w:ind w:firstLineChars="0" w:firstLine="0"/>
              <w:rPr>
                <w:lang w:eastAsia="zh-TW"/>
              </w:rPr>
            </w:pPr>
          </w:p>
          <w:p w:rsidR="00A87C78" w:rsidRPr="00B51F28" w:rsidRDefault="00A87C78" w:rsidP="00C858B8">
            <w:pPr>
              <w:snapToGrid w:val="0"/>
              <w:spacing w:line="300" w:lineRule="exact"/>
              <w:ind w:firstLineChars="0" w:firstLine="0"/>
            </w:pPr>
            <w:r w:rsidRPr="00B51F28">
              <w:t>BIR</w:t>
            </w:r>
          </w:p>
          <w:p w:rsidR="00A87C78" w:rsidRPr="00B51F28" w:rsidRDefault="00A87C78" w:rsidP="00C858B8">
            <w:pPr>
              <w:snapToGrid w:val="0"/>
              <w:spacing w:line="300" w:lineRule="exact"/>
              <w:ind w:firstLineChars="0" w:firstLine="0"/>
            </w:pPr>
          </w:p>
          <w:p w:rsidR="00A87C78" w:rsidRPr="00B51F28" w:rsidRDefault="00A87C78" w:rsidP="00C858B8">
            <w:pPr>
              <w:snapToGrid w:val="0"/>
              <w:spacing w:line="300" w:lineRule="exact"/>
              <w:ind w:firstLineChars="0" w:firstLine="0"/>
            </w:pPr>
            <w:r w:rsidRPr="00B51F28">
              <w:t>ECC</w:t>
            </w:r>
          </w:p>
        </w:tc>
        <w:tc>
          <w:tcPr>
            <w:tcW w:w="5178" w:type="dxa"/>
          </w:tcPr>
          <w:p w:rsidR="00A87C78" w:rsidRPr="00B51F28" w:rsidRDefault="00A87C78" w:rsidP="00C858B8">
            <w:pPr>
              <w:snapToGrid w:val="0"/>
              <w:spacing w:line="300" w:lineRule="exact"/>
              <w:ind w:firstLineChars="0" w:firstLine="0"/>
            </w:pPr>
            <w:r w:rsidRPr="00B51F28">
              <w:t>─</w:t>
            </w:r>
            <w:r w:rsidRPr="00B51F28">
              <w:t>專案評估審核部</w:t>
            </w:r>
          </w:p>
          <w:p w:rsidR="00A87C78" w:rsidRPr="00B51F28" w:rsidRDefault="00F508A2" w:rsidP="00C858B8">
            <w:pPr>
              <w:snapToGrid w:val="0"/>
              <w:spacing w:line="300" w:lineRule="exact"/>
              <w:ind w:firstLineChars="0" w:firstLine="0"/>
            </w:pPr>
            <w:r w:rsidRPr="00B51F28">
              <w:t xml:space="preserve">　</w:t>
            </w:r>
            <w:r w:rsidR="005624B4" w:rsidRPr="00B51F28">
              <w:t>（</w:t>
            </w:r>
            <w:r w:rsidR="00A87C78" w:rsidRPr="00B51F28">
              <w:t>Project Evaluation and Review Department</w:t>
            </w:r>
            <w:r w:rsidR="005624B4" w:rsidRPr="00B51F28">
              <w:t>）</w:t>
            </w:r>
          </w:p>
          <w:p w:rsidR="00A87C78" w:rsidRPr="00B51F28" w:rsidRDefault="00A87C78" w:rsidP="00C858B8">
            <w:pPr>
              <w:snapToGrid w:val="0"/>
              <w:spacing w:line="300" w:lineRule="exact"/>
              <w:ind w:firstLineChars="0" w:firstLine="0"/>
            </w:pPr>
            <w:r w:rsidRPr="00B51F28">
              <w:t>─</w:t>
            </w:r>
            <w:r w:rsidRPr="00B51F28">
              <w:t>證管會</w:t>
            </w:r>
          </w:p>
          <w:p w:rsidR="00A87C78" w:rsidRPr="00B51F28" w:rsidRDefault="00A87C78" w:rsidP="00C858B8">
            <w:pPr>
              <w:snapToGrid w:val="0"/>
              <w:spacing w:line="300" w:lineRule="exact"/>
              <w:ind w:firstLineChars="0" w:firstLine="0"/>
            </w:pPr>
            <w:r w:rsidRPr="00B51F28">
              <w:t xml:space="preserve">　</w:t>
            </w:r>
            <w:r w:rsidR="005624B4" w:rsidRPr="00B51F28">
              <w:t>（</w:t>
            </w:r>
            <w:r w:rsidRPr="00B51F28">
              <w:t>Securities and Exchange Commission</w:t>
            </w:r>
            <w:r w:rsidR="005624B4" w:rsidRPr="00B51F28">
              <w:t>）</w:t>
            </w:r>
          </w:p>
          <w:p w:rsidR="00A87C78" w:rsidRPr="00B51F28" w:rsidRDefault="00A87C78" w:rsidP="00C858B8">
            <w:pPr>
              <w:snapToGrid w:val="0"/>
              <w:spacing w:line="300" w:lineRule="exact"/>
              <w:ind w:firstLineChars="0" w:firstLine="0"/>
            </w:pPr>
            <w:r w:rsidRPr="00B51F28">
              <w:t>─</w:t>
            </w:r>
            <w:r w:rsidRPr="00B51F28">
              <w:t>成衣及紡織品出口委員會</w:t>
            </w:r>
          </w:p>
          <w:p w:rsidR="00A87C78" w:rsidRPr="00B51F28" w:rsidRDefault="00A87C78" w:rsidP="00C858B8">
            <w:pPr>
              <w:snapToGrid w:val="0"/>
              <w:spacing w:line="300" w:lineRule="exact"/>
              <w:ind w:firstLineChars="0" w:firstLine="0"/>
            </w:pPr>
            <w:r w:rsidRPr="00B51F28">
              <w:t xml:space="preserve">　</w:t>
            </w:r>
            <w:r w:rsidR="005624B4" w:rsidRPr="00B51F28">
              <w:t>（</w:t>
            </w:r>
            <w:r w:rsidRPr="00B51F28">
              <w:t>Garments and Textile Export Board</w:t>
            </w:r>
            <w:r w:rsidR="005624B4" w:rsidRPr="00B51F28">
              <w:t>）</w:t>
            </w:r>
          </w:p>
          <w:p w:rsidR="00A87C78" w:rsidRPr="00B51F28" w:rsidRDefault="00A87C78" w:rsidP="00C858B8">
            <w:pPr>
              <w:snapToGrid w:val="0"/>
              <w:spacing w:line="300" w:lineRule="exact"/>
              <w:ind w:firstLineChars="0" w:firstLine="0"/>
            </w:pPr>
            <w:r w:rsidRPr="00B51F28">
              <w:t>─</w:t>
            </w:r>
            <w:r w:rsidRPr="00B51F28">
              <w:t>國稅局</w:t>
            </w:r>
          </w:p>
          <w:p w:rsidR="00A87C78" w:rsidRPr="00B51F28" w:rsidRDefault="00A87C78" w:rsidP="00C858B8">
            <w:pPr>
              <w:snapToGrid w:val="0"/>
              <w:spacing w:line="300" w:lineRule="exact"/>
              <w:ind w:firstLineChars="0" w:firstLine="0"/>
            </w:pPr>
            <w:r w:rsidRPr="00B51F28">
              <w:t xml:space="preserve">　</w:t>
            </w:r>
            <w:r w:rsidR="005624B4" w:rsidRPr="00B51F28">
              <w:t>（</w:t>
            </w:r>
            <w:r w:rsidRPr="00B51F28">
              <w:t>Bureau of Internal Revenue</w:t>
            </w:r>
            <w:r w:rsidR="005624B4" w:rsidRPr="00B51F28">
              <w:t>）</w:t>
            </w:r>
          </w:p>
          <w:p w:rsidR="00A87C78" w:rsidRPr="00B51F28" w:rsidRDefault="00A87C78" w:rsidP="00C858B8">
            <w:pPr>
              <w:snapToGrid w:val="0"/>
              <w:spacing w:line="300" w:lineRule="exact"/>
              <w:ind w:firstLineChars="0" w:firstLine="0"/>
            </w:pPr>
            <w:r w:rsidRPr="00B51F28">
              <w:t>─</w:t>
            </w:r>
            <w:r w:rsidRPr="00B51F28">
              <w:t>環境遵循證書</w:t>
            </w:r>
          </w:p>
          <w:p w:rsidR="00A87C78" w:rsidRPr="00B51F28" w:rsidRDefault="00F508A2" w:rsidP="00A87C78">
            <w:pPr>
              <w:snapToGrid w:val="0"/>
              <w:ind w:firstLineChars="0" w:firstLine="0"/>
            </w:pPr>
            <w:r w:rsidRPr="00B51F28">
              <w:t xml:space="preserve">　</w:t>
            </w:r>
            <w:r w:rsidR="005624B4" w:rsidRPr="00B51F28">
              <w:t>（</w:t>
            </w:r>
            <w:r w:rsidR="00A87C78" w:rsidRPr="00B51F28">
              <w:t>Environmental Clearance Certificate</w:t>
            </w:r>
            <w:r w:rsidR="005624B4" w:rsidRPr="00B51F28">
              <w:t>）</w:t>
            </w:r>
          </w:p>
        </w:tc>
      </w:tr>
    </w:tbl>
    <w:p w:rsidR="00A87C78" w:rsidRPr="00B51F28" w:rsidRDefault="00011331" w:rsidP="00F508A2">
      <w:pPr>
        <w:pStyle w:val="a5"/>
        <w:ind w:left="945" w:hanging="709"/>
        <w:rPr>
          <w:color w:val="auto"/>
        </w:rPr>
      </w:pPr>
      <w:r w:rsidRPr="00B51F28">
        <w:rPr>
          <w:rFonts w:hint="eastAsia"/>
          <w:color w:val="auto"/>
        </w:rPr>
        <w:lastRenderedPageBreak/>
        <w:t>（五</w:t>
      </w:r>
      <w:r w:rsidR="00A87C78" w:rsidRPr="00B51F28">
        <w:rPr>
          <w:rFonts w:hint="eastAsia"/>
          <w:color w:val="auto"/>
        </w:rPr>
        <w:t>）</w:t>
      </w:r>
      <w:r w:rsidR="00A87C78" w:rsidRPr="00B51F28">
        <w:rPr>
          <w:color w:val="auto"/>
        </w:rPr>
        <w:t>蘇比克灣管理局</w:t>
      </w:r>
      <w:r w:rsidR="005624B4" w:rsidRPr="00B51F28">
        <w:rPr>
          <w:color w:val="auto"/>
        </w:rPr>
        <w:t>（</w:t>
      </w:r>
      <w:r w:rsidR="00A87C78" w:rsidRPr="00B51F28">
        <w:rPr>
          <w:color w:val="auto"/>
        </w:rPr>
        <w:t>SBMA</w:t>
      </w:r>
      <w:r w:rsidR="005624B4" w:rsidRPr="00B51F28">
        <w:rPr>
          <w:color w:val="auto"/>
        </w:rPr>
        <w:t>）</w:t>
      </w:r>
      <w:r w:rsidR="00A87C78" w:rsidRPr="00B51F28">
        <w:rPr>
          <w:color w:val="auto"/>
        </w:rPr>
        <w:t>登記流程</w:t>
      </w:r>
    </w:p>
    <w:p w:rsidR="00A87C78" w:rsidRPr="00B51F28" w:rsidRDefault="00A87C78" w:rsidP="00F508A2">
      <w:pPr>
        <w:pStyle w:val="af1"/>
        <w:ind w:left="1417" w:hanging="472"/>
      </w:pPr>
      <w:r w:rsidRPr="00B51F28">
        <w:t>１、外國企業登記手續</w:t>
      </w:r>
    </w:p>
    <w:p w:rsidR="00A87C78" w:rsidRPr="00B51F28" w:rsidRDefault="00152265" w:rsidP="00A87C78">
      <w:pPr>
        <w:ind w:firstLineChars="0" w:firstLine="0"/>
        <w:jc w:val="center"/>
        <w:rPr>
          <w:lang w:eastAsia="zh-TW"/>
        </w:rPr>
      </w:pPr>
      <w:r w:rsidRPr="00B51F28">
        <w:rPr>
          <w:noProof/>
          <w:lang w:eastAsia="zh-TW"/>
        </w:rPr>
        <mc:AlternateContent>
          <mc:Choice Requires="wpg">
            <w:drawing>
              <wp:inline distT="0" distB="0" distL="0" distR="0" wp14:anchorId="18BD2C9A" wp14:editId="2C64C54C">
                <wp:extent cx="5040630" cy="7200900"/>
                <wp:effectExtent l="9525" t="9525" r="7620" b="9525"/>
                <wp:docPr id="21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200900"/>
                          <a:chOff x="1985" y="2779"/>
                          <a:chExt cx="7938" cy="11340"/>
                        </a:xfrm>
                      </wpg:grpSpPr>
                      <wps:wsp>
                        <wps:cNvPr id="211" name="AutoShape 122"/>
                        <wps:cNvSpPr>
                          <a:spLocks noChangeArrowheads="1"/>
                        </wps:cNvSpPr>
                        <wps:spPr bwMode="auto">
                          <a:xfrm>
                            <a:off x="5387" y="2779"/>
                            <a:ext cx="1134"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r w:rsidRPr="009F51F2">
                                <w:rPr>
                                  <w:rFonts w:hint="eastAsia"/>
                                </w:rPr>
                                <w:t>開始</w:t>
                              </w:r>
                            </w:p>
                          </w:txbxContent>
                        </wps:txbx>
                        <wps:bodyPr rot="0" vert="horz" wrap="square" lIns="36000" tIns="36000" rIns="36000" bIns="0" anchor="t" anchorCtr="0" upright="1">
                          <a:noAutofit/>
                        </wps:bodyPr>
                      </wps:wsp>
                      <wps:wsp>
                        <wps:cNvPr id="212" name="AutoShape 123"/>
                        <wps:cNvSpPr>
                          <a:spLocks noChangeArrowheads="1"/>
                        </wps:cNvSpPr>
                        <wps:spPr bwMode="auto">
                          <a:xfrm>
                            <a:off x="5103" y="3910"/>
                            <a:ext cx="1701" cy="1134"/>
                          </a:xfrm>
                          <a:prstGeom prst="flowChartPreparation">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pPr>
                              <w:r w:rsidRPr="009F51F2">
                                <w:rPr>
                                  <w:rFonts w:hint="eastAsia"/>
                                </w:rPr>
                                <w:t>在菲律賓營業？</w:t>
                              </w:r>
                            </w:p>
                          </w:txbxContent>
                        </wps:txbx>
                        <wps:bodyPr rot="0" vert="horz" wrap="square" lIns="0" tIns="144000" rIns="0" bIns="36000" anchor="t" anchorCtr="0" upright="1">
                          <a:noAutofit/>
                        </wps:bodyPr>
                      </wps:wsp>
                      <wps:wsp>
                        <wps:cNvPr id="213" name="Text Box 124"/>
                        <wps:cNvSpPr txBox="1">
                          <a:spLocks noChangeArrowheads="1"/>
                        </wps:cNvSpPr>
                        <wps:spPr bwMode="auto">
                          <a:xfrm>
                            <a:off x="4820" y="6748"/>
                            <a:ext cx="2268"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pPr>
                              <w:r w:rsidRPr="009F51F2">
                                <w:rPr>
                                  <w:rFonts w:hint="eastAsia"/>
                                </w:rPr>
                                <w:t>是否僅在蘇比</w:t>
                              </w:r>
                            </w:p>
                            <w:p w:rsidR="00AE7DAF" w:rsidRPr="009F51F2" w:rsidRDefault="00AE7DAF" w:rsidP="00D170AC">
                              <w:pPr>
                                <w:pStyle w:val="120"/>
                                <w:spacing w:line="320" w:lineRule="exact"/>
                              </w:pPr>
                              <w:proofErr w:type="gramStart"/>
                              <w:r w:rsidRPr="009F51F2">
                                <w:rPr>
                                  <w:rFonts w:hint="eastAsia"/>
                                </w:rPr>
                                <w:t>克灣自由</w:t>
                              </w:r>
                              <w:proofErr w:type="gramEnd"/>
                              <w:r w:rsidRPr="009F51F2">
                                <w:rPr>
                                  <w:rFonts w:hint="eastAsia"/>
                                </w:rPr>
                                <w:t>港口</w:t>
                              </w:r>
                            </w:p>
                            <w:p w:rsidR="00AE7DAF" w:rsidRPr="009F51F2" w:rsidRDefault="00AE7DAF" w:rsidP="00D170AC">
                              <w:pPr>
                                <w:pStyle w:val="120"/>
                                <w:spacing w:line="320" w:lineRule="exact"/>
                              </w:pPr>
                              <w:r w:rsidRPr="009F51F2">
                                <w:rPr>
                                  <w:rFonts w:hint="eastAsia"/>
                                </w:rPr>
                                <w:t>區完全營業？</w:t>
                              </w:r>
                            </w:p>
                          </w:txbxContent>
                        </wps:txbx>
                        <wps:bodyPr rot="0" vert="horz" wrap="square" lIns="36000" tIns="36000" rIns="36000" bIns="36000" anchor="t" anchorCtr="0" upright="1">
                          <a:noAutofit/>
                        </wps:bodyPr>
                      </wps:wsp>
                      <wps:wsp>
                        <wps:cNvPr id="214" name="AutoShape 125"/>
                        <wps:cNvSpPr>
                          <a:spLocks noChangeArrowheads="1"/>
                        </wps:cNvSpPr>
                        <wps:spPr bwMode="auto">
                          <a:xfrm>
                            <a:off x="4820" y="6748"/>
                            <a:ext cx="2268" cy="1134"/>
                          </a:xfrm>
                          <a:prstGeom prst="flowChartPreparation">
                            <a:avLst/>
                          </a:prstGeom>
                          <a:noFill/>
                          <a:ln w="9525">
                            <a:solidFill>
                              <a:srgbClr val="000000"/>
                            </a:solid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15" name="Text Box 126"/>
                        <wps:cNvSpPr txBox="1">
                          <a:spLocks noChangeArrowheads="1"/>
                        </wps:cNvSpPr>
                        <wps:spPr bwMode="auto">
                          <a:xfrm>
                            <a:off x="1985" y="8449"/>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pPr>
                              <w:r w:rsidRPr="009F51F2">
                                <w:rPr>
                                  <w:rFonts w:hint="eastAsia"/>
                                </w:rPr>
                                <w:t>改組將在蘇比克灣</w:t>
                              </w:r>
                            </w:p>
                            <w:p w:rsidR="00AE7DAF" w:rsidRPr="009F51F2" w:rsidRDefault="00AE7DAF" w:rsidP="00D170AC">
                              <w:pPr>
                                <w:pStyle w:val="120"/>
                                <w:spacing w:line="320" w:lineRule="exact"/>
                              </w:pPr>
                              <w:r w:rsidRPr="009F51F2">
                                <w:rPr>
                                  <w:rFonts w:hint="eastAsia"/>
                                </w:rPr>
                                <w:t>自由港口區的營業</w:t>
                              </w:r>
                            </w:p>
                            <w:p w:rsidR="00AE7DAF" w:rsidRPr="009F51F2" w:rsidRDefault="00AE7DAF" w:rsidP="00D170AC">
                              <w:pPr>
                                <w:pStyle w:val="120"/>
                                <w:spacing w:line="320" w:lineRule="exact"/>
                              </w:pPr>
                              <w:r w:rsidRPr="009F51F2">
                                <w:rPr>
                                  <w:rFonts w:hint="eastAsia"/>
                                </w:rPr>
                                <w:t>分別出去</w:t>
                              </w:r>
                            </w:p>
                          </w:txbxContent>
                        </wps:txbx>
                        <wps:bodyPr rot="0" vert="horz" wrap="square" lIns="36000" tIns="36000" rIns="36000" bIns="0" anchor="t" anchorCtr="0" upright="1">
                          <a:noAutofit/>
                        </wps:bodyPr>
                      </wps:wsp>
                      <wps:wsp>
                        <wps:cNvPr id="216" name="Text Box 127"/>
                        <wps:cNvSpPr txBox="1">
                          <a:spLocks noChangeArrowheads="1"/>
                        </wps:cNvSpPr>
                        <wps:spPr bwMode="auto">
                          <a:xfrm>
                            <a:off x="1985" y="10150"/>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B2DC2">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w:t>
                              </w:r>
                              <w:r w:rsidRPr="009407B4">
                                <w:rPr>
                                  <w:rFonts w:hint="eastAsia"/>
                                </w:rPr>
                                <w:t>相</w:t>
                              </w:r>
                              <w:r w:rsidRPr="009F51F2">
                                <w:rPr>
                                  <w:rFonts w:hint="eastAsia"/>
                                </w:rPr>
                                <w:t>關文件</w:t>
                              </w:r>
                            </w:p>
                          </w:txbxContent>
                        </wps:txbx>
                        <wps:bodyPr rot="0" vert="horz" wrap="square" lIns="36000" tIns="36000" rIns="36000" bIns="0" anchor="t" anchorCtr="0" upright="1">
                          <a:noAutofit/>
                        </wps:bodyPr>
                      </wps:wsp>
                      <wps:wsp>
                        <wps:cNvPr id="217" name="Text Box 128"/>
                        <wps:cNvSpPr txBox="1">
                          <a:spLocks noChangeArrowheads="1"/>
                        </wps:cNvSpPr>
                        <wps:spPr bwMode="auto">
                          <a:xfrm>
                            <a:off x="1985" y="11851"/>
                            <a:ext cx="7937"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014F5E" w:rsidRDefault="00AE7DAF" w:rsidP="00A87C78">
                              <w:pPr>
                                <w:pStyle w:val="120"/>
                                <w:jc w:val="both"/>
                              </w:pPr>
                              <w:r w:rsidRPr="00014F5E">
                                <w:rPr>
                                  <w:rFonts w:hint="eastAsia"/>
                                </w:rPr>
                                <w:t>蘇比克灣管理局處理申請書，並於收到申請書後的三十天以內發給登記證，但批准申請書必須能符合共和國第七二二七號法律及蘇比克灣管理局的規定。</w:t>
                              </w:r>
                            </w:p>
                          </w:txbxContent>
                        </wps:txbx>
                        <wps:bodyPr rot="0" vert="horz" wrap="square" lIns="36000" tIns="36000" rIns="36000" bIns="36000" anchor="t" anchorCtr="0" upright="1">
                          <a:noAutofit/>
                        </wps:bodyPr>
                      </wps:wsp>
                      <wps:wsp>
                        <wps:cNvPr id="218" name="Text Box 129"/>
                        <wps:cNvSpPr txBox="1">
                          <a:spLocks noChangeArrowheads="1"/>
                        </wps:cNvSpPr>
                        <wps:spPr bwMode="auto">
                          <a:xfrm>
                            <a:off x="4820" y="10150"/>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提交申請書和有關文件</w:t>
                              </w:r>
                            </w:p>
                          </w:txbxContent>
                        </wps:txbx>
                        <wps:bodyPr rot="0" vert="horz" wrap="square" lIns="36000" tIns="36000" rIns="36000" bIns="0" anchor="t" anchorCtr="0" upright="1">
                          <a:noAutofit/>
                        </wps:bodyPr>
                      </wps:wsp>
                      <wps:wsp>
                        <wps:cNvPr id="219" name="Text Box 130"/>
                        <wps:cNvSpPr txBox="1">
                          <a:spLocks noChangeArrowheads="1"/>
                        </wps:cNvSpPr>
                        <wps:spPr bwMode="auto">
                          <a:xfrm>
                            <a:off x="8789" y="3913"/>
                            <a:ext cx="1134" cy="204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D170AC">
                              <w:pPr>
                                <w:pStyle w:val="120"/>
                                <w:spacing w:line="320" w:lineRule="exact"/>
                                <w:jc w:val="both"/>
                              </w:pPr>
                              <w:r w:rsidRPr="009F51F2">
                                <w:rPr>
                                  <w:rFonts w:hint="eastAsia"/>
                                </w:rPr>
                                <w:t>向蘇比克灣管理</w:t>
                              </w:r>
                              <w:r w:rsidRPr="009407B4">
                                <w:rPr>
                                  <w:rFonts w:hint="eastAsia"/>
                                </w:rPr>
                                <w:t>局</w:t>
                              </w:r>
                              <w:r w:rsidRPr="009F51F2">
                                <w:rPr>
                                  <w:rFonts w:hint="eastAsia"/>
                                </w:rPr>
                                <w:t>提交申請書及有關文件</w:t>
                              </w:r>
                            </w:p>
                          </w:txbxContent>
                        </wps:txbx>
                        <wps:bodyPr rot="0" vert="horz" wrap="square" lIns="36000" tIns="36000" rIns="36000" bIns="36000" anchor="t" anchorCtr="0" upright="1">
                          <a:noAutofit/>
                        </wps:bodyPr>
                      </wps:wsp>
                      <wps:wsp>
                        <wps:cNvPr id="220" name="AutoShape 131"/>
                        <wps:cNvSpPr>
                          <a:spLocks noChangeArrowheads="1"/>
                        </wps:cNvSpPr>
                        <wps:spPr bwMode="auto">
                          <a:xfrm>
                            <a:off x="5387" y="13552"/>
                            <a:ext cx="1134"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r w:rsidRPr="009F51F2">
                                <w:rPr>
                                  <w:rFonts w:hint="eastAsia"/>
                                </w:rPr>
                                <w:t>結束</w:t>
                              </w:r>
                            </w:p>
                          </w:txbxContent>
                        </wps:txbx>
                        <wps:bodyPr rot="0" vert="horz" wrap="square" lIns="36000" tIns="36000" rIns="36000" bIns="0" anchor="t" anchorCtr="0" upright="1">
                          <a:noAutofit/>
                        </wps:bodyPr>
                      </wps:wsp>
                      <wps:wsp>
                        <wps:cNvPr id="221" name="Line 132"/>
                        <wps:cNvCnPr/>
                        <wps:spPr bwMode="auto">
                          <a:xfrm>
                            <a:off x="5954" y="3346"/>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33"/>
                        <wps:cNvCnPr/>
                        <wps:spPr bwMode="auto">
                          <a:xfrm>
                            <a:off x="5954" y="5047"/>
                            <a:ext cx="0" cy="170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134"/>
                        <wps:cNvCnPr/>
                        <wps:spPr bwMode="auto">
                          <a:xfrm>
                            <a:off x="3119" y="7315"/>
                            <a:ext cx="1701"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35"/>
                        <wps:cNvCnPr/>
                        <wps:spPr bwMode="auto">
                          <a:xfrm>
                            <a:off x="3119" y="7315"/>
                            <a:ext cx="0" cy="113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36"/>
                        <wps:cNvCnPr/>
                        <wps:spPr bwMode="auto">
                          <a:xfrm>
                            <a:off x="3119" y="9583"/>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37"/>
                        <wps:cNvCnPr/>
                        <wps:spPr bwMode="auto">
                          <a:xfrm flipH="1">
                            <a:off x="3119" y="11284"/>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138"/>
                        <wps:cNvCnPr/>
                        <wps:spPr bwMode="auto">
                          <a:xfrm>
                            <a:off x="5954" y="11284"/>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39"/>
                        <wps:cNvCnPr/>
                        <wps:spPr bwMode="auto">
                          <a:xfrm>
                            <a:off x="5954" y="12985"/>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140"/>
                        <wps:cNvCnPr/>
                        <wps:spPr bwMode="auto">
                          <a:xfrm>
                            <a:off x="5954" y="7882"/>
                            <a:ext cx="0" cy="226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141"/>
                        <wps:cNvCnPr/>
                        <wps:spPr bwMode="auto">
                          <a:xfrm>
                            <a:off x="6804" y="4480"/>
                            <a:ext cx="198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Text Box 142"/>
                        <wps:cNvSpPr txBox="1">
                          <a:spLocks noChangeArrowheads="1"/>
                        </wps:cNvSpPr>
                        <wps:spPr bwMode="auto">
                          <a:xfrm>
                            <a:off x="2892" y="7088"/>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proofErr w:type="gramStart"/>
                              <w:r w:rsidRPr="009F51F2">
                                <w:rPr>
                                  <w:rFonts w:hint="eastAsia"/>
                                </w:rPr>
                                <w:t>否</w:t>
                              </w:r>
                              <w:proofErr w:type="gramEnd"/>
                            </w:p>
                          </w:txbxContent>
                        </wps:txbx>
                        <wps:bodyPr rot="0" vert="horz" wrap="square" lIns="36000" tIns="36000" rIns="36000" bIns="36000" anchor="t" anchorCtr="0" upright="1">
                          <a:noAutofit/>
                        </wps:bodyPr>
                      </wps:wsp>
                      <wps:wsp>
                        <wps:cNvPr id="232" name="Text Box 143"/>
                        <wps:cNvSpPr txBox="1">
                          <a:spLocks noChangeArrowheads="1"/>
                        </wps:cNvSpPr>
                        <wps:spPr bwMode="auto">
                          <a:xfrm>
                            <a:off x="5727" y="5614"/>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r w:rsidRPr="009F51F2">
                                <w:rPr>
                                  <w:rFonts w:hint="eastAsia"/>
                                </w:rPr>
                                <w:t>是</w:t>
                              </w:r>
                            </w:p>
                          </w:txbxContent>
                        </wps:txbx>
                        <wps:bodyPr rot="0" vert="horz" wrap="square" lIns="36000" tIns="36000" rIns="36000" bIns="36000" anchor="t" anchorCtr="0" upright="1">
                          <a:noAutofit/>
                        </wps:bodyPr>
                      </wps:wsp>
                      <wps:wsp>
                        <wps:cNvPr id="233" name="Text Box 144"/>
                        <wps:cNvSpPr txBox="1">
                          <a:spLocks noChangeArrowheads="1"/>
                        </wps:cNvSpPr>
                        <wps:spPr bwMode="auto">
                          <a:xfrm>
                            <a:off x="5727" y="8733"/>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r w:rsidRPr="009F51F2">
                                <w:rPr>
                                  <w:rFonts w:hint="eastAsia"/>
                                </w:rPr>
                                <w:t>是</w:t>
                              </w:r>
                            </w:p>
                          </w:txbxContent>
                        </wps:txbx>
                        <wps:bodyPr rot="0" vert="horz" wrap="square" lIns="36000" tIns="36000" rIns="36000" bIns="36000" anchor="t" anchorCtr="0" upright="1">
                          <a:noAutofit/>
                        </wps:bodyPr>
                      </wps:wsp>
                      <wps:wsp>
                        <wps:cNvPr id="234" name="Text Box 145"/>
                        <wps:cNvSpPr txBox="1">
                          <a:spLocks noChangeArrowheads="1"/>
                        </wps:cNvSpPr>
                        <wps:spPr bwMode="auto">
                          <a:xfrm>
                            <a:off x="7541" y="4253"/>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7911D8" w:rsidRDefault="00AE7DAF" w:rsidP="00A87C78">
                              <w:pPr>
                                <w:pStyle w:val="120"/>
                                <w:rPr>
                                  <w:sz w:val="22"/>
                                  <w:szCs w:val="22"/>
                                </w:rPr>
                              </w:pPr>
                              <w:proofErr w:type="gramStart"/>
                              <w:r w:rsidRPr="007911D8">
                                <w:rPr>
                                  <w:rFonts w:hint="eastAsia"/>
                                  <w:sz w:val="22"/>
                                  <w:szCs w:val="22"/>
                                </w:rPr>
                                <w:t>否</w:t>
                              </w:r>
                              <w:proofErr w:type="gramEnd"/>
                            </w:p>
                          </w:txbxContent>
                        </wps:txbx>
                        <wps:bodyPr rot="0" vert="horz" wrap="square" lIns="36000" tIns="36000" rIns="36000" bIns="36000" anchor="t" anchorCtr="0" upright="1">
                          <a:noAutofit/>
                        </wps:bodyPr>
                      </wps:wsp>
                    </wpg:wgp>
                  </a:graphicData>
                </a:graphic>
              </wp:inline>
            </w:drawing>
          </mc:Choice>
          <mc:Fallback>
            <w:pict>
              <v:group id="Group 121" o:spid="_x0000_s1154" style="width:396.9pt;height:567pt;mso-position-horizontal-relative:char;mso-position-vertical-relative:line" coordorigin="1985,2779" coordsize="7938,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">
                <v:roundrect id="AutoShape 122" o:spid="_x0000_s1155" style="position:absolute;left:5387;top:2779;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6CsYA&#10;AADcAAAADwAAAGRycy9kb3ducmV2LnhtbESPS2vDMBCE74X+B7GF3hrZObTFiRJCSl6XljgPyG2x&#10;NrZTaWUsxXH/fVUo5DjMzDfMeNpbIzpqfe1YQTpIQBAXTtdcKtjvFi/vIHxA1mgck4If8jCdPD6M&#10;MdPuxlvq8lCKCGGfoYIqhCaT0hcVWfQD1xBH7+xaiyHKtpS6xVuEWyOHSfIqLdYcFypsaF5R8Z1f&#10;rQJ51Cs85PXXxXycVubSfW6Wb1elnp/62QhEoD7cw//ttVYwTF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6CsYAAADcAAAADwAAAAAAAAAAAAAAAACYAgAAZHJz&#10;L2Rvd25yZXYueG1sUEsFBgAAAAAEAAQA9QAAAIsDAAAAAA==&#10;">
                  <v:stroke endarrowwidth="narrow" endarrowlength="short"/>
                  <v:textbox inset="1mm,1mm,1mm,0">
                    <w:txbxContent>
                      <w:p w:rsidR="00AE7DAF" w:rsidRPr="009F51F2" w:rsidRDefault="00AE7DAF" w:rsidP="00A87C78">
                        <w:pPr>
                          <w:pStyle w:val="120"/>
                        </w:pPr>
                        <w:r w:rsidRPr="009F51F2">
                          <w:rPr>
                            <w:rFonts w:hint="eastAsia"/>
                          </w:rPr>
                          <w:t>開始</w:t>
                        </w:r>
                      </w:p>
                    </w:txbxContent>
                  </v:textbox>
                </v:roundrect>
                <v:shape id="AutoShape 123" o:spid="_x0000_s1156" type="#_x0000_t117" style="position:absolute;left:5103;top:3910;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1scA&#10;AADcAAAADwAAAGRycy9kb3ducmV2LnhtbESPQWsCMRSE74L/ITyht5p1pSqrUYoolB4ErYLH5+Z1&#10;d+vmZZtE3frrm0LB4zAz3zCzRWtqcSXnK8sKBv0EBHFudcWFgv3H+nkCwgdkjbVlUvBDHhbzbmeG&#10;mbY33tJ1FwoRIewzVFCG0GRS+rwkg75vG+LofVpnMETpCqkd3iLc1DJNkpE0WHFcKLGhZUn5eXcx&#10;Ct7z7/t6fFlO3PEw3LyE031zXn0p9dRrX6cgArXhEf5vv2kF6SC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xNbHAAAA3AAAAA8AAAAAAAAAAAAAAAAAmAIAAGRy&#10;cy9kb3ducmV2LnhtbFBLBQYAAAAABAAEAPUAAACMAwAAAAA=&#10;">
                  <v:stroke endarrowwidth="narrow" endarrowlength="short"/>
                  <v:textbox inset="0,4mm,0,1mm">
                    <w:txbxContent>
                      <w:p w:rsidR="00AE7DAF" w:rsidRPr="009F51F2" w:rsidRDefault="00AE7DAF" w:rsidP="00D170AC">
                        <w:pPr>
                          <w:pStyle w:val="120"/>
                          <w:spacing w:line="320" w:lineRule="exact"/>
                        </w:pPr>
                        <w:r w:rsidRPr="009F51F2">
                          <w:rPr>
                            <w:rFonts w:hint="eastAsia"/>
                          </w:rPr>
                          <w:t>在菲律賓營業？</w:t>
                        </w:r>
                      </w:p>
                    </w:txbxContent>
                  </v:textbox>
                </v:shape>
                <v:shape id="Text Box 124" o:spid="_x0000_s1157" type="#_x0000_t202" style="position:absolute;left:4820;top:6748;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3PMQA&#10;AADcAAAADwAAAGRycy9kb3ducmV2LnhtbESPzWrDMBCE74G+g9hCb7FsF0JxrYQQUyj0YPJDzltr&#10;bTmxVsZSE/ftq0Khx2FmvmHKzWwHcaPJ944VZEkKgrhxuudOwen4tnwB4QOyxsExKfgmD5v1w6LE&#10;Qrs77+l2CJ2IEPYFKjAhjIWUvjFk0SduJI5e6yaLIcqpk3rCe4TbQeZpupIWe44LBkfaGWquhy+r&#10;oJ5ls62P5w9T9RedZrL9vFa1Uk+P8/YVRKA5/If/2u9aQZ49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dzzEAAAA3AAAAA8AAAAAAAAAAAAAAAAAmAIAAGRycy9k&#10;b3ducmV2LnhtbFBLBQYAAAAABAAEAPUAAACJAwAAAAA=&#10;" stroked="f">
                  <v:stroke endarrowwidth="narrow" endarrowlength="short"/>
                  <v:textbox inset="1mm,1mm,1mm,1mm">
                    <w:txbxContent>
                      <w:p w:rsidR="00AE7DAF" w:rsidRPr="009F51F2" w:rsidRDefault="00AE7DAF" w:rsidP="00D170AC">
                        <w:pPr>
                          <w:pStyle w:val="120"/>
                          <w:spacing w:line="320" w:lineRule="exact"/>
                        </w:pPr>
                        <w:r w:rsidRPr="009F51F2">
                          <w:rPr>
                            <w:rFonts w:hint="eastAsia"/>
                          </w:rPr>
                          <w:t>是否僅在蘇比</w:t>
                        </w:r>
                      </w:p>
                      <w:p w:rsidR="00AE7DAF" w:rsidRPr="009F51F2" w:rsidRDefault="00AE7DAF" w:rsidP="00D170AC">
                        <w:pPr>
                          <w:pStyle w:val="120"/>
                          <w:spacing w:line="320" w:lineRule="exact"/>
                        </w:pPr>
                        <w:proofErr w:type="gramStart"/>
                        <w:r w:rsidRPr="009F51F2">
                          <w:rPr>
                            <w:rFonts w:hint="eastAsia"/>
                          </w:rPr>
                          <w:t>克灣自由</w:t>
                        </w:r>
                        <w:proofErr w:type="gramEnd"/>
                        <w:r w:rsidRPr="009F51F2">
                          <w:rPr>
                            <w:rFonts w:hint="eastAsia"/>
                          </w:rPr>
                          <w:t>港口</w:t>
                        </w:r>
                      </w:p>
                      <w:p w:rsidR="00AE7DAF" w:rsidRPr="009F51F2" w:rsidRDefault="00AE7DAF" w:rsidP="00D170AC">
                        <w:pPr>
                          <w:pStyle w:val="120"/>
                          <w:spacing w:line="320" w:lineRule="exact"/>
                        </w:pPr>
                        <w:r w:rsidRPr="009F51F2">
                          <w:rPr>
                            <w:rFonts w:hint="eastAsia"/>
                          </w:rPr>
                          <w:t>區完全營業？</w:t>
                        </w:r>
                      </w:p>
                    </w:txbxContent>
                  </v:textbox>
                </v:shape>
                <v:shape id="AutoShape 125" o:spid="_x0000_s1158" type="#_x0000_t117" style="position:absolute;left:4820;top:6748;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LjMYA&#10;AADcAAAADwAAAGRycy9kb3ducmV2LnhtbESPQWvCQBSE7wX/w/KEXopuDMVKdJXSUmgFlUTR6yP7&#10;TGKzb9PsVuO/7woFj8PMN8PMFp2pxZlaV1lWMBpGIIhzqysuFOy2H4MJCOeRNdaWScGVHCzmvYcZ&#10;JtpeOKVz5gsRStglqKD0vkmkdHlJBt3QNsTBO9rWoA+yLaRu8RLKTS3jKBpLgxWHhRIbeisp/85+&#10;jYJ4vUqXX3t/fdng089Gx+/pITsp9djvXqcgPHX+Hv6nP3XgRs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LjMYAAADcAAAADwAAAAAAAAAAAAAAAACYAgAAZHJz&#10;L2Rvd25yZXYueG1sUEsFBgAAAAAEAAQA9QAAAIsDAAAAAA==&#10;" filled="f">
                  <v:stroke endarrowwidth="narrow" endarrowlength="short"/>
                  <v:textbox inset="1mm,1mm,1mm,1mm"/>
                </v:shape>
                <v:shape id="Text Box 126" o:spid="_x0000_s1159" type="#_x0000_t202" style="position:absolute;left:1985;top:8449;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thsQA&#10;AADcAAAADwAAAGRycy9kb3ducmV2LnhtbESPQWvCQBSE7wX/w/KE3uomKbU1ugYVbL30UFN6fmSf&#10;yWL2bciuGv31bqHQ4zAz3zCLYrCtOFPvjWMF6SQBQVw5bbhW8F1un95A+ICssXVMCq7koViOHhaY&#10;a3fhLzrvQy0ihH2OCpoQulxKXzVk0U9cRxy9g+sthij7WuoeLxFuW5klyVRaNBwXGuxo01B13J+s&#10;gsgsN/Y1+zHPp5v5LD9m6+FdK/U4HlZzEIGG8B/+a++0gix9gd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7YbEAAAA3AAAAA8AAAAAAAAAAAAAAAAAmAIAAGRycy9k&#10;b3ducmV2LnhtbFBLBQYAAAAABAAEAPUAAACJAwAAAAA=&#10;">
                  <v:stroke endarrowwidth="narrow" endarrowlength="short"/>
                  <v:textbox inset="1mm,1mm,1mm,0">
                    <w:txbxContent>
                      <w:p w:rsidR="00AE7DAF" w:rsidRPr="009F51F2" w:rsidRDefault="00AE7DAF" w:rsidP="00D170AC">
                        <w:pPr>
                          <w:pStyle w:val="120"/>
                          <w:spacing w:line="320" w:lineRule="exact"/>
                        </w:pPr>
                        <w:r w:rsidRPr="009F51F2">
                          <w:rPr>
                            <w:rFonts w:hint="eastAsia"/>
                          </w:rPr>
                          <w:t>改組將在蘇比克灣</w:t>
                        </w:r>
                      </w:p>
                      <w:p w:rsidR="00AE7DAF" w:rsidRPr="009F51F2" w:rsidRDefault="00AE7DAF" w:rsidP="00D170AC">
                        <w:pPr>
                          <w:pStyle w:val="120"/>
                          <w:spacing w:line="320" w:lineRule="exact"/>
                        </w:pPr>
                        <w:r w:rsidRPr="009F51F2">
                          <w:rPr>
                            <w:rFonts w:hint="eastAsia"/>
                          </w:rPr>
                          <w:t>自由港口區的營業</w:t>
                        </w:r>
                      </w:p>
                      <w:p w:rsidR="00AE7DAF" w:rsidRPr="009F51F2" w:rsidRDefault="00AE7DAF" w:rsidP="00D170AC">
                        <w:pPr>
                          <w:pStyle w:val="120"/>
                          <w:spacing w:line="320" w:lineRule="exact"/>
                        </w:pPr>
                        <w:r w:rsidRPr="009F51F2">
                          <w:rPr>
                            <w:rFonts w:hint="eastAsia"/>
                          </w:rPr>
                          <w:t>分別出去</w:t>
                        </w:r>
                      </w:p>
                    </w:txbxContent>
                  </v:textbox>
                </v:shape>
                <v:shape id="Text Box 127" o:spid="_x0000_s1160" type="#_x0000_t202" style="position:absolute;left:1985;top:1015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z8cQA&#10;AADcAAAADwAAAGRycy9kb3ducmV2LnhtbESPT4vCMBTE78J+h/AWvGlqBd2tRlHBPxcPaxfPj+Zt&#10;G7Z5KU3U7n56Iwgeh5n5DTNfdrYWV2q9caxgNExAEBdOGy4VfOfbwQcIH5A11o5JwR95WC7eenPM&#10;tLvxF11PoRQRwj5DBVUITSalLyqy6IeuIY7ej2sthijbUuoWbxFua5kmyURaNBwXKmxoU1Hxe7pY&#10;BZGZb+w0PZvx5d8c8/3nuttppfrv3WoGIlAXXuFn+6AVpKM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c/HEAAAA3AAAAA8AAAAAAAAAAAAAAAAAmAIAAGRycy9k&#10;b3ducmV2LnhtbFBLBQYAAAAABAAEAPUAAACJAwAAAAA=&#10;">
                  <v:stroke endarrowwidth="narrow" endarrowlength="short"/>
                  <v:textbox inset="1mm,1mm,1mm,0">
                    <w:txbxContent>
                      <w:p w:rsidR="00AE7DAF" w:rsidRPr="009F51F2" w:rsidRDefault="00AE7DAF" w:rsidP="00AB2DC2">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w:t>
                        </w:r>
                        <w:r w:rsidRPr="009407B4">
                          <w:rPr>
                            <w:rFonts w:hint="eastAsia"/>
                          </w:rPr>
                          <w:t>相</w:t>
                        </w:r>
                        <w:r w:rsidRPr="009F51F2">
                          <w:rPr>
                            <w:rFonts w:hint="eastAsia"/>
                          </w:rPr>
                          <w:t>關文件</w:t>
                        </w:r>
                      </w:p>
                    </w:txbxContent>
                  </v:textbox>
                </v:shape>
                <v:shape id="Text Box 128" o:spid="_x0000_s1161" type="#_x0000_t202" style="position:absolute;left:1985;top:11851;width:793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mfsQA&#10;AADcAAAADwAAAGRycy9kb3ducmV2LnhtbESPQWvCQBSE7wX/w/IEL0U35tBIdBURC8VLqYp4fGSf&#10;STD7NuyuSfz3bqHQ4zAz3zCrzWAa0ZHztWUF81kCgriwuuZSwfn0OV2A8AFZY2OZFDzJw2Y9elth&#10;rm3PP9QdQykihH2OCqoQ2lxKX1Rk0M9sSxy9m3UGQ5SulNphH+GmkWmSfEiDNceFClvaVVTcjw+j&#10;4HHZfd+z1JfpwfTv+8L5rLsulJqMh+0SRKAh/If/2l9aQTrP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5n7EAAAA3AAAAA8AAAAAAAAAAAAAAAAAmAIAAGRycy9k&#10;b3ducmV2LnhtbFBLBQYAAAAABAAEAPUAAACJAwAAAAA=&#10;">
                  <v:stroke endarrowwidth="narrow" endarrowlength="short"/>
                  <v:textbox inset="1mm,1mm,1mm,1mm">
                    <w:txbxContent>
                      <w:p w:rsidR="00AE7DAF" w:rsidRPr="00014F5E" w:rsidRDefault="00AE7DAF" w:rsidP="00A87C78">
                        <w:pPr>
                          <w:pStyle w:val="120"/>
                          <w:jc w:val="both"/>
                        </w:pPr>
                        <w:r w:rsidRPr="00014F5E">
                          <w:rPr>
                            <w:rFonts w:hint="eastAsia"/>
                          </w:rPr>
                          <w:t>蘇比克灣管理局處理申請書，並於收到申請書後的三十天以內發給登記證，但批准申請書必須能符合共和國第七二二七號法律及蘇比克灣管理局的規定。</w:t>
                        </w:r>
                      </w:p>
                    </w:txbxContent>
                  </v:textbox>
                </v:shape>
                <v:shape id="Text Box 129" o:spid="_x0000_s1162" type="#_x0000_t202" style="position:absolute;left:4820;top:1015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GMQA&#10;AADcAAAADwAAAGRycy9kb3ducmV2LnhtbESPwW7CMAyG75N4h8hI3EZKkdjWERAgAbvsMDrtbDWm&#10;jWicqgnQ7ennw6Qdrd//Z3/L9eBbdaM+usAGZtMMFHEVrOPawGe5f3wGFROyxTYwGfimCOvV6GGJ&#10;hQ13/qDbKdVKIBwLNNCk1BVax6ohj3EaOmLJzqH3mGTsa217vAvctzrPsoX26FguNNjRrqHqcrp6&#10;A8Isd/4p/3Lz6497L48v2+FgjZmMh80rqERD+l/+a79ZA/lM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QhjEAAAA3AAAAA8AAAAAAAAAAAAAAAAAmAIAAGRycy9k&#10;b3ducmV2LnhtbFBLBQYAAAAABAAEAPUAAACJAwAAAAA=&#10;">
                  <v:stroke endarrowwidth="narrow" endarrowlength="short"/>
                  <v:textbox inset="1mm,1mm,1mm,0">
                    <w:txbxContent>
                      <w:p w:rsidR="00AE7DAF" w:rsidRPr="009F51F2" w:rsidRDefault="00AE7DAF" w:rsidP="00D170AC">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提交申請書和有關文件</w:t>
                        </w:r>
                      </w:p>
                    </w:txbxContent>
                  </v:textbox>
                </v:shape>
                <v:shape id="Text Box 130" o:spid="_x0000_s1163" type="#_x0000_t202" style="position:absolute;left:8789;top:3913;width:1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8UA&#10;AADcAAAADwAAAGRycy9kb3ducmV2LnhtbESPQWvCQBSE7wX/w/KEXopuzKFqzCoiFkovpSri8ZF9&#10;JiHZt2F3TdJ/3y0Uehxm5hsm342mFT05X1tWsJgnIIgLq2suFVzOb7MVCB+QNbaWScE3edhtJ085&#10;ZtoO/EX9KZQiQthnqKAKocuk9EVFBv3cdsTRu1tnMETpSqkdDhFuWpkmyas0WHNcqLCjQ0VFc3oY&#10;BY/r4bNZpr5MP8zwciycX/a3lVLP03G/ARFoDP/hv/a7VpAu1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teXxQAAANwAAAAPAAAAAAAAAAAAAAAAAJgCAABkcnMv&#10;ZG93bnJldi54bWxQSwUGAAAAAAQABAD1AAAAigMAAAAA&#10;">
                  <v:stroke endarrowwidth="narrow" endarrowlength="short"/>
                  <v:textbox inset="1mm,1mm,1mm,1mm">
                    <w:txbxContent>
                      <w:p w:rsidR="00AE7DAF" w:rsidRPr="009F51F2" w:rsidRDefault="00AE7DAF" w:rsidP="00D170AC">
                        <w:pPr>
                          <w:pStyle w:val="120"/>
                          <w:spacing w:line="320" w:lineRule="exact"/>
                          <w:jc w:val="both"/>
                        </w:pPr>
                        <w:r w:rsidRPr="009F51F2">
                          <w:rPr>
                            <w:rFonts w:hint="eastAsia"/>
                          </w:rPr>
                          <w:t>向蘇比克灣管理</w:t>
                        </w:r>
                        <w:r w:rsidRPr="009407B4">
                          <w:rPr>
                            <w:rFonts w:hint="eastAsia"/>
                          </w:rPr>
                          <w:t>局</w:t>
                        </w:r>
                        <w:r w:rsidRPr="009F51F2">
                          <w:rPr>
                            <w:rFonts w:hint="eastAsia"/>
                          </w:rPr>
                          <w:t>提交申請書及有關文件</w:t>
                        </w:r>
                      </w:p>
                    </w:txbxContent>
                  </v:textbox>
                </v:shape>
                <v:roundrect id="AutoShape 131" o:spid="_x0000_s1164" style="position:absolute;left:5387;top:13552;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VLMMA&#10;AADcAAAADwAAAGRycy9kb3ducmV2LnhtbERPz2vCMBS+D/Y/hDfYbU3Xg5NqFHFMt8tknQreHs2z&#10;rUteShNr99+bg+Dx4/s9nQ/WiJ463zhW8JqkIIhLpxuuFGx/P17GIHxA1mgck4J/8jCfPT5MMdfu&#10;wj/UF6ESMYR9jgrqENpcSl/WZNEnriWO3NF1FkOEXSV1h5cYbo3M0nQkLTYcG2psaVlT+VecrQK5&#10;12vcFc3mZN4Pa3Pqv79Wb2elnp+GxQREoCHcxTf3p1aQZXF+PBOP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VLMMAAADcAAAADwAAAAAAAAAAAAAAAACYAgAAZHJzL2Rv&#10;d25yZXYueG1sUEsFBgAAAAAEAAQA9QAAAIgDAAAAAA==&#10;">
                  <v:stroke endarrowwidth="narrow" endarrowlength="short"/>
                  <v:textbox inset="1mm,1mm,1mm,0">
                    <w:txbxContent>
                      <w:p w:rsidR="00AE7DAF" w:rsidRPr="009F51F2" w:rsidRDefault="00AE7DAF" w:rsidP="00A87C78">
                        <w:pPr>
                          <w:pStyle w:val="120"/>
                        </w:pPr>
                        <w:r w:rsidRPr="009F51F2">
                          <w:rPr>
                            <w:rFonts w:hint="eastAsia"/>
                          </w:rPr>
                          <w:t>結束</w:t>
                        </w:r>
                      </w:p>
                    </w:txbxContent>
                  </v:textbox>
                </v:roundrect>
                <v:line id="Line 132" o:spid="_x0000_s1165" style="position:absolute;visibility:visible;mso-wrap-style:square" from="5954,3346" to="5954,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LPsYAAADcAAAADwAAAGRycy9kb3ducmV2LnhtbESPQWvCQBSE74X+h+UVehHdmEPV6CpS&#10;tBT1ovHg8Zl9ZkOzb0N21fTfdwWhx2FmvmFmi87W4katrxwrGA4SEMSF0xWXCo75uj8G4QOyxtox&#10;KfglD4v568sMM+3uvKfbIZQiQthnqMCE0GRS+sKQRT9wDXH0Lq61GKJsS6lbvEe4rWWaJB/SYsVx&#10;wWBDn4aKn8PVKthdT2eTb0/74zZfbr66nh5tVhOl3t+65RREoC78h5/tb60gTYfwOB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ryz7GAAAA3AAAAA8AAAAAAAAA&#10;AAAAAAAAoQIAAGRycy9kb3ducmV2LnhtbFBLBQYAAAAABAAEAPkAAACUAwAAAAA=&#10;">
                  <v:stroke endarrow="block" endarrowwidth="narrow" endarrowlength="short"/>
                </v:line>
                <v:line id="Line 133" o:spid="_x0000_s1166" style="position:absolute;visibility:visible;mso-wrap-style:square" from="5954,5047" to="5954,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VScYAAADcAAAADwAAAGRycy9kb3ducmV2LnhtbESPQWvCQBSE7wX/w/IEL0U35tDW6Coi&#10;KkV70Xjw+Mw+s8Hs25BdNf333UKhx2FmvmFmi87W4kGtrxwrGI8SEMSF0xWXCk75ZvgBwgdkjbVj&#10;UvBNHhbz3ssMM+2efKDHMZQiQthnqMCE0GRS+sKQRT9yDXH0rq61GKJsS6lbfEa4rWWaJG/SYsVx&#10;wWBDK0PF7Xi3Cr7u54vJ9+fDaZ8vd9vuVb/v1hOlBv1uOQURqAv/4b/2p1aQp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5VUnGAAAA3AAAAA8AAAAAAAAA&#10;AAAAAAAAoQIAAGRycy9kb3ducmV2LnhtbFBLBQYAAAAABAAEAPkAAACUAwAAAAA=&#10;">
                  <v:stroke endarrow="block" endarrowwidth="narrow" endarrowlength="short"/>
                </v:line>
                <v:line id="Line 134" o:spid="_x0000_s1167" style="position:absolute;visibility:visible;mso-wrap-style:square" from="3119,7315" to="482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UqcMAAADcAAAADwAAAGRycy9kb3ducmV2LnhtbESP3YrCMBSE74V9h3AW9k7T7YKVrlFE&#10;Ebzxwp8HODTHtmtz0k1SrT69EQQvh5n5hpnOe9OICzlfW1bwPUpAEBdW11wqOB7WwwkIH5A1NpZJ&#10;wY08zGcfgynm2l55R5d9KEWEsM9RQRVCm0vpi4oM+pFtiaN3ss5giNKVUju8RrhpZJokY2mw5rhQ&#10;YUvLiorzvjMKMpPd/7vTctO5DHlLE/m3aqVSX5/94hdEoD68w6/2RitI0x9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m1KnDAAAA3AAAAA8AAAAAAAAAAAAA&#10;AAAAoQIAAGRycy9kb3ducmV2LnhtbFBLBQYAAAAABAAEAPkAAACRAwAAAAA=&#10;">
                  <v:stroke endarrowwidth="narrow" endarrowlength="short"/>
                </v:line>
                <v:line id="Line 135" o:spid="_x0000_s1168" style="position:absolute;visibility:visible;mso-wrap-style:square" from="3119,7315" to="3119,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opscAAADcAAAADwAAAGRycy9kb3ducmV2LnhtbESPT2vCQBTE74LfYXlCL6KbhuKf1FWk&#10;tKWoF40Hj8/sazY0+zZkV02/fbcgeBxm5jfMYtXZWlyp9ZVjBc/jBARx4XTFpYJj/jGagfABWWPt&#10;mBT8kofVst9bYKbdjfd0PYRSRAj7DBWYEJpMSl8YsujHriGO3rdrLYYo21LqFm8RbmuZJslEWqw4&#10;Lhhs6M1Q8XO4WAW7y+ls8u1pf9zm681nN9TTzftcqadBt34FEagLj/C9/aUVpOkL/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GimxwAAANwAAAAPAAAAAAAA&#10;AAAAAAAAAKECAABkcnMvZG93bnJldi54bWxQSwUGAAAAAAQABAD5AAAAlQMAAAAA&#10;">
                  <v:stroke endarrow="block" endarrowwidth="narrow" endarrowlength="short"/>
                </v:line>
                <v:line id="Line 136" o:spid="_x0000_s1169" style="position:absolute;visibility:visible;mso-wrap-style:square" from="3119,9583" to="3119,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NPccAAADcAAAADwAAAGRycy9kb3ducmV2LnhtbESPT2vCQBTE74LfYXlCL6KbBuqf1FWk&#10;tKWoF40Hj8/sazY0+zZkV02/fbcgeBxm5jfMYtXZWlyp9ZVjBc/jBARx4XTFpYJj/jGagfABWWPt&#10;mBT8kofVst9bYKbdjfd0PYRSRAj7DBWYEJpMSl8YsujHriGO3rdrLYYo21LqFm8RbmuZJslEWqw4&#10;Lhhs6M1Q8XO4WAW7y+ls8u1pf9zm681nN9TTzftcqadBt34FEagLj/C9/aUVpOkL/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M09xwAAANwAAAAPAAAAAAAA&#10;AAAAAAAAAKECAABkcnMvZG93bnJldi54bWxQSwUGAAAAAAQABAD5AAAAlQMAAAAA&#10;">
                  <v:stroke endarrow="block" endarrowwidth="narrow" endarrowlength="short"/>
                </v:line>
                <v:line id="Line 137" o:spid="_x0000_s1170" style="position:absolute;flip:x;visibility:visible;mso-wrap-style:square" from="3119,11284" to="3119,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6jsIAAADcAAAADwAAAGRycy9kb3ducmV2LnhtbESP3YrCMBSE7wXfIZyFvbOphZWlGoss&#10;CCIK/uH1oTm2pclJaaLWt98sCHs5zMw3zKIYrBEP6n3jWME0SUEQl043XCm4nNeTbxA+IGs0jknB&#10;izwUy/Fogbl2Tz7S4xQqESHsc1RQh9DlUvqyJos+cR1x9G6utxii7Cupe3xGuDUyS9OZtNhwXKix&#10;o5+ayvZ0twoMX9vj7mtLlB6q13660oORe6U+P4bVHESgIfyH3+2NVpBlM/g7E4+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66jsIAAADcAAAADwAAAAAAAAAAAAAA&#10;AAChAgAAZHJzL2Rvd25yZXYueG1sUEsFBgAAAAAEAAQA+QAAAJADAAAAAA==&#10;">
                  <v:stroke endarrow="block" endarrowwidth="narrow" endarrowlength="short"/>
                </v:line>
                <v:line id="Line 138" o:spid="_x0000_s1171" style="position:absolute;visibility:visible;mso-wrap-style:square" from="5954,11284" to="5954,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720ccAAADcAAAADwAAAGRycy9kb3ducmV2LnhtbESPT2vCQBTE74V+h+UVeim6MQf/RFeR&#10;YktRLxoPHp/ZZzY0+zZkV43f3hUKPQ4z8xtmtuhsLa7U+sqxgkE/AUFcOF1xqeCQf/XGIHxA1lg7&#10;JgV38rCYv77MMNPuxju67kMpIoR9hgpMCE0mpS8MWfR91xBH7+xaiyHKtpS6xVuE21qmSTKUFiuO&#10;CwYb+jRU/O4vVsH2cjyZfHPcHTb5cv3dfejRejVR6v2tW05BBOrCf/iv/aMVpOkI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bRxwAAANwAAAAPAAAAAAAA&#10;AAAAAAAAAKECAABkcnMvZG93bnJldi54bWxQSwUGAAAAAAQABAD5AAAAlQMAAAAA&#10;">
                  <v:stroke endarrow="block" endarrowwidth="narrow" endarrowlength="short"/>
                </v:line>
                <v:line id="Line 139" o:spid="_x0000_s1172" style="position:absolute;visibility:visible;mso-wrap-style:square" from="5954,12985" to="5954,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io8MAAADcAAAADwAAAGRycy9kb3ducmV2LnhtbERPu27CMBTdK/EP1q3UBRWHDDwCBiFE&#10;qwpYQhgYb+NLHDW+jmID4e/roVLHo/NernvbiDt1vnasYDxKQBCXTtdcKTgXH+8zED4ga2wck4In&#10;eVivBi9LzLR7cE73U6hEDGGfoQITQptJ6UtDFv3ItcSRu7rOYoiwq6Tu8BHDbSPTJJlIizXHBoMt&#10;bQ2VP6ebVXC8Xb5Ncbjk50Ox2X/2Qz3d7+ZKvb32mwWIQH34F/+5v7SCNI1r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YqPDAAAA3AAAAA8AAAAAAAAAAAAA&#10;AAAAoQIAAGRycy9kb3ducmV2LnhtbFBLBQYAAAAABAAEAPkAAACRAwAAAAA=&#10;">
                  <v:stroke endarrow="block" endarrowwidth="narrow" endarrowlength="short"/>
                </v:line>
                <v:line id="Line 140" o:spid="_x0000_s1173" style="position:absolute;visibility:visible;mso-wrap-style:square" from="5954,7882" to="5954,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HOMYAAADcAAAADwAAAGRycy9kb3ducmV2LnhtbESPQWvCQBSE7wX/w/IEL0U35tBqdBWR&#10;Vop60Xjw+Mw+s8Hs25BdNf333UKhx2FmvmHmy87W4kGtrxwrGI8SEMSF0xWXCk7553ACwgdkjbVj&#10;UvBNHpaL3sscM+2efKDHMZQiQthnqMCE0GRS+sKQRT9yDXH0rq61GKJsS6lbfEa4rWWaJG/SYsVx&#10;wWBDa0PF7Xi3Cvb388Xku/PhtMtX2033qt+3H1OlBv1uNQMRqAv/4b/2l1aQp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dxzjGAAAA3AAAAA8AAAAAAAAA&#10;AAAAAAAAoQIAAGRycy9kb3ducmV2LnhtbFBLBQYAAAAABAAEAPkAAACUAwAAAAA=&#10;">
                  <v:stroke endarrow="block" endarrowwidth="narrow" endarrowlength="short"/>
                </v:line>
                <v:line id="Line 141" o:spid="_x0000_s1174" style="position:absolute;visibility:visible;mso-wrap-style:square" from="6804,4480" to="878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74eMQAAADcAAAADwAAAGRycy9kb3ducmV2LnhtbERPz2vCMBS+D/Y/hDfYZdhUBTerUUS2&#10;MXSXWg89Ppu3pqx5KU3U+t8vB2HHj+/3cj3YVlyo941jBeMkBUFcOd1wreBYfIzeQPiArLF1TApu&#10;5GG9enxYYqbdlXO6HEItYgj7DBWYELpMSl8ZsugT1xFH7sf1FkOEfS11j9cYbls5SdOZtNhwbDDY&#10;0dZQ9Xs4WwXf5/Jkin2ZH/fFZvc5vOjX3ftcqeenYbMAEWgI/+K7+0srmEzj/H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vh4xAAAANwAAAAPAAAAAAAAAAAA&#10;AAAAAKECAABkcnMvZG93bnJldi54bWxQSwUGAAAAAAQABAD5AAAAkgMAAAAA&#10;">
                  <v:stroke endarrow="block" endarrowwidth="narrow" endarrowlength="short"/>
                </v:line>
                <v:shape id="Text Box 142" o:spid="_x0000_s1175" type="#_x0000_t202" style="position:absolute;left:2892;top:7088;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QsMQA&#10;AADcAAAADwAAAGRycy9kb3ducmV2LnhtbESPzWrDMBCE74G+g9hCb7FsF0JxrYQQUyj0YPJDzltr&#10;bTmxVsZSE/ftq0Khx2FmvmHKzWwHcaPJ944VZEkKgrhxuudOwen4tnwB4QOyxsExKfgmD5v1w6LE&#10;Qrs77+l2CJ2IEPYFKjAhjIWUvjFk0SduJI5e6yaLIcqpk3rCe4TbQeZpupIWe44LBkfaGWquhy+r&#10;oJ5ls62P5w9T9RedZrL9vFa1Uk+P8/YVRKA5/If/2u9aQf6c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ELDEAAAA3AAAAA8AAAAAAAAAAAAAAAAAmAIAAGRycy9k&#10;b3ducmV2LnhtbFBLBQYAAAAABAAEAPUAAACJAwAAAAA=&#10;" stroked="f">
                  <v:stroke endarrowwidth="narrow" endarrowlength="short"/>
                  <v:textbox inset="1mm,1mm,1mm,1mm">
                    <w:txbxContent>
                      <w:p w:rsidR="00AE7DAF" w:rsidRPr="009F51F2" w:rsidRDefault="00AE7DAF" w:rsidP="00A87C78">
                        <w:pPr>
                          <w:pStyle w:val="120"/>
                        </w:pPr>
                        <w:proofErr w:type="gramStart"/>
                        <w:r w:rsidRPr="009F51F2">
                          <w:rPr>
                            <w:rFonts w:hint="eastAsia"/>
                          </w:rPr>
                          <w:t>否</w:t>
                        </w:r>
                        <w:proofErr w:type="gramEnd"/>
                      </w:p>
                    </w:txbxContent>
                  </v:textbox>
                </v:shape>
                <v:shape id="Text Box 143" o:spid="_x0000_s1176" type="#_x0000_t202" style="position:absolute;left:5727;top:5614;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Ox8IA&#10;AADcAAAADwAAAGRycy9kb3ducmV2LnhtbESPQYvCMBSE7wv+h/AEb2tqhUWqUUQRBA9lddnzs3k2&#10;1ealNFHrvzeC4HGYmW+Y2aKztbhR6yvHCkbDBARx4XTFpYK/w+Z7AsIHZI21Y1LwIA+Lee9rhpl2&#10;d/6l2z6UIkLYZ6jAhNBkUvrCkEU/dA1x9E6utRiibEupW7xHuK1lmiQ/0mLFccFgQytDxWV/tQry&#10;ThbL/PC/M+vqrJORPB0v61ypQb9bTkEE6sIn/G5vtYJ0nMLr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o7HwgAAANwAAAAPAAAAAAAAAAAAAAAAAJgCAABkcnMvZG93&#10;bnJldi54bWxQSwUGAAAAAAQABAD1AAAAhwMAAAAA&#10;" stroked="f">
                  <v:stroke endarrowwidth="narrow" endarrowlength="short"/>
                  <v:textbox inset="1mm,1mm,1mm,1mm">
                    <w:txbxContent>
                      <w:p w:rsidR="00AE7DAF" w:rsidRPr="009F51F2" w:rsidRDefault="00AE7DAF" w:rsidP="00A87C78">
                        <w:pPr>
                          <w:pStyle w:val="120"/>
                        </w:pPr>
                        <w:r w:rsidRPr="009F51F2">
                          <w:rPr>
                            <w:rFonts w:hint="eastAsia"/>
                          </w:rPr>
                          <w:t>是</w:t>
                        </w:r>
                      </w:p>
                    </w:txbxContent>
                  </v:textbox>
                </v:shape>
                <v:shape id="Text Box 144" o:spid="_x0000_s1177" type="#_x0000_t202" style="position:absolute;left:5727;top:873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rXMMA&#10;AADcAAAADwAAAGRycy9kb3ducmV2LnhtbESPT4vCMBTE78J+h/CEvWmqgkjXVERZEPZQ/MOe3zav&#10;TdfmpTRR67c3guBxmJnfMMtVbxtxpc7XjhVMxgkI4sLpmisFp+P3aAHCB2SNjWNScCcPq+xjsMRU&#10;uxvv6XoIlYgQ9ikqMCG0qZS+MGTRj11LHL3SdRZDlF0ldYe3CLeNnCbJXFqsOS4YbGljqDgfLlZB&#10;3stinR9/f8y2/tfJRJZ/522u1OewX3+BCNSHd/jV3mkF09kMnm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4rXMMAAADcAAAADwAAAAAAAAAAAAAAAACYAgAAZHJzL2Rv&#10;d25yZXYueG1sUEsFBgAAAAAEAAQA9QAAAIgDAAAAAA==&#10;" stroked="f">
                  <v:stroke endarrowwidth="narrow" endarrowlength="short"/>
                  <v:textbox inset="1mm,1mm,1mm,1mm">
                    <w:txbxContent>
                      <w:p w:rsidR="00AE7DAF" w:rsidRPr="009F51F2" w:rsidRDefault="00AE7DAF" w:rsidP="00A87C78">
                        <w:pPr>
                          <w:pStyle w:val="120"/>
                        </w:pPr>
                        <w:r w:rsidRPr="009F51F2">
                          <w:rPr>
                            <w:rFonts w:hint="eastAsia"/>
                          </w:rPr>
                          <w:t>是</w:t>
                        </w:r>
                      </w:p>
                    </w:txbxContent>
                  </v:textbox>
                </v:shape>
                <v:shape id="Text Box 145" o:spid="_x0000_s1178" type="#_x0000_t202" style="position:absolute;left:7541;top:425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KMQA&#10;AADcAAAADwAAAGRycy9kb3ducmV2LnhtbESPQWvCQBSE7wX/w/KE3uomWopE1xCUgtBDqIrnZ/aZ&#10;jcm+Ddmtpv++Wyj0OMzMN8w6H20n7jT4xrGCdJaAIK6cbrhWcDq+vyxB+ICssXNMCr7JQ76ZPK0x&#10;0+7Bn3Q/hFpECPsMFZgQ+kxKXxmy6GeuJ47e1Q0WQ5RDLfWAjwi3nZwnyZu02HBcMNjT1lDVHr6s&#10;gnKUVVEezx9m19x0ksrrpd2VSj1Px2IFItAY/sN/7b1WMF+8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syjEAAAA3AAAAA8AAAAAAAAAAAAAAAAAmAIAAGRycy9k&#10;b3ducmV2LnhtbFBLBQYAAAAABAAEAPUAAACJAwAAAAA=&#10;" stroked="f">
                  <v:stroke endarrowwidth="narrow" endarrowlength="short"/>
                  <v:textbox inset="1mm,1mm,1mm,1mm">
                    <w:txbxContent>
                      <w:p w:rsidR="00AE7DAF" w:rsidRPr="007911D8" w:rsidRDefault="00AE7DAF" w:rsidP="00A87C78">
                        <w:pPr>
                          <w:pStyle w:val="120"/>
                          <w:rPr>
                            <w:sz w:val="22"/>
                            <w:szCs w:val="22"/>
                          </w:rPr>
                        </w:pPr>
                        <w:proofErr w:type="gramStart"/>
                        <w:r w:rsidRPr="007911D8">
                          <w:rPr>
                            <w:rFonts w:hint="eastAsia"/>
                            <w:sz w:val="22"/>
                            <w:szCs w:val="22"/>
                          </w:rPr>
                          <w:t>否</w:t>
                        </w:r>
                        <w:proofErr w:type="gramEnd"/>
                      </w:p>
                    </w:txbxContent>
                  </v:textbox>
                </v:shape>
                <w10:anchorlock/>
              </v:group>
            </w:pict>
          </mc:Fallback>
        </mc:AlternateContent>
      </w:r>
    </w:p>
    <w:p w:rsidR="00A87C78" w:rsidRPr="00B51F28" w:rsidRDefault="00A87C78" w:rsidP="00633976">
      <w:pPr>
        <w:pStyle w:val="af1"/>
        <w:ind w:left="1417" w:hanging="472"/>
      </w:pPr>
      <w:r w:rsidRPr="00B51F28">
        <w:br w:type="page"/>
      </w:r>
      <w:r w:rsidRPr="00B51F28">
        <w:lastRenderedPageBreak/>
        <w:t>２、外國人登記手續</w:t>
      </w:r>
    </w:p>
    <w:p w:rsidR="00A87C78" w:rsidRPr="00B51F28" w:rsidRDefault="00152265" w:rsidP="00A87C78">
      <w:pPr>
        <w:ind w:firstLineChars="0" w:firstLine="0"/>
      </w:pPr>
      <w:r w:rsidRPr="00B51F28">
        <w:rPr>
          <w:noProof/>
          <w:lang w:eastAsia="zh-TW"/>
        </w:rPr>
        <mc:AlternateContent>
          <mc:Choice Requires="wpg">
            <w:drawing>
              <wp:inline distT="0" distB="0" distL="0" distR="0" wp14:anchorId="30F1B4AD" wp14:editId="43AD0FF0">
                <wp:extent cx="5384165" cy="7592695"/>
                <wp:effectExtent l="19050" t="9525" r="6985" b="8255"/>
                <wp:docPr id="3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7592695"/>
                          <a:chOff x="1701" y="3556"/>
                          <a:chExt cx="9071" cy="11340"/>
                        </a:xfrm>
                      </wpg:grpSpPr>
                      <wpg:grpSp>
                        <wpg:cNvPr id="37" name="Group 147"/>
                        <wpg:cNvGrpSpPr>
                          <a:grpSpLocks/>
                        </wpg:cNvGrpSpPr>
                        <wpg:grpSpPr bwMode="auto">
                          <a:xfrm>
                            <a:off x="1701" y="3556"/>
                            <a:ext cx="9071" cy="11340"/>
                            <a:chOff x="1418" y="2552"/>
                            <a:chExt cx="9071" cy="11340"/>
                          </a:xfrm>
                        </wpg:grpSpPr>
                        <wps:wsp>
                          <wps:cNvPr id="38" name="AutoShape 148"/>
                          <wps:cNvSpPr>
                            <a:spLocks noChangeArrowheads="1"/>
                          </wps:cNvSpPr>
                          <wps:spPr bwMode="auto">
                            <a:xfrm>
                              <a:off x="1952" y="2552"/>
                              <a:ext cx="1067"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pStyle w:val="120"/>
                                </w:pPr>
                                <w:r>
                                  <w:rPr>
                                    <w:rFonts w:hint="eastAsia"/>
                                  </w:rPr>
                                  <w:t>開始</w:t>
                                </w:r>
                              </w:p>
                            </w:txbxContent>
                          </wps:txbx>
                          <wps:bodyPr rot="0" vert="horz" wrap="square" lIns="0" tIns="36000" rIns="0" bIns="36000" anchor="t" anchorCtr="0" upright="1">
                            <a:noAutofit/>
                          </wps:bodyPr>
                        </wps:wsp>
                        <wps:wsp>
                          <wps:cNvPr id="39" name="Text Box 149"/>
                          <wps:cNvSpPr txBox="1">
                            <a:spLocks noChangeArrowheads="1"/>
                          </wps:cNvSpPr>
                          <wps:spPr bwMode="auto">
                            <a:xfrm>
                              <a:off x="1418" y="3686"/>
                              <a:ext cx="2134"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750565">
                                <w:pPr>
                                  <w:pStyle w:val="120"/>
                                  <w:spacing w:line="320" w:lineRule="exact"/>
                                </w:pPr>
                                <w:r w:rsidRPr="009F51F2">
                                  <w:rPr>
                                    <w:rFonts w:hint="eastAsia"/>
                                  </w:rPr>
                                  <w:t>目前是否為蘇</w:t>
                                </w:r>
                              </w:p>
                              <w:p w:rsidR="00AE7DAF" w:rsidRPr="009F51F2" w:rsidRDefault="00AE7DAF" w:rsidP="00750565">
                                <w:pPr>
                                  <w:pStyle w:val="120"/>
                                  <w:spacing w:line="320" w:lineRule="exact"/>
                                </w:pPr>
                                <w:r w:rsidRPr="009F51F2">
                                  <w:rPr>
                                    <w:rFonts w:hint="eastAsia"/>
                                  </w:rPr>
                                  <w:t>比克灣自由港</w:t>
                                </w:r>
                              </w:p>
                              <w:p w:rsidR="00AE7DAF" w:rsidRPr="009F51F2" w:rsidRDefault="00AE7DAF" w:rsidP="00750565">
                                <w:pPr>
                                  <w:pStyle w:val="120"/>
                                  <w:spacing w:line="320" w:lineRule="exact"/>
                                </w:pPr>
                                <w:r w:rsidRPr="009F51F2">
                                  <w:rPr>
                                    <w:rFonts w:hint="eastAsia"/>
                                  </w:rPr>
                                  <w:t>口區居民？</w:t>
                                </w:r>
                              </w:p>
                            </w:txbxContent>
                          </wps:txbx>
                          <wps:bodyPr rot="0" vert="horz" wrap="square" lIns="0" tIns="36000" rIns="0" bIns="36000" anchor="t" anchorCtr="0" upright="1">
                            <a:noAutofit/>
                          </wps:bodyPr>
                        </wps:wsp>
                        <wps:wsp>
                          <wps:cNvPr id="40" name="AutoShape 150"/>
                          <wps:cNvSpPr>
                            <a:spLocks noChangeArrowheads="1"/>
                          </wps:cNvSpPr>
                          <wps:spPr bwMode="auto">
                            <a:xfrm>
                              <a:off x="1418" y="3686"/>
                              <a:ext cx="2134" cy="1134"/>
                            </a:xfrm>
                            <a:prstGeom prst="flowChartPreparat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1" name="AutoShape 151"/>
                          <wps:cNvSpPr>
                            <a:spLocks noChangeArrowheads="1"/>
                          </wps:cNvSpPr>
                          <wps:spPr bwMode="auto">
                            <a:xfrm>
                              <a:off x="4887" y="3686"/>
                              <a:ext cx="2134" cy="1134"/>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750565">
                                <w:pPr>
                                  <w:pStyle w:val="120"/>
                                  <w:spacing w:line="320" w:lineRule="exact"/>
                                </w:pPr>
                                <w:r w:rsidRPr="009F51F2">
                                  <w:rPr>
                                    <w:rFonts w:hint="eastAsia"/>
                                  </w:rPr>
                                  <w:t>曾經在菲獲</w:t>
                                </w:r>
                              </w:p>
                              <w:p w:rsidR="00AE7DAF" w:rsidRPr="009F51F2" w:rsidRDefault="00AE7DAF" w:rsidP="00750565">
                                <w:pPr>
                                  <w:pStyle w:val="120"/>
                                  <w:spacing w:line="320" w:lineRule="exact"/>
                                </w:pPr>
                                <w:r w:rsidRPr="009F51F2">
                                  <w:rPr>
                                    <w:rFonts w:hint="eastAsia"/>
                                  </w:rPr>
                                  <w:t>得永久居留</w:t>
                                </w:r>
                              </w:p>
                              <w:p w:rsidR="00AE7DAF" w:rsidRPr="009F51F2" w:rsidRDefault="00AE7DAF" w:rsidP="00A87C78">
                                <w:pPr>
                                  <w:pStyle w:val="120"/>
                                </w:pPr>
                                <w:r w:rsidRPr="009F51F2">
                                  <w:rPr>
                                    <w:rFonts w:hint="eastAsia"/>
                                  </w:rPr>
                                  <w:t>身分？</w:t>
                                </w:r>
                              </w:p>
                            </w:txbxContent>
                          </wps:txbx>
                          <wps:bodyPr rot="0" vert="horz" wrap="square" lIns="0" tIns="36000" rIns="0" bIns="36000" anchor="t" anchorCtr="0" upright="1">
                            <a:noAutofit/>
                          </wps:bodyPr>
                        </wps:wsp>
                        <wps:wsp>
                          <wps:cNvPr id="42" name="Text Box 152"/>
                          <wps:cNvSpPr txBox="1">
                            <a:spLocks noChangeArrowheads="1"/>
                          </wps:cNvSpPr>
                          <wps:spPr bwMode="auto">
                            <a:xfrm>
                              <a:off x="8355" y="3686"/>
                              <a:ext cx="2134" cy="141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750565">
                                <w:pPr>
                                  <w:pStyle w:val="120"/>
                                  <w:spacing w:line="320" w:lineRule="exact"/>
                                  <w:ind w:leftChars="25" w:left="59"/>
                                  <w:jc w:val="both"/>
                                </w:pPr>
                                <w:r w:rsidRPr="00A87C78">
                                  <w:rPr>
                                    <w:rFonts w:hint="eastAsia"/>
                                  </w:rPr>
                                  <w:t>申請居留須符合移</w:t>
                                </w:r>
                              </w:p>
                              <w:p w:rsidR="00AE7DAF" w:rsidRPr="00A87C78" w:rsidRDefault="00AE7DAF" w:rsidP="00014F5E">
                                <w:pPr>
                                  <w:pStyle w:val="120"/>
                                  <w:spacing w:line="320" w:lineRule="exact"/>
                                  <w:ind w:leftChars="25" w:left="59" w:rightChars="25" w:right="59"/>
                                  <w:jc w:val="both"/>
                                </w:pPr>
                                <w:r w:rsidRPr="00A87C78">
                                  <w:rPr>
                                    <w:rFonts w:hint="eastAsia"/>
                                  </w:rPr>
                                  <w:t>民法及蘇比克灣管理</w:t>
                                </w:r>
                                <w:r w:rsidRPr="009407B4">
                                  <w:rPr>
                                    <w:rFonts w:hint="eastAsia"/>
                                  </w:rPr>
                                  <w:t>局</w:t>
                                </w:r>
                                <w:r w:rsidRPr="00A87C78">
                                  <w:rPr>
                                    <w:rFonts w:hint="eastAsia"/>
                                  </w:rPr>
                                  <w:t>的其他有關條款</w:t>
                                </w:r>
                              </w:p>
                            </w:txbxContent>
                          </wps:txbx>
                          <wps:bodyPr rot="0" vert="horz" wrap="square" lIns="0" tIns="36000" rIns="0" bIns="36000" anchor="t" anchorCtr="0" upright="1">
                            <a:noAutofit/>
                          </wps:bodyPr>
                        </wps:wsp>
                        <wps:wsp>
                          <wps:cNvPr id="43" name="Text Box 153"/>
                          <wps:cNvSpPr txBox="1">
                            <a:spLocks noChangeArrowheads="1"/>
                          </wps:cNvSpPr>
                          <wps:spPr bwMode="auto">
                            <a:xfrm>
                              <a:off x="4887" y="5954"/>
                              <a:ext cx="2134" cy="204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750565">
                                <w:pPr>
                                  <w:pStyle w:val="120"/>
                                  <w:spacing w:beforeLines="30" w:before="154" w:line="320" w:lineRule="exact"/>
                                </w:pPr>
                                <w:r w:rsidRPr="009F51F2">
                                  <w:rPr>
                                    <w:rFonts w:hint="eastAsia"/>
                                  </w:rPr>
                                  <w:t>將在蘇比克灣</w:t>
                                </w:r>
                              </w:p>
                              <w:p w:rsidR="00AE7DAF" w:rsidRPr="009F51F2" w:rsidRDefault="00AE7DAF" w:rsidP="00750565">
                                <w:pPr>
                                  <w:pStyle w:val="120"/>
                                  <w:spacing w:line="320" w:lineRule="exact"/>
                                </w:pPr>
                                <w:r w:rsidRPr="009F51F2">
                                  <w:rPr>
                                    <w:rFonts w:hint="eastAsia"/>
                                  </w:rPr>
                                  <w:t>自由港口區受</w:t>
                                </w:r>
                              </w:p>
                              <w:p w:rsidR="00AE7DAF" w:rsidRPr="009F51F2" w:rsidRDefault="00AE7DAF" w:rsidP="00750565">
                                <w:pPr>
                                  <w:pStyle w:val="120"/>
                                  <w:spacing w:line="320" w:lineRule="exact"/>
                                </w:pPr>
                                <w:proofErr w:type="gramStart"/>
                                <w:r w:rsidRPr="009F51F2">
                                  <w:rPr>
                                    <w:rFonts w:hint="eastAsia"/>
                                  </w:rPr>
                                  <w:t>僱</w:t>
                                </w:r>
                                <w:proofErr w:type="gramEnd"/>
                                <w:r w:rsidRPr="009F51F2">
                                  <w:rPr>
                                    <w:rFonts w:hint="eastAsia"/>
                                  </w:rPr>
                                  <w:t>或將在蘇比</w:t>
                                </w:r>
                              </w:p>
                              <w:p w:rsidR="00AE7DAF" w:rsidRPr="009F51F2" w:rsidRDefault="00AE7DAF" w:rsidP="00750565">
                                <w:pPr>
                                  <w:pStyle w:val="120"/>
                                  <w:spacing w:line="320" w:lineRule="exact"/>
                                </w:pPr>
                                <w:proofErr w:type="gramStart"/>
                                <w:r w:rsidRPr="009F51F2">
                                  <w:rPr>
                                    <w:rFonts w:hint="eastAsia"/>
                                  </w:rPr>
                                  <w:t>克灣自由</w:t>
                                </w:r>
                                <w:proofErr w:type="gramEnd"/>
                                <w:r w:rsidRPr="009F51F2">
                                  <w:rPr>
                                    <w:rFonts w:hint="eastAsia"/>
                                  </w:rPr>
                                  <w:t>港口</w:t>
                                </w:r>
                              </w:p>
                              <w:p w:rsidR="00AE7DAF" w:rsidRPr="009F51F2" w:rsidRDefault="00AE7DAF" w:rsidP="00750565">
                                <w:pPr>
                                  <w:pStyle w:val="120"/>
                                  <w:spacing w:line="320" w:lineRule="exact"/>
                                </w:pPr>
                                <w:r w:rsidRPr="009F51F2">
                                  <w:rPr>
                                    <w:rFonts w:hint="eastAsia"/>
                                  </w:rPr>
                                  <w:t>區投資或營業</w:t>
                                </w:r>
                              </w:p>
                              <w:p w:rsidR="00AE7DAF" w:rsidRPr="009F51F2" w:rsidRDefault="00AE7DAF" w:rsidP="00A87C78">
                                <w:pPr>
                                  <w:pStyle w:val="120"/>
                                </w:pPr>
                                <w:r w:rsidRPr="009F51F2">
                                  <w:rPr>
                                    <w:rFonts w:hint="eastAsia"/>
                                  </w:rPr>
                                  <w:t>？</w:t>
                                </w:r>
                              </w:p>
                            </w:txbxContent>
                          </wps:txbx>
                          <wps:bodyPr rot="0" vert="horz" wrap="square" lIns="0" tIns="36000" rIns="0" bIns="36000" anchor="t" anchorCtr="0" upright="1">
                            <a:noAutofit/>
                          </wps:bodyPr>
                        </wps:wsp>
                        <wps:wsp>
                          <wps:cNvPr id="44" name="AutoShape 154"/>
                          <wps:cNvSpPr>
                            <a:spLocks noChangeArrowheads="1"/>
                          </wps:cNvSpPr>
                          <wps:spPr bwMode="auto">
                            <a:xfrm>
                              <a:off x="4887" y="5954"/>
                              <a:ext cx="2134" cy="2041"/>
                            </a:xfrm>
                            <a:prstGeom prst="flowChartPreparat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5" name="AutoShape 155"/>
                          <wps:cNvSpPr>
                            <a:spLocks noChangeArrowheads="1"/>
                          </wps:cNvSpPr>
                          <wps:spPr bwMode="auto">
                            <a:xfrm>
                              <a:off x="1418" y="6408"/>
                              <a:ext cx="2134" cy="1134"/>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750565">
                                <w:pPr>
                                  <w:pStyle w:val="120"/>
                                  <w:spacing w:line="320" w:lineRule="exact"/>
                                </w:pPr>
                                <w:r w:rsidRPr="009F51F2">
                                  <w:rPr>
                                    <w:rFonts w:hint="eastAsia"/>
                                  </w:rPr>
                                  <w:t>在菲曾經獲得永久居留身分？</w:t>
                                </w:r>
                              </w:p>
                            </w:txbxContent>
                          </wps:txbx>
                          <wps:bodyPr rot="0" vert="horz" wrap="square" lIns="0" tIns="36000" rIns="0" bIns="36000" anchor="t" anchorCtr="0" upright="1">
                            <a:noAutofit/>
                          </wps:bodyPr>
                        </wps:wsp>
                        <wps:wsp>
                          <wps:cNvPr id="46" name="Text Box 156"/>
                          <wps:cNvSpPr txBox="1">
                            <a:spLocks noChangeArrowheads="1"/>
                          </wps:cNvSpPr>
                          <wps:spPr bwMode="auto">
                            <a:xfrm>
                              <a:off x="1418" y="8789"/>
                              <a:ext cx="2134"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014F5E">
                                <w:pPr>
                                  <w:pStyle w:val="120"/>
                                  <w:spacing w:line="320" w:lineRule="exact"/>
                                  <w:ind w:leftChars="25" w:left="59" w:rightChars="25" w:right="59"/>
                                  <w:jc w:val="both"/>
                                </w:pPr>
                                <w:r w:rsidRPr="00014F5E">
                                  <w:rPr>
                                    <w:rFonts w:hint="eastAsia"/>
                                  </w:rPr>
                                  <w:t>向蘇比克灣管理局提交居留身分證據</w:t>
                                </w:r>
                                <w:r w:rsidRPr="009F51F2">
                                  <w:rPr>
                                    <w:rFonts w:hint="eastAsia"/>
                                  </w:rPr>
                                  <w:t>。</w:t>
                                </w:r>
                              </w:p>
                            </w:txbxContent>
                          </wps:txbx>
                          <wps:bodyPr rot="0" vert="horz" wrap="square" lIns="0" tIns="36000" rIns="0" bIns="36000" anchor="t" anchorCtr="0" upright="1">
                            <a:noAutofit/>
                          </wps:bodyPr>
                        </wps:wsp>
                        <wps:wsp>
                          <wps:cNvPr id="47" name="Line 157"/>
                          <wps:cNvCnPr/>
                          <wps:spPr bwMode="auto">
                            <a:xfrm>
                              <a:off x="2485" y="7542"/>
                              <a:ext cx="0" cy="1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 Box 158"/>
                          <wps:cNvSpPr txBox="1">
                            <a:spLocks noChangeArrowheads="1"/>
                          </wps:cNvSpPr>
                          <wps:spPr bwMode="auto">
                            <a:xfrm>
                              <a:off x="2272" y="7939"/>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pStyle w:val="120"/>
                                  <w:rPr>
                                    <w:rFonts w:eastAsia="華康中明體"/>
                                  </w:rPr>
                                </w:pPr>
                                <w:r>
                                  <w:rPr>
                                    <w:rFonts w:eastAsia="華康中明體" w:hint="eastAsia"/>
                                  </w:rPr>
                                  <w:t>是</w:t>
                                </w:r>
                              </w:p>
                            </w:txbxContent>
                          </wps:txbx>
                          <wps:bodyPr rot="0" vert="horz" wrap="square" lIns="0" tIns="36000" rIns="0" bIns="36000" anchor="t" anchorCtr="0" upright="1">
                            <a:noAutofit/>
                          </wps:bodyPr>
                        </wps:wsp>
                        <wps:wsp>
                          <wps:cNvPr id="49" name="Text Box 159"/>
                          <wps:cNvSpPr txBox="1">
                            <a:spLocks noChangeArrowheads="1"/>
                          </wps:cNvSpPr>
                          <wps:spPr bwMode="auto">
                            <a:xfrm>
                              <a:off x="3820" y="8392"/>
                              <a:ext cx="1067" cy="24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750565">
                                <w:pPr>
                                  <w:pStyle w:val="120"/>
                                  <w:spacing w:beforeLines="35" w:before="179" w:line="320" w:lineRule="exact"/>
                                </w:pPr>
                                <w:r w:rsidRPr="009F51F2">
                                  <w:rPr>
                                    <w:rFonts w:hint="eastAsia"/>
                                  </w:rPr>
                                  <w:t>申請居留須符合移民法及蘇比克灣管理</w:t>
                                </w:r>
                                <w:r w:rsidRPr="00013B4D">
                                  <w:rPr>
                                    <w:rFonts w:hint="eastAsia"/>
                                  </w:rPr>
                                  <w:t>局</w:t>
                                </w:r>
                                <w:r w:rsidRPr="009F51F2">
                                  <w:rPr>
                                    <w:rFonts w:hint="eastAsia"/>
                                  </w:rPr>
                                  <w:t>的其他有關條款</w:t>
                                </w:r>
                              </w:p>
                            </w:txbxContent>
                          </wps:txbx>
                          <wps:bodyPr rot="0" vert="horz" wrap="square" lIns="0" tIns="36000" rIns="0" bIns="36000" anchor="t" anchorCtr="0" upright="1">
                            <a:noAutofit/>
                          </wps:bodyPr>
                        </wps:wsp>
                        <wps:wsp>
                          <wps:cNvPr id="50" name="Line 160"/>
                          <wps:cNvCnPr/>
                          <wps:spPr bwMode="auto">
                            <a:xfrm>
                              <a:off x="3552" y="6975"/>
                              <a:ext cx="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161"/>
                          <wps:cNvCnPr/>
                          <wps:spPr bwMode="auto">
                            <a:xfrm>
                              <a:off x="4353" y="6975"/>
                              <a:ext cx="0" cy="14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Text Box 162"/>
                          <wps:cNvSpPr txBox="1">
                            <a:spLocks noChangeArrowheads="1"/>
                          </wps:cNvSpPr>
                          <wps:spPr bwMode="auto">
                            <a:xfrm>
                              <a:off x="1418" y="11341"/>
                              <a:ext cx="2134" cy="255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014F5E">
                                <w:pPr>
                                  <w:pStyle w:val="120"/>
                                  <w:spacing w:line="320" w:lineRule="exact"/>
                                  <w:ind w:leftChars="25" w:left="59" w:rightChars="25" w:right="59"/>
                                  <w:jc w:val="both"/>
                                </w:pPr>
                                <w:r w:rsidRPr="009F51F2">
                                  <w:rPr>
                                    <w:rFonts w:hint="eastAsia"/>
                                  </w:rPr>
                                  <w:t>蘇比克灣管理</w:t>
                                </w:r>
                                <w:r w:rsidRPr="00013B4D">
                                  <w:rPr>
                                    <w:rFonts w:hint="eastAsia"/>
                                  </w:rPr>
                                  <w:t>局</w:t>
                                </w:r>
                                <w:r w:rsidRPr="009F51F2">
                                  <w:rPr>
                                    <w:rFonts w:hint="eastAsia"/>
                                  </w:rPr>
                                  <w:t>受理申請，並在接到申請後的三十天以內向申請人、申請人的配偶及二十一歲以下子女發給居留證。</w:t>
                                </w:r>
                              </w:p>
                            </w:txbxContent>
                          </wps:txbx>
                          <wps:bodyPr rot="0" vert="horz" wrap="square" lIns="0" tIns="36000" rIns="0" bIns="36000" anchor="t" anchorCtr="0" upright="1">
                            <a:noAutofit/>
                          </wps:bodyPr>
                        </wps:wsp>
                        <wps:wsp>
                          <wps:cNvPr id="53" name="Text Box 163"/>
                          <wps:cNvSpPr txBox="1">
                            <a:spLocks noChangeArrowheads="1"/>
                          </wps:cNvSpPr>
                          <wps:spPr bwMode="auto">
                            <a:xfrm>
                              <a:off x="4887" y="11341"/>
                              <a:ext cx="2134" cy="1417"/>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014F5E">
                                <w:pPr>
                                  <w:pStyle w:val="120"/>
                                  <w:spacing w:line="320" w:lineRule="exact"/>
                                  <w:ind w:leftChars="25" w:left="59" w:rightChars="25" w:right="59"/>
                                  <w:jc w:val="both"/>
                                </w:pPr>
                                <w:r w:rsidRPr="009F51F2">
                                  <w:rPr>
                                    <w:rFonts w:hint="eastAsia"/>
                                  </w:rPr>
                                  <w:t>向蘇比克灣管理</w:t>
                                </w:r>
                                <w:r w:rsidRPr="00013B4D">
                                  <w:rPr>
                                    <w:rFonts w:hint="eastAsia"/>
                                  </w:rPr>
                                  <w:t>局</w:t>
                                </w:r>
                                <w:r w:rsidRPr="009F51F2">
                                  <w:rPr>
                                    <w:rFonts w:hint="eastAsia"/>
                                  </w:rPr>
                                  <w:t>提交永久居</w:t>
                                </w:r>
                                <w:r>
                                  <w:rPr>
                                    <w:rFonts w:hint="eastAsia"/>
                                  </w:rPr>
                                  <w:t>留證件</w:t>
                                </w:r>
                                <w:r w:rsidRPr="009F51F2">
                                  <w:rPr>
                                    <w:rFonts w:hint="eastAsia"/>
                                  </w:rPr>
                                  <w:t>及就業或投資證件。</w:t>
                                </w:r>
                              </w:p>
                            </w:txbxContent>
                          </wps:txbx>
                          <wps:bodyPr rot="0" vert="horz" wrap="square" lIns="0" tIns="36000" rIns="0" bIns="36000" anchor="t" anchorCtr="0" upright="1">
                            <a:noAutofit/>
                          </wps:bodyPr>
                        </wps:wsp>
                        <wps:wsp>
                          <wps:cNvPr id="54" name="AutoShape 164"/>
                          <wps:cNvSpPr>
                            <a:spLocks noChangeArrowheads="1"/>
                          </wps:cNvSpPr>
                          <wps:spPr bwMode="auto">
                            <a:xfrm>
                              <a:off x="5420" y="13325"/>
                              <a:ext cx="1068"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r w:rsidRPr="00A87C78">
                                  <w:rPr>
                                    <w:rFonts w:hint="eastAsia"/>
                                  </w:rPr>
                                  <w:t>結束</w:t>
                                </w:r>
                              </w:p>
                            </w:txbxContent>
                          </wps:txbx>
                          <wps:bodyPr rot="0" vert="horz" wrap="square" lIns="0" tIns="36000" rIns="0" bIns="0" anchor="t" anchorCtr="0" upright="1">
                            <a:noAutofit/>
                          </wps:bodyPr>
                        </wps:wsp>
                        <wps:wsp>
                          <wps:cNvPr id="55" name="Line 165"/>
                          <wps:cNvCnPr/>
                          <wps:spPr bwMode="auto">
                            <a:xfrm>
                              <a:off x="3552" y="13609"/>
                              <a:ext cx="18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66"/>
                          <wps:cNvCnPr/>
                          <wps:spPr bwMode="auto">
                            <a:xfrm flipH="1">
                              <a:off x="3552" y="12049"/>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67"/>
                          <wps:cNvCnPr/>
                          <wps:spPr bwMode="auto">
                            <a:xfrm>
                              <a:off x="2485" y="9923"/>
                              <a:ext cx="0" cy="14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68"/>
                          <wps:cNvCnPr/>
                          <wps:spPr bwMode="auto">
                            <a:xfrm>
                              <a:off x="2485" y="4820"/>
                              <a:ext cx="0" cy="158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Text Box 169"/>
                          <wps:cNvSpPr txBox="1">
                            <a:spLocks noChangeArrowheads="1"/>
                          </wps:cNvSpPr>
                          <wps:spPr bwMode="auto">
                            <a:xfrm>
                              <a:off x="2272" y="5387"/>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pStyle w:val="120"/>
                                  <w:rPr>
                                    <w:rFonts w:eastAsia="華康中明體"/>
                                  </w:rPr>
                                </w:pPr>
                                <w:r>
                                  <w:rPr>
                                    <w:rFonts w:eastAsia="華康中明體" w:hint="eastAsia"/>
                                  </w:rPr>
                                  <w:t>是</w:t>
                                </w:r>
                              </w:p>
                            </w:txbxContent>
                          </wps:txbx>
                          <wps:bodyPr rot="0" vert="horz" wrap="square" lIns="0" tIns="36000" rIns="0" bIns="36000" anchor="t" anchorCtr="0" upright="1">
                            <a:noAutofit/>
                          </wps:bodyPr>
                        </wps:wsp>
                        <wps:wsp>
                          <wps:cNvPr id="60" name="Line 170"/>
                          <wps:cNvCnPr/>
                          <wps:spPr bwMode="auto">
                            <a:xfrm>
                              <a:off x="2485" y="3119"/>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71"/>
                          <wps:cNvCnPr/>
                          <wps:spPr bwMode="auto">
                            <a:xfrm>
                              <a:off x="3552" y="4253"/>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172"/>
                          <wps:cNvSpPr txBox="1">
                            <a:spLocks noChangeArrowheads="1"/>
                          </wps:cNvSpPr>
                          <wps:spPr bwMode="auto">
                            <a:xfrm>
                              <a:off x="3980" y="4026"/>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ind w:firstLine="472"/>
                                  <w:jc w:val="center"/>
                                </w:pPr>
                                <w:r>
                                  <w:rPr>
                                    <w:rFonts w:hint="eastAsia"/>
                                  </w:rPr>
                                  <w:t>否</w:t>
                                </w:r>
                              </w:p>
                            </w:txbxContent>
                          </wps:txbx>
                          <wps:bodyPr rot="0" vert="horz" wrap="square" lIns="0" tIns="36000" rIns="0" bIns="36000" anchor="t" anchorCtr="0" upright="1">
                            <a:noAutofit/>
                          </wps:bodyPr>
                        </wps:wsp>
                        <wps:wsp>
                          <wps:cNvPr id="63" name="Line 173"/>
                          <wps:cNvCnPr/>
                          <wps:spPr bwMode="auto">
                            <a:xfrm>
                              <a:off x="7021" y="4253"/>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Text Box 174"/>
                          <wps:cNvSpPr txBox="1">
                            <a:spLocks noChangeArrowheads="1"/>
                          </wps:cNvSpPr>
                          <wps:spPr bwMode="auto">
                            <a:xfrm>
                              <a:off x="7447" y="4026"/>
                              <a:ext cx="428"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ind w:firstLine="472"/>
                                  <w:jc w:val="center"/>
                                </w:pPr>
                                <w:r>
                                  <w:rPr>
                                    <w:rFonts w:hint="eastAsia"/>
                                  </w:rPr>
                                  <w:t>否</w:t>
                                </w:r>
                              </w:p>
                            </w:txbxContent>
                          </wps:txbx>
                          <wps:bodyPr rot="0" vert="horz" wrap="square" lIns="0" tIns="36000" rIns="0" bIns="36000" anchor="t" anchorCtr="0" upright="1">
                            <a:noAutofit/>
                          </wps:bodyPr>
                        </wps:wsp>
                        <wps:wsp>
                          <wps:cNvPr id="193" name="Line 175"/>
                          <wps:cNvCnPr/>
                          <wps:spPr bwMode="auto">
                            <a:xfrm>
                              <a:off x="5954" y="4820"/>
                              <a:ext cx="0" cy="113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Text Box 176"/>
                          <wps:cNvSpPr txBox="1">
                            <a:spLocks noChangeArrowheads="1"/>
                          </wps:cNvSpPr>
                          <wps:spPr bwMode="auto">
                            <a:xfrm>
                              <a:off x="5740" y="5160"/>
                              <a:ext cx="428"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pStyle w:val="120"/>
                                  <w:rPr>
                                    <w:rFonts w:eastAsia="華康中明體"/>
                                  </w:rPr>
                                </w:pPr>
                                <w:r>
                                  <w:rPr>
                                    <w:rFonts w:eastAsia="華康中明體" w:hint="eastAsia"/>
                                  </w:rPr>
                                  <w:t>是</w:t>
                                </w:r>
                              </w:p>
                            </w:txbxContent>
                          </wps:txbx>
                          <wps:bodyPr rot="0" vert="horz" wrap="square" lIns="0" tIns="36000" rIns="0" bIns="36000" anchor="t" anchorCtr="0" upright="1">
                            <a:noAutofit/>
                          </wps:bodyPr>
                        </wps:wsp>
                        <wps:wsp>
                          <wps:cNvPr id="196" name="Text Box 177"/>
                          <wps:cNvSpPr txBox="1">
                            <a:spLocks noChangeArrowheads="1"/>
                          </wps:cNvSpPr>
                          <wps:spPr bwMode="auto">
                            <a:xfrm>
                              <a:off x="4406" y="6521"/>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Default="00AE7DAF" w:rsidP="00A87C78">
                                <w:pPr>
                                  <w:ind w:firstLine="472"/>
                                </w:pPr>
                              </w:p>
                            </w:txbxContent>
                          </wps:txbx>
                          <wps:bodyPr rot="0" vert="horz" wrap="square" lIns="0" tIns="36000" rIns="0" bIns="36000" anchor="t" anchorCtr="0" upright="1">
                            <a:noAutofit/>
                          </wps:bodyPr>
                        </wps:wsp>
                        <wps:wsp>
                          <wps:cNvPr id="197" name="Text Box 178"/>
                          <wps:cNvSpPr txBox="1">
                            <a:spLocks noChangeArrowheads="1"/>
                          </wps:cNvSpPr>
                          <wps:spPr bwMode="auto">
                            <a:xfrm>
                              <a:off x="8355" y="8392"/>
                              <a:ext cx="2134" cy="170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014F5E">
                                <w:pPr>
                                  <w:pStyle w:val="120"/>
                                  <w:spacing w:line="320" w:lineRule="exact"/>
                                  <w:ind w:leftChars="25" w:left="59" w:rightChars="25" w:right="59"/>
                                  <w:jc w:val="both"/>
                                </w:pPr>
                                <w:r w:rsidRPr="009F51F2">
                                  <w:rPr>
                                    <w:rFonts w:hint="eastAsia"/>
                                  </w:rPr>
                                  <w:t>向蘇比克灣</w:t>
                                </w:r>
                                <w:r>
                                  <w:rPr>
                                    <w:rFonts w:hint="eastAsia"/>
                                  </w:rPr>
                                  <w:t>管理</w:t>
                                </w:r>
                                <w:r w:rsidRPr="00013B4D">
                                  <w:rPr>
                                    <w:rFonts w:hint="eastAsia"/>
                                  </w:rPr>
                                  <w:t>局</w:t>
                                </w:r>
                                <w:r w:rsidRPr="009F51F2">
                                  <w:rPr>
                                    <w:rFonts w:hint="eastAsia"/>
                                  </w:rPr>
                                  <w:t>提交教育／職業背景或工作經驗資料，及其他所規定的資料。</w:t>
                                </w:r>
                              </w:p>
                            </w:txbxContent>
                          </wps:txbx>
                          <wps:bodyPr rot="0" vert="horz" wrap="square" lIns="0" tIns="36000" rIns="0" bIns="36000" anchor="t" anchorCtr="0" upright="1">
                            <a:noAutofit/>
                          </wps:bodyPr>
                        </wps:wsp>
                        <wps:wsp>
                          <wps:cNvPr id="198" name="Line 179"/>
                          <wps:cNvCnPr/>
                          <wps:spPr bwMode="auto">
                            <a:xfrm>
                              <a:off x="7021" y="6975"/>
                              <a:ext cx="202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180"/>
                          <wps:cNvSpPr txBox="1">
                            <a:spLocks noChangeArrowheads="1"/>
                          </wps:cNvSpPr>
                          <wps:spPr bwMode="auto">
                            <a:xfrm>
                              <a:off x="9048" y="6748"/>
                              <a:ext cx="74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r w:rsidRPr="009F51F2">
                                  <w:rPr>
                                    <w:rFonts w:hint="eastAsia"/>
                                  </w:rPr>
                                  <w:t>就業</w:t>
                                </w:r>
                              </w:p>
                            </w:txbxContent>
                          </wps:txbx>
                          <wps:bodyPr rot="0" vert="horz" wrap="square" lIns="0" tIns="36000" rIns="0" bIns="36000" anchor="t" anchorCtr="0" upright="1">
                            <a:noAutofit/>
                          </wps:bodyPr>
                        </wps:wsp>
                        <wps:wsp>
                          <wps:cNvPr id="200" name="Line 181"/>
                          <wps:cNvCnPr/>
                          <wps:spPr bwMode="auto">
                            <a:xfrm>
                              <a:off x="9422" y="7201"/>
                              <a:ext cx="0" cy="119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182"/>
                          <wps:cNvSpPr txBox="1">
                            <a:spLocks noChangeArrowheads="1"/>
                          </wps:cNvSpPr>
                          <wps:spPr bwMode="auto">
                            <a:xfrm>
                              <a:off x="8355" y="11341"/>
                              <a:ext cx="2134"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7911D8" w:rsidRDefault="00AE7DAF" w:rsidP="00750565">
                                <w:pPr>
                                  <w:pStyle w:val="120"/>
                                  <w:spacing w:beforeLines="30" w:before="154" w:line="320" w:lineRule="exact"/>
                                  <w:ind w:leftChars="25" w:left="59"/>
                                  <w:jc w:val="both"/>
                                  <w:rPr>
                                    <w:sz w:val="20"/>
                                    <w:szCs w:val="20"/>
                                  </w:rPr>
                                </w:pPr>
                                <w:r w:rsidRPr="009F51F2">
                                  <w:rPr>
                                    <w:rFonts w:hint="eastAsia"/>
                                  </w:rPr>
                                  <w:t>蘇比克灣管理</w:t>
                                </w:r>
                                <w:r w:rsidRPr="009407B4">
                                  <w:rPr>
                                    <w:rFonts w:hint="eastAsia"/>
                                  </w:rPr>
                                  <w:t>局</w:t>
                                </w:r>
                                <w:r w:rsidRPr="009F51F2">
                                  <w:rPr>
                                    <w:rFonts w:hint="eastAsia"/>
                                  </w:rPr>
                                  <w:t>向申請人發給清單。</w:t>
                                </w:r>
                              </w:p>
                            </w:txbxContent>
                          </wps:txbx>
                          <wps:bodyPr rot="0" vert="horz" wrap="square" lIns="0" tIns="36000" rIns="0" bIns="36000" anchor="t" anchorCtr="0" upright="1">
                            <a:noAutofit/>
                          </wps:bodyPr>
                        </wps:wsp>
                        <wps:wsp>
                          <wps:cNvPr id="202" name="Line 183"/>
                          <wps:cNvCnPr/>
                          <wps:spPr bwMode="auto">
                            <a:xfrm flipH="1">
                              <a:off x="7021" y="12049"/>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84"/>
                          <wps:cNvCnPr/>
                          <wps:spPr bwMode="auto">
                            <a:xfrm>
                              <a:off x="9422" y="10093"/>
                              <a:ext cx="0" cy="1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185"/>
                          <wps:cNvCnPr/>
                          <wps:spPr bwMode="auto">
                            <a:xfrm>
                              <a:off x="5954" y="7995"/>
                              <a:ext cx="0" cy="334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186"/>
                          <wps:cNvSpPr txBox="1">
                            <a:spLocks noChangeArrowheads="1"/>
                          </wps:cNvSpPr>
                          <wps:spPr bwMode="auto">
                            <a:xfrm>
                              <a:off x="5420" y="9186"/>
                              <a:ext cx="1068" cy="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9F51F2" w:rsidRDefault="00AE7DAF" w:rsidP="00A87C78">
                                <w:pPr>
                                  <w:pStyle w:val="120"/>
                                </w:pPr>
                                <w:r w:rsidRPr="009F51F2">
                                  <w:rPr>
                                    <w:rFonts w:hint="eastAsia"/>
                                  </w:rPr>
                                  <w:t>投資／</w:t>
                                </w:r>
                              </w:p>
                              <w:p w:rsidR="00AE7DAF" w:rsidRPr="009F51F2" w:rsidRDefault="00AE7DAF" w:rsidP="00A87C78">
                                <w:pPr>
                                  <w:pStyle w:val="120"/>
                                </w:pPr>
                                <w:r w:rsidRPr="009F51F2">
                                  <w:rPr>
                                    <w:rFonts w:hint="eastAsia"/>
                                  </w:rPr>
                                  <w:t>經營商業</w:t>
                                </w:r>
                              </w:p>
                            </w:txbxContent>
                          </wps:txbx>
                          <wps:bodyPr rot="0" vert="horz" wrap="square" lIns="0" tIns="36000" rIns="0" bIns="36000" anchor="t" anchorCtr="0" upright="1">
                            <a:noAutofit/>
                          </wps:bodyPr>
                        </wps:wsp>
                      </wpg:grpSp>
                      <wps:wsp>
                        <wps:cNvPr id="206" name="Text Box 187"/>
                        <wps:cNvSpPr txBox="1">
                          <a:spLocks noChangeArrowheads="1"/>
                        </wps:cNvSpPr>
                        <wps:spPr bwMode="auto">
                          <a:xfrm>
                            <a:off x="4263" y="7872"/>
                            <a:ext cx="678" cy="4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DAF" w:rsidRPr="00A87C78" w:rsidRDefault="00AE7DAF" w:rsidP="00A87C78">
                              <w:pPr>
                                <w:pStyle w:val="120"/>
                              </w:pPr>
                              <w:proofErr w:type="gramStart"/>
                              <w:r w:rsidRPr="00A87C78">
                                <w:rPr>
                                  <w:rFonts w:hint="eastAsia"/>
                                </w:rPr>
                                <w:t>否</w:t>
                              </w:r>
                              <w:proofErr w:type="gramEnd"/>
                            </w:p>
                          </w:txbxContent>
                        </wps:txbx>
                        <wps:bodyPr rot="0" vert="horz" wrap="square" lIns="18000" tIns="0" rIns="18000" bIns="0" anchor="t" anchorCtr="0" upright="1">
                          <a:noAutofit/>
                        </wps:bodyPr>
                      </wps:wsp>
                      <wps:wsp>
                        <wps:cNvPr id="207" name="Text Box 188"/>
                        <wps:cNvSpPr txBox="1">
                          <a:spLocks noChangeArrowheads="1"/>
                        </wps:cNvSpPr>
                        <wps:spPr bwMode="auto">
                          <a:xfrm>
                            <a:off x="4203" y="5108"/>
                            <a:ext cx="55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DAF" w:rsidRDefault="00AE7DAF" w:rsidP="00A87C78">
                              <w:pPr>
                                <w:pStyle w:val="120"/>
                              </w:pPr>
                              <w:proofErr w:type="gramStart"/>
                              <w:r w:rsidRPr="00A87C78">
                                <w:rPr>
                                  <w:rStyle w:val="12"/>
                                  <w:rFonts w:hint="eastAsia"/>
                                </w:rPr>
                                <w:t>否</w:t>
                              </w:r>
                              <w:proofErr w:type="gramEnd"/>
                            </w:p>
                          </w:txbxContent>
                        </wps:txbx>
                        <wps:bodyPr rot="0" vert="horz" wrap="square" lIns="91440" tIns="45720" rIns="91440" bIns="45720" anchor="t" anchorCtr="0" upright="1">
                          <a:noAutofit/>
                        </wps:bodyPr>
                      </wps:wsp>
                      <wps:wsp>
                        <wps:cNvPr id="208" name="Line 189"/>
                        <wps:cNvCnPr/>
                        <wps:spPr bwMode="auto">
                          <a:xfrm>
                            <a:off x="4759" y="8303"/>
                            <a:ext cx="4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Text Box 190"/>
                        <wps:cNvSpPr txBox="1">
                          <a:spLocks noChangeArrowheads="1"/>
                        </wps:cNvSpPr>
                        <wps:spPr bwMode="auto">
                          <a:xfrm>
                            <a:off x="7678" y="5108"/>
                            <a:ext cx="55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DAF" w:rsidRDefault="00AE7DAF" w:rsidP="00A87C78">
                              <w:pPr>
                                <w:pStyle w:val="120"/>
                              </w:pPr>
                              <w:proofErr w:type="gramStart"/>
                              <w:r>
                                <w:rPr>
                                  <w:rFonts w:hint="eastAsia"/>
                                </w:rPr>
                                <w:t>否</w:t>
                              </w:r>
                              <w:proofErr w:type="gramEnd"/>
                            </w:p>
                          </w:txbxContent>
                        </wps:txbx>
                        <wps:bodyPr rot="0" vert="horz" wrap="square" lIns="91440" tIns="45720" rIns="91440" bIns="45720" anchor="t" anchorCtr="0" upright="1">
                          <a:noAutofit/>
                        </wps:bodyPr>
                      </wps:wsp>
                    </wpg:wgp>
                  </a:graphicData>
                </a:graphic>
              </wp:inline>
            </w:drawing>
          </mc:Choice>
          <mc:Fallback>
            <w:pict>
              <v:group id="Group 193" o:spid="_x0000_s1179" style="width:423.95pt;height:597.85pt;mso-position-horizontal-relative:char;mso-position-vertical-relative:line" coordorigin="1701,3556" coordsize="9071,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">
                <v:group id="Group 147" o:spid="_x0000_s1180" style="position:absolute;left:1701;top:3556;width:9071;height:11340" coordorigin="1418,2552" coordsize="9071,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utoShape 148" o:spid="_x0000_s1181" style="position:absolute;left:1952;top:2552;width:1067;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x78A&#10;AADbAAAADwAAAGRycy9kb3ducmV2LnhtbERPy4rCMBTdC/5DuII7TcfHIJ2mIoIguNIRhtldkmtb&#10;JrkpTdT2781CmOXhvItt76x4UBcazwo+5hkIYu1Nw5WC6/dhtgERIrJB65kUDBRgW45HBebGP/lM&#10;j0usRArhkKOCOsY2lzLomhyGuW+JE3fzncOYYFdJ0+EzhTsrF1n2KR02nBpqbGlfk/673J0CvV4M&#10;w+rHNr/2dpX25DbDodJKTSf97gtEpD7+i9/uo1GwTGPTl/QDZP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0/HvwAAANsAAAAPAAAAAAAAAAAAAAAAAJgCAABkcnMvZG93bnJl&#10;di54bWxQSwUGAAAAAAQABAD1AAAAhAMAAAAA&#10;">
                    <v:stroke endarrowwidth="narrow" endarrowlength="short"/>
                    <v:textbox inset="0,1mm,0,1mm">
                      <w:txbxContent>
                        <w:p w:rsidR="00AE7DAF" w:rsidRDefault="00AE7DAF" w:rsidP="00A87C78">
                          <w:pPr>
                            <w:pStyle w:val="120"/>
                          </w:pPr>
                          <w:r>
                            <w:rPr>
                              <w:rFonts w:hint="eastAsia"/>
                            </w:rPr>
                            <w:t>開始</w:t>
                          </w:r>
                        </w:p>
                      </w:txbxContent>
                    </v:textbox>
                  </v:roundrect>
                  <v:shape id="Text Box 149" o:spid="_x0000_s1182" type="#_x0000_t202" style="position:absolute;left:1418;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8MA&#10;AADbAAAADwAAAGRycy9kb3ducmV2LnhtbESPQYvCMBSE7wv+h/AEb2uqwqLVKKKICrKw6sXbo3k2&#10;1ealNlG7/94sCHscZuYbZjJrbCkeVPvCsYJeNwFBnDldcK7geFh9DkH4gKyxdEwKfsnDbNr6mGCq&#10;3ZN/6LEPuYgQ9ikqMCFUqZQ+M2TRd11FHL2zqy2GKOtc6hqfEW5L2U+SL2mx4LhgsKKFoey6v1sF&#10;YWVvx9PVydN2vSkM7S7f58NSqU67mY9BBGrCf/jd3mgFgxH8fY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8MAAADbAAAADwAAAAAAAAAAAAAAAACYAgAAZHJzL2Rv&#10;d25yZXYueG1sUEsFBgAAAAAEAAQA9QAAAIgDAAAAAA==&#10;" stroked="f">
                    <v:textbox inset="0,1mm,0,1mm">
                      <w:txbxContent>
                        <w:p w:rsidR="00AE7DAF" w:rsidRPr="009F51F2" w:rsidRDefault="00AE7DAF" w:rsidP="00750565">
                          <w:pPr>
                            <w:pStyle w:val="120"/>
                            <w:spacing w:line="320" w:lineRule="exact"/>
                          </w:pPr>
                          <w:r w:rsidRPr="009F51F2">
                            <w:rPr>
                              <w:rFonts w:hint="eastAsia"/>
                            </w:rPr>
                            <w:t>目前是否為蘇</w:t>
                          </w:r>
                        </w:p>
                        <w:p w:rsidR="00AE7DAF" w:rsidRPr="009F51F2" w:rsidRDefault="00AE7DAF" w:rsidP="00750565">
                          <w:pPr>
                            <w:pStyle w:val="120"/>
                            <w:spacing w:line="320" w:lineRule="exact"/>
                          </w:pPr>
                          <w:r w:rsidRPr="009F51F2">
                            <w:rPr>
                              <w:rFonts w:hint="eastAsia"/>
                            </w:rPr>
                            <w:t>比克灣自由港</w:t>
                          </w:r>
                        </w:p>
                        <w:p w:rsidR="00AE7DAF" w:rsidRPr="009F51F2" w:rsidRDefault="00AE7DAF" w:rsidP="00750565">
                          <w:pPr>
                            <w:pStyle w:val="120"/>
                            <w:spacing w:line="320" w:lineRule="exact"/>
                          </w:pPr>
                          <w:r w:rsidRPr="009F51F2">
                            <w:rPr>
                              <w:rFonts w:hint="eastAsia"/>
                            </w:rPr>
                            <w:t>口區居民？</w:t>
                          </w:r>
                        </w:p>
                      </w:txbxContent>
                    </v:textbox>
                  </v:shape>
                  <v:shape id="AutoShape 150" o:spid="_x0000_s1183" type="#_x0000_t117" style="position:absolute;left:1418;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Nw78A&#10;AADbAAAADwAAAGRycy9kb3ducmV2LnhtbERPy4rCMBTdD/gP4QruxtQnTqepiOBjJfiY/aW50xab&#10;m5JErX69WQzM8nDe2bIzjbiT87VlBaNhAoK4sLrmUsHlvPlcgPABWWNjmRQ8ycMy731kmGr74CPd&#10;T6EUMYR9igqqENpUSl9UZNAPbUscuV/rDIYIXSm1w0cMN40cJ8lcGqw5NlTY0rqi4nq6GQVuveWv&#10;13g2Oe9eP5d97W7Jyh2UGvS71TeIQF34F/+591rBNK6P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3DvwAAANsAAAAPAAAAAAAAAAAAAAAAAJgCAABkcnMvZG93bnJl&#10;di54bWxQSwUGAAAAAAQABAD1AAAAhAMAAAAA&#10;" filled="f">
                    <v:textbox inset="0,1mm,0,1mm"/>
                  </v:shape>
                  <v:shape id="AutoShape 151" o:spid="_x0000_s1184" type="#_x0000_t117" style="position:absolute;left:4887;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KcIA&#10;AADbAAAADwAAAGRycy9kb3ducmV2LnhtbESPQWvCQBSE70L/w/IKvelGG0Siq6QFpaAgant/ZJ/Z&#10;tNm3IbvG9N+7guBxmJlvmMWqt7XoqPWVYwXjUQKCuHC64lLB92k9nIHwAVlj7ZgU/JOH1fJlsMBM&#10;uysfqDuGUkQI+wwVmBCaTEpfGLLoR64hjt7ZtRZDlG0pdYvXCLe1nCTJVFqsOC4YbOjTUPF3vFgF&#10;dZFXqfnpUr/df2xy9867X8lKvb32+RxEoD48w4/2l1aQjuH+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okpwgAAANsAAAAPAAAAAAAAAAAAAAAAAJgCAABkcnMvZG93&#10;bnJldi54bWxQSwUGAAAAAAQABAD1AAAAhwMAAAAA&#10;">
                    <v:textbox inset="0,1mm,0,1mm">
                      <w:txbxContent>
                        <w:p w:rsidR="00AE7DAF" w:rsidRPr="009F51F2" w:rsidRDefault="00AE7DAF" w:rsidP="00750565">
                          <w:pPr>
                            <w:pStyle w:val="120"/>
                            <w:spacing w:line="320" w:lineRule="exact"/>
                          </w:pPr>
                          <w:r w:rsidRPr="009F51F2">
                            <w:rPr>
                              <w:rFonts w:hint="eastAsia"/>
                            </w:rPr>
                            <w:t>曾經在菲獲</w:t>
                          </w:r>
                        </w:p>
                        <w:p w:rsidR="00AE7DAF" w:rsidRPr="009F51F2" w:rsidRDefault="00AE7DAF" w:rsidP="00750565">
                          <w:pPr>
                            <w:pStyle w:val="120"/>
                            <w:spacing w:line="320" w:lineRule="exact"/>
                          </w:pPr>
                          <w:r w:rsidRPr="009F51F2">
                            <w:rPr>
                              <w:rFonts w:hint="eastAsia"/>
                            </w:rPr>
                            <w:t>得永久居留</w:t>
                          </w:r>
                        </w:p>
                        <w:p w:rsidR="00AE7DAF" w:rsidRPr="009F51F2" w:rsidRDefault="00AE7DAF" w:rsidP="00A87C78">
                          <w:pPr>
                            <w:pStyle w:val="120"/>
                          </w:pPr>
                          <w:r w:rsidRPr="009F51F2">
                            <w:rPr>
                              <w:rFonts w:hint="eastAsia"/>
                            </w:rPr>
                            <w:t>身分？</w:t>
                          </w:r>
                        </w:p>
                      </w:txbxContent>
                    </v:textbox>
                  </v:shape>
                  <v:shape id="Text Box 152" o:spid="_x0000_s1185" type="#_x0000_t202" style="position:absolute;left:8355;top:3686;width:2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JcMA&#10;AADbAAAADwAAAGRycy9kb3ducmV2LnhtbESPQWvCQBSE7wX/w/IKvdVNpYhGVxGhkEspWhG8PbLP&#10;bDD7XsiuSfz33UKhx2FmvmHW29E3qqcu1MIG3qYZKOJSbM2VgdP3x+sCVIjIFhthMvCgANvN5GmN&#10;uZWBD9QfY6UShEOOBlyMba51KB15DFNpiZN3lc5jTLKrtO1wSHDf6FmWzbXHmtOCw5b2jsrb8e4N&#10;nOf3h/uS8jwUh2Vx6S/yeVqIMS/P424FKtIY/8N/7cIaeJ/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JcMAAADbAAAADwAAAAAAAAAAAAAAAACYAgAAZHJzL2Rv&#10;d25yZXYueG1sUEsFBgAAAAAEAAQA9QAAAIgDAAAAAA==&#10;">
                    <v:textbox inset="0,1mm,0,1mm">
                      <w:txbxContent>
                        <w:p w:rsidR="00AE7DAF" w:rsidRDefault="00AE7DAF" w:rsidP="00750565">
                          <w:pPr>
                            <w:pStyle w:val="120"/>
                            <w:spacing w:line="320" w:lineRule="exact"/>
                            <w:ind w:leftChars="25" w:left="59"/>
                            <w:jc w:val="both"/>
                          </w:pPr>
                          <w:r w:rsidRPr="00A87C78">
                            <w:rPr>
                              <w:rFonts w:hint="eastAsia"/>
                            </w:rPr>
                            <w:t>申請居留須符合移</w:t>
                          </w:r>
                        </w:p>
                        <w:p w:rsidR="00AE7DAF" w:rsidRPr="00A87C78" w:rsidRDefault="00AE7DAF" w:rsidP="00014F5E">
                          <w:pPr>
                            <w:pStyle w:val="120"/>
                            <w:spacing w:line="320" w:lineRule="exact"/>
                            <w:ind w:leftChars="25" w:left="59" w:rightChars="25" w:right="59"/>
                            <w:jc w:val="both"/>
                          </w:pPr>
                          <w:r w:rsidRPr="00A87C78">
                            <w:rPr>
                              <w:rFonts w:hint="eastAsia"/>
                            </w:rPr>
                            <w:t>民法及蘇比克灣管理</w:t>
                          </w:r>
                          <w:r w:rsidRPr="009407B4">
                            <w:rPr>
                              <w:rFonts w:hint="eastAsia"/>
                            </w:rPr>
                            <w:t>局</w:t>
                          </w:r>
                          <w:r w:rsidRPr="00A87C78">
                            <w:rPr>
                              <w:rFonts w:hint="eastAsia"/>
                            </w:rPr>
                            <w:t>的其他有關條款</w:t>
                          </w:r>
                        </w:p>
                      </w:txbxContent>
                    </v:textbox>
                  </v:shape>
                  <v:shape id="Text Box 153" o:spid="_x0000_s1186" type="#_x0000_t202" style="position:absolute;left:4887;top:5954;width: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nbMMA&#10;AADbAAAADwAAAGRycy9kb3ducmV2LnhtbESPQYvCMBSE7wv+h/AEb2uqLiLVKKKICrKw6sXbo3k2&#10;1ealNlG7/94sCHscZuYbZjJrbCkeVPvCsYJeNwFBnDldcK7geFh9jkD4gKyxdEwKfsnDbNr6mGCq&#10;3ZN/6LEPuYgQ9ikqMCFUqZQ+M2TRd11FHL2zqy2GKOtc6hqfEW5L2U+SobRYcFwwWNHCUHbd362C&#10;sLK34+nq5Gm73hSGdpfv82GpVKfdzMcgAjXhP/xub7SCrwH8fY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nbMMAAADbAAAADwAAAAAAAAAAAAAAAACYAgAAZHJzL2Rv&#10;d25yZXYueG1sUEsFBgAAAAAEAAQA9QAAAIgDAAAAAA==&#10;" stroked="f">
                    <v:textbox inset="0,1mm,0,1mm">
                      <w:txbxContent>
                        <w:p w:rsidR="00AE7DAF" w:rsidRPr="009F51F2" w:rsidRDefault="00AE7DAF" w:rsidP="00750565">
                          <w:pPr>
                            <w:pStyle w:val="120"/>
                            <w:spacing w:beforeLines="30" w:before="154" w:line="320" w:lineRule="exact"/>
                          </w:pPr>
                          <w:r w:rsidRPr="009F51F2">
                            <w:rPr>
                              <w:rFonts w:hint="eastAsia"/>
                            </w:rPr>
                            <w:t>將在蘇比克灣</w:t>
                          </w:r>
                        </w:p>
                        <w:p w:rsidR="00AE7DAF" w:rsidRPr="009F51F2" w:rsidRDefault="00AE7DAF" w:rsidP="00750565">
                          <w:pPr>
                            <w:pStyle w:val="120"/>
                            <w:spacing w:line="320" w:lineRule="exact"/>
                          </w:pPr>
                          <w:r w:rsidRPr="009F51F2">
                            <w:rPr>
                              <w:rFonts w:hint="eastAsia"/>
                            </w:rPr>
                            <w:t>自由港口區受</w:t>
                          </w:r>
                        </w:p>
                        <w:p w:rsidR="00AE7DAF" w:rsidRPr="009F51F2" w:rsidRDefault="00AE7DAF" w:rsidP="00750565">
                          <w:pPr>
                            <w:pStyle w:val="120"/>
                            <w:spacing w:line="320" w:lineRule="exact"/>
                          </w:pPr>
                          <w:proofErr w:type="gramStart"/>
                          <w:r w:rsidRPr="009F51F2">
                            <w:rPr>
                              <w:rFonts w:hint="eastAsia"/>
                            </w:rPr>
                            <w:t>僱</w:t>
                          </w:r>
                          <w:proofErr w:type="gramEnd"/>
                          <w:r w:rsidRPr="009F51F2">
                            <w:rPr>
                              <w:rFonts w:hint="eastAsia"/>
                            </w:rPr>
                            <w:t>或將在蘇比</w:t>
                          </w:r>
                        </w:p>
                        <w:p w:rsidR="00AE7DAF" w:rsidRPr="009F51F2" w:rsidRDefault="00AE7DAF" w:rsidP="00750565">
                          <w:pPr>
                            <w:pStyle w:val="120"/>
                            <w:spacing w:line="320" w:lineRule="exact"/>
                          </w:pPr>
                          <w:proofErr w:type="gramStart"/>
                          <w:r w:rsidRPr="009F51F2">
                            <w:rPr>
                              <w:rFonts w:hint="eastAsia"/>
                            </w:rPr>
                            <w:t>克灣自由</w:t>
                          </w:r>
                          <w:proofErr w:type="gramEnd"/>
                          <w:r w:rsidRPr="009F51F2">
                            <w:rPr>
                              <w:rFonts w:hint="eastAsia"/>
                            </w:rPr>
                            <w:t>港口</w:t>
                          </w:r>
                        </w:p>
                        <w:p w:rsidR="00AE7DAF" w:rsidRPr="009F51F2" w:rsidRDefault="00AE7DAF" w:rsidP="00750565">
                          <w:pPr>
                            <w:pStyle w:val="120"/>
                            <w:spacing w:line="320" w:lineRule="exact"/>
                          </w:pPr>
                          <w:r w:rsidRPr="009F51F2">
                            <w:rPr>
                              <w:rFonts w:hint="eastAsia"/>
                            </w:rPr>
                            <w:t>區投資或營業</w:t>
                          </w:r>
                        </w:p>
                        <w:p w:rsidR="00AE7DAF" w:rsidRPr="009F51F2" w:rsidRDefault="00AE7DAF" w:rsidP="00A87C78">
                          <w:pPr>
                            <w:pStyle w:val="120"/>
                          </w:pPr>
                          <w:r w:rsidRPr="009F51F2">
                            <w:rPr>
                              <w:rFonts w:hint="eastAsia"/>
                            </w:rPr>
                            <w:t>？</w:t>
                          </w:r>
                        </w:p>
                      </w:txbxContent>
                    </v:textbox>
                  </v:shape>
                  <v:shape id="AutoShape 154" o:spid="_x0000_s1187" type="#_x0000_t117" style="position:absolute;left:4887;top:5954;width: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LwMIA&#10;AADbAAAADwAAAGRycy9kb3ducmV2LnhtbESPT4vCMBTE78J+h/AWvGnqX9xqFBF0PS1Y3fujebbF&#10;5qUkUbt+eiMseBxm5jfMYtWaWtzI+cqygkE/AUGcW11xoeB03PZmIHxA1lhbJgV/5GG1/OgsMNX2&#10;zge6ZaEQEcI+RQVlCE0qpc9LMuj7tiGO3tk6gyFKV0jt8B7hppbDJJlKgxXHhRIb2pSUX7KrUeA2&#10;O/56DCej4/fj97Sv3DVZux+lup/teg4iUBve4f/2XisYj+H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vAwgAAANsAAAAPAAAAAAAAAAAAAAAAAJgCAABkcnMvZG93&#10;bnJldi54bWxQSwUGAAAAAAQABAD1AAAAhwMAAAAA&#10;" filled="f">
                    <v:textbox inset="0,1mm,0,1mm"/>
                  </v:shape>
                  <v:shape id="AutoShape 155" o:spid="_x0000_s1188" type="#_x0000_t117" style="position:absolute;left:1418;top:6408;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PKsMA&#10;AADbAAAADwAAAGRycy9kb3ducmV2LnhtbESPQWvCQBSE7wX/w/IKvemmNi0SXSUKLQUL0qj3R/aZ&#10;TZt9G7LbGP+9Kwg9DjPzDbNYDbYRPXW+dqzgeZKAIC6drrlScNi/j2cgfEDW2DgmBRfysFqOHhaY&#10;aXfmb+qLUIkIYZ+hAhNCm0npS0MW/cS1xNE7uc5iiLKrpO7wHOG2kdMkeZMWa44LBlvaGCp/iz+r&#10;oCnzOjXHPvXb3fojdy/89SNZqafHIZ+DCDSE//C9/akVpK9w+x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PKsMAAADbAAAADwAAAAAAAAAAAAAAAACYAgAAZHJzL2Rv&#10;d25yZXYueG1sUEsFBgAAAAAEAAQA9QAAAIgDAAAAAA==&#10;">
                    <v:textbox inset="0,1mm,0,1mm">
                      <w:txbxContent>
                        <w:p w:rsidR="00AE7DAF" w:rsidRPr="009F51F2" w:rsidRDefault="00AE7DAF" w:rsidP="00750565">
                          <w:pPr>
                            <w:pStyle w:val="120"/>
                            <w:spacing w:line="320" w:lineRule="exact"/>
                          </w:pPr>
                          <w:r w:rsidRPr="009F51F2">
                            <w:rPr>
                              <w:rFonts w:hint="eastAsia"/>
                            </w:rPr>
                            <w:t>在菲曾經獲得永久居留身分？</w:t>
                          </w:r>
                        </w:p>
                      </w:txbxContent>
                    </v:textbox>
                  </v:shape>
                  <v:shape id="Text Box 156" o:spid="_x0000_s1189" type="#_x0000_t202" style="position:absolute;left:1418;top:8789;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gJsQA&#10;AADbAAAADwAAAGRycy9kb3ducmV2LnhtbESPQWvCQBSE74X+h+UVvNWNRYJNXUUEIZdStCJ4e2Rf&#10;s6HZ90J2TeK/7xYKPQ4z8w2z3k6+VQP1oRE2sJhnoIgrsQ3XBs6fh+cVqBCRLbbCZOBOAbabx4c1&#10;FlZGPtJwirVKEA4FGnAxdoXWoXLkMcylI07el/QeY5J9rW2PY4L7Vr9kWa49NpwWHHa0d1R9n27e&#10;wCW/3d2HVJexPL6W1+Eq7+eVGDN7mnZvoCJN8T/81y6tgWUOv1/S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YCbEAAAA2wAAAA8AAAAAAAAAAAAAAAAAmAIAAGRycy9k&#10;b3ducmV2LnhtbFBLBQYAAAAABAAEAPUAAACJAwAAAAA=&#10;">
                    <v:textbox inset="0,1mm,0,1mm">
                      <w:txbxContent>
                        <w:p w:rsidR="00AE7DAF" w:rsidRPr="009F51F2" w:rsidRDefault="00AE7DAF" w:rsidP="00014F5E">
                          <w:pPr>
                            <w:pStyle w:val="120"/>
                            <w:spacing w:line="320" w:lineRule="exact"/>
                            <w:ind w:leftChars="25" w:left="59" w:rightChars="25" w:right="59"/>
                            <w:jc w:val="both"/>
                          </w:pPr>
                          <w:r w:rsidRPr="00014F5E">
                            <w:rPr>
                              <w:rFonts w:hint="eastAsia"/>
                            </w:rPr>
                            <w:t>向蘇比克灣管理局提交居留身分證據</w:t>
                          </w:r>
                          <w:r w:rsidRPr="009F51F2">
                            <w:rPr>
                              <w:rFonts w:hint="eastAsia"/>
                            </w:rPr>
                            <w:t>。</w:t>
                          </w:r>
                        </w:p>
                      </w:txbxContent>
                    </v:textbox>
                  </v:shape>
                  <v:line id="Line 157" o:spid="_x0000_s1190" style="position:absolute;visibility:visible;mso-wrap-style:square" from="2485,7542" to="2485,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4b8UAAADbAAAADwAAAGRycy9kb3ducmV2LnhtbESPQWsCMRSE7wX/Q3iCl1KzFdG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4b8UAAADbAAAADwAAAAAAAAAA&#10;AAAAAAChAgAAZHJzL2Rvd25yZXYueG1sUEsFBgAAAAAEAAQA+QAAAJMDAAAAAA==&#10;">
                    <v:stroke endarrow="block" endarrowwidth="narrow" endarrowlength="short"/>
                  </v:line>
                  <v:shape id="Text Box 158" o:spid="_x0000_s1191" type="#_x0000_t202" style="position:absolute;left:2272;top:7939;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1HcAA&#10;AADbAAAADwAAAGRycy9kb3ducmV2LnhtbERPy4rCMBTdD/gP4QrupqkiIp1GEUV0QAZ8bNxdmmvT&#10;sbmpTdTO308WgsvDeefzztbiQa2vHCsYJikI4sLpiksFp+P6cwrCB2SNtWNS8Ece5rPeR46Zdk/e&#10;0+MQShFD2GeowITQZFL6wpBFn7iGOHIX11oMEbal1C0+Y7it5ShNJ9JixbHBYENLQ8X1cLcKwtre&#10;Tuerk+fvzbYytPv9uRxXSg363eILRKAuvMUv91YrGMex8Uv8A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b1HcAAAADbAAAADwAAAAAAAAAAAAAAAACYAgAAZHJzL2Rvd25y&#10;ZXYueG1sUEsFBgAAAAAEAAQA9QAAAIUDAAAAAA==&#10;" stroked="f">
                    <v:textbox inset="0,1mm,0,1mm">
                      <w:txbxContent>
                        <w:p w:rsidR="00AE7DAF" w:rsidRDefault="00AE7DAF" w:rsidP="00A87C78">
                          <w:pPr>
                            <w:pStyle w:val="120"/>
                            <w:rPr>
                              <w:rFonts w:eastAsia="華康中明體"/>
                            </w:rPr>
                          </w:pPr>
                          <w:r>
                            <w:rPr>
                              <w:rFonts w:eastAsia="華康中明體" w:hint="eastAsia"/>
                            </w:rPr>
                            <w:t>是</w:t>
                          </w:r>
                        </w:p>
                      </w:txbxContent>
                    </v:textbox>
                  </v:shape>
                  <v:shape id="Text Box 159" o:spid="_x0000_s1192" type="#_x0000_t202" style="position:absolute;left:3820;top:8392;width:1067;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0VMMA&#10;AADbAAAADwAAAGRycy9kb3ducmV2LnhtbESPQWvCQBSE7wX/w/KE3urGUkSjq0ihkEspWhG8PbLP&#10;bDD7XsiuSfz33UKhx2FmvmE2u9E3qqcu1MIG5rMMFHEptubKwOn742UJKkRki40wGXhQgN128rTB&#10;3MrAB+qPsVIJwiFHAy7GNtc6lI48hpm0xMm7SucxJtlV2nY4JLhv9GuWLbTHmtOCw5beHZW3490b&#10;OC/uD/cl5XkoDqvi0l/k87QUY56n434NKtIY/8N/7cIaeFv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0VMMAAADbAAAADwAAAAAAAAAAAAAAAACYAgAAZHJzL2Rv&#10;d25yZXYueG1sUEsFBgAAAAAEAAQA9QAAAIgDAAAAAA==&#10;">
                    <v:textbox inset="0,1mm,0,1mm">
                      <w:txbxContent>
                        <w:p w:rsidR="00AE7DAF" w:rsidRPr="009F51F2" w:rsidRDefault="00AE7DAF" w:rsidP="00750565">
                          <w:pPr>
                            <w:pStyle w:val="120"/>
                            <w:spacing w:beforeLines="35" w:before="179" w:line="320" w:lineRule="exact"/>
                          </w:pPr>
                          <w:r w:rsidRPr="009F51F2">
                            <w:rPr>
                              <w:rFonts w:hint="eastAsia"/>
                            </w:rPr>
                            <w:t>申請居留須符合移民法及蘇比克灣管理</w:t>
                          </w:r>
                          <w:r w:rsidRPr="00013B4D">
                            <w:rPr>
                              <w:rFonts w:hint="eastAsia"/>
                            </w:rPr>
                            <w:t>局</w:t>
                          </w:r>
                          <w:r w:rsidRPr="009F51F2">
                            <w:rPr>
                              <w:rFonts w:hint="eastAsia"/>
                            </w:rPr>
                            <w:t>的其他有關條款</w:t>
                          </w:r>
                        </w:p>
                      </w:txbxContent>
                    </v:textbox>
                  </v:shape>
                  <v:line id="Line 160" o:spid="_x0000_s1193" style="position:absolute;visibility:visible;mso-wrap-style:square" from="3552,6975" to="4352,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61" o:spid="_x0000_s1194" style="position:absolute;visibility:visible;mso-wrap-style:square" from="4353,6975" to="435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TXcUAAADbAAAADwAAAGRycy9kb3ducmV2LnhtbESPQWsCMRSE70L/Q3gFL1KzCtq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zTXcUAAADbAAAADwAAAAAAAAAA&#10;AAAAAAChAgAAZHJzL2Rvd25yZXYueG1sUEsFBgAAAAAEAAQA+QAAAJMDAAAAAA==&#10;">
                    <v:stroke endarrow="block" endarrowwidth="narrow" endarrowlength="short"/>
                  </v:line>
                  <v:shape id="Text Box 162" o:spid="_x0000_s1195" type="#_x0000_t202" style="position:absolute;left:1418;top:11341;width:2134;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2B8UA&#10;AADbAAAADwAAAGRycy9kb3ducmV2LnhtbESPQWvCQBSE7wX/w/KEXkQ3sSgluooRhPZYrbW9PbLP&#10;bDD7NmbXmP77bqHQ4zAz3zDLdW9r0VHrK8cK0kkCgrhwuuJSwfthN34G4QOyxtoxKfgmD+vV4GGJ&#10;mXZ3fqNuH0oRIewzVGBCaDIpfWHIop+4hjh6Z9daDFG2pdQt3iPc1nKaJHNpseK4YLChraHisr9Z&#10;BSd/a44f6dfV54ey+wyv+ehpZ5R6HPabBYhAffgP/7VftIL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YHxQAAANsAAAAPAAAAAAAAAAAAAAAAAJgCAABkcnMv&#10;ZG93bnJldi54bWxQSwUGAAAAAAQABAD1AAAAigMAAAAA&#10;">
                    <v:stroke endarrowwidth="narrow" endarrowlength="short"/>
                    <v:textbox inset="0,1mm,0,1mm">
                      <w:txbxContent>
                        <w:p w:rsidR="00AE7DAF" w:rsidRPr="009F51F2" w:rsidRDefault="00AE7DAF" w:rsidP="00014F5E">
                          <w:pPr>
                            <w:pStyle w:val="120"/>
                            <w:spacing w:line="320" w:lineRule="exact"/>
                            <w:ind w:leftChars="25" w:left="59" w:rightChars="25" w:right="59"/>
                            <w:jc w:val="both"/>
                          </w:pPr>
                          <w:r w:rsidRPr="009F51F2">
                            <w:rPr>
                              <w:rFonts w:hint="eastAsia"/>
                            </w:rPr>
                            <w:t>蘇比克灣管理</w:t>
                          </w:r>
                          <w:r w:rsidRPr="00013B4D">
                            <w:rPr>
                              <w:rFonts w:hint="eastAsia"/>
                            </w:rPr>
                            <w:t>局</w:t>
                          </w:r>
                          <w:r w:rsidRPr="009F51F2">
                            <w:rPr>
                              <w:rFonts w:hint="eastAsia"/>
                            </w:rPr>
                            <w:t>受理申請，並在接到申請後的三十天以內向申請人、申請人的配偶及二十一歲以下子女發給居留證。</w:t>
                          </w:r>
                        </w:p>
                      </w:txbxContent>
                    </v:textbox>
                  </v:shape>
                  <v:shape id="Text Box 163" o:spid="_x0000_s1196" type="#_x0000_t202" style="position:absolute;left:4887;top:11341;width:2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TnMUA&#10;AADbAAAADwAAAGRycy9kb3ducmV2LnhtbESPW2sCMRSE3wX/QzgFX4pmVVpkaxQtCPropV7eDpvT&#10;zdLNyXYT1/XfNwXBx2FmvmGm89aWoqHaF44VDAcJCOLM6YJzBYf9qj8B4QOyxtIxKbiTh/ms25li&#10;qt2Nt9TsQi4ihH2KCkwIVSqlzwxZ9ANXEUfv29UWQ5R1LnWNtwi3pRwlybu0WHBcMFjRp6HsZ3e1&#10;Ck7+Wn0dh5dfv9znzTlslq/jlVGq99IuPkAEasMz/GivtYK3Mfx/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lOcxQAAANsAAAAPAAAAAAAAAAAAAAAAAJgCAABkcnMv&#10;ZG93bnJldi54bWxQSwUGAAAAAAQABAD1AAAAigMAAAAA&#10;">
                    <v:stroke endarrowwidth="narrow" endarrowlength="short"/>
                    <v:textbox inset="0,1mm,0,1mm">
                      <w:txbxContent>
                        <w:p w:rsidR="00AE7DAF" w:rsidRPr="009F51F2" w:rsidRDefault="00AE7DAF" w:rsidP="00014F5E">
                          <w:pPr>
                            <w:pStyle w:val="120"/>
                            <w:spacing w:line="320" w:lineRule="exact"/>
                            <w:ind w:leftChars="25" w:left="59" w:rightChars="25" w:right="59"/>
                            <w:jc w:val="both"/>
                          </w:pPr>
                          <w:r w:rsidRPr="009F51F2">
                            <w:rPr>
                              <w:rFonts w:hint="eastAsia"/>
                            </w:rPr>
                            <w:t>向蘇比克灣管理</w:t>
                          </w:r>
                          <w:r w:rsidRPr="00013B4D">
                            <w:rPr>
                              <w:rFonts w:hint="eastAsia"/>
                            </w:rPr>
                            <w:t>局</w:t>
                          </w:r>
                          <w:r w:rsidRPr="009F51F2">
                            <w:rPr>
                              <w:rFonts w:hint="eastAsia"/>
                            </w:rPr>
                            <w:t>提交永久居</w:t>
                          </w:r>
                          <w:r>
                            <w:rPr>
                              <w:rFonts w:hint="eastAsia"/>
                            </w:rPr>
                            <w:t>留證件</w:t>
                          </w:r>
                          <w:r w:rsidRPr="009F51F2">
                            <w:rPr>
                              <w:rFonts w:hint="eastAsia"/>
                            </w:rPr>
                            <w:t>及就業或投資證件。</w:t>
                          </w:r>
                        </w:p>
                      </w:txbxContent>
                    </v:textbox>
                  </v:shape>
                  <v:roundrect id="AutoShape 164" o:spid="_x0000_s1197" style="position:absolute;left:5420;top:13325;width:1068;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avMQA&#10;AADbAAAADwAAAGRycy9kb3ducmV2LnhtbESPT2sCMRTE74V+h/AK3mq2RausRikFcUGk+Oegt8fm&#10;dbN087IkWV2/vSkUPA4z8xtmvuxtIy7kQ+1YwdswA0FcOl1zpeB4WL1OQYSIrLFxTApuFGC5eH6a&#10;Y67dlXd02cdKJAiHHBWYGNtcylAashiGriVO3o/zFmOSvpLa4zXBbSPfs+xDWqw5LRhs6ctQ+bvv&#10;rIJtce78xGy/13gaH/hG02wzKZUavPSfMxCR+vgI/7cLrWA8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rzEAAAA2wAAAA8AAAAAAAAAAAAAAAAAmAIAAGRycy9k&#10;b3ducmV2LnhtbFBLBQYAAAAABAAEAPUAAACJAwAAAAA=&#10;">
                    <v:stroke endarrowwidth="narrow" endarrowlength="short"/>
                    <v:textbox inset="0,1mm,0,0">
                      <w:txbxContent>
                        <w:p w:rsidR="00AE7DAF" w:rsidRPr="00A87C78" w:rsidRDefault="00AE7DAF" w:rsidP="00A87C78">
                          <w:pPr>
                            <w:pStyle w:val="120"/>
                          </w:pPr>
                          <w:r w:rsidRPr="00A87C78">
                            <w:rPr>
                              <w:rFonts w:hint="eastAsia"/>
                            </w:rPr>
                            <w:t>結束</w:t>
                          </w:r>
                        </w:p>
                      </w:txbxContent>
                    </v:textbox>
                  </v:roundrect>
                  <v:line id="Line 165" o:spid="_x0000_s1198" style="position:absolute;visibility:visible;mso-wrap-style:square" from="3552,13609" to="541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VXsUAAADbAAAADwAAAGRycy9kb3ducmV2LnhtbESPQWsCMRSE74X+h/AKXopmFWx1NYqI&#10;LUV70fXg8bl5bhY3L8sm6vbfG0HocZiZb5jpvLWVuFLjS8cK+r0EBHHudMmFgn321R2B8AFZY+WY&#10;FPyRh/ns9WWKqXY33tJ1FwoRIexTVGBCqFMpfW7Iou+5mjh6J9dYDFE2hdQN3iLcVnKQJB/SYslx&#10;wWBNS0P5eXexCn4vh6PJNoftfpMt1t/tu/5cr8ZKdd7axQREoDb8h5/tH61gOIT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fVXsUAAADbAAAADwAAAAAAAAAA&#10;AAAAAAChAgAAZHJzL2Rvd25yZXYueG1sUEsFBgAAAAAEAAQA+QAAAJMDAAAAAA==&#10;">
                    <v:stroke endarrow="block" endarrowwidth="narrow" endarrowlength="short"/>
                  </v:line>
                  <v:line id="Line 166" o:spid="_x0000_s1199" style="position:absolute;flip:x;visibility:visible;mso-wrap-style:square" from="3552,12049" to="4886,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9ob4AAADbAAAADwAAAGRycy9kb3ducmV2LnhtbESPzQrCMBCE74LvEFbwpqmCItUoIggi&#10;Cv7heWnWtphsShO1vr0RBI/DzHzDzBaNNeJJtS8dKxj0ExDEmdMl5wou53VvAsIHZI3GMSl4k4fF&#10;vN2aYardi4/0PIVcRAj7FBUUIVSplD4ryKLvu4o4ejdXWwxR1rnUNb4i3Bo5TJKxtFhyXCiwolVB&#10;2f30sAoMX+/H3WhLlBzy936w1I2Re6W6nWY5BRGoCf/wr73RCkZ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Jn2hvgAAANsAAAAPAAAAAAAAAAAAAAAAAKEC&#10;AABkcnMvZG93bnJldi54bWxQSwUGAAAAAAQABAD5AAAAjAMAAAAA&#10;">
                    <v:stroke endarrow="block" endarrowwidth="narrow" endarrowlength="short"/>
                  </v:line>
                  <v:line id="Line 167" o:spid="_x0000_s1200" style="position:absolute;visibility:visible;mso-wrap-style:square" from="2485,9923" to="2485,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ussUAAADbAAAADwAAAGRycy9kb3ducmV2LnhtbESPQWsCMRSE7wX/Q3iCl1KzFdS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nussUAAADbAAAADwAAAAAAAAAA&#10;AAAAAAChAgAAZHJzL2Rvd25yZXYueG1sUEsFBgAAAAAEAAQA+QAAAJMDAAAAAA==&#10;">
                    <v:stroke endarrow="block" endarrowwidth="narrow" endarrowlength="short"/>
                  </v:line>
                  <v:line id="Line 168" o:spid="_x0000_s1201" style="position:absolute;visibility:visible;mso-wrap-style:square" from="2485,4820" to="248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6wMMAAADbAAAADwAAAGRycy9kb3ducmV2LnhtbERPy2rCQBTdF/yH4QrdFJ20UB/RUaS0&#10;RdRNjAuX18w1E5q5EzKjpn/vLASXh/OeLztbiyu1vnKs4H2YgCAunK64VHDIfwYTED4ga6wdk4J/&#10;8rBc9F7mmGp344yu+1CKGMI+RQUmhCaV0heGLPqha4gjd3atxRBhW0rd4i2G21p+JMlIWqw4Nhhs&#10;6MtQ8be/WAW7y/Fk8u0xO2zz1ea3e9PjzfdUqdd+t5qBCNSFp/jhXmsFn3Fs/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esDDAAAA2wAAAA8AAAAAAAAAAAAA&#10;AAAAoQIAAGRycy9kb3ducmV2LnhtbFBLBQYAAAAABAAEAPkAAACRAwAAAAA=&#10;">
                    <v:stroke endarrow="block" endarrowwidth="narrow" endarrowlength="short"/>
                  </v:line>
                  <v:shape id="Text Box 169" o:spid="_x0000_s1202" type="#_x0000_t202" style="position:absolute;left:2272;top:5387;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4ucUA&#10;AADbAAAADwAAAGRycy9kb3ducmV2LnhtbESPQWsCMRSE74L/ITyhN82qKHU1SikItaVI1YPH5+a5&#10;Wbt5WTZxXf99UxA8DjPzDbNYtbYUDdW+cKxgOEhAEGdOF5wrOOzX/VcQPiBrLB2Tgjt5WC27nQWm&#10;2t34h5pdyEWEsE9RgQmhSqX0mSGLfuAq4uidXW0xRFnnUtd4i3BbylGSTKXFguOCwYreDWW/u6tV&#10;cP3+Wo/J3I92tjk148t28jnabpR66bVvcxCB2vAMP9ofWsFkB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ni5xQAAANsAAAAPAAAAAAAAAAAAAAAAAJgCAABkcnMv&#10;ZG93bnJldi54bWxQSwUGAAAAAAQABAD1AAAAigMAAAAA&#10;" stroked="f">
                    <v:stroke endarrowwidth="narrow" endarrowlength="short"/>
                    <v:textbox inset="0,1mm,0,1mm">
                      <w:txbxContent>
                        <w:p w:rsidR="00AE7DAF" w:rsidRDefault="00AE7DAF" w:rsidP="00A87C78">
                          <w:pPr>
                            <w:pStyle w:val="120"/>
                            <w:rPr>
                              <w:rFonts w:eastAsia="華康中明體"/>
                            </w:rPr>
                          </w:pPr>
                          <w:r>
                            <w:rPr>
                              <w:rFonts w:eastAsia="華康中明體" w:hint="eastAsia"/>
                            </w:rPr>
                            <w:t>是</w:t>
                          </w:r>
                        </w:p>
                      </w:txbxContent>
                    </v:textbox>
                  </v:shape>
                  <v:line id="Line 170" o:spid="_x0000_s1203" style="position:absolute;visibility:visible;mso-wrap-style:square" from="2485,3119" to="2485,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8e8IAAADbAAAADwAAAGRycy9kb3ducmV2LnhtbERPPW/CMBDdkfgP1iGxVOCUgULAIIQK&#10;qoAFwsB4xEccEZ+j2ED67+uhEuPT+54vW1uJJzW+dKzgc5iAIM6dLrlQcM42gwkIH5A1Vo5JwS95&#10;WC66nTmm2r34SM9TKEQMYZ+iAhNCnUrpc0MW/dDVxJG7ucZiiLAppG7wFcNtJUdJMpYWS44NBmta&#10;G8rvp4dVcHhcribbX47nfbbabdsP/bX7nirV77WrGYhAbXiL/90/WsE4ro9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8e8IAAADbAAAADwAAAAAAAAAAAAAA&#10;AAChAgAAZHJzL2Rvd25yZXYueG1sUEsFBgAAAAAEAAQA+QAAAJADAAAAAA==&#10;">
                    <v:stroke endarrow="block" endarrowwidth="narrow" endarrowlength="short"/>
                  </v:line>
                  <v:line id="Line 171" o:spid="_x0000_s1204" style="position:absolute;visibility:visible;mso-wrap-style:square" from="3552,4253" to="4886,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Z4MUAAADbAAAADwAAAGRycy9kb3ducmV2LnhtbESPQWsCMRSE70L/Q3iCl6JZPVhdjSKl&#10;LUW96Hrw+Nw8N4ubl2UTdf33plDwOMzMN8x82dpK3KjxpWMFw0ECgjh3uuRCwSH77k9A+ICssXJM&#10;Ch7kYbl468wx1e7OO7rtQyEihH2KCkwIdSqlzw1Z9ANXE0fv7BqLIcqmkLrBe4TbSo6SZCwtlhwX&#10;DNb0aSi/7K9WwfZ6PJlsc9wdNtlq/dO+64/111SpXrddzUAEasMr/N/+1QrGQ/j7En+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Z4MUAAADbAAAADwAAAAAAAAAA&#10;AAAAAAChAgAAZHJzL2Rvd25yZXYueG1sUEsFBgAAAAAEAAQA+QAAAJMDAAAAAA==&#10;">
                    <v:stroke endarrow="block" endarrowwidth="narrow" endarrowlength="short"/>
                  </v:line>
                  <v:shape id="Text Box 172" o:spid="_x0000_s1205" type="#_x0000_t202" style="position:absolute;left:3980;top:4026;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dcUA&#10;AADbAAAADwAAAGRycy9kb3ducmV2LnhtbESPQWvCQBSE74X+h+UVvOnGSEWjq5SCUC0iVQ8en9ln&#10;Njb7NmTXGP99t1DocZiZb5j5srOVaKnxpWMFw0ECgjh3uuRCwfGw6k9A+ICssXJMCh7kYbl4fppj&#10;pt2dv6jdh0JECPsMFZgQ6kxKnxuy6AeuJo7exTUWQ5RNIXWD9wi3lUyTZCwtlhwXDNb0bij/3t+s&#10;gtv2czUi8zjZ6frcjq671026WyvVe+neZiACdeE//Nf+0ArG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iB1xQAAANsAAAAPAAAAAAAAAAAAAAAAAJgCAABkcnMv&#10;ZG93bnJldi54bWxQSwUGAAAAAAQABAD1AAAAigMAAAAA&#10;" stroked="f">
                    <v:stroke endarrowwidth="narrow" endarrowlength="short"/>
                    <v:textbox inset="0,1mm,0,1mm">
                      <w:txbxContent>
                        <w:p w:rsidR="00AE7DAF" w:rsidRDefault="00AE7DAF" w:rsidP="00A87C78">
                          <w:pPr>
                            <w:ind w:firstLine="472"/>
                            <w:jc w:val="center"/>
                          </w:pPr>
                          <w:r>
                            <w:rPr>
                              <w:rFonts w:hint="eastAsia"/>
                            </w:rPr>
                            <w:t>否</w:t>
                          </w:r>
                        </w:p>
                      </w:txbxContent>
                    </v:textbox>
                  </v:shape>
                  <v:line id="Line 173" o:spid="_x0000_s1206" style="position:absolute;visibility:visible;mso-wrap-style:square" from="7021,4253" to="8355,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iDMUAAADbAAAADwAAAGRycy9kb3ducmV2LnhtbESPQWsCMRSE74L/ITzBi9RsLWjdGkXE&#10;lqJedD14fG5eN0s3L8sm6vbfm4LgcZiZb5jZorWVuFLjS8cKXocJCOLc6ZILBcfs8+UdhA/IGivH&#10;pOCPPCzm3c4MU+1uvKfrIRQiQtinqMCEUKdS+tyQRT90NXH0flxjMUTZFFI3eItwW8lRkoylxZLj&#10;gsGaVoby38PFKthdTmeTbU/74zZbbr7agZ5s1lOl+r12+QEiUBue4Uf7WysYv8H/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4iDMUAAADbAAAADwAAAAAAAAAA&#10;AAAAAAChAgAAZHJzL2Rvd25yZXYueG1sUEsFBgAAAAAEAAQA+QAAAJMDAAAAAA==&#10;">
                    <v:stroke endarrow="block" endarrowwidth="narrow" endarrowlength="short"/>
                  </v:line>
                  <v:shape id="Text Box 174" o:spid="_x0000_s1207" type="#_x0000_t202" style="position:absolute;left:7447;top:4026;width:4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ah8QA&#10;AADcAAAADwAAAGRycy9kb3ducmV2LnhtbERPTWvCQBC9F/oflhG86cZIRaOrlIKgLSJqDz2O2Wk2&#10;bXY2ZNcY/31XEHqbx/ucxaqzlWip8aVjBaNhAoI4d7rkQsHnaT2YgvABWWPlmBTcyMNq+fy0wEy7&#10;Kx+oPYZCxBD2GSowIdSZlD43ZNEPXU0cuW/XWAwRNoXUDV5juK1kmiQTabHk2GCwpjdD+e/xYhVc&#10;dh/rMZnbl51tz+34Z//ynu63SvV73escRKAu/Isf7o2O82cp3J+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GofEAAAA3AAAAA8AAAAAAAAAAAAAAAAAmAIAAGRycy9k&#10;b3ducmV2LnhtbFBLBQYAAAAABAAEAPUAAACJAwAAAAA=&#10;" stroked="f">
                    <v:stroke endarrowwidth="narrow" endarrowlength="short"/>
                    <v:textbox inset="0,1mm,0,1mm">
                      <w:txbxContent>
                        <w:p w:rsidR="00AE7DAF" w:rsidRDefault="00AE7DAF" w:rsidP="00A87C78">
                          <w:pPr>
                            <w:ind w:firstLine="472"/>
                            <w:jc w:val="center"/>
                          </w:pPr>
                          <w:r>
                            <w:rPr>
                              <w:rFonts w:hint="eastAsia"/>
                            </w:rPr>
                            <w:t>否</w:t>
                          </w:r>
                        </w:p>
                      </w:txbxContent>
                    </v:textbox>
                  </v:shape>
                  <v:line id="Line 175" o:spid="_x0000_s1208" style="position:absolute;visibility:visible;mso-wrap-style:square" from="5954,4820" to="5954,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9YScQAAADcAAAADwAAAGRycy9kb3ducmV2LnhtbERPTWsCMRC9F/wPYYReimbbQtXVKFLa&#10;IupF14PHcTNuFjeTZRN1/fdGEHqbx/ucyay1lbhQ40vHCt77CQji3OmSCwW77Lc3BOEDssbKMSm4&#10;kYfZtPMywVS7K2/osg2FiCHsU1RgQqhTKX1uyKLvu5o4ckfXWAwRNoXUDV5juK3kR5J8SYslxwaD&#10;NX0byk/bs1WwPu8PJlvtN7tVNl/+tW96sPwZKfXabedjEIHa8C9+uhc6zh99wuOZe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1hJxAAAANwAAAAPAAAAAAAAAAAA&#10;AAAAAKECAABkcnMvZG93bnJldi54bWxQSwUGAAAAAAQABAD5AAAAkgMAAAAA&#10;">
                    <v:stroke endarrow="block" endarrowwidth="narrow" endarrowlength="short"/>
                  </v:line>
                  <v:shape id="Text Box 176" o:spid="_x0000_s1209" type="#_x0000_t202" style="position:absolute;left:5740;top:5160;width:4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aMQA&#10;AADcAAAADwAAAGRycy9kb3ducmV2LnhtbERPS2sCMRC+F/ofwgi91azaFl2NIgWhVkR8HDyOm3Gz&#10;dTNZNnFd/30jFHqbj+85k1lrS9FQ7QvHCnrdBARx5nTBuYLDfvE6BOEDssbSMSm4k4fZ9Plpgql2&#10;N95Sswu5iCHsU1RgQqhSKX1myKLvuoo4cmdXWwwR1rnUNd5iuC1lP0k+pMWCY4PBij4NZZfd1Sq4&#10;rleLAZn70Y6Wp2bws3n/7m+WSr102vkYRKA2/Iv/3F86zh+9we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J2jEAAAA3AAAAA8AAAAAAAAAAAAAAAAAmAIAAGRycy9k&#10;b3ducmV2LnhtbFBLBQYAAAAABAAEAPUAAACJAwAAAAA=&#10;" stroked="f">
                    <v:stroke endarrowwidth="narrow" endarrowlength="short"/>
                    <v:textbox inset="0,1mm,0,1mm">
                      <w:txbxContent>
                        <w:p w:rsidR="00AE7DAF" w:rsidRDefault="00AE7DAF" w:rsidP="00A87C78">
                          <w:pPr>
                            <w:pStyle w:val="120"/>
                            <w:rPr>
                              <w:rFonts w:eastAsia="華康中明體"/>
                            </w:rPr>
                          </w:pPr>
                          <w:r>
                            <w:rPr>
                              <w:rFonts w:eastAsia="華康中明體" w:hint="eastAsia"/>
                            </w:rPr>
                            <w:t>是</w:t>
                          </w:r>
                        </w:p>
                      </w:txbxContent>
                    </v:textbox>
                  </v:shape>
                  <v:shape id="Text Box 177" o:spid="_x0000_s1210" type="#_x0000_t202" style="position:absolute;left:4406;top:6521;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chMMA&#10;AADcAAAADwAAAGRycy9kb3ducmV2LnhtbERPTWsCMRC9F/wPYYTealZFqatRSkGolSJVDx7HzbhZ&#10;u5ksm7iu/94IQm/zeJ8zW7S2FA3VvnCsoN9LQBBnThecK9jvlm/vIHxA1lg6JgU38rCYd15mmGp3&#10;5V9qtiEXMYR9igpMCFUqpc8MWfQ9VxFH7uRqiyHCOpe6xmsMt6UcJMlYWiw4Nhis6NNQ9re9WAWX&#10;n/VySOZ2sJPVsRmeN6PvwWal1Gu3/ZiCCNSGf/HT/aXj/MkY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chMMAAADcAAAADwAAAAAAAAAAAAAAAACYAgAAZHJzL2Rv&#10;d25yZXYueG1sUEsFBgAAAAAEAAQA9QAAAIgDAAAAAA==&#10;" stroked="f">
                    <v:stroke endarrowwidth="narrow" endarrowlength="short"/>
                    <v:textbox inset="0,1mm,0,1mm">
                      <w:txbxContent>
                        <w:p w:rsidR="00AE7DAF" w:rsidRDefault="00AE7DAF" w:rsidP="00A87C78">
                          <w:pPr>
                            <w:ind w:firstLine="472"/>
                          </w:pPr>
                        </w:p>
                      </w:txbxContent>
                    </v:textbox>
                  </v:shape>
                  <v:shape id="Text Box 178" o:spid="_x0000_s1211" type="#_x0000_t202" style="position:absolute;left:8355;top:8392;width:2134;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7yMQA&#10;AADcAAAADwAAAGRycy9kb3ducmV2LnhtbERPTWvCQBC9F/oflin0UszGFrSNrqIFoR6r1uptyI7Z&#10;YHY2za4x/vuuIHibx/uc8bSzlWip8aVjBf0kBUGcO11yoWCzXvTeQfiArLFyTAou5GE6eXwYY6bd&#10;mb+pXYVCxBD2GSowIdSZlD43ZNEnriaO3ME1FkOETSF1g+cYbiv5mqYDabHk2GCwpk9D+XF1sgp+&#10;/an+2fb3f36+LtpdWM5f3hZGqeenbjYCEagLd/HN/aXj/I8hXJ+JF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e8jEAAAA3AAAAA8AAAAAAAAAAAAAAAAAmAIAAGRycy9k&#10;b3ducmV2LnhtbFBLBQYAAAAABAAEAPUAAACJAwAAAAA=&#10;">
                    <v:stroke endarrowwidth="narrow" endarrowlength="short"/>
                    <v:textbox inset="0,1mm,0,1mm">
                      <w:txbxContent>
                        <w:p w:rsidR="00AE7DAF" w:rsidRPr="009F51F2" w:rsidRDefault="00AE7DAF" w:rsidP="00014F5E">
                          <w:pPr>
                            <w:pStyle w:val="120"/>
                            <w:spacing w:line="320" w:lineRule="exact"/>
                            <w:ind w:leftChars="25" w:left="59" w:rightChars="25" w:right="59"/>
                            <w:jc w:val="both"/>
                          </w:pPr>
                          <w:r w:rsidRPr="009F51F2">
                            <w:rPr>
                              <w:rFonts w:hint="eastAsia"/>
                            </w:rPr>
                            <w:t>向蘇比克灣</w:t>
                          </w:r>
                          <w:r>
                            <w:rPr>
                              <w:rFonts w:hint="eastAsia"/>
                            </w:rPr>
                            <w:t>管理</w:t>
                          </w:r>
                          <w:r w:rsidRPr="00013B4D">
                            <w:rPr>
                              <w:rFonts w:hint="eastAsia"/>
                            </w:rPr>
                            <w:t>局</w:t>
                          </w:r>
                          <w:r w:rsidRPr="009F51F2">
                            <w:rPr>
                              <w:rFonts w:hint="eastAsia"/>
                            </w:rPr>
                            <w:t>提交教育／職業背景或工作經驗資料，及其他所規定的資料。</w:t>
                          </w:r>
                        </w:p>
                      </w:txbxContent>
                    </v:textbox>
                  </v:shape>
                  <v:line id="Line 179" o:spid="_x0000_s1212" style="position:absolute;visibility:visible;mso-wrap-style:square" from="7021,6975" to="9048,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KOMcAAADcAAAADwAAAGRycy9kb3ducmV2LnhtbESPQW/CMAyF70j7D5En7YJGuh1gdASE&#10;pm2agAuUA0ev8ZpqjVM1Acq/xwckbrbe83ufZ4veN+pEXawDG3gZZaCIy2Brrgzsi6/nN1AxIVts&#10;ApOBC0VYzB8GM8xtOPOWTrtUKQnhmKMBl1Kbax1LRx7jKLTEov2FzmOStau07fAs4b7Rr1k21h5r&#10;lgaHLX04Kv93R29gczz8umJ92O7XxXL13Q/tZPU5NebpsV++g0rUp7v5dv1jBX8q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8o4xwAAANwAAAAPAAAAAAAA&#10;AAAAAAAAAKECAABkcnMvZG93bnJldi54bWxQSwUGAAAAAAQABAD5AAAAlQMAAAAA&#10;">
                    <v:stroke endarrow="block" endarrowwidth="narrow" endarrowlength="short"/>
                  </v:line>
                  <v:shape id="Text Box 180" o:spid="_x0000_s1213" type="#_x0000_t202" style="position:absolute;left:9048;top:6748;width:7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I9sQA&#10;AADcAAAADwAAAGRycy9kb3ducmV2LnhtbERPTWvCQBC9F/wPywi91Y2KxURXKQWhWopUPXgcs2M2&#10;mp0N2TXGf98tFHqbx/uc+bKzlWip8aVjBcNBAoI4d7rkQsFhv3qZgvABWWPlmBQ8yMNy0XuaY6bd&#10;nb+p3YVCxBD2GSowIdSZlD43ZNEPXE0cubNrLIYIm0LqBu8x3FZylCSv0mLJscFgTe+G8uvuZhXc&#10;vj5XYzKPo03Xp3Z82U42o+1aqed+9zYDEagL/+I/94eO89MU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iPbEAAAA3AAAAA8AAAAAAAAAAAAAAAAAmAIAAGRycy9k&#10;b3ducmV2LnhtbFBLBQYAAAAABAAEAPUAAACJAwAAAAA=&#10;" stroked="f">
                    <v:stroke endarrowwidth="narrow" endarrowlength="short"/>
                    <v:textbox inset="0,1mm,0,1mm">
                      <w:txbxContent>
                        <w:p w:rsidR="00AE7DAF" w:rsidRPr="009F51F2" w:rsidRDefault="00AE7DAF" w:rsidP="00A87C78">
                          <w:pPr>
                            <w:pStyle w:val="120"/>
                          </w:pPr>
                          <w:r w:rsidRPr="009F51F2">
                            <w:rPr>
                              <w:rFonts w:hint="eastAsia"/>
                            </w:rPr>
                            <w:t>就業</w:t>
                          </w:r>
                        </w:p>
                      </w:txbxContent>
                    </v:textbox>
                  </v:shape>
                  <v:line id="Line 181" o:spid="_x0000_s1214" style="position:absolute;visibility:visible;mso-wrap-style:square" from="9422,7201" to="9422,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yxcUAAADcAAAADwAAAGRycy9kb3ducmV2LnhtbESPQWsCMRSE7wX/Q3iCF6nZerC6NYpI&#10;FVEvuh48vm5eN4ubl2UTdf33piD0OMzMN8x03tpK3KjxpWMFH4MEBHHudMmFglO2eh+D8AFZY+WY&#10;FDzIw3zWeZtiqt2dD3Q7hkJECPsUFZgQ6lRKnxuy6AeuJo7er2sshiibQuoG7xFuKzlMkpG0WHJc&#10;MFjT0lB+OV6tgv31/GOy3flw2mWL7brt68/t90SpXrddfIEI1Ib/8Ku90QoiEf7Ox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yxcUAAADcAAAADwAAAAAAAAAA&#10;AAAAAAChAgAAZHJzL2Rvd25yZXYueG1sUEsFBgAAAAAEAAQA+QAAAJMDAAAAAA==&#10;">
                    <v:stroke endarrow="block" endarrowwidth="narrow" endarrowlength="short"/>
                  </v:line>
                  <v:shape id="Text Box 182" o:spid="_x0000_s1215" type="#_x0000_t202" style="position:absolute;left:8355;top:11341;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y3MYA&#10;AADcAAAADwAAAGRycy9kb3ducmV2LnhtbESPT2vCQBTE74V+h+UJXopuoiAluglaEOrRP2319si+&#10;ZkOzb9PsGtNv3xUKPQ4z8xtmVQy2ET11vnasIJ0mIIhLp2uuFJyO28kzCB+QNTaOScEPeSjyx4cV&#10;ZtrdeE/9IVQiQthnqMCE0GZS+tKQRT91LXH0Pl1nMUTZVVJ3eItw28hZkiykxZrjgsGWXgyVX4er&#10;VfDhr+3be3r59ptj1Z/DbvM03xqlxqNhvQQRaAj/4b/2q1YwS1K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y3MYAAADcAAAADwAAAAAAAAAAAAAAAACYAgAAZHJz&#10;L2Rvd25yZXYueG1sUEsFBgAAAAAEAAQA9QAAAIsDAAAAAA==&#10;">
                    <v:stroke endarrowwidth="narrow" endarrowlength="short"/>
                    <v:textbox inset="0,1mm,0,1mm">
                      <w:txbxContent>
                        <w:p w:rsidR="00AE7DAF" w:rsidRPr="007911D8" w:rsidRDefault="00AE7DAF" w:rsidP="00750565">
                          <w:pPr>
                            <w:pStyle w:val="120"/>
                            <w:spacing w:beforeLines="30" w:before="154" w:line="320" w:lineRule="exact"/>
                            <w:ind w:leftChars="25" w:left="59"/>
                            <w:jc w:val="both"/>
                            <w:rPr>
                              <w:sz w:val="20"/>
                              <w:szCs w:val="20"/>
                            </w:rPr>
                          </w:pPr>
                          <w:r w:rsidRPr="009F51F2">
                            <w:rPr>
                              <w:rFonts w:hint="eastAsia"/>
                            </w:rPr>
                            <w:t>蘇比克灣管理</w:t>
                          </w:r>
                          <w:r w:rsidRPr="009407B4">
                            <w:rPr>
                              <w:rFonts w:hint="eastAsia"/>
                            </w:rPr>
                            <w:t>局</w:t>
                          </w:r>
                          <w:r w:rsidRPr="009F51F2">
                            <w:rPr>
                              <w:rFonts w:hint="eastAsia"/>
                            </w:rPr>
                            <w:t>向申請人發給清單。</w:t>
                          </w:r>
                        </w:p>
                      </w:txbxContent>
                    </v:textbox>
                  </v:shape>
                  <v:line id="Line 183" o:spid="_x0000_s1216" style="position:absolute;flip:x;visibility:visible;mso-wrap-style:square" from="7021,12049" to="8355,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g7cEAAADcAAAADwAAAGRycy9kb3ducmV2LnhtbESP3YrCMBSE7xd8h3AE79bEgrJUo4gg&#10;iCisP3h9aI5tMTkpTdT69mZB2MthZr5hZovOWfGgNtSeNYyGCgRx4U3NpYbzaf39AyJEZIPWM2l4&#10;UYDFvPc1w9z4Jx/ocYylSBAOOWqoYmxyKUNRkcMw9A1x8q6+dRiTbEtpWnwmuLMyU2oiHdacFips&#10;aFVRcTvenQbLl9thN94Sqd/ytR8tTWflXutBv1tOQUTq4n/4094YDZnK4O9MOg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ODtwQAAANwAAAAPAAAAAAAAAAAAAAAA&#10;AKECAABkcnMvZG93bnJldi54bWxQSwUGAAAAAAQABAD5AAAAjwMAAAAA&#10;">
                    <v:stroke endarrow="block" endarrowwidth="narrow" endarrowlength="short"/>
                  </v:line>
                  <v:line id="Line 184" o:spid="_x0000_s1217" style="position:absolute;visibility:visible;mso-wrap-style:square" from="9422,10093" to="9422,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sssYAAADcAAAADwAAAGRycy9kb3ducmV2LnhtbESPQWsCMRSE74L/ITzBS6nZKrR1axQR&#10;FdFedD14fG5eN0s3L8sm6vrvm4LgcZiZb5jJrLWVuFLjS8cK3gYJCOLc6ZILBcds9foJwgdkjZVj&#10;UnAnD7NptzPBVLsb7+l6CIWIEPYpKjAh1KmUPjdk0Q9cTRy9H9dYDFE2hdQN3iLcVnKYJO/SYslx&#10;wWBNC0P57+FiFXxfTmeT7U774y6bb9fti/7YLsdK9Xvt/AtEoDY8w4/2RisYJi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ArLLGAAAA3AAAAA8AAAAAAAAA&#10;AAAAAAAAoQIAAGRycy9kb3ducmV2LnhtbFBLBQYAAAAABAAEAPkAAACUAwAAAAA=&#10;">
                    <v:stroke endarrow="block" endarrowwidth="narrow" endarrowlength="short"/>
                  </v:line>
                  <v:line id="Line 185" o:spid="_x0000_s1218" style="position:absolute;visibility:visible;mso-wrap-style:square" from="5954,7995" to="595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0xsYAAADcAAAADwAAAGRycy9kb3ducmV2LnhtbESPQWsCMRSE74L/ITzBS6nZirR1axQR&#10;FdFedD14fG5eN0s3L8sm6vrvm4LgcZiZb5jJrLWVuFLjS8cK3gYJCOLc6ZILBcds9foJwgdkjZVj&#10;UnAnD7NptzPBVLsb7+l6CIWIEPYpKjAh1KmUPjdk0Q9cTRy9H9dYDFE2hdQN3iLcVnKYJO/SYslx&#10;wWBNC0P57+FiFXxfTmeT7U774y6bb9fti/7YLsdK9Xvt/AtEoDY8w4/2RisYJi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NMbGAAAA3AAAAA8AAAAAAAAA&#10;AAAAAAAAoQIAAGRycy9kb3ducmV2LnhtbFBLBQYAAAAABAAEAPkAAACUAwAAAAA=&#10;">
                    <v:stroke endarrow="block" endarrowwidth="narrow" endarrowlength="short"/>
                  </v:line>
                  <v:shape id="Text Box 186" o:spid="_x0000_s1219" type="#_x0000_t202" style="position:absolute;left:5420;top:9186;width:10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2CMYA&#10;AADcAAAADwAAAGRycy9kb3ducmV2LnhtbESPQWvCQBSE74X+h+UVvOmmEcVGVykFoVpE1B48PrPP&#10;bNrs25BdY/z3XUHocZiZb5jZorOVaKnxpWMFr4MEBHHudMmFgu/Dsj8B4QOyxsoxKbiRh8X8+WmG&#10;mXZX3lG7D4WIEPYZKjAh1JmUPjdk0Q9cTRy9s2sshiibQuoGrxFuK5kmyVhaLDkuGKzpw1D+u79Y&#10;BZfN13JI5na0b6tTO/zZjtbpdqVU76V7n4II1IX/8KP9qRWkyQj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R2CMYAAADcAAAADwAAAAAAAAAAAAAAAACYAgAAZHJz&#10;L2Rvd25yZXYueG1sUEsFBgAAAAAEAAQA9QAAAIsDAAAAAA==&#10;" stroked="f">
                    <v:stroke endarrowwidth="narrow" endarrowlength="short"/>
                    <v:textbox inset="0,1mm,0,1mm">
                      <w:txbxContent>
                        <w:p w:rsidR="00AE7DAF" w:rsidRPr="009F51F2" w:rsidRDefault="00AE7DAF" w:rsidP="00A87C78">
                          <w:pPr>
                            <w:pStyle w:val="120"/>
                          </w:pPr>
                          <w:r w:rsidRPr="009F51F2">
                            <w:rPr>
                              <w:rFonts w:hint="eastAsia"/>
                            </w:rPr>
                            <w:t>投資／</w:t>
                          </w:r>
                        </w:p>
                        <w:p w:rsidR="00AE7DAF" w:rsidRPr="009F51F2" w:rsidRDefault="00AE7DAF" w:rsidP="00A87C78">
                          <w:pPr>
                            <w:pStyle w:val="120"/>
                          </w:pPr>
                          <w:r w:rsidRPr="009F51F2">
                            <w:rPr>
                              <w:rFonts w:hint="eastAsia"/>
                            </w:rPr>
                            <w:t>經營商業</w:t>
                          </w:r>
                        </w:p>
                      </w:txbxContent>
                    </v:textbox>
                  </v:shape>
                </v:group>
                <v:shape id="Text Box 187" o:spid="_x0000_s1220" type="#_x0000_t202" style="position:absolute;left:4263;top:7872;width:67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P+cUA&#10;AADcAAAADwAAAGRycy9kb3ducmV2LnhtbESPQWsCMRSE74X+h/AK3mq2HkRWo0hRyKlFW9HjY/Pc&#10;XU1etkmq2/56Uyh4HGbmG2a26J0VFwqx9azgZViAIK68ablW8Pmxfp6AiAnZoPVMCn4owmL++DDD&#10;0vgrb+iyTbXIEI4lKmhS6kopY9WQwzj0HXH2jj44TFmGWpqA1wx3Vo6KYiwdtpwXGuzotaHqvP12&#10;Cn6DPe3O+uvwvlppvd7pw5vde6UGT/1yCiJRn+7h/7Y2CkbFGP7O5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Y/5xQAAANwAAAAPAAAAAAAAAAAAAAAAAJgCAABkcnMv&#10;ZG93bnJldi54bWxQSwUGAAAAAAQABAD1AAAAigMAAAAA&#10;" stroked="f">
                  <v:stroke endarrowwidth="narrow" endarrowlength="short"/>
                  <v:textbox inset=".5mm,0,.5mm,0">
                    <w:txbxContent>
                      <w:p w:rsidR="00AE7DAF" w:rsidRPr="00A87C78" w:rsidRDefault="00AE7DAF" w:rsidP="00A87C78">
                        <w:pPr>
                          <w:pStyle w:val="120"/>
                        </w:pPr>
                        <w:proofErr w:type="gramStart"/>
                        <w:r w:rsidRPr="00A87C78">
                          <w:rPr>
                            <w:rFonts w:hint="eastAsia"/>
                          </w:rPr>
                          <w:t>否</w:t>
                        </w:r>
                        <w:proofErr w:type="gramEnd"/>
                      </w:p>
                    </w:txbxContent>
                  </v:textbox>
                </v:shape>
                <v:shape id="Text Box 188" o:spid="_x0000_s1221" type="#_x0000_t202" style="position:absolute;left:4203;top:5108;width:5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AE7DAF" w:rsidRDefault="00AE7DAF" w:rsidP="00A87C78">
                        <w:pPr>
                          <w:pStyle w:val="120"/>
                        </w:pPr>
                        <w:proofErr w:type="gramStart"/>
                        <w:r w:rsidRPr="00A87C78">
                          <w:rPr>
                            <w:rStyle w:val="12"/>
                            <w:rFonts w:hint="eastAsia"/>
                          </w:rPr>
                          <w:t>否</w:t>
                        </w:r>
                        <w:proofErr w:type="gramEnd"/>
                      </w:p>
                    </w:txbxContent>
                  </v:textbox>
                </v:shape>
                <v:line id="Line 189" o:spid="_x0000_s1222" style="position:absolute;visibility:visible;mso-wrap-style:square" from="4759,8303" to="517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shape id="Text Box 190" o:spid="_x0000_s1223" type="#_x0000_t202" style="position:absolute;left:7678;top:5108;width:5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AE7DAF" w:rsidRDefault="00AE7DAF" w:rsidP="00A87C78">
                        <w:pPr>
                          <w:pStyle w:val="120"/>
                        </w:pPr>
                        <w:proofErr w:type="gramStart"/>
                        <w:r>
                          <w:rPr>
                            <w:rFonts w:hint="eastAsia"/>
                          </w:rPr>
                          <w:t>否</w:t>
                        </w:r>
                        <w:proofErr w:type="gramEnd"/>
                      </w:p>
                    </w:txbxContent>
                  </v:textbox>
                </v:shape>
                <w10:anchorlock/>
              </v:group>
            </w:pict>
          </mc:Fallback>
        </mc:AlternateContent>
      </w:r>
    </w:p>
    <w:p w:rsidR="00A87C78" w:rsidRPr="00B51F28" w:rsidRDefault="00B359C5" w:rsidP="005624B4">
      <w:pPr>
        <w:pStyle w:val="a4"/>
        <w:spacing w:before="257" w:after="257"/>
        <w:ind w:left="632" w:hanging="632"/>
        <w:rPr>
          <w:color w:val="auto"/>
        </w:rPr>
      </w:pPr>
      <w:r w:rsidRPr="00B51F28">
        <w:rPr>
          <w:color w:val="auto"/>
        </w:rPr>
        <w:br w:type="page"/>
      </w:r>
      <w:r w:rsidR="00A87C78" w:rsidRPr="00B51F28">
        <w:rPr>
          <w:color w:val="auto"/>
        </w:rPr>
        <w:lastRenderedPageBreak/>
        <w:t>三、投資相關機關</w:t>
      </w:r>
    </w:p>
    <w:p w:rsidR="00A87C78" w:rsidRPr="00B51F28" w:rsidRDefault="00DD0553" w:rsidP="005624B4">
      <w:pPr>
        <w:pStyle w:val="a5"/>
        <w:ind w:left="945" w:hanging="709"/>
        <w:rPr>
          <w:color w:val="auto"/>
        </w:rPr>
      </w:pPr>
      <w:r w:rsidRPr="00B51F28">
        <w:rPr>
          <w:rFonts w:hint="eastAsia"/>
          <w:color w:val="auto"/>
        </w:rPr>
        <w:t>（一）</w:t>
      </w:r>
      <w:r w:rsidR="00A87C78" w:rsidRPr="00B51F28">
        <w:rPr>
          <w:color w:val="auto"/>
        </w:rPr>
        <w:t>擬享受菲律賓貿工部投資</w:t>
      </w:r>
      <w:r w:rsidR="001C0546" w:rsidRPr="00B51F28">
        <w:rPr>
          <w:rFonts w:hint="eastAsia"/>
          <w:color w:val="auto"/>
        </w:rPr>
        <w:t>署</w:t>
      </w:r>
      <w:r w:rsidR="005624B4" w:rsidRPr="00B51F28">
        <w:rPr>
          <w:color w:val="auto"/>
        </w:rPr>
        <w:t>（</w:t>
      </w:r>
      <w:r w:rsidR="00A87C78" w:rsidRPr="00B51F28">
        <w:rPr>
          <w:color w:val="auto"/>
        </w:rPr>
        <w:t>BOI</w:t>
      </w:r>
      <w:r w:rsidR="005624B4" w:rsidRPr="00B51F28">
        <w:rPr>
          <w:color w:val="auto"/>
        </w:rPr>
        <w:t>）</w:t>
      </w:r>
      <w:r w:rsidR="00A87C78" w:rsidRPr="00B51F28">
        <w:rPr>
          <w:color w:val="auto"/>
        </w:rPr>
        <w:t>所提供之獎勵者，須向投資</w:t>
      </w:r>
      <w:r w:rsidR="001C0546" w:rsidRPr="00B51F28">
        <w:rPr>
          <w:rFonts w:hint="eastAsia"/>
          <w:color w:val="auto"/>
        </w:rPr>
        <w:t>署</w:t>
      </w:r>
      <w:r w:rsidR="00A87C78" w:rsidRPr="00B51F28">
        <w:rPr>
          <w:color w:val="auto"/>
        </w:rPr>
        <w:t>登記：</w:t>
      </w:r>
    </w:p>
    <w:p w:rsidR="004E307D" w:rsidRPr="00B51F28" w:rsidRDefault="00A87C78" w:rsidP="004E307D">
      <w:pPr>
        <w:pStyle w:val="a5"/>
        <w:ind w:left="945" w:hanging="709"/>
        <w:rPr>
          <w:color w:val="auto"/>
        </w:rPr>
      </w:pPr>
      <w:r w:rsidRPr="00B51F28">
        <w:rPr>
          <w:rFonts w:hint="eastAsia"/>
          <w:color w:val="auto"/>
        </w:rPr>
        <w:tab/>
      </w:r>
      <w:r w:rsidR="004E307D" w:rsidRPr="00B51F28">
        <w:rPr>
          <w:color w:val="auto"/>
        </w:rPr>
        <w:t xml:space="preserve">Board of Investment </w:t>
      </w:r>
      <w:r w:rsidR="00090764" w:rsidRPr="00B51F28">
        <w:rPr>
          <w:color w:val="auto"/>
        </w:rPr>
        <w:t>（</w:t>
      </w:r>
      <w:r w:rsidR="004E307D" w:rsidRPr="00B51F28">
        <w:rPr>
          <w:color w:val="auto"/>
        </w:rPr>
        <w:t>BOI</w:t>
      </w:r>
      <w:r w:rsidR="00090764" w:rsidRPr="00B51F28">
        <w:rPr>
          <w:color w:val="auto"/>
        </w:rPr>
        <w:t>）</w:t>
      </w:r>
    </w:p>
    <w:p w:rsidR="004E307D" w:rsidRPr="00B51F28" w:rsidRDefault="004E307D" w:rsidP="004E307D">
      <w:pPr>
        <w:pStyle w:val="a5"/>
        <w:ind w:leftChars="360" w:left="942" w:hangingChars="39" w:hanging="92"/>
        <w:rPr>
          <w:color w:val="auto"/>
        </w:rPr>
      </w:pPr>
      <w:r w:rsidRPr="00B51F28">
        <w:rPr>
          <w:color w:val="auto"/>
        </w:rPr>
        <w:t xml:space="preserve">Industry and Investment Building, 385 Sen. Gil J. Puyat Ave., </w:t>
      </w:r>
    </w:p>
    <w:p w:rsidR="004E307D" w:rsidRPr="00B51F28" w:rsidRDefault="004E307D" w:rsidP="004E307D">
      <w:pPr>
        <w:pStyle w:val="a5"/>
        <w:ind w:leftChars="360" w:left="942" w:hangingChars="39" w:hanging="92"/>
        <w:rPr>
          <w:color w:val="auto"/>
        </w:rPr>
      </w:pPr>
      <w:r w:rsidRPr="00B51F28">
        <w:rPr>
          <w:color w:val="auto"/>
        </w:rPr>
        <w:t>Makati City, Metro Manila, Philippines</w:t>
      </w:r>
    </w:p>
    <w:p w:rsidR="004E307D" w:rsidRPr="00B51F28" w:rsidRDefault="004E307D" w:rsidP="004E307D">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897-6682; </w:t>
      </w:r>
      <w:r w:rsidR="00090764" w:rsidRPr="00B51F28">
        <w:rPr>
          <w:color w:val="auto"/>
        </w:rPr>
        <w:t>（</w:t>
      </w:r>
      <w:r w:rsidRPr="00B51F28">
        <w:rPr>
          <w:color w:val="auto"/>
        </w:rPr>
        <w:t>+63 2</w:t>
      </w:r>
      <w:r w:rsidR="00090764" w:rsidRPr="00B51F28">
        <w:rPr>
          <w:color w:val="auto"/>
        </w:rPr>
        <w:t>）</w:t>
      </w:r>
      <w:r w:rsidRPr="00B51F28">
        <w:rPr>
          <w:color w:val="auto"/>
        </w:rPr>
        <w:t>895-3641</w:t>
      </w:r>
    </w:p>
    <w:p w:rsidR="004E307D" w:rsidRPr="00B51F28" w:rsidRDefault="004E307D" w:rsidP="004E307D">
      <w:pPr>
        <w:pStyle w:val="a5"/>
        <w:ind w:leftChars="360" w:left="942" w:hangingChars="39" w:hanging="92"/>
        <w:rPr>
          <w:color w:val="auto"/>
        </w:rPr>
      </w:pPr>
      <w:r w:rsidRPr="00B51F28">
        <w:rPr>
          <w:color w:val="auto"/>
        </w:rPr>
        <w:t>E-mail: startup@boi.gov.ph</w:t>
      </w:r>
    </w:p>
    <w:p w:rsidR="004E307D" w:rsidRPr="00B51F28" w:rsidRDefault="004E307D" w:rsidP="004E307D">
      <w:pPr>
        <w:pStyle w:val="a5"/>
        <w:ind w:leftChars="360" w:left="942" w:hangingChars="39" w:hanging="92"/>
        <w:rPr>
          <w:color w:val="auto"/>
        </w:rPr>
      </w:pPr>
      <w:r w:rsidRPr="00B51F28">
        <w:rPr>
          <w:color w:val="auto"/>
        </w:rPr>
        <w:t>www.boi.gov.ph</w:t>
      </w:r>
    </w:p>
    <w:p w:rsidR="00A87C78" w:rsidRPr="00B51F28" w:rsidRDefault="00DD0553" w:rsidP="005624B4">
      <w:pPr>
        <w:pStyle w:val="a5"/>
        <w:ind w:left="945" w:hanging="709"/>
        <w:rPr>
          <w:color w:val="auto"/>
        </w:rPr>
      </w:pPr>
      <w:r w:rsidRPr="00B51F28">
        <w:rPr>
          <w:rFonts w:hint="eastAsia"/>
          <w:color w:val="auto"/>
        </w:rPr>
        <w:t>（二）</w:t>
      </w:r>
      <w:r w:rsidR="00A87C78" w:rsidRPr="00B51F28">
        <w:rPr>
          <w:color w:val="auto"/>
        </w:rPr>
        <w:t>擬在經濟特區設廠之企業，須向菲律賓經濟特區管理局</w:t>
      </w:r>
      <w:r w:rsidR="005624B4" w:rsidRPr="00B51F28">
        <w:rPr>
          <w:color w:val="auto"/>
        </w:rPr>
        <w:t>（</w:t>
      </w:r>
      <w:r w:rsidR="00A87C78" w:rsidRPr="00B51F28">
        <w:rPr>
          <w:color w:val="auto"/>
        </w:rPr>
        <w:t>PEZA</w:t>
      </w:r>
      <w:r w:rsidR="005624B4" w:rsidRPr="00B51F28">
        <w:rPr>
          <w:color w:val="auto"/>
        </w:rPr>
        <w:t>）</w:t>
      </w:r>
      <w:r w:rsidR="00A87C78" w:rsidRPr="00B51F28">
        <w:rPr>
          <w:color w:val="auto"/>
        </w:rPr>
        <w:t>登記</w:t>
      </w:r>
      <w:r w:rsidR="004E307D" w:rsidRPr="00B51F28">
        <w:rPr>
          <w:rFonts w:ascii="Arial Unicode MS" w:eastAsia="Arial Unicode MS" w:hAnsi="Arial Unicode MS" w:cs="Arial Unicode MS" w:hint="eastAsia"/>
          <w:color w:val="auto"/>
        </w:rPr>
        <w:t>：</w:t>
      </w:r>
    </w:p>
    <w:p w:rsidR="004E307D" w:rsidRPr="00B51F28" w:rsidRDefault="00A87C78" w:rsidP="004E307D">
      <w:pPr>
        <w:pStyle w:val="a5"/>
        <w:ind w:left="945" w:hanging="709"/>
        <w:rPr>
          <w:color w:val="auto"/>
        </w:rPr>
      </w:pPr>
      <w:r w:rsidRPr="00B51F28">
        <w:rPr>
          <w:rFonts w:hint="eastAsia"/>
          <w:color w:val="auto"/>
        </w:rPr>
        <w:tab/>
      </w:r>
      <w:r w:rsidR="004E307D" w:rsidRPr="00B51F28">
        <w:rPr>
          <w:rFonts w:hint="eastAsia"/>
          <w:color w:val="auto"/>
        </w:rPr>
        <w:t>Philippine Economic Zone Authority</w:t>
      </w:r>
      <w:r w:rsidR="004E307D" w:rsidRPr="00B51F28">
        <w:rPr>
          <w:rFonts w:hint="eastAsia"/>
          <w:color w:val="auto"/>
        </w:rPr>
        <w:t>（</w:t>
      </w:r>
      <w:r w:rsidR="004E307D" w:rsidRPr="00B51F28">
        <w:rPr>
          <w:rFonts w:hint="eastAsia"/>
          <w:color w:val="auto"/>
        </w:rPr>
        <w:t>PEZA</w:t>
      </w:r>
      <w:r w:rsidR="004E307D" w:rsidRPr="00B51F28">
        <w:rPr>
          <w:rFonts w:hint="eastAsia"/>
          <w:color w:val="auto"/>
        </w:rPr>
        <w:t>）</w:t>
      </w:r>
      <w:r w:rsidR="004E307D" w:rsidRPr="00B51F28">
        <w:rPr>
          <w:rFonts w:hint="eastAsia"/>
          <w:color w:val="auto"/>
        </w:rPr>
        <w:tab/>
      </w:r>
    </w:p>
    <w:p w:rsidR="004E307D" w:rsidRPr="00B51F28" w:rsidRDefault="004E307D" w:rsidP="004E307D">
      <w:pPr>
        <w:pStyle w:val="a5"/>
        <w:ind w:left="945" w:hanging="709"/>
        <w:rPr>
          <w:color w:val="auto"/>
        </w:rPr>
      </w:pPr>
      <w:r w:rsidRPr="00B51F28">
        <w:rPr>
          <w:color w:val="auto"/>
        </w:rPr>
        <w:tab/>
        <w:t>5F/Bldg. 5, DOE-PNOC Complex, Energy Center, Rizal Drive,</w:t>
      </w:r>
    </w:p>
    <w:p w:rsidR="004E307D" w:rsidRPr="00B51F28" w:rsidRDefault="004E307D" w:rsidP="004E307D">
      <w:pPr>
        <w:pStyle w:val="a5"/>
        <w:ind w:leftChars="168" w:left="397" w:firstLineChars="252" w:firstLine="595"/>
        <w:rPr>
          <w:color w:val="auto"/>
        </w:rPr>
      </w:pPr>
      <w:r w:rsidRPr="00B51F28">
        <w:rPr>
          <w:color w:val="auto"/>
        </w:rPr>
        <w:t>Bonifacio Global City, Taguig City, Metro Manila, Philippines</w:t>
      </w:r>
    </w:p>
    <w:p w:rsidR="004E307D" w:rsidRPr="00B51F28" w:rsidRDefault="004E307D" w:rsidP="004E307D">
      <w:pPr>
        <w:pStyle w:val="a5"/>
        <w:ind w:leftChars="168" w:left="397" w:firstLineChars="252" w:firstLine="595"/>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551-3454 or </w:t>
      </w:r>
      <w:r w:rsidR="00090764" w:rsidRPr="00B51F28">
        <w:rPr>
          <w:color w:val="auto"/>
        </w:rPr>
        <w:t>（</w:t>
      </w:r>
      <w:r w:rsidRPr="00B51F28">
        <w:rPr>
          <w:color w:val="auto"/>
        </w:rPr>
        <w:t>+63 2</w:t>
      </w:r>
      <w:r w:rsidR="00090764" w:rsidRPr="00B51F28">
        <w:rPr>
          <w:color w:val="auto"/>
        </w:rPr>
        <w:t>）</w:t>
      </w:r>
      <w:r w:rsidRPr="00B51F28">
        <w:rPr>
          <w:color w:val="auto"/>
        </w:rPr>
        <w:t>551-3432</w:t>
      </w:r>
    </w:p>
    <w:p w:rsidR="004E307D" w:rsidRPr="00B51F28" w:rsidRDefault="004E307D" w:rsidP="004E307D">
      <w:pPr>
        <w:pStyle w:val="a5"/>
        <w:ind w:leftChars="168" w:left="397" w:firstLineChars="252" w:firstLine="595"/>
        <w:rPr>
          <w:color w:val="auto"/>
        </w:rPr>
      </w:pPr>
      <w:r w:rsidRPr="00B51F28">
        <w:rPr>
          <w:color w:val="auto"/>
        </w:rPr>
        <w:t xml:space="preserve">Fax: </w:t>
      </w:r>
      <w:r w:rsidR="00090764" w:rsidRPr="00B51F28">
        <w:rPr>
          <w:color w:val="auto"/>
        </w:rPr>
        <w:t>（</w:t>
      </w:r>
      <w:r w:rsidRPr="00B51F28">
        <w:rPr>
          <w:color w:val="auto"/>
        </w:rPr>
        <w:t>+63 2</w:t>
      </w:r>
      <w:r w:rsidR="00090764" w:rsidRPr="00B51F28">
        <w:rPr>
          <w:color w:val="auto"/>
        </w:rPr>
        <w:t>）</w:t>
      </w:r>
      <w:r w:rsidRPr="00B51F28">
        <w:rPr>
          <w:color w:val="auto"/>
        </w:rPr>
        <w:t>8916380</w:t>
      </w:r>
    </w:p>
    <w:p w:rsidR="004E307D" w:rsidRPr="00B51F28" w:rsidRDefault="004E307D" w:rsidP="004E307D">
      <w:pPr>
        <w:pStyle w:val="a5"/>
        <w:ind w:leftChars="168" w:left="397" w:firstLineChars="252" w:firstLine="595"/>
        <w:rPr>
          <w:color w:val="auto"/>
        </w:rPr>
      </w:pPr>
      <w:r w:rsidRPr="00B51F28">
        <w:rPr>
          <w:color w:val="auto"/>
        </w:rPr>
        <w:t>E-mail: info@peza.gov.ph; odg@peza.gov.ph</w:t>
      </w:r>
    </w:p>
    <w:p w:rsidR="00A87C78" w:rsidRPr="00B51F28" w:rsidRDefault="004E307D" w:rsidP="004E307D">
      <w:pPr>
        <w:pStyle w:val="a5"/>
        <w:ind w:leftChars="168" w:left="397" w:firstLineChars="252" w:firstLine="595"/>
        <w:rPr>
          <w:color w:val="auto"/>
        </w:rPr>
      </w:pPr>
      <w:r w:rsidRPr="00B51F28">
        <w:rPr>
          <w:color w:val="auto"/>
        </w:rPr>
        <w:t>www.peza.gov.ph</w:t>
      </w:r>
    </w:p>
    <w:p w:rsidR="00A87C78" w:rsidRPr="00B51F28" w:rsidRDefault="00DD0553" w:rsidP="005624B4">
      <w:pPr>
        <w:pStyle w:val="a5"/>
        <w:ind w:left="945" w:hanging="709"/>
        <w:rPr>
          <w:color w:val="auto"/>
        </w:rPr>
      </w:pPr>
      <w:r w:rsidRPr="00B51F28">
        <w:rPr>
          <w:rFonts w:hint="eastAsia"/>
          <w:color w:val="auto"/>
        </w:rPr>
        <w:t>（三）</w:t>
      </w:r>
      <w:r w:rsidR="00A87C78" w:rsidRPr="00B51F28">
        <w:rPr>
          <w:color w:val="auto"/>
        </w:rPr>
        <w:t>擬在蘇比克灣自由港投資之企業，須向蘇比克灣管理局</w:t>
      </w:r>
      <w:r w:rsidR="005624B4" w:rsidRPr="00B51F28">
        <w:rPr>
          <w:color w:val="auto"/>
        </w:rPr>
        <w:t>（</w:t>
      </w:r>
      <w:r w:rsidR="00A87C78" w:rsidRPr="00B51F28">
        <w:rPr>
          <w:color w:val="auto"/>
        </w:rPr>
        <w:t>SBMA</w:t>
      </w:r>
      <w:r w:rsidR="005624B4" w:rsidRPr="00B51F28">
        <w:rPr>
          <w:color w:val="auto"/>
        </w:rPr>
        <w:t>）</w:t>
      </w:r>
      <w:r w:rsidR="00A87C78" w:rsidRPr="00B51F28">
        <w:rPr>
          <w:color w:val="auto"/>
        </w:rPr>
        <w:t>登記</w:t>
      </w:r>
      <w:r w:rsidR="004E307D" w:rsidRPr="00B51F28">
        <w:rPr>
          <w:rFonts w:ascii="Arial Unicode MS" w:eastAsia="Arial Unicode MS" w:hAnsi="Arial Unicode MS" w:cs="Arial Unicode MS" w:hint="eastAsia"/>
          <w:color w:val="auto"/>
        </w:rPr>
        <w:t>：</w:t>
      </w:r>
    </w:p>
    <w:p w:rsidR="004E307D" w:rsidRPr="00B51F28" w:rsidRDefault="00A87C78" w:rsidP="004E307D">
      <w:pPr>
        <w:pStyle w:val="a5"/>
        <w:ind w:left="945" w:hanging="709"/>
        <w:rPr>
          <w:color w:val="auto"/>
        </w:rPr>
      </w:pPr>
      <w:r w:rsidRPr="00B51F28">
        <w:rPr>
          <w:rFonts w:hint="eastAsia"/>
          <w:color w:val="auto"/>
        </w:rPr>
        <w:tab/>
      </w:r>
      <w:r w:rsidR="004E307D" w:rsidRPr="00B51F28">
        <w:rPr>
          <w:rFonts w:hint="eastAsia"/>
          <w:color w:val="auto"/>
        </w:rPr>
        <w:t>Subic Bay Metropolitan Authority</w:t>
      </w:r>
      <w:r w:rsidR="004E307D" w:rsidRPr="00B51F28">
        <w:rPr>
          <w:rFonts w:hint="eastAsia"/>
          <w:color w:val="auto"/>
        </w:rPr>
        <w:t>（</w:t>
      </w:r>
      <w:r w:rsidR="004E307D" w:rsidRPr="00B51F28">
        <w:rPr>
          <w:rFonts w:hint="eastAsia"/>
          <w:color w:val="auto"/>
        </w:rPr>
        <w:t>SBMA</w:t>
      </w:r>
      <w:r w:rsidR="004E307D" w:rsidRPr="00B51F28">
        <w:rPr>
          <w:rFonts w:hint="eastAsia"/>
          <w:color w:val="auto"/>
        </w:rPr>
        <w:t>）</w:t>
      </w:r>
    </w:p>
    <w:p w:rsidR="004E307D" w:rsidRPr="00B51F28" w:rsidRDefault="004E307D" w:rsidP="004E307D">
      <w:pPr>
        <w:pStyle w:val="a5"/>
        <w:ind w:left="945" w:hanging="709"/>
        <w:rPr>
          <w:color w:val="auto"/>
        </w:rPr>
      </w:pPr>
      <w:r w:rsidRPr="00B51F28">
        <w:rPr>
          <w:rFonts w:hint="eastAsia"/>
          <w:color w:val="auto"/>
        </w:rPr>
        <w:t xml:space="preserve">      </w:t>
      </w:r>
      <w:r w:rsidRPr="00B51F28">
        <w:rPr>
          <w:color w:val="auto"/>
        </w:rPr>
        <w:t>SBMA Office Building, 229 Waterfront Road, Subic Bay Free</w:t>
      </w:r>
    </w:p>
    <w:p w:rsidR="004E307D" w:rsidRPr="00B51F28" w:rsidRDefault="004E307D" w:rsidP="004E307D">
      <w:pPr>
        <w:pStyle w:val="a5"/>
        <w:ind w:leftChars="400" w:left="945" w:firstLineChars="20" w:firstLine="47"/>
        <w:rPr>
          <w:color w:val="auto"/>
        </w:rPr>
      </w:pPr>
      <w:r w:rsidRPr="00B51F28">
        <w:rPr>
          <w:color w:val="auto"/>
        </w:rPr>
        <w:t>Port Zone, Olongapo, Philippines</w:t>
      </w:r>
    </w:p>
    <w:p w:rsidR="004E307D" w:rsidRPr="00B51F28" w:rsidRDefault="004E307D" w:rsidP="004E307D">
      <w:pPr>
        <w:pStyle w:val="a5"/>
        <w:ind w:leftChars="400" w:left="945" w:firstLineChars="20" w:firstLine="47"/>
        <w:rPr>
          <w:color w:val="auto"/>
        </w:rPr>
      </w:pPr>
      <w:r w:rsidRPr="00B51F28">
        <w:rPr>
          <w:color w:val="auto"/>
        </w:rPr>
        <w:t xml:space="preserve">Tel: </w:t>
      </w:r>
      <w:r w:rsidR="00090764" w:rsidRPr="00B51F28">
        <w:rPr>
          <w:color w:val="auto"/>
        </w:rPr>
        <w:t>（</w:t>
      </w:r>
      <w:r w:rsidRPr="00B51F28">
        <w:rPr>
          <w:color w:val="auto"/>
        </w:rPr>
        <w:t>+63 47</w:t>
      </w:r>
      <w:r w:rsidR="00090764" w:rsidRPr="00B51F28">
        <w:rPr>
          <w:color w:val="auto"/>
        </w:rPr>
        <w:t>）</w:t>
      </w:r>
      <w:r w:rsidRPr="00B51F28">
        <w:rPr>
          <w:color w:val="auto"/>
        </w:rPr>
        <w:t xml:space="preserve"> 252-4365 </w:t>
      </w:r>
    </w:p>
    <w:p w:rsidR="004E307D" w:rsidRPr="00B51F28" w:rsidRDefault="004E307D" w:rsidP="004E307D">
      <w:pPr>
        <w:pStyle w:val="a5"/>
        <w:ind w:leftChars="400" w:left="945" w:firstLineChars="20" w:firstLine="47"/>
        <w:rPr>
          <w:color w:val="auto"/>
        </w:rPr>
      </w:pPr>
      <w:r w:rsidRPr="00B51F28">
        <w:rPr>
          <w:color w:val="auto"/>
        </w:rPr>
        <w:t xml:space="preserve">Fax: </w:t>
      </w:r>
      <w:r w:rsidR="00090764" w:rsidRPr="00B51F28">
        <w:rPr>
          <w:color w:val="auto"/>
        </w:rPr>
        <w:t>（</w:t>
      </w:r>
      <w:r w:rsidRPr="00B51F28">
        <w:rPr>
          <w:color w:val="auto"/>
        </w:rPr>
        <w:t>+63 47</w:t>
      </w:r>
      <w:r w:rsidR="00090764" w:rsidRPr="00B51F28">
        <w:rPr>
          <w:color w:val="auto"/>
        </w:rPr>
        <w:t>）</w:t>
      </w:r>
      <w:r w:rsidRPr="00B51F28">
        <w:rPr>
          <w:color w:val="auto"/>
        </w:rPr>
        <w:t xml:space="preserve"> 252-4498</w:t>
      </w:r>
    </w:p>
    <w:p w:rsidR="004E307D" w:rsidRPr="00B51F28" w:rsidRDefault="004E307D" w:rsidP="004E307D">
      <w:pPr>
        <w:pStyle w:val="a5"/>
        <w:ind w:leftChars="400" w:left="945" w:firstLineChars="20" w:firstLine="47"/>
        <w:rPr>
          <w:color w:val="auto"/>
        </w:rPr>
      </w:pPr>
      <w:r w:rsidRPr="00B51F28">
        <w:rPr>
          <w:color w:val="auto"/>
        </w:rPr>
        <w:t>Email: osda.big@sbma.com</w:t>
      </w:r>
    </w:p>
    <w:p w:rsidR="00A87C78" w:rsidRPr="00B51F28" w:rsidRDefault="004E307D" w:rsidP="004E307D">
      <w:pPr>
        <w:pStyle w:val="a5"/>
        <w:ind w:leftChars="400" w:left="945" w:firstLineChars="20" w:firstLine="47"/>
        <w:rPr>
          <w:color w:val="auto"/>
        </w:rPr>
      </w:pPr>
      <w:r w:rsidRPr="00B51F28">
        <w:rPr>
          <w:color w:val="auto"/>
        </w:rPr>
        <w:t>www.sbma.com</w:t>
      </w:r>
    </w:p>
    <w:p w:rsidR="00A87C78" w:rsidRPr="00B51F28" w:rsidRDefault="00DD0553" w:rsidP="005624B4">
      <w:pPr>
        <w:pStyle w:val="a5"/>
        <w:ind w:left="945" w:hanging="709"/>
        <w:rPr>
          <w:color w:val="auto"/>
          <w:lang w:val="pl-PL"/>
        </w:rPr>
      </w:pPr>
      <w:r w:rsidRPr="00B51F28">
        <w:rPr>
          <w:rFonts w:hint="eastAsia"/>
          <w:color w:val="auto"/>
          <w:lang w:val="pl-PL"/>
        </w:rPr>
        <w:lastRenderedPageBreak/>
        <w:t>（</w:t>
      </w:r>
      <w:r w:rsidRPr="00B51F28">
        <w:rPr>
          <w:rFonts w:hint="eastAsia"/>
          <w:color w:val="auto"/>
        </w:rPr>
        <w:t>四</w:t>
      </w:r>
      <w:r w:rsidRPr="00B51F28">
        <w:rPr>
          <w:rFonts w:hint="eastAsia"/>
          <w:color w:val="auto"/>
          <w:lang w:val="pl-PL"/>
        </w:rPr>
        <w:t>）</w:t>
      </w:r>
      <w:r w:rsidR="00A87C78" w:rsidRPr="00B51F28">
        <w:rPr>
          <w:color w:val="auto"/>
        </w:rPr>
        <w:t>擬在克拉克自由港投資之企業</w:t>
      </w:r>
      <w:r w:rsidR="00A87C78" w:rsidRPr="00B51F28">
        <w:rPr>
          <w:color w:val="auto"/>
          <w:lang w:val="pl-PL"/>
        </w:rPr>
        <w:t>，</w:t>
      </w:r>
      <w:r w:rsidR="00A87C78" w:rsidRPr="00B51F28">
        <w:rPr>
          <w:color w:val="auto"/>
        </w:rPr>
        <w:t>須向克拉克開發公司</w:t>
      </w:r>
      <w:r w:rsidR="005624B4" w:rsidRPr="00B51F28">
        <w:rPr>
          <w:color w:val="auto"/>
          <w:lang w:val="pl-PL"/>
        </w:rPr>
        <w:t>（</w:t>
      </w:r>
      <w:r w:rsidR="00A87C78" w:rsidRPr="00B51F28">
        <w:rPr>
          <w:color w:val="auto"/>
          <w:lang w:val="pl-PL"/>
        </w:rPr>
        <w:t>CDC</w:t>
      </w:r>
      <w:r w:rsidR="005624B4" w:rsidRPr="00B51F28">
        <w:rPr>
          <w:color w:val="auto"/>
          <w:lang w:val="pl-PL"/>
        </w:rPr>
        <w:t>）</w:t>
      </w:r>
      <w:r w:rsidR="00A87C78" w:rsidRPr="00B51F28">
        <w:rPr>
          <w:color w:val="auto"/>
        </w:rPr>
        <w:t>登記</w:t>
      </w:r>
      <w:r w:rsidR="004E307D" w:rsidRPr="00B51F28">
        <w:rPr>
          <w:rFonts w:ascii="Arial Unicode MS" w:eastAsia="Arial Unicode MS" w:hAnsi="Arial Unicode MS" w:cs="Arial Unicode MS" w:hint="eastAsia"/>
          <w:color w:val="auto"/>
        </w:rPr>
        <w:t>：</w:t>
      </w:r>
    </w:p>
    <w:p w:rsidR="004E307D" w:rsidRPr="00B51F28" w:rsidRDefault="00A87C78" w:rsidP="004E307D">
      <w:pPr>
        <w:pStyle w:val="a5"/>
        <w:ind w:left="945" w:hanging="709"/>
        <w:rPr>
          <w:color w:val="auto"/>
        </w:rPr>
      </w:pPr>
      <w:r w:rsidRPr="00B51F28">
        <w:rPr>
          <w:rFonts w:hint="eastAsia"/>
          <w:color w:val="auto"/>
          <w:lang w:val="pl-PL"/>
        </w:rPr>
        <w:tab/>
      </w:r>
      <w:r w:rsidR="002E58EC" w:rsidRPr="00B51F28">
        <w:rPr>
          <w:rFonts w:hint="eastAsia"/>
          <w:color w:val="auto"/>
        </w:rPr>
        <w:t xml:space="preserve">Clark Development Corporation </w:t>
      </w:r>
    </w:p>
    <w:p w:rsidR="004E307D" w:rsidRPr="00B51F28" w:rsidRDefault="004E307D" w:rsidP="004E307D">
      <w:pPr>
        <w:pStyle w:val="a5"/>
        <w:ind w:leftChars="400" w:left="945" w:firstLineChars="20" w:firstLine="47"/>
        <w:rPr>
          <w:color w:val="auto"/>
        </w:rPr>
      </w:pPr>
      <w:r w:rsidRPr="00B51F28">
        <w:rPr>
          <w:color w:val="auto"/>
        </w:rPr>
        <w:t>2122 Carlos P. Garcia Street, Clark Freeport Zone, Clark</w:t>
      </w:r>
      <w:r w:rsidRPr="00B51F28">
        <w:rPr>
          <w:rFonts w:hint="eastAsia"/>
          <w:color w:val="auto"/>
        </w:rPr>
        <w:t xml:space="preserve"> </w:t>
      </w:r>
      <w:r w:rsidRPr="00B51F28">
        <w:rPr>
          <w:color w:val="auto"/>
        </w:rPr>
        <w:t>Pampanga, Philippines</w:t>
      </w:r>
    </w:p>
    <w:p w:rsidR="004E307D" w:rsidRPr="00B51F28" w:rsidRDefault="004E307D" w:rsidP="004E307D">
      <w:pPr>
        <w:pStyle w:val="a5"/>
        <w:ind w:leftChars="400" w:left="945" w:firstLineChars="20" w:firstLine="47"/>
        <w:rPr>
          <w:color w:val="auto"/>
        </w:rPr>
      </w:pPr>
      <w:r w:rsidRPr="00B51F28">
        <w:rPr>
          <w:color w:val="auto"/>
        </w:rPr>
        <w:t xml:space="preserve">Tel: </w:t>
      </w:r>
      <w:r w:rsidR="00090764" w:rsidRPr="00B51F28">
        <w:rPr>
          <w:color w:val="auto"/>
        </w:rPr>
        <w:t>（</w:t>
      </w:r>
      <w:r w:rsidRPr="00B51F28">
        <w:rPr>
          <w:color w:val="auto"/>
        </w:rPr>
        <w:t>+63 45</w:t>
      </w:r>
      <w:r w:rsidR="00090764" w:rsidRPr="00B51F28">
        <w:rPr>
          <w:color w:val="auto"/>
        </w:rPr>
        <w:t>）</w:t>
      </w:r>
      <w:r w:rsidRPr="00B51F28">
        <w:rPr>
          <w:color w:val="auto"/>
        </w:rPr>
        <w:t xml:space="preserve">599-2092 or </w:t>
      </w:r>
      <w:r w:rsidR="00090764" w:rsidRPr="00B51F28">
        <w:rPr>
          <w:color w:val="auto"/>
        </w:rPr>
        <w:t>（</w:t>
      </w:r>
      <w:r w:rsidRPr="00B51F28">
        <w:rPr>
          <w:color w:val="auto"/>
        </w:rPr>
        <w:t>+63 45</w:t>
      </w:r>
      <w:r w:rsidR="00090764" w:rsidRPr="00B51F28">
        <w:rPr>
          <w:color w:val="auto"/>
        </w:rPr>
        <w:t>）</w:t>
      </w:r>
      <w:r w:rsidRPr="00B51F28">
        <w:rPr>
          <w:color w:val="auto"/>
        </w:rPr>
        <w:t>599-2042</w:t>
      </w:r>
    </w:p>
    <w:p w:rsidR="004E307D" w:rsidRPr="00B51F28" w:rsidRDefault="004E307D" w:rsidP="004E307D">
      <w:pPr>
        <w:pStyle w:val="a5"/>
        <w:ind w:leftChars="400" w:left="945" w:firstLineChars="20" w:firstLine="47"/>
        <w:rPr>
          <w:color w:val="auto"/>
        </w:rPr>
      </w:pPr>
      <w:r w:rsidRPr="00B51F28">
        <w:rPr>
          <w:color w:val="auto"/>
        </w:rPr>
        <w:t xml:space="preserve">Fax: </w:t>
      </w:r>
      <w:r w:rsidR="00090764" w:rsidRPr="00B51F28">
        <w:rPr>
          <w:color w:val="auto"/>
        </w:rPr>
        <w:t>（</w:t>
      </w:r>
      <w:r w:rsidRPr="00B51F28">
        <w:rPr>
          <w:color w:val="auto"/>
        </w:rPr>
        <w:t>+63 45</w:t>
      </w:r>
      <w:r w:rsidR="00090764" w:rsidRPr="00B51F28">
        <w:rPr>
          <w:color w:val="auto"/>
        </w:rPr>
        <w:t>）</w:t>
      </w:r>
      <w:r w:rsidRPr="00B51F28">
        <w:rPr>
          <w:color w:val="auto"/>
        </w:rPr>
        <w:t>599-2507</w:t>
      </w:r>
    </w:p>
    <w:p w:rsidR="004E307D" w:rsidRPr="00B51F28" w:rsidRDefault="004E307D" w:rsidP="004E307D">
      <w:pPr>
        <w:pStyle w:val="a5"/>
        <w:ind w:leftChars="400" w:left="945" w:firstLineChars="20" w:firstLine="47"/>
        <w:rPr>
          <w:color w:val="auto"/>
        </w:rPr>
      </w:pPr>
      <w:r w:rsidRPr="00B51F28">
        <w:rPr>
          <w:color w:val="auto"/>
        </w:rPr>
        <w:t>Email: BNR@clark.com.ph</w:t>
      </w:r>
    </w:p>
    <w:p w:rsidR="00A87C78" w:rsidRPr="00B51F28" w:rsidRDefault="004E307D" w:rsidP="004E307D">
      <w:pPr>
        <w:pStyle w:val="a5"/>
        <w:ind w:leftChars="400" w:left="945" w:firstLineChars="20" w:firstLine="47"/>
        <w:rPr>
          <w:color w:val="auto"/>
        </w:rPr>
      </w:pPr>
      <w:r w:rsidRPr="00B51F28">
        <w:rPr>
          <w:color w:val="auto"/>
        </w:rPr>
        <w:t>www.clark.com.ph</w:t>
      </w:r>
    </w:p>
    <w:p w:rsidR="00A87C78" w:rsidRPr="00B51F28" w:rsidRDefault="00A87C78" w:rsidP="005624B4">
      <w:pPr>
        <w:pStyle w:val="a4"/>
        <w:spacing w:before="257" w:after="257"/>
        <w:ind w:left="632" w:hanging="632"/>
        <w:rPr>
          <w:color w:val="auto"/>
        </w:rPr>
      </w:pPr>
      <w:r w:rsidRPr="00B51F28">
        <w:rPr>
          <w:color w:val="auto"/>
        </w:rPr>
        <w:t>四、投資獎勵措施</w:t>
      </w:r>
    </w:p>
    <w:p w:rsidR="00323762" w:rsidRPr="00B51F28" w:rsidRDefault="00DD0553" w:rsidP="005624B4">
      <w:pPr>
        <w:pStyle w:val="a5"/>
        <w:ind w:left="945" w:hanging="709"/>
        <w:rPr>
          <w:color w:val="auto"/>
        </w:rPr>
      </w:pPr>
      <w:r w:rsidRPr="00B51F28">
        <w:rPr>
          <w:rFonts w:hint="eastAsia"/>
          <w:color w:val="auto"/>
        </w:rPr>
        <w:t>（一）</w:t>
      </w:r>
      <w:r w:rsidR="00323762" w:rsidRPr="00B51F28">
        <w:rPr>
          <w:rFonts w:hint="eastAsia"/>
          <w:color w:val="auto"/>
        </w:rPr>
        <w:t>菲國政府透過</w:t>
      </w:r>
      <w:r w:rsidR="00323762" w:rsidRPr="00B51F28">
        <w:rPr>
          <w:rFonts w:hint="eastAsia"/>
          <w:color w:val="auto"/>
        </w:rPr>
        <w:t>13</w:t>
      </w:r>
      <w:r w:rsidR="00323762" w:rsidRPr="00B51F28">
        <w:rPr>
          <w:rFonts w:hint="eastAsia"/>
          <w:color w:val="auto"/>
        </w:rPr>
        <w:t>個投資促進機構</w:t>
      </w:r>
      <w:r w:rsidR="00090764" w:rsidRPr="00B51F28">
        <w:rPr>
          <w:rFonts w:hint="eastAsia"/>
          <w:color w:val="auto"/>
        </w:rPr>
        <w:t>（</w:t>
      </w:r>
      <w:r w:rsidR="008E13D7" w:rsidRPr="00B51F28">
        <w:rPr>
          <w:rFonts w:hint="eastAsia"/>
          <w:color w:val="auto"/>
        </w:rPr>
        <w:t>Investment Promotion Agencies, IPAs</w:t>
      </w:r>
      <w:r w:rsidR="00090764" w:rsidRPr="00B51F28">
        <w:rPr>
          <w:rFonts w:hint="eastAsia"/>
          <w:color w:val="auto"/>
        </w:rPr>
        <w:t>）</w:t>
      </w:r>
      <w:r w:rsidR="00323762" w:rsidRPr="00B51F28">
        <w:rPr>
          <w:rFonts w:hint="eastAsia"/>
          <w:color w:val="auto"/>
        </w:rPr>
        <w:t>，以吸引更多的外資進入菲國投資。</w:t>
      </w:r>
      <w:r w:rsidR="00323762" w:rsidRPr="00B51F28">
        <w:rPr>
          <w:rFonts w:hint="eastAsia"/>
          <w:color w:val="auto"/>
        </w:rPr>
        <w:t>13</w:t>
      </w:r>
      <w:r w:rsidR="00323762" w:rsidRPr="00B51F28">
        <w:rPr>
          <w:rFonts w:hint="eastAsia"/>
          <w:color w:val="auto"/>
        </w:rPr>
        <w:t>個投資促進機構，各有其策略，給予已註冊之投資者，稅收和財政激勵，此</w:t>
      </w:r>
      <w:r w:rsidR="00323762" w:rsidRPr="00B51F28">
        <w:rPr>
          <w:rFonts w:hint="eastAsia"/>
          <w:color w:val="auto"/>
        </w:rPr>
        <w:t>13</w:t>
      </w:r>
      <w:r w:rsidR="00323762" w:rsidRPr="00B51F28">
        <w:rPr>
          <w:rFonts w:hint="eastAsia"/>
          <w:color w:val="auto"/>
        </w:rPr>
        <w:t>個機構為投資署（</w:t>
      </w:r>
      <w:r w:rsidR="00323762" w:rsidRPr="00B51F28">
        <w:rPr>
          <w:rFonts w:hint="eastAsia"/>
          <w:color w:val="auto"/>
        </w:rPr>
        <w:t>BOI</w:t>
      </w:r>
      <w:r w:rsidR="00323762" w:rsidRPr="00B51F28">
        <w:rPr>
          <w:rFonts w:hint="eastAsia"/>
          <w:color w:val="auto"/>
        </w:rPr>
        <w:t>）、克拉克發展公司（</w:t>
      </w:r>
      <w:r w:rsidR="00323762" w:rsidRPr="00B51F28">
        <w:rPr>
          <w:rFonts w:hint="eastAsia"/>
          <w:color w:val="auto"/>
        </w:rPr>
        <w:t>CDC</w:t>
      </w:r>
      <w:r w:rsidR="00323762" w:rsidRPr="00B51F28">
        <w:rPr>
          <w:rFonts w:hint="eastAsia"/>
          <w:color w:val="auto"/>
        </w:rPr>
        <w:t>）、菲律賓經濟特區管理局（</w:t>
      </w:r>
      <w:r w:rsidR="00323762" w:rsidRPr="00B51F28">
        <w:rPr>
          <w:rFonts w:hint="eastAsia"/>
          <w:color w:val="auto"/>
        </w:rPr>
        <w:t>PEZA</w:t>
      </w:r>
      <w:r w:rsidR="00323762" w:rsidRPr="00B51F28">
        <w:rPr>
          <w:rFonts w:hint="eastAsia"/>
          <w:color w:val="auto"/>
        </w:rPr>
        <w:t>）、基地改建發展局（</w:t>
      </w:r>
      <w:r w:rsidR="00323762" w:rsidRPr="00B51F28">
        <w:rPr>
          <w:rFonts w:hint="eastAsia"/>
          <w:color w:val="auto"/>
        </w:rPr>
        <w:t>BCDA</w:t>
      </w:r>
      <w:r w:rsidR="00323762" w:rsidRPr="00B51F28">
        <w:rPr>
          <w:rFonts w:hint="eastAsia"/>
          <w:color w:val="auto"/>
        </w:rPr>
        <w:t>）、</w:t>
      </w:r>
      <w:proofErr w:type="gramStart"/>
      <w:r w:rsidR="00323762" w:rsidRPr="00B51F28">
        <w:rPr>
          <w:rFonts w:hint="eastAsia"/>
          <w:color w:val="auto"/>
        </w:rPr>
        <w:t>卡加焉經濟特區</w:t>
      </w:r>
      <w:proofErr w:type="gramEnd"/>
      <w:r w:rsidR="00323762" w:rsidRPr="00B51F28">
        <w:rPr>
          <w:rFonts w:hint="eastAsia"/>
          <w:color w:val="auto"/>
        </w:rPr>
        <w:t>管理局（</w:t>
      </w:r>
      <w:r w:rsidR="00323762" w:rsidRPr="00B51F28">
        <w:rPr>
          <w:rFonts w:hint="eastAsia"/>
          <w:color w:val="auto"/>
        </w:rPr>
        <w:t>CEZA</w:t>
      </w:r>
      <w:r w:rsidR="00323762" w:rsidRPr="00B51F28">
        <w:rPr>
          <w:rFonts w:hint="eastAsia"/>
          <w:color w:val="auto"/>
        </w:rPr>
        <w:t>）、菲律賓退休管理局（</w:t>
      </w:r>
      <w:r w:rsidR="00323762" w:rsidRPr="00B51F28">
        <w:rPr>
          <w:rFonts w:hint="eastAsia"/>
          <w:color w:val="auto"/>
        </w:rPr>
        <w:t>PRA</w:t>
      </w:r>
      <w:r w:rsidR="00323762" w:rsidRPr="00B51F28">
        <w:rPr>
          <w:rFonts w:hint="eastAsia"/>
          <w:color w:val="auto"/>
        </w:rPr>
        <w:t>）、蘇比克灣行政特區管理局（</w:t>
      </w:r>
      <w:r w:rsidR="00323762" w:rsidRPr="00B51F28">
        <w:rPr>
          <w:rFonts w:hint="eastAsia"/>
          <w:color w:val="auto"/>
        </w:rPr>
        <w:t>SBMA</w:t>
      </w:r>
      <w:r w:rsidR="00323762" w:rsidRPr="00B51F28">
        <w:rPr>
          <w:rFonts w:hint="eastAsia"/>
          <w:color w:val="auto"/>
        </w:rPr>
        <w:t>）、民達那峨穆斯林自治地區區域投資委員會（</w:t>
      </w:r>
      <w:r w:rsidR="00323762" w:rsidRPr="00B51F28">
        <w:rPr>
          <w:rFonts w:hint="eastAsia"/>
          <w:color w:val="auto"/>
        </w:rPr>
        <w:t>BOI-ARMM</w:t>
      </w:r>
      <w:r w:rsidR="00323762" w:rsidRPr="00B51F28">
        <w:rPr>
          <w:rFonts w:hint="eastAsia"/>
          <w:color w:val="auto"/>
        </w:rPr>
        <w:t>）、維德工業管理局、三寶</w:t>
      </w:r>
      <w:proofErr w:type="gramStart"/>
      <w:r w:rsidR="00323762" w:rsidRPr="00B51F28">
        <w:rPr>
          <w:rFonts w:hint="eastAsia"/>
          <w:color w:val="auto"/>
        </w:rPr>
        <w:t>顏</w:t>
      </w:r>
      <w:proofErr w:type="gramEnd"/>
      <w:r w:rsidR="00323762" w:rsidRPr="00B51F28">
        <w:rPr>
          <w:rFonts w:hint="eastAsia"/>
          <w:color w:val="auto"/>
        </w:rPr>
        <w:t>經濟特區管理局（</w:t>
      </w:r>
      <w:r w:rsidR="00323762" w:rsidRPr="00B51F28">
        <w:rPr>
          <w:rFonts w:hint="eastAsia"/>
          <w:color w:val="auto"/>
        </w:rPr>
        <w:t>ZCSEZA</w:t>
      </w:r>
      <w:r w:rsidR="00323762" w:rsidRPr="00B51F28">
        <w:rPr>
          <w:rFonts w:hint="eastAsia"/>
          <w:color w:val="auto"/>
        </w:rPr>
        <w:t>）、呂宋島</w:t>
      </w:r>
      <w:r w:rsidR="00323762" w:rsidRPr="00B51F28">
        <w:rPr>
          <w:rFonts w:hint="eastAsia"/>
          <w:color w:val="auto"/>
        </w:rPr>
        <w:t>Aurora</w:t>
      </w:r>
      <w:r w:rsidR="00323762" w:rsidRPr="00B51F28">
        <w:rPr>
          <w:rFonts w:hint="eastAsia"/>
          <w:color w:val="auto"/>
        </w:rPr>
        <w:t>省太平洋經濟特區及自由港區（</w:t>
      </w:r>
      <w:r w:rsidR="00323762" w:rsidRPr="00B51F28">
        <w:rPr>
          <w:rFonts w:hint="eastAsia"/>
          <w:color w:val="auto"/>
        </w:rPr>
        <w:t>APECO</w:t>
      </w:r>
      <w:r w:rsidR="00323762" w:rsidRPr="00B51F28">
        <w:rPr>
          <w:rFonts w:hint="eastAsia"/>
          <w:color w:val="auto"/>
        </w:rPr>
        <w:t>）、旅遊基礎設施和企業區管理局（</w:t>
      </w:r>
      <w:r w:rsidR="00323762" w:rsidRPr="00B51F28">
        <w:rPr>
          <w:rFonts w:hint="eastAsia"/>
          <w:color w:val="auto"/>
        </w:rPr>
        <w:t>TIEZA</w:t>
      </w:r>
      <w:r w:rsidR="00323762" w:rsidRPr="00B51F28">
        <w:rPr>
          <w:rFonts w:hint="eastAsia"/>
          <w:color w:val="auto"/>
        </w:rPr>
        <w:t>）和巴丹（</w:t>
      </w:r>
      <w:r w:rsidR="00323762" w:rsidRPr="00B51F28">
        <w:rPr>
          <w:rFonts w:hint="eastAsia"/>
          <w:color w:val="auto"/>
        </w:rPr>
        <w:t>Bataan</w:t>
      </w:r>
      <w:r w:rsidR="00323762" w:rsidRPr="00B51F28">
        <w:rPr>
          <w:rFonts w:hint="eastAsia"/>
          <w:color w:val="auto"/>
        </w:rPr>
        <w:t>）自由港地區。</w:t>
      </w:r>
    </w:p>
    <w:p w:rsidR="00A87C78" w:rsidRPr="00B51F28" w:rsidRDefault="008E13D7" w:rsidP="00B73DF2">
      <w:pPr>
        <w:pStyle w:val="a5"/>
        <w:ind w:leftChars="24" w:left="992" w:hangingChars="396" w:hanging="935"/>
        <w:rPr>
          <w:color w:val="auto"/>
        </w:rPr>
      </w:pPr>
      <w:r w:rsidRPr="00B51F28">
        <w:rPr>
          <w:rFonts w:hint="eastAsia"/>
          <w:color w:val="auto"/>
        </w:rPr>
        <w:t>（二）</w:t>
      </w:r>
      <w:r w:rsidR="00B73DF2" w:rsidRPr="00B51F28">
        <w:rPr>
          <w:rFonts w:hint="eastAsia"/>
          <w:color w:val="auto"/>
        </w:rPr>
        <w:t>菲律賓主要之投資獎勵措施為</w:t>
      </w:r>
      <w:r w:rsidR="00A87C78" w:rsidRPr="00B51F28">
        <w:rPr>
          <w:color w:val="auto"/>
        </w:rPr>
        <w:t>菲國投資優先</w:t>
      </w:r>
      <w:r w:rsidR="00A87C78" w:rsidRPr="00B51F28">
        <w:rPr>
          <w:rFonts w:hint="eastAsia"/>
          <w:color w:val="auto"/>
        </w:rPr>
        <w:t>計畫</w:t>
      </w:r>
      <w:r w:rsidR="00B359C5" w:rsidRPr="00B51F28">
        <w:rPr>
          <w:rFonts w:hint="eastAsia"/>
          <w:color w:val="auto"/>
        </w:rPr>
        <w:t>（</w:t>
      </w:r>
      <w:r w:rsidR="00A87C78" w:rsidRPr="00B51F28">
        <w:rPr>
          <w:color w:val="auto"/>
        </w:rPr>
        <w:t>IPP</w:t>
      </w:r>
      <w:r w:rsidR="00B359C5" w:rsidRPr="00B51F28">
        <w:rPr>
          <w:rFonts w:hint="eastAsia"/>
          <w:color w:val="auto"/>
        </w:rPr>
        <w:t>）</w:t>
      </w:r>
      <w:r w:rsidR="00B73DF2" w:rsidRPr="00B51F28">
        <w:rPr>
          <w:rFonts w:hint="eastAsia"/>
          <w:color w:val="auto"/>
        </w:rPr>
        <w:t>，</w:t>
      </w:r>
      <w:r w:rsidR="00B73DF2" w:rsidRPr="00B51F28">
        <w:rPr>
          <w:rFonts w:hint="eastAsia"/>
          <w:color w:val="auto"/>
        </w:rPr>
        <w:t>BOI</w:t>
      </w:r>
      <w:r w:rsidR="00B73DF2" w:rsidRPr="00B51F28">
        <w:rPr>
          <w:rFonts w:hint="eastAsia"/>
          <w:color w:val="auto"/>
        </w:rPr>
        <w:t>於</w:t>
      </w:r>
      <w:r w:rsidR="00B73DF2" w:rsidRPr="00B51F28">
        <w:rPr>
          <w:rFonts w:hint="eastAsia"/>
          <w:color w:val="auto"/>
        </w:rPr>
        <w:t>2017</w:t>
      </w:r>
      <w:r w:rsidR="00B73DF2" w:rsidRPr="00B51F28">
        <w:rPr>
          <w:rFonts w:hint="eastAsia"/>
          <w:color w:val="auto"/>
        </w:rPr>
        <w:t>年公布之「</w:t>
      </w:r>
      <w:r w:rsidR="00B73DF2" w:rsidRPr="00B51F28">
        <w:rPr>
          <w:rFonts w:hint="eastAsia"/>
          <w:color w:val="auto"/>
        </w:rPr>
        <w:t>2017</w:t>
      </w:r>
      <w:r w:rsidR="00B73DF2" w:rsidRPr="00B51F28">
        <w:rPr>
          <w:rFonts w:hint="eastAsia"/>
          <w:color w:val="auto"/>
        </w:rPr>
        <w:t>年投資優先計畫」獎勵</w:t>
      </w:r>
      <w:proofErr w:type="gramStart"/>
      <w:r w:rsidR="00B73DF2" w:rsidRPr="00B51F28">
        <w:rPr>
          <w:rFonts w:hint="eastAsia"/>
          <w:color w:val="auto"/>
        </w:rPr>
        <w:t>項目詳參前一</w:t>
      </w:r>
      <w:proofErr w:type="gramEnd"/>
      <w:r w:rsidR="00B73DF2" w:rsidRPr="00B51F28">
        <w:rPr>
          <w:rFonts w:hint="eastAsia"/>
          <w:color w:val="auto"/>
        </w:rPr>
        <w:t>節投資機會。</w:t>
      </w:r>
      <w:r w:rsidR="00A87C78" w:rsidRPr="00B51F28">
        <w:rPr>
          <w:color w:val="auto"/>
        </w:rPr>
        <w:t>在菲國投資</w:t>
      </w:r>
      <w:r w:rsidR="00D20C0E" w:rsidRPr="00B51F28">
        <w:rPr>
          <w:rFonts w:hint="eastAsia"/>
          <w:color w:val="auto"/>
        </w:rPr>
        <w:t>署</w:t>
      </w:r>
      <w:r w:rsidR="00A87C78" w:rsidRPr="00B51F28">
        <w:rPr>
          <w:color w:val="auto"/>
        </w:rPr>
        <w:t>登記</w:t>
      </w:r>
      <w:r w:rsidR="00B73DF2" w:rsidRPr="00B51F28">
        <w:rPr>
          <w:rFonts w:hint="eastAsia"/>
          <w:color w:val="auto"/>
        </w:rPr>
        <w:t>符合優先計畫</w:t>
      </w:r>
      <w:r w:rsidR="00A87C78" w:rsidRPr="00B51F28">
        <w:rPr>
          <w:color w:val="auto"/>
        </w:rPr>
        <w:t>之企業可享受之獎勵如下：</w:t>
      </w:r>
    </w:p>
    <w:p w:rsidR="00A87C78" w:rsidRPr="00B51F28" w:rsidRDefault="00A87C78" w:rsidP="00633976">
      <w:pPr>
        <w:pStyle w:val="af1"/>
        <w:ind w:left="1417" w:hanging="472"/>
        <w:rPr>
          <w:lang w:eastAsia="zh-TW"/>
        </w:rPr>
      </w:pPr>
      <w:r w:rsidRPr="00B51F28">
        <w:rPr>
          <w:lang w:eastAsia="zh-TW"/>
        </w:rPr>
        <w:t>１、</w:t>
      </w:r>
      <w:r w:rsidRPr="00B51F28">
        <w:rPr>
          <w:lang w:eastAsia="zh-TW"/>
        </w:rPr>
        <w:t>4</w:t>
      </w:r>
      <w:r w:rsidRPr="00B51F28">
        <w:rPr>
          <w:lang w:eastAsia="zh-TW"/>
        </w:rPr>
        <w:t>至</w:t>
      </w:r>
      <w:r w:rsidR="00E965AA" w:rsidRPr="00B51F28">
        <w:rPr>
          <w:rFonts w:hint="eastAsia"/>
          <w:lang w:eastAsia="zh-TW"/>
        </w:rPr>
        <w:t>6</w:t>
      </w:r>
      <w:r w:rsidRPr="00B51F28">
        <w:rPr>
          <w:lang w:eastAsia="zh-TW"/>
        </w:rPr>
        <w:t>年所得稅減免</w:t>
      </w:r>
      <w:r w:rsidR="00090764" w:rsidRPr="00B51F28">
        <w:rPr>
          <w:rFonts w:hint="eastAsia"/>
          <w:lang w:eastAsia="zh-TW"/>
        </w:rPr>
        <w:t>（</w:t>
      </w:r>
      <w:r w:rsidR="00B73DF2" w:rsidRPr="00B51F28">
        <w:rPr>
          <w:rFonts w:hint="eastAsia"/>
          <w:lang w:eastAsia="zh-TW"/>
        </w:rPr>
        <w:t>最高可延長至</w:t>
      </w:r>
      <w:r w:rsidR="00B73DF2" w:rsidRPr="00B51F28">
        <w:rPr>
          <w:rFonts w:hint="eastAsia"/>
          <w:lang w:eastAsia="zh-TW"/>
        </w:rPr>
        <w:t>8</w:t>
      </w:r>
      <w:r w:rsidR="00B73DF2" w:rsidRPr="00B51F28">
        <w:rPr>
          <w:rFonts w:hint="eastAsia"/>
          <w:lang w:eastAsia="zh-TW"/>
        </w:rPr>
        <w:t>年</w:t>
      </w:r>
      <w:r w:rsidR="00090764" w:rsidRPr="00B51F28">
        <w:rPr>
          <w:rFonts w:hint="eastAsia"/>
          <w:lang w:eastAsia="zh-TW"/>
        </w:rPr>
        <w:t>）</w:t>
      </w:r>
      <w:r w:rsidRPr="00B51F28">
        <w:rPr>
          <w:lang w:eastAsia="zh-TW"/>
        </w:rPr>
        <w:t>。</w:t>
      </w:r>
    </w:p>
    <w:p w:rsidR="00A87C78" w:rsidRPr="00B51F28" w:rsidRDefault="00A87C78" w:rsidP="00633976">
      <w:pPr>
        <w:pStyle w:val="af1"/>
        <w:ind w:left="1417" w:hanging="472"/>
        <w:rPr>
          <w:lang w:eastAsia="zh-TW"/>
        </w:rPr>
      </w:pPr>
      <w:r w:rsidRPr="00B51F28">
        <w:rPr>
          <w:lang w:eastAsia="zh-TW"/>
        </w:rPr>
        <w:t>２、基礎建設之投資可抵減稅額。</w:t>
      </w:r>
    </w:p>
    <w:p w:rsidR="00A87C78" w:rsidRPr="00B51F28" w:rsidRDefault="00A87C78" w:rsidP="00633976">
      <w:pPr>
        <w:pStyle w:val="af1"/>
        <w:ind w:left="1417" w:hanging="472"/>
        <w:rPr>
          <w:lang w:eastAsia="zh-TW"/>
        </w:rPr>
      </w:pPr>
      <w:r w:rsidRPr="00B51F28">
        <w:rPr>
          <w:lang w:eastAsia="zh-TW"/>
        </w:rPr>
        <w:t>３、勞務費用的額外減免。</w:t>
      </w:r>
    </w:p>
    <w:p w:rsidR="00A87C78" w:rsidRPr="00B51F28" w:rsidRDefault="00A87C78" w:rsidP="00633976">
      <w:pPr>
        <w:pStyle w:val="af1"/>
        <w:ind w:left="1417" w:hanging="472"/>
        <w:rPr>
          <w:lang w:eastAsia="zh-TW"/>
        </w:rPr>
      </w:pPr>
      <w:r w:rsidRPr="00B51F28">
        <w:rPr>
          <w:lang w:eastAsia="zh-TW"/>
        </w:rPr>
        <w:lastRenderedPageBreak/>
        <w:t>４、</w:t>
      </w:r>
      <w:r w:rsidR="00E965AA" w:rsidRPr="00B51F28">
        <w:rPr>
          <w:lang w:eastAsia="zh-TW"/>
        </w:rPr>
        <w:t>港工捐、進口稅和規費的減免。</w:t>
      </w:r>
    </w:p>
    <w:p w:rsidR="00A87C78" w:rsidRPr="00B51F28" w:rsidRDefault="00A87C78" w:rsidP="00633976">
      <w:pPr>
        <w:pStyle w:val="af1"/>
        <w:ind w:left="1417" w:hanging="472"/>
        <w:rPr>
          <w:lang w:eastAsia="zh-TW"/>
        </w:rPr>
      </w:pPr>
      <w:r w:rsidRPr="00B51F28">
        <w:rPr>
          <w:lang w:eastAsia="zh-TW"/>
        </w:rPr>
        <w:t>５、</w:t>
      </w:r>
      <w:r w:rsidR="00E965AA" w:rsidRPr="00B51F28">
        <w:rPr>
          <w:lang w:eastAsia="zh-TW"/>
        </w:rPr>
        <w:t>可僱用外籍管理、技術、顧問人員。</w:t>
      </w:r>
    </w:p>
    <w:p w:rsidR="00A87C78" w:rsidRPr="00B51F28" w:rsidRDefault="00A87C78" w:rsidP="00633976">
      <w:pPr>
        <w:pStyle w:val="af1"/>
        <w:ind w:left="1417" w:hanging="472"/>
        <w:rPr>
          <w:lang w:eastAsia="zh-TW"/>
        </w:rPr>
      </w:pPr>
      <w:r w:rsidRPr="00B51F28">
        <w:rPr>
          <w:lang w:eastAsia="zh-TW"/>
        </w:rPr>
        <w:t>６、</w:t>
      </w:r>
      <w:r w:rsidR="00E965AA" w:rsidRPr="00B51F28">
        <w:rPr>
          <w:rFonts w:hint="eastAsia"/>
          <w:lang w:eastAsia="zh-TW"/>
        </w:rPr>
        <w:t>保證</w:t>
      </w:r>
      <w:proofErr w:type="gramStart"/>
      <w:r w:rsidR="00E965AA" w:rsidRPr="00B51F28">
        <w:rPr>
          <w:rFonts w:hint="eastAsia"/>
          <w:lang w:eastAsia="zh-TW"/>
        </w:rPr>
        <w:t>匯</w:t>
      </w:r>
      <w:proofErr w:type="gramEnd"/>
      <w:r w:rsidR="00E965AA" w:rsidRPr="00B51F28">
        <w:rPr>
          <w:rFonts w:hint="eastAsia"/>
          <w:lang w:eastAsia="zh-TW"/>
        </w:rPr>
        <w:t>回投資資本及利潤</w:t>
      </w:r>
      <w:r w:rsidR="00E965AA" w:rsidRPr="00B51F28">
        <w:rPr>
          <w:lang w:eastAsia="zh-TW"/>
        </w:rPr>
        <w:t>。</w:t>
      </w:r>
    </w:p>
    <w:p w:rsidR="00A87C78" w:rsidRPr="00B51F28" w:rsidRDefault="00A87C78" w:rsidP="00633976">
      <w:pPr>
        <w:pStyle w:val="af1"/>
        <w:ind w:left="1417" w:hanging="472"/>
        <w:rPr>
          <w:lang w:eastAsia="zh-TW"/>
        </w:rPr>
      </w:pPr>
      <w:r w:rsidRPr="00B51F28">
        <w:rPr>
          <w:lang w:eastAsia="zh-TW"/>
        </w:rPr>
        <w:t>７、</w:t>
      </w:r>
      <w:r w:rsidR="00E965AA" w:rsidRPr="00B51F28">
        <w:rPr>
          <w:lang w:eastAsia="zh-TW"/>
        </w:rPr>
        <w:t>借用進口設備期限</w:t>
      </w:r>
      <w:r w:rsidR="00E965AA" w:rsidRPr="00B51F28">
        <w:rPr>
          <w:rFonts w:hint="eastAsia"/>
          <w:lang w:eastAsia="zh-TW"/>
        </w:rPr>
        <w:t>無限制</w:t>
      </w:r>
      <w:r w:rsidR="00E965AA" w:rsidRPr="00B51F28">
        <w:rPr>
          <w:lang w:eastAsia="zh-TW"/>
        </w:rPr>
        <w:t>。</w:t>
      </w:r>
    </w:p>
    <w:p w:rsidR="00A87C78" w:rsidRPr="00B51F28" w:rsidRDefault="00DD0553" w:rsidP="005624B4">
      <w:pPr>
        <w:pStyle w:val="a5"/>
        <w:ind w:left="945" w:hanging="709"/>
        <w:rPr>
          <w:color w:val="auto"/>
        </w:rPr>
      </w:pPr>
      <w:r w:rsidRPr="00B51F28">
        <w:rPr>
          <w:rFonts w:hint="eastAsia"/>
          <w:color w:val="auto"/>
        </w:rPr>
        <w:t>（</w:t>
      </w:r>
      <w:r w:rsidR="00B73DF2" w:rsidRPr="00B51F28">
        <w:rPr>
          <w:rFonts w:hint="eastAsia"/>
          <w:color w:val="auto"/>
        </w:rPr>
        <w:t>三</w:t>
      </w:r>
      <w:r w:rsidRPr="00B51F28">
        <w:rPr>
          <w:rFonts w:hint="eastAsia"/>
          <w:color w:val="auto"/>
        </w:rPr>
        <w:t>）</w:t>
      </w:r>
      <w:r w:rsidR="00EB07BE" w:rsidRPr="00B51F28">
        <w:rPr>
          <w:rFonts w:hint="eastAsia"/>
          <w:color w:val="auto"/>
        </w:rPr>
        <w:t>1</w:t>
      </w:r>
      <w:r w:rsidR="00A87C78" w:rsidRPr="00B51F28">
        <w:rPr>
          <w:color w:val="auto"/>
        </w:rPr>
        <w:t>995</w:t>
      </w:r>
      <w:r w:rsidR="00A87C78" w:rsidRPr="00B51F28">
        <w:rPr>
          <w:color w:val="auto"/>
        </w:rPr>
        <w:t>年的經濟特區法案</w:t>
      </w:r>
      <w:r w:rsidR="005624B4" w:rsidRPr="00B51F28">
        <w:rPr>
          <w:color w:val="auto"/>
        </w:rPr>
        <w:t>（</w:t>
      </w:r>
      <w:r w:rsidR="00A87C78" w:rsidRPr="00B51F28">
        <w:rPr>
          <w:color w:val="auto"/>
        </w:rPr>
        <w:t>Special Economic Zone Act</w:t>
      </w:r>
      <w:r w:rsidR="005624B4" w:rsidRPr="00B51F28">
        <w:rPr>
          <w:color w:val="auto"/>
        </w:rPr>
        <w:t>）</w:t>
      </w:r>
    </w:p>
    <w:p w:rsidR="00B359C5" w:rsidRPr="00B51F28" w:rsidRDefault="00B359C5" w:rsidP="00B73DF2">
      <w:pPr>
        <w:pStyle w:val="af1"/>
        <w:ind w:left="1417" w:hanging="472"/>
        <w:rPr>
          <w:lang w:eastAsia="zh-TW"/>
        </w:rPr>
      </w:pPr>
      <w:r w:rsidRPr="00B51F28">
        <w:rPr>
          <w:rFonts w:hint="eastAsia"/>
          <w:lang w:eastAsia="zh-TW"/>
        </w:rPr>
        <w:t>１、</w:t>
      </w:r>
      <w:r w:rsidR="00A87C78" w:rsidRPr="00B51F28">
        <w:t>背景：共和國法案第</w:t>
      </w:r>
      <w:r w:rsidR="00A87C78" w:rsidRPr="00B51F28">
        <w:t>7916</w:t>
      </w:r>
      <w:r w:rsidR="00A87C78" w:rsidRPr="00B51F28">
        <w:t>號「經濟特區法案」在</w:t>
      </w:r>
      <w:r w:rsidR="00A87C78" w:rsidRPr="00B51F28">
        <w:t>1995</w:t>
      </w:r>
      <w:r w:rsidR="00A87C78" w:rsidRPr="00B51F28">
        <w:t>年的</w:t>
      </w:r>
      <w:smartTag w:uri="urn:schemas-microsoft-com:office:smarttags" w:element="chsdate">
        <w:smartTagPr>
          <w:attr w:name="Year" w:val="2013"/>
          <w:attr w:name="Month" w:val="2"/>
          <w:attr w:name="Day" w:val="24"/>
          <w:attr w:name="IsLunarDate" w:val="False"/>
          <w:attr w:name="IsROCDate" w:val="False"/>
        </w:smartTagPr>
        <w:r w:rsidR="00A87C78" w:rsidRPr="00B51F28">
          <w:t>2</w:t>
        </w:r>
        <w:r w:rsidR="00A87C78" w:rsidRPr="00B51F28">
          <w:t>月</w:t>
        </w:r>
        <w:r w:rsidR="00A87C78" w:rsidRPr="00B51F28">
          <w:t>24</w:t>
        </w:r>
        <w:r w:rsidR="00A87C78" w:rsidRPr="00B51F28">
          <w:t>日</w:t>
        </w:r>
      </w:smartTag>
      <w:r w:rsidR="00A87C78" w:rsidRPr="00B51F28">
        <w:t>正式通過。</w:t>
      </w:r>
      <w:r w:rsidR="00A87C78" w:rsidRPr="00B51F28">
        <w:rPr>
          <w:lang w:eastAsia="zh-TW"/>
        </w:rPr>
        <w:t>該法案藉由發展經濟特區</w:t>
      </w:r>
      <w:r w:rsidR="005624B4" w:rsidRPr="00B51F28">
        <w:rPr>
          <w:lang w:eastAsia="zh-TW"/>
        </w:rPr>
        <w:t>（</w:t>
      </w:r>
      <w:r w:rsidR="00A87C78" w:rsidRPr="00B51F28">
        <w:rPr>
          <w:lang w:eastAsia="zh-TW"/>
        </w:rPr>
        <w:t>簡稱</w:t>
      </w:r>
      <w:r w:rsidR="00A87C78" w:rsidRPr="00B51F28">
        <w:rPr>
          <w:lang w:eastAsia="zh-TW"/>
        </w:rPr>
        <w:t>ECOZONES</w:t>
      </w:r>
      <w:r w:rsidR="005624B4" w:rsidRPr="00B51F28">
        <w:rPr>
          <w:lang w:eastAsia="zh-TW"/>
        </w:rPr>
        <w:t>）</w:t>
      </w:r>
      <w:r w:rsidR="00A87C78" w:rsidRPr="00B51F28">
        <w:rPr>
          <w:lang w:eastAsia="zh-TW"/>
        </w:rPr>
        <w:t>以刺激經濟成長，並藉由科技密集活動以加速本國工業之現代化腳步。</w:t>
      </w:r>
      <w:r w:rsidR="00ED1134" w:rsidRPr="00B51F28">
        <w:rPr>
          <w:lang w:eastAsia="zh-TW"/>
        </w:rPr>
        <w:t>該法案之特點：</w:t>
      </w:r>
      <w:r w:rsidR="00A87C78" w:rsidRPr="00B51F28">
        <w:rPr>
          <w:lang w:eastAsia="zh-TW"/>
        </w:rPr>
        <w:t>將出口加工區管理局</w:t>
      </w:r>
      <w:proofErr w:type="gramStart"/>
      <w:r w:rsidR="005624B4" w:rsidRPr="00B51F28">
        <w:rPr>
          <w:lang w:eastAsia="zh-TW"/>
        </w:rPr>
        <w:t>（</w:t>
      </w:r>
      <w:proofErr w:type="gramEnd"/>
      <w:r w:rsidR="00A87C78" w:rsidRPr="00B51F28">
        <w:rPr>
          <w:lang w:eastAsia="zh-TW"/>
        </w:rPr>
        <w:t>Export Processing Zone Authority; EPZA</w:t>
      </w:r>
      <w:proofErr w:type="gramStart"/>
      <w:r w:rsidR="005624B4" w:rsidRPr="00B51F28">
        <w:rPr>
          <w:lang w:eastAsia="zh-TW"/>
        </w:rPr>
        <w:t>）</w:t>
      </w:r>
      <w:proofErr w:type="gramEnd"/>
      <w:r w:rsidR="00A87C78" w:rsidRPr="00B51F28">
        <w:rPr>
          <w:lang w:eastAsia="zh-TW"/>
        </w:rPr>
        <w:t>改為菲律賓經濟特區管理</w:t>
      </w:r>
      <w:r w:rsidR="009A72A6" w:rsidRPr="00B51F28">
        <w:rPr>
          <w:rFonts w:hint="eastAsia"/>
          <w:lang w:eastAsia="zh-TW"/>
        </w:rPr>
        <w:t>署</w:t>
      </w:r>
      <w:proofErr w:type="gramStart"/>
      <w:r w:rsidR="005624B4" w:rsidRPr="00B51F28">
        <w:rPr>
          <w:lang w:eastAsia="zh-TW"/>
        </w:rPr>
        <w:t>（</w:t>
      </w:r>
      <w:proofErr w:type="gramEnd"/>
      <w:r w:rsidR="00A87C78" w:rsidRPr="00B51F28">
        <w:rPr>
          <w:lang w:eastAsia="zh-TW"/>
        </w:rPr>
        <w:t>Philippine Economic Zone Authority; PEZA</w:t>
      </w:r>
      <w:proofErr w:type="gramStart"/>
      <w:r w:rsidR="005624B4" w:rsidRPr="00B51F28">
        <w:rPr>
          <w:lang w:eastAsia="zh-TW"/>
        </w:rPr>
        <w:t>）</w:t>
      </w:r>
      <w:proofErr w:type="gramEnd"/>
      <w:r w:rsidR="00A87C78" w:rsidRPr="00B51F28">
        <w:rPr>
          <w:lang w:eastAsia="zh-TW"/>
        </w:rPr>
        <w:t>。</w:t>
      </w:r>
    </w:p>
    <w:p w:rsidR="00A87C78" w:rsidRPr="00B51F28" w:rsidRDefault="00B359C5" w:rsidP="00633976">
      <w:pPr>
        <w:pStyle w:val="af1"/>
        <w:ind w:left="1417" w:hanging="472"/>
        <w:rPr>
          <w:lang w:eastAsia="zh-TW"/>
        </w:rPr>
      </w:pPr>
      <w:r w:rsidRPr="00B51F28">
        <w:rPr>
          <w:rFonts w:hint="eastAsia"/>
          <w:lang w:eastAsia="zh-TW"/>
        </w:rPr>
        <w:t>２、</w:t>
      </w:r>
      <w:r w:rsidR="00A87C78" w:rsidRPr="00B51F28">
        <w:rPr>
          <w:lang w:eastAsia="zh-TW"/>
        </w:rPr>
        <w:t>賦予菲律賓經濟特區管理</w:t>
      </w:r>
      <w:r w:rsidR="009A72A6" w:rsidRPr="00B51F28">
        <w:rPr>
          <w:rFonts w:hint="eastAsia"/>
          <w:lang w:eastAsia="zh-TW"/>
        </w:rPr>
        <w:t>署</w:t>
      </w:r>
      <w:r w:rsidR="005624B4" w:rsidRPr="00B51F28">
        <w:rPr>
          <w:lang w:eastAsia="zh-TW"/>
        </w:rPr>
        <w:t>（</w:t>
      </w:r>
      <w:r w:rsidR="00A87C78" w:rsidRPr="00B51F28">
        <w:rPr>
          <w:lang w:eastAsia="zh-TW"/>
        </w:rPr>
        <w:t>PEZA</w:t>
      </w:r>
      <w:r w:rsidR="005624B4" w:rsidRPr="00B51F28">
        <w:rPr>
          <w:lang w:eastAsia="zh-TW"/>
        </w:rPr>
        <w:t>）</w:t>
      </w:r>
      <w:r w:rsidR="00A87C78" w:rsidRPr="00B51F28">
        <w:rPr>
          <w:lang w:eastAsia="zh-TW"/>
        </w:rPr>
        <w:t>下列之權限與功能：</w:t>
      </w:r>
    </w:p>
    <w:p w:rsidR="009C29B9" w:rsidRPr="00B51F28" w:rsidRDefault="009C29B9" w:rsidP="00B73DF2">
      <w:pPr>
        <w:pStyle w:val="af1"/>
        <w:ind w:leftChars="606" w:left="1431" w:firstLineChars="168" w:firstLine="397"/>
        <w:rPr>
          <w:lang w:eastAsia="zh-TW"/>
        </w:rPr>
      </w:pPr>
      <w:r w:rsidRPr="00B51F28">
        <w:rPr>
          <w:lang w:eastAsia="zh-TW"/>
        </w:rPr>
        <w:t>菲律賓經濟特區管理</w:t>
      </w:r>
      <w:r w:rsidRPr="00B51F28">
        <w:rPr>
          <w:rFonts w:hint="eastAsia"/>
          <w:lang w:eastAsia="zh-TW"/>
        </w:rPr>
        <w:t>署</w:t>
      </w:r>
      <w:r w:rsidRPr="00B51F28">
        <w:rPr>
          <w:lang w:eastAsia="zh-TW"/>
        </w:rPr>
        <w:t>乃是公營機構，</w:t>
      </w:r>
      <w:r w:rsidR="00DB0404" w:rsidRPr="00B51F28">
        <w:rPr>
          <w:rFonts w:hint="eastAsia"/>
          <w:lang w:eastAsia="zh-TW"/>
        </w:rPr>
        <w:t>由署長</w:t>
      </w:r>
      <w:r w:rsidR="005624B4" w:rsidRPr="00B51F28">
        <w:rPr>
          <w:lang w:eastAsia="zh-TW"/>
        </w:rPr>
        <w:t>（</w:t>
      </w:r>
      <w:r w:rsidRPr="00B51F28">
        <w:rPr>
          <w:lang w:eastAsia="zh-TW"/>
        </w:rPr>
        <w:t>director general</w:t>
      </w:r>
      <w:r w:rsidR="005624B4" w:rsidRPr="00B51F28">
        <w:rPr>
          <w:lang w:eastAsia="zh-TW"/>
        </w:rPr>
        <w:t>）</w:t>
      </w:r>
      <w:r w:rsidRPr="00B51F28">
        <w:rPr>
          <w:lang w:eastAsia="zh-TW"/>
        </w:rPr>
        <w:t>管理，其職位相當於次長</w:t>
      </w:r>
      <w:r w:rsidR="005624B4" w:rsidRPr="00B51F28">
        <w:rPr>
          <w:lang w:eastAsia="zh-TW"/>
        </w:rPr>
        <w:t>（</w:t>
      </w:r>
      <w:r w:rsidRPr="00B51F28">
        <w:rPr>
          <w:lang w:eastAsia="zh-TW"/>
        </w:rPr>
        <w:t>department undersecretary</w:t>
      </w:r>
      <w:r w:rsidR="005624B4" w:rsidRPr="00B51F28">
        <w:rPr>
          <w:lang w:eastAsia="zh-TW"/>
        </w:rPr>
        <w:t>）</w:t>
      </w:r>
      <w:r w:rsidRPr="00B51F28">
        <w:rPr>
          <w:lang w:eastAsia="zh-TW"/>
        </w:rPr>
        <w:t>由總統派任。該機構之職責主要是增加就業機會，尤其是在鄉村地區。</w:t>
      </w:r>
      <w:r w:rsidRPr="00B51F28">
        <w:rPr>
          <w:rFonts w:hint="eastAsia"/>
          <w:lang w:eastAsia="zh-TW"/>
        </w:rPr>
        <w:t>其功能為</w:t>
      </w:r>
      <w:r w:rsidR="00A87C78" w:rsidRPr="00B51F28">
        <w:rPr>
          <w:lang w:eastAsia="zh-TW"/>
        </w:rPr>
        <w:t>負責經濟特區</w:t>
      </w:r>
      <w:r w:rsidR="005624B4" w:rsidRPr="00B51F28">
        <w:rPr>
          <w:lang w:eastAsia="zh-TW"/>
        </w:rPr>
        <w:t>（</w:t>
      </w:r>
      <w:r w:rsidR="00A87C78" w:rsidRPr="00B51F28">
        <w:rPr>
          <w:lang w:eastAsia="zh-TW"/>
        </w:rPr>
        <w:t>ECOZONES</w:t>
      </w:r>
      <w:r w:rsidR="005624B4" w:rsidRPr="00B51F28">
        <w:rPr>
          <w:lang w:eastAsia="zh-TW"/>
        </w:rPr>
        <w:t>）</w:t>
      </w:r>
      <w:r w:rsidR="00A87C78" w:rsidRPr="00B51F28">
        <w:rPr>
          <w:lang w:eastAsia="zh-TW"/>
        </w:rPr>
        <w:t>之經營、行政、管理及發展。以有效率及分權之方式負責經濟特區內企業之登記、管理及監督。</w:t>
      </w:r>
    </w:p>
    <w:p w:rsidR="00A87C78" w:rsidRPr="00B51F28" w:rsidRDefault="00A87C78" w:rsidP="00633976">
      <w:pPr>
        <w:pStyle w:val="af5"/>
        <w:ind w:left="1417" w:firstLine="472"/>
        <w:rPr>
          <w:lang w:eastAsia="zh-TW"/>
        </w:rPr>
      </w:pPr>
      <w:r w:rsidRPr="00B51F28">
        <w:rPr>
          <w:lang w:eastAsia="zh-TW"/>
        </w:rPr>
        <w:t>與地方政府及中央政府就以下各區之發展計畫及活動進行協調：經濟特區、工業用地、加工出口區、自由貿易區、農業出口加工用地、以及除了蘇比克灣自由港</w:t>
      </w:r>
      <w:r w:rsidR="005624B4" w:rsidRPr="00B51F28">
        <w:rPr>
          <w:lang w:eastAsia="zh-TW"/>
        </w:rPr>
        <w:t>（</w:t>
      </w:r>
      <w:r w:rsidRPr="00B51F28">
        <w:rPr>
          <w:lang w:eastAsia="zh-TW"/>
        </w:rPr>
        <w:t>Subic Bay Freeport</w:t>
      </w:r>
      <w:r w:rsidR="005624B4" w:rsidRPr="00B51F28">
        <w:rPr>
          <w:lang w:eastAsia="zh-TW"/>
        </w:rPr>
        <w:t>）</w:t>
      </w:r>
      <w:r w:rsidRPr="00B51F28">
        <w:rPr>
          <w:lang w:eastAsia="zh-TW"/>
        </w:rPr>
        <w:t>與克拉克自由港</w:t>
      </w:r>
      <w:r w:rsidR="005624B4" w:rsidRPr="00B51F28">
        <w:rPr>
          <w:lang w:eastAsia="zh-TW"/>
        </w:rPr>
        <w:t>（</w:t>
      </w:r>
      <w:r w:rsidRPr="00B51F28">
        <w:rPr>
          <w:lang w:eastAsia="zh-TW"/>
        </w:rPr>
        <w:t>Clark Freeport</w:t>
      </w:r>
      <w:r w:rsidR="005624B4" w:rsidRPr="00B51F28">
        <w:rPr>
          <w:lang w:eastAsia="zh-TW"/>
        </w:rPr>
        <w:t>）</w:t>
      </w:r>
      <w:r w:rsidRPr="00B51F28">
        <w:rPr>
          <w:lang w:eastAsia="zh-TW"/>
        </w:rPr>
        <w:t>以外之經濟特區。</w:t>
      </w:r>
    </w:p>
    <w:p w:rsidR="00A87C78" w:rsidRPr="00B51F28" w:rsidRDefault="00046C31" w:rsidP="00633976">
      <w:pPr>
        <w:pStyle w:val="af1"/>
        <w:ind w:left="1417" w:hanging="472"/>
        <w:rPr>
          <w:lang w:eastAsia="zh-TW"/>
        </w:rPr>
      </w:pPr>
      <w:r w:rsidRPr="00B51F28">
        <w:rPr>
          <w:rFonts w:hint="eastAsia"/>
          <w:lang w:eastAsia="zh-TW"/>
        </w:rPr>
        <w:t>３</w:t>
      </w:r>
      <w:r w:rsidR="00066820" w:rsidRPr="00B51F28">
        <w:rPr>
          <w:rFonts w:hint="eastAsia"/>
          <w:lang w:eastAsia="zh-TW"/>
        </w:rPr>
        <w:t>、</w:t>
      </w:r>
      <w:r w:rsidR="00E965AA" w:rsidRPr="00B51F28">
        <w:rPr>
          <w:rFonts w:hint="eastAsia"/>
          <w:lang w:eastAsia="zh-TW"/>
        </w:rPr>
        <w:t>在經濟特區可享受之獎勵優惠包括</w:t>
      </w:r>
      <w:r w:rsidR="00E965AA" w:rsidRPr="00B51F28">
        <w:rPr>
          <w:rFonts w:hint="eastAsia"/>
          <w:lang w:eastAsia="zh-TW"/>
        </w:rPr>
        <w:t>:</w:t>
      </w:r>
    </w:p>
    <w:p w:rsidR="00E965AA" w:rsidRPr="00B51F28" w:rsidRDefault="005624B4" w:rsidP="00046C31">
      <w:pPr>
        <w:pStyle w:val="10"/>
        <w:ind w:left="1772" w:hanging="591"/>
        <w:rPr>
          <w:color w:val="auto"/>
        </w:rPr>
      </w:pPr>
      <w:r w:rsidRPr="00B51F28">
        <w:rPr>
          <w:rFonts w:hint="eastAsia"/>
          <w:color w:val="auto"/>
        </w:rPr>
        <w:t>（</w:t>
      </w:r>
      <w:r w:rsidR="00E965AA" w:rsidRPr="00B51F28">
        <w:rPr>
          <w:rFonts w:hint="eastAsia"/>
          <w:color w:val="auto"/>
        </w:rPr>
        <w:t>1</w:t>
      </w:r>
      <w:r w:rsidRPr="00B51F28">
        <w:rPr>
          <w:rFonts w:hint="eastAsia"/>
          <w:color w:val="auto"/>
        </w:rPr>
        <w:t>）</w:t>
      </w:r>
      <w:r w:rsidR="00E965AA" w:rsidRPr="00B51F28">
        <w:rPr>
          <w:color w:val="auto"/>
        </w:rPr>
        <w:t>4</w:t>
      </w:r>
      <w:r w:rsidR="00E965AA" w:rsidRPr="00B51F28">
        <w:rPr>
          <w:color w:val="auto"/>
        </w:rPr>
        <w:t>至</w:t>
      </w:r>
      <w:r w:rsidR="00E965AA" w:rsidRPr="00B51F28">
        <w:rPr>
          <w:rFonts w:hint="eastAsia"/>
          <w:color w:val="auto"/>
        </w:rPr>
        <w:t>6</w:t>
      </w:r>
      <w:r w:rsidR="00E965AA" w:rsidRPr="00B51F28">
        <w:rPr>
          <w:color w:val="auto"/>
        </w:rPr>
        <w:t>年所得稅減免</w:t>
      </w:r>
      <w:r w:rsidR="00090764" w:rsidRPr="00B51F28">
        <w:rPr>
          <w:rFonts w:hint="eastAsia"/>
          <w:color w:val="auto"/>
        </w:rPr>
        <w:t>（</w:t>
      </w:r>
      <w:r w:rsidR="00B73DF2" w:rsidRPr="00B51F28">
        <w:rPr>
          <w:rFonts w:hint="eastAsia"/>
          <w:color w:val="auto"/>
        </w:rPr>
        <w:t>最高可延長至</w:t>
      </w:r>
      <w:r w:rsidR="00B73DF2" w:rsidRPr="00B51F28">
        <w:rPr>
          <w:rFonts w:hint="eastAsia"/>
          <w:color w:val="auto"/>
        </w:rPr>
        <w:t>8</w:t>
      </w:r>
      <w:r w:rsidR="00B73DF2" w:rsidRPr="00B51F28">
        <w:rPr>
          <w:rFonts w:hint="eastAsia"/>
          <w:color w:val="auto"/>
        </w:rPr>
        <w:t>年</w:t>
      </w:r>
      <w:r w:rsidR="00090764" w:rsidRPr="00B51F28">
        <w:rPr>
          <w:rFonts w:hint="eastAsia"/>
          <w:color w:val="auto"/>
        </w:rPr>
        <w:t>）</w:t>
      </w:r>
      <w:r w:rsidR="00E965AA" w:rsidRPr="00B51F28">
        <w:rPr>
          <w:color w:val="auto"/>
        </w:rPr>
        <w:t>。</w:t>
      </w:r>
    </w:p>
    <w:p w:rsidR="000633B7" w:rsidRPr="00B51F28" w:rsidRDefault="005624B4" w:rsidP="00046C31">
      <w:pPr>
        <w:pStyle w:val="10"/>
        <w:ind w:left="1772" w:hanging="591"/>
        <w:rPr>
          <w:color w:val="auto"/>
        </w:rPr>
      </w:pPr>
      <w:r w:rsidRPr="00B51F28">
        <w:rPr>
          <w:rFonts w:hint="eastAsia"/>
          <w:color w:val="auto"/>
        </w:rPr>
        <w:t>（</w:t>
      </w:r>
      <w:r w:rsidR="000633B7" w:rsidRPr="00B51F28">
        <w:rPr>
          <w:rFonts w:hint="eastAsia"/>
          <w:color w:val="auto"/>
        </w:rPr>
        <w:t>2</w:t>
      </w:r>
      <w:r w:rsidRPr="00B51F28">
        <w:rPr>
          <w:rFonts w:hint="eastAsia"/>
          <w:color w:val="auto"/>
        </w:rPr>
        <w:t>）</w:t>
      </w:r>
      <w:r w:rsidR="000633B7" w:rsidRPr="00B51F28">
        <w:rPr>
          <w:rFonts w:hint="eastAsia"/>
          <w:color w:val="auto"/>
        </w:rPr>
        <w:t>減免期滿可選擇繳交</w:t>
      </w:r>
      <w:r w:rsidR="000633B7" w:rsidRPr="00B51F28">
        <w:rPr>
          <w:rFonts w:hint="eastAsia"/>
          <w:color w:val="auto"/>
        </w:rPr>
        <w:t>5%</w:t>
      </w:r>
      <w:r w:rsidR="000633B7" w:rsidRPr="00B51F28">
        <w:rPr>
          <w:rFonts w:hint="eastAsia"/>
          <w:color w:val="auto"/>
        </w:rPr>
        <w:t>營業毛利取代所有國稅及</w:t>
      </w:r>
      <w:proofErr w:type="gramStart"/>
      <w:r w:rsidR="000633B7" w:rsidRPr="00B51F28">
        <w:rPr>
          <w:rFonts w:hint="eastAsia"/>
          <w:color w:val="auto"/>
        </w:rPr>
        <w:t>當地稅</w:t>
      </w:r>
      <w:proofErr w:type="gramEnd"/>
      <w:r w:rsidR="000633B7" w:rsidRPr="00B51F28">
        <w:rPr>
          <w:color w:val="auto"/>
        </w:rPr>
        <w:t>。</w:t>
      </w:r>
    </w:p>
    <w:p w:rsidR="000633B7" w:rsidRPr="00B51F28" w:rsidRDefault="005624B4" w:rsidP="00046C31">
      <w:pPr>
        <w:pStyle w:val="10"/>
        <w:ind w:left="1772" w:hanging="591"/>
        <w:rPr>
          <w:color w:val="auto"/>
        </w:rPr>
      </w:pPr>
      <w:r w:rsidRPr="00B51F28">
        <w:rPr>
          <w:rFonts w:hint="eastAsia"/>
          <w:color w:val="auto"/>
        </w:rPr>
        <w:lastRenderedPageBreak/>
        <w:t>（</w:t>
      </w:r>
      <w:r w:rsidR="000633B7" w:rsidRPr="00B51F28">
        <w:rPr>
          <w:rFonts w:hint="eastAsia"/>
          <w:color w:val="auto"/>
        </w:rPr>
        <w:t>3</w:t>
      </w:r>
      <w:r w:rsidRPr="00B51F28">
        <w:rPr>
          <w:rFonts w:hint="eastAsia"/>
          <w:color w:val="auto"/>
        </w:rPr>
        <w:t>）</w:t>
      </w:r>
      <w:r w:rsidR="000633B7" w:rsidRPr="00B51F28">
        <w:rPr>
          <w:rFonts w:hint="eastAsia"/>
          <w:color w:val="auto"/>
        </w:rPr>
        <w:t>進口資本設備、零組件及原材料免稅</w:t>
      </w:r>
      <w:r w:rsidR="000633B7" w:rsidRPr="00B51F28">
        <w:rPr>
          <w:color w:val="auto"/>
        </w:rPr>
        <w:t>。</w:t>
      </w:r>
    </w:p>
    <w:p w:rsidR="000633B7" w:rsidRPr="00B51F28" w:rsidRDefault="005624B4" w:rsidP="00046C31">
      <w:pPr>
        <w:pStyle w:val="10"/>
        <w:ind w:left="1772" w:hanging="591"/>
        <w:rPr>
          <w:color w:val="auto"/>
        </w:rPr>
      </w:pPr>
      <w:r w:rsidRPr="00B51F28">
        <w:rPr>
          <w:rFonts w:hint="eastAsia"/>
          <w:color w:val="auto"/>
        </w:rPr>
        <w:t>（</w:t>
      </w:r>
      <w:r w:rsidR="000633B7" w:rsidRPr="00B51F28">
        <w:rPr>
          <w:rFonts w:hint="eastAsia"/>
          <w:color w:val="auto"/>
        </w:rPr>
        <w:t>4</w:t>
      </w:r>
      <w:r w:rsidRPr="00B51F28">
        <w:rPr>
          <w:rFonts w:hint="eastAsia"/>
          <w:color w:val="auto"/>
        </w:rPr>
        <w:t>）</w:t>
      </w:r>
      <w:r w:rsidR="000633B7" w:rsidRPr="00B51F28">
        <w:rPr>
          <w:rFonts w:hint="eastAsia"/>
          <w:color w:val="auto"/>
        </w:rPr>
        <w:t>內銷可達總銷售額之</w:t>
      </w:r>
      <w:r w:rsidR="000633B7" w:rsidRPr="00B51F28">
        <w:rPr>
          <w:rFonts w:hint="eastAsia"/>
          <w:color w:val="auto"/>
        </w:rPr>
        <w:t>30%</w:t>
      </w:r>
      <w:r w:rsidR="000633B7" w:rsidRPr="00B51F28">
        <w:rPr>
          <w:color w:val="auto"/>
        </w:rPr>
        <w:t>。</w:t>
      </w:r>
    </w:p>
    <w:p w:rsidR="000633B7" w:rsidRPr="00B51F28" w:rsidRDefault="005624B4" w:rsidP="00046C31">
      <w:pPr>
        <w:pStyle w:val="10"/>
        <w:ind w:left="1772" w:hanging="591"/>
        <w:rPr>
          <w:color w:val="auto"/>
        </w:rPr>
      </w:pPr>
      <w:r w:rsidRPr="00B51F28">
        <w:rPr>
          <w:rFonts w:hint="eastAsia"/>
          <w:color w:val="auto"/>
        </w:rPr>
        <w:t>（</w:t>
      </w:r>
      <w:r w:rsidR="000633B7" w:rsidRPr="00B51F28">
        <w:rPr>
          <w:rFonts w:hint="eastAsia"/>
          <w:color w:val="auto"/>
        </w:rPr>
        <w:t>5</w:t>
      </w:r>
      <w:r w:rsidRPr="00B51F28">
        <w:rPr>
          <w:rFonts w:hint="eastAsia"/>
          <w:color w:val="auto"/>
        </w:rPr>
        <w:t>）</w:t>
      </w:r>
      <w:r w:rsidR="000633B7" w:rsidRPr="00B51F28">
        <w:rPr>
          <w:rFonts w:hint="eastAsia"/>
          <w:color w:val="auto"/>
        </w:rPr>
        <w:t>所有當地採購支出</w:t>
      </w:r>
      <w:r w:rsidRPr="00B51F28">
        <w:rPr>
          <w:rFonts w:hint="eastAsia"/>
          <w:color w:val="auto"/>
        </w:rPr>
        <w:t>（</w:t>
      </w:r>
      <w:r w:rsidR="000633B7" w:rsidRPr="00B51F28">
        <w:rPr>
          <w:rFonts w:hint="eastAsia"/>
          <w:color w:val="auto"/>
        </w:rPr>
        <w:t>包括通訊、水電費等</w:t>
      </w:r>
      <w:r w:rsidRPr="00B51F28">
        <w:rPr>
          <w:rFonts w:hint="eastAsia"/>
          <w:color w:val="auto"/>
        </w:rPr>
        <w:t>）</w:t>
      </w:r>
      <w:proofErr w:type="gramStart"/>
      <w:r w:rsidR="000633B7" w:rsidRPr="00B51F28">
        <w:rPr>
          <w:rFonts w:hint="eastAsia"/>
          <w:color w:val="auto"/>
        </w:rPr>
        <w:t>均免付</w:t>
      </w:r>
      <w:proofErr w:type="gramEnd"/>
      <w:r w:rsidR="000633B7" w:rsidRPr="00B51F28">
        <w:rPr>
          <w:rFonts w:hint="eastAsia"/>
          <w:color w:val="auto"/>
        </w:rPr>
        <w:t>加值稅</w:t>
      </w:r>
      <w:r w:rsidRPr="00B51F28">
        <w:rPr>
          <w:rFonts w:hint="eastAsia"/>
          <w:color w:val="auto"/>
        </w:rPr>
        <w:t>（</w:t>
      </w:r>
      <w:r w:rsidR="000633B7" w:rsidRPr="00B51F28">
        <w:rPr>
          <w:rFonts w:hint="eastAsia"/>
          <w:color w:val="auto"/>
        </w:rPr>
        <w:t>Zero VAT</w:t>
      </w:r>
      <w:r w:rsidRPr="00B51F28">
        <w:rPr>
          <w:rFonts w:hint="eastAsia"/>
          <w:color w:val="auto"/>
        </w:rPr>
        <w:t>）</w:t>
      </w:r>
      <w:r w:rsidR="000E5D0C" w:rsidRPr="00B51F28">
        <w:rPr>
          <w:color w:val="auto"/>
        </w:rPr>
        <w:t>。</w:t>
      </w:r>
    </w:p>
    <w:p w:rsidR="000633B7" w:rsidRPr="00B51F28" w:rsidRDefault="005624B4" w:rsidP="00046C31">
      <w:pPr>
        <w:pStyle w:val="10"/>
        <w:ind w:left="1772" w:hanging="591"/>
        <w:rPr>
          <w:color w:val="auto"/>
        </w:rPr>
      </w:pPr>
      <w:r w:rsidRPr="00B51F28">
        <w:rPr>
          <w:rFonts w:hint="eastAsia"/>
          <w:color w:val="auto"/>
        </w:rPr>
        <w:t>（</w:t>
      </w:r>
      <w:r w:rsidR="000633B7" w:rsidRPr="00B51F28">
        <w:rPr>
          <w:rFonts w:hint="eastAsia"/>
          <w:color w:val="auto"/>
        </w:rPr>
        <w:t>6</w:t>
      </w:r>
      <w:r w:rsidRPr="00B51F28">
        <w:rPr>
          <w:rFonts w:hint="eastAsia"/>
          <w:color w:val="auto"/>
        </w:rPr>
        <w:t>）</w:t>
      </w:r>
      <w:r w:rsidR="000633B7" w:rsidRPr="00B51F28">
        <w:rPr>
          <w:rFonts w:hint="eastAsia"/>
          <w:color w:val="auto"/>
        </w:rPr>
        <w:t>免除當地政府稅負及規費</w:t>
      </w:r>
      <w:r w:rsidR="000E5D0C" w:rsidRPr="00B51F28">
        <w:rPr>
          <w:color w:val="auto"/>
        </w:rPr>
        <w:t>。</w:t>
      </w:r>
    </w:p>
    <w:p w:rsidR="000633B7" w:rsidRPr="00B51F28" w:rsidRDefault="005624B4" w:rsidP="00046C31">
      <w:pPr>
        <w:pStyle w:val="10"/>
        <w:ind w:left="1772" w:hanging="591"/>
        <w:rPr>
          <w:color w:val="auto"/>
        </w:rPr>
      </w:pPr>
      <w:r w:rsidRPr="00B51F28">
        <w:rPr>
          <w:rFonts w:hint="eastAsia"/>
          <w:color w:val="auto"/>
        </w:rPr>
        <w:t>（</w:t>
      </w:r>
      <w:r w:rsidR="000633B7" w:rsidRPr="00B51F28">
        <w:rPr>
          <w:rFonts w:hint="eastAsia"/>
          <w:color w:val="auto"/>
        </w:rPr>
        <w:t>7</w:t>
      </w:r>
      <w:r w:rsidRPr="00B51F28">
        <w:rPr>
          <w:rFonts w:hint="eastAsia"/>
          <w:color w:val="auto"/>
        </w:rPr>
        <w:t>）</w:t>
      </w:r>
      <w:r w:rsidR="00944210">
        <w:rPr>
          <w:rFonts w:hint="eastAsia"/>
          <w:color w:val="auto"/>
        </w:rPr>
        <w:t>僱</w:t>
      </w:r>
      <w:r w:rsidR="000633B7" w:rsidRPr="00B51F28">
        <w:rPr>
          <w:rFonts w:hint="eastAsia"/>
          <w:color w:val="auto"/>
        </w:rPr>
        <w:t>用外籍員工</w:t>
      </w:r>
      <w:r w:rsidR="000E5D0C" w:rsidRPr="00B51F28">
        <w:rPr>
          <w:color w:val="auto"/>
        </w:rPr>
        <w:t>。</w:t>
      </w:r>
    </w:p>
    <w:p w:rsidR="000633B7" w:rsidRPr="00B51F28" w:rsidRDefault="005624B4" w:rsidP="00046C31">
      <w:pPr>
        <w:pStyle w:val="10"/>
        <w:ind w:left="1772" w:hanging="591"/>
        <w:rPr>
          <w:color w:val="auto"/>
        </w:rPr>
      </w:pPr>
      <w:r w:rsidRPr="00B51F28">
        <w:rPr>
          <w:rFonts w:hint="eastAsia"/>
          <w:color w:val="auto"/>
        </w:rPr>
        <w:t>（</w:t>
      </w:r>
      <w:r w:rsidR="000633B7" w:rsidRPr="00B51F28">
        <w:rPr>
          <w:rFonts w:hint="eastAsia"/>
          <w:color w:val="auto"/>
        </w:rPr>
        <w:t>8</w:t>
      </w:r>
      <w:r w:rsidRPr="00B51F28">
        <w:rPr>
          <w:rFonts w:hint="eastAsia"/>
          <w:color w:val="auto"/>
        </w:rPr>
        <w:t>）</w:t>
      </w:r>
      <w:r w:rsidR="000E5D0C" w:rsidRPr="00B51F28">
        <w:rPr>
          <w:rFonts w:hint="eastAsia"/>
          <w:color w:val="auto"/>
        </w:rPr>
        <w:t>給予外國投資人及家人特別簽證</w:t>
      </w:r>
      <w:r w:rsidR="000E5D0C" w:rsidRPr="00B51F28">
        <w:rPr>
          <w:color w:val="auto"/>
        </w:rPr>
        <w:t>。</w:t>
      </w:r>
    </w:p>
    <w:p w:rsidR="000E5D0C" w:rsidRPr="00B51F28" w:rsidRDefault="005624B4" w:rsidP="00046C31">
      <w:pPr>
        <w:pStyle w:val="10"/>
        <w:ind w:left="1772" w:hanging="591"/>
        <w:rPr>
          <w:color w:val="auto"/>
        </w:rPr>
      </w:pPr>
      <w:r w:rsidRPr="00B51F28">
        <w:rPr>
          <w:rFonts w:hint="eastAsia"/>
          <w:color w:val="auto"/>
        </w:rPr>
        <w:t>（</w:t>
      </w:r>
      <w:r w:rsidR="000E5D0C" w:rsidRPr="00B51F28">
        <w:rPr>
          <w:rFonts w:hint="eastAsia"/>
          <w:color w:val="auto"/>
        </w:rPr>
        <w:t>9</w:t>
      </w:r>
      <w:r w:rsidRPr="00B51F28">
        <w:rPr>
          <w:rFonts w:hint="eastAsia"/>
          <w:color w:val="auto"/>
        </w:rPr>
        <w:t>）</w:t>
      </w:r>
      <w:r w:rsidR="000E5D0C" w:rsidRPr="00B51F28">
        <w:rPr>
          <w:rFonts w:hint="eastAsia"/>
          <w:color w:val="auto"/>
        </w:rPr>
        <w:t>簡化進出口手續</w:t>
      </w:r>
      <w:r w:rsidR="000E5D0C" w:rsidRPr="00B51F28">
        <w:rPr>
          <w:color w:val="auto"/>
        </w:rPr>
        <w:t>。</w:t>
      </w:r>
    </w:p>
    <w:p w:rsidR="00A87C78" w:rsidRPr="00B51F28" w:rsidRDefault="00046C31" w:rsidP="00633976">
      <w:pPr>
        <w:pStyle w:val="af1"/>
        <w:ind w:left="1417" w:hanging="472"/>
        <w:rPr>
          <w:lang w:eastAsia="zh-TW"/>
        </w:rPr>
      </w:pPr>
      <w:r w:rsidRPr="00B51F28">
        <w:rPr>
          <w:rFonts w:hint="eastAsia"/>
          <w:lang w:eastAsia="zh-TW"/>
        </w:rPr>
        <w:t>４</w:t>
      </w:r>
      <w:r w:rsidR="00066820" w:rsidRPr="00B51F28">
        <w:rPr>
          <w:rFonts w:hint="eastAsia"/>
          <w:lang w:eastAsia="zh-TW"/>
        </w:rPr>
        <w:t>、</w:t>
      </w:r>
      <w:r w:rsidR="000E5D0C" w:rsidRPr="00B51F28">
        <w:rPr>
          <w:rFonts w:hint="eastAsia"/>
          <w:lang w:eastAsia="zh-TW"/>
        </w:rPr>
        <w:t>根據菲律賓</w:t>
      </w:r>
      <w:r w:rsidR="00A87C78" w:rsidRPr="00B51F28">
        <w:rPr>
          <w:lang w:eastAsia="zh-TW"/>
        </w:rPr>
        <w:t>經濟特區</w:t>
      </w:r>
      <w:r w:rsidR="000E5D0C" w:rsidRPr="00B51F28">
        <w:rPr>
          <w:rFonts w:hint="eastAsia"/>
          <w:lang w:eastAsia="zh-TW"/>
        </w:rPr>
        <w:t>管理</w:t>
      </w:r>
      <w:r w:rsidR="009A72A6" w:rsidRPr="00B51F28">
        <w:rPr>
          <w:rFonts w:hint="eastAsia"/>
          <w:lang w:eastAsia="zh-TW"/>
        </w:rPr>
        <w:t>署</w:t>
      </w:r>
      <w:r w:rsidR="005624B4" w:rsidRPr="00B51F28">
        <w:rPr>
          <w:lang w:eastAsia="zh-TW"/>
        </w:rPr>
        <w:t>（</w:t>
      </w:r>
      <w:r w:rsidR="000E5D0C" w:rsidRPr="00B51F28">
        <w:rPr>
          <w:rFonts w:hint="eastAsia"/>
          <w:lang w:eastAsia="zh-TW"/>
        </w:rPr>
        <w:t>PEZA</w:t>
      </w:r>
      <w:r w:rsidR="005624B4" w:rsidRPr="00B51F28">
        <w:rPr>
          <w:lang w:eastAsia="zh-TW"/>
        </w:rPr>
        <w:t>）</w:t>
      </w:r>
      <w:r w:rsidR="000E5D0C" w:rsidRPr="00B51F28">
        <w:rPr>
          <w:rFonts w:hint="eastAsia"/>
          <w:lang w:eastAsia="zh-TW"/>
        </w:rPr>
        <w:t>網站</w:t>
      </w:r>
      <w:r w:rsidR="000E5D0C" w:rsidRPr="00B51F28">
        <w:rPr>
          <w:rFonts w:hint="eastAsia"/>
          <w:lang w:eastAsia="zh-TW"/>
        </w:rPr>
        <w:t>201</w:t>
      </w:r>
      <w:r w:rsidR="00E177ED" w:rsidRPr="00B51F28">
        <w:rPr>
          <w:rFonts w:hint="eastAsia"/>
          <w:lang w:eastAsia="zh-TW"/>
        </w:rPr>
        <w:t>7</w:t>
      </w:r>
      <w:r w:rsidR="000E5D0C" w:rsidRPr="00B51F28">
        <w:rPr>
          <w:rFonts w:hint="eastAsia"/>
          <w:lang w:eastAsia="zh-TW"/>
        </w:rPr>
        <w:t>年</w:t>
      </w:r>
      <w:r w:rsidR="00286DE2" w:rsidRPr="00B51F28">
        <w:rPr>
          <w:rFonts w:hint="eastAsia"/>
          <w:lang w:eastAsia="zh-TW"/>
        </w:rPr>
        <w:t>1</w:t>
      </w:r>
      <w:r w:rsidR="00E177ED" w:rsidRPr="00B51F28">
        <w:rPr>
          <w:rFonts w:hint="eastAsia"/>
          <w:lang w:eastAsia="zh-TW"/>
        </w:rPr>
        <w:t>1</w:t>
      </w:r>
      <w:r w:rsidR="000E5D0C" w:rsidRPr="00B51F28">
        <w:rPr>
          <w:rFonts w:hint="eastAsia"/>
          <w:lang w:eastAsia="zh-TW"/>
        </w:rPr>
        <w:t>月</w:t>
      </w:r>
      <w:r w:rsidR="000E5D0C" w:rsidRPr="00B51F28">
        <w:rPr>
          <w:rFonts w:hint="eastAsia"/>
          <w:lang w:eastAsia="zh-TW"/>
        </w:rPr>
        <w:t>3</w:t>
      </w:r>
      <w:r w:rsidR="00E177ED" w:rsidRPr="00B51F28">
        <w:rPr>
          <w:rFonts w:hint="eastAsia"/>
          <w:lang w:eastAsia="zh-TW"/>
        </w:rPr>
        <w:t>0</w:t>
      </w:r>
      <w:r w:rsidR="000E5D0C" w:rsidRPr="00B51F28">
        <w:rPr>
          <w:rFonts w:hint="eastAsia"/>
          <w:lang w:eastAsia="zh-TW"/>
        </w:rPr>
        <w:t>日</w:t>
      </w:r>
      <w:proofErr w:type="gramStart"/>
      <w:r w:rsidR="000E5D0C" w:rsidRPr="00B51F28">
        <w:rPr>
          <w:rFonts w:hint="eastAsia"/>
          <w:lang w:eastAsia="zh-TW"/>
        </w:rPr>
        <w:t>止</w:t>
      </w:r>
      <w:proofErr w:type="gramEnd"/>
      <w:r w:rsidR="000E5D0C" w:rsidRPr="00B51F28">
        <w:rPr>
          <w:rFonts w:hint="eastAsia"/>
          <w:lang w:eastAsia="zh-TW"/>
        </w:rPr>
        <w:t>統計資料，目前</w:t>
      </w:r>
      <w:r w:rsidR="000E5D0C" w:rsidRPr="00B51F28">
        <w:rPr>
          <w:rFonts w:hint="eastAsia"/>
          <w:lang w:eastAsia="zh-TW"/>
        </w:rPr>
        <w:t>PEZA</w:t>
      </w:r>
      <w:r w:rsidR="000E5D0C" w:rsidRPr="00B51F28">
        <w:rPr>
          <w:rFonts w:hint="eastAsia"/>
          <w:lang w:eastAsia="zh-TW"/>
        </w:rPr>
        <w:t>轄下</w:t>
      </w:r>
      <w:r w:rsidR="005624B4" w:rsidRPr="00B51F28">
        <w:rPr>
          <w:rFonts w:hint="eastAsia"/>
          <w:lang w:eastAsia="zh-TW"/>
        </w:rPr>
        <w:t>（</w:t>
      </w:r>
      <w:r w:rsidR="000E5D0C" w:rsidRPr="00B51F28">
        <w:rPr>
          <w:rFonts w:hint="eastAsia"/>
          <w:lang w:eastAsia="zh-TW"/>
        </w:rPr>
        <w:t>包含公私部門開發</w:t>
      </w:r>
      <w:r w:rsidR="005624B4" w:rsidRPr="00B51F28">
        <w:rPr>
          <w:rFonts w:hint="eastAsia"/>
          <w:lang w:eastAsia="zh-TW"/>
        </w:rPr>
        <w:t>）</w:t>
      </w:r>
      <w:r w:rsidR="000E5D0C" w:rsidRPr="00B51F28">
        <w:rPr>
          <w:rFonts w:hint="eastAsia"/>
          <w:lang w:eastAsia="zh-TW"/>
        </w:rPr>
        <w:t>營運中的特區共計</w:t>
      </w:r>
      <w:r w:rsidR="000E5D0C" w:rsidRPr="00B51F28">
        <w:rPr>
          <w:rFonts w:hint="eastAsia"/>
          <w:lang w:eastAsia="zh-TW"/>
        </w:rPr>
        <w:t>3</w:t>
      </w:r>
      <w:r w:rsidR="00E177ED" w:rsidRPr="00B51F28">
        <w:rPr>
          <w:rFonts w:hint="eastAsia"/>
          <w:lang w:eastAsia="zh-TW"/>
        </w:rPr>
        <w:t>79</w:t>
      </w:r>
      <w:r w:rsidR="000E5D0C" w:rsidRPr="00B51F28">
        <w:rPr>
          <w:rFonts w:hint="eastAsia"/>
          <w:lang w:eastAsia="zh-TW"/>
        </w:rPr>
        <w:t>個，其中，農業加工經濟特區</w:t>
      </w:r>
      <w:r w:rsidR="005624B4" w:rsidRPr="00B51F28">
        <w:rPr>
          <w:rFonts w:hint="eastAsia"/>
          <w:lang w:eastAsia="zh-TW"/>
        </w:rPr>
        <w:t>（</w:t>
      </w:r>
      <w:r w:rsidR="000E5D0C" w:rsidRPr="00B51F28">
        <w:rPr>
          <w:rFonts w:hint="eastAsia"/>
          <w:lang w:eastAsia="zh-TW"/>
        </w:rPr>
        <w:t>Agro-Industrial Economic Zone</w:t>
      </w:r>
      <w:r w:rsidR="005624B4" w:rsidRPr="00B51F28">
        <w:rPr>
          <w:rFonts w:hint="eastAsia"/>
          <w:lang w:eastAsia="zh-TW"/>
        </w:rPr>
        <w:t>）</w:t>
      </w:r>
      <w:r w:rsidR="009A72A6" w:rsidRPr="00B51F28">
        <w:rPr>
          <w:rFonts w:hint="eastAsia"/>
          <w:lang w:eastAsia="zh-TW"/>
        </w:rPr>
        <w:t>2</w:t>
      </w:r>
      <w:r w:rsidR="00E177ED" w:rsidRPr="00B51F28">
        <w:rPr>
          <w:rFonts w:hint="eastAsia"/>
          <w:lang w:eastAsia="zh-TW"/>
        </w:rPr>
        <w:t>2</w:t>
      </w:r>
      <w:r w:rsidR="000E5D0C" w:rsidRPr="00B51F28">
        <w:rPr>
          <w:rFonts w:hint="eastAsia"/>
          <w:lang w:eastAsia="zh-TW"/>
        </w:rPr>
        <w:t>個，</w:t>
      </w:r>
      <w:r w:rsidR="000E5D0C" w:rsidRPr="00B51F28">
        <w:rPr>
          <w:rFonts w:hint="eastAsia"/>
          <w:spacing w:val="-4"/>
          <w:lang w:eastAsia="zh-TW"/>
        </w:rPr>
        <w:t>IT</w:t>
      </w:r>
      <w:r w:rsidR="000E5D0C" w:rsidRPr="00B51F28">
        <w:rPr>
          <w:rFonts w:hint="eastAsia"/>
          <w:spacing w:val="-4"/>
          <w:lang w:eastAsia="zh-TW"/>
        </w:rPr>
        <w:t>園區</w:t>
      </w:r>
      <w:r w:rsidR="005624B4" w:rsidRPr="00B51F28">
        <w:rPr>
          <w:rFonts w:hint="eastAsia"/>
          <w:spacing w:val="-4"/>
          <w:lang w:eastAsia="zh-TW"/>
        </w:rPr>
        <w:t>（</w:t>
      </w:r>
      <w:r w:rsidR="000E5D0C" w:rsidRPr="00B51F28">
        <w:rPr>
          <w:rFonts w:hint="eastAsia"/>
          <w:spacing w:val="-4"/>
          <w:lang w:eastAsia="zh-TW"/>
        </w:rPr>
        <w:t>IT Parks and Centers</w:t>
      </w:r>
      <w:r w:rsidR="005624B4" w:rsidRPr="00B51F28">
        <w:rPr>
          <w:rFonts w:hint="eastAsia"/>
          <w:spacing w:val="-4"/>
          <w:lang w:eastAsia="zh-TW"/>
        </w:rPr>
        <w:t>）</w:t>
      </w:r>
      <w:r w:rsidR="00B56E15" w:rsidRPr="00B51F28">
        <w:rPr>
          <w:rFonts w:hint="eastAsia"/>
          <w:spacing w:val="-4"/>
          <w:lang w:eastAsia="zh-TW"/>
        </w:rPr>
        <w:t>2</w:t>
      </w:r>
      <w:r w:rsidR="00E177ED" w:rsidRPr="00B51F28">
        <w:rPr>
          <w:rFonts w:hint="eastAsia"/>
          <w:spacing w:val="-4"/>
          <w:lang w:eastAsia="zh-TW"/>
        </w:rPr>
        <w:t>62</w:t>
      </w:r>
      <w:r w:rsidR="000E5D0C" w:rsidRPr="00B51F28">
        <w:rPr>
          <w:rFonts w:hint="eastAsia"/>
          <w:spacing w:val="-4"/>
          <w:lang w:eastAsia="zh-TW"/>
        </w:rPr>
        <w:t>個，製造業經濟特區</w:t>
      </w:r>
      <w:r w:rsidR="005624B4" w:rsidRPr="00B51F28">
        <w:rPr>
          <w:rFonts w:hint="eastAsia"/>
          <w:spacing w:val="-4"/>
          <w:lang w:eastAsia="zh-TW"/>
        </w:rPr>
        <w:t>（</w:t>
      </w:r>
      <w:r w:rsidR="000E5D0C" w:rsidRPr="00B51F28">
        <w:rPr>
          <w:rFonts w:hint="eastAsia"/>
          <w:spacing w:val="-4"/>
          <w:lang w:eastAsia="zh-TW"/>
        </w:rPr>
        <w:t>Manufacturing</w:t>
      </w:r>
      <w:r w:rsidR="000E5D0C" w:rsidRPr="00B51F28">
        <w:rPr>
          <w:rFonts w:hint="eastAsia"/>
          <w:lang w:eastAsia="zh-TW"/>
        </w:rPr>
        <w:t xml:space="preserve"> Economic Zone</w:t>
      </w:r>
      <w:r w:rsidR="005624B4" w:rsidRPr="00B51F28">
        <w:rPr>
          <w:rFonts w:hint="eastAsia"/>
          <w:lang w:eastAsia="zh-TW"/>
        </w:rPr>
        <w:t>）</w:t>
      </w:r>
      <w:r w:rsidR="00B56E15" w:rsidRPr="00B51F28">
        <w:rPr>
          <w:rFonts w:hint="eastAsia"/>
          <w:lang w:eastAsia="zh-TW"/>
        </w:rPr>
        <w:t>7</w:t>
      </w:r>
      <w:r w:rsidR="00E177ED" w:rsidRPr="00B51F28">
        <w:rPr>
          <w:rFonts w:hint="eastAsia"/>
          <w:lang w:eastAsia="zh-TW"/>
        </w:rPr>
        <w:t>4</w:t>
      </w:r>
      <w:r w:rsidR="000E5D0C" w:rsidRPr="00B51F28">
        <w:rPr>
          <w:rFonts w:hint="eastAsia"/>
          <w:lang w:eastAsia="zh-TW"/>
        </w:rPr>
        <w:t>個，醫藥觀光區</w:t>
      </w:r>
      <w:r w:rsidR="005624B4" w:rsidRPr="00B51F28">
        <w:rPr>
          <w:rFonts w:hint="eastAsia"/>
          <w:lang w:eastAsia="zh-TW"/>
        </w:rPr>
        <w:t>（</w:t>
      </w:r>
      <w:r w:rsidR="000E5D0C" w:rsidRPr="00B51F28">
        <w:rPr>
          <w:rFonts w:hint="eastAsia"/>
          <w:lang w:eastAsia="zh-TW"/>
        </w:rPr>
        <w:t>Medical Tourism Zone</w:t>
      </w:r>
      <w:r w:rsidR="005624B4" w:rsidRPr="00B51F28">
        <w:rPr>
          <w:rFonts w:hint="eastAsia"/>
          <w:lang w:eastAsia="zh-TW"/>
        </w:rPr>
        <w:t>）</w:t>
      </w:r>
      <w:r w:rsidR="000E5D0C" w:rsidRPr="00B51F28">
        <w:rPr>
          <w:rFonts w:hint="eastAsia"/>
          <w:lang w:eastAsia="zh-TW"/>
        </w:rPr>
        <w:t>2</w:t>
      </w:r>
      <w:r w:rsidR="000E5D0C" w:rsidRPr="00B51F28">
        <w:rPr>
          <w:rFonts w:hint="eastAsia"/>
          <w:lang w:eastAsia="zh-TW"/>
        </w:rPr>
        <w:t>個及觀光經濟特區</w:t>
      </w:r>
      <w:r w:rsidR="005624B4" w:rsidRPr="00B51F28">
        <w:rPr>
          <w:rFonts w:hint="eastAsia"/>
          <w:lang w:eastAsia="zh-TW"/>
        </w:rPr>
        <w:t>（</w:t>
      </w:r>
      <w:r w:rsidR="000E5D0C" w:rsidRPr="00B51F28">
        <w:rPr>
          <w:rFonts w:hint="eastAsia"/>
          <w:lang w:eastAsia="zh-TW"/>
        </w:rPr>
        <w:t>Tourism Economic Zone</w:t>
      </w:r>
      <w:r w:rsidR="005624B4" w:rsidRPr="00B51F28">
        <w:rPr>
          <w:rFonts w:hint="eastAsia"/>
          <w:lang w:eastAsia="zh-TW"/>
        </w:rPr>
        <w:t>）</w:t>
      </w:r>
      <w:r w:rsidR="000E5D0C" w:rsidRPr="00B51F28">
        <w:rPr>
          <w:rFonts w:hint="eastAsia"/>
          <w:lang w:eastAsia="zh-TW"/>
        </w:rPr>
        <w:t>19</w:t>
      </w:r>
      <w:r w:rsidR="000E5D0C" w:rsidRPr="00B51F28">
        <w:rPr>
          <w:rFonts w:hint="eastAsia"/>
          <w:lang w:eastAsia="zh-TW"/>
        </w:rPr>
        <w:t>個</w:t>
      </w:r>
      <w:r w:rsidR="003771C5" w:rsidRPr="00B51F28">
        <w:rPr>
          <w:rFonts w:hint="eastAsia"/>
          <w:lang w:eastAsia="zh-TW"/>
        </w:rPr>
        <w:t>。</w:t>
      </w:r>
    </w:p>
    <w:p w:rsidR="00E1787E" w:rsidRPr="00B51F28" w:rsidRDefault="00E1787E" w:rsidP="005624B4">
      <w:pPr>
        <w:pStyle w:val="a5"/>
        <w:ind w:left="945" w:hanging="709"/>
        <w:rPr>
          <w:color w:val="auto"/>
        </w:rPr>
      </w:pPr>
      <w:r w:rsidRPr="00B51F28">
        <w:rPr>
          <w:rFonts w:hint="eastAsia"/>
          <w:color w:val="auto"/>
        </w:rPr>
        <w:t>（</w:t>
      </w:r>
      <w:r w:rsidR="00B73DF2" w:rsidRPr="00B51F28">
        <w:rPr>
          <w:rFonts w:hint="eastAsia"/>
          <w:color w:val="auto"/>
        </w:rPr>
        <w:t>四</w:t>
      </w:r>
      <w:r w:rsidRPr="00B51F28">
        <w:rPr>
          <w:rFonts w:hint="eastAsia"/>
          <w:color w:val="auto"/>
        </w:rPr>
        <w:t>）各投資促進機構獎勵措施簡要比較表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66"/>
        <w:gridCol w:w="93"/>
        <w:gridCol w:w="1985"/>
        <w:gridCol w:w="1949"/>
      </w:tblGrid>
      <w:tr w:rsidR="00E1787E" w:rsidRPr="00B51F28" w:rsidTr="004A707D">
        <w:trPr>
          <w:jc w:val="center"/>
        </w:trPr>
        <w:tc>
          <w:tcPr>
            <w:tcW w:w="3227" w:type="dxa"/>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rPr>
                <w:rFonts w:hint="eastAsia"/>
              </w:rPr>
              <w:t>投資優惠</w:t>
            </w:r>
          </w:p>
        </w:tc>
        <w:tc>
          <w:tcPr>
            <w:tcW w:w="1466" w:type="dxa"/>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t>BOI</w:t>
            </w:r>
          </w:p>
        </w:tc>
        <w:tc>
          <w:tcPr>
            <w:tcW w:w="2078" w:type="dxa"/>
            <w:gridSpan w:val="2"/>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t>PEZA</w:t>
            </w:r>
          </w:p>
        </w:tc>
        <w:tc>
          <w:tcPr>
            <w:tcW w:w="1949" w:type="dxa"/>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t>SBMA/CDC</w:t>
            </w:r>
          </w:p>
        </w:tc>
      </w:tr>
      <w:tr w:rsidR="00E1787E" w:rsidRPr="00B51F28" w:rsidTr="004A707D">
        <w:trPr>
          <w:jc w:val="center"/>
        </w:trPr>
        <w:tc>
          <w:tcPr>
            <w:tcW w:w="3227" w:type="dxa"/>
            <w:tcBorders>
              <w:top w:val="single" w:sz="4" w:space="0" w:color="auto"/>
              <w:left w:val="single" w:sz="4" w:space="0" w:color="auto"/>
              <w:bottom w:val="single" w:sz="4" w:space="0" w:color="auto"/>
              <w:right w:val="single" w:sz="4" w:space="0" w:color="auto"/>
            </w:tcBorders>
            <w:shd w:val="pct5" w:color="auto" w:fill="auto"/>
          </w:tcPr>
          <w:p w:rsidR="004A707D" w:rsidRPr="00B51F28" w:rsidRDefault="00E1787E" w:rsidP="00142BFF">
            <w:pPr>
              <w:pStyle w:val="af6"/>
            </w:pPr>
            <w:r w:rsidRPr="00B51F28">
              <w:rPr>
                <w:rFonts w:hint="eastAsia"/>
              </w:rPr>
              <w:t>所得稅假期</w:t>
            </w:r>
          </w:p>
          <w:p w:rsidR="00E1787E" w:rsidRPr="00B51F28" w:rsidRDefault="00F70720" w:rsidP="00142BFF">
            <w:pPr>
              <w:pStyle w:val="af6"/>
            </w:pPr>
            <w:r w:rsidRPr="00B51F28">
              <w:t>（</w:t>
            </w:r>
            <w:r w:rsidR="00E1787E" w:rsidRPr="00B51F28">
              <w:t>Income Tax Holiday, ITH</w:t>
            </w:r>
            <w:r w:rsidRPr="00B51F28">
              <w:t>）</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rsidR="004A707D" w:rsidRPr="00B51F28" w:rsidRDefault="00E1787E" w:rsidP="004B4B47">
            <w:pPr>
              <w:pStyle w:val="af6"/>
            </w:pPr>
            <w:r w:rsidRPr="00B51F28">
              <w:t>4</w:t>
            </w:r>
            <w:r w:rsidRPr="00B51F28">
              <w:rPr>
                <w:rFonts w:hint="eastAsia"/>
              </w:rPr>
              <w:t>年至</w:t>
            </w:r>
            <w:r w:rsidRPr="00B51F28">
              <w:t>6</w:t>
            </w:r>
            <w:r w:rsidRPr="00B51F28">
              <w:rPr>
                <w:rFonts w:hint="eastAsia"/>
              </w:rPr>
              <w:t>年，符合</w:t>
            </w:r>
            <w:r w:rsidR="00142BFF" w:rsidRPr="00B51F28">
              <w:rPr>
                <w:rFonts w:hint="eastAsia"/>
              </w:rPr>
              <w:t>優先</w:t>
            </w:r>
            <w:r w:rsidRPr="00B51F28">
              <w:rPr>
                <w:rFonts w:hint="eastAsia"/>
              </w:rPr>
              <w:t>項目</w:t>
            </w:r>
          </w:p>
          <w:p w:rsidR="00E1787E" w:rsidRPr="00B51F28" w:rsidRDefault="00F70720" w:rsidP="004B4B47">
            <w:pPr>
              <w:pStyle w:val="af6"/>
            </w:pPr>
            <w:r w:rsidRPr="00B51F28">
              <w:rPr>
                <w:rFonts w:hint="eastAsia"/>
              </w:rPr>
              <w:t>（</w:t>
            </w:r>
            <w:r w:rsidR="00E1787E" w:rsidRPr="00B51F28">
              <w:rPr>
                <w:rFonts w:hint="eastAsia"/>
              </w:rPr>
              <w:t>pioneer project</w:t>
            </w:r>
            <w:r w:rsidRPr="00B51F28">
              <w:rPr>
                <w:rFonts w:hint="eastAsia"/>
              </w:rPr>
              <w:t>）</w:t>
            </w:r>
            <w:r w:rsidR="00E1787E" w:rsidRPr="00B51F28">
              <w:rPr>
                <w:rFonts w:hint="eastAsia"/>
              </w:rPr>
              <w:t>者為</w:t>
            </w:r>
            <w:r w:rsidR="00E1787E" w:rsidRPr="00B51F28">
              <w:rPr>
                <w:rFonts w:hint="eastAsia"/>
              </w:rPr>
              <w:t>6</w:t>
            </w:r>
            <w:r w:rsidR="00E1787E" w:rsidRPr="00B51F28">
              <w:rPr>
                <w:rFonts w:hint="eastAsia"/>
              </w:rPr>
              <w:t>年至</w:t>
            </w:r>
            <w:r w:rsidR="00E1787E" w:rsidRPr="00B51F28">
              <w:t>8</w:t>
            </w:r>
            <w:r w:rsidR="00E1787E" w:rsidRPr="00B51F28">
              <w:rPr>
                <w:rFonts w:hint="eastAsia"/>
              </w:rPr>
              <w:t>年</w:t>
            </w:r>
          </w:p>
        </w:tc>
        <w:tc>
          <w:tcPr>
            <w:tcW w:w="1949"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E1787E" w:rsidRPr="00B51F28" w:rsidRDefault="00E1787E" w:rsidP="004B4B47">
            <w:pPr>
              <w:pStyle w:val="af6"/>
            </w:pPr>
          </w:p>
        </w:tc>
      </w:tr>
      <w:tr w:rsidR="00E1787E" w:rsidRPr="00B51F28" w:rsidTr="004A707D">
        <w:trPr>
          <w:jc w:val="center"/>
        </w:trPr>
        <w:tc>
          <w:tcPr>
            <w:tcW w:w="3227" w:type="dxa"/>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t>ITH bonus</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rsidR="00E1787E" w:rsidRPr="00B51F28" w:rsidRDefault="00E1787E" w:rsidP="004B4B47">
            <w:pPr>
              <w:pStyle w:val="af6"/>
            </w:pPr>
            <w:r w:rsidRPr="00B51F28">
              <w:rPr>
                <w:rFonts w:hint="eastAsia"/>
              </w:rPr>
              <w:t>符合優惠條件可延長</w:t>
            </w:r>
            <w:r w:rsidRPr="00B51F28">
              <w:t>3</w:t>
            </w:r>
            <w:r w:rsidRPr="00B51F28">
              <w:rPr>
                <w:rFonts w:hint="eastAsia"/>
              </w:rPr>
              <w:t>年</w:t>
            </w:r>
          </w:p>
        </w:tc>
        <w:tc>
          <w:tcPr>
            <w:tcW w:w="1949" w:type="dxa"/>
            <w:vMerge/>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1787E" w:rsidRPr="00B51F28" w:rsidRDefault="00E1787E" w:rsidP="004B4B47">
            <w:pPr>
              <w:pStyle w:val="af6"/>
            </w:pPr>
          </w:p>
        </w:tc>
      </w:tr>
      <w:tr w:rsidR="00E1787E" w:rsidRPr="00B51F28" w:rsidTr="004A707D">
        <w:trPr>
          <w:jc w:val="center"/>
        </w:trPr>
        <w:tc>
          <w:tcPr>
            <w:tcW w:w="3227" w:type="dxa"/>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t>5%</w:t>
            </w:r>
            <w:r w:rsidRPr="00B51F28">
              <w:rPr>
                <w:rFonts w:hint="eastAsia"/>
              </w:rPr>
              <w:t>毛利稅</w:t>
            </w:r>
            <w:r w:rsidR="00F70720" w:rsidRPr="00B51F28">
              <w:rPr>
                <w:rFonts w:hint="eastAsia"/>
              </w:rPr>
              <w:t>（</w:t>
            </w:r>
            <w:r w:rsidRPr="00B51F28">
              <w:rPr>
                <w:rFonts w:hint="eastAsia"/>
              </w:rPr>
              <w:t>ITH</w:t>
            </w:r>
            <w:r w:rsidRPr="00B51F28">
              <w:rPr>
                <w:rFonts w:hint="eastAsia"/>
              </w:rPr>
              <w:t>結束後</w:t>
            </w:r>
            <w:r w:rsidR="00F70720" w:rsidRPr="00B51F28">
              <w:rPr>
                <w:rFonts w:hint="eastAsia"/>
              </w:rPr>
              <w:t>）</w:t>
            </w:r>
          </w:p>
        </w:tc>
        <w:tc>
          <w:tcPr>
            <w:tcW w:w="1559"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E1787E" w:rsidRPr="00B51F28" w:rsidRDefault="00E1787E" w:rsidP="004B4B47">
            <w:pPr>
              <w:pStyle w:val="af6"/>
            </w:pPr>
          </w:p>
        </w:tc>
        <w:tc>
          <w:tcPr>
            <w:tcW w:w="3934" w:type="dxa"/>
            <w:gridSpan w:val="2"/>
            <w:tcBorders>
              <w:top w:val="single" w:sz="4" w:space="0" w:color="auto"/>
              <w:left w:val="single" w:sz="4" w:space="0" w:color="auto"/>
              <w:bottom w:val="single" w:sz="4" w:space="0" w:color="auto"/>
              <w:right w:val="single" w:sz="4" w:space="0" w:color="auto"/>
            </w:tcBorders>
            <w:shd w:val="clear" w:color="auto" w:fill="auto"/>
          </w:tcPr>
          <w:p w:rsidR="00E1787E" w:rsidRPr="00B51F28" w:rsidRDefault="00E1787E" w:rsidP="004B4B47">
            <w:pPr>
              <w:pStyle w:val="af6"/>
            </w:pPr>
            <w:r w:rsidRPr="00B51F28">
              <w:t>5%</w:t>
            </w:r>
            <w:r w:rsidRPr="00B51F28">
              <w:rPr>
                <w:rFonts w:hint="eastAsia"/>
              </w:rPr>
              <w:t>毛利稅</w:t>
            </w:r>
          </w:p>
        </w:tc>
      </w:tr>
      <w:tr w:rsidR="00E1787E" w:rsidRPr="00B51F28" w:rsidTr="004A707D">
        <w:trPr>
          <w:jc w:val="center"/>
        </w:trPr>
        <w:tc>
          <w:tcPr>
            <w:tcW w:w="3227" w:type="dxa"/>
            <w:tcBorders>
              <w:top w:val="single" w:sz="4" w:space="0" w:color="auto"/>
              <w:left w:val="single" w:sz="4" w:space="0" w:color="auto"/>
              <w:bottom w:val="single" w:sz="4" w:space="0" w:color="auto"/>
              <w:right w:val="single" w:sz="4" w:space="0" w:color="auto"/>
            </w:tcBorders>
            <w:shd w:val="pct5" w:color="auto" w:fill="auto"/>
          </w:tcPr>
          <w:p w:rsidR="00E1787E" w:rsidRPr="00B51F28" w:rsidRDefault="00E1787E" w:rsidP="004B4B47">
            <w:pPr>
              <w:pStyle w:val="af6"/>
            </w:pPr>
            <w:r w:rsidRPr="00B51F28">
              <w:rPr>
                <w:rFonts w:hint="eastAsia"/>
              </w:rPr>
              <w:t>進口資本設備、零組件及原材料</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4A707D" w:rsidRPr="00B51F28" w:rsidRDefault="00E1787E" w:rsidP="004B4B47">
            <w:pPr>
              <w:pStyle w:val="af6"/>
            </w:pPr>
            <w:r w:rsidRPr="00B51F28">
              <w:rPr>
                <w:rFonts w:hint="eastAsia"/>
              </w:rPr>
              <w:t>免關稅</w:t>
            </w:r>
          </w:p>
          <w:p w:rsidR="00E1787E" w:rsidRPr="00B51F28" w:rsidRDefault="00F70720" w:rsidP="004B4B47">
            <w:pPr>
              <w:pStyle w:val="af6"/>
            </w:pPr>
            <w:r w:rsidRPr="00B51F28">
              <w:t>（</w:t>
            </w:r>
            <w:r w:rsidR="00E1787E" w:rsidRPr="00B51F28">
              <w:t>duty-free</w:t>
            </w:r>
            <w:r w:rsidRPr="00B51F28">
              <w:t>）</w:t>
            </w:r>
          </w:p>
        </w:tc>
        <w:tc>
          <w:tcPr>
            <w:tcW w:w="3934" w:type="dxa"/>
            <w:gridSpan w:val="2"/>
            <w:tcBorders>
              <w:top w:val="single" w:sz="4" w:space="0" w:color="auto"/>
              <w:left w:val="single" w:sz="4" w:space="0" w:color="auto"/>
              <w:bottom w:val="single" w:sz="4" w:space="0" w:color="auto"/>
              <w:right w:val="single" w:sz="4" w:space="0" w:color="auto"/>
            </w:tcBorders>
            <w:shd w:val="clear" w:color="auto" w:fill="auto"/>
          </w:tcPr>
          <w:p w:rsidR="004A707D" w:rsidRPr="00B51F28" w:rsidRDefault="00E1787E" w:rsidP="004B4B47">
            <w:pPr>
              <w:pStyle w:val="af6"/>
            </w:pPr>
            <w:r w:rsidRPr="00B51F28">
              <w:rPr>
                <w:rFonts w:hint="eastAsia"/>
              </w:rPr>
              <w:t>免一般稅及關稅</w:t>
            </w:r>
          </w:p>
          <w:p w:rsidR="00E1787E" w:rsidRPr="00B51F28" w:rsidRDefault="00F70720" w:rsidP="004B4B47">
            <w:pPr>
              <w:pStyle w:val="af6"/>
            </w:pPr>
            <w:r w:rsidRPr="00B51F28">
              <w:t>（</w:t>
            </w:r>
            <w:r w:rsidR="00E1787E" w:rsidRPr="00B51F28">
              <w:t>tax and duty-free</w:t>
            </w:r>
            <w:r w:rsidRPr="00B51F28">
              <w:t>）</w:t>
            </w:r>
          </w:p>
        </w:tc>
      </w:tr>
    </w:tbl>
    <w:p w:rsidR="00142BFF" w:rsidRPr="00B51F28" w:rsidRDefault="00142BFF" w:rsidP="005624B4">
      <w:pPr>
        <w:pStyle w:val="a5"/>
        <w:ind w:left="945" w:hanging="709"/>
        <w:rPr>
          <w:color w:val="auto"/>
        </w:rPr>
      </w:pPr>
    </w:p>
    <w:p w:rsidR="00F508A2" w:rsidRPr="00B51F28" w:rsidRDefault="00F508A2" w:rsidP="005624B4">
      <w:pPr>
        <w:pStyle w:val="a5"/>
        <w:ind w:left="945" w:hanging="709"/>
        <w:rPr>
          <w:color w:val="auto"/>
        </w:rPr>
      </w:pPr>
    </w:p>
    <w:p w:rsidR="00A87C78" w:rsidRPr="00B51F28" w:rsidRDefault="00DD0553" w:rsidP="005624B4">
      <w:pPr>
        <w:pStyle w:val="a5"/>
        <w:ind w:left="945" w:hanging="709"/>
        <w:rPr>
          <w:color w:val="auto"/>
        </w:rPr>
      </w:pPr>
      <w:r w:rsidRPr="00B51F28">
        <w:rPr>
          <w:rFonts w:hint="eastAsia"/>
          <w:color w:val="auto"/>
        </w:rPr>
        <w:lastRenderedPageBreak/>
        <w:t>（</w:t>
      </w:r>
      <w:r w:rsidR="00142BFF" w:rsidRPr="00B51F28">
        <w:rPr>
          <w:rFonts w:hint="eastAsia"/>
          <w:color w:val="auto"/>
        </w:rPr>
        <w:t>五</w:t>
      </w:r>
      <w:r w:rsidRPr="00B51F28">
        <w:rPr>
          <w:rFonts w:hint="eastAsia"/>
          <w:color w:val="auto"/>
        </w:rPr>
        <w:t>）</w:t>
      </w:r>
      <w:r w:rsidR="00A87C78" w:rsidRPr="00B51F28">
        <w:rPr>
          <w:rFonts w:hint="eastAsia"/>
          <w:color w:val="auto"/>
        </w:rPr>
        <w:t>簽發投資永久簽證</w:t>
      </w:r>
    </w:p>
    <w:p w:rsidR="00A87C78" w:rsidRPr="00B51F28" w:rsidRDefault="00A87C78" w:rsidP="00066820">
      <w:pPr>
        <w:pStyle w:val="ae"/>
        <w:ind w:left="945" w:firstLine="472"/>
        <w:rPr>
          <w:lang w:eastAsia="zh-TW"/>
        </w:rPr>
      </w:pPr>
      <w:r w:rsidRPr="00B51F28">
        <w:rPr>
          <w:rFonts w:hint="eastAsia"/>
          <w:lang w:eastAsia="zh-TW"/>
        </w:rPr>
        <w:t>菲國自</w:t>
      </w:r>
      <w:smartTag w:uri="urn:schemas-microsoft-com:office:smarttags" w:element="chsdate">
        <w:smartTagPr>
          <w:attr w:name="Year" w:val="2009"/>
          <w:attr w:name="Month" w:val="3"/>
          <w:attr w:name="Day" w:val="9"/>
          <w:attr w:name="IsLunarDate" w:val="False"/>
          <w:attr w:name="IsROCDate" w:val="False"/>
        </w:smartTagPr>
        <w:r w:rsidRPr="00B51F28">
          <w:rPr>
            <w:rFonts w:hint="eastAsia"/>
            <w:lang w:eastAsia="zh-TW"/>
          </w:rPr>
          <w:t>2009</w:t>
        </w:r>
        <w:r w:rsidRPr="00B51F28">
          <w:rPr>
            <w:rFonts w:hint="eastAsia"/>
            <w:lang w:eastAsia="zh-TW"/>
          </w:rPr>
          <w:t>年</w:t>
        </w:r>
        <w:r w:rsidRPr="00B51F28">
          <w:rPr>
            <w:rFonts w:hint="eastAsia"/>
            <w:lang w:eastAsia="zh-TW"/>
          </w:rPr>
          <w:t>3</w:t>
        </w:r>
        <w:r w:rsidRPr="00B51F28">
          <w:rPr>
            <w:rFonts w:hint="eastAsia"/>
            <w:lang w:eastAsia="zh-TW"/>
          </w:rPr>
          <w:t>月</w:t>
        </w:r>
        <w:r w:rsidRPr="00B51F28">
          <w:rPr>
            <w:rFonts w:hint="eastAsia"/>
            <w:lang w:eastAsia="zh-TW"/>
          </w:rPr>
          <w:t>9</w:t>
        </w:r>
        <w:r w:rsidRPr="00B51F28">
          <w:rPr>
            <w:rFonts w:hint="eastAsia"/>
            <w:lang w:eastAsia="zh-TW"/>
          </w:rPr>
          <w:t>日</w:t>
        </w:r>
      </w:smartTag>
      <w:r w:rsidRPr="00B51F28">
        <w:rPr>
          <w:rFonts w:hint="eastAsia"/>
          <w:lang w:eastAsia="zh-TW"/>
        </w:rPr>
        <w:t>起規定在菲投資並</w:t>
      </w:r>
      <w:r w:rsidR="00944210">
        <w:rPr>
          <w:rFonts w:hint="eastAsia"/>
        </w:rPr>
        <w:t>僱</w:t>
      </w:r>
      <w:r w:rsidRPr="00B51F28">
        <w:rPr>
          <w:rFonts w:hint="eastAsia"/>
          <w:lang w:eastAsia="zh-TW"/>
        </w:rPr>
        <w:t>用至少</w:t>
      </w:r>
      <w:r w:rsidRPr="00B51F28">
        <w:rPr>
          <w:rFonts w:hint="eastAsia"/>
          <w:lang w:eastAsia="zh-TW"/>
        </w:rPr>
        <w:t>10</w:t>
      </w:r>
      <w:r w:rsidRPr="00B51F28">
        <w:rPr>
          <w:rFonts w:hint="eastAsia"/>
          <w:lang w:eastAsia="zh-TW"/>
        </w:rPr>
        <w:t>名菲國員工的外國人可向菲律賓移民局申請永久簽證</w:t>
      </w:r>
      <w:r w:rsidR="001841F2" w:rsidRPr="00B51F28">
        <w:rPr>
          <w:rFonts w:hint="eastAsia"/>
          <w:lang w:eastAsia="zh-TW"/>
        </w:rPr>
        <w:t>（</w:t>
      </w:r>
      <w:r w:rsidR="00A510AE" w:rsidRPr="00B51F28">
        <w:rPr>
          <w:rFonts w:hint="eastAsia"/>
          <w:lang w:eastAsia="zh-TW"/>
        </w:rPr>
        <w:t>Special Visa for Employment Generation, SVEG</w:t>
      </w:r>
      <w:r w:rsidR="001841F2" w:rsidRPr="00B51F28">
        <w:rPr>
          <w:rFonts w:hint="eastAsia"/>
          <w:lang w:eastAsia="zh-TW"/>
        </w:rPr>
        <w:t>）</w:t>
      </w:r>
      <w:r w:rsidRPr="00B51F28">
        <w:rPr>
          <w:rFonts w:hint="eastAsia"/>
          <w:lang w:eastAsia="zh-TW"/>
        </w:rPr>
        <w:t>。此種簽證核發予從事商業活動之外國人，其服務之外資控制公司須長期</w:t>
      </w:r>
      <w:r w:rsidR="00944210">
        <w:rPr>
          <w:rFonts w:hint="eastAsia"/>
        </w:rPr>
        <w:t>僱</w:t>
      </w:r>
      <w:r w:rsidRPr="00B51F28">
        <w:rPr>
          <w:rFonts w:hint="eastAsia"/>
          <w:lang w:eastAsia="zh-TW"/>
        </w:rPr>
        <w:t>用</w:t>
      </w:r>
      <w:r w:rsidRPr="00B51F28">
        <w:rPr>
          <w:rFonts w:hint="eastAsia"/>
          <w:lang w:eastAsia="zh-TW"/>
        </w:rPr>
        <w:t>10</w:t>
      </w:r>
      <w:r w:rsidRPr="00B51F28">
        <w:rPr>
          <w:rFonts w:hint="eastAsia"/>
          <w:lang w:eastAsia="zh-TW"/>
        </w:rPr>
        <w:t>名或</w:t>
      </w:r>
      <w:r w:rsidRPr="00B51F28">
        <w:rPr>
          <w:rFonts w:hint="eastAsia"/>
          <w:lang w:eastAsia="zh-TW"/>
        </w:rPr>
        <w:t>10</w:t>
      </w:r>
      <w:r w:rsidRPr="00B51F28">
        <w:rPr>
          <w:rFonts w:hint="eastAsia"/>
          <w:lang w:eastAsia="zh-TW"/>
        </w:rPr>
        <w:t>名以上菲國員工，員工且必須擔任管理、行政、專業、技術性或非技術職位。菲國希望透過上述政策，可為菲國人民創造更多就業機會，並刺激投資成長。</w:t>
      </w:r>
    </w:p>
    <w:p w:rsidR="00A87C78" w:rsidRPr="00B51F28" w:rsidRDefault="00DD0553" w:rsidP="005624B4">
      <w:pPr>
        <w:pStyle w:val="a5"/>
        <w:ind w:left="945" w:hanging="709"/>
        <w:rPr>
          <w:color w:val="auto"/>
        </w:rPr>
      </w:pPr>
      <w:r w:rsidRPr="00B51F28">
        <w:rPr>
          <w:rFonts w:hint="eastAsia"/>
          <w:color w:val="auto"/>
        </w:rPr>
        <w:t>（</w:t>
      </w:r>
      <w:r w:rsidR="00142BFF" w:rsidRPr="00B51F28">
        <w:rPr>
          <w:rFonts w:hint="eastAsia"/>
          <w:color w:val="auto"/>
        </w:rPr>
        <w:t>六</w:t>
      </w:r>
      <w:r w:rsidRPr="00B51F28">
        <w:rPr>
          <w:rFonts w:hint="eastAsia"/>
          <w:color w:val="auto"/>
        </w:rPr>
        <w:t>）</w:t>
      </w:r>
      <w:r w:rsidR="00A87C78" w:rsidRPr="00B51F28">
        <w:rPr>
          <w:color w:val="auto"/>
        </w:rPr>
        <w:t>再生能源法案：</w:t>
      </w:r>
    </w:p>
    <w:p w:rsidR="00A87C78" w:rsidRPr="00B51F28" w:rsidRDefault="00A87C78" w:rsidP="00DD0553">
      <w:pPr>
        <w:pStyle w:val="ae"/>
        <w:ind w:left="945" w:firstLine="472"/>
        <w:rPr>
          <w:lang w:eastAsia="zh-TW"/>
        </w:rPr>
      </w:pPr>
      <w:r w:rsidRPr="00B51F28">
        <w:rPr>
          <w:lang w:eastAsia="zh-TW"/>
        </w:rPr>
        <w:t>菲國於</w:t>
      </w:r>
      <w:smartTag w:uri="urn:schemas-microsoft-com:office:smarttags" w:element="chsdate">
        <w:smartTagPr>
          <w:attr w:name="Year" w:val="2009"/>
          <w:attr w:name="Month" w:val="5"/>
          <w:attr w:name="Day" w:val="25"/>
          <w:attr w:name="IsLunarDate" w:val="False"/>
          <w:attr w:name="IsROCDate" w:val="False"/>
        </w:smartTagPr>
        <w:r w:rsidRPr="00B51F28">
          <w:rPr>
            <w:lang w:eastAsia="zh-TW"/>
          </w:rPr>
          <w:t>2009</w:t>
        </w:r>
        <w:r w:rsidRPr="00B51F28">
          <w:rPr>
            <w:lang w:eastAsia="zh-TW"/>
          </w:rPr>
          <w:t>年</w:t>
        </w:r>
        <w:r w:rsidRPr="00B51F28">
          <w:rPr>
            <w:lang w:eastAsia="zh-TW"/>
          </w:rPr>
          <w:t>5</w:t>
        </w:r>
        <w:r w:rsidRPr="00B51F28">
          <w:rPr>
            <w:lang w:eastAsia="zh-TW"/>
          </w:rPr>
          <w:t>月</w:t>
        </w:r>
        <w:r w:rsidRPr="00B51F28">
          <w:rPr>
            <w:lang w:eastAsia="zh-TW"/>
          </w:rPr>
          <w:t>25</w:t>
        </w:r>
        <w:r w:rsidRPr="00B51F28">
          <w:rPr>
            <w:lang w:eastAsia="zh-TW"/>
          </w:rPr>
          <w:t>日</w:t>
        </w:r>
      </w:smartTag>
      <w:r w:rsidRPr="00B51F28">
        <w:rPr>
          <w:lang w:eastAsia="zh-TW"/>
        </w:rPr>
        <w:t>通過再生能源法案</w:t>
      </w:r>
      <w:r w:rsidR="005624B4" w:rsidRPr="00B51F28">
        <w:rPr>
          <w:lang w:eastAsia="zh-TW"/>
        </w:rPr>
        <w:t>（</w:t>
      </w:r>
      <w:r w:rsidRPr="00B51F28">
        <w:rPr>
          <w:lang w:eastAsia="zh-TW"/>
        </w:rPr>
        <w:t>the Renewable Energy Law</w:t>
      </w:r>
      <w:r w:rsidR="005624B4" w:rsidRPr="00B51F28">
        <w:rPr>
          <w:lang w:eastAsia="zh-TW"/>
        </w:rPr>
        <w:t>）</w:t>
      </w:r>
      <w:r w:rsidRPr="00B51F28">
        <w:rPr>
          <w:lang w:eastAsia="zh-TW"/>
        </w:rPr>
        <w:t>之執行細則及規定。菲國為世界第二大之地熱能源生產國家，並擁有豐富的風力、太陽能及水力資源，通過再生能源法可促進菲國發展生物、太陽、風力、水力、地熱及潮汐等再生能源，以及興建相關發電基礎設施及系統。再生能源法給予再生能源投資</w:t>
      </w:r>
      <w:r w:rsidRPr="00B51F28">
        <w:rPr>
          <w:lang w:eastAsia="zh-TW"/>
        </w:rPr>
        <w:t>7</w:t>
      </w:r>
      <w:r w:rsidRPr="00B51F28">
        <w:rPr>
          <w:lang w:eastAsia="zh-TW"/>
        </w:rPr>
        <w:t>年免稅優惠，</w:t>
      </w:r>
      <w:r w:rsidRPr="00B51F28">
        <w:rPr>
          <w:lang w:eastAsia="zh-TW"/>
        </w:rPr>
        <w:t>7</w:t>
      </w:r>
      <w:r w:rsidRPr="00B51F28">
        <w:rPr>
          <w:lang w:eastAsia="zh-TW"/>
        </w:rPr>
        <w:t>年後則僅須繳納</w:t>
      </w:r>
      <w:r w:rsidRPr="00B51F28">
        <w:rPr>
          <w:lang w:eastAsia="zh-TW"/>
        </w:rPr>
        <w:t>10%</w:t>
      </w:r>
      <w:r w:rsidRPr="00B51F28">
        <w:rPr>
          <w:lang w:eastAsia="zh-TW"/>
        </w:rPr>
        <w:t>公司稅，低於一般公司的</w:t>
      </w:r>
      <w:r w:rsidRPr="00B51F28">
        <w:rPr>
          <w:lang w:eastAsia="zh-TW"/>
        </w:rPr>
        <w:t>35%</w:t>
      </w:r>
      <w:r w:rsidRPr="00B51F28">
        <w:rPr>
          <w:lang w:eastAsia="zh-TW"/>
        </w:rPr>
        <w:t>，同時可享受相關設備、零件及原料進口免稅，本地製造設備免徵加值稅及加速折舊等優惠。菲國能源部預期可在未來</w:t>
      </w:r>
      <w:r w:rsidRPr="00B51F28">
        <w:rPr>
          <w:lang w:eastAsia="zh-TW"/>
        </w:rPr>
        <w:t>10</w:t>
      </w:r>
      <w:r w:rsidRPr="00B51F28">
        <w:rPr>
          <w:lang w:eastAsia="zh-TW"/>
        </w:rPr>
        <w:t>年內吸引</w:t>
      </w:r>
      <w:r w:rsidRPr="00B51F28">
        <w:rPr>
          <w:lang w:eastAsia="zh-TW"/>
        </w:rPr>
        <w:t>100</w:t>
      </w:r>
      <w:r w:rsidRPr="00B51F28">
        <w:rPr>
          <w:lang w:eastAsia="zh-TW"/>
        </w:rPr>
        <w:t>億美元資金投入再生能源產業，生產</w:t>
      </w:r>
      <w:r w:rsidRPr="00B51F28">
        <w:rPr>
          <w:lang w:eastAsia="zh-TW"/>
        </w:rPr>
        <w:t>9,000</w:t>
      </w:r>
      <w:proofErr w:type="gramStart"/>
      <w:r w:rsidRPr="00B51F28">
        <w:rPr>
          <w:lang w:eastAsia="zh-TW"/>
        </w:rPr>
        <w:t>百萬</w:t>
      </w:r>
      <w:proofErr w:type="gramEnd"/>
      <w:r w:rsidRPr="00B51F28">
        <w:rPr>
          <w:lang w:eastAsia="zh-TW"/>
        </w:rPr>
        <w:t>瓦再生能源，並在</w:t>
      </w:r>
      <w:r w:rsidRPr="00B51F28">
        <w:rPr>
          <w:lang w:eastAsia="zh-TW"/>
        </w:rPr>
        <w:t>203</w:t>
      </w:r>
      <w:r w:rsidR="00FE10A9" w:rsidRPr="00B51F28">
        <w:rPr>
          <w:rFonts w:hint="eastAsia"/>
          <w:lang w:eastAsia="zh-TW"/>
        </w:rPr>
        <w:t>0</w:t>
      </w:r>
      <w:r w:rsidRPr="00B51F28">
        <w:rPr>
          <w:lang w:eastAsia="zh-TW"/>
        </w:rPr>
        <w:t>年</w:t>
      </w:r>
      <w:r w:rsidR="00FE10A9" w:rsidRPr="00B51F28">
        <w:rPr>
          <w:rFonts w:hint="eastAsia"/>
          <w:lang w:eastAsia="zh-TW"/>
        </w:rPr>
        <w:t>達到全國超過三分之一能源需求來自再生能源</w:t>
      </w:r>
      <w:r w:rsidRPr="00B51F28">
        <w:rPr>
          <w:rFonts w:hint="eastAsia"/>
          <w:lang w:eastAsia="zh-TW"/>
        </w:rPr>
        <w:t>。</w:t>
      </w:r>
    </w:p>
    <w:p w:rsidR="00B44B28" w:rsidRPr="00B51F28" w:rsidRDefault="00B44B28" w:rsidP="00066820">
      <w:pPr>
        <w:ind w:left="472" w:firstLineChars="0" w:firstLine="0"/>
        <w:rPr>
          <w:lang w:eastAsia="zh-TW"/>
        </w:rPr>
      </w:pPr>
    </w:p>
    <w:p w:rsidR="00F508A2" w:rsidRPr="00B51F28" w:rsidRDefault="00F508A2" w:rsidP="00066820">
      <w:pPr>
        <w:ind w:left="472" w:firstLineChars="0" w:firstLine="0"/>
        <w:rPr>
          <w:lang w:eastAsia="zh-TW"/>
        </w:rPr>
      </w:pPr>
    </w:p>
    <w:p w:rsidR="00F508A2" w:rsidRPr="00B51F28" w:rsidRDefault="00F508A2">
      <w:pPr>
        <w:widowControl/>
        <w:overflowPunct/>
        <w:autoSpaceDE/>
        <w:autoSpaceDN/>
        <w:ind w:firstLineChars="0" w:firstLine="0"/>
        <w:jc w:val="left"/>
        <w:rPr>
          <w:lang w:eastAsia="zh-TW"/>
        </w:rPr>
      </w:pPr>
    </w:p>
    <w:p w:rsidR="00F508A2" w:rsidRPr="00B51F28" w:rsidRDefault="00F508A2" w:rsidP="00066820">
      <w:pPr>
        <w:ind w:left="472" w:firstLineChars="0" w:firstLine="0"/>
        <w:rPr>
          <w:lang w:eastAsia="zh-TW"/>
        </w:rPr>
      </w:pPr>
    </w:p>
    <w:p w:rsidR="00F508A2" w:rsidRPr="00B51F28" w:rsidRDefault="00F508A2" w:rsidP="00066820">
      <w:pPr>
        <w:ind w:left="472" w:firstLineChars="0" w:firstLine="0"/>
        <w:rPr>
          <w:lang w:eastAsia="zh-TW"/>
        </w:rPr>
        <w:sectPr w:rsidR="00F508A2" w:rsidRPr="00B51F28" w:rsidSect="003E0BC3">
          <w:headerReference w:type="default" r:id="rId28"/>
          <w:pgSz w:w="11906" w:h="16838" w:code="9"/>
          <w:pgMar w:top="2268" w:right="1701" w:bottom="1701" w:left="1701" w:header="1134" w:footer="851" w:gutter="0"/>
          <w:cols w:space="425"/>
          <w:docGrid w:type="linesAndChars" w:linePitch="514" w:charSpace="-774"/>
        </w:sectPr>
      </w:pPr>
    </w:p>
    <w:p w:rsidR="00907707" w:rsidRPr="00B51F28" w:rsidRDefault="00907707" w:rsidP="00907707">
      <w:pPr>
        <w:pStyle w:val="a3"/>
        <w:rPr>
          <w:lang w:eastAsia="zh-TW"/>
        </w:rPr>
      </w:pPr>
      <w:bookmarkStart w:id="4" w:name="_Toc14084152"/>
      <w:r w:rsidRPr="00B51F28">
        <w:rPr>
          <w:lang w:eastAsia="zh-TW"/>
        </w:rPr>
        <w:lastRenderedPageBreak/>
        <w:t>第伍章</w:t>
      </w:r>
      <w:r w:rsidRPr="00B51F28">
        <w:rPr>
          <w:rFonts w:hint="eastAsia"/>
          <w:lang w:eastAsia="zh-TW"/>
        </w:rPr>
        <w:t xml:space="preserve">　</w:t>
      </w:r>
      <w:r w:rsidRPr="00B51F28">
        <w:rPr>
          <w:lang w:eastAsia="zh-TW"/>
        </w:rPr>
        <w:t>租稅及金融制度</w:t>
      </w:r>
      <w:bookmarkEnd w:id="4"/>
    </w:p>
    <w:p w:rsidR="00907707" w:rsidRPr="00B51F28" w:rsidRDefault="00907707" w:rsidP="005624B4">
      <w:pPr>
        <w:pStyle w:val="a4"/>
        <w:spacing w:before="257" w:after="257"/>
        <w:ind w:left="632" w:hanging="632"/>
        <w:rPr>
          <w:color w:val="auto"/>
        </w:rPr>
      </w:pPr>
      <w:r w:rsidRPr="00B51F28">
        <w:rPr>
          <w:color w:val="auto"/>
        </w:rPr>
        <w:t>一、租稅</w:t>
      </w:r>
    </w:p>
    <w:p w:rsidR="00907707" w:rsidRPr="00B51F28" w:rsidRDefault="003D2A42" w:rsidP="00F508A2">
      <w:pPr>
        <w:ind w:firstLine="472"/>
      </w:pPr>
      <w:r w:rsidRPr="00B51F28">
        <w:rPr>
          <w:rFonts w:hint="eastAsia"/>
        </w:rPr>
        <w:t>為提高財政收入、減少貧窮比率，並為杜特蒂政府未來</w:t>
      </w:r>
      <w:r w:rsidRPr="00B51F28">
        <w:rPr>
          <w:rFonts w:hint="eastAsia"/>
        </w:rPr>
        <w:t>6</w:t>
      </w:r>
      <w:r w:rsidRPr="00B51F28">
        <w:rPr>
          <w:rFonts w:hint="eastAsia"/>
        </w:rPr>
        <w:t>年所需之</w:t>
      </w:r>
      <w:r w:rsidRPr="00B51F28">
        <w:rPr>
          <w:rFonts w:hint="eastAsia"/>
        </w:rPr>
        <w:t>1</w:t>
      </w:r>
      <w:r w:rsidRPr="00B51F28">
        <w:rPr>
          <w:rFonts w:hint="eastAsia"/>
        </w:rPr>
        <w:t>兆披索基礎建設等優先投資提供財源，菲國財政部已依據「</w:t>
      </w:r>
      <w:r w:rsidRPr="00B51F28">
        <w:rPr>
          <w:rFonts w:hint="eastAsia"/>
        </w:rPr>
        <w:t>10</w:t>
      </w:r>
      <w:r w:rsidRPr="00B51F28">
        <w:rPr>
          <w:rFonts w:hint="eastAsia"/>
        </w:rPr>
        <w:t>點社會經濟議程」提出稅收改革法案，第一階段法案已於</w:t>
      </w:r>
      <w:r w:rsidRPr="00B51F28">
        <w:rPr>
          <w:rFonts w:hint="eastAsia"/>
        </w:rPr>
        <w:t>2018</w:t>
      </w:r>
      <w:r w:rsidRPr="00B51F28">
        <w:rPr>
          <w:rFonts w:hint="eastAsia"/>
        </w:rPr>
        <w:t>年</w:t>
      </w:r>
      <w:r w:rsidRPr="00B51F28">
        <w:rPr>
          <w:rFonts w:hint="eastAsia"/>
        </w:rPr>
        <w:t>1</w:t>
      </w:r>
      <w:r w:rsidRPr="00B51F28">
        <w:rPr>
          <w:rFonts w:hint="eastAsia"/>
        </w:rPr>
        <w:t>月</w:t>
      </w:r>
      <w:r w:rsidRPr="00B51F28">
        <w:rPr>
          <w:rFonts w:hint="eastAsia"/>
        </w:rPr>
        <w:t>1</w:t>
      </w:r>
      <w:r w:rsidRPr="00B51F28">
        <w:rPr>
          <w:rFonts w:hint="eastAsia"/>
        </w:rPr>
        <w:t>日生效，第二階段法案目前</w:t>
      </w:r>
      <w:r w:rsidR="00090764" w:rsidRPr="00B51F28">
        <w:rPr>
          <w:rFonts w:hint="eastAsia"/>
        </w:rPr>
        <w:t>（</w:t>
      </w:r>
      <w:r w:rsidRPr="00B51F28">
        <w:rPr>
          <w:rFonts w:hint="eastAsia"/>
        </w:rPr>
        <w:t>201</w:t>
      </w:r>
      <w:r w:rsidR="00D63C56" w:rsidRPr="00B51F28">
        <w:rPr>
          <w:rFonts w:hint="eastAsia"/>
        </w:rPr>
        <w:t>9</w:t>
      </w:r>
      <w:r w:rsidRPr="00B51F28">
        <w:rPr>
          <w:rFonts w:hint="eastAsia"/>
        </w:rPr>
        <w:t>年</w:t>
      </w:r>
      <w:r w:rsidRPr="00B51F28">
        <w:rPr>
          <w:rFonts w:hint="eastAsia"/>
        </w:rPr>
        <w:t>5</w:t>
      </w:r>
      <w:r w:rsidRPr="00B51F28">
        <w:rPr>
          <w:rFonts w:hint="eastAsia"/>
        </w:rPr>
        <w:t>月</w:t>
      </w:r>
      <w:r w:rsidR="00090764" w:rsidRPr="00B51F28">
        <w:rPr>
          <w:rFonts w:hint="eastAsia"/>
        </w:rPr>
        <w:t>）</w:t>
      </w:r>
      <w:r w:rsidRPr="00B51F28">
        <w:rPr>
          <w:rFonts w:hint="eastAsia"/>
        </w:rPr>
        <w:t>於國會審議，預期改革內容包括企業所得稅</w:t>
      </w:r>
      <w:r w:rsidR="00090764" w:rsidRPr="00B51F28">
        <w:rPr>
          <w:rFonts w:hint="eastAsia"/>
        </w:rPr>
        <w:t>（</w:t>
      </w:r>
      <w:r w:rsidRPr="00B51F28">
        <w:rPr>
          <w:rFonts w:hint="eastAsia"/>
        </w:rPr>
        <w:t>預期將由</w:t>
      </w:r>
      <w:r w:rsidRPr="00B51F28">
        <w:rPr>
          <w:rFonts w:hint="eastAsia"/>
        </w:rPr>
        <w:t>30%</w:t>
      </w:r>
      <w:r w:rsidRPr="00B51F28">
        <w:rPr>
          <w:rFonts w:hint="eastAsia"/>
        </w:rPr>
        <w:t>逐步調降為</w:t>
      </w:r>
      <w:r w:rsidRPr="00B51F28">
        <w:rPr>
          <w:rFonts w:hint="eastAsia"/>
        </w:rPr>
        <w:t>2</w:t>
      </w:r>
      <w:r w:rsidR="00D63C56" w:rsidRPr="00B51F28">
        <w:rPr>
          <w:rFonts w:hint="eastAsia"/>
        </w:rPr>
        <w:t>0</w:t>
      </w:r>
      <w:r w:rsidRPr="00B51F28">
        <w:rPr>
          <w:rFonts w:hint="eastAsia"/>
        </w:rPr>
        <w:t>%</w:t>
      </w:r>
      <w:r w:rsidR="00090764" w:rsidRPr="00B51F28">
        <w:rPr>
          <w:rFonts w:hint="eastAsia"/>
        </w:rPr>
        <w:t>）</w:t>
      </w:r>
      <w:r w:rsidRPr="00B51F28">
        <w:rPr>
          <w:rFonts w:hint="eastAsia"/>
        </w:rPr>
        <w:t>、調整經濟特區投資獎勵等，另財政部亦計畫提出第三階段</w:t>
      </w:r>
      <w:r w:rsidR="00090764" w:rsidRPr="00B51F28">
        <w:rPr>
          <w:rFonts w:hint="eastAsia"/>
        </w:rPr>
        <w:t>（</w:t>
      </w:r>
      <w:r w:rsidRPr="00B51F28">
        <w:rPr>
          <w:rFonts w:hint="eastAsia"/>
        </w:rPr>
        <w:t>財產稅</w:t>
      </w:r>
      <w:r w:rsidR="00090764" w:rsidRPr="00B51F28">
        <w:rPr>
          <w:rFonts w:hint="eastAsia"/>
        </w:rPr>
        <w:t>）</w:t>
      </w:r>
      <w:r w:rsidRPr="00B51F28">
        <w:rPr>
          <w:rFonts w:hint="eastAsia"/>
        </w:rPr>
        <w:t>及第四階段</w:t>
      </w:r>
      <w:r w:rsidR="00090764" w:rsidRPr="00B51F28">
        <w:rPr>
          <w:rFonts w:hint="eastAsia"/>
        </w:rPr>
        <w:t>（</w:t>
      </w:r>
      <w:r w:rsidRPr="00B51F28">
        <w:rPr>
          <w:rFonts w:hint="eastAsia"/>
        </w:rPr>
        <w:t>資本利得稅</w:t>
      </w:r>
      <w:r w:rsidR="00090764" w:rsidRPr="00B51F28">
        <w:rPr>
          <w:rFonts w:hint="eastAsia"/>
        </w:rPr>
        <w:t>）</w:t>
      </w:r>
      <w:r w:rsidR="00493FAE" w:rsidRPr="00B51F28">
        <w:rPr>
          <w:rFonts w:hint="eastAsia"/>
        </w:rPr>
        <w:t>之改革法案。</w:t>
      </w:r>
      <w:r w:rsidR="00493FAE" w:rsidRPr="00B51F28">
        <w:t>由於菲律賓</w:t>
      </w:r>
      <w:r w:rsidR="00493FAE" w:rsidRPr="00B51F28">
        <w:rPr>
          <w:rFonts w:hint="eastAsia"/>
        </w:rPr>
        <w:t>刻正進行</w:t>
      </w:r>
      <w:r w:rsidR="00493FAE" w:rsidRPr="00B51F28">
        <w:t>稅法修改，</w:t>
      </w:r>
      <w:r w:rsidR="00493FAE" w:rsidRPr="00B51F28">
        <w:rPr>
          <w:rFonts w:hint="eastAsia"/>
        </w:rPr>
        <w:t>本章係依據第一階段稅改法案資料更新</w:t>
      </w:r>
      <w:r w:rsidR="00493FAE" w:rsidRPr="00B51F28">
        <w:t>，如有任何更動，仍以菲國政府所公佈之法令為準。</w:t>
      </w:r>
    </w:p>
    <w:p w:rsidR="00907707" w:rsidRPr="00B51F28" w:rsidRDefault="00907707" w:rsidP="005624B4">
      <w:pPr>
        <w:pStyle w:val="a5"/>
        <w:ind w:left="945" w:hanging="709"/>
        <w:rPr>
          <w:color w:val="auto"/>
        </w:rPr>
      </w:pPr>
      <w:r w:rsidRPr="00B51F28">
        <w:rPr>
          <w:rFonts w:hint="eastAsia"/>
          <w:color w:val="auto"/>
        </w:rPr>
        <w:t>（一）</w:t>
      </w:r>
      <w:r w:rsidRPr="00B51F28">
        <w:rPr>
          <w:color w:val="auto"/>
        </w:rPr>
        <w:t>在菲律賓一般地區投資：</w:t>
      </w:r>
    </w:p>
    <w:p w:rsidR="00907707" w:rsidRPr="00B51F28" w:rsidRDefault="00907707" w:rsidP="00633976">
      <w:pPr>
        <w:pStyle w:val="af1"/>
        <w:ind w:left="1417" w:hanging="472"/>
        <w:rPr>
          <w:lang w:eastAsia="zh-TW"/>
        </w:rPr>
      </w:pPr>
      <w:r w:rsidRPr="00B51F28">
        <w:rPr>
          <w:lang w:eastAsia="zh-TW"/>
        </w:rPr>
        <w:t>１、間接稅：計有下列幾種：</w:t>
      </w:r>
    </w:p>
    <w:p w:rsidR="00907707" w:rsidRPr="00B51F28" w:rsidRDefault="005624B4" w:rsidP="00AB5D05">
      <w:pPr>
        <w:pStyle w:val="10"/>
        <w:ind w:left="1772" w:hanging="591"/>
        <w:rPr>
          <w:color w:val="auto"/>
        </w:rPr>
      </w:pPr>
      <w:r w:rsidRPr="00B51F28">
        <w:rPr>
          <w:color w:val="auto"/>
        </w:rPr>
        <w:t>（</w:t>
      </w:r>
      <w:r w:rsidR="00EB07BE" w:rsidRPr="00B51F28">
        <w:rPr>
          <w:color w:val="auto"/>
        </w:rPr>
        <w:t>1</w:t>
      </w:r>
      <w:r w:rsidRPr="00B51F28">
        <w:rPr>
          <w:color w:val="auto"/>
        </w:rPr>
        <w:t>）</w:t>
      </w:r>
      <w:r w:rsidR="00EB07BE" w:rsidRPr="00B51F28">
        <w:rPr>
          <w:rFonts w:hint="eastAsia"/>
          <w:color w:val="auto"/>
        </w:rPr>
        <w:tab/>
      </w:r>
      <w:r w:rsidR="00907707" w:rsidRPr="00B51F28">
        <w:rPr>
          <w:color w:val="auto"/>
        </w:rPr>
        <w:t>貨物稅</w:t>
      </w:r>
      <w:r w:rsidRPr="00B51F28">
        <w:rPr>
          <w:color w:val="auto"/>
        </w:rPr>
        <w:t>（</w:t>
      </w:r>
      <w:r w:rsidR="00907707" w:rsidRPr="00B51F28">
        <w:rPr>
          <w:color w:val="auto"/>
        </w:rPr>
        <w:t>Excise Taxes</w:t>
      </w:r>
      <w:r w:rsidRPr="00B51F28">
        <w:rPr>
          <w:color w:val="auto"/>
        </w:rPr>
        <w:t>）</w:t>
      </w:r>
      <w:r w:rsidR="00907707" w:rsidRPr="00B51F28">
        <w:rPr>
          <w:color w:val="auto"/>
        </w:rPr>
        <w:t>：可分從量課徵及從價</w:t>
      </w:r>
      <w:r w:rsidRPr="00B51F28">
        <w:rPr>
          <w:color w:val="auto"/>
        </w:rPr>
        <w:t>（</w:t>
      </w:r>
      <w:r w:rsidR="00493FAE" w:rsidRPr="00B51F28">
        <w:rPr>
          <w:rFonts w:hint="eastAsia"/>
          <w:color w:val="auto"/>
        </w:rPr>
        <w:t>4%</w:t>
      </w:r>
      <w:r w:rsidR="00907707" w:rsidRPr="00B51F28">
        <w:rPr>
          <w:color w:val="auto"/>
        </w:rPr>
        <w:t>-</w:t>
      </w:r>
      <w:r w:rsidR="00493FAE" w:rsidRPr="00B51F28">
        <w:rPr>
          <w:rFonts w:hint="eastAsia"/>
          <w:color w:val="auto"/>
        </w:rPr>
        <w:t>5</w:t>
      </w:r>
      <w:r w:rsidR="00907707" w:rsidRPr="00B51F28">
        <w:rPr>
          <w:color w:val="auto"/>
        </w:rPr>
        <w:t>0%</w:t>
      </w:r>
      <w:r w:rsidRPr="00B51F28">
        <w:rPr>
          <w:color w:val="auto"/>
        </w:rPr>
        <w:t>）</w:t>
      </w:r>
      <w:r w:rsidR="00907707" w:rsidRPr="00B51F28">
        <w:rPr>
          <w:color w:val="auto"/>
        </w:rPr>
        <w:t>課徵兩種，須課徵</w:t>
      </w:r>
      <w:r w:rsidR="00907707" w:rsidRPr="00B51F28">
        <w:rPr>
          <w:rFonts w:hint="eastAsia"/>
          <w:color w:val="auto"/>
        </w:rPr>
        <w:t>貨物</w:t>
      </w:r>
      <w:r w:rsidR="00907707" w:rsidRPr="00B51F28">
        <w:rPr>
          <w:color w:val="auto"/>
        </w:rPr>
        <w:t>稅之產品計有烈酒、醇化酒精、煙草品、香煙、石油產品、錄影帶、糖精、汽車</w:t>
      </w:r>
      <w:r w:rsidR="00493FAE" w:rsidRPr="00B51F28">
        <w:rPr>
          <w:rFonts w:hint="eastAsia"/>
          <w:color w:val="auto"/>
        </w:rPr>
        <w:t>、含糖飲料</w:t>
      </w:r>
      <w:r w:rsidR="001716F7" w:rsidRPr="00B51F28">
        <w:rPr>
          <w:rFonts w:hint="eastAsia"/>
          <w:color w:val="auto"/>
        </w:rPr>
        <w:t>、</w:t>
      </w:r>
      <w:proofErr w:type="gramStart"/>
      <w:r w:rsidR="001716F7" w:rsidRPr="00B51F28">
        <w:rPr>
          <w:rFonts w:hint="eastAsia"/>
          <w:color w:val="auto"/>
        </w:rPr>
        <w:t>醫</w:t>
      </w:r>
      <w:proofErr w:type="gramEnd"/>
      <w:r w:rsidR="001716F7" w:rsidRPr="00B51F28">
        <w:rPr>
          <w:rFonts w:hint="eastAsia"/>
          <w:color w:val="auto"/>
        </w:rPr>
        <w:t>美、外幣存款利息</w:t>
      </w:r>
      <w:r w:rsidR="00907707" w:rsidRPr="00B51F28">
        <w:rPr>
          <w:color w:val="auto"/>
        </w:rPr>
        <w:t>、非必需</w:t>
      </w:r>
      <w:r w:rsidR="00066820" w:rsidRPr="00B51F28">
        <w:rPr>
          <w:rFonts w:hint="eastAsia"/>
          <w:color w:val="auto"/>
        </w:rPr>
        <w:t>品（如首</w:t>
      </w:r>
      <w:r w:rsidR="00907707" w:rsidRPr="00B51F28">
        <w:rPr>
          <w:color w:val="auto"/>
        </w:rPr>
        <w:t>飾、香水、休閒用之遊艇及船</w:t>
      </w:r>
      <w:r w:rsidR="00066820" w:rsidRPr="00B51F28">
        <w:rPr>
          <w:rFonts w:hint="eastAsia"/>
          <w:color w:val="auto"/>
        </w:rPr>
        <w:t>）、</w:t>
      </w:r>
      <w:r w:rsidR="00907707" w:rsidRPr="00B51F28">
        <w:rPr>
          <w:color w:val="auto"/>
        </w:rPr>
        <w:t>礦產品及本地產石油。</w:t>
      </w:r>
    </w:p>
    <w:p w:rsidR="00907707" w:rsidRPr="00B51F28" w:rsidRDefault="005624B4" w:rsidP="00AB5D05">
      <w:pPr>
        <w:pStyle w:val="10"/>
        <w:ind w:left="1772" w:hanging="591"/>
        <w:rPr>
          <w:color w:val="auto"/>
        </w:rPr>
      </w:pPr>
      <w:r w:rsidRPr="00B51F28">
        <w:rPr>
          <w:color w:val="auto"/>
        </w:rPr>
        <w:t>（</w:t>
      </w:r>
      <w:r w:rsidR="00EB07BE" w:rsidRPr="00B51F28">
        <w:rPr>
          <w:color w:val="auto"/>
        </w:rPr>
        <w:t>2</w:t>
      </w:r>
      <w:r w:rsidRPr="00B51F28">
        <w:rPr>
          <w:color w:val="auto"/>
        </w:rPr>
        <w:t>）</w:t>
      </w:r>
      <w:r w:rsidR="00EB07BE" w:rsidRPr="00B51F28">
        <w:rPr>
          <w:rFonts w:hint="eastAsia"/>
          <w:color w:val="auto"/>
        </w:rPr>
        <w:tab/>
      </w:r>
      <w:r w:rsidR="00907707" w:rsidRPr="00B51F28">
        <w:rPr>
          <w:color w:val="auto"/>
        </w:rPr>
        <w:t>加值稅</w:t>
      </w:r>
      <w:r w:rsidRPr="00B51F28">
        <w:rPr>
          <w:color w:val="auto"/>
        </w:rPr>
        <w:t>（</w:t>
      </w:r>
      <w:r w:rsidR="00907707" w:rsidRPr="00B51F28">
        <w:rPr>
          <w:color w:val="auto"/>
        </w:rPr>
        <w:t>Value added taxes</w:t>
      </w:r>
      <w:r w:rsidRPr="00B51F28">
        <w:rPr>
          <w:color w:val="auto"/>
        </w:rPr>
        <w:t>）</w:t>
      </w:r>
      <w:r w:rsidR="00907707" w:rsidRPr="00B51F28">
        <w:rPr>
          <w:color w:val="auto"/>
        </w:rPr>
        <w:t>：菲律賓於</w:t>
      </w:r>
      <w:smartTag w:uri="urn:schemas-microsoft-com:office:smarttags" w:element="chsdate">
        <w:smartTagPr>
          <w:attr w:name="IsROCDate" w:val="False"/>
          <w:attr w:name="IsLunarDate" w:val="False"/>
          <w:attr w:name="Day" w:val="1"/>
          <w:attr w:name="Month" w:val="1"/>
          <w:attr w:name="Year" w:val="1988"/>
        </w:smartTagPr>
        <w:r w:rsidR="00907707" w:rsidRPr="00B51F28">
          <w:rPr>
            <w:color w:val="auto"/>
          </w:rPr>
          <w:t>1988</w:t>
        </w:r>
        <w:r w:rsidR="00907707" w:rsidRPr="00B51F28">
          <w:rPr>
            <w:color w:val="auto"/>
          </w:rPr>
          <w:t>年</w:t>
        </w:r>
        <w:r w:rsidR="00907707" w:rsidRPr="00B51F28">
          <w:rPr>
            <w:color w:val="auto"/>
          </w:rPr>
          <w:t>1</w:t>
        </w:r>
        <w:r w:rsidR="00907707" w:rsidRPr="00B51F28">
          <w:rPr>
            <w:color w:val="auto"/>
          </w:rPr>
          <w:t>月</w:t>
        </w:r>
        <w:r w:rsidR="00907707" w:rsidRPr="00B51F28">
          <w:rPr>
            <w:color w:val="auto"/>
          </w:rPr>
          <w:t>1</w:t>
        </w:r>
        <w:r w:rsidR="00907707" w:rsidRPr="00B51F28">
          <w:rPr>
            <w:color w:val="auto"/>
          </w:rPr>
          <w:t>日</w:t>
        </w:r>
      </w:smartTag>
      <w:r w:rsidR="00907707" w:rsidRPr="00B51F28">
        <w:rPr>
          <w:color w:val="auto"/>
        </w:rPr>
        <w:t>實施加值稅制，在</w:t>
      </w:r>
      <w:smartTag w:uri="urn:schemas-microsoft-com:office:smarttags" w:element="chsdate">
        <w:smartTagPr>
          <w:attr w:name="IsROCDate" w:val="False"/>
          <w:attr w:name="IsLunarDate" w:val="False"/>
          <w:attr w:name="Day" w:val="5"/>
          <w:attr w:name="Month" w:val="5"/>
          <w:attr w:name="Year" w:val="1994"/>
        </w:smartTagPr>
        <w:r w:rsidR="00907707" w:rsidRPr="00B51F28">
          <w:rPr>
            <w:color w:val="auto"/>
          </w:rPr>
          <w:t>1994</w:t>
        </w:r>
        <w:r w:rsidR="00907707" w:rsidRPr="00B51F28">
          <w:rPr>
            <w:color w:val="auto"/>
          </w:rPr>
          <w:t>年</w:t>
        </w:r>
        <w:r w:rsidR="00907707" w:rsidRPr="00B51F28">
          <w:rPr>
            <w:color w:val="auto"/>
          </w:rPr>
          <w:t>5</w:t>
        </w:r>
        <w:r w:rsidR="00907707" w:rsidRPr="00B51F28">
          <w:rPr>
            <w:color w:val="auto"/>
          </w:rPr>
          <w:t>月</w:t>
        </w:r>
        <w:r w:rsidR="00907707" w:rsidRPr="00B51F28">
          <w:rPr>
            <w:color w:val="auto"/>
          </w:rPr>
          <w:t>5</w:t>
        </w:r>
        <w:r w:rsidR="00907707" w:rsidRPr="00B51F28">
          <w:rPr>
            <w:color w:val="auto"/>
          </w:rPr>
          <w:t>日</w:t>
        </w:r>
      </w:smartTag>
      <w:r w:rsidR="00907707" w:rsidRPr="00B51F28">
        <w:rPr>
          <w:color w:val="auto"/>
        </w:rPr>
        <w:t>又通過擴大加值稅法</w:t>
      </w:r>
      <w:r w:rsidRPr="00B51F28">
        <w:rPr>
          <w:color w:val="auto"/>
        </w:rPr>
        <w:t>（</w:t>
      </w:r>
      <w:r w:rsidR="00907707" w:rsidRPr="00B51F28">
        <w:rPr>
          <w:color w:val="auto"/>
        </w:rPr>
        <w:t>Expanded VAT Law</w:t>
      </w:r>
      <w:r w:rsidRPr="00B51F28">
        <w:rPr>
          <w:color w:val="auto"/>
        </w:rPr>
        <w:t>）</w:t>
      </w:r>
      <w:r w:rsidR="00907707" w:rsidRPr="00B51F28">
        <w:rPr>
          <w:color w:val="auto"/>
        </w:rPr>
        <w:t>把範圍擴及原未課</w:t>
      </w:r>
      <w:r w:rsidR="00907707" w:rsidRPr="00B51F28">
        <w:rPr>
          <w:color w:val="auto"/>
        </w:rPr>
        <w:t>VAT</w:t>
      </w:r>
      <w:r w:rsidR="00907707" w:rsidRPr="00B51F28">
        <w:rPr>
          <w:color w:val="auto"/>
        </w:rPr>
        <w:t>之商品、財產及服務業等。</w:t>
      </w:r>
      <w:smartTag w:uri="urn:schemas-microsoft-com:office:smarttags" w:element="chsdate">
        <w:smartTagPr>
          <w:attr w:name="IsROCDate" w:val="False"/>
          <w:attr w:name="IsLunarDate" w:val="False"/>
          <w:attr w:name="Day" w:val="1"/>
          <w:attr w:name="Month" w:val="2"/>
          <w:attr w:name="Year" w:val="2006"/>
        </w:smartTagPr>
        <w:r w:rsidR="00907707" w:rsidRPr="00B51F28">
          <w:rPr>
            <w:color w:val="auto"/>
          </w:rPr>
          <w:t>2006</w:t>
        </w:r>
        <w:r w:rsidR="00907707" w:rsidRPr="00B51F28">
          <w:rPr>
            <w:color w:val="auto"/>
          </w:rPr>
          <w:t>年</w:t>
        </w:r>
        <w:r w:rsidR="00907707" w:rsidRPr="00B51F28">
          <w:rPr>
            <w:color w:val="auto"/>
          </w:rPr>
          <w:t>2</w:t>
        </w:r>
        <w:r w:rsidR="00907707" w:rsidRPr="00B51F28">
          <w:rPr>
            <w:color w:val="auto"/>
          </w:rPr>
          <w:t>月</w:t>
        </w:r>
        <w:r w:rsidR="00907707" w:rsidRPr="00B51F28">
          <w:rPr>
            <w:color w:val="auto"/>
          </w:rPr>
          <w:t>1</w:t>
        </w:r>
        <w:r w:rsidR="00907707" w:rsidRPr="00B51F28">
          <w:rPr>
            <w:color w:val="auto"/>
          </w:rPr>
          <w:t>日</w:t>
        </w:r>
      </w:smartTag>
      <w:r w:rsidR="00907707" w:rsidRPr="00B51F28">
        <w:rPr>
          <w:color w:val="auto"/>
        </w:rPr>
        <w:t>起加值稅由原來的</w:t>
      </w:r>
      <w:r w:rsidR="00907707" w:rsidRPr="00B51F28">
        <w:rPr>
          <w:color w:val="auto"/>
        </w:rPr>
        <w:t>10%</w:t>
      </w:r>
      <w:r w:rsidR="00907707" w:rsidRPr="00B51F28">
        <w:rPr>
          <w:color w:val="auto"/>
        </w:rPr>
        <w:t>提高為</w:t>
      </w:r>
      <w:r w:rsidR="00907707" w:rsidRPr="00B51F28">
        <w:rPr>
          <w:color w:val="auto"/>
        </w:rPr>
        <w:t>12%</w:t>
      </w:r>
      <w:r w:rsidR="00907707" w:rsidRPr="00B51F28">
        <w:rPr>
          <w:color w:val="auto"/>
        </w:rPr>
        <w:t>。</w:t>
      </w:r>
    </w:p>
    <w:p w:rsidR="00907707" w:rsidRPr="00B51F28" w:rsidRDefault="005624B4" w:rsidP="00AB5D05">
      <w:pPr>
        <w:pStyle w:val="10"/>
        <w:ind w:left="1772" w:hanging="591"/>
        <w:rPr>
          <w:color w:val="auto"/>
        </w:rPr>
      </w:pPr>
      <w:r w:rsidRPr="00B51F28">
        <w:rPr>
          <w:color w:val="auto"/>
        </w:rPr>
        <w:t>（</w:t>
      </w:r>
      <w:r w:rsidR="00EB07BE" w:rsidRPr="00B51F28">
        <w:rPr>
          <w:color w:val="auto"/>
        </w:rPr>
        <w:t>3</w:t>
      </w:r>
      <w:r w:rsidRPr="00B51F28">
        <w:rPr>
          <w:color w:val="auto"/>
        </w:rPr>
        <w:t>）</w:t>
      </w:r>
      <w:r w:rsidR="00EB07BE" w:rsidRPr="00B51F28">
        <w:rPr>
          <w:rFonts w:hint="eastAsia"/>
          <w:color w:val="auto"/>
        </w:rPr>
        <w:tab/>
      </w:r>
      <w:r w:rsidR="00907707" w:rsidRPr="00B51F28">
        <w:rPr>
          <w:color w:val="auto"/>
        </w:rPr>
        <w:t>比率稅</w:t>
      </w:r>
      <w:r w:rsidRPr="00B51F28">
        <w:rPr>
          <w:color w:val="auto"/>
        </w:rPr>
        <w:t>（</w:t>
      </w:r>
      <w:r w:rsidR="00907707" w:rsidRPr="00B51F28">
        <w:rPr>
          <w:color w:val="auto"/>
        </w:rPr>
        <w:t>Percentage Taxes</w:t>
      </w:r>
      <w:r w:rsidR="00F70720" w:rsidRPr="00B51F28">
        <w:rPr>
          <w:color w:val="auto"/>
        </w:rPr>
        <w:t>）</w:t>
      </w:r>
    </w:p>
    <w:p w:rsidR="00907707" w:rsidRPr="00B51F28" w:rsidRDefault="00907707" w:rsidP="00F508A2">
      <w:pPr>
        <w:pStyle w:val="10"/>
        <w:ind w:left="1772" w:hanging="591"/>
        <w:rPr>
          <w:color w:val="auto"/>
        </w:rPr>
      </w:pPr>
      <w:r w:rsidRPr="00B51F28">
        <w:rPr>
          <w:rFonts w:hint="eastAsia"/>
          <w:color w:val="auto"/>
        </w:rPr>
        <w:lastRenderedPageBreak/>
        <w:tab/>
      </w:r>
      <w:r w:rsidRPr="00B51F28">
        <w:rPr>
          <w:color w:val="auto"/>
        </w:rPr>
        <w:t>有關適用業別及稅率如下：</w:t>
      </w:r>
    </w:p>
    <w:p w:rsidR="00907707" w:rsidRPr="00B51F28" w:rsidRDefault="00F508A2" w:rsidP="00F508A2">
      <w:pPr>
        <w:pStyle w:val="Af0"/>
        <w:rPr>
          <w:color w:val="auto"/>
        </w:rPr>
      </w:pPr>
      <w:r w:rsidRPr="00B51F28">
        <w:rPr>
          <w:rFonts w:hint="eastAsia"/>
          <w:color w:val="auto"/>
        </w:rPr>
        <w:tab/>
      </w:r>
      <w:r w:rsidR="00907707" w:rsidRPr="00B51F28">
        <w:rPr>
          <w:color w:val="auto"/>
        </w:rPr>
        <w:t>銀行業：</w:t>
      </w:r>
      <w:r w:rsidR="004D0E69" w:rsidRPr="00B51F28">
        <w:rPr>
          <w:color w:val="auto"/>
        </w:rPr>
        <w:t>總收入</w:t>
      </w:r>
      <w:r w:rsidR="004D0E69" w:rsidRPr="00B51F28">
        <w:rPr>
          <w:rFonts w:hint="eastAsia"/>
          <w:color w:val="auto"/>
        </w:rPr>
        <w:t>之</w:t>
      </w:r>
      <w:r w:rsidR="00907707" w:rsidRPr="00B51F28">
        <w:rPr>
          <w:color w:val="auto"/>
        </w:rPr>
        <w:t>從</w:t>
      </w:r>
      <w:r w:rsidR="00907707" w:rsidRPr="00B51F28">
        <w:rPr>
          <w:color w:val="auto"/>
        </w:rPr>
        <w:t>0%</w:t>
      </w:r>
      <w:r w:rsidR="00907707" w:rsidRPr="00B51F28">
        <w:rPr>
          <w:color w:val="auto"/>
        </w:rPr>
        <w:t>至</w:t>
      </w:r>
      <w:r w:rsidR="00907707" w:rsidRPr="00B51F28">
        <w:rPr>
          <w:color w:val="auto"/>
        </w:rPr>
        <w:t>7%</w:t>
      </w:r>
    </w:p>
    <w:p w:rsidR="00EC0247" w:rsidRPr="00B51F28" w:rsidRDefault="00F508A2" w:rsidP="00F508A2">
      <w:pPr>
        <w:pStyle w:val="Af0"/>
        <w:rPr>
          <w:color w:val="auto"/>
        </w:rPr>
      </w:pPr>
      <w:r w:rsidRPr="00B51F28">
        <w:rPr>
          <w:rFonts w:hint="eastAsia"/>
          <w:color w:val="auto"/>
        </w:rPr>
        <w:tab/>
      </w:r>
      <w:r w:rsidR="00EC0247" w:rsidRPr="00B51F28">
        <w:rPr>
          <w:rFonts w:hint="eastAsia"/>
          <w:color w:val="auto"/>
        </w:rPr>
        <w:t>非銀行財務機構：</w:t>
      </w:r>
      <w:r w:rsidR="004D0E69" w:rsidRPr="00B51F28">
        <w:rPr>
          <w:color w:val="auto"/>
        </w:rPr>
        <w:t>總收入</w:t>
      </w:r>
      <w:r w:rsidR="004D0E69" w:rsidRPr="00B51F28">
        <w:rPr>
          <w:rFonts w:hint="eastAsia"/>
          <w:color w:val="auto"/>
        </w:rPr>
        <w:t>之</w:t>
      </w:r>
      <w:r w:rsidR="00EC0247" w:rsidRPr="00B51F28">
        <w:rPr>
          <w:rFonts w:hint="eastAsia"/>
          <w:color w:val="auto"/>
        </w:rPr>
        <w:t>1%</w:t>
      </w:r>
      <w:r w:rsidR="00EC0247" w:rsidRPr="00B51F28">
        <w:rPr>
          <w:rFonts w:hint="eastAsia"/>
          <w:color w:val="auto"/>
        </w:rPr>
        <w:t>至</w:t>
      </w:r>
      <w:r w:rsidR="00EC0247" w:rsidRPr="00B51F28">
        <w:rPr>
          <w:rFonts w:hint="eastAsia"/>
          <w:color w:val="auto"/>
        </w:rPr>
        <w:t>5%</w:t>
      </w:r>
    </w:p>
    <w:p w:rsidR="00907707" w:rsidRPr="00B51F28" w:rsidRDefault="00907707" w:rsidP="00F508A2">
      <w:pPr>
        <w:pStyle w:val="10"/>
        <w:ind w:left="1772" w:hanging="591"/>
        <w:rPr>
          <w:color w:val="auto"/>
        </w:rPr>
      </w:pPr>
      <w:r w:rsidRPr="00B51F28">
        <w:rPr>
          <w:rFonts w:hint="eastAsia"/>
          <w:color w:val="auto"/>
        </w:rPr>
        <w:tab/>
      </w:r>
      <w:r w:rsidRPr="00B51F28">
        <w:rPr>
          <w:color w:val="auto"/>
        </w:rPr>
        <w:t>在菲營業之保險公司：總</w:t>
      </w:r>
      <w:r w:rsidR="004D0E69" w:rsidRPr="00B51F28">
        <w:rPr>
          <w:rFonts w:hint="eastAsia"/>
          <w:color w:val="auto"/>
        </w:rPr>
        <w:t>保費</w:t>
      </w:r>
      <w:r w:rsidRPr="00B51F28">
        <w:rPr>
          <w:color w:val="auto"/>
        </w:rPr>
        <w:t>之</w:t>
      </w:r>
      <w:r w:rsidR="001716F7" w:rsidRPr="00B51F28">
        <w:rPr>
          <w:rFonts w:hint="eastAsia"/>
          <w:color w:val="auto"/>
        </w:rPr>
        <w:t>2%-</w:t>
      </w:r>
      <w:r w:rsidRPr="00B51F28">
        <w:rPr>
          <w:color w:val="auto"/>
        </w:rPr>
        <w:t>5%</w:t>
      </w:r>
    </w:p>
    <w:p w:rsidR="004D0E69"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業務流程外包服務：總收費之</w:t>
      </w:r>
      <w:r w:rsidR="000A1FD7" w:rsidRPr="00B51F28">
        <w:rPr>
          <w:rFonts w:hint="eastAsia"/>
          <w:color w:val="auto"/>
        </w:rPr>
        <w:t>10%</w:t>
      </w:r>
    </w:p>
    <w:p w:rsidR="000A1FD7"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娛樂業：總收入之</w:t>
      </w:r>
      <w:r w:rsidR="000A1FD7" w:rsidRPr="00B51F28">
        <w:rPr>
          <w:rFonts w:hint="eastAsia"/>
          <w:color w:val="auto"/>
        </w:rPr>
        <w:t>18%</w:t>
      </w:r>
    </w:p>
    <w:p w:rsidR="000A1FD7"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鬥雞場：總收入之</w:t>
      </w:r>
      <w:r w:rsidR="000A1FD7" w:rsidRPr="00B51F28">
        <w:rPr>
          <w:rFonts w:hint="eastAsia"/>
          <w:color w:val="auto"/>
        </w:rPr>
        <w:t>18%</w:t>
      </w:r>
    </w:p>
    <w:p w:rsidR="000A1FD7"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拳擊場：總收入之</w:t>
      </w:r>
      <w:r w:rsidR="000A1FD7" w:rsidRPr="00B51F28">
        <w:rPr>
          <w:rFonts w:hint="eastAsia"/>
          <w:color w:val="auto"/>
        </w:rPr>
        <w:t>10%</w:t>
      </w:r>
    </w:p>
    <w:p w:rsidR="000A1FD7"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籃球賽：總收入之</w:t>
      </w:r>
      <w:r w:rsidR="000A1FD7" w:rsidRPr="00B51F28">
        <w:rPr>
          <w:rFonts w:hint="eastAsia"/>
          <w:color w:val="auto"/>
        </w:rPr>
        <w:t>15%</w:t>
      </w:r>
    </w:p>
    <w:p w:rsidR="000A1FD7"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壁網球</w:t>
      </w:r>
      <w:r w:rsidR="00090764" w:rsidRPr="00B51F28">
        <w:rPr>
          <w:rFonts w:hint="eastAsia"/>
          <w:color w:val="auto"/>
        </w:rPr>
        <w:t>（</w:t>
      </w:r>
      <w:r w:rsidR="000A1FD7" w:rsidRPr="00B51F28">
        <w:rPr>
          <w:color w:val="auto"/>
        </w:rPr>
        <w:t>Jai-alai</w:t>
      </w:r>
      <w:r w:rsidR="00090764" w:rsidRPr="00B51F28">
        <w:rPr>
          <w:rFonts w:hint="eastAsia"/>
          <w:color w:val="auto"/>
        </w:rPr>
        <w:t>）</w:t>
      </w:r>
      <w:r w:rsidR="000A1FD7" w:rsidRPr="00B51F28">
        <w:rPr>
          <w:rFonts w:hint="eastAsia"/>
          <w:color w:val="auto"/>
        </w:rPr>
        <w:t>及賽車：總收入之</w:t>
      </w:r>
      <w:r w:rsidR="000A1FD7" w:rsidRPr="00B51F28">
        <w:rPr>
          <w:rFonts w:hint="eastAsia"/>
          <w:color w:val="auto"/>
        </w:rPr>
        <w:t>30%</w:t>
      </w:r>
    </w:p>
    <w:p w:rsidR="000A1FD7" w:rsidRPr="00B51F28" w:rsidRDefault="00F508A2" w:rsidP="00F508A2">
      <w:pPr>
        <w:pStyle w:val="10"/>
        <w:ind w:left="1772" w:hanging="591"/>
        <w:rPr>
          <w:color w:val="auto"/>
        </w:rPr>
      </w:pPr>
      <w:r w:rsidRPr="00B51F28">
        <w:rPr>
          <w:rFonts w:hint="eastAsia"/>
          <w:color w:val="auto"/>
        </w:rPr>
        <w:tab/>
      </w:r>
      <w:r w:rsidR="000A1FD7" w:rsidRPr="00B51F28">
        <w:rPr>
          <w:rFonts w:hint="eastAsia"/>
          <w:color w:val="auto"/>
        </w:rPr>
        <w:t>賽馬：獎金或紅利之</w:t>
      </w:r>
      <w:r w:rsidR="000A1FD7" w:rsidRPr="00B51F28">
        <w:rPr>
          <w:rFonts w:hint="eastAsia"/>
          <w:color w:val="auto"/>
        </w:rPr>
        <w:t>4%</w:t>
      </w:r>
      <w:r w:rsidR="000A1FD7" w:rsidRPr="00B51F28">
        <w:rPr>
          <w:rFonts w:hint="eastAsia"/>
          <w:color w:val="auto"/>
        </w:rPr>
        <w:t>至</w:t>
      </w:r>
      <w:r w:rsidR="000A1FD7" w:rsidRPr="00B51F28">
        <w:rPr>
          <w:rFonts w:hint="eastAsia"/>
          <w:color w:val="auto"/>
        </w:rPr>
        <w:t>10%</w:t>
      </w:r>
    </w:p>
    <w:p w:rsidR="00907707" w:rsidRPr="00B51F28" w:rsidRDefault="00F508A2" w:rsidP="00F508A2">
      <w:pPr>
        <w:pStyle w:val="10"/>
        <w:ind w:left="1772" w:hanging="591"/>
        <w:rPr>
          <w:color w:val="auto"/>
        </w:rPr>
      </w:pPr>
      <w:r w:rsidRPr="00B51F28">
        <w:rPr>
          <w:rFonts w:hint="eastAsia"/>
          <w:color w:val="auto"/>
        </w:rPr>
        <w:tab/>
      </w:r>
      <w:r w:rsidR="00907707" w:rsidRPr="00B51F28">
        <w:rPr>
          <w:color w:val="auto"/>
        </w:rPr>
        <w:t>水電事業：總收入之</w:t>
      </w:r>
      <w:r w:rsidR="00907707" w:rsidRPr="00B51F28">
        <w:rPr>
          <w:color w:val="auto"/>
        </w:rPr>
        <w:t>2%</w:t>
      </w:r>
      <w:r w:rsidR="00907707" w:rsidRPr="00B51F28">
        <w:rPr>
          <w:color w:val="auto"/>
        </w:rPr>
        <w:t>。</w:t>
      </w:r>
    </w:p>
    <w:p w:rsidR="00907707" w:rsidRPr="00B51F28" w:rsidRDefault="00907707" w:rsidP="00AB5D05">
      <w:pPr>
        <w:pStyle w:val="10"/>
        <w:ind w:left="1772" w:hanging="591"/>
        <w:rPr>
          <w:color w:val="auto"/>
        </w:rPr>
      </w:pPr>
      <w:r w:rsidRPr="00B51F28">
        <w:rPr>
          <w:rFonts w:hint="eastAsia"/>
          <w:color w:val="auto"/>
        </w:rPr>
        <w:tab/>
      </w:r>
      <w:r w:rsidRPr="00B51F28">
        <w:rPr>
          <w:color w:val="auto"/>
        </w:rPr>
        <w:t>廣播事業</w:t>
      </w:r>
      <w:r w:rsidR="00066820" w:rsidRPr="00B51F28">
        <w:rPr>
          <w:rFonts w:hint="eastAsia"/>
          <w:color w:val="auto"/>
        </w:rPr>
        <w:t>（年</w:t>
      </w:r>
      <w:r w:rsidRPr="00B51F28">
        <w:rPr>
          <w:color w:val="auto"/>
        </w:rPr>
        <w:t>營業額</w:t>
      </w:r>
      <w:r w:rsidRPr="00B51F28">
        <w:rPr>
          <w:color w:val="auto"/>
        </w:rPr>
        <w:t>1,000</w:t>
      </w:r>
      <w:r w:rsidRPr="00B51F28">
        <w:rPr>
          <w:color w:val="auto"/>
        </w:rPr>
        <w:t>萬披索以下</w:t>
      </w:r>
      <w:r w:rsidR="00066820" w:rsidRPr="00B51F28">
        <w:rPr>
          <w:rFonts w:hint="eastAsia"/>
          <w:color w:val="auto"/>
        </w:rPr>
        <w:t>）</w:t>
      </w:r>
      <w:r w:rsidRPr="00B51F28">
        <w:rPr>
          <w:color w:val="auto"/>
        </w:rPr>
        <w:t>：總收入之</w:t>
      </w:r>
      <w:r w:rsidRPr="00B51F28">
        <w:rPr>
          <w:color w:val="auto"/>
        </w:rPr>
        <w:t>3%</w:t>
      </w:r>
      <w:r w:rsidRPr="00B51F28">
        <w:rPr>
          <w:color w:val="auto"/>
        </w:rPr>
        <w:t>。</w:t>
      </w:r>
    </w:p>
    <w:p w:rsidR="00907707" w:rsidRPr="00B51F28" w:rsidRDefault="00907707" w:rsidP="00AB5D05">
      <w:pPr>
        <w:pStyle w:val="10"/>
        <w:ind w:left="1772" w:hanging="591"/>
        <w:rPr>
          <w:color w:val="auto"/>
        </w:rPr>
      </w:pPr>
      <w:r w:rsidRPr="00B51F28">
        <w:rPr>
          <w:rFonts w:hint="eastAsia"/>
          <w:color w:val="auto"/>
        </w:rPr>
        <w:tab/>
      </w:r>
      <w:r w:rsidRPr="00B51F28">
        <w:rPr>
          <w:color w:val="auto"/>
        </w:rPr>
        <w:t>運輸業：總收入之</w:t>
      </w:r>
      <w:r w:rsidRPr="00B51F28">
        <w:rPr>
          <w:color w:val="auto"/>
        </w:rPr>
        <w:t>3%</w:t>
      </w:r>
      <w:r w:rsidRPr="00B51F28">
        <w:rPr>
          <w:color w:val="auto"/>
        </w:rPr>
        <w:t>。</w:t>
      </w:r>
    </w:p>
    <w:p w:rsidR="00907707" w:rsidRPr="00B51F28" w:rsidRDefault="00F508A2" w:rsidP="00AB5D05">
      <w:pPr>
        <w:pStyle w:val="10"/>
        <w:ind w:left="1772" w:hanging="591"/>
        <w:rPr>
          <w:color w:val="auto"/>
        </w:rPr>
      </w:pPr>
      <w:r w:rsidRPr="00B51F28">
        <w:rPr>
          <w:rFonts w:hint="eastAsia"/>
          <w:color w:val="auto"/>
        </w:rPr>
        <w:tab/>
      </w:r>
      <w:r w:rsidR="001716F7" w:rsidRPr="00B51F28">
        <w:rPr>
          <w:rFonts w:hint="eastAsia"/>
          <w:color w:val="auto"/>
        </w:rPr>
        <w:t>上市股票</w:t>
      </w:r>
      <w:r w:rsidR="00907707" w:rsidRPr="00B51F28">
        <w:rPr>
          <w:color w:val="auto"/>
        </w:rPr>
        <w:t>證券交易</w:t>
      </w:r>
      <w:r w:rsidR="001716F7" w:rsidRPr="00B51F28">
        <w:rPr>
          <w:rFonts w:hint="eastAsia"/>
          <w:color w:val="auto"/>
        </w:rPr>
        <w:t>稅</w:t>
      </w:r>
      <w:r w:rsidR="00907707" w:rsidRPr="00B51F28">
        <w:rPr>
          <w:color w:val="auto"/>
        </w:rPr>
        <w:t>：</w:t>
      </w:r>
      <w:r w:rsidR="00907707" w:rsidRPr="00B51F28">
        <w:rPr>
          <w:color w:val="auto"/>
        </w:rPr>
        <w:t>0.</w:t>
      </w:r>
      <w:r w:rsidR="001716F7" w:rsidRPr="00B51F28">
        <w:rPr>
          <w:rFonts w:hint="eastAsia"/>
          <w:color w:val="auto"/>
        </w:rPr>
        <w:t>6</w:t>
      </w:r>
      <w:r w:rsidR="00907707" w:rsidRPr="00B51F28">
        <w:rPr>
          <w:color w:val="auto"/>
        </w:rPr>
        <w:t>%</w:t>
      </w:r>
      <w:r w:rsidR="00907707" w:rsidRPr="00B51F28">
        <w:rPr>
          <w:color w:val="auto"/>
        </w:rPr>
        <w:t>。</w:t>
      </w:r>
    </w:p>
    <w:p w:rsidR="00907707" w:rsidRPr="00B51F28" w:rsidRDefault="00907707" w:rsidP="00AB5D05">
      <w:pPr>
        <w:pStyle w:val="10"/>
        <w:ind w:left="1772" w:hanging="591"/>
        <w:rPr>
          <w:color w:val="auto"/>
        </w:rPr>
      </w:pPr>
      <w:r w:rsidRPr="00B51F28">
        <w:rPr>
          <w:rFonts w:hint="eastAsia"/>
          <w:color w:val="auto"/>
        </w:rPr>
        <w:tab/>
      </w:r>
      <w:r w:rsidRPr="00B51F28">
        <w:rPr>
          <w:color w:val="auto"/>
        </w:rPr>
        <w:t>其他</w:t>
      </w:r>
      <w:proofErr w:type="gramStart"/>
      <w:r w:rsidRPr="00B51F28">
        <w:rPr>
          <w:color w:val="auto"/>
        </w:rPr>
        <w:t>未繳加值</w:t>
      </w:r>
      <w:proofErr w:type="gramEnd"/>
      <w:r w:rsidRPr="00B51F28">
        <w:rPr>
          <w:color w:val="auto"/>
        </w:rPr>
        <w:t>稅公司：總收入或銷售未達</w:t>
      </w:r>
      <w:r w:rsidR="0097503F" w:rsidRPr="00B51F28">
        <w:rPr>
          <w:rFonts w:hint="eastAsia"/>
          <w:color w:val="auto"/>
        </w:rPr>
        <w:t>300</w:t>
      </w:r>
      <w:r w:rsidRPr="00B51F28">
        <w:rPr>
          <w:color w:val="auto"/>
        </w:rPr>
        <w:t>萬披索者課徵</w:t>
      </w:r>
      <w:r w:rsidRPr="00B51F28">
        <w:rPr>
          <w:color w:val="auto"/>
        </w:rPr>
        <w:t>3%</w:t>
      </w:r>
      <w:r w:rsidRPr="00B51F28">
        <w:rPr>
          <w:color w:val="auto"/>
        </w:rPr>
        <w:t>。</w:t>
      </w:r>
    </w:p>
    <w:p w:rsidR="00907707" w:rsidRPr="00B51F28" w:rsidRDefault="005624B4" w:rsidP="00AB5D05">
      <w:pPr>
        <w:pStyle w:val="10"/>
        <w:ind w:left="1772" w:hanging="591"/>
        <w:rPr>
          <w:color w:val="auto"/>
        </w:rPr>
      </w:pPr>
      <w:r w:rsidRPr="00B51F28">
        <w:rPr>
          <w:color w:val="auto"/>
        </w:rPr>
        <w:t>（</w:t>
      </w:r>
      <w:r w:rsidR="00EB07BE" w:rsidRPr="00B51F28">
        <w:rPr>
          <w:color w:val="auto"/>
        </w:rPr>
        <w:t>4</w:t>
      </w:r>
      <w:r w:rsidRPr="00B51F28">
        <w:rPr>
          <w:color w:val="auto"/>
        </w:rPr>
        <w:t>）</w:t>
      </w:r>
      <w:r w:rsidR="00EB07BE" w:rsidRPr="00B51F28">
        <w:rPr>
          <w:color w:val="auto"/>
        </w:rPr>
        <w:tab/>
      </w:r>
      <w:r w:rsidR="00907707" w:rsidRPr="00B51F28">
        <w:rPr>
          <w:color w:val="auto"/>
        </w:rPr>
        <w:t>文件印花稅</w:t>
      </w:r>
      <w:r w:rsidRPr="00B51F28">
        <w:rPr>
          <w:color w:val="auto"/>
        </w:rPr>
        <w:t>（</w:t>
      </w:r>
      <w:r w:rsidR="00907707" w:rsidRPr="00B51F28">
        <w:rPr>
          <w:color w:val="auto"/>
        </w:rPr>
        <w:t>Documentary Stamp Taxes</w:t>
      </w:r>
      <w:r w:rsidRPr="00B51F28">
        <w:rPr>
          <w:color w:val="auto"/>
        </w:rPr>
        <w:t>）</w:t>
      </w:r>
      <w:r w:rsidR="00907707" w:rsidRPr="00B51F28">
        <w:rPr>
          <w:color w:val="auto"/>
        </w:rPr>
        <w:t>：包括銀行支票、貸款、債券、押金替代、證券、房地產銷售與轉讓、保單等。</w:t>
      </w:r>
    </w:p>
    <w:p w:rsidR="00907707" w:rsidRPr="00B51F28" w:rsidRDefault="00907707" w:rsidP="00633976">
      <w:pPr>
        <w:pStyle w:val="af1"/>
        <w:ind w:left="1417" w:hanging="472"/>
        <w:rPr>
          <w:lang w:eastAsia="zh-TW"/>
        </w:rPr>
      </w:pPr>
      <w:r w:rsidRPr="00B51F28">
        <w:rPr>
          <w:lang w:eastAsia="zh-TW"/>
        </w:rPr>
        <w:t>２、所得稅</w:t>
      </w:r>
    </w:p>
    <w:p w:rsidR="00907707" w:rsidRPr="00B51F28" w:rsidRDefault="005624B4" w:rsidP="00AB5D05">
      <w:pPr>
        <w:pStyle w:val="10"/>
        <w:ind w:left="1772" w:hanging="591"/>
        <w:rPr>
          <w:color w:val="auto"/>
        </w:rPr>
      </w:pPr>
      <w:r w:rsidRPr="00B51F28">
        <w:rPr>
          <w:color w:val="auto"/>
        </w:rPr>
        <w:t>（</w:t>
      </w:r>
      <w:r w:rsidR="00EB07BE" w:rsidRPr="00B51F28">
        <w:rPr>
          <w:color w:val="auto"/>
        </w:rPr>
        <w:t>1</w:t>
      </w:r>
      <w:r w:rsidRPr="00B51F28">
        <w:rPr>
          <w:color w:val="auto"/>
        </w:rPr>
        <w:t>）</w:t>
      </w:r>
      <w:r w:rsidR="00EB07BE" w:rsidRPr="00B51F28">
        <w:rPr>
          <w:color w:val="auto"/>
        </w:rPr>
        <w:tab/>
      </w:r>
      <w:r w:rsidR="00907707" w:rsidRPr="00B51F28">
        <w:rPr>
          <w:color w:val="auto"/>
        </w:rPr>
        <w:t>公司部分：自</w:t>
      </w:r>
      <w:smartTag w:uri="urn:schemas-microsoft-com:office:smarttags" w:element="chsdate">
        <w:smartTagPr>
          <w:attr w:name="IsROCDate" w:val="False"/>
          <w:attr w:name="IsLunarDate" w:val="False"/>
          <w:attr w:name="Day" w:val="1"/>
          <w:attr w:name="Month" w:val="1"/>
          <w:attr w:name="Year" w:val="2009"/>
        </w:smartTagPr>
        <w:r w:rsidR="00907707" w:rsidRPr="00B51F28">
          <w:rPr>
            <w:color w:val="auto"/>
          </w:rPr>
          <w:t>2009</w:t>
        </w:r>
        <w:r w:rsidR="00907707" w:rsidRPr="00B51F28">
          <w:rPr>
            <w:color w:val="auto"/>
          </w:rPr>
          <w:t>年</w:t>
        </w:r>
        <w:r w:rsidR="00907707" w:rsidRPr="00B51F28">
          <w:rPr>
            <w:color w:val="auto"/>
          </w:rPr>
          <w:t>1</w:t>
        </w:r>
        <w:r w:rsidR="00907707" w:rsidRPr="00B51F28">
          <w:rPr>
            <w:color w:val="auto"/>
          </w:rPr>
          <w:t>月</w:t>
        </w:r>
        <w:r w:rsidR="00907707" w:rsidRPr="00B51F28">
          <w:rPr>
            <w:color w:val="auto"/>
          </w:rPr>
          <w:t>1</w:t>
        </w:r>
        <w:r w:rsidR="00907707" w:rsidRPr="00B51F28">
          <w:rPr>
            <w:color w:val="auto"/>
          </w:rPr>
          <w:t>日</w:t>
        </w:r>
      </w:smartTag>
      <w:r w:rsidR="00907707" w:rsidRPr="00B51F28">
        <w:rPr>
          <w:color w:val="auto"/>
        </w:rPr>
        <w:t>起調降至</w:t>
      </w:r>
      <w:r w:rsidR="00907707" w:rsidRPr="00B51F28">
        <w:rPr>
          <w:color w:val="auto"/>
        </w:rPr>
        <w:t>30%</w:t>
      </w:r>
      <w:r w:rsidR="00907707" w:rsidRPr="00B51F28">
        <w:rPr>
          <w:color w:val="auto"/>
        </w:rPr>
        <w:t>。</w:t>
      </w:r>
    </w:p>
    <w:p w:rsidR="00907707" w:rsidRPr="00B51F28" w:rsidRDefault="005624B4" w:rsidP="00AB5D05">
      <w:pPr>
        <w:pStyle w:val="10"/>
        <w:ind w:left="1772" w:hanging="591"/>
        <w:rPr>
          <w:color w:val="auto"/>
        </w:rPr>
      </w:pPr>
      <w:r w:rsidRPr="00B51F28">
        <w:rPr>
          <w:color w:val="auto"/>
        </w:rPr>
        <w:t>（</w:t>
      </w:r>
      <w:r w:rsidR="00EB07BE" w:rsidRPr="00B51F28">
        <w:rPr>
          <w:color w:val="auto"/>
        </w:rPr>
        <w:t>2</w:t>
      </w:r>
      <w:r w:rsidRPr="00B51F28">
        <w:rPr>
          <w:color w:val="auto"/>
        </w:rPr>
        <w:t>）</w:t>
      </w:r>
      <w:r w:rsidR="00EB07BE" w:rsidRPr="00B51F28">
        <w:rPr>
          <w:color w:val="auto"/>
        </w:rPr>
        <w:tab/>
      </w:r>
      <w:r w:rsidR="00907707" w:rsidRPr="00B51F28">
        <w:rPr>
          <w:color w:val="auto"/>
        </w:rPr>
        <w:t>個人部分：</w:t>
      </w:r>
      <w:r w:rsidR="008008AD" w:rsidRPr="00B51F28">
        <w:rPr>
          <w:rFonts w:hint="eastAsia"/>
          <w:color w:val="auto"/>
        </w:rPr>
        <w:t>自</w:t>
      </w:r>
      <w:r w:rsidR="008008AD" w:rsidRPr="00B51F28">
        <w:rPr>
          <w:rFonts w:hint="eastAsia"/>
          <w:color w:val="auto"/>
        </w:rPr>
        <w:t>2018</w:t>
      </w:r>
      <w:r w:rsidR="008008AD" w:rsidRPr="00B51F28">
        <w:rPr>
          <w:rFonts w:hint="eastAsia"/>
          <w:color w:val="auto"/>
        </w:rPr>
        <w:t>年</w:t>
      </w:r>
      <w:r w:rsidR="008008AD" w:rsidRPr="00B51F28">
        <w:rPr>
          <w:rFonts w:hint="eastAsia"/>
          <w:color w:val="auto"/>
        </w:rPr>
        <w:t>1</w:t>
      </w:r>
      <w:r w:rsidR="008008AD" w:rsidRPr="00B51F28">
        <w:rPr>
          <w:rFonts w:hint="eastAsia"/>
          <w:color w:val="auto"/>
        </w:rPr>
        <w:t>月</w:t>
      </w:r>
      <w:r w:rsidR="008008AD" w:rsidRPr="00B51F28">
        <w:rPr>
          <w:rFonts w:hint="eastAsia"/>
          <w:color w:val="auto"/>
        </w:rPr>
        <w:t>1</w:t>
      </w:r>
      <w:r w:rsidR="008008AD" w:rsidRPr="00B51F28">
        <w:rPr>
          <w:rFonts w:hint="eastAsia"/>
          <w:color w:val="auto"/>
        </w:rPr>
        <w:t>日起，</w:t>
      </w:r>
      <w:r w:rsidR="00907707" w:rsidRPr="00B51F28">
        <w:rPr>
          <w:color w:val="auto"/>
        </w:rPr>
        <w:t>個人所得稅稅率</w:t>
      </w:r>
      <w:r w:rsidR="008008AD" w:rsidRPr="00B51F28">
        <w:rPr>
          <w:rFonts w:hint="eastAsia"/>
          <w:color w:val="auto"/>
        </w:rPr>
        <w:t>調整為</w:t>
      </w:r>
      <w:r w:rsidR="00907707" w:rsidRPr="00B51F28">
        <w:rPr>
          <w:color w:val="auto"/>
        </w:rPr>
        <w:t>從</w:t>
      </w:r>
      <w:r w:rsidR="008008AD" w:rsidRPr="00B51F28">
        <w:rPr>
          <w:rFonts w:hint="eastAsia"/>
          <w:color w:val="auto"/>
        </w:rPr>
        <w:t>0</w:t>
      </w:r>
      <w:r w:rsidR="00907707" w:rsidRPr="00B51F28">
        <w:rPr>
          <w:color w:val="auto"/>
        </w:rPr>
        <w:t>%</w:t>
      </w:r>
      <w:r w:rsidR="00907707" w:rsidRPr="00B51F28">
        <w:rPr>
          <w:color w:val="auto"/>
        </w:rPr>
        <w:t>至</w:t>
      </w:r>
      <w:r w:rsidR="00907707" w:rsidRPr="00B51F28">
        <w:rPr>
          <w:color w:val="auto"/>
        </w:rPr>
        <w:t>3</w:t>
      </w:r>
      <w:r w:rsidR="008008AD" w:rsidRPr="00B51F28">
        <w:rPr>
          <w:rFonts w:hint="eastAsia"/>
          <w:color w:val="auto"/>
        </w:rPr>
        <w:t>5</w:t>
      </w:r>
      <w:r w:rsidR="00907707" w:rsidRPr="00B51F28">
        <w:rPr>
          <w:color w:val="auto"/>
        </w:rPr>
        <w:t>%</w:t>
      </w:r>
      <w:r w:rsidR="00907707" w:rsidRPr="00B51F28">
        <w:rPr>
          <w:color w:val="auto"/>
        </w:rPr>
        <w:t>，</w:t>
      </w:r>
      <w:r w:rsidR="008008AD" w:rsidRPr="00B51F28">
        <w:rPr>
          <w:rFonts w:hint="eastAsia"/>
          <w:color w:val="auto"/>
        </w:rPr>
        <w:t>年收入低於</w:t>
      </w:r>
      <w:r w:rsidR="008008AD" w:rsidRPr="00B51F28">
        <w:rPr>
          <w:rFonts w:hint="eastAsia"/>
          <w:color w:val="auto"/>
        </w:rPr>
        <w:t>25</w:t>
      </w:r>
      <w:r w:rsidR="008008AD" w:rsidRPr="00B51F28">
        <w:rPr>
          <w:rFonts w:hint="eastAsia"/>
          <w:color w:val="auto"/>
        </w:rPr>
        <w:t>萬披索者免稅，年收入</w:t>
      </w:r>
      <w:r w:rsidR="008008AD" w:rsidRPr="00B51F28">
        <w:rPr>
          <w:rFonts w:hint="eastAsia"/>
          <w:color w:val="auto"/>
        </w:rPr>
        <w:t>25</w:t>
      </w:r>
      <w:r w:rsidR="008008AD" w:rsidRPr="00B51F28">
        <w:rPr>
          <w:rFonts w:hint="eastAsia"/>
          <w:color w:val="auto"/>
        </w:rPr>
        <w:t>萬披索以上者，分兩階段實施，</w:t>
      </w:r>
      <w:proofErr w:type="gramStart"/>
      <w:r w:rsidR="008008AD" w:rsidRPr="00B51F28">
        <w:rPr>
          <w:rFonts w:hint="eastAsia"/>
          <w:color w:val="auto"/>
        </w:rPr>
        <w:t>2018</w:t>
      </w:r>
      <w:r w:rsidR="008008AD" w:rsidRPr="00B51F28">
        <w:rPr>
          <w:rFonts w:hint="eastAsia"/>
          <w:color w:val="auto"/>
        </w:rPr>
        <w:t>至</w:t>
      </w:r>
      <w:r w:rsidR="008008AD" w:rsidRPr="00B51F28">
        <w:rPr>
          <w:rFonts w:hint="eastAsia"/>
          <w:color w:val="auto"/>
        </w:rPr>
        <w:t>2022</w:t>
      </w:r>
      <w:r w:rsidR="008008AD" w:rsidRPr="00B51F28">
        <w:rPr>
          <w:rFonts w:hint="eastAsia"/>
          <w:color w:val="auto"/>
        </w:rPr>
        <w:t>年依級距</w:t>
      </w:r>
      <w:proofErr w:type="gramEnd"/>
      <w:r w:rsidR="008008AD" w:rsidRPr="00B51F28">
        <w:rPr>
          <w:rFonts w:hint="eastAsia"/>
          <w:color w:val="auto"/>
        </w:rPr>
        <w:t>徵收</w:t>
      </w:r>
      <w:r w:rsidR="008008AD" w:rsidRPr="00B51F28">
        <w:rPr>
          <w:rFonts w:hint="eastAsia"/>
          <w:color w:val="auto"/>
        </w:rPr>
        <w:t>20%</w:t>
      </w:r>
      <w:r w:rsidR="008008AD" w:rsidRPr="00B51F28">
        <w:rPr>
          <w:rFonts w:hint="eastAsia"/>
          <w:color w:val="auto"/>
        </w:rPr>
        <w:t>至</w:t>
      </w:r>
      <w:r w:rsidR="008008AD" w:rsidRPr="00B51F28">
        <w:rPr>
          <w:rFonts w:hint="eastAsia"/>
          <w:color w:val="auto"/>
        </w:rPr>
        <w:t>35%</w:t>
      </w:r>
      <w:r w:rsidR="008008AD" w:rsidRPr="00B51F28">
        <w:rPr>
          <w:rFonts w:hint="eastAsia"/>
          <w:color w:val="auto"/>
        </w:rPr>
        <w:t>所得稅；</w:t>
      </w:r>
      <w:r w:rsidR="008008AD" w:rsidRPr="00B51F28">
        <w:rPr>
          <w:rFonts w:hint="eastAsia"/>
          <w:color w:val="auto"/>
        </w:rPr>
        <w:t>2023</w:t>
      </w:r>
      <w:r w:rsidR="008008AD" w:rsidRPr="00B51F28">
        <w:rPr>
          <w:rFonts w:hint="eastAsia"/>
          <w:color w:val="auto"/>
        </w:rPr>
        <w:t>年以後所得稅率則調整為</w:t>
      </w:r>
      <w:r w:rsidR="008008AD" w:rsidRPr="00B51F28">
        <w:rPr>
          <w:rFonts w:hint="eastAsia"/>
          <w:color w:val="auto"/>
        </w:rPr>
        <w:t>15%</w:t>
      </w:r>
      <w:r w:rsidR="008008AD" w:rsidRPr="00B51F28">
        <w:rPr>
          <w:rFonts w:hint="eastAsia"/>
          <w:color w:val="auto"/>
        </w:rPr>
        <w:t>至</w:t>
      </w:r>
      <w:r w:rsidR="008008AD" w:rsidRPr="00B51F28">
        <w:rPr>
          <w:rFonts w:hint="eastAsia"/>
          <w:color w:val="auto"/>
        </w:rPr>
        <w:t>35%</w:t>
      </w:r>
      <w:r w:rsidR="008008AD" w:rsidRPr="00B51F28">
        <w:rPr>
          <w:rFonts w:hint="eastAsia"/>
          <w:color w:val="auto"/>
        </w:rPr>
        <w:t>，</w:t>
      </w:r>
      <w:r w:rsidR="00907707" w:rsidRPr="00B51F28">
        <w:rPr>
          <w:color w:val="auto"/>
        </w:rPr>
        <w:t>詳細規定如下：</w:t>
      </w:r>
    </w:p>
    <w:p w:rsidR="00456D77" w:rsidRPr="00B51F28" w:rsidRDefault="00907707" w:rsidP="00046C31">
      <w:pPr>
        <w:pStyle w:val="Af0"/>
        <w:rPr>
          <w:color w:val="auto"/>
        </w:rPr>
      </w:pPr>
      <w:r w:rsidRPr="00B51F28">
        <w:rPr>
          <w:color w:val="auto"/>
        </w:rPr>
        <w:t>－</w:t>
      </w:r>
      <w:r w:rsidRPr="00B51F28">
        <w:rPr>
          <w:rFonts w:hint="eastAsia"/>
          <w:color w:val="auto"/>
        </w:rPr>
        <w:tab/>
      </w:r>
      <w:r w:rsidR="008008AD" w:rsidRPr="00B51F28">
        <w:rPr>
          <w:rFonts w:hint="eastAsia"/>
          <w:color w:val="auto"/>
        </w:rPr>
        <w:t>25</w:t>
      </w:r>
      <w:r w:rsidR="008008AD" w:rsidRPr="00B51F28">
        <w:rPr>
          <w:rFonts w:hint="eastAsia"/>
          <w:color w:val="auto"/>
        </w:rPr>
        <w:t>萬</w:t>
      </w:r>
      <w:r w:rsidR="00456D77" w:rsidRPr="00B51F28">
        <w:rPr>
          <w:color w:val="auto"/>
        </w:rPr>
        <w:t>披索以下者：</w:t>
      </w:r>
      <w:r w:rsidR="008008AD" w:rsidRPr="00B51F28">
        <w:rPr>
          <w:rFonts w:hint="eastAsia"/>
          <w:color w:val="auto"/>
        </w:rPr>
        <w:t>0</w:t>
      </w:r>
      <w:r w:rsidR="00456D77" w:rsidRPr="00B51F28">
        <w:rPr>
          <w:color w:val="auto"/>
        </w:rPr>
        <w:t>%</w:t>
      </w:r>
      <w:r w:rsidR="00456D77" w:rsidRPr="00B51F28">
        <w:rPr>
          <w:color w:val="auto"/>
        </w:rPr>
        <w:t>。</w:t>
      </w:r>
    </w:p>
    <w:p w:rsidR="00456D77" w:rsidRPr="00B51F28" w:rsidRDefault="00456D77" w:rsidP="00046C31">
      <w:pPr>
        <w:pStyle w:val="Af0"/>
        <w:rPr>
          <w:color w:val="auto"/>
        </w:rPr>
      </w:pPr>
      <w:r w:rsidRPr="00B51F28">
        <w:rPr>
          <w:color w:val="auto"/>
        </w:rPr>
        <w:lastRenderedPageBreak/>
        <w:t>－</w:t>
      </w:r>
      <w:r w:rsidR="00907707" w:rsidRPr="00B51F28">
        <w:rPr>
          <w:rFonts w:hint="eastAsia"/>
          <w:color w:val="auto"/>
        </w:rPr>
        <w:tab/>
      </w:r>
      <w:r w:rsidR="008008AD" w:rsidRPr="00B51F28">
        <w:rPr>
          <w:rFonts w:hint="eastAsia"/>
          <w:color w:val="auto"/>
        </w:rPr>
        <w:t>25</w:t>
      </w:r>
      <w:r w:rsidR="008008AD" w:rsidRPr="00B51F28">
        <w:rPr>
          <w:rFonts w:hint="eastAsia"/>
          <w:color w:val="auto"/>
        </w:rPr>
        <w:t>萬</w:t>
      </w:r>
      <w:r w:rsidRPr="00B51F28">
        <w:rPr>
          <w:color w:val="auto"/>
        </w:rPr>
        <w:t>披索至</w:t>
      </w:r>
      <w:r w:rsidR="008008AD" w:rsidRPr="00B51F28">
        <w:rPr>
          <w:rFonts w:hint="eastAsia"/>
          <w:color w:val="auto"/>
        </w:rPr>
        <w:t>40</w:t>
      </w:r>
      <w:r w:rsidR="008008AD" w:rsidRPr="00B51F28">
        <w:rPr>
          <w:rFonts w:hint="eastAsia"/>
          <w:color w:val="auto"/>
        </w:rPr>
        <w:t>萬</w:t>
      </w:r>
      <w:r w:rsidRPr="00B51F28">
        <w:rPr>
          <w:color w:val="auto"/>
        </w:rPr>
        <w:t>披索：</w:t>
      </w:r>
      <w:r w:rsidR="008008AD" w:rsidRPr="00B51F28">
        <w:rPr>
          <w:rFonts w:hint="eastAsia"/>
          <w:color w:val="auto"/>
        </w:rPr>
        <w:t>2018</w:t>
      </w:r>
      <w:r w:rsidR="008008AD" w:rsidRPr="00B51F28">
        <w:rPr>
          <w:rFonts w:hint="eastAsia"/>
          <w:color w:val="auto"/>
        </w:rPr>
        <w:t>年至</w:t>
      </w:r>
      <w:r w:rsidR="008008AD" w:rsidRPr="00B51F28">
        <w:rPr>
          <w:rFonts w:hint="eastAsia"/>
          <w:color w:val="auto"/>
        </w:rPr>
        <w:t>2022</w:t>
      </w:r>
      <w:r w:rsidR="008008AD" w:rsidRPr="00B51F28">
        <w:rPr>
          <w:rFonts w:hint="eastAsia"/>
          <w:color w:val="auto"/>
        </w:rPr>
        <w:t>年為</w:t>
      </w:r>
      <w:r w:rsidR="008008AD" w:rsidRPr="00B51F28">
        <w:rPr>
          <w:rFonts w:hint="eastAsia"/>
          <w:color w:val="auto"/>
        </w:rPr>
        <w:t>20</w:t>
      </w:r>
      <w:r w:rsidRPr="00B51F28">
        <w:rPr>
          <w:color w:val="auto"/>
        </w:rPr>
        <w:t>%</w:t>
      </w:r>
      <w:r w:rsidR="008008AD" w:rsidRPr="00B51F28">
        <w:rPr>
          <w:rFonts w:hint="eastAsia"/>
          <w:color w:val="auto"/>
        </w:rPr>
        <w:t>，</w:t>
      </w:r>
      <w:r w:rsidR="008008AD" w:rsidRPr="00B51F28">
        <w:rPr>
          <w:rFonts w:hint="eastAsia"/>
          <w:color w:val="auto"/>
        </w:rPr>
        <w:t>2023</w:t>
      </w:r>
      <w:r w:rsidR="008008AD" w:rsidRPr="00B51F28">
        <w:rPr>
          <w:rFonts w:hint="eastAsia"/>
          <w:color w:val="auto"/>
        </w:rPr>
        <w:t>年後調降為</w:t>
      </w:r>
      <w:r w:rsidR="008008AD" w:rsidRPr="00B51F28">
        <w:rPr>
          <w:rFonts w:hint="eastAsia"/>
          <w:color w:val="auto"/>
        </w:rPr>
        <w:t>15%</w:t>
      </w:r>
      <w:r w:rsidRPr="00B51F28">
        <w:rPr>
          <w:color w:val="auto"/>
        </w:rPr>
        <w:t>。</w:t>
      </w:r>
    </w:p>
    <w:p w:rsidR="008008AD" w:rsidRPr="00B51F28" w:rsidRDefault="00456D77" w:rsidP="008008AD">
      <w:pPr>
        <w:pStyle w:val="Af0"/>
        <w:rPr>
          <w:color w:val="auto"/>
        </w:rPr>
      </w:pPr>
      <w:r w:rsidRPr="00B51F28">
        <w:rPr>
          <w:color w:val="auto"/>
        </w:rPr>
        <w:t>－</w:t>
      </w:r>
      <w:r w:rsidR="00907707" w:rsidRPr="00B51F28">
        <w:rPr>
          <w:rFonts w:hint="eastAsia"/>
          <w:color w:val="auto"/>
        </w:rPr>
        <w:tab/>
      </w:r>
      <w:r w:rsidR="008008AD" w:rsidRPr="00B51F28">
        <w:rPr>
          <w:rFonts w:hint="eastAsia"/>
          <w:color w:val="auto"/>
        </w:rPr>
        <w:t>40</w:t>
      </w:r>
      <w:r w:rsidR="008008AD" w:rsidRPr="00B51F28">
        <w:rPr>
          <w:rFonts w:hint="eastAsia"/>
          <w:color w:val="auto"/>
        </w:rPr>
        <w:t>萬</w:t>
      </w:r>
      <w:r w:rsidRPr="00B51F28">
        <w:rPr>
          <w:color w:val="auto"/>
        </w:rPr>
        <w:t>披索至</w:t>
      </w:r>
      <w:r w:rsidR="008008AD" w:rsidRPr="00B51F28">
        <w:rPr>
          <w:rFonts w:hint="eastAsia"/>
          <w:color w:val="auto"/>
        </w:rPr>
        <w:t>80</w:t>
      </w:r>
      <w:r w:rsidR="008008AD" w:rsidRPr="00B51F28">
        <w:rPr>
          <w:rFonts w:hint="eastAsia"/>
          <w:color w:val="auto"/>
        </w:rPr>
        <w:t>萬</w:t>
      </w:r>
      <w:r w:rsidRPr="00B51F28">
        <w:rPr>
          <w:color w:val="auto"/>
        </w:rPr>
        <w:t>披索：</w:t>
      </w:r>
      <w:r w:rsidR="008008AD" w:rsidRPr="00B51F28">
        <w:rPr>
          <w:rFonts w:hint="eastAsia"/>
          <w:color w:val="auto"/>
        </w:rPr>
        <w:t>2018</w:t>
      </w:r>
      <w:r w:rsidR="008008AD" w:rsidRPr="00B51F28">
        <w:rPr>
          <w:rFonts w:hint="eastAsia"/>
          <w:color w:val="auto"/>
        </w:rPr>
        <w:t>年至</w:t>
      </w:r>
      <w:r w:rsidR="008008AD" w:rsidRPr="00B51F28">
        <w:rPr>
          <w:rFonts w:hint="eastAsia"/>
          <w:color w:val="auto"/>
        </w:rPr>
        <w:t>2022</w:t>
      </w:r>
      <w:r w:rsidR="008008AD" w:rsidRPr="00B51F28">
        <w:rPr>
          <w:rFonts w:hint="eastAsia"/>
          <w:color w:val="auto"/>
        </w:rPr>
        <w:t>年為</w:t>
      </w:r>
      <w:r w:rsidR="008008AD" w:rsidRPr="00B51F28">
        <w:rPr>
          <w:rFonts w:hint="eastAsia"/>
          <w:color w:val="auto"/>
        </w:rPr>
        <w:t>25</w:t>
      </w:r>
      <w:r w:rsidR="008008AD" w:rsidRPr="00B51F28">
        <w:rPr>
          <w:color w:val="auto"/>
        </w:rPr>
        <w:t>%</w:t>
      </w:r>
      <w:r w:rsidR="008008AD" w:rsidRPr="00B51F28">
        <w:rPr>
          <w:rFonts w:hint="eastAsia"/>
          <w:color w:val="auto"/>
        </w:rPr>
        <w:t>，</w:t>
      </w:r>
      <w:r w:rsidR="008008AD" w:rsidRPr="00B51F28">
        <w:rPr>
          <w:rFonts w:hint="eastAsia"/>
          <w:color w:val="auto"/>
        </w:rPr>
        <w:t>2023</w:t>
      </w:r>
      <w:r w:rsidR="008008AD" w:rsidRPr="00B51F28">
        <w:rPr>
          <w:rFonts w:hint="eastAsia"/>
          <w:color w:val="auto"/>
        </w:rPr>
        <w:t>年後調降為</w:t>
      </w:r>
      <w:r w:rsidR="008008AD" w:rsidRPr="00B51F28">
        <w:rPr>
          <w:rFonts w:hint="eastAsia"/>
          <w:color w:val="auto"/>
        </w:rPr>
        <w:t>20%</w:t>
      </w:r>
      <w:r w:rsidR="008008AD" w:rsidRPr="00B51F28">
        <w:rPr>
          <w:color w:val="auto"/>
        </w:rPr>
        <w:t>。</w:t>
      </w:r>
    </w:p>
    <w:p w:rsidR="00456D77" w:rsidRPr="00B51F28" w:rsidRDefault="00456D77" w:rsidP="00046C31">
      <w:pPr>
        <w:pStyle w:val="Af0"/>
        <w:rPr>
          <w:color w:val="auto"/>
        </w:rPr>
      </w:pPr>
      <w:r w:rsidRPr="00B51F28">
        <w:rPr>
          <w:color w:val="auto"/>
        </w:rPr>
        <w:t>－</w:t>
      </w:r>
      <w:r w:rsidR="00907707" w:rsidRPr="00B51F28">
        <w:rPr>
          <w:rFonts w:hint="eastAsia"/>
          <w:color w:val="auto"/>
        </w:rPr>
        <w:tab/>
      </w:r>
      <w:r w:rsidR="008008AD" w:rsidRPr="00B51F28">
        <w:rPr>
          <w:rFonts w:hint="eastAsia"/>
          <w:color w:val="auto"/>
        </w:rPr>
        <w:t>80</w:t>
      </w:r>
      <w:r w:rsidRPr="00B51F28">
        <w:rPr>
          <w:color w:val="auto"/>
        </w:rPr>
        <w:t>萬披索至</w:t>
      </w:r>
      <w:r w:rsidR="008008AD" w:rsidRPr="00B51F28">
        <w:rPr>
          <w:rFonts w:hint="eastAsia"/>
          <w:color w:val="auto"/>
        </w:rPr>
        <w:t>200</w:t>
      </w:r>
      <w:r w:rsidRPr="00B51F28">
        <w:rPr>
          <w:color w:val="auto"/>
        </w:rPr>
        <w:t>萬披索：</w:t>
      </w:r>
      <w:r w:rsidR="008008AD" w:rsidRPr="00B51F28">
        <w:rPr>
          <w:rFonts w:hint="eastAsia"/>
          <w:color w:val="auto"/>
        </w:rPr>
        <w:t>2018</w:t>
      </w:r>
      <w:r w:rsidR="008008AD" w:rsidRPr="00B51F28">
        <w:rPr>
          <w:rFonts w:hint="eastAsia"/>
          <w:color w:val="auto"/>
        </w:rPr>
        <w:t>年至</w:t>
      </w:r>
      <w:r w:rsidR="008008AD" w:rsidRPr="00B51F28">
        <w:rPr>
          <w:rFonts w:hint="eastAsia"/>
          <w:color w:val="auto"/>
        </w:rPr>
        <w:t>2022</w:t>
      </w:r>
      <w:r w:rsidR="008008AD" w:rsidRPr="00B51F28">
        <w:rPr>
          <w:rFonts w:hint="eastAsia"/>
          <w:color w:val="auto"/>
        </w:rPr>
        <w:t>年為</w:t>
      </w:r>
      <w:r w:rsidR="008008AD" w:rsidRPr="00B51F28">
        <w:rPr>
          <w:rFonts w:hint="eastAsia"/>
          <w:color w:val="auto"/>
        </w:rPr>
        <w:t>30</w:t>
      </w:r>
      <w:r w:rsidR="008008AD" w:rsidRPr="00B51F28">
        <w:rPr>
          <w:color w:val="auto"/>
        </w:rPr>
        <w:t>%</w:t>
      </w:r>
      <w:r w:rsidR="008008AD" w:rsidRPr="00B51F28">
        <w:rPr>
          <w:rFonts w:hint="eastAsia"/>
          <w:color w:val="auto"/>
        </w:rPr>
        <w:t>，</w:t>
      </w:r>
      <w:r w:rsidR="008008AD" w:rsidRPr="00B51F28">
        <w:rPr>
          <w:rFonts w:hint="eastAsia"/>
          <w:color w:val="auto"/>
        </w:rPr>
        <w:t>2023</w:t>
      </w:r>
      <w:r w:rsidR="008008AD" w:rsidRPr="00B51F28">
        <w:rPr>
          <w:rFonts w:hint="eastAsia"/>
          <w:color w:val="auto"/>
        </w:rPr>
        <w:t>年後調降為</w:t>
      </w:r>
      <w:r w:rsidR="008008AD" w:rsidRPr="00B51F28">
        <w:rPr>
          <w:rFonts w:hint="eastAsia"/>
          <w:color w:val="auto"/>
        </w:rPr>
        <w:t>25%</w:t>
      </w:r>
      <w:r w:rsidR="008008AD" w:rsidRPr="00B51F28">
        <w:rPr>
          <w:color w:val="auto"/>
        </w:rPr>
        <w:t>。</w:t>
      </w:r>
    </w:p>
    <w:p w:rsidR="008008AD" w:rsidRPr="00B51F28" w:rsidRDefault="00456D77" w:rsidP="008008AD">
      <w:pPr>
        <w:pStyle w:val="Af0"/>
        <w:rPr>
          <w:color w:val="auto"/>
        </w:rPr>
      </w:pPr>
      <w:r w:rsidRPr="00B51F28">
        <w:rPr>
          <w:color w:val="auto"/>
        </w:rPr>
        <w:t>－</w:t>
      </w:r>
      <w:r w:rsidR="00907707" w:rsidRPr="00B51F28">
        <w:rPr>
          <w:rFonts w:hint="eastAsia"/>
          <w:color w:val="auto"/>
        </w:rPr>
        <w:tab/>
      </w:r>
      <w:r w:rsidR="008008AD" w:rsidRPr="00B51F28">
        <w:rPr>
          <w:rFonts w:hint="eastAsia"/>
          <w:color w:val="auto"/>
        </w:rPr>
        <w:t>200</w:t>
      </w:r>
      <w:r w:rsidRPr="00B51F28">
        <w:rPr>
          <w:color w:val="auto"/>
        </w:rPr>
        <w:t>萬披索至</w:t>
      </w:r>
      <w:r w:rsidR="008008AD" w:rsidRPr="00B51F28">
        <w:rPr>
          <w:rFonts w:hint="eastAsia"/>
          <w:color w:val="auto"/>
        </w:rPr>
        <w:t>800</w:t>
      </w:r>
      <w:r w:rsidRPr="00B51F28">
        <w:rPr>
          <w:color w:val="auto"/>
        </w:rPr>
        <w:t>萬披索：</w:t>
      </w:r>
      <w:r w:rsidR="008008AD" w:rsidRPr="00B51F28">
        <w:rPr>
          <w:rFonts w:hint="eastAsia"/>
          <w:color w:val="auto"/>
        </w:rPr>
        <w:t>2018</w:t>
      </w:r>
      <w:r w:rsidR="008008AD" w:rsidRPr="00B51F28">
        <w:rPr>
          <w:rFonts w:hint="eastAsia"/>
          <w:color w:val="auto"/>
        </w:rPr>
        <w:t>年至</w:t>
      </w:r>
      <w:r w:rsidR="008008AD" w:rsidRPr="00B51F28">
        <w:rPr>
          <w:rFonts w:hint="eastAsia"/>
          <w:color w:val="auto"/>
        </w:rPr>
        <w:t>2022</w:t>
      </w:r>
      <w:r w:rsidR="008008AD" w:rsidRPr="00B51F28">
        <w:rPr>
          <w:rFonts w:hint="eastAsia"/>
          <w:color w:val="auto"/>
        </w:rPr>
        <w:t>年為</w:t>
      </w:r>
      <w:r w:rsidR="008008AD" w:rsidRPr="00B51F28">
        <w:rPr>
          <w:rFonts w:hint="eastAsia"/>
          <w:color w:val="auto"/>
        </w:rPr>
        <w:t>32</w:t>
      </w:r>
      <w:r w:rsidR="008008AD" w:rsidRPr="00B51F28">
        <w:rPr>
          <w:color w:val="auto"/>
        </w:rPr>
        <w:t>%</w:t>
      </w:r>
      <w:r w:rsidR="008008AD" w:rsidRPr="00B51F28">
        <w:rPr>
          <w:rFonts w:hint="eastAsia"/>
          <w:color w:val="auto"/>
        </w:rPr>
        <w:t>，</w:t>
      </w:r>
      <w:r w:rsidR="008008AD" w:rsidRPr="00B51F28">
        <w:rPr>
          <w:rFonts w:hint="eastAsia"/>
          <w:color w:val="auto"/>
        </w:rPr>
        <w:t>2023</w:t>
      </w:r>
      <w:r w:rsidR="008008AD" w:rsidRPr="00B51F28">
        <w:rPr>
          <w:rFonts w:hint="eastAsia"/>
          <w:color w:val="auto"/>
        </w:rPr>
        <w:t>年後調降為</w:t>
      </w:r>
      <w:r w:rsidR="008008AD" w:rsidRPr="00B51F28">
        <w:rPr>
          <w:rFonts w:hint="eastAsia"/>
          <w:color w:val="auto"/>
        </w:rPr>
        <w:t>30%</w:t>
      </w:r>
      <w:r w:rsidR="008008AD" w:rsidRPr="00B51F28">
        <w:rPr>
          <w:color w:val="auto"/>
        </w:rPr>
        <w:t>。</w:t>
      </w:r>
    </w:p>
    <w:p w:rsidR="00907707" w:rsidRPr="00B51F28" w:rsidRDefault="00456D77" w:rsidP="00046C31">
      <w:pPr>
        <w:pStyle w:val="Af0"/>
        <w:rPr>
          <w:color w:val="auto"/>
        </w:rPr>
      </w:pPr>
      <w:r w:rsidRPr="00B51F28">
        <w:rPr>
          <w:color w:val="auto"/>
        </w:rPr>
        <w:t>－</w:t>
      </w:r>
      <w:r w:rsidR="00907707" w:rsidRPr="00B51F28">
        <w:rPr>
          <w:rFonts w:hint="eastAsia"/>
          <w:color w:val="auto"/>
        </w:rPr>
        <w:tab/>
      </w:r>
      <w:r w:rsidR="00707B21" w:rsidRPr="00B51F28">
        <w:rPr>
          <w:rFonts w:hint="eastAsia"/>
          <w:color w:val="auto"/>
        </w:rPr>
        <w:t>超過</w:t>
      </w:r>
      <w:r w:rsidR="008008AD" w:rsidRPr="00B51F28">
        <w:rPr>
          <w:rFonts w:hint="eastAsia"/>
          <w:color w:val="auto"/>
        </w:rPr>
        <w:t>80</w:t>
      </w:r>
      <w:r w:rsidR="00707B21" w:rsidRPr="00B51F28">
        <w:rPr>
          <w:rFonts w:hint="eastAsia"/>
          <w:color w:val="auto"/>
        </w:rPr>
        <w:t>0</w:t>
      </w:r>
      <w:r w:rsidR="00707B21" w:rsidRPr="00B51F28">
        <w:rPr>
          <w:rFonts w:hint="eastAsia"/>
          <w:color w:val="auto"/>
        </w:rPr>
        <w:t>萬披索：</w:t>
      </w:r>
      <w:r w:rsidR="008008AD" w:rsidRPr="00B51F28">
        <w:rPr>
          <w:rFonts w:hint="eastAsia"/>
          <w:color w:val="auto"/>
        </w:rPr>
        <w:t>35%</w:t>
      </w:r>
      <w:r w:rsidR="00907707" w:rsidRPr="00B51F28">
        <w:rPr>
          <w:color w:val="auto"/>
        </w:rPr>
        <w:t>。</w:t>
      </w:r>
    </w:p>
    <w:p w:rsidR="00907707" w:rsidRPr="00B51F28" w:rsidRDefault="00907707" w:rsidP="00907707">
      <w:pPr>
        <w:pStyle w:val="ae"/>
        <w:ind w:left="945" w:firstLine="472"/>
        <w:rPr>
          <w:lang w:eastAsia="zh-TW"/>
        </w:rPr>
      </w:pPr>
      <w:r w:rsidRPr="00B51F28">
        <w:rPr>
          <w:lang w:eastAsia="zh-TW"/>
        </w:rPr>
        <w:t>除了</w:t>
      </w:r>
      <w:r w:rsidR="005624B4" w:rsidRPr="00B51F28">
        <w:rPr>
          <w:lang w:eastAsia="zh-TW"/>
        </w:rPr>
        <w:t>（</w:t>
      </w:r>
      <w:r w:rsidR="00EB07BE" w:rsidRPr="00B51F28">
        <w:rPr>
          <w:lang w:eastAsia="zh-TW"/>
        </w:rPr>
        <w:t>1</w:t>
      </w:r>
      <w:r w:rsidR="005624B4" w:rsidRPr="00B51F28">
        <w:rPr>
          <w:lang w:eastAsia="zh-TW"/>
        </w:rPr>
        <w:t>）</w:t>
      </w:r>
      <w:r w:rsidR="00EB07BE" w:rsidRPr="00B51F28">
        <w:rPr>
          <w:rFonts w:hint="eastAsia"/>
          <w:lang w:eastAsia="zh-TW"/>
        </w:rPr>
        <w:t>及</w:t>
      </w:r>
      <w:r w:rsidR="005624B4" w:rsidRPr="00B51F28">
        <w:rPr>
          <w:lang w:eastAsia="zh-TW"/>
        </w:rPr>
        <w:t>（</w:t>
      </w:r>
      <w:r w:rsidR="00EB07BE" w:rsidRPr="00B51F28">
        <w:rPr>
          <w:lang w:eastAsia="zh-TW"/>
        </w:rPr>
        <w:t>2</w:t>
      </w:r>
      <w:r w:rsidR="005624B4" w:rsidRPr="00B51F28">
        <w:rPr>
          <w:lang w:eastAsia="zh-TW"/>
        </w:rPr>
        <w:t>）</w:t>
      </w:r>
      <w:proofErr w:type="gramStart"/>
      <w:r w:rsidRPr="00B51F28">
        <w:rPr>
          <w:lang w:eastAsia="zh-TW"/>
        </w:rPr>
        <w:t>稅賦外</w:t>
      </w:r>
      <w:proofErr w:type="gramEnd"/>
      <w:r w:rsidRPr="00B51F28">
        <w:rPr>
          <w:lang w:eastAsia="zh-TW"/>
        </w:rPr>
        <w:t>，另有不動產稅</w:t>
      </w:r>
      <w:r w:rsidR="00066820" w:rsidRPr="00B51F28">
        <w:rPr>
          <w:rFonts w:hint="eastAsia"/>
          <w:lang w:eastAsia="zh-TW"/>
        </w:rPr>
        <w:t>（</w:t>
      </w:r>
      <w:r w:rsidRPr="00B51F28">
        <w:rPr>
          <w:lang w:eastAsia="zh-TW"/>
        </w:rPr>
        <w:t>5%</w:t>
      </w:r>
      <w:r w:rsidRPr="00B51F28">
        <w:rPr>
          <w:lang w:eastAsia="zh-TW"/>
        </w:rPr>
        <w:t>至</w:t>
      </w:r>
      <w:r w:rsidRPr="00B51F28">
        <w:rPr>
          <w:lang w:eastAsia="zh-TW"/>
        </w:rPr>
        <w:t>35%</w:t>
      </w:r>
      <w:r w:rsidR="00066820" w:rsidRPr="00B51F28">
        <w:rPr>
          <w:rFonts w:hint="eastAsia"/>
          <w:lang w:eastAsia="zh-TW"/>
        </w:rPr>
        <w:t>）</w:t>
      </w:r>
      <w:r w:rsidRPr="00B51F28">
        <w:rPr>
          <w:lang w:eastAsia="zh-TW"/>
        </w:rPr>
        <w:t>、資本利得稅</w:t>
      </w:r>
      <w:r w:rsidR="00090764" w:rsidRPr="00B51F28">
        <w:rPr>
          <w:rFonts w:hint="eastAsia"/>
          <w:lang w:eastAsia="zh-TW"/>
        </w:rPr>
        <w:t>（</w:t>
      </w:r>
      <w:r w:rsidR="00073804" w:rsidRPr="00B51F28">
        <w:rPr>
          <w:rFonts w:hint="eastAsia"/>
          <w:lang w:eastAsia="zh-TW"/>
        </w:rPr>
        <w:t>15%</w:t>
      </w:r>
      <w:r w:rsidR="00090764" w:rsidRPr="00B51F28">
        <w:rPr>
          <w:rFonts w:hint="eastAsia"/>
          <w:lang w:eastAsia="zh-TW"/>
        </w:rPr>
        <w:t>）</w:t>
      </w:r>
      <w:r w:rsidRPr="00B51F28">
        <w:rPr>
          <w:lang w:eastAsia="zh-TW"/>
        </w:rPr>
        <w:t>、地方稅、贈與稅</w:t>
      </w:r>
      <w:r w:rsidR="00090764" w:rsidRPr="00B51F28">
        <w:rPr>
          <w:rFonts w:hint="eastAsia"/>
          <w:lang w:eastAsia="zh-TW"/>
        </w:rPr>
        <w:t>（</w:t>
      </w:r>
      <w:r w:rsidR="00073804" w:rsidRPr="00B51F28">
        <w:rPr>
          <w:rFonts w:hint="eastAsia"/>
          <w:lang w:eastAsia="zh-TW"/>
        </w:rPr>
        <w:t>6%</w:t>
      </w:r>
      <w:r w:rsidR="00090764" w:rsidRPr="00B51F28">
        <w:rPr>
          <w:rFonts w:hint="eastAsia"/>
          <w:lang w:eastAsia="zh-TW"/>
        </w:rPr>
        <w:t>）</w:t>
      </w:r>
      <w:r w:rsidRPr="00B51F28">
        <w:rPr>
          <w:lang w:eastAsia="zh-TW"/>
        </w:rPr>
        <w:t>、遺產稅</w:t>
      </w:r>
      <w:r w:rsidR="00090764" w:rsidRPr="00B51F28">
        <w:rPr>
          <w:rFonts w:hint="eastAsia"/>
          <w:lang w:eastAsia="zh-TW"/>
        </w:rPr>
        <w:t>（</w:t>
      </w:r>
      <w:r w:rsidR="00073804" w:rsidRPr="00B51F28">
        <w:rPr>
          <w:rFonts w:hint="eastAsia"/>
          <w:lang w:eastAsia="zh-TW"/>
        </w:rPr>
        <w:t>6%</w:t>
      </w:r>
      <w:r w:rsidR="00090764" w:rsidRPr="00B51F28">
        <w:rPr>
          <w:rFonts w:hint="eastAsia"/>
          <w:lang w:eastAsia="zh-TW"/>
        </w:rPr>
        <w:t>）</w:t>
      </w:r>
      <w:r w:rsidRPr="00B51F28">
        <w:rPr>
          <w:lang w:eastAsia="zh-TW"/>
        </w:rPr>
        <w:t>、旅行稅、股利</w:t>
      </w:r>
      <w:proofErr w:type="gramStart"/>
      <w:r w:rsidRPr="00B51F28">
        <w:rPr>
          <w:lang w:eastAsia="zh-TW"/>
        </w:rPr>
        <w:t>匯回</w:t>
      </w:r>
      <w:r w:rsidR="00066820" w:rsidRPr="00B51F28">
        <w:rPr>
          <w:rFonts w:hint="eastAsia"/>
          <w:lang w:eastAsia="zh-TW"/>
        </w:rPr>
        <w:t>稅</w:t>
      </w:r>
      <w:proofErr w:type="gramEnd"/>
      <w:r w:rsidR="00066820" w:rsidRPr="00B51F28">
        <w:rPr>
          <w:rFonts w:hint="eastAsia"/>
          <w:lang w:eastAsia="zh-TW"/>
        </w:rPr>
        <w:t>（</w:t>
      </w:r>
      <w:r w:rsidRPr="00B51F28">
        <w:rPr>
          <w:lang w:eastAsia="zh-TW"/>
        </w:rPr>
        <w:t>分公司</w:t>
      </w:r>
      <w:r w:rsidRPr="00B51F28">
        <w:rPr>
          <w:lang w:eastAsia="zh-TW"/>
        </w:rPr>
        <w:t>15%</w:t>
      </w:r>
      <w:r w:rsidRPr="00B51F28">
        <w:rPr>
          <w:lang w:eastAsia="zh-TW"/>
        </w:rPr>
        <w:t>，子公司</w:t>
      </w:r>
      <w:r w:rsidRPr="00B51F28">
        <w:rPr>
          <w:lang w:eastAsia="zh-TW"/>
        </w:rPr>
        <w:t>3</w:t>
      </w:r>
      <w:r w:rsidR="00CA1025" w:rsidRPr="00B51F28">
        <w:rPr>
          <w:rFonts w:hint="eastAsia"/>
          <w:lang w:eastAsia="zh-TW"/>
        </w:rPr>
        <w:t>0</w:t>
      </w:r>
      <w:r w:rsidRPr="00B51F28">
        <w:rPr>
          <w:lang w:eastAsia="zh-TW"/>
        </w:rPr>
        <w:t>%</w:t>
      </w:r>
      <w:r w:rsidR="00066820" w:rsidRPr="00B51F28">
        <w:rPr>
          <w:rFonts w:hint="eastAsia"/>
          <w:lang w:eastAsia="zh-TW"/>
        </w:rPr>
        <w:t>）</w:t>
      </w:r>
      <w:r w:rsidRPr="00B51F28">
        <w:rPr>
          <w:lang w:eastAsia="zh-TW"/>
        </w:rPr>
        <w:t>等各種稅捐。</w:t>
      </w:r>
    </w:p>
    <w:p w:rsidR="00907707" w:rsidRPr="00B51F28" w:rsidRDefault="00907707" w:rsidP="005624B4">
      <w:pPr>
        <w:pStyle w:val="a5"/>
        <w:ind w:left="945" w:hanging="709"/>
        <w:rPr>
          <w:color w:val="auto"/>
        </w:rPr>
      </w:pPr>
      <w:r w:rsidRPr="00B51F28">
        <w:rPr>
          <w:rFonts w:hint="eastAsia"/>
          <w:color w:val="auto"/>
        </w:rPr>
        <w:t>（二）</w:t>
      </w:r>
      <w:r w:rsidRPr="00B51F28">
        <w:rPr>
          <w:color w:val="auto"/>
        </w:rPr>
        <w:t>在蘇比克灣</w:t>
      </w:r>
      <w:r w:rsidR="004221DD" w:rsidRPr="00B51F28">
        <w:rPr>
          <w:rFonts w:hint="eastAsia"/>
          <w:color w:val="auto"/>
        </w:rPr>
        <w:t>等</w:t>
      </w:r>
      <w:r w:rsidRPr="00B51F28">
        <w:rPr>
          <w:color w:val="auto"/>
        </w:rPr>
        <w:t>自由港區之投資</w:t>
      </w:r>
    </w:p>
    <w:p w:rsidR="00907707" w:rsidRPr="00B51F28" w:rsidRDefault="00907707" w:rsidP="00907707">
      <w:pPr>
        <w:pStyle w:val="ae"/>
        <w:ind w:left="945" w:firstLine="472"/>
        <w:rPr>
          <w:lang w:eastAsia="zh-TW"/>
        </w:rPr>
      </w:pPr>
      <w:r w:rsidRPr="00B51F28">
        <w:rPr>
          <w:lang w:eastAsia="zh-TW"/>
        </w:rPr>
        <w:t>在蘇比克灣</w:t>
      </w:r>
      <w:r w:rsidR="00DB0404" w:rsidRPr="00B51F28">
        <w:rPr>
          <w:rFonts w:hint="eastAsia"/>
          <w:lang w:eastAsia="zh-TW"/>
        </w:rPr>
        <w:t>、菲律賓經濟特區管理局</w:t>
      </w:r>
      <w:r w:rsidR="001841F2" w:rsidRPr="00B51F28">
        <w:rPr>
          <w:rFonts w:hint="eastAsia"/>
          <w:lang w:eastAsia="zh-TW"/>
        </w:rPr>
        <w:t>（</w:t>
      </w:r>
      <w:r w:rsidR="00DB0404" w:rsidRPr="00B51F28">
        <w:rPr>
          <w:rFonts w:hint="eastAsia"/>
          <w:lang w:eastAsia="zh-TW"/>
        </w:rPr>
        <w:t>PEZA</w:t>
      </w:r>
      <w:r w:rsidR="001841F2" w:rsidRPr="00B51F28">
        <w:rPr>
          <w:rFonts w:hint="eastAsia"/>
          <w:lang w:eastAsia="zh-TW"/>
        </w:rPr>
        <w:t>）</w:t>
      </w:r>
      <w:r w:rsidR="004221DD" w:rsidRPr="00B51F28">
        <w:rPr>
          <w:rFonts w:hint="eastAsia"/>
          <w:lang w:eastAsia="zh-TW"/>
        </w:rPr>
        <w:t>、克拉克、</w:t>
      </w:r>
      <w:r w:rsidR="004221DD" w:rsidRPr="00B51F28">
        <w:rPr>
          <w:rFonts w:hint="eastAsia"/>
          <w:lang w:eastAsia="zh-TW"/>
        </w:rPr>
        <w:t>Cagayan</w:t>
      </w:r>
      <w:r w:rsidR="004221DD" w:rsidRPr="00B51F28">
        <w:rPr>
          <w:rFonts w:hint="eastAsia"/>
          <w:lang w:eastAsia="zh-TW"/>
        </w:rPr>
        <w:t>經濟特區</w:t>
      </w:r>
      <w:r w:rsidR="00C7600B" w:rsidRPr="00B51F28">
        <w:rPr>
          <w:rFonts w:hint="eastAsia"/>
          <w:lang w:eastAsia="zh-TW"/>
        </w:rPr>
        <w:t>、</w:t>
      </w:r>
      <w:r w:rsidR="00C7600B" w:rsidRPr="00B51F28">
        <w:rPr>
          <w:rFonts w:hint="eastAsia"/>
          <w:lang w:eastAsia="zh-TW"/>
        </w:rPr>
        <w:t>Aurora</w:t>
      </w:r>
      <w:r w:rsidR="00C7600B" w:rsidRPr="00B51F28">
        <w:rPr>
          <w:rFonts w:hint="eastAsia"/>
          <w:lang w:eastAsia="zh-TW"/>
        </w:rPr>
        <w:t>經濟特區及</w:t>
      </w:r>
      <w:r w:rsidR="004221DD" w:rsidRPr="00B51F28">
        <w:rPr>
          <w:rFonts w:hint="eastAsia"/>
          <w:lang w:eastAsia="zh-TW"/>
        </w:rPr>
        <w:t>Zamboanga</w:t>
      </w:r>
      <w:r w:rsidR="004221DD" w:rsidRPr="00B51F28">
        <w:rPr>
          <w:rFonts w:hint="eastAsia"/>
          <w:lang w:eastAsia="zh-TW"/>
        </w:rPr>
        <w:t>經濟特區等</w:t>
      </w:r>
      <w:r w:rsidRPr="00B51F28">
        <w:rPr>
          <w:lang w:eastAsia="zh-TW"/>
        </w:rPr>
        <w:t>投資之業者，原則上僅繳交營業毛利</w:t>
      </w:r>
      <w:r w:rsidR="00066820" w:rsidRPr="00B51F28">
        <w:rPr>
          <w:rFonts w:hint="eastAsia"/>
          <w:lang w:eastAsia="zh-TW"/>
        </w:rPr>
        <w:t>（</w:t>
      </w:r>
      <w:r w:rsidRPr="00B51F28">
        <w:rPr>
          <w:lang w:eastAsia="zh-TW"/>
        </w:rPr>
        <w:t>即總收入減掉直接成本</w:t>
      </w:r>
      <w:r w:rsidR="00066820" w:rsidRPr="00B51F28">
        <w:rPr>
          <w:rFonts w:hint="eastAsia"/>
          <w:lang w:eastAsia="zh-TW"/>
        </w:rPr>
        <w:t>）</w:t>
      </w:r>
      <w:r w:rsidRPr="00B51F28">
        <w:rPr>
          <w:lang w:eastAsia="zh-TW"/>
        </w:rPr>
        <w:t>之</w:t>
      </w:r>
      <w:r w:rsidRPr="00B51F28">
        <w:rPr>
          <w:lang w:eastAsia="zh-TW"/>
        </w:rPr>
        <w:t>5%</w:t>
      </w:r>
      <w:r w:rsidRPr="00B51F28">
        <w:rPr>
          <w:lang w:eastAsia="zh-TW"/>
        </w:rPr>
        <w:t>，</w:t>
      </w:r>
      <w:proofErr w:type="gramStart"/>
      <w:r w:rsidRPr="00B51F28">
        <w:rPr>
          <w:lang w:eastAsia="zh-TW"/>
        </w:rPr>
        <w:t>其他稅免繳</w:t>
      </w:r>
      <w:proofErr w:type="gramEnd"/>
      <w:r w:rsidRPr="00B51F28">
        <w:rPr>
          <w:lang w:eastAsia="zh-TW"/>
        </w:rPr>
        <w:t>，惟有關個人所得稅部分不能減免。</w:t>
      </w:r>
    </w:p>
    <w:p w:rsidR="00F508A2" w:rsidRPr="00B51F28" w:rsidRDefault="00F508A2">
      <w:pPr>
        <w:widowControl/>
        <w:overflowPunct/>
        <w:autoSpaceDE/>
        <w:autoSpaceDN/>
        <w:ind w:firstLineChars="0" w:firstLine="0"/>
        <w:jc w:val="left"/>
        <w:rPr>
          <w:lang w:eastAsia="zh-TW"/>
        </w:rPr>
      </w:pPr>
      <w:r w:rsidRPr="00B51F28">
        <w:rPr>
          <w:lang w:eastAsia="zh-TW"/>
        </w:rPr>
        <w:br w:type="page"/>
      </w:r>
    </w:p>
    <w:p w:rsidR="003E0BC3" w:rsidRPr="00B51F28" w:rsidRDefault="00D625BC" w:rsidP="00D625BC">
      <w:pPr>
        <w:ind w:firstLineChars="0" w:firstLine="0"/>
        <w:rPr>
          <w:lang w:eastAsia="zh-TW"/>
        </w:rPr>
      </w:pPr>
      <w:r w:rsidRPr="00B51F28">
        <w:rPr>
          <w:lang w:eastAsia="zh-TW"/>
        </w:rPr>
        <w:lastRenderedPageBreak/>
        <w:t xml:space="preserve"> </w:t>
      </w:r>
    </w:p>
    <w:p w:rsidR="00066820" w:rsidRPr="00B51F28" w:rsidRDefault="00066820" w:rsidP="00066820">
      <w:pPr>
        <w:ind w:left="472" w:firstLineChars="0" w:firstLine="0"/>
        <w:rPr>
          <w:lang w:eastAsia="zh-TW"/>
        </w:rPr>
        <w:sectPr w:rsidR="00066820" w:rsidRPr="00B51F28" w:rsidSect="003E0BC3">
          <w:headerReference w:type="default" r:id="rId29"/>
          <w:pgSz w:w="11906" w:h="16838" w:code="9"/>
          <w:pgMar w:top="2268" w:right="1701" w:bottom="1701" w:left="1701" w:header="1134" w:footer="851" w:gutter="0"/>
          <w:cols w:space="425"/>
          <w:docGrid w:type="linesAndChars" w:linePitch="514" w:charSpace="-774"/>
        </w:sectPr>
      </w:pPr>
    </w:p>
    <w:p w:rsidR="00456D77" w:rsidRPr="00B51F28" w:rsidRDefault="00456D77" w:rsidP="00456D77">
      <w:pPr>
        <w:pStyle w:val="a3"/>
        <w:rPr>
          <w:lang w:eastAsia="zh-TW"/>
        </w:rPr>
      </w:pPr>
      <w:bookmarkStart w:id="5" w:name="_Toc14084153"/>
      <w:r w:rsidRPr="00B51F28">
        <w:rPr>
          <w:lang w:eastAsia="zh-TW"/>
        </w:rPr>
        <w:lastRenderedPageBreak/>
        <w:t>第陸章</w:t>
      </w:r>
      <w:r w:rsidRPr="00B51F28">
        <w:rPr>
          <w:rFonts w:hint="eastAsia"/>
          <w:lang w:eastAsia="zh-TW"/>
        </w:rPr>
        <w:t xml:space="preserve">　</w:t>
      </w:r>
      <w:r w:rsidRPr="00B51F28">
        <w:rPr>
          <w:lang w:eastAsia="zh-TW"/>
        </w:rPr>
        <w:t>基礎建設及成本</w:t>
      </w:r>
      <w:bookmarkEnd w:id="5"/>
    </w:p>
    <w:p w:rsidR="00456D77" w:rsidRPr="00B51F28" w:rsidRDefault="00456D77" w:rsidP="005624B4">
      <w:pPr>
        <w:pStyle w:val="a4"/>
        <w:spacing w:before="257" w:after="257"/>
        <w:ind w:left="632" w:hanging="632"/>
        <w:rPr>
          <w:color w:val="auto"/>
        </w:rPr>
      </w:pPr>
      <w:r w:rsidRPr="00B51F28">
        <w:rPr>
          <w:color w:val="auto"/>
        </w:rPr>
        <w:t>一、土地</w:t>
      </w:r>
    </w:p>
    <w:p w:rsidR="004A137D" w:rsidRPr="00B51F28" w:rsidRDefault="00582692" w:rsidP="004B4B47">
      <w:pPr>
        <w:ind w:firstLine="472"/>
        <w:rPr>
          <w:lang w:eastAsia="zh-TW"/>
        </w:rPr>
      </w:pPr>
      <w:r w:rsidRPr="00B51F28">
        <w:rPr>
          <w:rFonts w:hint="eastAsia"/>
          <w:lang w:eastAsia="zh-TW"/>
        </w:rPr>
        <w:t>外國個人無法取得菲律賓土地的所有權，僅有菲方人士所有權超過</w:t>
      </w:r>
      <w:r w:rsidRPr="00B51F28">
        <w:rPr>
          <w:rFonts w:hint="eastAsia"/>
          <w:lang w:eastAsia="zh-TW"/>
        </w:rPr>
        <w:t>60%</w:t>
      </w:r>
      <w:r w:rsidRPr="00B51F28">
        <w:rPr>
          <w:rFonts w:hint="eastAsia"/>
          <w:lang w:eastAsia="zh-TW"/>
        </w:rPr>
        <w:t>的外國公司可購買菲國土地。外國人可在菲律賓購買大樓公寓</w:t>
      </w:r>
      <w:r w:rsidR="001841F2" w:rsidRPr="00B51F28">
        <w:rPr>
          <w:rFonts w:hint="eastAsia"/>
          <w:lang w:eastAsia="zh-TW"/>
        </w:rPr>
        <w:t>（</w:t>
      </w:r>
      <w:r w:rsidRPr="00B51F28">
        <w:rPr>
          <w:rFonts w:hint="eastAsia"/>
          <w:lang w:eastAsia="zh-TW"/>
        </w:rPr>
        <w:t>condominium</w:t>
      </w:r>
      <w:r w:rsidR="001841F2" w:rsidRPr="00B51F28">
        <w:rPr>
          <w:rFonts w:hint="eastAsia"/>
          <w:lang w:eastAsia="zh-TW"/>
        </w:rPr>
        <w:t>）</w:t>
      </w:r>
      <w:r w:rsidRPr="00B51F28">
        <w:rPr>
          <w:rFonts w:hint="eastAsia"/>
          <w:lang w:eastAsia="zh-TW"/>
        </w:rPr>
        <w:t>、擁有建物</w:t>
      </w:r>
      <w:r w:rsidR="001841F2" w:rsidRPr="00B51F28">
        <w:rPr>
          <w:rFonts w:hint="eastAsia"/>
          <w:lang w:eastAsia="zh-TW"/>
        </w:rPr>
        <w:t>（</w:t>
      </w:r>
      <w:r w:rsidRPr="00B51F28">
        <w:rPr>
          <w:rFonts w:hint="eastAsia"/>
          <w:lang w:eastAsia="zh-TW"/>
        </w:rPr>
        <w:t>building</w:t>
      </w:r>
      <w:r w:rsidR="001841F2" w:rsidRPr="00B51F28">
        <w:rPr>
          <w:rFonts w:hint="eastAsia"/>
          <w:lang w:eastAsia="zh-TW"/>
        </w:rPr>
        <w:t>）</w:t>
      </w:r>
      <w:r w:rsidRPr="00B51F28">
        <w:rPr>
          <w:rFonts w:hint="eastAsia"/>
          <w:lang w:eastAsia="zh-TW"/>
        </w:rPr>
        <w:t>及簽訂長期土地租賃契約。有關購買大樓公寓部分，亦非取得大樓土地之所有權，一棟公寓大樓之</w:t>
      </w:r>
      <w:r w:rsidR="00266B23" w:rsidRPr="00B51F28">
        <w:rPr>
          <w:rFonts w:hint="eastAsia"/>
          <w:lang w:eastAsia="zh-TW"/>
        </w:rPr>
        <w:t>面積當中</w:t>
      </w:r>
      <w:r w:rsidRPr="00B51F28">
        <w:rPr>
          <w:rFonts w:hint="eastAsia"/>
          <w:lang w:eastAsia="zh-TW"/>
        </w:rPr>
        <w:t>必須</w:t>
      </w:r>
      <w:r w:rsidRPr="00B51F28">
        <w:rPr>
          <w:rFonts w:hint="eastAsia"/>
          <w:lang w:eastAsia="zh-TW"/>
        </w:rPr>
        <w:t>60%</w:t>
      </w:r>
      <w:r w:rsidRPr="00B51F28">
        <w:rPr>
          <w:rFonts w:hint="eastAsia"/>
          <w:lang w:eastAsia="zh-TW"/>
        </w:rPr>
        <w:t>以上為菲律賓人</w:t>
      </w:r>
      <w:r w:rsidR="00203A46" w:rsidRPr="00B51F28">
        <w:rPr>
          <w:rFonts w:hint="eastAsia"/>
          <w:lang w:eastAsia="zh-TW"/>
        </w:rPr>
        <w:t>持有</w:t>
      </w:r>
      <w:r w:rsidRPr="00B51F28">
        <w:rPr>
          <w:rFonts w:hint="eastAsia"/>
          <w:lang w:eastAsia="zh-TW"/>
        </w:rPr>
        <w:t>。</w:t>
      </w:r>
    </w:p>
    <w:p w:rsidR="00456D77" w:rsidRPr="00B51F28" w:rsidRDefault="00456D77" w:rsidP="004B4B47">
      <w:pPr>
        <w:ind w:firstLine="472"/>
        <w:rPr>
          <w:lang w:eastAsia="zh-TW"/>
        </w:rPr>
      </w:pPr>
      <w:r w:rsidRPr="00B51F28">
        <w:rPr>
          <w:lang w:eastAsia="zh-TW"/>
        </w:rPr>
        <w:t>菲律賓一般工業區大都由私人所開發經營，土地大多要出售而不出租。在馬尼拉附近之工業區土地售價每平方公尺約在</w:t>
      </w:r>
      <w:r w:rsidR="00CE6C7C" w:rsidRPr="00B51F28">
        <w:rPr>
          <w:rFonts w:hint="eastAsia"/>
          <w:lang w:eastAsia="zh-TW"/>
        </w:rPr>
        <w:t>4</w:t>
      </w:r>
      <w:r w:rsidRPr="00B51F28">
        <w:rPr>
          <w:lang w:eastAsia="zh-TW"/>
        </w:rPr>
        <w:t>,</w:t>
      </w:r>
      <w:r w:rsidR="00CE6C7C" w:rsidRPr="00B51F28">
        <w:rPr>
          <w:rFonts w:hint="eastAsia"/>
          <w:lang w:eastAsia="zh-TW"/>
        </w:rPr>
        <w:t>0</w:t>
      </w:r>
      <w:r w:rsidRPr="00B51F28">
        <w:rPr>
          <w:lang w:eastAsia="zh-TW"/>
        </w:rPr>
        <w:t>00</w:t>
      </w:r>
      <w:r w:rsidRPr="00B51F28">
        <w:rPr>
          <w:lang w:eastAsia="zh-TW"/>
        </w:rPr>
        <w:t>披索至</w:t>
      </w:r>
      <w:r w:rsidRPr="00B51F28">
        <w:rPr>
          <w:lang w:eastAsia="zh-TW"/>
        </w:rPr>
        <w:t>5,</w:t>
      </w:r>
      <w:r w:rsidR="00CE6C7C" w:rsidRPr="00B51F28">
        <w:rPr>
          <w:rFonts w:hint="eastAsia"/>
          <w:lang w:eastAsia="zh-TW"/>
        </w:rPr>
        <w:t>5</w:t>
      </w:r>
      <w:r w:rsidRPr="00B51F28">
        <w:rPr>
          <w:lang w:eastAsia="zh-TW"/>
        </w:rPr>
        <w:t>00</w:t>
      </w:r>
      <w:r w:rsidRPr="00B51F28">
        <w:rPr>
          <w:lang w:eastAsia="zh-TW"/>
        </w:rPr>
        <w:t>披索之間。</w:t>
      </w:r>
    </w:p>
    <w:p w:rsidR="00582692" w:rsidRPr="00B51F28" w:rsidRDefault="00582692" w:rsidP="004B4B47">
      <w:pPr>
        <w:ind w:firstLine="472"/>
        <w:rPr>
          <w:lang w:eastAsia="zh-TW"/>
        </w:rPr>
      </w:pPr>
      <w:r w:rsidRPr="00B51F28">
        <w:rPr>
          <w:rFonts w:hint="eastAsia"/>
          <w:lang w:eastAsia="zh-TW"/>
        </w:rPr>
        <w:t>在菲律賓購買土地也須注意此地稅目繁多且產權移轉困難之問題，買賣不動產部分，至少需負擔之項目包括公證費、資本利得稅、文件印花稅、移轉稅、登記費及可能有之仲介費用等，另由於此地地政系統不佳，產權可能有規劃不明之問題，實際過戶可能</w:t>
      </w:r>
      <w:proofErr w:type="gramStart"/>
      <w:r w:rsidRPr="00B51F28">
        <w:rPr>
          <w:rFonts w:hint="eastAsia"/>
          <w:lang w:eastAsia="zh-TW"/>
        </w:rPr>
        <w:t>曠</w:t>
      </w:r>
      <w:proofErr w:type="gramEnd"/>
      <w:r w:rsidRPr="00B51F28">
        <w:rPr>
          <w:rFonts w:hint="eastAsia"/>
          <w:lang w:eastAsia="zh-TW"/>
        </w:rPr>
        <w:t>日廢時。</w:t>
      </w:r>
    </w:p>
    <w:p w:rsidR="00456D77" w:rsidRPr="00B51F28" w:rsidRDefault="00106F3F" w:rsidP="00046C31">
      <w:pPr>
        <w:ind w:firstLine="472"/>
        <w:rPr>
          <w:lang w:eastAsia="zh-TW"/>
        </w:rPr>
      </w:pPr>
      <w:r w:rsidRPr="00B51F28">
        <w:rPr>
          <w:rFonts w:hint="eastAsia"/>
          <w:lang w:eastAsia="zh-TW"/>
        </w:rPr>
        <w:t>根據菲國經濟特區管理局</w:t>
      </w:r>
      <w:r w:rsidR="005624B4" w:rsidRPr="00B51F28">
        <w:rPr>
          <w:rFonts w:hint="eastAsia"/>
          <w:lang w:eastAsia="zh-TW"/>
        </w:rPr>
        <w:t>（</w:t>
      </w:r>
      <w:r w:rsidRPr="00B51F28">
        <w:rPr>
          <w:rFonts w:hint="eastAsia"/>
          <w:lang w:eastAsia="zh-TW"/>
        </w:rPr>
        <w:t>PEZA</w:t>
      </w:r>
      <w:r w:rsidR="005624B4" w:rsidRPr="00B51F28">
        <w:rPr>
          <w:rFonts w:hint="eastAsia"/>
          <w:lang w:eastAsia="zh-TW"/>
        </w:rPr>
        <w:t>）</w:t>
      </w:r>
      <w:r w:rsidRPr="00B51F28">
        <w:rPr>
          <w:rFonts w:hint="eastAsia"/>
          <w:lang w:eastAsia="zh-TW"/>
        </w:rPr>
        <w:t>於</w:t>
      </w:r>
      <w:r w:rsidR="00A537E3" w:rsidRPr="00B51F28">
        <w:rPr>
          <w:rFonts w:hint="eastAsia"/>
          <w:lang w:eastAsia="zh-TW"/>
        </w:rPr>
        <w:t>2018</w:t>
      </w:r>
      <w:r w:rsidRPr="00B51F28">
        <w:rPr>
          <w:rFonts w:hint="eastAsia"/>
          <w:lang w:eastAsia="zh-TW"/>
        </w:rPr>
        <w:t>年</w:t>
      </w:r>
      <w:r w:rsidR="00A537E3" w:rsidRPr="00B51F28">
        <w:rPr>
          <w:rFonts w:hint="eastAsia"/>
          <w:lang w:eastAsia="zh-TW"/>
        </w:rPr>
        <w:t>2</w:t>
      </w:r>
      <w:r w:rsidRPr="00B51F28">
        <w:rPr>
          <w:rFonts w:hint="eastAsia"/>
          <w:lang w:eastAsia="zh-TW"/>
        </w:rPr>
        <w:t>月公布之</w:t>
      </w:r>
      <w:r w:rsidR="00CE6C7C" w:rsidRPr="00B51F28">
        <w:rPr>
          <w:rFonts w:hint="eastAsia"/>
          <w:lang w:eastAsia="zh-TW"/>
        </w:rPr>
        <w:t>最新</w:t>
      </w:r>
      <w:r w:rsidRPr="00B51F28">
        <w:rPr>
          <w:rFonts w:hint="eastAsia"/>
          <w:lang w:eastAsia="zh-TW"/>
        </w:rPr>
        <w:t>資料，</w:t>
      </w:r>
      <w:r w:rsidRPr="00B51F28">
        <w:rPr>
          <w:rFonts w:hint="eastAsia"/>
          <w:lang w:eastAsia="zh-TW"/>
        </w:rPr>
        <w:t>PEZA</w:t>
      </w:r>
      <w:r w:rsidRPr="00B51F28">
        <w:rPr>
          <w:rFonts w:hint="eastAsia"/>
          <w:lang w:eastAsia="zh-TW"/>
        </w:rPr>
        <w:t>轄下</w:t>
      </w:r>
      <w:r w:rsidR="00CE6C7C" w:rsidRPr="00B51F28">
        <w:rPr>
          <w:rFonts w:hint="eastAsia"/>
          <w:lang w:eastAsia="zh-TW"/>
        </w:rPr>
        <w:t>尚在招商之</w:t>
      </w:r>
      <w:r w:rsidRPr="00B51F28">
        <w:rPr>
          <w:rFonts w:hint="eastAsia"/>
          <w:lang w:eastAsia="zh-TW"/>
        </w:rPr>
        <w:t>經濟特區租金</w:t>
      </w:r>
      <w:r w:rsidR="00CE6C7C" w:rsidRPr="00B51F28">
        <w:rPr>
          <w:rFonts w:hint="eastAsia"/>
          <w:lang w:eastAsia="zh-TW"/>
        </w:rPr>
        <w:t>、售價及聯繫窗口</w:t>
      </w:r>
      <w:r w:rsidRPr="00B51F28">
        <w:rPr>
          <w:rFonts w:hint="eastAsia"/>
          <w:lang w:eastAsia="zh-TW"/>
        </w:rPr>
        <w:t>如下：</w:t>
      </w:r>
      <w:r w:rsidR="00CE6C7C" w:rsidRPr="00B51F28">
        <w:rPr>
          <w:rFonts w:hint="eastAsia"/>
          <w:lang w:eastAsia="zh-TW"/>
        </w:rPr>
        <w:t xml:space="preserve"> </w:t>
      </w:r>
    </w:p>
    <w:tbl>
      <w:tblPr>
        <w:tblW w:w="9972" w:type="dxa"/>
        <w:jc w:val="center"/>
        <w:tblInd w:w="13" w:type="dxa"/>
        <w:tblCellMar>
          <w:left w:w="28" w:type="dxa"/>
          <w:right w:w="28" w:type="dxa"/>
        </w:tblCellMar>
        <w:tblLook w:val="04A0" w:firstRow="1" w:lastRow="0" w:firstColumn="1" w:lastColumn="0" w:noHBand="0" w:noVBand="1"/>
      </w:tblPr>
      <w:tblGrid>
        <w:gridCol w:w="2513"/>
        <w:gridCol w:w="1907"/>
        <w:gridCol w:w="1906"/>
        <w:gridCol w:w="3646"/>
      </w:tblGrid>
      <w:tr w:rsidR="00B51F28" w:rsidRPr="00B51F28" w:rsidTr="00F508A2">
        <w:trPr>
          <w:trHeight w:val="665"/>
          <w:tblHeader/>
          <w:jc w:val="center"/>
        </w:trPr>
        <w:tc>
          <w:tcPr>
            <w:tcW w:w="2513" w:type="dxa"/>
            <w:tcBorders>
              <w:top w:val="single" w:sz="8" w:space="0" w:color="000000"/>
              <w:left w:val="single" w:sz="8" w:space="0" w:color="000000"/>
              <w:bottom w:val="single" w:sz="8" w:space="0" w:color="000000"/>
              <w:right w:val="single" w:sz="8" w:space="0" w:color="000000"/>
            </w:tcBorders>
            <w:shd w:val="clear" w:color="auto" w:fill="00B0F0"/>
            <w:vAlign w:val="center"/>
          </w:tcPr>
          <w:p w:rsidR="0068445A" w:rsidRPr="00B51F28" w:rsidRDefault="0068445A" w:rsidP="00F508A2">
            <w:pPr>
              <w:widowControl/>
              <w:overflowPunct/>
              <w:autoSpaceDE/>
              <w:autoSpaceDN/>
              <w:spacing w:line="240" w:lineRule="exact"/>
              <w:ind w:firstLineChars="0" w:hanging="3"/>
              <w:jc w:val="center"/>
              <w:rPr>
                <w:rFonts w:ascii="微軟正黑體" w:eastAsia="微軟正黑體" w:hAnsi="微軟正黑體"/>
                <w:b/>
                <w:bCs/>
                <w:kern w:val="0"/>
                <w:sz w:val="22"/>
                <w:szCs w:val="22"/>
                <w:lang w:eastAsia="zh-TW"/>
              </w:rPr>
            </w:pPr>
            <w:r w:rsidRPr="00B51F28">
              <w:rPr>
                <w:rFonts w:ascii="微軟正黑體" w:eastAsia="微軟正黑體" w:hAnsi="微軟正黑體" w:hint="eastAsia"/>
                <w:b/>
                <w:bCs/>
                <w:kern w:val="0"/>
                <w:sz w:val="22"/>
                <w:szCs w:val="22"/>
                <w:lang w:eastAsia="zh-TW"/>
              </w:rPr>
              <w:t>經濟特區</w:t>
            </w:r>
          </w:p>
        </w:tc>
        <w:tc>
          <w:tcPr>
            <w:tcW w:w="1907" w:type="dxa"/>
            <w:tcBorders>
              <w:top w:val="single" w:sz="8" w:space="0" w:color="000000"/>
              <w:left w:val="nil"/>
              <w:right w:val="single" w:sz="8" w:space="0" w:color="000000"/>
            </w:tcBorders>
            <w:shd w:val="clear" w:color="auto" w:fill="00B0F0"/>
            <w:vAlign w:val="center"/>
          </w:tcPr>
          <w:p w:rsidR="00F508A2" w:rsidRPr="00B51F28" w:rsidRDefault="0068445A" w:rsidP="006769A5">
            <w:pPr>
              <w:widowControl/>
              <w:overflowPunct/>
              <w:autoSpaceDE/>
              <w:autoSpaceDN/>
              <w:spacing w:line="240" w:lineRule="exact"/>
              <w:ind w:firstLineChars="0" w:firstLine="0"/>
              <w:jc w:val="center"/>
              <w:rPr>
                <w:rFonts w:ascii="微軟正黑體" w:eastAsia="微軟正黑體" w:hAnsi="微軟正黑體"/>
                <w:b/>
                <w:bCs/>
                <w:kern w:val="0"/>
                <w:sz w:val="22"/>
                <w:szCs w:val="22"/>
                <w:lang w:eastAsia="zh-TW"/>
              </w:rPr>
            </w:pPr>
            <w:r w:rsidRPr="00B51F28">
              <w:rPr>
                <w:rFonts w:ascii="微軟正黑體" w:eastAsia="微軟正黑體" w:hAnsi="微軟正黑體" w:hint="eastAsia"/>
                <w:b/>
                <w:bCs/>
                <w:kern w:val="0"/>
                <w:sz w:val="22"/>
                <w:szCs w:val="22"/>
                <w:lang w:eastAsia="zh-TW"/>
              </w:rPr>
              <w:t>土地售價</w:t>
            </w:r>
          </w:p>
          <w:p w:rsidR="0068445A" w:rsidRPr="00B51F28" w:rsidRDefault="00090764" w:rsidP="006769A5">
            <w:pPr>
              <w:widowControl/>
              <w:overflowPunct/>
              <w:autoSpaceDE/>
              <w:autoSpaceDN/>
              <w:spacing w:line="240" w:lineRule="exact"/>
              <w:ind w:firstLineChars="0" w:firstLine="0"/>
              <w:jc w:val="center"/>
              <w:rPr>
                <w:rFonts w:ascii="微軟正黑體" w:eastAsia="微軟正黑體" w:hAnsi="微軟正黑體"/>
                <w:b/>
                <w:bCs/>
                <w:kern w:val="0"/>
                <w:sz w:val="22"/>
                <w:szCs w:val="22"/>
                <w:lang w:eastAsia="zh-TW"/>
              </w:rPr>
            </w:pPr>
            <w:r w:rsidRPr="00B51F28">
              <w:rPr>
                <w:rFonts w:ascii="微軟正黑體" w:eastAsia="微軟正黑體" w:hAnsi="微軟正黑體" w:hint="eastAsia"/>
                <w:b/>
                <w:bCs/>
                <w:kern w:val="0"/>
                <w:sz w:val="22"/>
                <w:szCs w:val="22"/>
                <w:lang w:eastAsia="zh-TW"/>
              </w:rPr>
              <w:t>（</w:t>
            </w:r>
            <w:r w:rsidR="0068445A" w:rsidRPr="00B51F28">
              <w:rPr>
                <w:rFonts w:ascii="微軟正黑體" w:eastAsia="微軟正黑體" w:hAnsi="微軟正黑體" w:hint="eastAsia"/>
                <w:b/>
                <w:bCs/>
                <w:kern w:val="0"/>
                <w:sz w:val="22"/>
                <w:szCs w:val="22"/>
                <w:lang w:eastAsia="zh-TW"/>
              </w:rPr>
              <w:t>每平方公尺</w:t>
            </w:r>
            <w:r w:rsidRPr="00B51F28">
              <w:rPr>
                <w:rFonts w:ascii="微軟正黑體" w:eastAsia="微軟正黑體" w:hAnsi="微軟正黑體" w:hint="eastAsia"/>
                <w:b/>
                <w:bCs/>
                <w:kern w:val="0"/>
                <w:sz w:val="22"/>
                <w:szCs w:val="22"/>
                <w:lang w:eastAsia="zh-TW"/>
              </w:rPr>
              <w:t>）</w:t>
            </w:r>
          </w:p>
        </w:tc>
        <w:tc>
          <w:tcPr>
            <w:tcW w:w="1906" w:type="dxa"/>
            <w:tcBorders>
              <w:top w:val="single" w:sz="8" w:space="0" w:color="000000"/>
              <w:left w:val="nil"/>
              <w:right w:val="single" w:sz="8" w:space="0" w:color="000000"/>
            </w:tcBorders>
            <w:shd w:val="clear" w:color="auto" w:fill="00B0F0"/>
            <w:vAlign w:val="center"/>
          </w:tcPr>
          <w:p w:rsidR="00F508A2" w:rsidRPr="00B51F28" w:rsidRDefault="0068445A" w:rsidP="006769A5">
            <w:pPr>
              <w:widowControl/>
              <w:overflowPunct/>
              <w:autoSpaceDE/>
              <w:autoSpaceDN/>
              <w:spacing w:line="240" w:lineRule="exact"/>
              <w:ind w:firstLineChars="0" w:firstLine="0"/>
              <w:jc w:val="center"/>
              <w:rPr>
                <w:rFonts w:ascii="微軟正黑體" w:eastAsia="微軟正黑體" w:hAnsi="微軟正黑體"/>
                <w:b/>
                <w:bCs/>
                <w:kern w:val="0"/>
                <w:sz w:val="22"/>
                <w:szCs w:val="22"/>
                <w:lang w:eastAsia="zh-TW"/>
              </w:rPr>
            </w:pPr>
            <w:r w:rsidRPr="00B51F28">
              <w:rPr>
                <w:rFonts w:ascii="微軟正黑體" w:eastAsia="微軟正黑體" w:hAnsi="微軟正黑體" w:hint="eastAsia"/>
                <w:b/>
                <w:bCs/>
                <w:kern w:val="0"/>
                <w:sz w:val="22"/>
                <w:szCs w:val="22"/>
                <w:lang w:eastAsia="zh-TW"/>
              </w:rPr>
              <w:t>土地租金</w:t>
            </w:r>
          </w:p>
          <w:p w:rsidR="0068445A" w:rsidRPr="00B51F28" w:rsidRDefault="00090764" w:rsidP="006769A5">
            <w:pPr>
              <w:widowControl/>
              <w:overflowPunct/>
              <w:autoSpaceDE/>
              <w:autoSpaceDN/>
              <w:spacing w:line="240" w:lineRule="exact"/>
              <w:ind w:firstLineChars="0" w:firstLine="0"/>
              <w:jc w:val="center"/>
              <w:rPr>
                <w:rFonts w:ascii="微軟正黑體" w:eastAsia="微軟正黑體" w:hAnsi="微軟正黑體"/>
                <w:b/>
                <w:bCs/>
                <w:kern w:val="0"/>
                <w:sz w:val="22"/>
                <w:szCs w:val="22"/>
                <w:lang w:eastAsia="zh-TW"/>
              </w:rPr>
            </w:pPr>
            <w:r w:rsidRPr="00B51F28">
              <w:rPr>
                <w:rFonts w:ascii="微軟正黑體" w:eastAsia="微軟正黑體" w:hAnsi="微軟正黑體" w:hint="eastAsia"/>
                <w:b/>
                <w:bCs/>
                <w:kern w:val="0"/>
                <w:sz w:val="22"/>
                <w:szCs w:val="22"/>
                <w:lang w:eastAsia="zh-TW"/>
              </w:rPr>
              <w:t>（</w:t>
            </w:r>
            <w:r w:rsidR="0068445A" w:rsidRPr="00B51F28">
              <w:rPr>
                <w:rFonts w:ascii="微軟正黑體" w:eastAsia="微軟正黑體" w:hAnsi="微軟正黑體" w:hint="eastAsia"/>
                <w:b/>
                <w:bCs/>
                <w:kern w:val="0"/>
                <w:sz w:val="22"/>
                <w:szCs w:val="22"/>
                <w:lang w:eastAsia="zh-TW"/>
              </w:rPr>
              <w:t>每平方公尺/月</w:t>
            </w:r>
            <w:r w:rsidRPr="00B51F28">
              <w:rPr>
                <w:rFonts w:ascii="微軟正黑體" w:eastAsia="微軟正黑體" w:hAnsi="微軟正黑體" w:hint="eastAsia"/>
                <w:b/>
                <w:bCs/>
                <w:kern w:val="0"/>
                <w:sz w:val="22"/>
                <w:szCs w:val="22"/>
                <w:lang w:eastAsia="zh-TW"/>
              </w:rPr>
              <w:t>）</w:t>
            </w:r>
          </w:p>
        </w:tc>
        <w:tc>
          <w:tcPr>
            <w:tcW w:w="3646" w:type="dxa"/>
            <w:tcBorders>
              <w:top w:val="single" w:sz="8" w:space="0" w:color="000000"/>
              <w:left w:val="single" w:sz="8" w:space="0" w:color="000000"/>
              <w:bottom w:val="single" w:sz="8" w:space="0" w:color="000000"/>
              <w:right w:val="single" w:sz="8" w:space="0" w:color="000000"/>
            </w:tcBorders>
            <w:shd w:val="clear" w:color="auto" w:fill="00B0F0"/>
            <w:vAlign w:val="center"/>
          </w:tcPr>
          <w:p w:rsidR="0068445A" w:rsidRPr="00B51F28" w:rsidRDefault="0068445A" w:rsidP="006769A5">
            <w:pPr>
              <w:widowControl/>
              <w:overflowPunct/>
              <w:autoSpaceDE/>
              <w:autoSpaceDN/>
              <w:spacing w:line="240" w:lineRule="exact"/>
              <w:ind w:firstLineChars="0" w:firstLine="0"/>
              <w:jc w:val="center"/>
              <w:rPr>
                <w:rFonts w:ascii="微軟正黑體" w:eastAsia="微軟正黑體" w:hAnsi="微軟正黑體"/>
                <w:b/>
                <w:bCs/>
                <w:kern w:val="0"/>
                <w:sz w:val="22"/>
                <w:szCs w:val="22"/>
                <w:lang w:eastAsia="zh-TW"/>
              </w:rPr>
            </w:pPr>
            <w:r w:rsidRPr="00B51F28">
              <w:rPr>
                <w:rFonts w:ascii="微軟正黑體" w:eastAsia="微軟正黑體" w:hAnsi="微軟正黑體" w:hint="eastAsia"/>
                <w:b/>
                <w:bCs/>
                <w:kern w:val="0"/>
                <w:sz w:val="22"/>
                <w:szCs w:val="22"/>
                <w:lang w:eastAsia="zh-TW"/>
              </w:rPr>
              <w:t>聯絡窗口</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Anflo Industrial Estate</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Php4,500- Php5,500</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Php50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Ricardo F. Lagdameo</w:t>
            </w:r>
          </w:p>
        </w:tc>
      </w:tr>
      <w:tr w:rsidR="00B51F28" w:rsidRPr="00B51F28" w:rsidTr="00F508A2">
        <w:trPr>
          <w:trHeight w:val="90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Brgy. San Vicente &amp; Brgy. San Pedro, Panabo City, Davao Del Norte</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rflagdameo@anflocor.com</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52.5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Rannel F. Flores</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7.8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Sr. Management/Project manager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Leasable Area: 16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rfflores@anflocor.com</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lastRenderedPageBreak/>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0917-3147760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+63 082 234 0539</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aiec@anflocor.com</w:t>
            </w:r>
          </w:p>
        </w:tc>
      </w:tr>
      <w:tr w:rsidR="00B51F28" w:rsidRPr="00B51F28" w:rsidTr="00F508A2">
        <w:trPr>
          <w:trHeight w:val="645"/>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http://damosaland.com/projects/anflo-industrial-estate</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Angeles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N/A</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Php42.60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Noel N. Valdes</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Bacolor, Pampanga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16"/>
                <w:szCs w:val="16"/>
                <w:lang w:eastAsia="zh-TW"/>
              </w:rPr>
            </w:pPr>
            <w:r w:rsidRPr="00B51F28">
              <w:rPr>
                <w:rFonts w:eastAsia="新細明體"/>
                <w:i/>
                <w:iCs/>
                <w:kern w:val="0"/>
                <w:sz w:val="16"/>
                <w:szCs w:val="16"/>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0" w:history="1">
              <w:r w:rsidR="0068445A" w:rsidRPr="00B51F28">
                <w:rPr>
                  <w:rFonts w:eastAsia="新細明體" w:hint="eastAsia"/>
                  <w:kern w:val="0"/>
                  <w:lang w:eastAsia="zh-TW"/>
                </w:rPr>
                <w:t>nnvaldes@yahoo.com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32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6345</w:t>
            </w:r>
            <w:r w:rsidRPr="00B51F28">
              <w:rPr>
                <w:rFonts w:eastAsia="新細明體"/>
                <w:kern w:val="0"/>
                <w:lang w:eastAsia="zh-TW"/>
              </w:rPr>
              <w:t>）</w:t>
            </w:r>
            <w:r w:rsidR="0068445A" w:rsidRPr="00B51F28">
              <w:rPr>
                <w:rFonts w:eastAsia="新細明體"/>
                <w:kern w:val="0"/>
                <w:lang w:eastAsia="zh-TW"/>
              </w:rPr>
              <w:t xml:space="preserve"> 636-6030</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Leasable area: 3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6345</w:t>
            </w:r>
            <w:r w:rsidRPr="00B51F28">
              <w:rPr>
                <w:rFonts w:eastAsia="新細明體"/>
                <w:kern w:val="0"/>
                <w:lang w:eastAsia="zh-TW"/>
              </w:rPr>
              <w:t>）</w:t>
            </w:r>
            <w:r w:rsidR="0068445A" w:rsidRPr="00B51F28">
              <w:rPr>
                <w:rFonts w:eastAsia="新細明體"/>
                <w:kern w:val="0"/>
                <w:lang w:eastAsia="zh-TW"/>
              </w:rPr>
              <w:t xml:space="preserve"> 888-1873</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Carmelray International Business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Php4,500.00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Francisco Zaldarriaga</w:t>
            </w:r>
          </w:p>
        </w:tc>
      </w:tr>
      <w:tr w:rsidR="00B51F28" w:rsidRPr="00B51F28" w:rsidTr="00F508A2">
        <w:trPr>
          <w:trHeight w:val="60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Canlubang, Calamba City, Laguna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16"/>
                <w:szCs w:val="16"/>
                <w:lang w:eastAsia="zh-TW"/>
              </w:rPr>
            </w:pPr>
            <w:r w:rsidRPr="00B51F28">
              <w:rPr>
                <w:rFonts w:eastAsia="新細明體"/>
                <w:i/>
                <w:iCs/>
                <w:kern w:val="0"/>
                <w:sz w:val="16"/>
                <w:szCs w:val="16"/>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1" w:history="1">
              <w:r w:rsidR="0068445A" w:rsidRPr="00B51F28">
                <w:rPr>
                  <w:rFonts w:eastAsia="新細明體" w:hint="eastAsia"/>
                  <w:kern w:val="0"/>
                  <w:lang w:eastAsia="zh-TW"/>
                </w:rPr>
                <w:t>fsz@carmelray.com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40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810-6306</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32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75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Cavite Technopark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PEZA- PhP 5,300.00 Non- PEZA- PhP5,800.00 plus 12% VAT</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Rona Sañez                                                  Sales and Marketing Manager</w:t>
            </w:r>
          </w:p>
        </w:tc>
      </w:tr>
      <w:tr w:rsidR="00B51F28" w:rsidRPr="00B51F28" w:rsidTr="00F508A2">
        <w:trPr>
          <w:trHeight w:val="57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Barangay Sabang, Naic, Cavite</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2" w:history="1">
              <w:r w:rsidR="0068445A" w:rsidRPr="00B51F28">
                <w:rPr>
                  <w:rFonts w:eastAsia="新細明體" w:hint="eastAsia"/>
                  <w:kern w:val="0"/>
                  <w:lang w:eastAsia="zh-TW"/>
                </w:rPr>
                <w:t>sanez.rona@ayalaland.com.ph</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0917-5779333</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Total area: 118 has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Bianca Tan                                                                 Sales and Marketing Sr. Associate</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Saleable area: 57 has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tan.bianca@ayalaland.com.ph</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0917-5174825</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Cebu Light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Php6,500.00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Edgar Zamora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Lapu-lapu City, Mactan, Cebu</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3" w:history="1">
              <w:r w:rsidR="0068445A" w:rsidRPr="00B51F28">
                <w:rPr>
                  <w:rFonts w:eastAsia="新細明體" w:hint="eastAsia"/>
                  <w:kern w:val="0"/>
                  <w:lang w:eastAsia="zh-TW"/>
                </w:rPr>
                <w:t>efzamora@sciencepark.com.ph</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142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790-2200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Saleable area: N/A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Ronnie Salonga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4" w:history="1">
              <w:r w:rsidR="0068445A" w:rsidRPr="00B51F28">
                <w:rPr>
                  <w:rFonts w:eastAsia="新細明體" w:hint="eastAsia"/>
                  <w:kern w:val="0"/>
                  <w:lang w:eastAsia="zh-TW"/>
                </w:rPr>
                <w:t>jmsalonga@sciencepark.com.ph</w:t>
              </w:r>
            </w:hyperlink>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790-2200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DAIICHI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Php7,000.00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Jessica Mae Go</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lastRenderedPageBreak/>
              <w:t>Maguyan, Silang, Cavite</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Research Manager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5" w:history="1">
              <w:r w:rsidR="0068445A" w:rsidRPr="00B51F28">
                <w:rPr>
                  <w:rFonts w:eastAsia="新細明體" w:hint="eastAsia"/>
                  <w:kern w:val="0"/>
                  <w:lang w:eastAsia="zh-TW"/>
                </w:rPr>
                <w:t>jgo@dpdiph.com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 xml:space="preserve">Total area: 55 </w:t>
            </w:r>
            <w:proofErr w:type="gramStart"/>
            <w:r w:rsidRPr="00B51F28">
              <w:rPr>
                <w:rFonts w:eastAsia="新細明體"/>
                <w:i/>
                <w:iCs/>
                <w:kern w:val="0"/>
                <w:lang w:eastAsia="zh-TW"/>
              </w:rPr>
              <w:t>has</w:t>
            </w:r>
            <w:proofErr w:type="gramEnd"/>
            <w:r w:rsidRPr="00B51F28">
              <w:rPr>
                <w:rFonts w:eastAsia="新細明體"/>
                <w:i/>
                <w:iCs/>
                <w:kern w:val="0"/>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6" w:history="1">
              <w:r w:rsidR="0068445A" w:rsidRPr="00B51F28">
                <w:rPr>
                  <w:rFonts w:eastAsia="新細明體" w:hint="eastAsia"/>
                  <w:kern w:val="0"/>
                  <w:lang w:eastAsia="zh-TW"/>
                </w:rPr>
                <w:t>www.daiichiproperties.com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 xml:space="preserve">Saleable area: 5 </w:t>
            </w:r>
            <w:proofErr w:type="gramStart"/>
            <w:r w:rsidRPr="00B51F28">
              <w:rPr>
                <w:rFonts w:eastAsia="新細明體"/>
                <w:i/>
                <w:iCs/>
                <w:kern w:val="0"/>
                <w:lang w:eastAsia="zh-TW"/>
              </w:rPr>
              <w:t>has</w:t>
            </w:r>
            <w:proofErr w:type="gramEnd"/>
            <w:r w:rsidRPr="00B51F28">
              <w:rPr>
                <w:rFonts w:eastAsia="新細明體"/>
                <w:i/>
                <w:iCs/>
                <w:kern w:val="0"/>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636-8888 loc. 107</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0918-6480965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Filinvest Technology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Php3,300.00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Jeffrey M. Nisnisan</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Calamba, Laguna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Asst. 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16"/>
                <w:szCs w:val="16"/>
                <w:lang w:eastAsia="zh-TW"/>
              </w:rPr>
            </w:pPr>
            <w:r w:rsidRPr="00B51F28">
              <w:rPr>
                <w:rFonts w:eastAsia="新細明體"/>
                <w:i/>
                <w:iCs/>
                <w:kern w:val="0"/>
                <w:sz w:val="16"/>
                <w:szCs w:val="16"/>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7" w:history="1">
              <w:r w:rsidR="0068445A" w:rsidRPr="00B51F28">
                <w:rPr>
                  <w:rFonts w:eastAsia="新細明體" w:hint="eastAsia"/>
                  <w:kern w:val="0"/>
                  <w:lang w:eastAsia="zh-TW"/>
                </w:rPr>
                <w:t>jeffrey.nisnisan@filinvestland.com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51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842-5380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10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859-2400 loc. 401</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 xml:space="preserve">First Industrial Township </w:t>
            </w:r>
            <w:r w:rsidR="00090764" w:rsidRPr="00B51F28">
              <w:rPr>
                <w:rFonts w:eastAsia="新細明體"/>
                <w:b/>
                <w:bCs/>
                <w:kern w:val="0"/>
                <w:lang w:eastAsia="zh-TW"/>
              </w:rPr>
              <w:t>（</w:t>
            </w:r>
            <w:r w:rsidRPr="00B51F28">
              <w:rPr>
                <w:rFonts w:eastAsia="新細明體"/>
                <w:b/>
                <w:bCs/>
                <w:kern w:val="0"/>
                <w:lang w:eastAsia="zh-TW"/>
              </w:rPr>
              <w:t>FIT</w:t>
            </w:r>
            <w:r w:rsidR="00090764" w:rsidRPr="00B51F28">
              <w:rPr>
                <w:rFonts w:eastAsia="新細明體"/>
                <w:b/>
                <w:bCs/>
                <w:kern w:val="0"/>
                <w:lang w:eastAsia="zh-TW"/>
              </w:rPr>
              <w:t>）</w:t>
            </w:r>
            <w:r w:rsidRPr="00B51F28">
              <w:rPr>
                <w:rFonts w:eastAsia="新細明體"/>
                <w:b/>
                <w:bCs/>
                <w:kern w:val="0"/>
                <w:lang w:eastAsia="zh-TW"/>
              </w:rPr>
              <w:t xml:space="preserve"> SEZ </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Php4,500.00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Brgy Pagaspas,</w:t>
            </w:r>
            <w:r w:rsidRPr="00B51F28">
              <w:rPr>
                <w:rFonts w:eastAsia="新細明體"/>
                <w:kern w:val="0"/>
                <w:lang w:eastAsia="zh-TW"/>
              </w:rPr>
              <w:t xml:space="preserve"> </w:t>
            </w:r>
            <w:r w:rsidRPr="00B51F28">
              <w:rPr>
                <w:rFonts w:eastAsia="新細明體"/>
                <w:i/>
                <w:iCs/>
                <w:kern w:val="0"/>
                <w:lang w:eastAsia="zh-TW"/>
              </w:rPr>
              <w:t>Tanauan,</w:t>
            </w:r>
            <w:r w:rsidRPr="00B51F28">
              <w:rPr>
                <w:rFonts w:eastAsia="新細明體"/>
                <w:kern w:val="0"/>
                <w:lang w:eastAsia="zh-TW"/>
              </w:rPr>
              <w:t xml:space="preserve"> </w:t>
            </w:r>
            <w:r w:rsidRPr="00B51F28">
              <w:rPr>
                <w:rFonts w:eastAsia="新細明體"/>
                <w:i/>
                <w:iCs/>
                <w:kern w:val="0"/>
                <w:lang w:eastAsia="zh-TW"/>
              </w:rPr>
              <w:t>Batangas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sz w:val="18"/>
                <w:szCs w:val="18"/>
                <w:lang w:eastAsia="zh-TW"/>
              </w:rPr>
            </w:pPr>
            <w:r w:rsidRPr="00B51F28">
              <w:rPr>
                <w:rFonts w:eastAsia="新細明體"/>
                <w:kern w:val="0"/>
                <w:sz w:val="18"/>
                <w:szCs w:val="18"/>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 xml:space="preserve">Total area: 70 </w:t>
            </w:r>
            <w:proofErr w:type="gramStart"/>
            <w:r w:rsidRPr="00B51F28">
              <w:rPr>
                <w:rFonts w:eastAsia="新細明體"/>
                <w:i/>
                <w:iCs/>
                <w:kern w:val="0"/>
                <w:lang w:eastAsia="zh-TW"/>
              </w:rPr>
              <w:t>has</w:t>
            </w:r>
            <w:proofErr w:type="gramEnd"/>
            <w:r w:rsidRPr="00B51F28">
              <w:rPr>
                <w:rFonts w:eastAsia="新細明體"/>
                <w:i/>
                <w:iCs/>
                <w:kern w:val="0"/>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Eisuke Nakanishi</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lang w:eastAsia="zh-TW"/>
              </w:rPr>
            </w:pPr>
            <w:r w:rsidRPr="00B51F28">
              <w:rPr>
                <w:rFonts w:eastAsia="新細明體"/>
                <w:i/>
                <w:iCs/>
                <w:kern w:val="0"/>
                <w:lang w:eastAsia="zh-TW"/>
              </w:rPr>
              <w:t xml:space="preserve">Saleable </w:t>
            </w:r>
            <w:proofErr w:type="gramStart"/>
            <w:r w:rsidRPr="00B51F28">
              <w:rPr>
                <w:rFonts w:eastAsia="新細明體"/>
                <w:i/>
                <w:iCs/>
                <w:kern w:val="0"/>
                <w:lang w:eastAsia="zh-TW"/>
              </w:rPr>
              <w:t>area :</w:t>
            </w:r>
            <w:proofErr w:type="gramEnd"/>
            <w:r w:rsidRPr="00B51F28">
              <w:rPr>
                <w:rFonts w:eastAsia="新細明體"/>
                <w:kern w:val="0"/>
                <w:lang w:eastAsia="zh-TW"/>
              </w:rPr>
              <w:t xml:space="preserve"> </w:t>
            </w:r>
            <w:r w:rsidRPr="00B51F28">
              <w:rPr>
                <w:rFonts w:eastAsia="新細明體"/>
                <w:i/>
                <w:iCs/>
                <w:kern w:val="0"/>
                <w:lang w:eastAsia="zh-TW"/>
              </w:rPr>
              <w:t>1.2 has.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Senior 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International Sales and Marketing</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eisuke.nakanishi@fpip.com</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0917- 810 5289</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6343</w:t>
            </w:r>
            <w:r w:rsidRPr="00B51F28">
              <w:rPr>
                <w:rFonts w:eastAsia="新細明體"/>
                <w:kern w:val="0"/>
                <w:lang w:eastAsia="zh-TW"/>
              </w:rPr>
              <w:t>）</w:t>
            </w:r>
            <w:r w:rsidR="0068445A" w:rsidRPr="00B51F28">
              <w:rPr>
                <w:rFonts w:eastAsia="新細明體"/>
                <w:kern w:val="0"/>
                <w:lang w:eastAsia="zh-TW"/>
              </w:rPr>
              <w:t xml:space="preserve"> 405-5668</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Kazumi Sekiya</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8" w:history="1">
              <w:r w:rsidR="0068445A" w:rsidRPr="00B51F28">
                <w:rPr>
                  <w:rFonts w:eastAsia="新細明體" w:hint="eastAsia"/>
                  <w:kern w:val="0"/>
                  <w:lang w:eastAsia="zh-TW"/>
                </w:rPr>
                <w:t>kazumi.sekiya@fpip.com</w:t>
              </w:r>
            </w:hyperlink>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First Philippine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Php5,200.00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6343</w:t>
            </w:r>
            <w:r w:rsidRPr="00B51F28">
              <w:rPr>
                <w:rFonts w:eastAsia="新細明體"/>
                <w:kern w:val="0"/>
                <w:lang w:eastAsia="zh-TW"/>
              </w:rPr>
              <w:t>）</w:t>
            </w:r>
            <w:r w:rsidR="0068445A" w:rsidRPr="00B51F28">
              <w:rPr>
                <w:rFonts w:eastAsia="新細明體"/>
                <w:kern w:val="0"/>
                <w:lang w:eastAsia="zh-TW"/>
              </w:rPr>
              <w:t xml:space="preserve"> 405-6029</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Sto. Tomas, Batangas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353.42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Saleable area: Sold out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First Philippine Industrial Park II</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Php 5, 500.00</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lastRenderedPageBreak/>
              <w:t>Sto. Tomas, Batangas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91.82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30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Gateway Business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Php5,300.00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Cynthia D. Rebagoda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General Trias, Cavite</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Deputy Administrator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Gateway Property Holdings, Inc.</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110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Gateway Business Park</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23.5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F508A2">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046</w:t>
            </w:r>
            <w:r w:rsidRPr="00B51F28">
              <w:rPr>
                <w:rFonts w:eastAsia="新細明體"/>
                <w:kern w:val="0"/>
                <w:lang w:eastAsia="zh-TW"/>
              </w:rPr>
              <w:t>）</w:t>
            </w:r>
            <w:r w:rsidR="0068445A" w:rsidRPr="00B51F28">
              <w:rPr>
                <w:rFonts w:eastAsia="新細明體"/>
                <w:kern w:val="0"/>
                <w:lang w:eastAsia="zh-TW"/>
              </w:rPr>
              <w:t>433-0324/</w:t>
            </w:r>
            <w:r w:rsidRPr="00B51F28">
              <w:rPr>
                <w:rFonts w:eastAsia="新細明體"/>
                <w:kern w:val="0"/>
                <w:lang w:eastAsia="zh-TW"/>
              </w:rPr>
              <w:t>（</w:t>
            </w:r>
            <w:r w:rsidR="0068445A" w:rsidRPr="00B51F28">
              <w:rPr>
                <w:rFonts w:eastAsia="新細明體"/>
                <w:kern w:val="0"/>
                <w:lang w:eastAsia="zh-TW"/>
              </w:rPr>
              <w:t>046</w:t>
            </w:r>
            <w:r w:rsidRPr="00B51F28">
              <w:rPr>
                <w:rFonts w:eastAsia="新細明體"/>
                <w:kern w:val="0"/>
                <w:lang w:eastAsia="zh-TW"/>
              </w:rPr>
              <w:t>）</w:t>
            </w:r>
            <w:r w:rsidR="0068445A" w:rsidRPr="00B51F28">
              <w:rPr>
                <w:rFonts w:eastAsia="新細明體"/>
                <w:kern w:val="0"/>
                <w:lang w:eastAsia="zh-TW"/>
              </w:rPr>
              <w:t>433-0021</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F508A2">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046</w:t>
            </w:r>
            <w:r w:rsidRPr="00B51F28">
              <w:rPr>
                <w:rFonts w:eastAsia="新細明體"/>
                <w:kern w:val="0"/>
                <w:lang w:eastAsia="zh-TW"/>
              </w:rPr>
              <w:t>）</w:t>
            </w:r>
            <w:r w:rsidR="0068445A" w:rsidRPr="00B51F28">
              <w:rPr>
                <w:rFonts w:eastAsia="新細明體"/>
                <w:kern w:val="0"/>
                <w:lang w:eastAsia="zh-TW"/>
              </w:rPr>
              <w:t>433-0381/</w:t>
            </w:r>
            <w:r w:rsidRPr="00B51F28">
              <w:rPr>
                <w:rFonts w:eastAsia="新細明體"/>
                <w:kern w:val="0"/>
                <w:lang w:eastAsia="zh-TW"/>
              </w:rPr>
              <w:t>（</w:t>
            </w:r>
            <w:r w:rsidR="0068445A" w:rsidRPr="00B51F28">
              <w:rPr>
                <w:rFonts w:eastAsia="新細明體"/>
                <w:kern w:val="0"/>
                <w:lang w:eastAsia="zh-TW"/>
              </w:rPr>
              <w:t>02</w:t>
            </w:r>
            <w:r w:rsidRPr="00B51F28">
              <w:rPr>
                <w:rFonts w:eastAsia="新細明體"/>
                <w:kern w:val="0"/>
                <w:lang w:eastAsia="zh-TW"/>
              </w:rPr>
              <w:t>）</w:t>
            </w:r>
            <w:r w:rsidR="0068445A" w:rsidRPr="00B51F28">
              <w:rPr>
                <w:rFonts w:eastAsia="新細明體"/>
                <w:kern w:val="0"/>
                <w:lang w:eastAsia="zh-TW"/>
              </w:rPr>
              <w:t>892-2916</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Golden Gate Business Park I</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Php4,200.00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Rosabel Untalan</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w:t>
            </w:r>
            <w:r w:rsidR="0068445A" w:rsidRPr="00B51F28">
              <w:rPr>
                <w:rFonts w:eastAsia="新細明體"/>
                <w:b/>
                <w:bCs/>
                <w:kern w:val="0"/>
                <w:lang w:eastAsia="zh-TW"/>
              </w:rPr>
              <w:t>JUST REALTY INCORPORATED</w:t>
            </w:r>
            <w:r w:rsidRPr="00B51F28">
              <w:rPr>
                <w:rFonts w:eastAsia="新細明體"/>
                <w:b/>
                <w:bCs/>
                <w:kern w:val="0"/>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0949-4395952</w:t>
            </w:r>
          </w:p>
        </w:tc>
      </w:tr>
      <w:tr w:rsidR="00B51F28" w:rsidRPr="00B51F28" w:rsidTr="00F508A2">
        <w:trPr>
          <w:trHeight w:val="60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sz w:val="22"/>
                <w:szCs w:val="22"/>
                <w:lang w:eastAsia="zh-TW"/>
              </w:rPr>
            </w:pPr>
            <w:r w:rsidRPr="00B51F28">
              <w:rPr>
                <w:rFonts w:eastAsia="新細明體"/>
                <w:kern w:val="0"/>
                <w:sz w:val="22"/>
                <w:szCs w:val="22"/>
                <w:lang w:eastAsia="zh-TW"/>
              </w:rPr>
              <w:t>Brgy. Buenavista II, Gen. Trias, Cavite</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sz w:val="22"/>
                <w:szCs w:val="22"/>
                <w:lang w:eastAsia="zh-TW"/>
              </w:rPr>
            </w:pPr>
            <w:r w:rsidRPr="00B51F28">
              <w:rPr>
                <w:rFonts w:eastAsia="新細明體"/>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Isah Javier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46.74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isah_javier@yahoo.com </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24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F508A2" w:rsidRPr="00B51F28" w:rsidRDefault="0068445A" w:rsidP="00F508A2">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Mobile Nos : 0925-821-7529 ;</w:t>
            </w:r>
          </w:p>
          <w:p w:rsidR="0068445A" w:rsidRPr="00B51F28" w:rsidRDefault="00F508A2" w:rsidP="00F508A2">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r w:rsidR="0068445A" w:rsidRPr="00B51F28">
              <w:rPr>
                <w:rFonts w:eastAsia="新細明體"/>
                <w:kern w:val="0"/>
                <w:lang w:eastAsia="zh-TW"/>
              </w:rPr>
              <w:t xml:space="preserve">     0927-7417876</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Hermosa Ecozone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Php4,000.00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Edgar Zamora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Hermosa, Bataan</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39" w:history="1">
              <w:r w:rsidR="0068445A" w:rsidRPr="00B51F28">
                <w:rPr>
                  <w:rFonts w:eastAsia="新細明體" w:hint="eastAsia"/>
                  <w:kern w:val="0"/>
                  <w:lang w:eastAsia="zh-TW"/>
                </w:rPr>
                <w:t>efzamora@sciencepark.com.ph</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142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790-2200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85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Ronnie Salonga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Asst. 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0" w:history="1">
              <w:r w:rsidR="0068445A" w:rsidRPr="00B51F28">
                <w:rPr>
                  <w:rFonts w:eastAsia="新細明體" w:hint="eastAsia"/>
                  <w:kern w:val="0"/>
                  <w:lang w:eastAsia="zh-TW"/>
                </w:rPr>
                <w:t>jmsalonga@sciencepark.com.ph</w:t>
              </w:r>
            </w:hyperlink>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790-2200</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Laguna International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Beda Manalac</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Mamplasan, Laguna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President, Solid Manila Corp.</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sz w:val="20"/>
                <w:szCs w:val="20"/>
                <w:lang w:eastAsia="zh-TW"/>
              </w:rPr>
            </w:pPr>
            <w:r w:rsidRPr="00B51F28">
              <w:rPr>
                <w:rFonts w:eastAsia="新細明體"/>
                <w:kern w:val="0"/>
                <w:sz w:val="20"/>
                <w:szCs w:val="20"/>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beda.solidmanila.com.ph</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34.9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w:t>
            </w:r>
            <w:r w:rsidRPr="00B51F28">
              <w:rPr>
                <w:rFonts w:eastAsia="新細明體"/>
                <w:kern w:val="0"/>
                <w:lang w:eastAsia="zh-TW"/>
              </w:rPr>
              <w:t>）</w:t>
            </w:r>
            <w:r w:rsidR="0068445A" w:rsidRPr="00B51F28">
              <w:rPr>
                <w:rFonts w:eastAsia="新細明體"/>
                <w:kern w:val="0"/>
                <w:lang w:eastAsia="zh-TW"/>
              </w:rPr>
              <w:t xml:space="preserve"> 9175813934</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Leasable area: 2.9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lastRenderedPageBreak/>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Laguna Technopark Inc.</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Php5,200.00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Rona Sañez</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Sta. Rosa/Biñan, Laguna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Manager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1" w:history="1">
              <w:r w:rsidR="0068445A" w:rsidRPr="00B51F28">
                <w:rPr>
                  <w:rFonts w:eastAsia="新細明體" w:hint="eastAsia"/>
                  <w:kern w:val="0"/>
                  <w:lang w:eastAsia="zh-TW"/>
                </w:rPr>
                <w:t>sanez.rona@ayalaland.com.ph</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318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6349</w:t>
            </w:r>
            <w:r w:rsidRPr="00B51F28">
              <w:rPr>
                <w:rFonts w:eastAsia="新細明體"/>
                <w:kern w:val="0"/>
                <w:lang w:eastAsia="zh-TW"/>
              </w:rPr>
              <w:t>）</w:t>
            </w:r>
            <w:r w:rsidR="0068445A" w:rsidRPr="00B51F28">
              <w:rPr>
                <w:rFonts w:eastAsia="新細明體"/>
                <w:kern w:val="0"/>
                <w:lang w:eastAsia="zh-TW"/>
              </w:rPr>
              <w:t xml:space="preserve"> 541-2706</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Saleable area: Sold out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818-3840</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Light Industry and Science Park 3</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Php5,500.00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Sto. Tomas, Batangas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Edgar Zamora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107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2" w:history="1">
              <w:r w:rsidR="0068445A" w:rsidRPr="00B51F28">
                <w:rPr>
                  <w:rFonts w:eastAsia="新細明體" w:hint="eastAsia"/>
                  <w:kern w:val="0"/>
                  <w:lang w:eastAsia="zh-TW"/>
                </w:rPr>
                <w:t>efzamora@sciencepark.com.ph</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Saleable area: N/A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790-2200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Ronnie Salonga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Asst. Vice President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3" w:history="1">
              <w:r w:rsidR="0068445A" w:rsidRPr="00B51F28">
                <w:rPr>
                  <w:rFonts w:eastAsia="新細明體" w:hint="eastAsia"/>
                  <w:kern w:val="0"/>
                  <w:lang w:eastAsia="zh-TW"/>
                </w:rPr>
                <w:t>jmsalonga@sciencepark.com.ph</w:t>
              </w:r>
            </w:hyperlink>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790-2200</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Light Industry and Science Park 4</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Php5,500.00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Malvar, Batangas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257.61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100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Lima Technology Center</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Php5,000.00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Arnold G. Villano</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Lipa/Malvar, Batangas</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AVP for Sales and Marketing</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4" w:history="1">
              <w:r w:rsidR="0068445A" w:rsidRPr="00B51F28">
                <w:rPr>
                  <w:rFonts w:eastAsia="新細明體" w:hint="eastAsia"/>
                  <w:kern w:val="0"/>
                  <w:lang w:eastAsia="zh-TW"/>
                </w:rPr>
                <w:t>arnold.villano@aboitiz.com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315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886-2800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100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Ariane D. Miranda</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Sales Executive</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5" w:history="1">
              <w:r w:rsidR="0068445A" w:rsidRPr="00B51F28">
                <w:rPr>
                  <w:rFonts w:eastAsia="新細明體" w:hint="eastAsia"/>
                  <w:kern w:val="0"/>
                  <w:lang w:eastAsia="zh-TW"/>
                </w:rPr>
                <w:t>ariane.miranda@aboitiz.com</w:t>
              </w:r>
            </w:hyperlink>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886-2843</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Luisita Industrial Park</w:t>
            </w:r>
          </w:p>
        </w:tc>
        <w:tc>
          <w:tcPr>
            <w:tcW w:w="1907"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Php3,600.00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Oliver Timbol</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San Miguel, Tarlac</w:t>
            </w:r>
          </w:p>
        </w:tc>
        <w:tc>
          <w:tcPr>
            <w:tcW w:w="1907"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Developed land</w:t>
            </w:r>
            <w:r w:rsidRPr="00B51F28">
              <w:rPr>
                <w:rFonts w:eastAsia="新細明體"/>
                <w:kern w:val="0"/>
                <w:lang w:eastAsia="zh-TW"/>
              </w:rPr>
              <w:t>）</w:t>
            </w: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Manager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6" w:history="1">
              <w:r w:rsidR="0068445A" w:rsidRPr="00B51F28">
                <w:rPr>
                  <w:rFonts w:eastAsia="新細明體" w:hint="eastAsia"/>
                  <w:kern w:val="0"/>
                  <w:lang w:eastAsia="zh-TW"/>
                </w:rPr>
                <w:t>ortimbol@yahoo.com</w:t>
              </w:r>
            </w:hyperlink>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lastRenderedPageBreak/>
              <w:t xml:space="preserve">Total area: 30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Php 500.00 – Php 1,000.00</w:t>
            </w: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6345</w:t>
            </w:r>
            <w:r w:rsidRPr="00B51F28">
              <w:rPr>
                <w:rFonts w:eastAsia="新細明體"/>
                <w:kern w:val="0"/>
                <w:lang w:eastAsia="zh-TW"/>
              </w:rPr>
              <w:t>）</w:t>
            </w:r>
            <w:r w:rsidR="0068445A" w:rsidRPr="00B51F28">
              <w:rPr>
                <w:rFonts w:eastAsia="新細明體"/>
                <w:kern w:val="0"/>
                <w:lang w:eastAsia="zh-TW"/>
              </w:rPr>
              <w:t xml:space="preserve"> 985-0213</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10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Raw land</w:t>
            </w:r>
            <w:r w:rsidRPr="00B51F28">
              <w:rPr>
                <w:rFonts w:eastAsia="新細明體"/>
                <w:kern w:val="0"/>
                <w:lang w:eastAsia="zh-TW"/>
              </w:rPr>
              <w:t>）</w:t>
            </w: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hint="eastAsia"/>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Pampanga Economic Zone</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Php19.00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Zone Manager Orlando Barcelo</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Angeles City, Pampanga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9205917485</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6345</w:t>
            </w:r>
            <w:r w:rsidRPr="00B51F28">
              <w:rPr>
                <w:rFonts w:eastAsia="新細明體"/>
                <w:kern w:val="0"/>
                <w:lang w:eastAsia="zh-TW"/>
              </w:rPr>
              <w:t>）</w:t>
            </w:r>
            <w:r w:rsidR="0068445A" w:rsidRPr="00B51F28">
              <w:rPr>
                <w:rFonts w:eastAsia="新細明體"/>
                <w:kern w:val="0"/>
                <w:lang w:eastAsia="zh-TW"/>
              </w:rPr>
              <w:t xml:space="preserve"> 893-0676 to 9 loc. 402</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34.79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7" w:history="1">
              <w:r w:rsidR="0068445A" w:rsidRPr="00B51F28">
                <w:rPr>
                  <w:rFonts w:eastAsia="新細明體" w:hint="eastAsia"/>
                  <w:kern w:val="0"/>
                  <w:lang w:eastAsia="zh-TW"/>
                </w:rPr>
                <w:t>allan.barcelo@peza.gov.ph</w:t>
              </w:r>
            </w:hyperlink>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San Carlos Ecozone</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Php5,000.00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Php20.00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Carlos Villa-Abrille, Jr.</w:t>
            </w:r>
          </w:p>
        </w:tc>
      </w:tr>
      <w:tr w:rsidR="00B51F28" w:rsidRPr="00B51F28" w:rsidTr="00F508A2">
        <w:trPr>
          <w:trHeight w:val="60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San Carlos City, Negros Occidental</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8" w:history="1">
              <w:r w:rsidR="0068445A" w:rsidRPr="00B51F28">
                <w:rPr>
                  <w:rFonts w:eastAsia="新細明體" w:hint="eastAsia"/>
                  <w:kern w:val="0"/>
                  <w:lang w:eastAsia="zh-TW"/>
                </w:rPr>
                <w:t>cvillaabrille@biopowerph.com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752-0050</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40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+63 9175485685</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Jorge O. Macenas</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Consultant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Macenas_jorge@yahoo.com</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752-0050; 892-9238</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Suntrust Ecotown Tanza</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Php5,000.00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Basilio Almazan, Jr.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Tanza, Cavite</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General Manager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bcalmazan@suntrust.com.ph</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76.1289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856-6728</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Saleable area: 37.5645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856-6731</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632</w:t>
            </w:r>
            <w:proofErr w:type="gramStart"/>
            <w:r w:rsidR="00090764" w:rsidRPr="00B51F28">
              <w:rPr>
                <w:rFonts w:eastAsia="新細明體"/>
                <w:kern w:val="0"/>
                <w:lang w:eastAsia="zh-TW"/>
              </w:rPr>
              <w:t>）</w:t>
            </w:r>
            <w:proofErr w:type="gramEnd"/>
            <w:r w:rsidRPr="00B51F28">
              <w:rPr>
                <w:rFonts w:eastAsia="新細明體"/>
                <w:kern w:val="0"/>
                <w:lang w:eastAsia="zh-TW"/>
              </w:rPr>
              <w:t xml:space="preserve"> 856-6728</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r w:rsidR="00090764" w:rsidRPr="00B51F28">
              <w:rPr>
                <w:rFonts w:eastAsia="新細明體"/>
                <w:kern w:val="0"/>
                <w:lang w:eastAsia="zh-TW"/>
              </w:rPr>
              <w:t>（</w:t>
            </w:r>
            <w:r w:rsidRPr="00B51F28">
              <w:rPr>
                <w:rFonts w:eastAsia="新細明體"/>
                <w:kern w:val="0"/>
                <w:lang w:eastAsia="zh-TW"/>
              </w:rPr>
              <w:t>+63917</w:t>
            </w:r>
            <w:r w:rsidR="00090764" w:rsidRPr="00B51F28">
              <w:rPr>
                <w:rFonts w:eastAsia="新細明體"/>
                <w:kern w:val="0"/>
                <w:lang w:eastAsia="zh-TW"/>
              </w:rPr>
              <w:t>）</w:t>
            </w:r>
            <w:r w:rsidRPr="00B51F28">
              <w:rPr>
                <w:rFonts w:eastAsia="新細明體"/>
                <w:kern w:val="0"/>
                <w:lang w:eastAsia="zh-TW"/>
              </w:rPr>
              <w:t xml:space="preserve"> 836-7577</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Total area: 5,000 m2</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George Martirez</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Saleable area: 5,000 m2</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9189093163</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gjmartirez@malayanbank.com</w:t>
            </w:r>
          </w:p>
        </w:tc>
      </w:tr>
      <w:tr w:rsidR="00B51F28" w:rsidRPr="00B51F28" w:rsidTr="00F508A2">
        <w:trPr>
          <w:trHeight w:val="630"/>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TECO Special Economic Zone</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Php4,500.00 </w:t>
            </w:r>
          </w:p>
        </w:tc>
        <w:tc>
          <w:tcPr>
            <w:tcW w:w="19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Mayleen Ting</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Mabalacat, Pampanga</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President &amp; CEO</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mayleen_ting@tipco.com.ph</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140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751-0189</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lastRenderedPageBreak/>
              <w:t xml:space="preserve">Saleable area: 70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Hazel Alas</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COO</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hazel_dela-paz@tipco.com.ph</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632</w:t>
            </w:r>
            <w:r w:rsidRPr="00B51F28">
              <w:rPr>
                <w:rFonts w:eastAsia="新細明體"/>
                <w:kern w:val="0"/>
                <w:lang w:eastAsia="zh-TW"/>
              </w:rPr>
              <w:t>）</w:t>
            </w:r>
            <w:r w:rsidR="0068445A" w:rsidRPr="00B51F28">
              <w:rPr>
                <w:rFonts w:eastAsia="新細明體"/>
                <w:kern w:val="0"/>
                <w:lang w:eastAsia="zh-TW"/>
              </w:rPr>
              <w:t xml:space="preserve"> 816-3723</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b/>
                <w:bCs/>
                <w:kern w:val="0"/>
                <w:lang w:eastAsia="zh-TW"/>
              </w:rPr>
            </w:pPr>
            <w:r w:rsidRPr="00B51F28">
              <w:rPr>
                <w:rFonts w:eastAsia="新細明體"/>
                <w:b/>
                <w:bCs/>
                <w:kern w:val="0"/>
                <w:lang w:eastAsia="zh-TW"/>
              </w:rPr>
              <w:t>West Cebu Industrial Park</w:t>
            </w:r>
          </w:p>
        </w:tc>
        <w:tc>
          <w:tcPr>
            <w:tcW w:w="1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N/A</w:t>
            </w:r>
          </w:p>
        </w:tc>
        <w:tc>
          <w:tcPr>
            <w:tcW w:w="190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$0.35-0.40/sqm</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Ms. Terrie Abad</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Balamban, Cebu</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AVP-Industrial Business Unit</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18"/>
                <w:szCs w:val="18"/>
                <w:lang w:eastAsia="zh-TW"/>
              </w:rPr>
            </w:pPr>
            <w:r w:rsidRPr="00B51F28">
              <w:rPr>
                <w:rFonts w:eastAsia="新細明體"/>
                <w:i/>
                <w:iCs/>
                <w:kern w:val="0"/>
                <w:sz w:val="18"/>
                <w:szCs w:val="18"/>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B611CD" w:rsidP="00A537E3">
            <w:pPr>
              <w:widowControl/>
              <w:overflowPunct/>
              <w:autoSpaceDE/>
              <w:autoSpaceDN/>
              <w:spacing w:line="240" w:lineRule="exact"/>
              <w:ind w:firstLineChars="0" w:firstLine="0"/>
              <w:jc w:val="left"/>
              <w:rPr>
                <w:rFonts w:eastAsia="新細明體"/>
                <w:kern w:val="0"/>
                <w:lang w:eastAsia="zh-TW"/>
              </w:rPr>
            </w:pPr>
            <w:hyperlink r:id="rId49" w:history="1">
              <w:r w:rsidR="0068445A" w:rsidRPr="00B51F28">
                <w:rPr>
                  <w:rFonts w:eastAsia="新細明體" w:hint="eastAsia"/>
                  <w:kern w:val="0"/>
                  <w:lang w:eastAsia="zh-TW"/>
                </w:rPr>
                <w:t>terrie.abad@aboitiz.com</w:t>
              </w:r>
            </w:hyperlink>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Total area: 160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Mr. Allan F. Baylon</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i/>
                <w:iCs/>
                <w:kern w:val="0"/>
                <w:sz w:val="22"/>
                <w:szCs w:val="22"/>
                <w:lang w:eastAsia="zh-TW"/>
              </w:rPr>
            </w:pPr>
            <w:r w:rsidRPr="00B51F28">
              <w:rPr>
                <w:rFonts w:eastAsia="新細明體"/>
                <w:i/>
                <w:iCs/>
                <w:kern w:val="0"/>
                <w:sz w:val="22"/>
                <w:szCs w:val="22"/>
                <w:lang w:eastAsia="zh-TW"/>
              </w:rPr>
              <w:t xml:space="preserve">Leasable area: 81 </w:t>
            </w:r>
            <w:proofErr w:type="gramStart"/>
            <w:r w:rsidRPr="00B51F28">
              <w:rPr>
                <w:rFonts w:eastAsia="新細明體"/>
                <w:i/>
                <w:iCs/>
                <w:kern w:val="0"/>
                <w:sz w:val="22"/>
                <w:szCs w:val="22"/>
                <w:lang w:eastAsia="zh-TW"/>
              </w:rPr>
              <w:t>has</w:t>
            </w:r>
            <w:proofErr w:type="gramEnd"/>
            <w:r w:rsidRPr="00B51F28">
              <w:rPr>
                <w:rFonts w:eastAsia="新細明體"/>
                <w:i/>
                <w:iCs/>
                <w:kern w:val="0"/>
                <w:sz w:val="22"/>
                <w:szCs w:val="22"/>
                <w:lang w:eastAsia="zh-TW"/>
              </w:rPr>
              <w:t>.</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Operations Manager</w:t>
            </w:r>
          </w:p>
        </w:tc>
      </w:tr>
      <w:tr w:rsidR="00B51F28" w:rsidRPr="00B51F28" w:rsidTr="00F508A2">
        <w:trPr>
          <w:trHeight w:val="315"/>
          <w:jc w:val="center"/>
        </w:trPr>
        <w:tc>
          <w:tcPr>
            <w:tcW w:w="2513" w:type="dxa"/>
            <w:tcBorders>
              <w:top w:val="nil"/>
              <w:left w:val="single" w:sz="8" w:space="0" w:color="000000"/>
              <w:bottom w:val="nil"/>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tcBorders>
              <w:top w:val="nil"/>
              <w:left w:val="nil"/>
              <w:bottom w:val="nil"/>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3646" w:type="dxa"/>
            <w:tcBorders>
              <w:top w:val="nil"/>
              <w:left w:val="nil"/>
              <w:bottom w:val="nil"/>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6332</w:t>
            </w:r>
            <w:r w:rsidRPr="00B51F28">
              <w:rPr>
                <w:rFonts w:eastAsia="新細明體"/>
                <w:kern w:val="0"/>
                <w:lang w:eastAsia="zh-TW"/>
              </w:rPr>
              <w:t>）</w:t>
            </w:r>
            <w:r w:rsidR="0068445A" w:rsidRPr="00B51F28">
              <w:rPr>
                <w:rFonts w:eastAsia="新細明體"/>
                <w:kern w:val="0"/>
                <w:lang w:eastAsia="zh-TW"/>
              </w:rPr>
              <w:t xml:space="preserve"> 411-1644</w:t>
            </w:r>
          </w:p>
        </w:tc>
      </w:tr>
      <w:tr w:rsidR="00B51F28" w:rsidRPr="00B51F28" w:rsidTr="00F508A2">
        <w:trPr>
          <w:trHeight w:val="330"/>
          <w:jc w:val="center"/>
        </w:trPr>
        <w:tc>
          <w:tcPr>
            <w:tcW w:w="2513" w:type="dxa"/>
            <w:tcBorders>
              <w:top w:val="nil"/>
              <w:left w:val="single" w:sz="8" w:space="0" w:color="000000"/>
              <w:bottom w:val="single" w:sz="8" w:space="0" w:color="000000"/>
              <w:right w:val="single" w:sz="8" w:space="0" w:color="000000"/>
            </w:tcBorders>
            <w:shd w:val="clear" w:color="auto" w:fill="CCFFFF"/>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1907" w:type="dxa"/>
            <w:vMerge/>
            <w:tcBorders>
              <w:top w:val="nil"/>
              <w:left w:val="single" w:sz="8" w:space="0" w:color="000000"/>
              <w:bottom w:val="single" w:sz="8" w:space="0" w:color="000000"/>
              <w:right w:val="single" w:sz="8" w:space="0" w:color="000000"/>
            </w:tcBorders>
            <w:vAlign w:val="center"/>
            <w:hideMark/>
          </w:tcPr>
          <w:p w:rsidR="0068445A" w:rsidRPr="00B51F28" w:rsidRDefault="0068445A" w:rsidP="00A537E3">
            <w:pPr>
              <w:widowControl/>
              <w:overflowPunct/>
              <w:autoSpaceDE/>
              <w:autoSpaceDN/>
              <w:spacing w:line="240" w:lineRule="exact"/>
              <w:ind w:firstLineChars="0" w:firstLine="0"/>
              <w:jc w:val="left"/>
              <w:rPr>
                <w:rFonts w:eastAsia="新細明體"/>
                <w:kern w:val="0"/>
                <w:lang w:eastAsia="zh-TW"/>
              </w:rPr>
            </w:pPr>
          </w:p>
        </w:tc>
        <w:tc>
          <w:tcPr>
            <w:tcW w:w="1906" w:type="dxa"/>
            <w:tcBorders>
              <w:top w:val="nil"/>
              <w:left w:val="nil"/>
              <w:bottom w:val="single" w:sz="8" w:space="0" w:color="000000"/>
              <w:right w:val="single" w:sz="8" w:space="0" w:color="000000"/>
            </w:tcBorders>
            <w:shd w:val="clear" w:color="auto" w:fill="auto"/>
            <w:hideMark/>
          </w:tcPr>
          <w:p w:rsidR="0068445A" w:rsidRPr="00B51F28" w:rsidRDefault="0068445A" w:rsidP="00A537E3">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B51F28">
              <w:rPr>
                <w:rFonts w:ascii="新細明體" w:eastAsia="新細明體" w:hAnsi="新細明體" w:cs="新細明體" w:hint="eastAsia"/>
                <w:kern w:val="0"/>
                <w:sz w:val="22"/>
                <w:szCs w:val="22"/>
                <w:lang w:eastAsia="zh-TW"/>
              </w:rPr>
              <w:t xml:space="preserve">　</w:t>
            </w:r>
          </w:p>
        </w:tc>
        <w:tc>
          <w:tcPr>
            <w:tcW w:w="3646" w:type="dxa"/>
            <w:tcBorders>
              <w:top w:val="nil"/>
              <w:left w:val="nil"/>
              <w:bottom w:val="single" w:sz="8" w:space="0" w:color="000000"/>
              <w:right w:val="single" w:sz="8" w:space="0" w:color="000000"/>
            </w:tcBorders>
            <w:shd w:val="clear" w:color="auto" w:fill="auto"/>
            <w:vAlign w:val="center"/>
            <w:hideMark/>
          </w:tcPr>
          <w:p w:rsidR="0068445A" w:rsidRPr="00B51F28" w:rsidRDefault="00090764" w:rsidP="00A537E3">
            <w:pPr>
              <w:widowControl/>
              <w:overflowPunct/>
              <w:autoSpaceDE/>
              <w:autoSpaceDN/>
              <w:spacing w:line="240" w:lineRule="exact"/>
              <w:ind w:firstLineChars="0" w:firstLine="0"/>
              <w:jc w:val="left"/>
              <w:rPr>
                <w:rFonts w:eastAsia="新細明體"/>
                <w:kern w:val="0"/>
                <w:lang w:eastAsia="zh-TW"/>
              </w:rPr>
            </w:pPr>
            <w:r w:rsidRPr="00B51F28">
              <w:rPr>
                <w:rFonts w:eastAsia="新細明體"/>
                <w:kern w:val="0"/>
                <w:lang w:eastAsia="zh-TW"/>
              </w:rPr>
              <w:t>（</w:t>
            </w:r>
            <w:r w:rsidR="0068445A" w:rsidRPr="00B51F28">
              <w:rPr>
                <w:rFonts w:eastAsia="新細明體"/>
                <w:kern w:val="0"/>
                <w:lang w:eastAsia="zh-TW"/>
              </w:rPr>
              <w:t>6332</w:t>
            </w:r>
            <w:r w:rsidRPr="00B51F28">
              <w:rPr>
                <w:rFonts w:eastAsia="新細明體"/>
                <w:kern w:val="0"/>
                <w:lang w:eastAsia="zh-TW"/>
              </w:rPr>
              <w:t>）</w:t>
            </w:r>
            <w:r w:rsidR="0068445A" w:rsidRPr="00B51F28">
              <w:rPr>
                <w:rFonts w:eastAsia="新細明體"/>
                <w:kern w:val="0"/>
                <w:lang w:eastAsia="zh-TW"/>
              </w:rPr>
              <w:t xml:space="preserve"> 411-1600</w:t>
            </w:r>
          </w:p>
        </w:tc>
      </w:tr>
    </w:tbl>
    <w:p w:rsidR="00456D77" w:rsidRPr="00B51F28" w:rsidRDefault="00456D77" w:rsidP="005624B4">
      <w:pPr>
        <w:pStyle w:val="a4"/>
        <w:spacing w:before="257" w:after="257"/>
        <w:ind w:left="632" w:hanging="632"/>
        <w:rPr>
          <w:color w:val="auto"/>
        </w:rPr>
      </w:pPr>
      <w:r w:rsidRPr="00B51F28">
        <w:rPr>
          <w:color w:val="auto"/>
        </w:rPr>
        <w:t>二、能源</w:t>
      </w:r>
    </w:p>
    <w:p w:rsidR="00E61943" w:rsidRPr="00B51F28" w:rsidRDefault="005624B4" w:rsidP="00046C31">
      <w:pPr>
        <w:pStyle w:val="a5"/>
        <w:ind w:left="945" w:hanging="709"/>
        <w:rPr>
          <w:rFonts w:ascii="Arial Unicode MS" w:eastAsia="Arial Unicode MS" w:hAnsi="Arial Unicode MS" w:cs="Arial Unicode MS"/>
          <w:color w:val="auto"/>
        </w:rPr>
      </w:pPr>
      <w:r w:rsidRPr="00B51F28">
        <w:rPr>
          <w:rFonts w:hint="eastAsia"/>
          <w:color w:val="auto"/>
        </w:rPr>
        <w:t>（</w:t>
      </w:r>
      <w:r w:rsidR="00FB34B3" w:rsidRPr="00B51F28">
        <w:rPr>
          <w:rFonts w:hint="eastAsia"/>
          <w:color w:val="auto"/>
        </w:rPr>
        <w:t>一</w:t>
      </w:r>
      <w:r w:rsidRPr="00B51F28">
        <w:rPr>
          <w:rFonts w:hint="eastAsia"/>
          <w:color w:val="auto"/>
        </w:rPr>
        <w:t>）</w:t>
      </w:r>
      <w:r w:rsidR="00FB34B3" w:rsidRPr="00B51F28">
        <w:rPr>
          <w:rFonts w:hint="eastAsia"/>
          <w:color w:val="auto"/>
        </w:rPr>
        <w:t>電費</w:t>
      </w:r>
      <w:r w:rsidR="001841F2" w:rsidRPr="00B51F28">
        <w:rPr>
          <w:rFonts w:hint="eastAsia"/>
          <w:color w:val="auto"/>
        </w:rPr>
        <w:t>（</w:t>
      </w:r>
      <w:r w:rsidR="001E7DD3" w:rsidRPr="00B51F28">
        <w:rPr>
          <w:rFonts w:hint="eastAsia"/>
          <w:color w:val="auto"/>
        </w:rPr>
        <w:t>主要項目</w:t>
      </w:r>
      <w:r w:rsidR="001841F2" w:rsidRPr="00B51F28">
        <w:rPr>
          <w:rFonts w:hint="eastAsia"/>
          <w:color w:val="auto"/>
        </w:rPr>
        <w:t>）</w:t>
      </w:r>
      <w:r w:rsidR="00510ADD" w:rsidRPr="00B51F28">
        <w:rPr>
          <w:rFonts w:ascii="Arial Unicode MS" w:eastAsia="Arial Unicode MS" w:hAnsi="Arial Unicode MS" w:cs="Arial Unicode MS" w:hint="eastAsia"/>
          <w:color w:val="auto"/>
        </w:rPr>
        <w:t>：</w:t>
      </w:r>
    </w:p>
    <w:p w:rsidR="00FB34B3" w:rsidRPr="00B51F28" w:rsidRDefault="00927F56" w:rsidP="00F508A2">
      <w:pPr>
        <w:pStyle w:val="ae"/>
        <w:ind w:left="945" w:firstLine="472"/>
      </w:pPr>
      <w:r w:rsidRPr="00B51F28">
        <w:rPr>
          <w:rFonts w:hint="eastAsia"/>
        </w:rPr>
        <w:t>菲國電業民營化，根據菲律賓能源管理委員會</w:t>
      </w:r>
      <w:r w:rsidR="00F70720" w:rsidRPr="00B51F28">
        <w:rPr>
          <w:rFonts w:hint="eastAsia"/>
        </w:rPr>
        <w:t>（</w:t>
      </w:r>
      <w:r w:rsidRPr="00B51F28">
        <w:rPr>
          <w:rFonts w:hint="eastAsia"/>
        </w:rPr>
        <w:t>ERC</w:t>
      </w:r>
      <w:r w:rsidR="00F70720" w:rsidRPr="00B51F28">
        <w:rPr>
          <w:rFonts w:hint="eastAsia"/>
        </w:rPr>
        <w:t>）</w:t>
      </w:r>
      <w:r w:rsidRPr="00B51F28">
        <w:rPr>
          <w:rFonts w:hint="eastAsia"/>
        </w:rPr>
        <w:t>資料，菲國現有</w:t>
      </w:r>
      <w:r w:rsidRPr="00B51F28">
        <w:rPr>
          <w:rFonts w:hint="eastAsia"/>
        </w:rPr>
        <w:t>Meralco</w:t>
      </w:r>
      <w:r w:rsidR="00F70720" w:rsidRPr="00B51F28">
        <w:rPr>
          <w:rFonts w:hint="eastAsia"/>
        </w:rPr>
        <w:t>（</w:t>
      </w:r>
      <w:r w:rsidRPr="00B51F28">
        <w:rPr>
          <w:rFonts w:hint="eastAsia"/>
        </w:rPr>
        <w:t>提供大馬尼拉地區用電</w:t>
      </w:r>
      <w:r w:rsidR="00F70720" w:rsidRPr="00B51F28">
        <w:rPr>
          <w:rFonts w:hint="eastAsia"/>
        </w:rPr>
        <w:t>）</w:t>
      </w:r>
      <w:r w:rsidRPr="00B51F28">
        <w:rPr>
          <w:rFonts w:hint="eastAsia"/>
        </w:rPr>
        <w:t>、</w:t>
      </w:r>
      <w:r w:rsidR="00E61943" w:rsidRPr="00B51F28">
        <w:rPr>
          <w:rFonts w:hint="eastAsia"/>
        </w:rPr>
        <w:t>VECO</w:t>
      </w:r>
      <w:r w:rsidR="00F70720" w:rsidRPr="00B51F28">
        <w:rPr>
          <w:rFonts w:hint="eastAsia"/>
        </w:rPr>
        <w:t>（</w:t>
      </w:r>
      <w:r w:rsidR="00E61943" w:rsidRPr="00B51F28">
        <w:rPr>
          <w:rFonts w:hint="eastAsia"/>
        </w:rPr>
        <w:t>提供宿霧地區用電</w:t>
      </w:r>
      <w:r w:rsidR="00F70720" w:rsidRPr="00B51F28">
        <w:rPr>
          <w:rFonts w:hint="eastAsia"/>
        </w:rPr>
        <w:t>）</w:t>
      </w:r>
      <w:r w:rsidR="00E61943" w:rsidRPr="00B51F28">
        <w:rPr>
          <w:rFonts w:hint="eastAsia"/>
        </w:rPr>
        <w:t>及</w:t>
      </w:r>
      <w:r w:rsidR="00E61943" w:rsidRPr="00B51F28">
        <w:rPr>
          <w:rFonts w:hint="eastAsia"/>
        </w:rPr>
        <w:t>DLPC</w:t>
      </w:r>
      <w:r w:rsidR="00F70720" w:rsidRPr="00B51F28">
        <w:rPr>
          <w:rFonts w:hint="eastAsia"/>
        </w:rPr>
        <w:t>（</w:t>
      </w:r>
      <w:r w:rsidR="00E61943" w:rsidRPr="00B51F28">
        <w:rPr>
          <w:rFonts w:hint="eastAsia"/>
        </w:rPr>
        <w:t>提供納卯地區用電</w:t>
      </w:r>
      <w:r w:rsidR="00F70720" w:rsidRPr="00B51F28">
        <w:rPr>
          <w:rFonts w:hint="eastAsia"/>
        </w:rPr>
        <w:t>）</w:t>
      </w:r>
      <w:r w:rsidR="00E61943" w:rsidRPr="00B51F28">
        <w:rPr>
          <w:rFonts w:hint="eastAsia"/>
        </w:rPr>
        <w:t>等配電業者共約</w:t>
      </w:r>
      <w:r w:rsidR="00E61943" w:rsidRPr="00B51F28">
        <w:rPr>
          <w:rFonts w:hint="eastAsia"/>
        </w:rPr>
        <w:t>20</w:t>
      </w:r>
      <w:r w:rsidR="00E61943" w:rsidRPr="00B51F28">
        <w:rPr>
          <w:rFonts w:hint="eastAsia"/>
        </w:rPr>
        <w:t>家，各家之供電費率皆不同</w:t>
      </w:r>
      <w:r w:rsidR="00106B12" w:rsidRPr="00B51F28">
        <w:rPr>
          <w:rFonts w:hint="eastAsia"/>
        </w:rPr>
        <w:t>且採浮動電價</w:t>
      </w:r>
      <w:r w:rsidR="00E61943" w:rsidRPr="00B51F28">
        <w:rPr>
          <w:rFonts w:hint="eastAsia"/>
        </w:rPr>
        <w:t>，僅整理</w:t>
      </w:r>
      <w:r w:rsidR="00E61943" w:rsidRPr="00B51F28">
        <w:rPr>
          <w:rFonts w:hint="eastAsia"/>
        </w:rPr>
        <w:t>Meralco</w:t>
      </w:r>
      <w:r w:rsidR="00E61943" w:rsidRPr="00B51F28">
        <w:rPr>
          <w:rFonts w:hint="eastAsia"/>
        </w:rPr>
        <w:t>電力公司電價如下</w:t>
      </w:r>
      <w:r w:rsidR="00E61943" w:rsidRPr="00B51F28">
        <w:rPr>
          <w:rFonts w:ascii="Arial Unicode MS" w:eastAsia="Arial Unicode MS" w:hAnsi="Arial Unicode MS" w:cs="Arial Unicode MS" w:hint="eastAsia"/>
        </w:rPr>
        <w:t>：</w:t>
      </w:r>
    </w:p>
    <w:tbl>
      <w:tblPr>
        <w:tblW w:w="8521" w:type="dxa"/>
        <w:jc w:val="center"/>
        <w:tblInd w:w="-3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70"/>
        <w:gridCol w:w="2408"/>
        <w:gridCol w:w="2844"/>
        <w:gridCol w:w="999"/>
      </w:tblGrid>
      <w:tr w:rsidR="00B51F28" w:rsidRPr="00B51F28" w:rsidTr="00F508A2">
        <w:trPr>
          <w:tblHeader/>
          <w:jc w:val="center"/>
        </w:trPr>
        <w:tc>
          <w:tcPr>
            <w:tcW w:w="2277" w:type="dxa"/>
            <w:shd w:val="clear" w:color="auto" w:fill="auto"/>
          </w:tcPr>
          <w:p w:rsidR="0021579F" w:rsidRPr="00B51F28" w:rsidRDefault="0021579F" w:rsidP="004B4B47">
            <w:pPr>
              <w:ind w:firstLineChars="0" w:firstLine="0"/>
              <w:jc w:val="center"/>
              <w:rPr>
                <w:lang w:eastAsia="zh-TW"/>
              </w:rPr>
            </w:pPr>
            <w:r w:rsidRPr="00B51F28">
              <w:rPr>
                <w:rFonts w:hint="eastAsia"/>
                <w:lang w:eastAsia="zh-TW"/>
              </w:rPr>
              <w:t>項</w:t>
            </w:r>
            <w:r w:rsidRPr="00B51F28">
              <w:rPr>
                <w:rFonts w:hint="eastAsia"/>
                <w:lang w:eastAsia="zh-TW"/>
              </w:rPr>
              <w:t xml:space="preserve">        </w:t>
            </w:r>
            <w:r w:rsidRPr="00B51F28">
              <w:rPr>
                <w:rFonts w:hint="eastAsia"/>
                <w:lang w:eastAsia="zh-TW"/>
              </w:rPr>
              <w:t>目</w:t>
            </w:r>
          </w:p>
        </w:tc>
        <w:tc>
          <w:tcPr>
            <w:tcW w:w="2410" w:type="dxa"/>
            <w:shd w:val="clear" w:color="auto" w:fill="auto"/>
          </w:tcPr>
          <w:p w:rsidR="0021579F" w:rsidRPr="00B51F28" w:rsidRDefault="0021579F" w:rsidP="004B4B47">
            <w:pPr>
              <w:ind w:firstLineChars="0" w:firstLine="0"/>
              <w:jc w:val="center"/>
              <w:rPr>
                <w:lang w:eastAsia="zh-TW"/>
              </w:rPr>
            </w:pPr>
            <w:r w:rsidRPr="00B51F28">
              <w:rPr>
                <w:rFonts w:hint="eastAsia"/>
                <w:lang w:eastAsia="zh-TW"/>
              </w:rPr>
              <w:t>住宅用電</w:t>
            </w:r>
          </w:p>
        </w:tc>
        <w:tc>
          <w:tcPr>
            <w:tcW w:w="2835" w:type="dxa"/>
            <w:shd w:val="clear" w:color="auto" w:fill="auto"/>
          </w:tcPr>
          <w:p w:rsidR="0021579F" w:rsidRPr="00B51F28" w:rsidRDefault="0021579F" w:rsidP="004B4B47">
            <w:pPr>
              <w:ind w:firstLineChars="0" w:firstLine="0"/>
              <w:jc w:val="center"/>
              <w:rPr>
                <w:lang w:eastAsia="zh-TW"/>
              </w:rPr>
            </w:pPr>
            <w:r w:rsidRPr="00B51F28">
              <w:rPr>
                <w:rFonts w:hint="eastAsia"/>
                <w:lang w:eastAsia="zh-TW"/>
              </w:rPr>
              <w:t>工廠用電</w:t>
            </w:r>
          </w:p>
        </w:tc>
        <w:tc>
          <w:tcPr>
            <w:tcW w:w="999" w:type="dxa"/>
            <w:shd w:val="clear" w:color="auto" w:fill="auto"/>
          </w:tcPr>
          <w:p w:rsidR="0021579F" w:rsidRPr="00B51F28" w:rsidRDefault="0021579F" w:rsidP="004B4B47">
            <w:pPr>
              <w:ind w:firstLineChars="0" w:firstLine="0"/>
              <w:jc w:val="center"/>
              <w:rPr>
                <w:lang w:eastAsia="zh-TW"/>
              </w:rPr>
            </w:pPr>
            <w:r w:rsidRPr="00B51F28">
              <w:rPr>
                <w:rFonts w:hint="eastAsia"/>
                <w:lang w:eastAsia="zh-TW"/>
              </w:rPr>
              <w:t>加值稅</w:t>
            </w:r>
          </w:p>
        </w:tc>
      </w:tr>
      <w:tr w:rsidR="00B51F28" w:rsidRPr="00B51F28" w:rsidTr="00F508A2">
        <w:trPr>
          <w:jc w:val="center"/>
        </w:trPr>
        <w:tc>
          <w:tcPr>
            <w:tcW w:w="2277" w:type="dxa"/>
            <w:shd w:val="clear" w:color="auto" w:fill="auto"/>
          </w:tcPr>
          <w:p w:rsidR="0021579F" w:rsidRPr="00B51F28" w:rsidRDefault="0021579F" w:rsidP="004B4B47">
            <w:pPr>
              <w:ind w:firstLineChars="0" w:firstLine="0"/>
              <w:jc w:val="center"/>
            </w:pPr>
            <w:r w:rsidRPr="00B51F28">
              <w:rPr>
                <w:rFonts w:hint="eastAsia"/>
              </w:rPr>
              <w:t>Generation Charge</w:t>
            </w:r>
          </w:p>
        </w:tc>
        <w:tc>
          <w:tcPr>
            <w:tcW w:w="2410" w:type="dxa"/>
            <w:shd w:val="clear" w:color="auto" w:fill="auto"/>
          </w:tcPr>
          <w:p w:rsidR="0021579F" w:rsidRPr="00B51F28" w:rsidRDefault="0021579F" w:rsidP="00C1156F">
            <w:pPr>
              <w:ind w:firstLineChars="0" w:firstLine="0"/>
              <w:jc w:val="center"/>
            </w:pPr>
            <w:r w:rsidRPr="00B51F28">
              <w:rPr>
                <w:rFonts w:hint="eastAsia"/>
              </w:rPr>
              <w:t>P</w:t>
            </w:r>
            <w:r w:rsidR="00C1156F" w:rsidRPr="00B51F28">
              <w:rPr>
                <w:rFonts w:hint="eastAsia"/>
                <w:lang w:eastAsia="zh-TW"/>
              </w:rPr>
              <w:t>5.5508</w:t>
            </w:r>
            <w:r w:rsidRPr="00B51F28">
              <w:rPr>
                <w:rFonts w:hint="eastAsia"/>
              </w:rPr>
              <w:t>/kWh</w:t>
            </w:r>
          </w:p>
        </w:tc>
        <w:tc>
          <w:tcPr>
            <w:tcW w:w="2835" w:type="dxa"/>
            <w:shd w:val="clear" w:color="auto" w:fill="auto"/>
          </w:tcPr>
          <w:p w:rsidR="0021579F" w:rsidRPr="00B51F28" w:rsidRDefault="0021579F" w:rsidP="00C1156F">
            <w:pPr>
              <w:ind w:firstLineChars="0" w:firstLine="0"/>
              <w:jc w:val="center"/>
            </w:pPr>
            <w:r w:rsidRPr="00B51F28">
              <w:t>P</w:t>
            </w:r>
            <w:r w:rsidRPr="00B51F28">
              <w:rPr>
                <w:rFonts w:hint="eastAsia"/>
              </w:rPr>
              <w:t xml:space="preserve"> </w:t>
            </w:r>
            <w:r w:rsidR="00510ADD" w:rsidRPr="00B51F28">
              <w:rPr>
                <w:rFonts w:hint="eastAsia"/>
                <w:lang w:eastAsia="zh-TW"/>
              </w:rPr>
              <w:t>5.</w:t>
            </w:r>
            <w:r w:rsidR="00C1156F" w:rsidRPr="00B51F28">
              <w:rPr>
                <w:rFonts w:hint="eastAsia"/>
                <w:lang w:eastAsia="zh-TW"/>
              </w:rPr>
              <w:t>5508</w:t>
            </w:r>
            <w:r w:rsidRPr="00B51F28">
              <w:rPr>
                <w:rFonts w:hint="eastAsia"/>
              </w:rPr>
              <w:t>/kWh</w:t>
            </w:r>
          </w:p>
        </w:tc>
        <w:tc>
          <w:tcPr>
            <w:tcW w:w="999" w:type="dxa"/>
            <w:shd w:val="clear" w:color="auto" w:fill="auto"/>
          </w:tcPr>
          <w:p w:rsidR="0021579F" w:rsidRPr="00B51F28" w:rsidRDefault="00F03DA5" w:rsidP="00106B12">
            <w:pPr>
              <w:ind w:firstLineChars="0" w:firstLine="0"/>
              <w:jc w:val="left"/>
            </w:pPr>
            <w:r w:rsidRPr="00B51F28">
              <w:rPr>
                <w:rFonts w:hint="eastAsia"/>
                <w:lang w:eastAsia="zh-TW"/>
              </w:rPr>
              <w:t>10.78</w:t>
            </w:r>
            <w:r w:rsidR="0021579F" w:rsidRPr="00B51F28">
              <w:rPr>
                <w:rFonts w:hint="eastAsia"/>
              </w:rPr>
              <w:t>%</w:t>
            </w:r>
          </w:p>
        </w:tc>
      </w:tr>
      <w:tr w:rsidR="00B51F28" w:rsidRPr="00B51F28" w:rsidTr="00F508A2">
        <w:trPr>
          <w:jc w:val="center"/>
        </w:trPr>
        <w:tc>
          <w:tcPr>
            <w:tcW w:w="2277" w:type="dxa"/>
            <w:shd w:val="clear" w:color="auto" w:fill="auto"/>
          </w:tcPr>
          <w:p w:rsidR="0021579F" w:rsidRPr="00B51F28" w:rsidRDefault="0021579F" w:rsidP="004B4B47">
            <w:pPr>
              <w:ind w:firstLineChars="0" w:firstLine="0"/>
              <w:jc w:val="center"/>
            </w:pPr>
            <w:r w:rsidRPr="00B51F28">
              <w:rPr>
                <w:rFonts w:hint="eastAsia"/>
              </w:rPr>
              <w:t>Transmission Charge</w:t>
            </w:r>
          </w:p>
        </w:tc>
        <w:tc>
          <w:tcPr>
            <w:tcW w:w="2410" w:type="dxa"/>
            <w:shd w:val="clear" w:color="auto" w:fill="auto"/>
          </w:tcPr>
          <w:p w:rsidR="0021579F" w:rsidRPr="00B51F28" w:rsidRDefault="0021579F" w:rsidP="00C1156F">
            <w:pPr>
              <w:ind w:firstLineChars="0" w:firstLine="0"/>
              <w:jc w:val="center"/>
            </w:pPr>
            <w:r w:rsidRPr="00B51F28">
              <w:rPr>
                <w:rFonts w:hint="eastAsia"/>
              </w:rPr>
              <w:t>P</w:t>
            </w:r>
            <w:r w:rsidR="00106B12" w:rsidRPr="00B51F28">
              <w:rPr>
                <w:rFonts w:hint="eastAsia"/>
                <w:lang w:eastAsia="zh-TW"/>
              </w:rPr>
              <w:t>0.</w:t>
            </w:r>
            <w:r w:rsidR="00C1156F" w:rsidRPr="00B51F28">
              <w:rPr>
                <w:rFonts w:hint="eastAsia"/>
                <w:lang w:eastAsia="zh-TW"/>
              </w:rPr>
              <w:t>7763</w:t>
            </w:r>
            <w:r w:rsidRPr="00B51F28">
              <w:rPr>
                <w:rFonts w:hint="eastAsia"/>
              </w:rPr>
              <w:t>/kWh</w:t>
            </w:r>
          </w:p>
        </w:tc>
        <w:tc>
          <w:tcPr>
            <w:tcW w:w="2835" w:type="dxa"/>
            <w:shd w:val="clear" w:color="auto" w:fill="auto"/>
          </w:tcPr>
          <w:p w:rsidR="0021579F" w:rsidRPr="00B51F28" w:rsidRDefault="0021579F" w:rsidP="00C1156F">
            <w:pPr>
              <w:ind w:firstLineChars="0" w:firstLine="0"/>
              <w:jc w:val="center"/>
            </w:pPr>
            <w:r w:rsidRPr="00B51F28">
              <w:rPr>
                <w:rFonts w:hint="eastAsia"/>
              </w:rPr>
              <w:t xml:space="preserve">P </w:t>
            </w:r>
            <w:r w:rsidR="00C1156F" w:rsidRPr="00B51F28">
              <w:rPr>
                <w:rFonts w:hint="eastAsia"/>
                <w:lang w:eastAsia="zh-TW"/>
              </w:rPr>
              <w:t>263.1900</w:t>
            </w:r>
            <w:r w:rsidRPr="00B51F28">
              <w:rPr>
                <w:rFonts w:hint="eastAsia"/>
              </w:rPr>
              <w:t>/kW</w:t>
            </w:r>
          </w:p>
        </w:tc>
        <w:tc>
          <w:tcPr>
            <w:tcW w:w="999" w:type="dxa"/>
            <w:shd w:val="clear" w:color="auto" w:fill="auto"/>
          </w:tcPr>
          <w:p w:rsidR="0021579F" w:rsidRPr="00B51F28" w:rsidRDefault="00106B12" w:rsidP="00F03DA5">
            <w:pPr>
              <w:ind w:firstLineChars="0" w:firstLine="0"/>
              <w:jc w:val="left"/>
            </w:pPr>
            <w:r w:rsidRPr="00B51F28">
              <w:rPr>
                <w:rFonts w:hint="eastAsia"/>
                <w:lang w:eastAsia="zh-TW"/>
              </w:rPr>
              <w:t>10</w:t>
            </w:r>
            <w:r w:rsidR="00510ADD" w:rsidRPr="00B51F28">
              <w:rPr>
                <w:rFonts w:hint="eastAsia"/>
                <w:lang w:eastAsia="zh-TW"/>
              </w:rPr>
              <w:t>.</w:t>
            </w:r>
            <w:r w:rsidR="00F03DA5" w:rsidRPr="00B51F28">
              <w:rPr>
                <w:rFonts w:hint="eastAsia"/>
                <w:lang w:eastAsia="zh-TW"/>
              </w:rPr>
              <w:t>99</w:t>
            </w:r>
            <w:r w:rsidR="0021579F" w:rsidRPr="00B51F28">
              <w:rPr>
                <w:rFonts w:hint="eastAsia"/>
              </w:rPr>
              <w:t>%</w:t>
            </w:r>
          </w:p>
        </w:tc>
      </w:tr>
      <w:tr w:rsidR="00B51F28" w:rsidRPr="00B51F28" w:rsidTr="00F508A2">
        <w:trPr>
          <w:jc w:val="center"/>
        </w:trPr>
        <w:tc>
          <w:tcPr>
            <w:tcW w:w="2277" w:type="dxa"/>
            <w:shd w:val="clear" w:color="auto" w:fill="auto"/>
          </w:tcPr>
          <w:p w:rsidR="0021579F" w:rsidRPr="00B51F28" w:rsidRDefault="0021579F" w:rsidP="004B4B47">
            <w:pPr>
              <w:ind w:firstLineChars="0" w:firstLine="0"/>
              <w:jc w:val="center"/>
            </w:pPr>
            <w:r w:rsidRPr="00B51F28">
              <w:rPr>
                <w:rFonts w:hint="eastAsia"/>
              </w:rPr>
              <w:t>Distribution Charge</w:t>
            </w:r>
          </w:p>
        </w:tc>
        <w:tc>
          <w:tcPr>
            <w:tcW w:w="2410" w:type="dxa"/>
            <w:shd w:val="clear" w:color="auto" w:fill="auto"/>
          </w:tcPr>
          <w:p w:rsidR="0021579F" w:rsidRPr="00B51F28" w:rsidRDefault="0021579F" w:rsidP="00C1156F">
            <w:pPr>
              <w:ind w:firstLineChars="0" w:firstLine="0"/>
              <w:jc w:val="center"/>
            </w:pPr>
            <w:r w:rsidRPr="00B51F28">
              <w:rPr>
                <w:rFonts w:hint="eastAsia"/>
              </w:rPr>
              <w:t>P1.</w:t>
            </w:r>
            <w:r w:rsidR="00C1156F" w:rsidRPr="00B51F28">
              <w:rPr>
                <w:rFonts w:hint="eastAsia"/>
                <w:lang w:eastAsia="zh-TW"/>
              </w:rPr>
              <w:t>0012</w:t>
            </w:r>
            <w:r w:rsidRPr="00B51F28">
              <w:rPr>
                <w:rFonts w:hint="eastAsia"/>
              </w:rPr>
              <w:t>/kWh</w:t>
            </w:r>
          </w:p>
        </w:tc>
        <w:tc>
          <w:tcPr>
            <w:tcW w:w="2835" w:type="dxa"/>
            <w:shd w:val="clear" w:color="auto" w:fill="auto"/>
          </w:tcPr>
          <w:p w:rsidR="0021579F" w:rsidRPr="00B51F28" w:rsidRDefault="00F909F6" w:rsidP="00C1156F">
            <w:pPr>
              <w:ind w:firstLineChars="0" w:firstLine="0"/>
              <w:jc w:val="center"/>
            </w:pPr>
            <w:r w:rsidRPr="00B51F28">
              <w:rPr>
                <w:rFonts w:hint="eastAsia"/>
                <w:lang w:eastAsia="zh-TW"/>
              </w:rPr>
              <w:t>P0.</w:t>
            </w:r>
            <w:r w:rsidR="00C1156F" w:rsidRPr="00B51F28">
              <w:rPr>
                <w:rFonts w:hint="eastAsia"/>
                <w:lang w:eastAsia="zh-TW"/>
              </w:rPr>
              <w:t>1368</w:t>
            </w:r>
            <w:r w:rsidRPr="00B51F28">
              <w:rPr>
                <w:rFonts w:hint="eastAsia"/>
                <w:lang w:eastAsia="zh-TW"/>
              </w:rPr>
              <w:t>/kWh+</w:t>
            </w:r>
            <w:r w:rsidR="0021579F" w:rsidRPr="00B51F28">
              <w:rPr>
                <w:rFonts w:hint="eastAsia"/>
                <w:lang w:eastAsia="zh-TW"/>
              </w:rPr>
              <w:t>P</w:t>
            </w:r>
            <w:r w:rsidR="00C1156F" w:rsidRPr="00B51F28">
              <w:rPr>
                <w:rFonts w:hint="eastAsia"/>
                <w:lang w:eastAsia="zh-TW"/>
              </w:rPr>
              <w:t>237.15</w:t>
            </w:r>
            <w:r w:rsidR="0021579F" w:rsidRPr="00B51F28">
              <w:rPr>
                <w:rFonts w:hint="eastAsia"/>
              </w:rPr>
              <w:t>/kW</w:t>
            </w:r>
          </w:p>
        </w:tc>
        <w:tc>
          <w:tcPr>
            <w:tcW w:w="999" w:type="dxa"/>
            <w:shd w:val="clear" w:color="auto" w:fill="auto"/>
          </w:tcPr>
          <w:p w:rsidR="0021579F" w:rsidRPr="00B51F28" w:rsidRDefault="0021579F" w:rsidP="004B4B47">
            <w:pPr>
              <w:ind w:firstLineChars="0" w:firstLine="0"/>
              <w:jc w:val="left"/>
            </w:pPr>
          </w:p>
        </w:tc>
      </w:tr>
      <w:tr w:rsidR="00B51F28" w:rsidRPr="00B51F28" w:rsidTr="00F508A2">
        <w:trPr>
          <w:jc w:val="center"/>
        </w:trPr>
        <w:tc>
          <w:tcPr>
            <w:tcW w:w="2277" w:type="dxa"/>
            <w:shd w:val="clear" w:color="auto" w:fill="auto"/>
          </w:tcPr>
          <w:p w:rsidR="0021579F" w:rsidRPr="00B51F28" w:rsidRDefault="0021579F" w:rsidP="004B4B47">
            <w:pPr>
              <w:ind w:firstLineChars="0" w:firstLine="0"/>
              <w:jc w:val="center"/>
            </w:pPr>
            <w:r w:rsidRPr="00B51F28">
              <w:rPr>
                <w:rFonts w:hint="eastAsia"/>
              </w:rPr>
              <w:t>Supply Charge</w:t>
            </w:r>
          </w:p>
        </w:tc>
        <w:tc>
          <w:tcPr>
            <w:tcW w:w="2410" w:type="dxa"/>
            <w:shd w:val="clear" w:color="auto" w:fill="auto"/>
          </w:tcPr>
          <w:p w:rsidR="0021579F" w:rsidRPr="00B51F28" w:rsidRDefault="0021579F" w:rsidP="004B4B47">
            <w:pPr>
              <w:ind w:firstLineChars="0" w:firstLine="0"/>
              <w:jc w:val="center"/>
              <w:rPr>
                <w:lang w:eastAsia="zh-TW"/>
              </w:rPr>
            </w:pPr>
            <w:r w:rsidRPr="00B51F28">
              <w:rPr>
                <w:rFonts w:hint="eastAsia"/>
              </w:rPr>
              <w:t>P 0.</w:t>
            </w:r>
            <w:r w:rsidR="00F3340B" w:rsidRPr="00B51F28">
              <w:rPr>
                <w:rFonts w:hint="eastAsia"/>
              </w:rPr>
              <w:t>5</w:t>
            </w:r>
            <w:r w:rsidR="00F3340B" w:rsidRPr="00B51F28">
              <w:rPr>
                <w:rFonts w:hint="eastAsia"/>
                <w:lang w:eastAsia="zh-TW"/>
              </w:rPr>
              <w:t>085</w:t>
            </w:r>
            <w:r w:rsidRPr="00B51F28">
              <w:rPr>
                <w:rFonts w:hint="eastAsia"/>
              </w:rPr>
              <w:t>/kWh</w:t>
            </w:r>
            <w:r w:rsidR="00F3340B" w:rsidRPr="00B51F28">
              <w:rPr>
                <w:rFonts w:hint="eastAsia"/>
                <w:lang w:eastAsia="zh-TW"/>
              </w:rPr>
              <w:t>+P16.73</w:t>
            </w:r>
          </w:p>
        </w:tc>
        <w:tc>
          <w:tcPr>
            <w:tcW w:w="2835" w:type="dxa"/>
            <w:shd w:val="clear" w:color="auto" w:fill="auto"/>
          </w:tcPr>
          <w:p w:rsidR="0021579F" w:rsidRPr="00B51F28" w:rsidRDefault="0021579F" w:rsidP="004B4B47">
            <w:pPr>
              <w:ind w:firstLineChars="0" w:firstLine="0"/>
              <w:jc w:val="center"/>
              <w:rPr>
                <w:lang w:eastAsia="zh-TW"/>
              </w:rPr>
            </w:pPr>
            <w:r w:rsidRPr="00B51F28">
              <w:rPr>
                <w:rFonts w:hint="eastAsia"/>
                <w:lang w:eastAsia="zh-TW"/>
              </w:rPr>
              <w:t xml:space="preserve">P </w:t>
            </w:r>
            <w:r w:rsidR="00510ADD" w:rsidRPr="00B51F28">
              <w:rPr>
                <w:rFonts w:hint="eastAsia"/>
                <w:lang w:eastAsia="zh-TW"/>
              </w:rPr>
              <w:t>3505.46</w:t>
            </w:r>
          </w:p>
        </w:tc>
        <w:tc>
          <w:tcPr>
            <w:tcW w:w="999" w:type="dxa"/>
            <w:shd w:val="clear" w:color="auto" w:fill="auto"/>
          </w:tcPr>
          <w:p w:rsidR="0021579F" w:rsidRPr="00B51F28" w:rsidRDefault="0021579F" w:rsidP="004B4B47">
            <w:pPr>
              <w:ind w:firstLineChars="0" w:firstLine="0"/>
              <w:jc w:val="left"/>
            </w:pPr>
          </w:p>
        </w:tc>
      </w:tr>
      <w:tr w:rsidR="00B51F28" w:rsidRPr="00B51F28" w:rsidTr="00F508A2">
        <w:trPr>
          <w:jc w:val="center"/>
        </w:trPr>
        <w:tc>
          <w:tcPr>
            <w:tcW w:w="2277" w:type="dxa"/>
            <w:shd w:val="clear" w:color="auto" w:fill="auto"/>
          </w:tcPr>
          <w:p w:rsidR="00F3340B" w:rsidRPr="00B51F28" w:rsidRDefault="00F3340B" w:rsidP="004B4B47">
            <w:pPr>
              <w:ind w:firstLineChars="0" w:firstLine="0"/>
              <w:jc w:val="center"/>
              <w:rPr>
                <w:lang w:eastAsia="zh-TW"/>
              </w:rPr>
            </w:pPr>
            <w:r w:rsidRPr="00B51F28">
              <w:rPr>
                <w:rFonts w:hint="eastAsia"/>
                <w:lang w:eastAsia="zh-TW"/>
              </w:rPr>
              <w:t>Meter Charge</w:t>
            </w:r>
          </w:p>
        </w:tc>
        <w:tc>
          <w:tcPr>
            <w:tcW w:w="2410" w:type="dxa"/>
            <w:shd w:val="clear" w:color="auto" w:fill="auto"/>
          </w:tcPr>
          <w:p w:rsidR="00F3340B" w:rsidRPr="00B51F28" w:rsidRDefault="00F3340B" w:rsidP="004B4B47">
            <w:pPr>
              <w:ind w:firstLineChars="0" w:firstLine="0"/>
              <w:jc w:val="center"/>
              <w:rPr>
                <w:lang w:eastAsia="zh-TW"/>
              </w:rPr>
            </w:pPr>
            <w:r w:rsidRPr="00B51F28">
              <w:rPr>
                <w:rFonts w:hint="eastAsia"/>
                <w:lang w:eastAsia="zh-TW"/>
              </w:rPr>
              <w:t>P0.3377/kWh</w:t>
            </w:r>
            <w:r w:rsidR="001E7DD3" w:rsidRPr="00B51F28">
              <w:rPr>
                <w:rFonts w:hint="eastAsia"/>
                <w:lang w:eastAsia="zh-TW"/>
              </w:rPr>
              <w:t>+P5</w:t>
            </w:r>
          </w:p>
        </w:tc>
        <w:tc>
          <w:tcPr>
            <w:tcW w:w="2835" w:type="dxa"/>
            <w:shd w:val="clear" w:color="auto" w:fill="auto"/>
          </w:tcPr>
          <w:p w:rsidR="00F3340B" w:rsidRPr="00B51F28" w:rsidRDefault="00510ADD" w:rsidP="004B4B47">
            <w:pPr>
              <w:ind w:firstLineChars="0" w:firstLine="0"/>
              <w:jc w:val="center"/>
              <w:rPr>
                <w:lang w:eastAsia="zh-TW"/>
              </w:rPr>
            </w:pPr>
            <w:r w:rsidRPr="00B51F28">
              <w:rPr>
                <w:rFonts w:hint="eastAsia"/>
                <w:lang w:eastAsia="zh-TW"/>
              </w:rPr>
              <w:t>P3525.12</w:t>
            </w:r>
          </w:p>
        </w:tc>
        <w:tc>
          <w:tcPr>
            <w:tcW w:w="999" w:type="dxa"/>
            <w:shd w:val="clear" w:color="auto" w:fill="auto"/>
          </w:tcPr>
          <w:p w:rsidR="00F3340B" w:rsidRPr="00B51F28" w:rsidRDefault="00F3340B" w:rsidP="004B4B47">
            <w:pPr>
              <w:ind w:firstLineChars="0" w:firstLine="0"/>
              <w:jc w:val="left"/>
            </w:pPr>
          </w:p>
        </w:tc>
      </w:tr>
      <w:tr w:rsidR="00B51F28" w:rsidRPr="00B51F28" w:rsidTr="00F508A2">
        <w:trPr>
          <w:jc w:val="center"/>
        </w:trPr>
        <w:tc>
          <w:tcPr>
            <w:tcW w:w="2277" w:type="dxa"/>
            <w:shd w:val="clear" w:color="auto" w:fill="auto"/>
          </w:tcPr>
          <w:p w:rsidR="0021579F" w:rsidRPr="00B51F28" w:rsidRDefault="0021579F" w:rsidP="004B4B47">
            <w:pPr>
              <w:ind w:firstLineChars="0" w:firstLine="0"/>
              <w:jc w:val="center"/>
            </w:pPr>
            <w:r w:rsidRPr="00B51F28">
              <w:rPr>
                <w:rFonts w:hint="eastAsia"/>
              </w:rPr>
              <w:t>System Loss Charge</w:t>
            </w:r>
          </w:p>
        </w:tc>
        <w:tc>
          <w:tcPr>
            <w:tcW w:w="2410" w:type="dxa"/>
            <w:shd w:val="clear" w:color="auto" w:fill="auto"/>
          </w:tcPr>
          <w:p w:rsidR="0021579F" w:rsidRPr="00B51F28" w:rsidRDefault="0021579F" w:rsidP="00C1156F">
            <w:pPr>
              <w:ind w:firstLineChars="0" w:firstLine="0"/>
              <w:jc w:val="center"/>
            </w:pPr>
            <w:r w:rsidRPr="00B51F28">
              <w:t>P</w:t>
            </w:r>
            <w:r w:rsidRPr="00B51F28">
              <w:rPr>
                <w:rFonts w:hint="eastAsia"/>
              </w:rPr>
              <w:t xml:space="preserve"> 0.</w:t>
            </w:r>
            <w:r w:rsidR="00C1156F" w:rsidRPr="00B51F28">
              <w:rPr>
                <w:rFonts w:hint="eastAsia"/>
                <w:lang w:eastAsia="zh-TW"/>
              </w:rPr>
              <w:t>4689</w:t>
            </w:r>
            <w:r w:rsidRPr="00B51F28">
              <w:rPr>
                <w:rFonts w:hint="eastAsia"/>
              </w:rPr>
              <w:t>/kWh</w:t>
            </w:r>
          </w:p>
        </w:tc>
        <w:tc>
          <w:tcPr>
            <w:tcW w:w="2835" w:type="dxa"/>
            <w:shd w:val="clear" w:color="auto" w:fill="auto"/>
          </w:tcPr>
          <w:p w:rsidR="0021579F" w:rsidRPr="00B51F28" w:rsidRDefault="0021579F" w:rsidP="00F03DA5">
            <w:pPr>
              <w:ind w:firstLineChars="0" w:firstLine="0"/>
              <w:jc w:val="center"/>
            </w:pPr>
            <w:r w:rsidRPr="00B51F28">
              <w:rPr>
                <w:rFonts w:hint="eastAsia"/>
              </w:rPr>
              <w:t>P 0.</w:t>
            </w:r>
            <w:r w:rsidR="00F03DA5" w:rsidRPr="00B51F28">
              <w:rPr>
                <w:rFonts w:hint="eastAsia"/>
                <w:lang w:eastAsia="zh-TW"/>
              </w:rPr>
              <w:t>4689</w:t>
            </w:r>
            <w:r w:rsidRPr="00B51F28">
              <w:rPr>
                <w:rFonts w:hint="eastAsia"/>
              </w:rPr>
              <w:t>/kWh</w:t>
            </w:r>
          </w:p>
        </w:tc>
        <w:tc>
          <w:tcPr>
            <w:tcW w:w="999" w:type="dxa"/>
            <w:shd w:val="clear" w:color="auto" w:fill="auto"/>
          </w:tcPr>
          <w:p w:rsidR="0021579F" w:rsidRPr="00B51F28" w:rsidRDefault="00106B12" w:rsidP="00F03DA5">
            <w:pPr>
              <w:ind w:firstLineChars="0" w:firstLine="0"/>
              <w:jc w:val="left"/>
            </w:pPr>
            <w:r w:rsidRPr="00B51F28">
              <w:rPr>
                <w:rFonts w:hint="eastAsia"/>
                <w:lang w:eastAsia="zh-TW"/>
              </w:rPr>
              <w:t>1</w:t>
            </w:r>
            <w:r w:rsidR="00F03DA5" w:rsidRPr="00B51F28">
              <w:rPr>
                <w:rFonts w:hint="eastAsia"/>
                <w:lang w:eastAsia="zh-TW"/>
              </w:rPr>
              <w:t>0.81</w:t>
            </w:r>
            <w:r w:rsidR="0021579F" w:rsidRPr="00B51F28">
              <w:rPr>
                <w:rFonts w:hint="eastAsia"/>
              </w:rPr>
              <w:t>%</w:t>
            </w:r>
          </w:p>
        </w:tc>
      </w:tr>
    </w:tbl>
    <w:p w:rsidR="00507A09" w:rsidRPr="00B51F28" w:rsidRDefault="0021579F" w:rsidP="00066820">
      <w:pPr>
        <w:pStyle w:val="af6"/>
        <w:jc w:val="both"/>
      </w:pPr>
      <w:r w:rsidRPr="00B51F28">
        <w:rPr>
          <w:rFonts w:hint="eastAsia"/>
        </w:rPr>
        <w:t>資料來源</w:t>
      </w:r>
      <w:r w:rsidR="00F508A2" w:rsidRPr="00B51F28">
        <w:rPr>
          <w:rFonts w:hint="eastAsia"/>
        </w:rPr>
        <w:t>：</w:t>
      </w:r>
      <w:r w:rsidRPr="00B51F28">
        <w:rPr>
          <w:rFonts w:hint="eastAsia"/>
        </w:rPr>
        <w:t>菲國</w:t>
      </w:r>
      <w:r w:rsidRPr="00B51F28">
        <w:rPr>
          <w:rFonts w:hint="eastAsia"/>
        </w:rPr>
        <w:t>MERALCO</w:t>
      </w:r>
      <w:r w:rsidRPr="00B51F28">
        <w:rPr>
          <w:rFonts w:hint="eastAsia"/>
        </w:rPr>
        <w:t>電力公司</w:t>
      </w:r>
      <w:r w:rsidR="005624B4" w:rsidRPr="00B51F28">
        <w:rPr>
          <w:rFonts w:hint="eastAsia"/>
        </w:rPr>
        <w:t>（</w:t>
      </w:r>
      <w:r w:rsidRPr="00B51F28">
        <w:rPr>
          <w:rFonts w:hint="eastAsia"/>
        </w:rPr>
        <w:t>201</w:t>
      </w:r>
      <w:r w:rsidR="00644C8E" w:rsidRPr="00B51F28">
        <w:rPr>
          <w:rFonts w:hint="eastAsia"/>
        </w:rPr>
        <w:t>9</w:t>
      </w:r>
      <w:r w:rsidR="00F909F6" w:rsidRPr="00B51F28">
        <w:rPr>
          <w:rFonts w:hint="eastAsia"/>
        </w:rPr>
        <w:t>年</w:t>
      </w:r>
      <w:r w:rsidR="00644C8E" w:rsidRPr="00B51F28">
        <w:rPr>
          <w:rFonts w:hint="eastAsia"/>
        </w:rPr>
        <w:t>5</w:t>
      </w:r>
      <w:r w:rsidR="00F909F6" w:rsidRPr="00B51F28">
        <w:rPr>
          <w:rFonts w:hint="eastAsia"/>
        </w:rPr>
        <w:t>月</w:t>
      </w:r>
      <w:r w:rsidR="005624B4" w:rsidRPr="00B51F28">
        <w:rPr>
          <w:rFonts w:hint="eastAsia"/>
        </w:rPr>
        <w:t>）</w:t>
      </w:r>
    </w:p>
    <w:p w:rsidR="0021579F" w:rsidRPr="00B51F28" w:rsidRDefault="0021579F" w:rsidP="00046C31">
      <w:pPr>
        <w:pStyle w:val="a5"/>
        <w:ind w:left="945" w:hanging="709"/>
        <w:rPr>
          <w:color w:val="auto"/>
        </w:rPr>
      </w:pPr>
    </w:p>
    <w:p w:rsidR="00145308" w:rsidRPr="00B51F28" w:rsidRDefault="005624B4" w:rsidP="00046C31">
      <w:pPr>
        <w:pStyle w:val="a5"/>
        <w:ind w:left="945" w:hanging="709"/>
        <w:rPr>
          <w:color w:val="auto"/>
        </w:rPr>
      </w:pPr>
      <w:r w:rsidRPr="00B51F28">
        <w:rPr>
          <w:rFonts w:hint="eastAsia"/>
          <w:color w:val="auto"/>
        </w:rPr>
        <w:lastRenderedPageBreak/>
        <w:t>（</w:t>
      </w:r>
      <w:r w:rsidR="00A02037" w:rsidRPr="00B51F28">
        <w:rPr>
          <w:rFonts w:hint="eastAsia"/>
          <w:color w:val="auto"/>
        </w:rPr>
        <w:t>二</w:t>
      </w:r>
      <w:r w:rsidRPr="00B51F28">
        <w:rPr>
          <w:rFonts w:hint="eastAsia"/>
          <w:color w:val="auto"/>
        </w:rPr>
        <w:t>）</w:t>
      </w:r>
      <w:r w:rsidR="00A02037" w:rsidRPr="00B51F28">
        <w:rPr>
          <w:rFonts w:hint="eastAsia"/>
          <w:color w:val="auto"/>
        </w:rPr>
        <w:t>水費</w:t>
      </w:r>
      <w:r w:rsidRPr="00B51F28">
        <w:rPr>
          <w:rFonts w:hint="eastAsia"/>
          <w:color w:val="auto"/>
        </w:rPr>
        <w:t>（</w:t>
      </w:r>
      <w:r w:rsidR="00A11F4A" w:rsidRPr="00B51F28">
        <w:rPr>
          <w:rFonts w:hint="eastAsia"/>
          <w:color w:val="auto"/>
        </w:rPr>
        <w:t>以下為工廠用水價格</w:t>
      </w:r>
      <w:r w:rsidR="00507A09" w:rsidRPr="00B51F28">
        <w:rPr>
          <w:rFonts w:hint="eastAsia"/>
          <w:color w:val="auto"/>
        </w:rPr>
        <w:t>為例</w:t>
      </w:r>
      <w:r w:rsidR="009D71F9" w:rsidRPr="00B51F28">
        <w:rPr>
          <w:rFonts w:hint="eastAsia"/>
          <w:color w:val="auto"/>
        </w:rPr>
        <w:t>，</w:t>
      </w:r>
      <w:r w:rsidR="009D71F9" w:rsidRPr="00B51F28">
        <w:rPr>
          <w:rFonts w:hint="eastAsia"/>
          <w:color w:val="auto"/>
        </w:rPr>
        <w:t>201</w:t>
      </w:r>
      <w:r w:rsidR="00A91A8E" w:rsidRPr="00B51F28">
        <w:rPr>
          <w:rFonts w:hint="eastAsia"/>
          <w:color w:val="auto"/>
        </w:rPr>
        <w:t>9</w:t>
      </w:r>
      <w:r w:rsidR="009D71F9" w:rsidRPr="00B51F28">
        <w:rPr>
          <w:rFonts w:hint="eastAsia"/>
          <w:color w:val="auto"/>
        </w:rPr>
        <w:t>年</w:t>
      </w:r>
      <w:r w:rsidR="00AD37E0" w:rsidRPr="00B51F28">
        <w:rPr>
          <w:rFonts w:hint="eastAsia"/>
          <w:color w:val="auto"/>
        </w:rPr>
        <w:t>1</w:t>
      </w:r>
      <w:r w:rsidR="009D71F9" w:rsidRPr="00B51F28">
        <w:rPr>
          <w:rFonts w:hint="eastAsia"/>
          <w:color w:val="auto"/>
        </w:rPr>
        <w:t>月</w:t>
      </w:r>
      <w:r w:rsidR="009D71F9" w:rsidRPr="00B51F28">
        <w:rPr>
          <w:rFonts w:hint="eastAsia"/>
          <w:color w:val="auto"/>
        </w:rPr>
        <w:t>1</w:t>
      </w:r>
      <w:r w:rsidR="009D71F9" w:rsidRPr="00B51F28">
        <w:rPr>
          <w:rFonts w:hint="eastAsia"/>
          <w:color w:val="auto"/>
        </w:rPr>
        <w:t>日生效</w:t>
      </w:r>
      <w:r w:rsidRPr="00B51F28">
        <w:rPr>
          <w:rFonts w:hint="eastAsia"/>
          <w:color w:val="auto"/>
        </w:rPr>
        <w:t>）</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2"/>
        <w:gridCol w:w="3402"/>
      </w:tblGrid>
      <w:tr w:rsidR="00507A09" w:rsidRPr="00B51F28">
        <w:tc>
          <w:tcPr>
            <w:tcW w:w="3402" w:type="dxa"/>
            <w:shd w:val="clear" w:color="auto" w:fill="auto"/>
          </w:tcPr>
          <w:p w:rsidR="00507A09" w:rsidRPr="00B51F28" w:rsidRDefault="00507A09" w:rsidP="00507A09">
            <w:pPr>
              <w:pStyle w:val="af6"/>
              <w:rPr>
                <w:szCs w:val="24"/>
              </w:rPr>
            </w:pPr>
            <w:r w:rsidRPr="00B51F28">
              <w:rPr>
                <w:rFonts w:hint="eastAsia"/>
                <w:szCs w:val="24"/>
              </w:rPr>
              <w:t>用水量</w:t>
            </w:r>
          </w:p>
        </w:tc>
        <w:tc>
          <w:tcPr>
            <w:tcW w:w="3402" w:type="dxa"/>
            <w:shd w:val="clear" w:color="auto" w:fill="auto"/>
          </w:tcPr>
          <w:p w:rsidR="00507A09" w:rsidRPr="00B51F28" w:rsidRDefault="00AD37E0" w:rsidP="00AD37E0">
            <w:pPr>
              <w:pStyle w:val="af6"/>
              <w:rPr>
                <w:szCs w:val="24"/>
              </w:rPr>
            </w:pPr>
            <w:r w:rsidRPr="00B51F28">
              <w:rPr>
                <w:rFonts w:hint="eastAsia"/>
                <w:szCs w:val="24"/>
              </w:rPr>
              <w:t>商業團體</w:t>
            </w:r>
            <w:r w:rsidR="00090764" w:rsidRPr="00B51F28">
              <w:rPr>
                <w:rFonts w:hint="eastAsia"/>
                <w:szCs w:val="24"/>
              </w:rPr>
              <w:t>（</w:t>
            </w:r>
            <w:r w:rsidRPr="00B51F28">
              <w:rPr>
                <w:rFonts w:hint="eastAsia"/>
                <w:szCs w:val="24"/>
              </w:rPr>
              <w:t>I</w:t>
            </w:r>
            <w:r w:rsidR="00090764" w:rsidRPr="00B51F28">
              <w:rPr>
                <w:rFonts w:hint="eastAsia"/>
                <w:szCs w:val="24"/>
              </w:rPr>
              <w:t>）</w:t>
            </w:r>
            <w:r w:rsidR="00507A09" w:rsidRPr="00B51F28">
              <w:rPr>
                <w:rFonts w:hint="eastAsia"/>
                <w:szCs w:val="24"/>
              </w:rPr>
              <w:t>價格</w:t>
            </w:r>
          </w:p>
        </w:tc>
      </w:tr>
      <w:tr w:rsidR="00507A09" w:rsidRPr="00B51F28">
        <w:tc>
          <w:tcPr>
            <w:tcW w:w="3402" w:type="dxa"/>
            <w:shd w:val="clear" w:color="auto" w:fill="auto"/>
          </w:tcPr>
          <w:p w:rsidR="00507A09" w:rsidRPr="00B51F28" w:rsidRDefault="00507A09" w:rsidP="00287A5B">
            <w:pPr>
              <w:pStyle w:val="af6"/>
              <w:jc w:val="both"/>
              <w:rPr>
                <w:szCs w:val="24"/>
              </w:rPr>
            </w:pPr>
            <w:r w:rsidRPr="00B51F28">
              <w:rPr>
                <w:rFonts w:hint="eastAsia"/>
                <w:szCs w:val="24"/>
              </w:rPr>
              <w:t>First 10 cu.m.</w:t>
            </w:r>
            <w:r w:rsidR="005624B4" w:rsidRPr="00B51F28">
              <w:rPr>
                <w:rFonts w:hint="eastAsia"/>
                <w:szCs w:val="24"/>
              </w:rPr>
              <w:t>（</w:t>
            </w:r>
            <w:r w:rsidRPr="00B51F28">
              <w:rPr>
                <w:rFonts w:hint="eastAsia"/>
                <w:szCs w:val="24"/>
              </w:rPr>
              <w:t>cubic meter</w:t>
            </w:r>
            <w:r w:rsidR="005624B4" w:rsidRPr="00B51F28">
              <w:rPr>
                <w:rFonts w:hint="eastAsia"/>
                <w:szCs w:val="24"/>
              </w:rPr>
              <w:t>）</w:t>
            </w:r>
          </w:p>
        </w:tc>
        <w:tc>
          <w:tcPr>
            <w:tcW w:w="3402" w:type="dxa"/>
            <w:shd w:val="clear" w:color="auto" w:fill="auto"/>
          </w:tcPr>
          <w:p w:rsidR="00507A09" w:rsidRPr="00B51F28" w:rsidRDefault="00507A09" w:rsidP="00287A5B">
            <w:pPr>
              <w:pStyle w:val="af6"/>
              <w:jc w:val="both"/>
              <w:rPr>
                <w:szCs w:val="24"/>
              </w:rPr>
            </w:pPr>
            <w:r w:rsidRPr="00B51F28">
              <w:rPr>
                <w:rFonts w:hint="eastAsia"/>
                <w:szCs w:val="24"/>
              </w:rPr>
              <w:t xml:space="preserve">P </w:t>
            </w:r>
            <w:r w:rsidR="00AE5D84" w:rsidRPr="00B51F28">
              <w:rPr>
                <w:rFonts w:hint="eastAsia"/>
                <w:szCs w:val="24"/>
              </w:rPr>
              <w:t>505.66/conn.</w:t>
            </w:r>
          </w:p>
        </w:tc>
      </w:tr>
      <w:tr w:rsidR="00507A09" w:rsidRPr="00B51F28">
        <w:tc>
          <w:tcPr>
            <w:tcW w:w="3402" w:type="dxa"/>
            <w:shd w:val="clear" w:color="auto" w:fill="auto"/>
          </w:tcPr>
          <w:p w:rsidR="00507A09" w:rsidRPr="00B51F28" w:rsidRDefault="00507A09" w:rsidP="00287A5B">
            <w:pPr>
              <w:pStyle w:val="af6"/>
              <w:jc w:val="both"/>
              <w:rPr>
                <w:szCs w:val="24"/>
              </w:rPr>
            </w:pPr>
            <w:proofErr w:type="gramStart"/>
            <w:r w:rsidRPr="00B51F28">
              <w:rPr>
                <w:rFonts w:hint="eastAsia"/>
                <w:szCs w:val="24"/>
              </w:rPr>
              <w:t>Next 90 cu.m.</w:t>
            </w:r>
            <w:proofErr w:type="gramEnd"/>
            <w:r w:rsidRPr="00B51F28">
              <w:rPr>
                <w:rFonts w:hint="eastAsia"/>
                <w:szCs w:val="24"/>
              </w:rPr>
              <w:t xml:space="preserve"> </w:t>
            </w:r>
          </w:p>
        </w:tc>
        <w:tc>
          <w:tcPr>
            <w:tcW w:w="3402" w:type="dxa"/>
            <w:shd w:val="clear" w:color="auto" w:fill="auto"/>
          </w:tcPr>
          <w:p w:rsidR="00507A09" w:rsidRPr="00B51F28" w:rsidRDefault="00507A09" w:rsidP="00287A5B">
            <w:pPr>
              <w:pStyle w:val="af6"/>
              <w:jc w:val="both"/>
              <w:rPr>
                <w:szCs w:val="24"/>
              </w:rPr>
            </w:pPr>
            <w:r w:rsidRPr="00B51F28">
              <w:rPr>
                <w:rFonts w:hint="eastAsia"/>
                <w:szCs w:val="24"/>
              </w:rPr>
              <w:t xml:space="preserve">P </w:t>
            </w:r>
            <w:r w:rsidR="00AE5D84" w:rsidRPr="00B51F28">
              <w:rPr>
                <w:rFonts w:hint="eastAsia"/>
                <w:szCs w:val="24"/>
              </w:rPr>
              <w:t>50.62</w:t>
            </w:r>
            <w:r w:rsidRPr="00B51F28">
              <w:rPr>
                <w:rFonts w:hint="eastAsia"/>
                <w:szCs w:val="24"/>
              </w:rPr>
              <w:t>/cu.m.</w:t>
            </w:r>
          </w:p>
        </w:tc>
      </w:tr>
      <w:tr w:rsidR="00507A09" w:rsidRPr="00B51F28">
        <w:tc>
          <w:tcPr>
            <w:tcW w:w="3402" w:type="dxa"/>
            <w:shd w:val="clear" w:color="auto" w:fill="auto"/>
          </w:tcPr>
          <w:p w:rsidR="00507A09" w:rsidRPr="00B51F28" w:rsidRDefault="00507A09" w:rsidP="00287A5B">
            <w:pPr>
              <w:pStyle w:val="af6"/>
              <w:jc w:val="both"/>
              <w:rPr>
                <w:szCs w:val="24"/>
              </w:rPr>
            </w:pPr>
            <w:r w:rsidRPr="00B51F28">
              <w:rPr>
                <w:rFonts w:hint="eastAsia"/>
                <w:szCs w:val="24"/>
              </w:rPr>
              <w:t>Next 100~1,000/cu.m.</w:t>
            </w:r>
          </w:p>
        </w:tc>
        <w:tc>
          <w:tcPr>
            <w:tcW w:w="3402" w:type="dxa"/>
            <w:shd w:val="clear" w:color="auto" w:fill="auto"/>
          </w:tcPr>
          <w:p w:rsidR="00507A09" w:rsidRPr="00B51F28" w:rsidRDefault="00507A09" w:rsidP="00AE5D84">
            <w:pPr>
              <w:pStyle w:val="af6"/>
              <w:jc w:val="both"/>
              <w:rPr>
                <w:szCs w:val="24"/>
              </w:rPr>
            </w:pPr>
            <w:r w:rsidRPr="00B51F28">
              <w:rPr>
                <w:rFonts w:hint="eastAsia"/>
                <w:szCs w:val="24"/>
              </w:rPr>
              <w:t xml:space="preserve">P </w:t>
            </w:r>
            <w:r w:rsidR="00AE5D84" w:rsidRPr="00B51F28">
              <w:rPr>
                <w:rFonts w:hint="eastAsia"/>
                <w:szCs w:val="24"/>
              </w:rPr>
              <w:t>50.91</w:t>
            </w:r>
            <w:r w:rsidRPr="00B51F28">
              <w:rPr>
                <w:rFonts w:hint="eastAsia"/>
                <w:szCs w:val="24"/>
              </w:rPr>
              <w:t>~P</w:t>
            </w:r>
            <w:r w:rsidR="00AE5D84" w:rsidRPr="00B51F28">
              <w:rPr>
                <w:rFonts w:hint="eastAsia"/>
                <w:szCs w:val="24"/>
              </w:rPr>
              <w:t>52.61</w:t>
            </w:r>
            <w:r w:rsidRPr="00B51F28">
              <w:rPr>
                <w:rFonts w:hint="eastAsia"/>
                <w:szCs w:val="24"/>
              </w:rPr>
              <w:t>/cu.m.</w:t>
            </w:r>
          </w:p>
        </w:tc>
      </w:tr>
      <w:tr w:rsidR="00507A09" w:rsidRPr="00B51F28">
        <w:tc>
          <w:tcPr>
            <w:tcW w:w="3402" w:type="dxa"/>
            <w:shd w:val="clear" w:color="auto" w:fill="auto"/>
          </w:tcPr>
          <w:p w:rsidR="00507A09" w:rsidRPr="00B51F28" w:rsidRDefault="00507A09" w:rsidP="000F53DB">
            <w:pPr>
              <w:pStyle w:val="af6"/>
              <w:jc w:val="both"/>
              <w:rPr>
                <w:szCs w:val="24"/>
              </w:rPr>
            </w:pPr>
            <w:r w:rsidRPr="00B51F28">
              <w:rPr>
                <w:rFonts w:hint="eastAsia"/>
                <w:szCs w:val="24"/>
              </w:rPr>
              <w:t>Next 1,001~</w:t>
            </w:r>
            <w:r w:rsidR="009D71F9" w:rsidRPr="00B51F28">
              <w:rPr>
                <w:rFonts w:hint="eastAsia"/>
                <w:szCs w:val="24"/>
              </w:rPr>
              <w:t>10</w:t>
            </w:r>
            <w:r w:rsidRPr="00B51F28">
              <w:rPr>
                <w:rFonts w:hint="eastAsia"/>
                <w:szCs w:val="24"/>
              </w:rPr>
              <w:t>,</w:t>
            </w:r>
            <w:r w:rsidR="009D71F9" w:rsidRPr="00B51F28">
              <w:rPr>
                <w:rFonts w:hint="eastAsia"/>
                <w:szCs w:val="24"/>
              </w:rPr>
              <w:t>00</w:t>
            </w:r>
            <w:r w:rsidRPr="00B51F28">
              <w:rPr>
                <w:rFonts w:hint="eastAsia"/>
                <w:szCs w:val="24"/>
              </w:rPr>
              <w:t>0/cu.m</w:t>
            </w:r>
          </w:p>
        </w:tc>
        <w:tc>
          <w:tcPr>
            <w:tcW w:w="3402" w:type="dxa"/>
            <w:shd w:val="clear" w:color="auto" w:fill="auto"/>
          </w:tcPr>
          <w:p w:rsidR="00507A09" w:rsidRPr="00B51F28" w:rsidRDefault="00507A09" w:rsidP="00AE5D84">
            <w:pPr>
              <w:pStyle w:val="af6"/>
              <w:jc w:val="both"/>
              <w:rPr>
                <w:szCs w:val="24"/>
              </w:rPr>
            </w:pPr>
            <w:r w:rsidRPr="00B51F28">
              <w:rPr>
                <w:rFonts w:hint="eastAsia"/>
                <w:szCs w:val="24"/>
              </w:rPr>
              <w:t xml:space="preserve">P </w:t>
            </w:r>
            <w:r w:rsidR="00AE5D84" w:rsidRPr="00B51F28">
              <w:rPr>
                <w:rFonts w:hint="eastAsia"/>
                <w:szCs w:val="24"/>
              </w:rPr>
              <w:t>52.77</w:t>
            </w:r>
            <w:r w:rsidRPr="00B51F28">
              <w:rPr>
                <w:rFonts w:hint="eastAsia"/>
                <w:szCs w:val="24"/>
              </w:rPr>
              <w:t>~P</w:t>
            </w:r>
            <w:r w:rsidR="00AE5D84" w:rsidRPr="00B51F28">
              <w:rPr>
                <w:rFonts w:hint="eastAsia"/>
                <w:szCs w:val="24"/>
              </w:rPr>
              <w:t>56.33</w:t>
            </w:r>
            <w:r w:rsidRPr="00B51F28">
              <w:rPr>
                <w:rFonts w:hint="eastAsia"/>
                <w:szCs w:val="24"/>
              </w:rPr>
              <w:t>/cu.m</w:t>
            </w:r>
          </w:p>
        </w:tc>
      </w:tr>
      <w:tr w:rsidR="00507A09" w:rsidRPr="00B51F28">
        <w:tc>
          <w:tcPr>
            <w:tcW w:w="3402" w:type="dxa"/>
            <w:shd w:val="clear" w:color="auto" w:fill="auto"/>
          </w:tcPr>
          <w:p w:rsidR="00507A09" w:rsidRPr="00B51F28" w:rsidRDefault="009D71F9" w:rsidP="00287A5B">
            <w:pPr>
              <w:pStyle w:val="af6"/>
              <w:jc w:val="both"/>
              <w:rPr>
                <w:szCs w:val="24"/>
              </w:rPr>
            </w:pPr>
            <w:r w:rsidRPr="00B51F28">
              <w:rPr>
                <w:rFonts w:hint="eastAsia"/>
                <w:szCs w:val="24"/>
              </w:rPr>
              <w:t>over</w:t>
            </w:r>
            <w:r w:rsidR="00507A09" w:rsidRPr="00B51F28">
              <w:rPr>
                <w:rFonts w:hint="eastAsia"/>
                <w:szCs w:val="24"/>
              </w:rPr>
              <w:t>10,000cu.m</w:t>
            </w:r>
          </w:p>
        </w:tc>
        <w:tc>
          <w:tcPr>
            <w:tcW w:w="3402" w:type="dxa"/>
            <w:shd w:val="clear" w:color="auto" w:fill="auto"/>
          </w:tcPr>
          <w:p w:rsidR="00507A09" w:rsidRPr="00B51F28" w:rsidRDefault="00507A09" w:rsidP="00AE5D84">
            <w:pPr>
              <w:pStyle w:val="af6"/>
              <w:jc w:val="both"/>
              <w:rPr>
                <w:szCs w:val="24"/>
              </w:rPr>
            </w:pPr>
            <w:r w:rsidRPr="00B51F28">
              <w:rPr>
                <w:rFonts w:hint="eastAsia"/>
                <w:szCs w:val="24"/>
              </w:rPr>
              <w:t>P</w:t>
            </w:r>
            <w:r w:rsidR="00AE5D84" w:rsidRPr="00B51F28">
              <w:rPr>
                <w:rFonts w:hint="eastAsia"/>
                <w:szCs w:val="24"/>
              </w:rPr>
              <w:t xml:space="preserve"> 56.48</w:t>
            </w:r>
            <w:r w:rsidRPr="00B51F28">
              <w:rPr>
                <w:rFonts w:hint="eastAsia"/>
                <w:szCs w:val="24"/>
              </w:rPr>
              <w:t>/cu.m.</w:t>
            </w:r>
          </w:p>
        </w:tc>
      </w:tr>
    </w:tbl>
    <w:p w:rsidR="00A02037" w:rsidRPr="00B51F28" w:rsidRDefault="00A11F4A" w:rsidP="00507A09">
      <w:pPr>
        <w:pStyle w:val="af6"/>
        <w:ind w:firstLineChars="200" w:firstLine="472"/>
        <w:jc w:val="both"/>
      </w:pPr>
      <w:r w:rsidRPr="00B51F28">
        <w:rPr>
          <w:rFonts w:hint="eastAsia"/>
        </w:rPr>
        <w:t>資料來源</w:t>
      </w:r>
      <w:r w:rsidR="00046C31" w:rsidRPr="00B51F28">
        <w:rPr>
          <w:rFonts w:hint="eastAsia"/>
        </w:rPr>
        <w:t>：</w:t>
      </w:r>
      <w:r w:rsidRPr="00B51F28">
        <w:rPr>
          <w:rFonts w:hint="eastAsia"/>
        </w:rPr>
        <w:t>馬尼拉自來水公司</w:t>
      </w:r>
      <w:r w:rsidR="005624B4" w:rsidRPr="00B51F28">
        <w:rPr>
          <w:rFonts w:hint="eastAsia"/>
        </w:rPr>
        <w:t>（</w:t>
      </w:r>
      <w:r w:rsidRPr="00B51F28">
        <w:rPr>
          <w:rFonts w:hint="eastAsia"/>
        </w:rPr>
        <w:t>Manila Water</w:t>
      </w:r>
      <w:r w:rsidR="005624B4" w:rsidRPr="00B51F28">
        <w:rPr>
          <w:rFonts w:hint="eastAsia"/>
        </w:rPr>
        <w:t>）</w:t>
      </w:r>
      <w:r w:rsidRPr="00B51F28">
        <w:rPr>
          <w:rFonts w:hint="eastAsia"/>
        </w:rPr>
        <w:t>，主要以大馬尼拉地區為主</w:t>
      </w:r>
    </w:p>
    <w:p w:rsidR="00507A09" w:rsidRPr="00B51F28" w:rsidRDefault="00507A09" w:rsidP="00F508A2">
      <w:pPr>
        <w:pStyle w:val="af6"/>
        <w:ind w:leftChars="200" w:left="944" w:hangingChars="200" w:hanging="472"/>
        <w:jc w:val="both"/>
      </w:pPr>
      <w:proofErr w:type="gramStart"/>
      <w:r w:rsidRPr="00B51F28">
        <w:rPr>
          <w:rFonts w:hint="eastAsia"/>
        </w:rPr>
        <w:t>註</w:t>
      </w:r>
      <w:proofErr w:type="gramEnd"/>
      <w:r w:rsidRPr="00B51F28">
        <w:rPr>
          <w:rFonts w:hint="eastAsia"/>
        </w:rPr>
        <w:t>：另尚需加計環境費</w:t>
      </w:r>
      <w:r w:rsidR="005624B4" w:rsidRPr="00B51F28">
        <w:rPr>
          <w:rFonts w:hint="eastAsia"/>
        </w:rPr>
        <w:t>（</w:t>
      </w:r>
      <w:r w:rsidRPr="00B51F28">
        <w:rPr>
          <w:rFonts w:hint="eastAsia"/>
        </w:rPr>
        <w:t>20%</w:t>
      </w:r>
      <w:r w:rsidR="005624B4" w:rsidRPr="00B51F28">
        <w:rPr>
          <w:rFonts w:hint="eastAsia"/>
        </w:rPr>
        <w:t>）</w:t>
      </w:r>
      <w:r w:rsidRPr="00B51F28">
        <w:rPr>
          <w:rFonts w:hint="eastAsia"/>
        </w:rPr>
        <w:t>、污水處理費</w:t>
      </w:r>
      <w:r w:rsidR="005624B4" w:rsidRPr="00B51F28">
        <w:rPr>
          <w:rFonts w:hint="eastAsia"/>
        </w:rPr>
        <w:t>（</w:t>
      </w:r>
      <w:r w:rsidRPr="00B51F28">
        <w:rPr>
          <w:rFonts w:hint="eastAsia"/>
        </w:rPr>
        <w:t>30%</w:t>
      </w:r>
      <w:r w:rsidR="005624B4" w:rsidRPr="00B51F28">
        <w:rPr>
          <w:rFonts w:hint="eastAsia"/>
        </w:rPr>
        <w:t>）</w:t>
      </w:r>
      <w:r w:rsidRPr="00B51F28">
        <w:rPr>
          <w:rFonts w:hint="eastAsia"/>
        </w:rPr>
        <w:t>、維修費及加值稅</w:t>
      </w:r>
      <w:r w:rsidR="005624B4" w:rsidRPr="00B51F28">
        <w:rPr>
          <w:rFonts w:hint="eastAsia"/>
        </w:rPr>
        <w:t>（</w:t>
      </w:r>
      <w:r w:rsidRPr="00B51F28">
        <w:rPr>
          <w:rFonts w:hint="eastAsia"/>
        </w:rPr>
        <w:t>12%</w:t>
      </w:r>
      <w:r w:rsidR="005624B4" w:rsidRPr="00B51F28">
        <w:rPr>
          <w:rFonts w:hint="eastAsia"/>
        </w:rPr>
        <w:t>）</w:t>
      </w:r>
      <w:r w:rsidRPr="00B51F28">
        <w:rPr>
          <w:rFonts w:hint="eastAsia"/>
        </w:rPr>
        <w:t>。</w:t>
      </w:r>
    </w:p>
    <w:p w:rsidR="00456D77" w:rsidRPr="00B51F28" w:rsidRDefault="00456D77" w:rsidP="005624B4">
      <w:pPr>
        <w:pStyle w:val="a4"/>
        <w:spacing w:before="257" w:after="257"/>
        <w:ind w:left="632" w:hanging="632"/>
        <w:rPr>
          <w:color w:val="auto"/>
        </w:rPr>
      </w:pPr>
      <w:r w:rsidRPr="00B51F28">
        <w:rPr>
          <w:color w:val="auto"/>
        </w:rPr>
        <w:t>三、通訊</w:t>
      </w:r>
    </w:p>
    <w:p w:rsidR="001B1763" w:rsidRPr="00B51F28" w:rsidRDefault="005624B4" w:rsidP="00AA5F93">
      <w:pPr>
        <w:ind w:leftChars="84" w:left="198" w:firstLineChars="0" w:firstLine="0"/>
        <w:rPr>
          <w:rFonts w:ascii="Arial Unicode MS" w:eastAsia="Arial Unicode MS" w:hAnsi="Arial Unicode MS" w:cs="Arial Unicode MS"/>
          <w:lang w:eastAsia="zh-TW"/>
        </w:rPr>
      </w:pPr>
      <w:r w:rsidRPr="00B51F28">
        <w:rPr>
          <w:rFonts w:hint="eastAsia"/>
          <w:lang w:eastAsia="zh-TW"/>
        </w:rPr>
        <w:t>（</w:t>
      </w:r>
      <w:r w:rsidR="00FD3C2B" w:rsidRPr="00B51F28">
        <w:rPr>
          <w:rFonts w:hint="eastAsia"/>
          <w:lang w:eastAsia="zh-TW"/>
        </w:rPr>
        <w:t>一</w:t>
      </w:r>
      <w:r w:rsidRPr="00B51F28">
        <w:rPr>
          <w:rFonts w:hint="eastAsia"/>
          <w:lang w:eastAsia="zh-TW"/>
        </w:rPr>
        <w:t>）</w:t>
      </w:r>
      <w:r w:rsidR="00FD3C2B" w:rsidRPr="00B51F28">
        <w:rPr>
          <w:rFonts w:hint="eastAsia"/>
          <w:lang w:eastAsia="zh-TW"/>
        </w:rPr>
        <w:t>電話費</w:t>
      </w:r>
    </w:p>
    <w:p w:rsidR="00456D77" w:rsidRPr="00B51F28" w:rsidRDefault="00AA5F93" w:rsidP="00672E47">
      <w:pPr>
        <w:pStyle w:val="ae"/>
        <w:ind w:left="945" w:firstLine="472"/>
        <w:rPr>
          <w:lang w:eastAsia="zh-TW"/>
        </w:rPr>
      </w:pPr>
      <w:r w:rsidRPr="00B51F28">
        <w:rPr>
          <w:rFonts w:hint="eastAsia"/>
          <w:lang w:eastAsia="zh-TW"/>
        </w:rPr>
        <w:t>可上本地電信業者網站進一步查詢</w:t>
      </w:r>
      <w:r w:rsidRPr="00B51F28">
        <w:rPr>
          <w:rFonts w:ascii="Arial Unicode MS" w:eastAsia="Arial Unicode MS" w:hAnsi="Arial Unicode MS" w:cs="Arial Unicode MS" w:hint="eastAsia"/>
          <w:lang w:eastAsia="zh-TW"/>
        </w:rPr>
        <w:t>：</w:t>
      </w:r>
      <w:r w:rsidRPr="00B51F28">
        <w:rPr>
          <w:rFonts w:hint="eastAsia"/>
          <w:lang w:eastAsia="zh-TW"/>
        </w:rPr>
        <w:t>http://www.globe.com.ph</w:t>
      </w:r>
      <w:r w:rsidRPr="00B51F28">
        <w:rPr>
          <w:rFonts w:hint="eastAsia"/>
          <w:lang w:eastAsia="zh-TW"/>
        </w:rPr>
        <w:t>、</w:t>
      </w:r>
      <w:r w:rsidRPr="00B51F28">
        <w:rPr>
          <w:rFonts w:hint="eastAsia"/>
          <w:lang w:eastAsia="zh-TW"/>
        </w:rPr>
        <w:t>http://pldthome.com</w:t>
      </w:r>
      <w:r w:rsidRPr="00B51F28">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853"/>
        <w:gridCol w:w="2853"/>
        <w:gridCol w:w="2854"/>
      </w:tblGrid>
      <w:tr w:rsidR="00AA5F93" w:rsidRPr="00B51F28">
        <w:tc>
          <w:tcPr>
            <w:tcW w:w="2853" w:type="dxa"/>
            <w:shd w:val="clear" w:color="auto" w:fill="auto"/>
          </w:tcPr>
          <w:p w:rsidR="00FD3C2B" w:rsidRPr="00B51F28" w:rsidRDefault="00FD3C2B" w:rsidP="00672E47">
            <w:pPr>
              <w:pStyle w:val="af6"/>
            </w:pPr>
            <w:r w:rsidRPr="00B51F28">
              <w:rPr>
                <w:rFonts w:hint="eastAsia"/>
              </w:rPr>
              <w:t>服務提供者</w:t>
            </w:r>
            <w:r w:rsidR="005624B4" w:rsidRPr="00B51F28">
              <w:rPr>
                <w:rFonts w:hint="eastAsia"/>
              </w:rPr>
              <w:t>（</w:t>
            </w:r>
            <w:r w:rsidR="00BC1D78" w:rsidRPr="00B51F28">
              <w:rPr>
                <w:rFonts w:hint="eastAsia"/>
              </w:rPr>
              <w:t>公司</w:t>
            </w:r>
            <w:r w:rsidR="005624B4" w:rsidRPr="00B51F28">
              <w:rPr>
                <w:rFonts w:hint="eastAsia"/>
              </w:rPr>
              <w:t>）</w:t>
            </w:r>
          </w:p>
        </w:tc>
        <w:tc>
          <w:tcPr>
            <w:tcW w:w="2853" w:type="dxa"/>
            <w:shd w:val="clear" w:color="auto" w:fill="auto"/>
          </w:tcPr>
          <w:p w:rsidR="00FD3C2B" w:rsidRPr="00B51F28" w:rsidRDefault="00FD3C2B" w:rsidP="00672E47">
            <w:pPr>
              <w:pStyle w:val="af6"/>
            </w:pPr>
            <w:r w:rsidRPr="00B51F28">
              <w:rPr>
                <w:rFonts w:hint="eastAsia"/>
              </w:rPr>
              <w:t>住宅</w:t>
            </w:r>
          </w:p>
        </w:tc>
        <w:tc>
          <w:tcPr>
            <w:tcW w:w="2854" w:type="dxa"/>
            <w:shd w:val="clear" w:color="auto" w:fill="auto"/>
          </w:tcPr>
          <w:p w:rsidR="00FD3C2B" w:rsidRPr="00B51F28" w:rsidRDefault="00FD3C2B" w:rsidP="00672E47">
            <w:pPr>
              <w:pStyle w:val="af6"/>
            </w:pPr>
            <w:r w:rsidRPr="00B51F28">
              <w:rPr>
                <w:rFonts w:hint="eastAsia"/>
              </w:rPr>
              <w:t>企業</w:t>
            </w:r>
          </w:p>
        </w:tc>
      </w:tr>
      <w:tr w:rsidR="00AA5F93" w:rsidRPr="00B51F28">
        <w:tc>
          <w:tcPr>
            <w:tcW w:w="2853" w:type="dxa"/>
            <w:shd w:val="clear" w:color="auto" w:fill="auto"/>
          </w:tcPr>
          <w:p w:rsidR="00FD3C2B" w:rsidRPr="00B51F28" w:rsidRDefault="00FD3C2B" w:rsidP="00672E47">
            <w:pPr>
              <w:pStyle w:val="af6"/>
            </w:pPr>
            <w:r w:rsidRPr="00B51F28">
              <w:rPr>
                <w:rFonts w:hint="eastAsia"/>
              </w:rPr>
              <w:t>Globe</w:t>
            </w:r>
          </w:p>
        </w:tc>
        <w:tc>
          <w:tcPr>
            <w:tcW w:w="2853" w:type="dxa"/>
            <w:shd w:val="clear" w:color="auto" w:fill="auto"/>
          </w:tcPr>
          <w:p w:rsidR="00FD3C2B" w:rsidRPr="00B51F28" w:rsidRDefault="00FD3C2B" w:rsidP="00672E47">
            <w:pPr>
              <w:pStyle w:val="af6"/>
            </w:pPr>
            <w:r w:rsidRPr="00B51F28">
              <w:rPr>
                <w:rFonts w:hint="eastAsia"/>
              </w:rPr>
              <w:t>P</w:t>
            </w:r>
            <w:r w:rsidR="00780EEE" w:rsidRPr="00B51F28">
              <w:rPr>
                <w:rFonts w:hint="eastAsia"/>
              </w:rPr>
              <w:t xml:space="preserve"> </w:t>
            </w:r>
            <w:r w:rsidRPr="00B51F28">
              <w:rPr>
                <w:rFonts w:hint="eastAsia"/>
              </w:rPr>
              <w:t>599</w:t>
            </w:r>
            <w:r w:rsidRPr="00B51F28">
              <w:rPr>
                <w:rFonts w:hint="eastAsia"/>
              </w:rPr>
              <w:t>起</w:t>
            </w:r>
            <w:r w:rsidRPr="00B51F28">
              <w:rPr>
                <w:rFonts w:hint="eastAsia"/>
              </w:rPr>
              <w:t>/</w:t>
            </w:r>
            <w:r w:rsidRPr="00B51F28">
              <w:rPr>
                <w:rFonts w:hint="eastAsia"/>
              </w:rPr>
              <w:t>每月</w:t>
            </w:r>
          </w:p>
        </w:tc>
        <w:tc>
          <w:tcPr>
            <w:tcW w:w="2854" w:type="dxa"/>
            <w:shd w:val="clear" w:color="auto" w:fill="auto"/>
          </w:tcPr>
          <w:p w:rsidR="00FD3C2B" w:rsidRPr="00B51F28" w:rsidRDefault="00FD3C2B" w:rsidP="00672E47">
            <w:pPr>
              <w:pStyle w:val="af6"/>
            </w:pPr>
            <w:r w:rsidRPr="00B51F28">
              <w:rPr>
                <w:rFonts w:hint="eastAsia"/>
              </w:rPr>
              <w:t>P</w:t>
            </w:r>
            <w:r w:rsidR="00780EEE" w:rsidRPr="00B51F28">
              <w:rPr>
                <w:rFonts w:hint="eastAsia"/>
              </w:rPr>
              <w:t xml:space="preserve"> </w:t>
            </w:r>
            <w:r w:rsidRPr="00B51F28">
              <w:rPr>
                <w:rFonts w:hint="eastAsia"/>
              </w:rPr>
              <w:t>999/</w:t>
            </w:r>
            <w:r w:rsidRPr="00B51F28">
              <w:rPr>
                <w:rFonts w:hint="eastAsia"/>
              </w:rPr>
              <w:t>每月</w:t>
            </w:r>
          </w:p>
        </w:tc>
      </w:tr>
      <w:tr w:rsidR="00AA5F93" w:rsidRPr="00B51F28">
        <w:tc>
          <w:tcPr>
            <w:tcW w:w="2853" w:type="dxa"/>
            <w:shd w:val="clear" w:color="auto" w:fill="auto"/>
          </w:tcPr>
          <w:p w:rsidR="00FD3C2B" w:rsidRPr="00B51F28" w:rsidRDefault="00F636AD" w:rsidP="00672E47">
            <w:pPr>
              <w:pStyle w:val="af6"/>
            </w:pPr>
            <w:r w:rsidRPr="00B51F28">
              <w:rPr>
                <w:rFonts w:hint="eastAsia"/>
              </w:rPr>
              <w:t>Smart/</w:t>
            </w:r>
            <w:r w:rsidR="00FD3C2B" w:rsidRPr="00B51F28">
              <w:rPr>
                <w:rFonts w:hint="eastAsia"/>
              </w:rPr>
              <w:t>PLDT</w:t>
            </w:r>
          </w:p>
        </w:tc>
        <w:tc>
          <w:tcPr>
            <w:tcW w:w="2853" w:type="dxa"/>
            <w:shd w:val="clear" w:color="auto" w:fill="auto"/>
          </w:tcPr>
          <w:p w:rsidR="00FD3C2B" w:rsidRPr="00B51F28" w:rsidRDefault="00FD3C2B" w:rsidP="00672E47">
            <w:pPr>
              <w:pStyle w:val="af6"/>
            </w:pPr>
            <w:r w:rsidRPr="00B51F28">
              <w:rPr>
                <w:rFonts w:hint="eastAsia"/>
              </w:rPr>
              <w:t>P</w:t>
            </w:r>
            <w:r w:rsidR="00780EEE" w:rsidRPr="00B51F28">
              <w:rPr>
                <w:rFonts w:hint="eastAsia"/>
              </w:rPr>
              <w:t xml:space="preserve"> </w:t>
            </w:r>
            <w:r w:rsidRPr="00B51F28">
              <w:rPr>
                <w:rFonts w:hint="eastAsia"/>
              </w:rPr>
              <w:t>700</w:t>
            </w:r>
            <w:r w:rsidRPr="00B51F28">
              <w:rPr>
                <w:rFonts w:hint="eastAsia"/>
              </w:rPr>
              <w:t>起</w:t>
            </w:r>
            <w:r w:rsidRPr="00B51F28">
              <w:rPr>
                <w:rFonts w:hint="eastAsia"/>
              </w:rPr>
              <w:t>/</w:t>
            </w:r>
            <w:r w:rsidRPr="00B51F28">
              <w:rPr>
                <w:rFonts w:hint="eastAsia"/>
              </w:rPr>
              <w:t>每月</w:t>
            </w:r>
          </w:p>
        </w:tc>
        <w:tc>
          <w:tcPr>
            <w:tcW w:w="2854" w:type="dxa"/>
            <w:shd w:val="clear" w:color="auto" w:fill="auto"/>
          </w:tcPr>
          <w:p w:rsidR="00FD3C2B" w:rsidRPr="00B51F28" w:rsidRDefault="00FD3C2B" w:rsidP="00672E47">
            <w:pPr>
              <w:pStyle w:val="af6"/>
            </w:pPr>
            <w:r w:rsidRPr="00B51F28">
              <w:rPr>
                <w:rFonts w:hint="eastAsia"/>
              </w:rPr>
              <w:t>P</w:t>
            </w:r>
            <w:r w:rsidR="00780EEE" w:rsidRPr="00B51F28">
              <w:rPr>
                <w:rFonts w:hint="eastAsia"/>
              </w:rPr>
              <w:t xml:space="preserve"> </w:t>
            </w:r>
            <w:r w:rsidRPr="00B51F28">
              <w:rPr>
                <w:rFonts w:hint="eastAsia"/>
              </w:rPr>
              <w:t>1,</w:t>
            </w:r>
            <w:r w:rsidR="00AA5F93" w:rsidRPr="00B51F28">
              <w:rPr>
                <w:rFonts w:hint="eastAsia"/>
              </w:rPr>
              <w:t>0</w:t>
            </w:r>
            <w:r w:rsidRPr="00B51F28">
              <w:rPr>
                <w:rFonts w:hint="eastAsia"/>
              </w:rPr>
              <w:t>00/</w:t>
            </w:r>
            <w:r w:rsidRPr="00B51F28">
              <w:rPr>
                <w:rFonts w:hint="eastAsia"/>
              </w:rPr>
              <w:t>每月</w:t>
            </w:r>
          </w:p>
        </w:tc>
      </w:tr>
    </w:tbl>
    <w:p w:rsidR="00F508A2" w:rsidRPr="00B51F28" w:rsidRDefault="00F508A2" w:rsidP="00046C31">
      <w:pPr>
        <w:spacing w:beforeLines="50" w:before="257"/>
        <w:ind w:firstLineChars="84" w:firstLine="198"/>
        <w:rPr>
          <w:lang w:eastAsia="zh-TW"/>
        </w:rPr>
      </w:pPr>
    </w:p>
    <w:p w:rsidR="00F508A2" w:rsidRPr="00B51F28" w:rsidRDefault="00F508A2">
      <w:pPr>
        <w:widowControl/>
        <w:overflowPunct/>
        <w:autoSpaceDE/>
        <w:autoSpaceDN/>
        <w:ind w:firstLineChars="0" w:firstLine="0"/>
        <w:jc w:val="left"/>
        <w:rPr>
          <w:lang w:eastAsia="zh-TW"/>
        </w:rPr>
      </w:pPr>
      <w:r w:rsidRPr="00B51F28">
        <w:rPr>
          <w:lang w:eastAsia="zh-TW"/>
        </w:rPr>
        <w:br w:type="page"/>
      </w:r>
    </w:p>
    <w:p w:rsidR="001B1763" w:rsidRPr="00B51F28" w:rsidRDefault="005624B4" w:rsidP="00046C31">
      <w:pPr>
        <w:spacing w:beforeLines="50" w:before="257"/>
        <w:ind w:firstLineChars="84" w:firstLine="198"/>
        <w:rPr>
          <w:rFonts w:ascii="Arial Unicode MS" w:eastAsia="Arial Unicode MS" w:hAnsi="Arial Unicode MS" w:cs="Arial Unicode MS"/>
          <w:lang w:eastAsia="zh-TW"/>
        </w:rPr>
      </w:pPr>
      <w:r w:rsidRPr="00B51F28">
        <w:rPr>
          <w:rFonts w:hint="eastAsia"/>
          <w:lang w:eastAsia="zh-TW"/>
        </w:rPr>
        <w:lastRenderedPageBreak/>
        <w:t>（</w:t>
      </w:r>
      <w:r w:rsidR="00BC1D78" w:rsidRPr="00B51F28">
        <w:rPr>
          <w:rFonts w:hint="eastAsia"/>
          <w:lang w:eastAsia="zh-TW"/>
        </w:rPr>
        <w:t>二</w:t>
      </w:r>
      <w:r w:rsidRPr="00B51F28">
        <w:rPr>
          <w:rFonts w:hint="eastAsia"/>
          <w:lang w:eastAsia="zh-TW"/>
        </w:rPr>
        <w:t>）</w:t>
      </w:r>
      <w:r w:rsidR="00BC1D78" w:rsidRPr="00B51F28">
        <w:rPr>
          <w:rFonts w:hint="eastAsia"/>
          <w:lang w:eastAsia="zh-TW"/>
        </w:rPr>
        <w:t>行動電話費</w:t>
      </w:r>
    </w:p>
    <w:p w:rsidR="00FD3C2B" w:rsidRPr="00B51F28" w:rsidRDefault="00AA5F93" w:rsidP="00672E47">
      <w:pPr>
        <w:pStyle w:val="ae"/>
        <w:ind w:left="945" w:firstLine="472"/>
        <w:rPr>
          <w:lang w:eastAsia="zh-TW"/>
        </w:rPr>
      </w:pPr>
      <w:r w:rsidRPr="00B51F28">
        <w:rPr>
          <w:rFonts w:hint="eastAsia"/>
          <w:lang w:eastAsia="zh-TW"/>
        </w:rPr>
        <w:t>可上本地電信業者網站進一步查詢</w:t>
      </w:r>
      <w:r w:rsidRPr="00B51F28">
        <w:rPr>
          <w:rFonts w:ascii="Arial Unicode MS" w:eastAsia="Arial Unicode MS" w:hAnsi="Arial Unicode MS" w:cs="Arial Unicode MS" w:hint="eastAsia"/>
          <w:lang w:eastAsia="zh-TW"/>
        </w:rPr>
        <w:t>：</w:t>
      </w:r>
      <w:r w:rsidRPr="00B51F28">
        <w:rPr>
          <w:rFonts w:hint="eastAsia"/>
          <w:lang w:eastAsia="zh-TW"/>
        </w:rPr>
        <w:t>http://www.globe.com.ph</w:t>
      </w:r>
      <w:r w:rsidRPr="00B51F28">
        <w:rPr>
          <w:rFonts w:hint="eastAsia"/>
          <w:lang w:eastAsia="zh-TW"/>
        </w:rPr>
        <w:t>、</w:t>
      </w:r>
      <w:r w:rsidRPr="00B51F28">
        <w:rPr>
          <w:rFonts w:hint="eastAsia"/>
          <w:lang w:eastAsia="zh-TW"/>
        </w:rPr>
        <w:t>http://www.smart.com.ph</w:t>
      </w:r>
      <w:r w:rsidRPr="00B51F28">
        <w:rPr>
          <w:rFonts w:hint="eastAsia"/>
          <w:lang w:eastAsia="zh-TW"/>
        </w:rPr>
        <w:t>、</w:t>
      </w:r>
      <w:r w:rsidRPr="00B51F28">
        <w:rPr>
          <w:rFonts w:hint="eastAsia"/>
          <w:lang w:eastAsia="zh-TW"/>
        </w:rPr>
        <w:t>http://www.suncellular.com.ph</w:t>
      </w:r>
      <w:r w:rsidRPr="00B51F28">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2"/>
        <w:gridCol w:w="1712"/>
        <w:gridCol w:w="1646"/>
        <w:gridCol w:w="1701"/>
        <w:gridCol w:w="1789"/>
      </w:tblGrid>
      <w:tr w:rsidR="00B51F28" w:rsidRPr="00B51F28" w:rsidTr="00F508A2">
        <w:trPr>
          <w:tblHeader/>
        </w:trPr>
        <w:tc>
          <w:tcPr>
            <w:tcW w:w="1712" w:type="dxa"/>
            <w:shd w:val="clear" w:color="auto" w:fill="auto"/>
          </w:tcPr>
          <w:p w:rsidR="00BC1D78" w:rsidRPr="00B51F28" w:rsidRDefault="00BC1D78" w:rsidP="00672E47">
            <w:pPr>
              <w:pStyle w:val="af6"/>
            </w:pPr>
            <w:r w:rsidRPr="00B51F28">
              <w:rPr>
                <w:rFonts w:hint="eastAsia"/>
              </w:rPr>
              <w:t>服務提供者</w:t>
            </w:r>
          </w:p>
        </w:tc>
        <w:tc>
          <w:tcPr>
            <w:tcW w:w="1712" w:type="dxa"/>
            <w:shd w:val="clear" w:color="auto" w:fill="auto"/>
          </w:tcPr>
          <w:p w:rsidR="00BC1D78" w:rsidRPr="00B51F28" w:rsidRDefault="003D52A3" w:rsidP="00672E47">
            <w:pPr>
              <w:pStyle w:val="af6"/>
            </w:pPr>
            <w:r w:rsidRPr="00B51F28">
              <w:rPr>
                <w:rFonts w:hint="eastAsia"/>
              </w:rPr>
              <w:t>本地每秒話費</w:t>
            </w:r>
          </w:p>
        </w:tc>
        <w:tc>
          <w:tcPr>
            <w:tcW w:w="1646" w:type="dxa"/>
            <w:shd w:val="clear" w:color="auto" w:fill="auto"/>
          </w:tcPr>
          <w:p w:rsidR="00BC1D78" w:rsidRPr="00B51F28" w:rsidRDefault="003D52A3" w:rsidP="00672E47">
            <w:pPr>
              <w:pStyle w:val="af6"/>
            </w:pPr>
            <w:r w:rsidRPr="00B51F28">
              <w:rPr>
                <w:rFonts w:hint="eastAsia"/>
              </w:rPr>
              <w:t>國際標準話費</w:t>
            </w:r>
          </w:p>
        </w:tc>
        <w:tc>
          <w:tcPr>
            <w:tcW w:w="1701" w:type="dxa"/>
            <w:shd w:val="clear" w:color="auto" w:fill="auto"/>
          </w:tcPr>
          <w:p w:rsidR="00BC1D78" w:rsidRPr="00B51F28" w:rsidRDefault="003D52A3" w:rsidP="00672E47">
            <w:pPr>
              <w:pStyle w:val="af6"/>
            </w:pPr>
            <w:r w:rsidRPr="00B51F28">
              <w:rPr>
                <w:rFonts w:hint="eastAsia"/>
              </w:rPr>
              <w:t>本地每通簡訊</w:t>
            </w:r>
          </w:p>
        </w:tc>
        <w:tc>
          <w:tcPr>
            <w:tcW w:w="1789" w:type="dxa"/>
            <w:shd w:val="clear" w:color="auto" w:fill="auto"/>
          </w:tcPr>
          <w:p w:rsidR="00BC1D78" w:rsidRPr="00B51F28" w:rsidRDefault="003D52A3" w:rsidP="00672E47">
            <w:pPr>
              <w:pStyle w:val="af6"/>
            </w:pPr>
            <w:r w:rsidRPr="00B51F28">
              <w:rPr>
                <w:rFonts w:hint="eastAsia"/>
              </w:rPr>
              <w:t>國際每通簡訊</w:t>
            </w:r>
          </w:p>
        </w:tc>
      </w:tr>
      <w:tr w:rsidR="00780EEE" w:rsidRPr="00B51F28">
        <w:tc>
          <w:tcPr>
            <w:tcW w:w="1712" w:type="dxa"/>
            <w:shd w:val="clear" w:color="auto" w:fill="auto"/>
          </w:tcPr>
          <w:p w:rsidR="00BC1D78" w:rsidRPr="00B51F28" w:rsidRDefault="003D52A3" w:rsidP="00672E47">
            <w:pPr>
              <w:pStyle w:val="af6"/>
            </w:pPr>
            <w:r w:rsidRPr="00B51F28">
              <w:rPr>
                <w:rFonts w:hint="eastAsia"/>
              </w:rPr>
              <w:t>Globe</w:t>
            </w:r>
          </w:p>
        </w:tc>
        <w:tc>
          <w:tcPr>
            <w:tcW w:w="1712" w:type="dxa"/>
            <w:shd w:val="clear" w:color="auto" w:fill="auto"/>
          </w:tcPr>
          <w:p w:rsidR="00BC1D78" w:rsidRPr="00B51F28" w:rsidRDefault="003D52A3" w:rsidP="00672E47">
            <w:pPr>
              <w:pStyle w:val="af6"/>
            </w:pPr>
            <w:r w:rsidRPr="00B51F28">
              <w:t>P</w:t>
            </w:r>
            <w:r w:rsidRPr="00B51F28">
              <w:rPr>
                <w:rFonts w:hint="eastAsia"/>
              </w:rPr>
              <w:t xml:space="preserve"> 6.50-7.50</w:t>
            </w:r>
          </w:p>
        </w:tc>
        <w:tc>
          <w:tcPr>
            <w:tcW w:w="1646" w:type="dxa"/>
            <w:shd w:val="clear" w:color="auto" w:fill="auto"/>
          </w:tcPr>
          <w:p w:rsidR="00BC1D78" w:rsidRPr="00B51F28" w:rsidRDefault="003D52A3" w:rsidP="00672E47">
            <w:pPr>
              <w:pStyle w:val="af6"/>
            </w:pPr>
            <w:r w:rsidRPr="00B51F28">
              <w:rPr>
                <w:rFonts w:hint="eastAsia"/>
              </w:rPr>
              <w:t>USD 0.40</w:t>
            </w:r>
          </w:p>
        </w:tc>
        <w:tc>
          <w:tcPr>
            <w:tcW w:w="1701" w:type="dxa"/>
            <w:shd w:val="clear" w:color="auto" w:fill="auto"/>
          </w:tcPr>
          <w:p w:rsidR="00BC1D78" w:rsidRPr="00B51F28" w:rsidRDefault="003D52A3" w:rsidP="00672E47">
            <w:pPr>
              <w:pStyle w:val="af6"/>
            </w:pPr>
            <w:r w:rsidRPr="00B51F28">
              <w:rPr>
                <w:rFonts w:hint="eastAsia"/>
              </w:rPr>
              <w:t>P 1.00/160 char</w:t>
            </w:r>
          </w:p>
        </w:tc>
        <w:tc>
          <w:tcPr>
            <w:tcW w:w="1789" w:type="dxa"/>
            <w:shd w:val="clear" w:color="auto" w:fill="auto"/>
          </w:tcPr>
          <w:p w:rsidR="00BC1D78" w:rsidRPr="00B51F28" w:rsidRDefault="00BC1D78" w:rsidP="00672E47">
            <w:pPr>
              <w:pStyle w:val="af6"/>
            </w:pPr>
          </w:p>
        </w:tc>
      </w:tr>
      <w:tr w:rsidR="00780EEE" w:rsidRPr="00B51F28">
        <w:tc>
          <w:tcPr>
            <w:tcW w:w="1712" w:type="dxa"/>
            <w:shd w:val="clear" w:color="auto" w:fill="auto"/>
          </w:tcPr>
          <w:p w:rsidR="00BC1D78" w:rsidRPr="00B51F28" w:rsidRDefault="003D52A3" w:rsidP="00672E47">
            <w:pPr>
              <w:pStyle w:val="af6"/>
            </w:pPr>
            <w:r w:rsidRPr="00B51F28">
              <w:rPr>
                <w:rFonts w:hint="eastAsia"/>
              </w:rPr>
              <w:t>Smart Telecom</w:t>
            </w:r>
          </w:p>
        </w:tc>
        <w:tc>
          <w:tcPr>
            <w:tcW w:w="1712" w:type="dxa"/>
            <w:shd w:val="clear" w:color="auto" w:fill="auto"/>
          </w:tcPr>
          <w:p w:rsidR="00BC1D78" w:rsidRPr="00B51F28" w:rsidRDefault="003D52A3" w:rsidP="00672E47">
            <w:pPr>
              <w:pStyle w:val="af6"/>
            </w:pPr>
            <w:r w:rsidRPr="00B51F28">
              <w:t>P</w:t>
            </w:r>
            <w:r w:rsidRPr="00B51F28">
              <w:rPr>
                <w:rFonts w:hint="eastAsia"/>
              </w:rPr>
              <w:t xml:space="preserve"> 6.50-7.50</w:t>
            </w:r>
          </w:p>
        </w:tc>
        <w:tc>
          <w:tcPr>
            <w:tcW w:w="1646" w:type="dxa"/>
            <w:shd w:val="clear" w:color="auto" w:fill="auto"/>
          </w:tcPr>
          <w:p w:rsidR="00BC1D78" w:rsidRPr="00B51F28" w:rsidRDefault="003D52A3" w:rsidP="00672E47">
            <w:pPr>
              <w:pStyle w:val="af6"/>
            </w:pPr>
            <w:r w:rsidRPr="00B51F28">
              <w:rPr>
                <w:rFonts w:hint="eastAsia"/>
              </w:rPr>
              <w:t>USD 0.40</w:t>
            </w:r>
          </w:p>
        </w:tc>
        <w:tc>
          <w:tcPr>
            <w:tcW w:w="1701" w:type="dxa"/>
            <w:shd w:val="clear" w:color="auto" w:fill="auto"/>
          </w:tcPr>
          <w:p w:rsidR="00BC1D78" w:rsidRPr="00B51F28" w:rsidRDefault="003D52A3" w:rsidP="00672E47">
            <w:pPr>
              <w:pStyle w:val="af6"/>
            </w:pPr>
            <w:r w:rsidRPr="00B51F28">
              <w:rPr>
                <w:rFonts w:hint="eastAsia"/>
              </w:rPr>
              <w:t>P 1.00/160 char</w:t>
            </w:r>
          </w:p>
        </w:tc>
        <w:tc>
          <w:tcPr>
            <w:tcW w:w="1789" w:type="dxa"/>
            <w:shd w:val="clear" w:color="auto" w:fill="auto"/>
          </w:tcPr>
          <w:p w:rsidR="00BC1D78" w:rsidRPr="00B51F28" w:rsidRDefault="003D52A3" w:rsidP="00672E47">
            <w:pPr>
              <w:pStyle w:val="af6"/>
            </w:pPr>
            <w:r w:rsidRPr="00B51F28">
              <w:rPr>
                <w:rFonts w:hint="eastAsia"/>
              </w:rPr>
              <w:t>P 15.00/160 char</w:t>
            </w:r>
          </w:p>
        </w:tc>
      </w:tr>
      <w:tr w:rsidR="00780EEE" w:rsidRPr="00B51F28">
        <w:tc>
          <w:tcPr>
            <w:tcW w:w="1712" w:type="dxa"/>
            <w:shd w:val="clear" w:color="auto" w:fill="auto"/>
          </w:tcPr>
          <w:p w:rsidR="00BC1D78" w:rsidRPr="00B51F28" w:rsidRDefault="003D52A3" w:rsidP="00672E47">
            <w:pPr>
              <w:pStyle w:val="af6"/>
            </w:pPr>
            <w:r w:rsidRPr="00B51F28">
              <w:rPr>
                <w:rFonts w:hint="eastAsia"/>
              </w:rPr>
              <w:t>Sun Cellular</w:t>
            </w:r>
          </w:p>
        </w:tc>
        <w:tc>
          <w:tcPr>
            <w:tcW w:w="1712" w:type="dxa"/>
            <w:shd w:val="clear" w:color="auto" w:fill="auto"/>
          </w:tcPr>
          <w:p w:rsidR="00BC1D78" w:rsidRPr="00B51F28" w:rsidRDefault="003D52A3" w:rsidP="00672E47">
            <w:pPr>
              <w:pStyle w:val="af6"/>
            </w:pPr>
            <w:r w:rsidRPr="00B51F28">
              <w:rPr>
                <w:rFonts w:hint="eastAsia"/>
              </w:rPr>
              <w:t>P 5.50-6.50</w:t>
            </w:r>
          </w:p>
        </w:tc>
        <w:tc>
          <w:tcPr>
            <w:tcW w:w="1646" w:type="dxa"/>
            <w:shd w:val="clear" w:color="auto" w:fill="auto"/>
          </w:tcPr>
          <w:p w:rsidR="00BC1D78" w:rsidRPr="00B51F28" w:rsidRDefault="003D52A3" w:rsidP="00672E47">
            <w:pPr>
              <w:pStyle w:val="af6"/>
            </w:pPr>
            <w:r w:rsidRPr="00B51F28">
              <w:rPr>
                <w:rFonts w:hint="eastAsia"/>
              </w:rPr>
              <w:t>USD 0.</w:t>
            </w:r>
            <w:r w:rsidR="00F13D3C" w:rsidRPr="00B51F28">
              <w:rPr>
                <w:rFonts w:hint="eastAsia"/>
              </w:rPr>
              <w:t>3</w:t>
            </w:r>
            <w:r w:rsidRPr="00B51F28">
              <w:rPr>
                <w:rFonts w:hint="eastAsia"/>
              </w:rPr>
              <w:t>0</w:t>
            </w:r>
          </w:p>
        </w:tc>
        <w:tc>
          <w:tcPr>
            <w:tcW w:w="1701" w:type="dxa"/>
            <w:shd w:val="clear" w:color="auto" w:fill="auto"/>
          </w:tcPr>
          <w:p w:rsidR="003D52A3" w:rsidRPr="00B51F28" w:rsidRDefault="003D52A3" w:rsidP="00672E47">
            <w:pPr>
              <w:pStyle w:val="af6"/>
            </w:pPr>
            <w:r w:rsidRPr="00B51F28">
              <w:rPr>
                <w:rFonts w:hint="eastAsia"/>
              </w:rPr>
              <w:t>P 0.50-1.00/</w:t>
            </w:r>
          </w:p>
          <w:p w:rsidR="00BC1D78" w:rsidRPr="00B51F28" w:rsidRDefault="003D52A3" w:rsidP="00672E47">
            <w:pPr>
              <w:pStyle w:val="af6"/>
            </w:pPr>
            <w:r w:rsidRPr="00B51F28">
              <w:rPr>
                <w:rFonts w:hint="eastAsia"/>
              </w:rPr>
              <w:t>160 char</w:t>
            </w:r>
          </w:p>
        </w:tc>
        <w:tc>
          <w:tcPr>
            <w:tcW w:w="1789" w:type="dxa"/>
            <w:shd w:val="clear" w:color="auto" w:fill="auto"/>
          </w:tcPr>
          <w:p w:rsidR="00BC1D78" w:rsidRPr="00B51F28" w:rsidRDefault="003D52A3" w:rsidP="00672E47">
            <w:pPr>
              <w:pStyle w:val="af6"/>
            </w:pPr>
            <w:r w:rsidRPr="00B51F28">
              <w:rPr>
                <w:rFonts w:hint="eastAsia"/>
              </w:rPr>
              <w:t>P 2.00/160 char</w:t>
            </w:r>
          </w:p>
        </w:tc>
      </w:tr>
    </w:tbl>
    <w:p w:rsidR="00BC1D78" w:rsidRPr="00B51F28" w:rsidRDefault="003D52A3" w:rsidP="00046C31">
      <w:pPr>
        <w:ind w:firstLineChars="0" w:firstLine="0"/>
      </w:pPr>
      <w:r w:rsidRPr="00B51F28">
        <w:rPr>
          <w:rFonts w:hint="eastAsia"/>
        </w:rPr>
        <w:t>註</w:t>
      </w:r>
      <w:r w:rsidR="00046C31" w:rsidRPr="00B51F28">
        <w:rPr>
          <w:rFonts w:hint="eastAsia"/>
        </w:rPr>
        <w:t>：</w:t>
      </w:r>
      <w:r w:rsidRPr="00B51F28">
        <w:rPr>
          <w:rFonts w:hint="eastAsia"/>
        </w:rPr>
        <w:t>char</w:t>
      </w:r>
      <w:r w:rsidRPr="00B51F28">
        <w:rPr>
          <w:rFonts w:hint="eastAsia"/>
        </w:rPr>
        <w:t>表示</w:t>
      </w:r>
      <w:r w:rsidRPr="00B51F28">
        <w:rPr>
          <w:rFonts w:hint="eastAsia"/>
        </w:rPr>
        <w:t>character</w:t>
      </w:r>
      <w:r w:rsidRPr="00B51F28">
        <w:rPr>
          <w:rFonts w:hint="eastAsia"/>
        </w:rPr>
        <w:t>即英文字母</w:t>
      </w:r>
    </w:p>
    <w:p w:rsidR="00BC1D78" w:rsidRPr="00B51F28" w:rsidRDefault="005624B4" w:rsidP="00046C31">
      <w:pPr>
        <w:pStyle w:val="a5"/>
        <w:spacing w:beforeLines="50" w:before="257"/>
        <w:ind w:leftChars="0" w:left="0" w:firstLineChars="84" w:firstLine="198"/>
        <w:rPr>
          <w:color w:val="auto"/>
        </w:rPr>
      </w:pPr>
      <w:r w:rsidRPr="00B51F28">
        <w:rPr>
          <w:rFonts w:hint="eastAsia"/>
          <w:color w:val="auto"/>
        </w:rPr>
        <w:t>（</w:t>
      </w:r>
      <w:r w:rsidR="003D52A3" w:rsidRPr="00B51F28">
        <w:rPr>
          <w:rFonts w:hint="eastAsia"/>
          <w:color w:val="auto"/>
        </w:rPr>
        <w:t>三</w:t>
      </w:r>
      <w:r w:rsidRPr="00B51F28">
        <w:rPr>
          <w:rFonts w:hint="eastAsia"/>
          <w:color w:val="auto"/>
        </w:rPr>
        <w:t>）</w:t>
      </w:r>
      <w:r w:rsidR="003D52A3" w:rsidRPr="00B51F28">
        <w:rPr>
          <w:rFonts w:hint="eastAsia"/>
          <w:color w:val="auto"/>
        </w:rPr>
        <w:t>網路服務費</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bottom w:w="57" w:type="dxa"/>
          <w:right w:w="28" w:type="dxa"/>
        </w:tblCellMar>
        <w:tblLook w:val="0000" w:firstRow="0" w:lastRow="0" w:firstColumn="0" w:lastColumn="0" w:noHBand="0" w:noVBand="0"/>
      </w:tblPr>
      <w:tblGrid>
        <w:gridCol w:w="4564"/>
        <w:gridCol w:w="3996"/>
      </w:tblGrid>
      <w:tr w:rsidR="00780EEE" w:rsidRPr="00B51F28">
        <w:trPr>
          <w:trHeight w:val="567"/>
        </w:trPr>
        <w:tc>
          <w:tcPr>
            <w:tcW w:w="4564" w:type="dxa"/>
            <w:vAlign w:val="center"/>
          </w:tcPr>
          <w:p w:rsidR="003D52A3" w:rsidRPr="00B51F28" w:rsidRDefault="003D52A3" w:rsidP="00672E47">
            <w:pPr>
              <w:pStyle w:val="af6"/>
            </w:pPr>
            <w:r w:rsidRPr="00B51F28">
              <w:rPr>
                <w:rFonts w:hint="eastAsia"/>
              </w:rPr>
              <w:t>服務提供者</w:t>
            </w:r>
          </w:p>
        </w:tc>
        <w:tc>
          <w:tcPr>
            <w:tcW w:w="3996" w:type="dxa"/>
            <w:vAlign w:val="center"/>
          </w:tcPr>
          <w:p w:rsidR="003D52A3" w:rsidRPr="00B51F28" w:rsidRDefault="003D52A3" w:rsidP="00672E47">
            <w:pPr>
              <w:pStyle w:val="af6"/>
            </w:pPr>
            <w:r w:rsidRPr="00B51F28">
              <w:rPr>
                <w:rFonts w:hint="eastAsia"/>
              </w:rPr>
              <w:t>費用</w:t>
            </w:r>
          </w:p>
        </w:tc>
      </w:tr>
      <w:tr w:rsidR="00780EEE" w:rsidRPr="00B51F28">
        <w:trPr>
          <w:trHeight w:val="567"/>
        </w:trPr>
        <w:tc>
          <w:tcPr>
            <w:tcW w:w="4564" w:type="dxa"/>
            <w:vAlign w:val="center"/>
          </w:tcPr>
          <w:p w:rsidR="00456D77" w:rsidRPr="00B51F28" w:rsidRDefault="003D52A3" w:rsidP="00672E47">
            <w:pPr>
              <w:pStyle w:val="af6"/>
            </w:pPr>
            <w:r w:rsidRPr="00B51F28">
              <w:rPr>
                <w:rFonts w:hint="eastAsia"/>
              </w:rPr>
              <w:t>Globe</w:t>
            </w:r>
          </w:p>
        </w:tc>
        <w:tc>
          <w:tcPr>
            <w:tcW w:w="3996" w:type="dxa"/>
            <w:vAlign w:val="center"/>
          </w:tcPr>
          <w:p w:rsidR="00456D77" w:rsidRPr="00B51F28" w:rsidRDefault="003D52A3" w:rsidP="00F636AD">
            <w:pPr>
              <w:pStyle w:val="af6"/>
            </w:pPr>
            <w:r w:rsidRPr="00B51F28">
              <w:rPr>
                <w:rFonts w:hint="eastAsia"/>
              </w:rPr>
              <w:t>P 1,</w:t>
            </w:r>
            <w:r w:rsidR="00F636AD" w:rsidRPr="00B51F28">
              <w:rPr>
                <w:rFonts w:hint="eastAsia"/>
              </w:rPr>
              <w:t>2</w:t>
            </w:r>
            <w:r w:rsidRPr="00B51F28">
              <w:rPr>
                <w:rFonts w:hint="eastAsia"/>
              </w:rPr>
              <w:t>99</w:t>
            </w:r>
            <w:r w:rsidRPr="00B51F28">
              <w:rPr>
                <w:rFonts w:hint="eastAsia"/>
              </w:rPr>
              <w:t>起</w:t>
            </w:r>
          </w:p>
        </w:tc>
      </w:tr>
      <w:tr w:rsidR="00780EEE" w:rsidRPr="00B51F28">
        <w:trPr>
          <w:trHeight w:val="567"/>
        </w:trPr>
        <w:tc>
          <w:tcPr>
            <w:tcW w:w="4564" w:type="dxa"/>
            <w:vAlign w:val="center"/>
          </w:tcPr>
          <w:p w:rsidR="00456D77" w:rsidRPr="00B51F28" w:rsidRDefault="00F636AD" w:rsidP="00672E47">
            <w:pPr>
              <w:pStyle w:val="af6"/>
            </w:pPr>
            <w:r w:rsidRPr="00B51F28">
              <w:rPr>
                <w:rFonts w:hint="eastAsia"/>
              </w:rPr>
              <w:t>Smart/</w:t>
            </w:r>
            <w:r w:rsidR="003D52A3" w:rsidRPr="00B51F28">
              <w:rPr>
                <w:rFonts w:hint="eastAsia"/>
              </w:rPr>
              <w:t>PLDT</w:t>
            </w:r>
          </w:p>
        </w:tc>
        <w:tc>
          <w:tcPr>
            <w:tcW w:w="3996" w:type="dxa"/>
            <w:vAlign w:val="center"/>
          </w:tcPr>
          <w:p w:rsidR="00456D77" w:rsidRPr="00B51F28" w:rsidRDefault="003D52A3" w:rsidP="00F636AD">
            <w:pPr>
              <w:pStyle w:val="af6"/>
            </w:pPr>
            <w:r w:rsidRPr="00B51F28">
              <w:rPr>
                <w:rFonts w:hint="eastAsia"/>
              </w:rPr>
              <w:t xml:space="preserve">P </w:t>
            </w:r>
            <w:r w:rsidR="00F636AD" w:rsidRPr="00B51F28">
              <w:rPr>
                <w:rFonts w:hint="eastAsia"/>
              </w:rPr>
              <w:t>4</w:t>
            </w:r>
            <w:r w:rsidR="00BF03EB" w:rsidRPr="00B51F28">
              <w:rPr>
                <w:rFonts w:hint="eastAsia"/>
              </w:rPr>
              <w:t>99</w:t>
            </w:r>
            <w:r w:rsidRPr="00B51F28">
              <w:rPr>
                <w:rFonts w:hint="eastAsia"/>
              </w:rPr>
              <w:t>起</w:t>
            </w:r>
          </w:p>
        </w:tc>
      </w:tr>
    </w:tbl>
    <w:p w:rsidR="00780EEE" w:rsidRPr="00B51F28" w:rsidRDefault="00780EEE" w:rsidP="00780EEE">
      <w:pPr>
        <w:pStyle w:val="af6"/>
        <w:snapToGrid w:val="0"/>
        <w:jc w:val="both"/>
      </w:pPr>
    </w:p>
    <w:p w:rsidR="00456D77" w:rsidRPr="00B51F28" w:rsidRDefault="00672E47" w:rsidP="005624B4">
      <w:pPr>
        <w:pStyle w:val="a4"/>
        <w:spacing w:before="257" w:after="257"/>
        <w:ind w:left="632" w:hanging="632"/>
        <w:rPr>
          <w:color w:val="auto"/>
        </w:rPr>
      </w:pPr>
      <w:r w:rsidRPr="00B51F28">
        <w:rPr>
          <w:color w:val="auto"/>
        </w:rPr>
        <w:br w:type="page"/>
      </w:r>
      <w:r w:rsidR="00456D77" w:rsidRPr="00B51F28">
        <w:rPr>
          <w:color w:val="auto"/>
        </w:rPr>
        <w:lastRenderedPageBreak/>
        <w:t>四、運輸</w:t>
      </w:r>
    </w:p>
    <w:p w:rsidR="001B1763" w:rsidRPr="00B51F28" w:rsidRDefault="00D81AA5" w:rsidP="00672E47">
      <w:pPr>
        <w:ind w:firstLine="472"/>
        <w:rPr>
          <w:lang w:eastAsia="zh-TW"/>
        </w:rPr>
      </w:pPr>
      <w:r w:rsidRPr="00B51F28">
        <w:rPr>
          <w:rFonts w:hint="eastAsia"/>
          <w:lang w:eastAsia="zh-TW"/>
        </w:rPr>
        <w:t>菲律賓為群島國家，</w:t>
      </w:r>
      <w:r w:rsidR="00476B7F" w:rsidRPr="00B51F28">
        <w:rPr>
          <w:rFonts w:hint="eastAsia"/>
          <w:lang w:eastAsia="zh-TW"/>
        </w:rPr>
        <w:t>多倚靠海運及空運，</w:t>
      </w:r>
      <w:r w:rsidR="002C5B41" w:rsidRPr="00B51F28">
        <w:rPr>
          <w:rFonts w:hint="eastAsia"/>
          <w:lang w:eastAsia="zh-TW"/>
        </w:rPr>
        <w:t>菲國內大小機場數十座，以國際機場而言，除載客量最大的馬尼拉艾奎諾國際機場外，尚有宿霧</w:t>
      </w:r>
      <w:r w:rsidR="00F70720" w:rsidRPr="00B51F28">
        <w:rPr>
          <w:rFonts w:hint="eastAsia"/>
          <w:lang w:eastAsia="zh-TW"/>
        </w:rPr>
        <w:t>（</w:t>
      </w:r>
      <w:r w:rsidR="002C5B41" w:rsidRPr="00B51F28">
        <w:rPr>
          <w:rFonts w:hint="eastAsia"/>
          <w:lang w:eastAsia="zh-TW"/>
        </w:rPr>
        <w:t>Mactan-Cebu</w:t>
      </w:r>
      <w:r w:rsidR="00F70720" w:rsidRPr="00B51F28">
        <w:rPr>
          <w:rFonts w:hint="eastAsia"/>
          <w:lang w:eastAsia="zh-TW"/>
        </w:rPr>
        <w:t>）</w:t>
      </w:r>
      <w:r w:rsidR="002C5B41" w:rsidRPr="00B51F28">
        <w:rPr>
          <w:rFonts w:hint="eastAsia"/>
          <w:lang w:eastAsia="zh-TW"/>
        </w:rPr>
        <w:t>、納卯</w:t>
      </w:r>
      <w:r w:rsidR="00F70720" w:rsidRPr="00B51F28">
        <w:rPr>
          <w:rFonts w:hint="eastAsia"/>
          <w:lang w:eastAsia="zh-TW"/>
        </w:rPr>
        <w:t>（</w:t>
      </w:r>
      <w:r w:rsidR="002C5B41" w:rsidRPr="00B51F28">
        <w:rPr>
          <w:rFonts w:hint="eastAsia"/>
          <w:lang w:eastAsia="zh-TW"/>
        </w:rPr>
        <w:t>Francisco Bangoy</w:t>
      </w:r>
      <w:r w:rsidR="00F70720" w:rsidRPr="00B51F28">
        <w:rPr>
          <w:rFonts w:hint="eastAsia"/>
          <w:lang w:eastAsia="zh-TW"/>
        </w:rPr>
        <w:t>）</w:t>
      </w:r>
      <w:r w:rsidR="002C5B41" w:rsidRPr="00B51F28">
        <w:rPr>
          <w:rFonts w:hint="eastAsia"/>
          <w:lang w:eastAsia="zh-TW"/>
        </w:rPr>
        <w:t>、克拉克</w:t>
      </w:r>
      <w:r w:rsidR="00F70720" w:rsidRPr="00B51F28">
        <w:rPr>
          <w:rFonts w:hint="eastAsia"/>
          <w:lang w:eastAsia="zh-TW"/>
        </w:rPr>
        <w:t>（</w:t>
      </w:r>
      <w:r w:rsidR="002C5B41" w:rsidRPr="00B51F28">
        <w:rPr>
          <w:rFonts w:hint="eastAsia"/>
          <w:lang w:eastAsia="zh-TW"/>
        </w:rPr>
        <w:t>Clark</w:t>
      </w:r>
      <w:r w:rsidR="00F70720" w:rsidRPr="00B51F28">
        <w:rPr>
          <w:rFonts w:hint="eastAsia"/>
          <w:lang w:eastAsia="zh-TW"/>
        </w:rPr>
        <w:t>）</w:t>
      </w:r>
      <w:r w:rsidR="002C5B41" w:rsidRPr="00B51F28">
        <w:rPr>
          <w:rFonts w:hint="eastAsia"/>
          <w:lang w:eastAsia="zh-TW"/>
        </w:rPr>
        <w:t>、</w:t>
      </w:r>
      <w:proofErr w:type="gramStart"/>
      <w:r w:rsidR="002C5B41" w:rsidRPr="00B51F28">
        <w:rPr>
          <w:rFonts w:hint="eastAsia"/>
          <w:lang w:eastAsia="zh-TW"/>
        </w:rPr>
        <w:t>怡</w:t>
      </w:r>
      <w:proofErr w:type="gramEnd"/>
      <w:r w:rsidR="002C5B41" w:rsidRPr="00B51F28">
        <w:rPr>
          <w:rFonts w:hint="eastAsia"/>
          <w:lang w:eastAsia="zh-TW"/>
        </w:rPr>
        <w:t>朗</w:t>
      </w:r>
      <w:r w:rsidR="00F70720" w:rsidRPr="00B51F28">
        <w:rPr>
          <w:rFonts w:hint="eastAsia"/>
          <w:lang w:eastAsia="zh-TW"/>
        </w:rPr>
        <w:t>（</w:t>
      </w:r>
      <w:r w:rsidR="002C5B41" w:rsidRPr="00B51F28">
        <w:rPr>
          <w:rFonts w:hint="eastAsia"/>
          <w:lang w:eastAsia="zh-TW"/>
        </w:rPr>
        <w:t>Iloilo</w:t>
      </w:r>
      <w:r w:rsidR="00F70720" w:rsidRPr="00B51F28">
        <w:rPr>
          <w:rFonts w:hint="eastAsia"/>
          <w:lang w:eastAsia="zh-TW"/>
        </w:rPr>
        <w:t>）</w:t>
      </w:r>
      <w:r w:rsidR="002C5B41" w:rsidRPr="00B51F28">
        <w:rPr>
          <w:rFonts w:hint="eastAsia"/>
          <w:lang w:eastAsia="zh-TW"/>
        </w:rPr>
        <w:t>、公主港</w:t>
      </w:r>
      <w:r w:rsidR="00F70720" w:rsidRPr="00B51F28">
        <w:rPr>
          <w:rFonts w:hint="eastAsia"/>
          <w:lang w:eastAsia="zh-TW"/>
        </w:rPr>
        <w:t>（</w:t>
      </w:r>
      <w:r w:rsidR="002C5B41" w:rsidRPr="00B51F28">
        <w:rPr>
          <w:rFonts w:hint="eastAsia"/>
          <w:lang w:eastAsia="zh-TW"/>
        </w:rPr>
        <w:t>Puerto Princesa</w:t>
      </w:r>
      <w:r w:rsidR="00F70720" w:rsidRPr="00B51F28">
        <w:rPr>
          <w:rFonts w:hint="eastAsia"/>
          <w:lang w:eastAsia="zh-TW"/>
        </w:rPr>
        <w:t>）</w:t>
      </w:r>
      <w:r w:rsidR="002C5B41" w:rsidRPr="00B51F28">
        <w:rPr>
          <w:rFonts w:hint="eastAsia"/>
          <w:lang w:eastAsia="zh-TW"/>
        </w:rPr>
        <w:t>、將軍市</w:t>
      </w:r>
      <w:r w:rsidR="00F70720" w:rsidRPr="00B51F28">
        <w:rPr>
          <w:rFonts w:hint="eastAsia"/>
          <w:lang w:eastAsia="zh-TW"/>
        </w:rPr>
        <w:t>（</w:t>
      </w:r>
      <w:r w:rsidR="002C5B41" w:rsidRPr="00B51F28">
        <w:rPr>
          <w:rFonts w:hint="eastAsia"/>
          <w:lang w:eastAsia="zh-TW"/>
        </w:rPr>
        <w:t>General Santos</w:t>
      </w:r>
      <w:r w:rsidR="00F70720" w:rsidRPr="00B51F28">
        <w:rPr>
          <w:rFonts w:hint="eastAsia"/>
          <w:lang w:eastAsia="zh-TW"/>
        </w:rPr>
        <w:t>）</w:t>
      </w:r>
      <w:r w:rsidR="002C5B41" w:rsidRPr="00B51F28">
        <w:rPr>
          <w:rFonts w:hint="eastAsia"/>
          <w:lang w:eastAsia="zh-TW"/>
        </w:rPr>
        <w:t>、蘇比克</w:t>
      </w:r>
      <w:r w:rsidR="00F70720" w:rsidRPr="00B51F28">
        <w:rPr>
          <w:rFonts w:hint="eastAsia"/>
          <w:lang w:eastAsia="zh-TW"/>
        </w:rPr>
        <w:t>（</w:t>
      </w:r>
      <w:r w:rsidR="002C5B41" w:rsidRPr="00B51F28">
        <w:rPr>
          <w:rFonts w:hint="eastAsia"/>
          <w:lang w:eastAsia="zh-TW"/>
        </w:rPr>
        <w:t>Subic Bay</w:t>
      </w:r>
      <w:r w:rsidR="00F70720" w:rsidRPr="00B51F28">
        <w:rPr>
          <w:rFonts w:hint="eastAsia"/>
          <w:lang w:eastAsia="zh-TW"/>
        </w:rPr>
        <w:t>）</w:t>
      </w:r>
      <w:r w:rsidR="002C5B41" w:rsidRPr="00B51F28">
        <w:rPr>
          <w:rFonts w:hint="eastAsia"/>
          <w:lang w:eastAsia="zh-TW"/>
        </w:rPr>
        <w:t>等國際機場十數個，</w:t>
      </w:r>
      <w:r w:rsidR="00F7716A" w:rsidRPr="00B51F28">
        <w:rPr>
          <w:rFonts w:hint="eastAsia"/>
          <w:lang w:eastAsia="zh-TW"/>
        </w:rPr>
        <w:t>目前</w:t>
      </w:r>
      <w:r w:rsidR="00F70720" w:rsidRPr="00B51F28">
        <w:rPr>
          <w:rFonts w:hint="eastAsia"/>
          <w:lang w:eastAsia="zh-TW"/>
        </w:rPr>
        <w:t>臺灣（</w:t>
      </w:r>
      <w:proofErr w:type="gramStart"/>
      <w:r w:rsidR="0013215B">
        <w:rPr>
          <w:rFonts w:hint="eastAsia"/>
          <w:lang w:eastAsia="zh-TW"/>
        </w:rPr>
        <w:t>臺</w:t>
      </w:r>
      <w:proofErr w:type="gramEnd"/>
      <w:r w:rsidR="0013215B">
        <w:rPr>
          <w:rFonts w:hint="eastAsia"/>
          <w:lang w:eastAsia="zh-TW"/>
        </w:rPr>
        <w:t>北</w:t>
      </w:r>
      <w:r w:rsidR="00F7716A" w:rsidRPr="00B51F28">
        <w:rPr>
          <w:rFonts w:hint="eastAsia"/>
          <w:lang w:eastAsia="zh-TW"/>
        </w:rPr>
        <w:t>、高雄</w:t>
      </w:r>
      <w:r w:rsidR="00F70720" w:rsidRPr="00B51F28">
        <w:rPr>
          <w:rFonts w:hint="eastAsia"/>
          <w:lang w:eastAsia="zh-TW"/>
        </w:rPr>
        <w:t>）</w:t>
      </w:r>
      <w:r w:rsidR="00F7716A" w:rsidRPr="00B51F28">
        <w:rPr>
          <w:rFonts w:hint="eastAsia"/>
          <w:lang w:eastAsia="zh-TW"/>
        </w:rPr>
        <w:t>與</w:t>
      </w:r>
      <w:proofErr w:type="gramStart"/>
      <w:r w:rsidR="00F7716A" w:rsidRPr="00B51F28">
        <w:rPr>
          <w:rFonts w:hint="eastAsia"/>
          <w:lang w:eastAsia="zh-TW"/>
        </w:rPr>
        <w:t>菲律賓間有中華航空</w:t>
      </w:r>
      <w:proofErr w:type="gramEnd"/>
      <w:r w:rsidR="00F7716A" w:rsidRPr="00B51F28">
        <w:rPr>
          <w:rFonts w:hint="eastAsia"/>
          <w:lang w:eastAsia="zh-TW"/>
        </w:rPr>
        <w:t>、長榮航空、菲律賓航空、宿霧太平洋航空</w:t>
      </w:r>
      <w:r w:rsidR="00075D11" w:rsidRPr="00B51F28">
        <w:rPr>
          <w:rFonts w:hint="eastAsia"/>
          <w:lang w:eastAsia="zh-TW"/>
        </w:rPr>
        <w:t>、亞航</w:t>
      </w:r>
      <w:r w:rsidR="00F7716A" w:rsidRPr="00B51F28">
        <w:rPr>
          <w:rFonts w:hint="eastAsia"/>
          <w:lang w:eastAsia="zh-TW"/>
        </w:rPr>
        <w:t>等航空公司往返馬尼拉、宿</w:t>
      </w:r>
      <w:proofErr w:type="gramStart"/>
      <w:r w:rsidR="00F7716A" w:rsidRPr="00B51F28">
        <w:rPr>
          <w:rFonts w:hint="eastAsia"/>
          <w:lang w:eastAsia="zh-TW"/>
        </w:rPr>
        <w:t>霧及長灘島</w:t>
      </w:r>
      <w:proofErr w:type="gramEnd"/>
      <w:r w:rsidR="00F7716A" w:rsidRPr="00B51F28">
        <w:rPr>
          <w:rFonts w:hint="eastAsia"/>
          <w:lang w:eastAsia="zh-TW"/>
        </w:rPr>
        <w:t>，以馬尼拉</w:t>
      </w:r>
      <w:r w:rsidR="00F7716A" w:rsidRPr="00B51F28">
        <w:rPr>
          <w:rFonts w:hint="eastAsia"/>
          <w:lang w:eastAsia="zh-TW"/>
        </w:rPr>
        <w:t>-</w:t>
      </w:r>
      <w:proofErr w:type="gramStart"/>
      <w:r w:rsidR="0013215B">
        <w:rPr>
          <w:rFonts w:hint="eastAsia"/>
          <w:lang w:eastAsia="zh-TW"/>
        </w:rPr>
        <w:t>臺北</w:t>
      </w:r>
      <w:r w:rsidR="00F7716A" w:rsidRPr="00B51F28">
        <w:rPr>
          <w:rFonts w:hint="eastAsia"/>
          <w:lang w:eastAsia="zh-TW"/>
        </w:rPr>
        <w:t>航</w:t>
      </w:r>
      <w:proofErr w:type="gramEnd"/>
      <w:r w:rsidR="00F7716A" w:rsidRPr="00B51F28">
        <w:rPr>
          <w:rFonts w:hint="eastAsia"/>
          <w:lang w:eastAsia="zh-TW"/>
        </w:rPr>
        <w:t>段而言，</w:t>
      </w:r>
      <w:r w:rsidR="002C5B41" w:rsidRPr="00B51F28">
        <w:rPr>
          <w:rFonts w:hint="eastAsia"/>
          <w:lang w:eastAsia="zh-TW"/>
        </w:rPr>
        <w:t>201</w:t>
      </w:r>
      <w:r w:rsidR="00644C8E" w:rsidRPr="00B51F28">
        <w:rPr>
          <w:rFonts w:hint="eastAsia"/>
          <w:lang w:eastAsia="zh-TW"/>
        </w:rPr>
        <w:t>8</w:t>
      </w:r>
      <w:r w:rsidR="002C5B41" w:rsidRPr="00B51F28">
        <w:rPr>
          <w:rFonts w:hint="eastAsia"/>
          <w:lang w:eastAsia="zh-TW"/>
        </w:rPr>
        <w:t>年每周往返之機位為</w:t>
      </w:r>
      <w:r w:rsidR="002C5B41" w:rsidRPr="00B51F28">
        <w:rPr>
          <w:rFonts w:hint="eastAsia"/>
          <w:lang w:eastAsia="zh-TW"/>
        </w:rPr>
        <w:t>3</w:t>
      </w:r>
      <w:r w:rsidR="002C5B41" w:rsidRPr="00B51F28">
        <w:rPr>
          <w:rFonts w:hint="eastAsia"/>
          <w:lang w:eastAsia="zh-TW"/>
        </w:rPr>
        <w:t>萬席次，費用</w:t>
      </w:r>
      <w:r w:rsidR="00F7716A" w:rsidRPr="00B51F28">
        <w:rPr>
          <w:rFonts w:hint="eastAsia"/>
          <w:lang w:eastAsia="zh-TW"/>
        </w:rPr>
        <w:t>來回約合</w:t>
      </w:r>
      <w:r w:rsidR="00F7716A" w:rsidRPr="00B51F28">
        <w:rPr>
          <w:rFonts w:hint="eastAsia"/>
          <w:lang w:eastAsia="zh-TW"/>
        </w:rPr>
        <w:t>200</w:t>
      </w:r>
      <w:r w:rsidR="00F7716A" w:rsidRPr="00B51F28">
        <w:rPr>
          <w:rFonts w:hint="eastAsia"/>
          <w:lang w:eastAsia="zh-TW"/>
        </w:rPr>
        <w:t>美金。</w:t>
      </w:r>
    </w:p>
    <w:p w:rsidR="002C5B41" w:rsidRPr="00B51F28" w:rsidRDefault="002C5B41" w:rsidP="00672E47">
      <w:pPr>
        <w:ind w:firstLine="472"/>
        <w:rPr>
          <w:lang w:eastAsia="zh-TW"/>
        </w:rPr>
      </w:pPr>
      <w:r w:rsidRPr="00B51F28">
        <w:rPr>
          <w:rFonts w:hint="eastAsia"/>
          <w:lang w:eastAsia="zh-TW"/>
        </w:rPr>
        <w:t>以海運而言，</w:t>
      </w:r>
      <w:r w:rsidR="00B23395" w:rsidRPr="00B51F28">
        <w:rPr>
          <w:rFonts w:hint="eastAsia"/>
          <w:lang w:eastAsia="zh-TW"/>
        </w:rPr>
        <w:t>吞吐量最大的是馬尼拉港，另部分</w:t>
      </w:r>
      <w:proofErr w:type="gramStart"/>
      <w:r w:rsidR="00F70720" w:rsidRPr="00B51F28">
        <w:rPr>
          <w:rFonts w:hint="eastAsia"/>
          <w:lang w:eastAsia="zh-TW"/>
        </w:rPr>
        <w:t>臺</w:t>
      </w:r>
      <w:proofErr w:type="gramEnd"/>
      <w:r w:rsidR="00F70720" w:rsidRPr="00B51F28">
        <w:rPr>
          <w:rFonts w:hint="eastAsia"/>
          <w:lang w:eastAsia="zh-TW"/>
        </w:rPr>
        <w:t>商</w:t>
      </w:r>
      <w:r w:rsidR="00B23395" w:rsidRPr="00B51F28">
        <w:rPr>
          <w:rFonts w:hint="eastAsia"/>
          <w:lang w:eastAsia="zh-TW"/>
        </w:rPr>
        <w:t>亦透過呂宋島北邊之蘇比克灣或南邊之</w:t>
      </w:r>
      <w:r w:rsidR="00B23395" w:rsidRPr="00B51F28">
        <w:rPr>
          <w:rFonts w:hint="eastAsia"/>
          <w:lang w:eastAsia="zh-TW"/>
        </w:rPr>
        <w:t>Batangas</w:t>
      </w:r>
      <w:r w:rsidR="00B23395" w:rsidRPr="00B51F28">
        <w:rPr>
          <w:rFonts w:hint="eastAsia"/>
          <w:lang w:eastAsia="zh-TW"/>
        </w:rPr>
        <w:t>港進出貨</w:t>
      </w:r>
      <w:r w:rsidR="00653914" w:rsidRPr="00B51F28">
        <w:rPr>
          <w:rFonts w:hint="eastAsia"/>
          <w:lang w:eastAsia="zh-TW"/>
        </w:rPr>
        <w:t>物</w:t>
      </w:r>
      <w:r w:rsidR="00E1787E" w:rsidRPr="00B51F28">
        <w:rPr>
          <w:rFonts w:hint="eastAsia"/>
          <w:lang w:eastAsia="zh-TW"/>
        </w:rPr>
        <w:t>；菲律賓中部則</w:t>
      </w:r>
      <w:proofErr w:type="gramStart"/>
      <w:r w:rsidR="00E1787E" w:rsidRPr="00B51F28">
        <w:rPr>
          <w:rFonts w:hint="eastAsia"/>
          <w:lang w:eastAsia="zh-TW"/>
        </w:rPr>
        <w:t>以宿霧港</w:t>
      </w:r>
      <w:proofErr w:type="gramEnd"/>
      <w:r w:rsidR="00E1787E" w:rsidRPr="00B51F28">
        <w:rPr>
          <w:rFonts w:hint="eastAsia"/>
          <w:lang w:eastAsia="zh-TW"/>
        </w:rPr>
        <w:t>、南部民答那</w:t>
      </w:r>
      <w:proofErr w:type="gramStart"/>
      <w:r w:rsidR="00E1787E" w:rsidRPr="00B51F28">
        <w:rPr>
          <w:rFonts w:hint="eastAsia"/>
          <w:lang w:eastAsia="zh-TW"/>
        </w:rPr>
        <w:t>峨</w:t>
      </w:r>
      <w:proofErr w:type="gramEnd"/>
      <w:r w:rsidR="00E1787E" w:rsidRPr="00B51F28">
        <w:rPr>
          <w:rFonts w:hint="eastAsia"/>
          <w:lang w:eastAsia="zh-TW"/>
        </w:rPr>
        <w:t>島則以</w:t>
      </w:r>
      <w:proofErr w:type="gramStart"/>
      <w:r w:rsidR="00E1787E" w:rsidRPr="00B51F28">
        <w:rPr>
          <w:rFonts w:hint="eastAsia"/>
          <w:lang w:eastAsia="zh-TW"/>
        </w:rPr>
        <w:t>納卯港為</w:t>
      </w:r>
      <w:proofErr w:type="gramEnd"/>
      <w:r w:rsidR="00E1787E" w:rsidRPr="00B51F28">
        <w:rPr>
          <w:rFonts w:hint="eastAsia"/>
          <w:lang w:eastAsia="zh-TW"/>
        </w:rPr>
        <w:t>最大。</w:t>
      </w:r>
      <w:r w:rsidR="00B23395" w:rsidRPr="00B51F28">
        <w:rPr>
          <w:rFonts w:hint="eastAsia"/>
          <w:lang w:eastAsia="zh-TW"/>
        </w:rPr>
        <w:t>我國</w:t>
      </w:r>
      <w:r w:rsidR="00653914" w:rsidRPr="00B51F28">
        <w:rPr>
          <w:rFonts w:hint="eastAsia"/>
          <w:lang w:eastAsia="zh-TW"/>
        </w:rPr>
        <w:t>長榮、陽明、萬海及德翔海運公司皆在菲設有服務據點：</w:t>
      </w:r>
    </w:p>
    <w:p w:rsidR="00672E47" w:rsidRPr="00B51F28" w:rsidRDefault="00672E47" w:rsidP="00672E47">
      <w:pPr>
        <w:pStyle w:val="a5"/>
        <w:ind w:left="945" w:hanging="709"/>
        <w:rPr>
          <w:color w:val="auto"/>
        </w:rPr>
      </w:pPr>
      <w:r w:rsidRPr="00B51F28">
        <w:rPr>
          <w:rFonts w:hint="eastAsia"/>
          <w:color w:val="auto"/>
        </w:rPr>
        <w:t>（一）</w:t>
      </w:r>
      <w:r w:rsidRPr="00B51F28">
        <w:rPr>
          <w:color w:val="auto"/>
        </w:rPr>
        <w:tab/>
      </w:r>
      <w:r w:rsidRPr="00B51F28">
        <w:rPr>
          <w:rFonts w:hint="eastAsia"/>
          <w:color w:val="auto"/>
        </w:rPr>
        <w:t>長榮海運：地址</w:t>
      </w:r>
      <w:r w:rsidRPr="00B51F28">
        <w:rPr>
          <w:color w:val="auto"/>
        </w:rPr>
        <w:t>6F BDO Equitable Tower Condominium, 8751 Paseo de Roxas, Makati City, Philippines</w:t>
      </w:r>
      <w:r w:rsidRPr="00B51F28">
        <w:rPr>
          <w:rFonts w:hint="eastAsia"/>
          <w:color w:val="auto"/>
        </w:rPr>
        <w:t>；網址</w:t>
      </w:r>
      <w:r w:rsidRPr="00B51F28">
        <w:rPr>
          <w:color w:val="auto"/>
        </w:rPr>
        <w:t>www.evergreen-shipping.com.ph</w:t>
      </w:r>
      <w:r w:rsidRPr="00B51F28">
        <w:rPr>
          <w:rFonts w:hint="eastAsia"/>
          <w:color w:val="auto"/>
        </w:rPr>
        <w:t>；電話</w:t>
      </w:r>
      <w:r w:rsidRPr="00B51F28">
        <w:rPr>
          <w:color w:val="auto"/>
        </w:rPr>
        <w:t>:</w:t>
      </w:r>
      <w:r w:rsidRPr="00B51F28">
        <w:rPr>
          <w:rFonts w:hint="eastAsia"/>
          <w:color w:val="auto"/>
        </w:rPr>
        <w:t>（</w:t>
      </w:r>
      <w:r w:rsidRPr="00B51F28">
        <w:rPr>
          <w:color w:val="auto"/>
        </w:rPr>
        <w:t>632</w:t>
      </w:r>
      <w:r w:rsidRPr="00B51F28">
        <w:rPr>
          <w:rFonts w:hint="eastAsia"/>
          <w:color w:val="auto"/>
        </w:rPr>
        <w:t>）</w:t>
      </w:r>
      <w:r w:rsidRPr="00B51F28">
        <w:rPr>
          <w:color w:val="auto"/>
        </w:rPr>
        <w:t>886-0258</w:t>
      </w:r>
      <w:r w:rsidRPr="00B51F28">
        <w:rPr>
          <w:rFonts w:hint="eastAsia"/>
          <w:color w:val="auto"/>
        </w:rPr>
        <w:t>。</w:t>
      </w:r>
    </w:p>
    <w:p w:rsidR="00672E47" w:rsidRPr="00B51F28" w:rsidRDefault="00672E47" w:rsidP="00672E47">
      <w:pPr>
        <w:pStyle w:val="a5"/>
        <w:ind w:left="945" w:hanging="709"/>
        <w:rPr>
          <w:color w:val="auto"/>
        </w:rPr>
      </w:pPr>
      <w:r w:rsidRPr="00B51F28">
        <w:rPr>
          <w:rFonts w:hint="eastAsia"/>
          <w:color w:val="auto"/>
        </w:rPr>
        <w:t>（二）</w:t>
      </w:r>
      <w:r w:rsidRPr="00B51F28">
        <w:rPr>
          <w:color w:val="auto"/>
        </w:rPr>
        <w:tab/>
      </w:r>
      <w:r w:rsidRPr="00B51F28">
        <w:rPr>
          <w:rFonts w:hint="eastAsia"/>
          <w:color w:val="auto"/>
        </w:rPr>
        <w:t>陽明海運：地址</w:t>
      </w:r>
      <w:r w:rsidRPr="00B51F28">
        <w:rPr>
          <w:color w:val="auto"/>
        </w:rPr>
        <w:t>10F, Sky 1 Tower, No. 68 Dasmarinas Street, Binondo, Manila, Philippines</w:t>
      </w:r>
      <w:r w:rsidRPr="00B51F28">
        <w:rPr>
          <w:rFonts w:hint="eastAsia"/>
          <w:color w:val="auto"/>
        </w:rPr>
        <w:t>；電話</w:t>
      </w:r>
      <w:r w:rsidRPr="00B51F28">
        <w:rPr>
          <w:color w:val="auto"/>
        </w:rPr>
        <w:t>:</w:t>
      </w:r>
      <w:r w:rsidRPr="00B51F28">
        <w:rPr>
          <w:rFonts w:hint="eastAsia"/>
          <w:color w:val="auto"/>
        </w:rPr>
        <w:t>（</w:t>
      </w:r>
      <w:r w:rsidRPr="00B51F28">
        <w:rPr>
          <w:color w:val="auto"/>
        </w:rPr>
        <w:t>632</w:t>
      </w:r>
      <w:r w:rsidRPr="00B51F28">
        <w:rPr>
          <w:rFonts w:hint="eastAsia"/>
          <w:color w:val="auto"/>
        </w:rPr>
        <w:t>）</w:t>
      </w:r>
      <w:r w:rsidRPr="00B51F28">
        <w:rPr>
          <w:color w:val="auto"/>
        </w:rPr>
        <w:t>245-9037</w:t>
      </w:r>
      <w:r w:rsidRPr="00B51F28">
        <w:rPr>
          <w:rFonts w:hint="eastAsia"/>
          <w:color w:val="auto"/>
        </w:rPr>
        <w:t>。</w:t>
      </w:r>
    </w:p>
    <w:p w:rsidR="00672E47" w:rsidRPr="00B51F28" w:rsidRDefault="00672E47" w:rsidP="00672E47">
      <w:pPr>
        <w:pStyle w:val="a5"/>
        <w:ind w:left="945" w:hanging="709"/>
        <w:rPr>
          <w:color w:val="auto"/>
        </w:rPr>
      </w:pPr>
      <w:r w:rsidRPr="00B51F28">
        <w:rPr>
          <w:rFonts w:hint="eastAsia"/>
          <w:color w:val="auto"/>
        </w:rPr>
        <w:t>（三）</w:t>
      </w:r>
      <w:r w:rsidRPr="00B51F28">
        <w:rPr>
          <w:color w:val="auto"/>
        </w:rPr>
        <w:tab/>
      </w:r>
      <w:r w:rsidRPr="00B51F28">
        <w:rPr>
          <w:rFonts w:hint="eastAsia"/>
          <w:color w:val="auto"/>
        </w:rPr>
        <w:t>萬海海運：地址</w:t>
      </w:r>
      <w:r w:rsidRPr="00B51F28">
        <w:rPr>
          <w:color w:val="auto"/>
        </w:rPr>
        <w:t>18F, Rufino Pacific Tower, #6784 Ayala Avenue corner V.A. Rufino Street, Makati City, Philippines</w:t>
      </w:r>
      <w:r w:rsidRPr="00B51F28">
        <w:rPr>
          <w:rFonts w:hint="eastAsia"/>
          <w:color w:val="auto"/>
        </w:rPr>
        <w:t>；電話</w:t>
      </w:r>
      <w:r w:rsidRPr="00B51F28">
        <w:rPr>
          <w:color w:val="auto"/>
        </w:rPr>
        <w:t>:</w:t>
      </w:r>
      <w:r w:rsidRPr="00B51F28">
        <w:rPr>
          <w:rFonts w:hint="eastAsia"/>
          <w:color w:val="auto"/>
        </w:rPr>
        <w:t>（</w:t>
      </w:r>
      <w:r w:rsidRPr="00B51F28">
        <w:rPr>
          <w:color w:val="auto"/>
        </w:rPr>
        <w:t>632</w:t>
      </w:r>
      <w:r w:rsidRPr="00B51F28">
        <w:rPr>
          <w:rFonts w:hint="eastAsia"/>
          <w:color w:val="auto"/>
        </w:rPr>
        <w:t>）</w:t>
      </w:r>
      <w:r w:rsidRPr="00B51F28">
        <w:rPr>
          <w:color w:val="auto"/>
        </w:rPr>
        <w:t>659-5888</w:t>
      </w:r>
      <w:r w:rsidRPr="00B51F28">
        <w:rPr>
          <w:rFonts w:hint="eastAsia"/>
          <w:color w:val="auto"/>
        </w:rPr>
        <w:t>。</w:t>
      </w:r>
    </w:p>
    <w:p w:rsidR="00672E47" w:rsidRPr="00B51F28" w:rsidRDefault="00672E47" w:rsidP="00672E47">
      <w:pPr>
        <w:pStyle w:val="a5"/>
        <w:ind w:left="945" w:hanging="709"/>
        <w:rPr>
          <w:color w:val="auto"/>
        </w:rPr>
      </w:pPr>
      <w:r w:rsidRPr="00B51F28">
        <w:rPr>
          <w:rFonts w:hint="eastAsia"/>
          <w:color w:val="auto"/>
        </w:rPr>
        <w:t>（四）</w:t>
      </w:r>
      <w:r w:rsidRPr="00B51F28">
        <w:rPr>
          <w:color w:val="auto"/>
        </w:rPr>
        <w:tab/>
      </w:r>
      <w:r w:rsidRPr="00B51F28">
        <w:rPr>
          <w:rFonts w:hint="eastAsia"/>
          <w:color w:val="auto"/>
        </w:rPr>
        <w:t>德翔海運：地址</w:t>
      </w:r>
      <w:r w:rsidRPr="00B51F28">
        <w:rPr>
          <w:color w:val="auto"/>
        </w:rPr>
        <w:t>Unit 701-A, 7F, Tower A, Two E-Com Ctr. Bldg., Palm Coast Ave., Mall of Asia Complex, Pasay City, Philippines/</w:t>
      </w:r>
      <w:r w:rsidRPr="00B51F28">
        <w:rPr>
          <w:rFonts w:hint="eastAsia"/>
          <w:color w:val="auto"/>
        </w:rPr>
        <w:t>電話</w:t>
      </w:r>
      <w:r w:rsidRPr="00B51F28">
        <w:rPr>
          <w:color w:val="auto"/>
        </w:rPr>
        <w:t>:</w:t>
      </w:r>
      <w:r w:rsidRPr="00B51F28">
        <w:rPr>
          <w:rFonts w:hint="eastAsia"/>
          <w:color w:val="auto"/>
        </w:rPr>
        <w:t>（</w:t>
      </w:r>
      <w:r w:rsidRPr="00B51F28">
        <w:rPr>
          <w:color w:val="auto"/>
        </w:rPr>
        <w:t>632</w:t>
      </w:r>
      <w:r w:rsidRPr="00B51F28">
        <w:rPr>
          <w:rFonts w:hint="eastAsia"/>
          <w:color w:val="auto"/>
        </w:rPr>
        <w:t>）</w:t>
      </w:r>
      <w:r w:rsidRPr="00B51F28">
        <w:rPr>
          <w:color w:val="auto"/>
        </w:rPr>
        <w:t>756-5555</w:t>
      </w:r>
      <w:r w:rsidRPr="00B51F28">
        <w:rPr>
          <w:rFonts w:hint="eastAsia"/>
          <w:color w:val="auto"/>
        </w:rPr>
        <w:t>。</w:t>
      </w:r>
    </w:p>
    <w:p w:rsidR="00672E47" w:rsidRPr="00B51F28" w:rsidRDefault="00672E47" w:rsidP="00672E47">
      <w:pPr>
        <w:ind w:firstLine="472"/>
        <w:rPr>
          <w:kern w:val="0"/>
          <w:lang w:bidi="th-TH"/>
        </w:rPr>
      </w:pPr>
    </w:p>
    <w:p w:rsidR="002C5B41" w:rsidRPr="00B51F28" w:rsidRDefault="002C5B41" w:rsidP="00672E47">
      <w:pPr>
        <w:ind w:firstLine="472"/>
      </w:pPr>
    </w:p>
    <w:p w:rsidR="00F7716A" w:rsidRPr="00B51F28" w:rsidRDefault="00F7716A" w:rsidP="00672E47">
      <w:pPr>
        <w:ind w:firstLine="472"/>
      </w:pPr>
    </w:p>
    <w:p w:rsidR="00D43B70" w:rsidRPr="00B51F28" w:rsidRDefault="00D43B70" w:rsidP="00066820">
      <w:pPr>
        <w:ind w:left="472" w:firstLineChars="0" w:firstLine="0"/>
        <w:rPr>
          <w:lang w:eastAsia="zh-TW"/>
        </w:rPr>
        <w:sectPr w:rsidR="00D43B70" w:rsidRPr="00B51F28" w:rsidSect="003E0BC3">
          <w:headerReference w:type="default" r:id="rId50"/>
          <w:pgSz w:w="11906" w:h="16838" w:code="9"/>
          <w:pgMar w:top="2268" w:right="1701" w:bottom="1701" w:left="1701" w:header="1134" w:footer="851" w:gutter="0"/>
          <w:cols w:space="425"/>
          <w:docGrid w:type="linesAndChars" w:linePitch="514" w:charSpace="-774"/>
        </w:sectPr>
      </w:pPr>
    </w:p>
    <w:p w:rsidR="006765C4" w:rsidRPr="00B51F28" w:rsidRDefault="006765C4" w:rsidP="006765C4">
      <w:pPr>
        <w:pStyle w:val="a3"/>
        <w:rPr>
          <w:lang w:eastAsia="zh-TW"/>
        </w:rPr>
      </w:pPr>
      <w:bookmarkStart w:id="6" w:name="_Toc14084154"/>
      <w:r w:rsidRPr="00B51F28">
        <w:rPr>
          <w:lang w:eastAsia="zh-TW"/>
        </w:rPr>
        <w:lastRenderedPageBreak/>
        <w:t>第柒章</w:t>
      </w:r>
      <w:r w:rsidRPr="00B51F28">
        <w:rPr>
          <w:rFonts w:hint="eastAsia"/>
          <w:lang w:eastAsia="zh-TW"/>
        </w:rPr>
        <w:t xml:space="preserve">　</w:t>
      </w:r>
      <w:r w:rsidRPr="00B51F28">
        <w:rPr>
          <w:lang w:eastAsia="zh-TW"/>
        </w:rPr>
        <w:t>勞工</w:t>
      </w:r>
      <w:bookmarkEnd w:id="6"/>
    </w:p>
    <w:p w:rsidR="006765C4" w:rsidRPr="00B51F28" w:rsidRDefault="006765C4" w:rsidP="005624B4">
      <w:pPr>
        <w:pStyle w:val="a4"/>
        <w:spacing w:before="257" w:after="257"/>
        <w:ind w:left="632" w:hanging="632"/>
        <w:rPr>
          <w:color w:val="auto"/>
        </w:rPr>
      </w:pPr>
      <w:r w:rsidRPr="00B51F28">
        <w:rPr>
          <w:color w:val="auto"/>
        </w:rPr>
        <w:t>一、勞工素質及結構</w:t>
      </w:r>
    </w:p>
    <w:p w:rsidR="006765C4" w:rsidRPr="00B51F28" w:rsidRDefault="006765C4" w:rsidP="00F508A2">
      <w:pPr>
        <w:ind w:firstLine="472"/>
      </w:pPr>
      <w:r w:rsidRPr="00B51F28">
        <w:t>菲國勞工充沛，工廠不虞缺乏勞工，素質亦高。惟因處熱帶，性情較懶散，亦較被動，須要有較完善之管理制。</w:t>
      </w:r>
      <w:r w:rsidR="008B5ED8" w:rsidRPr="00B51F28">
        <w:rPr>
          <w:rFonts w:hint="eastAsia"/>
        </w:rPr>
        <w:t>另菲國家庭儲蓄率偏低，根據菲國央行</w:t>
      </w:r>
      <w:r w:rsidR="008B5ED8" w:rsidRPr="00B51F28">
        <w:rPr>
          <w:rFonts w:hint="eastAsia"/>
        </w:rPr>
        <w:t>2017</w:t>
      </w:r>
      <w:r w:rsidR="008B5ED8" w:rsidRPr="00B51F28">
        <w:rPr>
          <w:rFonts w:hint="eastAsia"/>
        </w:rPr>
        <w:t>年第</w:t>
      </w:r>
      <w:r w:rsidR="008B5ED8" w:rsidRPr="00B51F28">
        <w:rPr>
          <w:rFonts w:hint="eastAsia"/>
        </w:rPr>
        <w:t>1</w:t>
      </w:r>
      <w:r w:rsidR="008B5ED8" w:rsidRPr="00B51F28">
        <w:rPr>
          <w:rFonts w:hint="eastAsia"/>
        </w:rPr>
        <w:t>季調查，僅</w:t>
      </w:r>
      <w:r w:rsidR="008B5ED8" w:rsidRPr="00B51F28">
        <w:rPr>
          <w:rFonts w:hint="eastAsia"/>
        </w:rPr>
        <w:t>34.9%</w:t>
      </w:r>
      <w:r w:rsidR="008B5ED8" w:rsidRPr="00B51F28">
        <w:rPr>
          <w:rFonts w:hint="eastAsia"/>
        </w:rPr>
        <w:t>家庭有儲蓄，作為急難、教育、退休、醫療費及投資等用途，因此在菲投資之</w:t>
      </w:r>
      <w:r w:rsidR="00F70720" w:rsidRPr="00B51F28">
        <w:rPr>
          <w:rFonts w:hint="eastAsia"/>
        </w:rPr>
        <w:t>臺商</w:t>
      </w:r>
      <w:r w:rsidR="008B5ED8" w:rsidRPr="00B51F28">
        <w:rPr>
          <w:rFonts w:hint="eastAsia"/>
        </w:rPr>
        <w:t>工廠多需提供員工小額急難借款。</w:t>
      </w:r>
      <w:r w:rsidRPr="00B51F28">
        <w:rPr>
          <w:rFonts w:hint="eastAsia"/>
        </w:rPr>
        <w:t>菲律賓</w:t>
      </w:r>
      <w:r w:rsidR="00F743EC" w:rsidRPr="00B51F28">
        <w:rPr>
          <w:rFonts w:hint="eastAsia"/>
        </w:rPr>
        <w:t>201</w:t>
      </w:r>
      <w:r w:rsidR="00977A2C" w:rsidRPr="00B51F28">
        <w:rPr>
          <w:rFonts w:hint="eastAsia"/>
        </w:rPr>
        <w:t>9</w:t>
      </w:r>
      <w:r w:rsidR="00183E07" w:rsidRPr="00B51F28">
        <w:rPr>
          <w:rFonts w:hint="eastAsia"/>
        </w:rPr>
        <w:t>年</w:t>
      </w:r>
      <w:r w:rsidR="00977A2C" w:rsidRPr="00B51F28">
        <w:rPr>
          <w:rFonts w:hint="eastAsia"/>
        </w:rPr>
        <w:t>1</w:t>
      </w:r>
      <w:r w:rsidR="00977A2C" w:rsidRPr="00B51F28">
        <w:rPr>
          <w:rFonts w:hint="eastAsia"/>
        </w:rPr>
        <w:t>月</w:t>
      </w:r>
      <w:r w:rsidR="00FB34B3" w:rsidRPr="00B51F28">
        <w:rPr>
          <w:rFonts w:hint="eastAsia"/>
        </w:rPr>
        <w:t>可工作人口</w:t>
      </w:r>
      <w:r w:rsidR="001841F2" w:rsidRPr="00B51F28">
        <w:rPr>
          <w:rFonts w:hint="eastAsia"/>
        </w:rPr>
        <w:t>（</w:t>
      </w:r>
      <w:r w:rsidR="00F743EC" w:rsidRPr="00B51F28">
        <w:rPr>
          <w:rFonts w:hint="eastAsia"/>
        </w:rPr>
        <w:t>15</w:t>
      </w:r>
      <w:r w:rsidR="00F743EC" w:rsidRPr="00B51F28">
        <w:rPr>
          <w:rFonts w:hint="eastAsia"/>
        </w:rPr>
        <w:t>歲以上</w:t>
      </w:r>
      <w:r w:rsidR="0034364A" w:rsidRPr="00B51F28">
        <w:rPr>
          <w:rFonts w:hint="eastAsia"/>
        </w:rPr>
        <w:t>人口</w:t>
      </w:r>
      <w:r w:rsidR="001841F2" w:rsidRPr="00B51F28">
        <w:rPr>
          <w:rFonts w:hint="eastAsia"/>
        </w:rPr>
        <w:t>）</w:t>
      </w:r>
      <w:r w:rsidRPr="00B51F28">
        <w:rPr>
          <w:rFonts w:hint="eastAsia"/>
        </w:rPr>
        <w:t>總數為</w:t>
      </w:r>
      <w:r w:rsidR="00977A2C" w:rsidRPr="00B51F28">
        <w:rPr>
          <w:rFonts w:hint="eastAsia"/>
        </w:rPr>
        <w:t>7</w:t>
      </w:r>
      <w:r w:rsidRPr="00B51F28">
        <w:rPr>
          <w:rFonts w:hint="eastAsia"/>
        </w:rPr>
        <w:t>,</w:t>
      </w:r>
      <w:r w:rsidR="00977A2C" w:rsidRPr="00B51F28">
        <w:rPr>
          <w:rFonts w:hint="eastAsia"/>
        </w:rPr>
        <w:t>250</w:t>
      </w:r>
      <w:r w:rsidRPr="00B51F28">
        <w:rPr>
          <w:rFonts w:hint="eastAsia"/>
        </w:rPr>
        <w:t>萬人，</w:t>
      </w:r>
      <w:r w:rsidR="00183E07" w:rsidRPr="00B51F28">
        <w:rPr>
          <w:rFonts w:hint="eastAsia"/>
        </w:rPr>
        <w:t>就業人數</w:t>
      </w:r>
      <w:r w:rsidR="00FB34B3" w:rsidRPr="00B51F28">
        <w:rPr>
          <w:rFonts w:hint="eastAsia"/>
        </w:rPr>
        <w:t>僅</w:t>
      </w:r>
      <w:r w:rsidR="00977A2C" w:rsidRPr="00B51F28">
        <w:rPr>
          <w:rFonts w:hint="eastAsia"/>
        </w:rPr>
        <w:t>4,364</w:t>
      </w:r>
      <w:r w:rsidRPr="00B51F28">
        <w:rPr>
          <w:rFonts w:hint="eastAsia"/>
        </w:rPr>
        <w:t>萬</w:t>
      </w:r>
      <w:r w:rsidR="00C909AD" w:rsidRPr="00B51F28">
        <w:rPr>
          <w:rFonts w:hint="eastAsia"/>
        </w:rPr>
        <w:t>人</w:t>
      </w:r>
      <w:r w:rsidRPr="00B51F28">
        <w:rPr>
          <w:rFonts w:hint="eastAsia"/>
        </w:rPr>
        <w:t>，</w:t>
      </w:r>
      <w:r w:rsidR="008B5ED8" w:rsidRPr="00B51F28">
        <w:rPr>
          <w:rFonts w:hint="eastAsia"/>
        </w:rPr>
        <w:t>勞動參與</w:t>
      </w:r>
      <w:r w:rsidR="00183E07" w:rsidRPr="00B51F28">
        <w:rPr>
          <w:rFonts w:hint="eastAsia"/>
        </w:rPr>
        <w:t>率</w:t>
      </w:r>
      <w:r w:rsidR="00977A2C" w:rsidRPr="00B51F28">
        <w:rPr>
          <w:rFonts w:hint="eastAsia"/>
        </w:rPr>
        <w:t>60.2</w:t>
      </w:r>
      <w:r w:rsidR="00183E07" w:rsidRPr="00B51F28">
        <w:rPr>
          <w:rFonts w:hint="eastAsia"/>
        </w:rPr>
        <w:t>%</w:t>
      </w:r>
      <w:r w:rsidR="008B5ED8" w:rsidRPr="00B51F28">
        <w:rPr>
          <w:rFonts w:hint="eastAsia"/>
        </w:rPr>
        <w:t>，失業率</w:t>
      </w:r>
      <w:r w:rsidR="008B5ED8" w:rsidRPr="00B51F28">
        <w:rPr>
          <w:rFonts w:hint="eastAsia"/>
        </w:rPr>
        <w:t>5.</w:t>
      </w:r>
      <w:r w:rsidR="00977A2C" w:rsidRPr="00B51F28">
        <w:rPr>
          <w:rFonts w:hint="eastAsia"/>
        </w:rPr>
        <w:t>2</w:t>
      </w:r>
      <w:r w:rsidR="008B5ED8" w:rsidRPr="00B51F28">
        <w:rPr>
          <w:rFonts w:hint="eastAsia"/>
        </w:rPr>
        <w:t>%</w:t>
      </w:r>
      <w:r w:rsidRPr="00B51F28">
        <w:t>。</w:t>
      </w:r>
      <w:r w:rsidR="00183E07" w:rsidRPr="00B51F28">
        <w:rPr>
          <w:rFonts w:hint="eastAsia"/>
        </w:rPr>
        <w:t>其中</w:t>
      </w:r>
      <w:r w:rsidR="00977A2C" w:rsidRPr="00B51F28">
        <w:rPr>
          <w:rFonts w:hint="eastAsia"/>
        </w:rPr>
        <w:t>58.1</w:t>
      </w:r>
      <w:r w:rsidR="008B5ED8" w:rsidRPr="00B51F28">
        <w:rPr>
          <w:rFonts w:hint="eastAsia"/>
        </w:rPr>
        <w:t>%</w:t>
      </w:r>
      <w:r w:rsidR="008B5ED8" w:rsidRPr="00B51F28">
        <w:rPr>
          <w:rFonts w:hint="eastAsia"/>
        </w:rPr>
        <w:t>從事服務業，</w:t>
      </w:r>
      <w:r w:rsidR="00977A2C" w:rsidRPr="00B51F28">
        <w:rPr>
          <w:rFonts w:hint="eastAsia"/>
        </w:rPr>
        <w:t>22.1</w:t>
      </w:r>
      <w:r w:rsidR="008B5ED8" w:rsidRPr="00B51F28">
        <w:rPr>
          <w:rFonts w:hint="eastAsia"/>
        </w:rPr>
        <w:t>%</w:t>
      </w:r>
      <w:r w:rsidR="008B5ED8" w:rsidRPr="00B51F28">
        <w:rPr>
          <w:rFonts w:hint="eastAsia"/>
        </w:rPr>
        <w:t>從事農業，</w:t>
      </w:r>
      <w:r w:rsidR="00977A2C" w:rsidRPr="00B51F28">
        <w:rPr>
          <w:rFonts w:hint="eastAsia"/>
        </w:rPr>
        <w:t>19.7</w:t>
      </w:r>
      <w:r w:rsidR="008B5ED8" w:rsidRPr="00B51F28">
        <w:rPr>
          <w:rFonts w:hint="eastAsia"/>
        </w:rPr>
        <w:t>%</w:t>
      </w:r>
      <w:r w:rsidR="008B5ED8" w:rsidRPr="00B51F28">
        <w:rPr>
          <w:rFonts w:hint="eastAsia"/>
        </w:rPr>
        <w:t>從事工業。</w:t>
      </w:r>
    </w:p>
    <w:p w:rsidR="006765C4" w:rsidRPr="00B51F28" w:rsidRDefault="006765C4" w:rsidP="005624B4">
      <w:pPr>
        <w:pStyle w:val="a4"/>
        <w:spacing w:before="257" w:after="257"/>
        <w:ind w:left="632" w:hanging="632"/>
        <w:rPr>
          <w:color w:val="auto"/>
        </w:rPr>
      </w:pPr>
      <w:r w:rsidRPr="00B51F28">
        <w:rPr>
          <w:color w:val="auto"/>
        </w:rPr>
        <w:t>二、勞工法令</w:t>
      </w:r>
    </w:p>
    <w:p w:rsidR="006765C4" w:rsidRPr="00B51F28" w:rsidRDefault="006765C4" w:rsidP="00066820">
      <w:pPr>
        <w:ind w:firstLine="472"/>
        <w:rPr>
          <w:lang w:eastAsia="zh-TW"/>
        </w:rPr>
      </w:pPr>
      <w:r w:rsidRPr="00B51F28">
        <w:rPr>
          <w:lang w:eastAsia="zh-TW"/>
        </w:rPr>
        <w:t>菲憲法明文規定，工人有罷工之權利，有關工會及罷工問題，我業者宜謹慎處理。</w:t>
      </w:r>
      <w:r w:rsidRPr="00B51F28">
        <w:rPr>
          <w:lang w:eastAsia="zh-TW"/>
        </w:rPr>
        <w:t>1974</w:t>
      </w:r>
      <w:r w:rsidRPr="00B51F28">
        <w:rPr>
          <w:lang w:eastAsia="zh-TW"/>
        </w:rPr>
        <w:t>年所公佈之勞工法，對員工之福利、請假、等各事項皆有明文規定，重要者為強制性社會保險</w:t>
      </w:r>
      <w:r w:rsidR="005624B4" w:rsidRPr="00B51F28">
        <w:rPr>
          <w:lang w:eastAsia="zh-TW"/>
        </w:rPr>
        <w:t>（</w:t>
      </w:r>
      <w:r w:rsidRPr="00B51F28">
        <w:rPr>
          <w:lang w:eastAsia="zh-TW"/>
        </w:rPr>
        <w:t>SSS</w:t>
      </w:r>
      <w:r w:rsidR="005624B4" w:rsidRPr="00B51F28">
        <w:rPr>
          <w:lang w:eastAsia="zh-TW"/>
        </w:rPr>
        <w:t>）</w:t>
      </w:r>
      <w:r w:rsidR="00A707CC" w:rsidRPr="00B51F28">
        <w:rPr>
          <w:rFonts w:hint="eastAsia"/>
          <w:lang w:eastAsia="zh-TW"/>
        </w:rPr>
        <w:t>、健康保險及購房預備</w:t>
      </w:r>
      <w:r w:rsidR="00066820" w:rsidRPr="00B51F28">
        <w:rPr>
          <w:rFonts w:hint="eastAsia"/>
          <w:lang w:eastAsia="zh-TW"/>
        </w:rPr>
        <w:t>金</w:t>
      </w:r>
      <w:r w:rsidR="005624B4" w:rsidRPr="00B51F28">
        <w:rPr>
          <w:rFonts w:hint="eastAsia"/>
          <w:lang w:eastAsia="zh-TW"/>
        </w:rPr>
        <w:t>（</w:t>
      </w:r>
      <w:r w:rsidR="00EC136B" w:rsidRPr="00B51F28">
        <w:rPr>
          <w:rFonts w:hint="eastAsia"/>
          <w:lang w:eastAsia="zh-TW"/>
        </w:rPr>
        <w:t>Pag-IBIG</w:t>
      </w:r>
      <w:r w:rsidR="005624B4" w:rsidRPr="00B51F28">
        <w:rPr>
          <w:rFonts w:hint="eastAsia"/>
          <w:lang w:eastAsia="zh-TW"/>
        </w:rPr>
        <w:t>）</w:t>
      </w:r>
      <w:r w:rsidRPr="00B51F28">
        <w:rPr>
          <w:lang w:eastAsia="zh-TW"/>
        </w:rPr>
        <w:t>，每年</w:t>
      </w:r>
      <w:r w:rsidRPr="00B51F28">
        <w:rPr>
          <w:lang w:eastAsia="zh-TW"/>
        </w:rPr>
        <w:t>12</w:t>
      </w:r>
      <w:r w:rsidRPr="00B51F28">
        <w:rPr>
          <w:lang w:eastAsia="zh-TW"/>
        </w:rPr>
        <w:t>月份另加發</w:t>
      </w:r>
      <w:r w:rsidRPr="00B51F28">
        <w:rPr>
          <w:lang w:eastAsia="zh-TW"/>
        </w:rPr>
        <w:t>1</w:t>
      </w:r>
      <w:r w:rsidR="00EC136B" w:rsidRPr="00B51F28">
        <w:rPr>
          <w:rFonts w:hint="eastAsia"/>
          <w:lang w:eastAsia="zh-TW"/>
        </w:rPr>
        <w:t>個</w:t>
      </w:r>
      <w:r w:rsidRPr="00B51F28">
        <w:rPr>
          <w:lang w:eastAsia="zh-TW"/>
        </w:rPr>
        <w:t>月年終獎</w:t>
      </w:r>
      <w:r w:rsidR="00066820" w:rsidRPr="00B51F28">
        <w:rPr>
          <w:rFonts w:hint="eastAsia"/>
          <w:lang w:eastAsia="zh-TW"/>
        </w:rPr>
        <w:t>金。</w:t>
      </w:r>
    </w:p>
    <w:p w:rsidR="006765C4" w:rsidRPr="00B51F28" w:rsidRDefault="006765C4" w:rsidP="00066820">
      <w:pPr>
        <w:ind w:firstLine="472"/>
        <w:rPr>
          <w:lang w:eastAsia="zh-TW"/>
        </w:rPr>
      </w:pPr>
      <w:r w:rsidRPr="00B51F28">
        <w:rPr>
          <w:lang w:eastAsia="zh-TW"/>
        </w:rPr>
        <w:t>菲國工人</w:t>
      </w:r>
      <w:r w:rsidRPr="00B51F28">
        <w:rPr>
          <w:lang w:eastAsia="zh-TW"/>
        </w:rPr>
        <w:t>1</w:t>
      </w:r>
      <w:r w:rsidRPr="00B51F28">
        <w:rPr>
          <w:lang w:eastAsia="zh-TW"/>
        </w:rPr>
        <w:t>星期工作</w:t>
      </w:r>
      <w:r w:rsidRPr="00B51F28">
        <w:rPr>
          <w:lang w:eastAsia="zh-TW"/>
        </w:rPr>
        <w:t>6</w:t>
      </w:r>
      <w:r w:rsidRPr="00B51F28">
        <w:rPr>
          <w:lang w:eastAsia="zh-TW"/>
        </w:rPr>
        <w:t>天，每天工作</w:t>
      </w:r>
      <w:r w:rsidRPr="00B51F28">
        <w:rPr>
          <w:lang w:eastAsia="zh-TW"/>
        </w:rPr>
        <w:t>8</w:t>
      </w:r>
      <w:r w:rsidRPr="00B51F28">
        <w:rPr>
          <w:lang w:eastAsia="zh-TW"/>
        </w:rPr>
        <w:t>小時，最低工資因地區而異，以馬尼拉地區最高</w:t>
      </w:r>
      <w:r w:rsidR="00066820" w:rsidRPr="00B51F28">
        <w:rPr>
          <w:rFonts w:hint="eastAsia"/>
          <w:lang w:eastAsia="zh-TW"/>
        </w:rPr>
        <w:t>（</w:t>
      </w:r>
      <w:r w:rsidRPr="00B51F28">
        <w:rPr>
          <w:lang w:eastAsia="zh-TW"/>
        </w:rPr>
        <w:t>20</w:t>
      </w:r>
      <w:r w:rsidRPr="00B51F28">
        <w:rPr>
          <w:rFonts w:hint="eastAsia"/>
          <w:lang w:eastAsia="zh-TW"/>
        </w:rPr>
        <w:t>1</w:t>
      </w:r>
      <w:r w:rsidR="00DE02DF" w:rsidRPr="00B51F28">
        <w:rPr>
          <w:rFonts w:hint="eastAsia"/>
          <w:lang w:eastAsia="zh-TW"/>
        </w:rPr>
        <w:t>7</w:t>
      </w:r>
      <w:r w:rsidRPr="00B51F28">
        <w:rPr>
          <w:lang w:eastAsia="zh-TW"/>
        </w:rPr>
        <w:t>年</w:t>
      </w:r>
      <w:r w:rsidR="00DE02DF" w:rsidRPr="00B51F28">
        <w:rPr>
          <w:rFonts w:hint="eastAsia"/>
          <w:lang w:eastAsia="zh-TW"/>
        </w:rPr>
        <w:t>10</w:t>
      </w:r>
      <w:r w:rsidR="00EC136B" w:rsidRPr="00B51F28">
        <w:rPr>
          <w:rFonts w:hint="eastAsia"/>
          <w:lang w:eastAsia="zh-TW"/>
        </w:rPr>
        <w:t>月起</w:t>
      </w:r>
      <w:r w:rsidR="00582692" w:rsidRPr="00B51F28">
        <w:rPr>
          <w:rFonts w:hint="eastAsia"/>
          <w:lang w:eastAsia="zh-TW"/>
        </w:rPr>
        <w:t>非農業</w:t>
      </w:r>
      <w:r w:rsidRPr="00B51F28">
        <w:rPr>
          <w:lang w:eastAsia="zh-TW"/>
        </w:rPr>
        <w:t>每日</w:t>
      </w:r>
      <w:r w:rsidR="00582692" w:rsidRPr="00B51F28">
        <w:rPr>
          <w:rFonts w:hint="eastAsia"/>
          <w:lang w:eastAsia="zh-TW"/>
        </w:rPr>
        <w:t>最低工資</w:t>
      </w:r>
      <w:r w:rsidR="00DE02DF" w:rsidRPr="00B51F28">
        <w:rPr>
          <w:rFonts w:hint="eastAsia"/>
          <w:lang w:eastAsia="zh-TW"/>
        </w:rPr>
        <w:t>512</w:t>
      </w:r>
      <w:r w:rsidRPr="00B51F28">
        <w:rPr>
          <w:lang w:eastAsia="zh-TW"/>
        </w:rPr>
        <w:t>披索</w:t>
      </w:r>
      <w:r w:rsidR="00066820" w:rsidRPr="00B51F28">
        <w:rPr>
          <w:rFonts w:hint="eastAsia"/>
          <w:lang w:eastAsia="zh-TW"/>
        </w:rPr>
        <w:t>）</w:t>
      </w:r>
      <w:r w:rsidRPr="00B51F28">
        <w:rPr>
          <w:lang w:eastAsia="zh-TW"/>
        </w:rPr>
        <w:t>。</w:t>
      </w:r>
    </w:p>
    <w:p w:rsidR="006765C4" w:rsidRPr="00B51F28" w:rsidRDefault="006765C4" w:rsidP="00066820">
      <w:pPr>
        <w:ind w:firstLine="472"/>
        <w:rPr>
          <w:lang w:eastAsia="zh-TW"/>
        </w:rPr>
      </w:pPr>
      <w:proofErr w:type="gramStart"/>
      <w:r w:rsidRPr="00B51F28">
        <w:rPr>
          <w:lang w:eastAsia="zh-TW"/>
        </w:rPr>
        <w:t>此外，</w:t>
      </w:r>
      <w:proofErr w:type="gramEnd"/>
      <w:r w:rsidRPr="00B51F28">
        <w:rPr>
          <w:lang w:eastAsia="zh-TW"/>
        </w:rPr>
        <w:t>企業往往另提供病假、休假、國定假日、退休</w:t>
      </w:r>
      <w:proofErr w:type="gramStart"/>
      <w:r w:rsidRPr="00B51F28">
        <w:rPr>
          <w:lang w:eastAsia="zh-TW"/>
        </w:rPr>
        <w:t>俸</w:t>
      </w:r>
      <w:proofErr w:type="gramEnd"/>
      <w:r w:rsidRPr="00B51F28">
        <w:rPr>
          <w:lang w:eastAsia="zh-TW"/>
        </w:rPr>
        <w:t>、膳食交通津貼及制服等福利。資遣勞工時，雇主必須在資遣</w:t>
      </w:r>
      <w:r w:rsidRPr="00B51F28">
        <w:rPr>
          <w:lang w:eastAsia="zh-TW"/>
        </w:rPr>
        <w:t>1</w:t>
      </w:r>
      <w:r w:rsidRPr="00B51F28">
        <w:rPr>
          <w:lang w:eastAsia="zh-TW"/>
        </w:rPr>
        <w:t>個月前以書面通知員工，並副知勞工部，工作每滿</w:t>
      </w:r>
      <w:r w:rsidRPr="00B51F28">
        <w:rPr>
          <w:lang w:eastAsia="zh-TW"/>
        </w:rPr>
        <w:t>1</w:t>
      </w:r>
      <w:r w:rsidRPr="00B51F28">
        <w:rPr>
          <w:lang w:eastAsia="zh-TW"/>
        </w:rPr>
        <w:t>年發給相當於</w:t>
      </w:r>
      <w:r w:rsidRPr="00B51F28">
        <w:rPr>
          <w:lang w:eastAsia="zh-TW"/>
        </w:rPr>
        <w:t>1</w:t>
      </w:r>
      <w:r w:rsidRPr="00B51F28">
        <w:rPr>
          <w:lang w:eastAsia="zh-TW"/>
        </w:rPr>
        <w:t>個月工資之資遣費，滿半年者，以</w:t>
      </w:r>
      <w:r w:rsidRPr="00B51F28">
        <w:rPr>
          <w:lang w:eastAsia="zh-TW"/>
        </w:rPr>
        <w:t>1</w:t>
      </w:r>
      <w:r w:rsidRPr="00B51F28">
        <w:rPr>
          <w:lang w:eastAsia="zh-TW"/>
        </w:rPr>
        <w:t>年計。雖無明文規定，一般而言，員工病假及休假</w:t>
      </w:r>
      <w:r w:rsidRPr="00B51F28">
        <w:rPr>
          <w:lang w:eastAsia="zh-TW"/>
        </w:rPr>
        <w:t>1</w:t>
      </w:r>
      <w:r w:rsidRPr="00B51F28">
        <w:rPr>
          <w:lang w:eastAsia="zh-TW"/>
        </w:rPr>
        <w:t>年內合計分別不得超過</w:t>
      </w:r>
      <w:r w:rsidRPr="00B51F28">
        <w:rPr>
          <w:lang w:eastAsia="zh-TW"/>
        </w:rPr>
        <w:t>15</w:t>
      </w:r>
      <w:r w:rsidRPr="00B51F28">
        <w:rPr>
          <w:lang w:eastAsia="zh-TW"/>
        </w:rPr>
        <w:t>日。</w:t>
      </w:r>
    </w:p>
    <w:p w:rsidR="006765C4" w:rsidRPr="00B51F28" w:rsidRDefault="006765C4" w:rsidP="00145308">
      <w:pPr>
        <w:ind w:firstLine="472"/>
        <w:rPr>
          <w:lang w:eastAsia="zh-TW"/>
        </w:rPr>
      </w:pPr>
      <w:r w:rsidRPr="00B51F28">
        <w:rPr>
          <w:lang w:eastAsia="zh-TW"/>
        </w:rPr>
        <w:t>工時每日以</w:t>
      </w:r>
      <w:r w:rsidRPr="00B51F28">
        <w:rPr>
          <w:lang w:eastAsia="zh-TW"/>
        </w:rPr>
        <w:t>8</w:t>
      </w:r>
      <w:r w:rsidRPr="00B51F28">
        <w:rPr>
          <w:lang w:eastAsia="zh-TW"/>
        </w:rPr>
        <w:t>小時或每週</w:t>
      </w:r>
      <w:r w:rsidRPr="00B51F28">
        <w:rPr>
          <w:lang w:eastAsia="zh-TW"/>
        </w:rPr>
        <w:t>48</w:t>
      </w:r>
      <w:r w:rsidRPr="00B51F28">
        <w:rPr>
          <w:lang w:eastAsia="zh-TW"/>
        </w:rPr>
        <w:t>小時為限，加班工資計算方式由</w:t>
      </w:r>
      <w:r w:rsidRPr="00B51F28">
        <w:rPr>
          <w:lang w:eastAsia="zh-TW"/>
        </w:rPr>
        <w:t>10%</w:t>
      </w:r>
      <w:r w:rsidR="00D11D3C" w:rsidRPr="00B51F28">
        <w:rPr>
          <w:lang w:eastAsia="zh-TW"/>
        </w:rPr>
        <w:t>～</w:t>
      </w:r>
      <w:r w:rsidRPr="00B51F28">
        <w:rPr>
          <w:lang w:eastAsia="zh-TW"/>
        </w:rPr>
        <w:t>200%</w:t>
      </w:r>
      <w:r w:rsidRPr="00B51F28">
        <w:rPr>
          <w:lang w:eastAsia="zh-TW"/>
        </w:rPr>
        <w:t>不等。</w:t>
      </w:r>
      <w:r w:rsidRPr="00B51F28">
        <w:rPr>
          <w:lang w:eastAsia="zh-TW"/>
        </w:rPr>
        <w:lastRenderedPageBreak/>
        <w:t>平常工作日加班為正常工時外加</w:t>
      </w:r>
      <w:r w:rsidRPr="00B51F28">
        <w:rPr>
          <w:lang w:eastAsia="zh-TW"/>
        </w:rPr>
        <w:t>25%</w:t>
      </w:r>
      <w:r w:rsidRPr="00B51F28">
        <w:rPr>
          <w:lang w:eastAsia="zh-TW"/>
        </w:rPr>
        <w:t>，假日</w:t>
      </w:r>
      <w:r w:rsidR="001841F2" w:rsidRPr="00B51F28">
        <w:rPr>
          <w:rFonts w:hint="eastAsia"/>
          <w:lang w:eastAsia="zh-TW"/>
        </w:rPr>
        <w:t>（</w:t>
      </w:r>
      <w:r w:rsidR="00846EA4" w:rsidRPr="00B51F28">
        <w:rPr>
          <w:rFonts w:hint="eastAsia"/>
          <w:lang w:eastAsia="zh-TW"/>
        </w:rPr>
        <w:t>rest day</w:t>
      </w:r>
      <w:r w:rsidR="001841F2" w:rsidRPr="00B51F28">
        <w:rPr>
          <w:rFonts w:hint="eastAsia"/>
          <w:lang w:eastAsia="zh-TW"/>
        </w:rPr>
        <w:t>）</w:t>
      </w:r>
      <w:r w:rsidRPr="00B51F28">
        <w:rPr>
          <w:lang w:eastAsia="zh-TW"/>
        </w:rPr>
        <w:t>加班</w:t>
      </w:r>
      <w:r w:rsidR="00846EA4" w:rsidRPr="00B51F28">
        <w:rPr>
          <w:rFonts w:hint="eastAsia"/>
          <w:lang w:eastAsia="zh-TW"/>
        </w:rPr>
        <w:t>外加</w:t>
      </w:r>
      <w:r w:rsidR="00846EA4" w:rsidRPr="00B51F28">
        <w:rPr>
          <w:rFonts w:hint="eastAsia"/>
          <w:lang w:eastAsia="zh-TW"/>
        </w:rPr>
        <w:t>30%</w:t>
      </w:r>
      <w:r w:rsidR="00846EA4" w:rsidRPr="00B51F28">
        <w:rPr>
          <w:rFonts w:hint="eastAsia"/>
          <w:lang w:eastAsia="zh-TW"/>
        </w:rPr>
        <w:t>，節日</w:t>
      </w:r>
      <w:r w:rsidR="001841F2" w:rsidRPr="00B51F28">
        <w:rPr>
          <w:rFonts w:hint="eastAsia"/>
          <w:lang w:eastAsia="zh-TW"/>
        </w:rPr>
        <w:t>（</w:t>
      </w:r>
      <w:r w:rsidR="00846EA4" w:rsidRPr="00B51F28">
        <w:rPr>
          <w:rFonts w:hint="eastAsia"/>
          <w:lang w:eastAsia="zh-TW"/>
        </w:rPr>
        <w:t>regular holiday,</w:t>
      </w:r>
      <w:r w:rsidR="00846EA4" w:rsidRPr="00B51F28">
        <w:rPr>
          <w:rFonts w:hint="eastAsia"/>
          <w:lang w:eastAsia="zh-TW"/>
        </w:rPr>
        <w:t>如新年</w:t>
      </w:r>
      <w:r w:rsidR="001841F2" w:rsidRPr="00B51F28">
        <w:rPr>
          <w:rFonts w:hint="eastAsia"/>
          <w:lang w:eastAsia="zh-TW"/>
        </w:rPr>
        <w:t>）</w:t>
      </w:r>
      <w:r w:rsidRPr="00B51F28">
        <w:rPr>
          <w:lang w:eastAsia="zh-TW"/>
        </w:rPr>
        <w:t>則為正常工時之兩倍。</w:t>
      </w:r>
    </w:p>
    <w:p w:rsidR="006765C4" w:rsidRPr="00B51F28" w:rsidRDefault="006765C4" w:rsidP="00066820">
      <w:pPr>
        <w:ind w:firstLine="472"/>
        <w:rPr>
          <w:lang w:eastAsia="zh-TW"/>
        </w:rPr>
      </w:pPr>
      <w:r w:rsidRPr="00B51F28">
        <w:rPr>
          <w:lang w:eastAsia="zh-TW"/>
        </w:rPr>
        <w:t>婦女產假</w:t>
      </w:r>
      <w:r w:rsidRPr="00B51F28">
        <w:rPr>
          <w:lang w:eastAsia="zh-TW"/>
        </w:rPr>
        <w:t>60</w:t>
      </w:r>
      <w:r w:rsidRPr="00B51F28">
        <w:rPr>
          <w:lang w:eastAsia="zh-TW"/>
        </w:rPr>
        <w:t>日，</w:t>
      </w:r>
      <w:proofErr w:type="gramStart"/>
      <w:r w:rsidRPr="00B51F28">
        <w:rPr>
          <w:lang w:eastAsia="zh-TW"/>
        </w:rPr>
        <w:t>倘為剖腹</w:t>
      </w:r>
      <w:proofErr w:type="gramEnd"/>
      <w:r w:rsidRPr="00B51F28">
        <w:rPr>
          <w:lang w:eastAsia="zh-TW"/>
        </w:rPr>
        <w:t>產則為</w:t>
      </w:r>
      <w:r w:rsidRPr="00B51F28">
        <w:rPr>
          <w:lang w:eastAsia="zh-TW"/>
        </w:rPr>
        <w:t>78</w:t>
      </w:r>
      <w:r w:rsidRPr="00B51F28">
        <w:rPr>
          <w:lang w:eastAsia="zh-TW"/>
        </w:rPr>
        <w:t>日，男性可有</w:t>
      </w:r>
      <w:r w:rsidRPr="00B51F28">
        <w:rPr>
          <w:lang w:eastAsia="zh-TW"/>
        </w:rPr>
        <w:t>7</w:t>
      </w:r>
      <w:r w:rsidRPr="00B51F28">
        <w:rPr>
          <w:lang w:eastAsia="zh-TW"/>
        </w:rPr>
        <w:t>日</w:t>
      </w:r>
      <w:proofErr w:type="gramStart"/>
      <w:r w:rsidRPr="00B51F28">
        <w:rPr>
          <w:lang w:eastAsia="zh-TW"/>
        </w:rPr>
        <w:t>給薪陪產假</w:t>
      </w:r>
      <w:proofErr w:type="gramEnd"/>
      <w:r w:rsidRPr="00B51F28">
        <w:rPr>
          <w:lang w:eastAsia="zh-TW"/>
        </w:rPr>
        <w:t>。</w:t>
      </w:r>
      <w:r w:rsidRPr="00B51F28">
        <w:rPr>
          <w:lang w:eastAsia="zh-TW"/>
        </w:rPr>
        <w:t>15</w:t>
      </w:r>
      <w:r w:rsidRPr="00B51F28">
        <w:rPr>
          <w:lang w:eastAsia="zh-TW"/>
        </w:rPr>
        <w:t>歲以下童工原則上不得聘用，除非在監護人直接看護下且不得影響就學，亦不得從事危險性工作</w:t>
      </w:r>
      <w:r w:rsidR="00046C31" w:rsidRPr="00B51F28">
        <w:rPr>
          <w:rFonts w:hint="eastAsia"/>
          <w:lang w:eastAsia="zh-TW"/>
        </w:rPr>
        <w:t>；</w:t>
      </w:r>
      <w:r w:rsidRPr="00B51F28">
        <w:rPr>
          <w:lang w:eastAsia="zh-TW"/>
        </w:rPr>
        <w:t>15</w:t>
      </w:r>
      <w:r w:rsidRPr="00B51F28">
        <w:rPr>
          <w:lang w:eastAsia="zh-TW"/>
        </w:rPr>
        <w:t>歲至</w:t>
      </w:r>
      <w:r w:rsidRPr="00B51F28">
        <w:rPr>
          <w:lang w:eastAsia="zh-TW"/>
        </w:rPr>
        <w:t>18</w:t>
      </w:r>
      <w:r w:rsidRPr="00B51F28">
        <w:rPr>
          <w:lang w:eastAsia="zh-TW"/>
        </w:rPr>
        <w:t>歲勞工則不得從事危險性工作。</w:t>
      </w:r>
    </w:p>
    <w:p w:rsidR="003E0BC3" w:rsidRPr="00B51F28" w:rsidRDefault="00DE02DF" w:rsidP="00D241AC">
      <w:pPr>
        <w:ind w:firstLine="472"/>
        <w:rPr>
          <w:lang w:eastAsia="zh-TW"/>
        </w:rPr>
      </w:pPr>
      <w:r w:rsidRPr="00B51F28">
        <w:rPr>
          <w:rFonts w:hint="eastAsia"/>
          <w:lang w:eastAsia="zh-TW"/>
        </w:rPr>
        <w:t>杜特蒂</w:t>
      </w:r>
      <w:r w:rsidR="004F527A" w:rsidRPr="00B51F28">
        <w:rPr>
          <w:rFonts w:hint="eastAsia"/>
          <w:lang w:eastAsia="zh-TW"/>
        </w:rPr>
        <w:t>政府</w:t>
      </w:r>
      <w:r w:rsidRPr="00B51F28">
        <w:rPr>
          <w:rFonts w:hint="eastAsia"/>
          <w:lang w:eastAsia="zh-TW"/>
        </w:rPr>
        <w:t>特別要求</w:t>
      </w:r>
      <w:r w:rsidR="004F527A" w:rsidRPr="00B51F28">
        <w:rPr>
          <w:rFonts w:hint="eastAsia"/>
          <w:lang w:eastAsia="zh-TW"/>
        </w:rPr>
        <w:t>終止</w:t>
      </w:r>
      <w:r w:rsidRPr="00B51F28">
        <w:rPr>
          <w:rFonts w:hint="eastAsia"/>
          <w:lang w:eastAsia="zh-TW"/>
        </w:rPr>
        <w:t>以不合法之方式聘僱</w:t>
      </w:r>
      <w:r w:rsidR="004F527A" w:rsidRPr="00B51F28">
        <w:rPr>
          <w:rFonts w:hint="eastAsia"/>
          <w:lang w:eastAsia="zh-TW"/>
        </w:rPr>
        <w:t>契約</w:t>
      </w:r>
      <w:r w:rsidRPr="00B51F28">
        <w:rPr>
          <w:rFonts w:hint="eastAsia"/>
          <w:lang w:eastAsia="zh-TW"/>
        </w:rPr>
        <w:t>工</w:t>
      </w:r>
      <w:r w:rsidR="004F527A" w:rsidRPr="00B51F28">
        <w:rPr>
          <w:rFonts w:hint="eastAsia"/>
          <w:lang w:eastAsia="zh-TW"/>
        </w:rPr>
        <w:t>：依據菲國勞工法規定，勞工試用期為</w:t>
      </w:r>
      <w:r w:rsidR="004F527A" w:rsidRPr="00B51F28">
        <w:rPr>
          <w:rFonts w:hint="eastAsia"/>
          <w:lang w:eastAsia="zh-TW"/>
        </w:rPr>
        <w:t>6</w:t>
      </w:r>
      <w:r w:rsidR="004F527A" w:rsidRPr="00B51F28">
        <w:rPr>
          <w:rFonts w:hint="eastAsia"/>
          <w:lang w:eastAsia="zh-TW"/>
        </w:rPr>
        <w:t>個月，試用期滿後，除因正當理由或員工未達正式員工之要求，雇主必須正式聘用該員並給予相應之福利及保障。</w:t>
      </w:r>
      <w:proofErr w:type="gramStart"/>
      <w:r w:rsidR="004F527A" w:rsidRPr="00B51F28">
        <w:rPr>
          <w:rFonts w:hint="eastAsia"/>
          <w:lang w:eastAsia="zh-TW"/>
        </w:rPr>
        <w:t>惟</w:t>
      </w:r>
      <w:proofErr w:type="gramEnd"/>
      <w:r w:rsidR="004F527A" w:rsidRPr="00B51F28">
        <w:rPr>
          <w:rFonts w:hint="eastAsia"/>
          <w:lang w:eastAsia="zh-TW"/>
        </w:rPr>
        <w:t>許多雇主因</w:t>
      </w:r>
      <w:proofErr w:type="gramStart"/>
      <w:r w:rsidR="004F527A" w:rsidRPr="00B51F28">
        <w:rPr>
          <w:rFonts w:hint="eastAsia"/>
          <w:lang w:eastAsia="zh-TW"/>
        </w:rPr>
        <w:t>不</w:t>
      </w:r>
      <w:proofErr w:type="gramEnd"/>
      <w:r w:rsidR="004F527A" w:rsidRPr="00B51F28">
        <w:rPr>
          <w:rFonts w:hint="eastAsia"/>
          <w:lang w:eastAsia="zh-TW"/>
        </w:rPr>
        <w:t>瞭解法令規範或為節省開支，</w:t>
      </w:r>
      <w:proofErr w:type="gramStart"/>
      <w:r w:rsidR="004F527A" w:rsidRPr="00B51F28">
        <w:rPr>
          <w:rFonts w:hint="eastAsia"/>
          <w:lang w:eastAsia="zh-TW"/>
        </w:rPr>
        <w:t>採</w:t>
      </w:r>
      <w:proofErr w:type="gramEnd"/>
      <w:r w:rsidR="004F527A" w:rsidRPr="00B51F28">
        <w:rPr>
          <w:rFonts w:hint="eastAsia"/>
          <w:lang w:eastAsia="zh-TW"/>
        </w:rPr>
        <w:t>行如於</w:t>
      </w:r>
      <w:r w:rsidR="004F527A" w:rsidRPr="00B51F28">
        <w:rPr>
          <w:rFonts w:hint="eastAsia"/>
          <w:lang w:eastAsia="zh-TW"/>
        </w:rPr>
        <w:t>6</w:t>
      </w:r>
      <w:r w:rsidR="004F527A" w:rsidRPr="00B51F28">
        <w:rPr>
          <w:rFonts w:hint="eastAsia"/>
          <w:lang w:eastAsia="zh-TW"/>
        </w:rPr>
        <w:t>個月期滿前解</w:t>
      </w:r>
      <w:r w:rsidR="00944210">
        <w:rPr>
          <w:rFonts w:hint="eastAsia"/>
        </w:rPr>
        <w:t>僱</w:t>
      </w:r>
      <w:r w:rsidR="004F527A" w:rsidRPr="00B51F28">
        <w:rPr>
          <w:rFonts w:hint="eastAsia"/>
          <w:lang w:eastAsia="zh-TW"/>
        </w:rPr>
        <w:t>員工，再以其他方式續聘等手段，規避相關義務及支出，此類行為在菲國稱為「終止契約</w:t>
      </w:r>
      <w:r w:rsidR="00090764" w:rsidRPr="00B51F28">
        <w:rPr>
          <w:rFonts w:hint="eastAsia"/>
          <w:lang w:eastAsia="zh-TW"/>
        </w:rPr>
        <w:t>（</w:t>
      </w:r>
      <w:r w:rsidR="004F527A" w:rsidRPr="00B51F28">
        <w:rPr>
          <w:rFonts w:hint="eastAsia"/>
          <w:lang w:eastAsia="zh-TW"/>
        </w:rPr>
        <w:t>end of contract, endo</w:t>
      </w:r>
      <w:r w:rsidR="00090764" w:rsidRPr="00B51F28">
        <w:rPr>
          <w:rFonts w:hint="eastAsia"/>
          <w:lang w:eastAsia="zh-TW"/>
        </w:rPr>
        <w:t>）</w:t>
      </w:r>
      <w:r w:rsidR="004F527A" w:rsidRPr="00B51F28">
        <w:rPr>
          <w:rFonts w:hint="eastAsia"/>
          <w:lang w:eastAsia="zh-TW"/>
        </w:rPr>
        <w:t>」。菲國杜特地</w:t>
      </w:r>
      <w:bookmarkStart w:id="7" w:name="_GoBack"/>
      <w:bookmarkEnd w:id="7"/>
      <w:r w:rsidR="004F527A" w:rsidRPr="00B51F28">
        <w:rPr>
          <w:rFonts w:hint="eastAsia"/>
          <w:lang w:eastAsia="zh-TW"/>
        </w:rPr>
        <w:t>總統已多次公開表示將全面徹查並終止所有之「終止契約</w:t>
      </w:r>
      <w:r w:rsidR="00090764" w:rsidRPr="00B51F28">
        <w:rPr>
          <w:rFonts w:hint="eastAsia"/>
          <w:lang w:eastAsia="zh-TW"/>
        </w:rPr>
        <w:t>（</w:t>
      </w:r>
      <w:r w:rsidR="004F527A" w:rsidRPr="00B51F28">
        <w:rPr>
          <w:rFonts w:hint="eastAsia"/>
          <w:lang w:eastAsia="zh-TW"/>
        </w:rPr>
        <w:t>endo</w:t>
      </w:r>
      <w:r w:rsidR="00090764" w:rsidRPr="00B51F28">
        <w:rPr>
          <w:rFonts w:hint="eastAsia"/>
          <w:lang w:eastAsia="zh-TW"/>
        </w:rPr>
        <w:t>）</w:t>
      </w:r>
      <w:r w:rsidR="004F527A" w:rsidRPr="00B51F28">
        <w:rPr>
          <w:rFonts w:hint="eastAsia"/>
          <w:lang w:eastAsia="zh-TW"/>
        </w:rPr>
        <w:t>」行為，</w:t>
      </w:r>
      <w:r w:rsidR="001B6F63" w:rsidRPr="00B51F28">
        <w:rPr>
          <w:rFonts w:hint="eastAsia"/>
          <w:lang w:eastAsia="zh-TW"/>
        </w:rPr>
        <w:t>2018</w:t>
      </w:r>
      <w:r w:rsidR="001B6F63" w:rsidRPr="00B51F28">
        <w:rPr>
          <w:rFonts w:hint="eastAsia"/>
          <w:lang w:eastAsia="zh-TW"/>
        </w:rPr>
        <w:t>年</w:t>
      </w:r>
      <w:r w:rsidR="001B6F63" w:rsidRPr="00B51F28">
        <w:rPr>
          <w:rFonts w:hint="eastAsia"/>
          <w:lang w:eastAsia="zh-TW"/>
        </w:rPr>
        <w:t>5</w:t>
      </w:r>
      <w:r w:rsidR="001B6F63" w:rsidRPr="00B51F28">
        <w:rPr>
          <w:rFonts w:hint="eastAsia"/>
          <w:lang w:eastAsia="zh-TW"/>
        </w:rPr>
        <w:t>月</w:t>
      </w:r>
      <w:r w:rsidR="001B6F63" w:rsidRPr="00B51F28">
        <w:rPr>
          <w:rFonts w:hint="eastAsia"/>
          <w:lang w:eastAsia="zh-TW"/>
        </w:rPr>
        <w:t>1</w:t>
      </w:r>
      <w:r w:rsidR="001B6F63" w:rsidRPr="00B51F28">
        <w:rPr>
          <w:rFonts w:hint="eastAsia"/>
          <w:lang w:eastAsia="zh-TW"/>
        </w:rPr>
        <w:t>日再次應</w:t>
      </w:r>
      <w:proofErr w:type="gramStart"/>
      <w:r w:rsidR="001B6F63" w:rsidRPr="00B51F28">
        <w:rPr>
          <w:rFonts w:hint="eastAsia"/>
          <w:lang w:eastAsia="zh-TW"/>
        </w:rPr>
        <w:t>勞</w:t>
      </w:r>
      <w:proofErr w:type="gramEnd"/>
      <w:r w:rsidR="001B6F63" w:rsidRPr="00B51F28">
        <w:rPr>
          <w:rFonts w:hint="eastAsia"/>
          <w:lang w:eastAsia="zh-TW"/>
        </w:rPr>
        <w:t>團要求頒布行政命令第</w:t>
      </w:r>
      <w:r w:rsidR="001B6F63" w:rsidRPr="00B51F28">
        <w:rPr>
          <w:rFonts w:hint="eastAsia"/>
          <w:lang w:eastAsia="zh-TW"/>
        </w:rPr>
        <w:t>51</w:t>
      </w:r>
      <w:r w:rsidR="001B6F63" w:rsidRPr="00B51F28">
        <w:rPr>
          <w:rFonts w:hint="eastAsia"/>
          <w:lang w:eastAsia="zh-TW"/>
        </w:rPr>
        <w:t>號，重申相關規範及罰則，</w:t>
      </w:r>
      <w:proofErr w:type="gramStart"/>
      <w:r w:rsidR="00D071C2" w:rsidRPr="00B51F28">
        <w:rPr>
          <w:rFonts w:hint="eastAsia"/>
          <w:lang w:eastAsia="zh-TW"/>
        </w:rPr>
        <w:t>臺商</w:t>
      </w:r>
      <w:r w:rsidR="001B6F63" w:rsidRPr="00B51F28">
        <w:rPr>
          <w:rFonts w:hint="eastAsia"/>
          <w:lang w:eastAsia="zh-TW"/>
        </w:rPr>
        <w:t>來菲投資</w:t>
      </w:r>
      <w:proofErr w:type="gramEnd"/>
      <w:r w:rsidR="001B6F63" w:rsidRPr="00B51F28">
        <w:rPr>
          <w:rFonts w:hint="eastAsia"/>
          <w:lang w:eastAsia="zh-TW"/>
        </w:rPr>
        <w:t>需注意</w:t>
      </w:r>
      <w:r w:rsidR="004F527A" w:rsidRPr="00B51F28">
        <w:rPr>
          <w:rFonts w:hint="eastAsia"/>
          <w:lang w:eastAsia="zh-TW"/>
        </w:rPr>
        <w:t>遵守菲國法令之規範。</w:t>
      </w:r>
    </w:p>
    <w:p w:rsidR="00F508A2" w:rsidRPr="00B51F28" w:rsidRDefault="00F508A2" w:rsidP="00D241AC">
      <w:pPr>
        <w:ind w:firstLine="472"/>
        <w:rPr>
          <w:lang w:eastAsia="zh-TW"/>
        </w:rPr>
      </w:pPr>
    </w:p>
    <w:p w:rsidR="006765C4" w:rsidRPr="00B51F28" w:rsidRDefault="006765C4" w:rsidP="00066820">
      <w:pPr>
        <w:ind w:left="472" w:firstLineChars="0" w:firstLine="0"/>
        <w:rPr>
          <w:lang w:eastAsia="zh-TW"/>
        </w:rPr>
        <w:sectPr w:rsidR="006765C4" w:rsidRPr="00B51F28" w:rsidSect="003E0BC3">
          <w:headerReference w:type="default" r:id="rId51"/>
          <w:pgSz w:w="11906" w:h="16838" w:code="9"/>
          <w:pgMar w:top="2268" w:right="1701" w:bottom="1701" w:left="1701" w:header="1134" w:footer="851" w:gutter="0"/>
          <w:cols w:space="425"/>
          <w:docGrid w:type="linesAndChars" w:linePitch="514" w:charSpace="-774"/>
        </w:sectPr>
      </w:pPr>
    </w:p>
    <w:p w:rsidR="006765C4" w:rsidRPr="00B51F28" w:rsidRDefault="006765C4" w:rsidP="006765C4">
      <w:pPr>
        <w:pStyle w:val="a3"/>
        <w:rPr>
          <w:lang w:eastAsia="zh-TW"/>
        </w:rPr>
      </w:pPr>
      <w:bookmarkStart w:id="8" w:name="_Toc14084155"/>
      <w:r w:rsidRPr="00B51F28">
        <w:rPr>
          <w:lang w:eastAsia="zh-TW"/>
        </w:rPr>
        <w:lastRenderedPageBreak/>
        <w:t>第捌章</w:t>
      </w:r>
      <w:r w:rsidRPr="00B51F28">
        <w:rPr>
          <w:rFonts w:hint="eastAsia"/>
          <w:lang w:eastAsia="zh-TW"/>
        </w:rPr>
        <w:t xml:space="preserve">　</w:t>
      </w:r>
      <w:r w:rsidR="00066820" w:rsidRPr="00B51F28">
        <w:rPr>
          <w:rFonts w:hint="eastAsia"/>
          <w:lang w:eastAsia="zh-TW"/>
        </w:rPr>
        <w:t>簽證、</w:t>
      </w:r>
      <w:r w:rsidRPr="00B51F28">
        <w:rPr>
          <w:lang w:eastAsia="zh-TW"/>
        </w:rPr>
        <w:t>居留及移民</w:t>
      </w:r>
      <w:bookmarkEnd w:id="8"/>
    </w:p>
    <w:p w:rsidR="006765C4" w:rsidRPr="00B51F28" w:rsidRDefault="006765C4" w:rsidP="005624B4">
      <w:pPr>
        <w:pStyle w:val="a4"/>
        <w:spacing w:before="257" w:after="257"/>
        <w:ind w:left="632" w:hanging="632"/>
        <w:rPr>
          <w:color w:val="auto"/>
        </w:rPr>
      </w:pPr>
      <w:r w:rsidRPr="00B51F28">
        <w:rPr>
          <w:color w:val="auto"/>
        </w:rPr>
        <w:t>一、居留權之取得及移民相關規定及手續</w:t>
      </w:r>
    </w:p>
    <w:p w:rsidR="00B763B1" w:rsidRPr="00B51F28" w:rsidRDefault="00B763B1" w:rsidP="00E25425">
      <w:pPr>
        <w:ind w:firstLine="472"/>
        <w:rPr>
          <w:lang w:eastAsia="zh-TW"/>
        </w:rPr>
      </w:pPr>
      <w:r w:rsidRPr="00B51F28">
        <w:rPr>
          <w:rFonts w:hint="eastAsia"/>
          <w:lang w:eastAsia="zh-TW"/>
        </w:rPr>
        <w:t>僅持有觀光簽證並不得在菲工作且有遭菲國移民局拘留之虞。</w:t>
      </w:r>
      <w:r w:rsidR="005C24B6" w:rsidRPr="00B51F28">
        <w:rPr>
          <w:rFonts w:hint="eastAsia"/>
          <w:lang w:eastAsia="zh-TW"/>
        </w:rPr>
        <w:t>外國投資人可考慮申請</w:t>
      </w:r>
      <w:r w:rsidR="00D73FF3" w:rsidRPr="00B51F28">
        <w:rPr>
          <w:rFonts w:hint="eastAsia"/>
          <w:lang w:eastAsia="zh-TW"/>
        </w:rPr>
        <w:t>特別</w:t>
      </w:r>
      <w:r w:rsidRPr="00B51F28">
        <w:rPr>
          <w:rFonts w:hint="eastAsia"/>
          <w:lang w:eastAsia="zh-TW"/>
        </w:rPr>
        <w:t>居留權簽證</w:t>
      </w:r>
      <w:r w:rsidR="005C24B6" w:rsidRPr="00B51F28">
        <w:rPr>
          <w:rFonts w:hint="eastAsia"/>
          <w:lang w:eastAsia="zh-TW"/>
        </w:rPr>
        <w:t>或</w:t>
      </w:r>
      <w:r w:rsidRPr="00B51F28">
        <w:rPr>
          <w:rFonts w:hint="eastAsia"/>
          <w:lang w:eastAsia="zh-TW"/>
        </w:rPr>
        <w:t>工作簽證。</w:t>
      </w:r>
      <w:r w:rsidR="005C24B6" w:rsidRPr="00B51F28">
        <w:rPr>
          <w:rFonts w:hint="eastAsia"/>
          <w:lang w:eastAsia="zh-TW"/>
        </w:rPr>
        <w:t>本節介紹特別居留權簽證，下一節則說明工作簽證。</w:t>
      </w:r>
    </w:p>
    <w:p w:rsidR="006765C4" w:rsidRPr="00B51F28" w:rsidRDefault="006765C4" w:rsidP="00E25425">
      <w:pPr>
        <w:ind w:firstLine="472"/>
        <w:rPr>
          <w:lang w:eastAsia="zh-TW"/>
        </w:rPr>
      </w:pPr>
      <w:r w:rsidRPr="00B51F28">
        <w:rPr>
          <w:lang w:eastAsia="zh-TW"/>
        </w:rPr>
        <w:t>菲律賓特別居留權簽證分為投資移民</w:t>
      </w:r>
      <w:r w:rsidR="001841F2" w:rsidRPr="00B51F28">
        <w:rPr>
          <w:rFonts w:hint="eastAsia"/>
          <w:lang w:eastAsia="zh-TW"/>
        </w:rPr>
        <w:t>（</w:t>
      </w:r>
      <w:r w:rsidR="00CE723E" w:rsidRPr="00B51F28">
        <w:rPr>
          <w:rFonts w:hint="eastAsia"/>
          <w:lang w:eastAsia="zh-TW"/>
        </w:rPr>
        <w:t>S</w:t>
      </w:r>
      <w:r w:rsidR="00D2271F" w:rsidRPr="00B51F28">
        <w:rPr>
          <w:rFonts w:hint="eastAsia"/>
          <w:lang w:eastAsia="zh-TW"/>
        </w:rPr>
        <w:t xml:space="preserve">pecial </w:t>
      </w:r>
      <w:r w:rsidR="00CE723E" w:rsidRPr="00B51F28">
        <w:rPr>
          <w:rFonts w:hint="eastAsia"/>
          <w:lang w:eastAsia="zh-TW"/>
        </w:rPr>
        <w:t>I</w:t>
      </w:r>
      <w:r w:rsidR="00D2271F" w:rsidRPr="00B51F28">
        <w:rPr>
          <w:rFonts w:hint="eastAsia"/>
          <w:lang w:eastAsia="zh-TW"/>
        </w:rPr>
        <w:t>nvestor</w:t>
      </w:r>
      <w:r w:rsidR="00D2271F" w:rsidRPr="00B51F28">
        <w:rPr>
          <w:lang w:eastAsia="zh-TW"/>
        </w:rPr>
        <w:t>’</w:t>
      </w:r>
      <w:r w:rsidR="00D2271F" w:rsidRPr="00B51F28">
        <w:rPr>
          <w:rFonts w:hint="eastAsia"/>
          <w:lang w:eastAsia="zh-TW"/>
        </w:rPr>
        <w:t xml:space="preserve">s </w:t>
      </w:r>
      <w:r w:rsidR="00CE723E" w:rsidRPr="00B51F28">
        <w:rPr>
          <w:rFonts w:hint="eastAsia"/>
          <w:lang w:eastAsia="zh-TW"/>
        </w:rPr>
        <w:t>R</w:t>
      </w:r>
      <w:r w:rsidR="00D2271F" w:rsidRPr="00B51F28">
        <w:rPr>
          <w:rFonts w:hint="eastAsia"/>
          <w:lang w:eastAsia="zh-TW"/>
        </w:rPr>
        <w:t xml:space="preserve">esident </w:t>
      </w:r>
      <w:r w:rsidR="00CE723E" w:rsidRPr="00B51F28">
        <w:rPr>
          <w:rFonts w:hint="eastAsia"/>
          <w:lang w:eastAsia="zh-TW"/>
        </w:rPr>
        <w:t>V</w:t>
      </w:r>
      <w:r w:rsidR="00D2271F" w:rsidRPr="00B51F28">
        <w:rPr>
          <w:rFonts w:hint="eastAsia"/>
          <w:lang w:eastAsia="zh-TW"/>
        </w:rPr>
        <w:t>isa</w:t>
      </w:r>
      <w:r w:rsidR="001841F2" w:rsidRPr="00B51F28">
        <w:rPr>
          <w:rFonts w:hint="eastAsia"/>
          <w:lang w:eastAsia="zh-TW"/>
        </w:rPr>
        <w:t>）</w:t>
      </w:r>
      <w:r w:rsidRPr="00B51F28">
        <w:rPr>
          <w:lang w:eastAsia="zh-TW"/>
        </w:rPr>
        <w:t>及退休移民</w:t>
      </w:r>
      <w:r w:rsidR="001841F2" w:rsidRPr="00B51F28">
        <w:rPr>
          <w:rFonts w:hint="eastAsia"/>
          <w:lang w:eastAsia="zh-TW"/>
        </w:rPr>
        <w:t>（</w:t>
      </w:r>
      <w:r w:rsidR="00CE723E" w:rsidRPr="00B51F28">
        <w:rPr>
          <w:rFonts w:hint="eastAsia"/>
          <w:lang w:eastAsia="zh-TW"/>
        </w:rPr>
        <w:t>Special Resident Retiree</w:t>
      </w:r>
      <w:r w:rsidR="00CE723E" w:rsidRPr="00B51F28">
        <w:rPr>
          <w:lang w:eastAsia="zh-TW"/>
        </w:rPr>
        <w:t>’</w:t>
      </w:r>
      <w:r w:rsidR="00CE723E" w:rsidRPr="00B51F28">
        <w:rPr>
          <w:rFonts w:hint="eastAsia"/>
          <w:lang w:eastAsia="zh-TW"/>
        </w:rPr>
        <w:t>s Visa</w:t>
      </w:r>
      <w:r w:rsidR="001841F2" w:rsidRPr="00B51F28">
        <w:rPr>
          <w:rFonts w:hint="eastAsia"/>
          <w:lang w:eastAsia="zh-TW"/>
        </w:rPr>
        <w:t>）</w:t>
      </w:r>
      <w:r w:rsidRPr="00B51F28">
        <w:rPr>
          <w:lang w:eastAsia="zh-TW"/>
        </w:rPr>
        <w:t>兩種，投資移民匯款證明不得少於</w:t>
      </w:r>
      <w:r w:rsidRPr="00B51F28">
        <w:rPr>
          <w:lang w:eastAsia="zh-TW"/>
        </w:rPr>
        <w:t>7</w:t>
      </w:r>
      <w:r w:rsidRPr="00B51F28">
        <w:rPr>
          <w:lang w:eastAsia="zh-TW"/>
        </w:rPr>
        <w:t>萬</w:t>
      </w:r>
      <w:r w:rsidRPr="00B51F28">
        <w:rPr>
          <w:lang w:eastAsia="zh-TW"/>
        </w:rPr>
        <w:t>5,000</w:t>
      </w:r>
      <w:r w:rsidRPr="00B51F28">
        <w:rPr>
          <w:lang w:eastAsia="zh-TW"/>
        </w:rPr>
        <w:t>美元</w:t>
      </w:r>
      <w:r w:rsidRPr="00B51F28">
        <w:rPr>
          <w:rFonts w:hint="eastAsia"/>
          <w:lang w:eastAsia="zh-TW"/>
        </w:rPr>
        <w:t>。</w:t>
      </w:r>
      <w:r w:rsidRPr="00B51F28">
        <w:rPr>
          <w:lang w:eastAsia="zh-TW"/>
        </w:rPr>
        <w:t>退休移民</w:t>
      </w:r>
      <w:r w:rsidR="00CE723E" w:rsidRPr="00B51F28">
        <w:rPr>
          <w:rFonts w:hint="eastAsia"/>
          <w:lang w:eastAsia="zh-TW"/>
        </w:rPr>
        <w:t>之資格</w:t>
      </w:r>
      <w:r w:rsidR="00CE723E" w:rsidRPr="00B51F28">
        <w:rPr>
          <w:rFonts w:ascii="Arial Unicode MS" w:eastAsia="Arial Unicode MS" w:hAnsi="Arial Unicode MS" w:cs="Arial Unicode MS" w:hint="eastAsia"/>
          <w:lang w:eastAsia="zh-TW"/>
        </w:rPr>
        <w:t>：</w:t>
      </w:r>
      <w:r w:rsidR="00CE723E" w:rsidRPr="00B51F28">
        <w:rPr>
          <w:rFonts w:hint="eastAsia"/>
          <w:lang w:eastAsia="zh-TW"/>
        </w:rPr>
        <w:t>50</w:t>
      </w:r>
      <w:r w:rsidR="00CE723E" w:rsidRPr="00B51F28">
        <w:rPr>
          <w:rFonts w:hint="eastAsia"/>
          <w:lang w:eastAsia="zh-TW"/>
        </w:rPr>
        <w:t>歲以上之外國人存款</w:t>
      </w:r>
      <w:r w:rsidRPr="00B51F28">
        <w:rPr>
          <w:rFonts w:hint="eastAsia"/>
          <w:lang w:eastAsia="zh-TW"/>
        </w:rPr>
        <w:t>2</w:t>
      </w:r>
      <w:r w:rsidRPr="00B51F28">
        <w:rPr>
          <w:lang w:eastAsia="zh-TW"/>
        </w:rPr>
        <w:t>萬美元</w:t>
      </w:r>
      <w:r w:rsidR="001841F2" w:rsidRPr="00B51F28">
        <w:rPr>
          <w:rFonts w:hint="eastAsia"/>
          <w:lang w:eastAsia="zh-TW"/>
        </w:rPr>
        <w:t>（</w:t>
      </w:r>
      <w:r w:rsidR="00AF689B" w:rsidRPr="00B51F28">
        <w:rPr>
          <w:rFonts w:hint="eastAsia"/>
          <w:lang w:eastAsia="zh-TW"/>
        </w:rPr>
        <w:t>倘有退休金者僅需存款至少</w:t>
      </w:r>
      <w:r w:rsidR="00AF689B" w:rsidRPr="00B51F28">
        <w:rPr>
          <w:rFonts w:hint="eastAsia"/>
          <w:lang w:eastAsia="zh-TW"/>
        </w:rPr>
        <w:t>1</w:t>
      </w:r>
      <w:r w:rsidR="00AF689B" w:rsidRPr="00B51F28">
        <w:rPr>
          <w:rFonts w:hint="eastAsia"/>
          <w:lang w:eastAsia="zh-TW"/>
        </w:rPr>
        <w:t>萬美元</w:t>
      </w:r>
      <w:r w:rsidR="001841F2" w:rsidRPr="00B51F28">
        <w:rPr>
          <w:rFonts w:hint="eastAsia"/>
          <w:lang w:eastAsia="zh-TW"/>
        </w:rPr>
        <w:t>）</w:t>
      </w:r>
      <w:r w:rsidR="00CE723E" w:rsidRPr="00B51F28">
        <w:rPr>
          <w:rFonts w:hint="eastAsia"/>
          <w:lang w:eastAsia="zh-TW"/>
        </w:rPr>
        <w:t>或</w:t>
      </w:r>
      <w:r w:rsidR="00CE723E" w:rsidRPr="00B51F28">
        <w:rPr>
          <w:rFonts w:hint="eastAsia"/>
          <w:lang w:eastAsia="zh-TW"/>
        </w:rPr>
        <w:t>35</w:t>
      </w:r>
      <w:r w:rsidR="00CE723E" w:rsidRPr="00B51F28">
        <w:rPr>
          <w:rFonts w:hint="eastAsia"/>
          <w:lang w:eastAsia="zh-TW"/>
        </w:rPr>
        <w:t>至</w:t>
      </w:r>
      <w:r w:rsidR="00CE723E" w:rsidRPr="00B51F28">
        <w:rPr>
          <w:rFonts w:hint="eastAsia"/>
          <w:lang w:eastAsia="zh-TW"/>
        </w:rPr>
        <w:t>49</w:t>
      </w:r>
      <w:r w:rsidR="00CE723E" w:rsidRPr="00B51F28">
        <w:rPr>
          <w:rFonts w:hint="eastAsia"/>
          <w:lang w:eastAsia="zh-TW"/>
        </w:rPr>
        <w:t>歲之外國人</w:t>
      </w:r>
      <w:r w:rsidR="00AF689B" w:rsidRPr="00B51F28">
        <w:rPr>
          <w:rFonts w:hint="eastAsia"/>
          <w:lang w:eastAsia="zh-TW"/>
        </w:rPr>
        <w:t>存款</w:t>
      </w:r>
      <w:r w:rsidR="00AF689B" w:rsidRPr="00B51F28">
        <w:rPr>
          <w:rFonts w:hint="eastAsia"/>
          <w:lang w:eastAsia="zh-TW"/>
        </w:rPr>
        <w:t>5</w:t>
      </w:r>
      <w:r w:rsidR="00AF689B" w:rsidRPr="00B51F28">
        <w:rPr>
          <w:rFonts w:hint="eastAsia"/>
          <w:lang w:eastAsia="zh-TW"/>
        </w:rPr>
        <w:t>萬美元</w:t>
      </w:r>
      <w:r w:rsidRPr="00B51F28">
        <w:rPr>
          <w:lang w:eastAsia="zh-TW"/>
        </w:rPr>
        <w:t>。申請</w:t>
      </w:r>
      <w:r w:rsidR="00AF689B" w:rsidRPr="00B51F28">
        <w:rPr>
          <w:rFonts w:hint="eastAsia"/>
          <w:lang w:eastAsia="zh-TW"/>
        </w:rPr>
        <w:t>單位及</w:t>
      </w:r>
      <w:r w:rsidRPr="00B51F28">
        <w:rPr>
          <w:lang w:eastAsia="zh-TW"/>
        </w:rPr>
        <w:t>居留權流程圖如下：</w:t>
      </w:r>
    </w:p>
    <w:p w:rsidR="00CB103E" w:rsidRPr="00B51F28" w:rsidRDefault="00CB103E" w:rsidP="00E25425">
      <w:pPr>
        <w:ind w:firstLine="472"/>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042"/>
      </w:tblGrid>
      <w:tr w:rsidR="00CB103E" w:rsidRPr="00B51F28">
        <w:tc>
          <w:tcPr>
            <w:tcW w:w="2518" w:type="dxa"/>
            <w:shd w:val="clear" w:color="auto" w:fill="auto"/>
          </w:tcPr>
          <w:p w:rsidR="00AF689B" w:rsidRPr="00B51F28" w:rsidRDefault="00AF689B" w:rsidP="00684891">
            <w:pPr>
              <w:spacing w:line="500" w:lineRule="exact"/>
              <w:ind w:firstLineChars="0" w:firstLine="0"/>
              <w:rPr>
                <w:lang w:eastAsia="zh-TW"/>
              </w:rPr>
            </w:pPr>
            <w:r w:rsidRPr="00B51F28">
              <w:rPr>
                <w:lang w:eastAsia="zh-TW"/>
              </w:rPr>
              <w:t>投資移民</w:t>
            </w:r>
            <w:r w:rsidRPr="00B51F28">
              <w:rPr>
                <w:rFonts w:hint="eastAsia"/>
                <w:lang w:eastAsia="zh-TW"/>
              </w:rPr>
              <w:t>簽證</w:t>
            </w:r>
          </w:p>
        </w:tc>
        <w:tc>
          <w:tcPr>
            <w:tcW w:w="6042" w:type="dxa"/>
            <w:shd w:val="clear" w:color="auto" w:fill="auto"/>
          </w:tcPr>
          <w:p w:rsidR="00AF689B" w:rsidRPr="00B51F28" w:rsidRDefault="00AF689B" w:rsidP="00684891">
            <w:pPr>
              <w:spacing w:line="500" w:lineRule="exact"/>
              <w:ind w:firstLineChars="0" w:firstLine="0"/>
              <w:rPr>
                <w:lang w:eastAsia="zh-TW"/>
              </w:rPr>
            </w:pPr>
            <w:r w:rsidRPr="00B51F28">
              <w:rPr>
                <w:rFonts w:hint="eastAsia"/>
                <w:lang w:eastAsia="zh-TW"/>
              </w:rPr>
              <w:t>Special Investor</w:t>
            </w:r>
            <w:proofErr w:type="gramStart"/>
            <w:r w:rsidRPr="00B51F28">
              <w:rPr>
                <w:lang w:eastAsia="zh-TW"/>
              </w:rPr>
              <w:t>’</w:t>
            </w:r>
            <w:proofErr w:type="gramEnd"/>
            <w:r w:rsidRPr="00B51F28">
              <w:rPr>
                <w:rFonts w:hint="eastAsia"/>
                <w:lang w:eastAsia="zh-TW"/>
              </w:rPr>
              <w:t>s Resident Visa</w:t>
            </w:r>
            <w:r w:rsidR="00F70720" w:rsidRPr="00B51F28">
              <w:rPr>
                <w:rFonts w:hint="eastAsia"/>
                <w:lang w:eastAsia="zh-TW"/>
              </w:rPr>
              <w:t>（</w:t>
            </w:r>
            <w:r w:rsidRPr="00B51F28">
              <w:rPr>
                <w:rFonts w:hint="eastAsia"/>
                <w:lang w:eastAsia="zh-TW"/>
              </w:rPr>
              <w:t>SIRV</w:t>
            </w:r>
            <w:r w:rsidR="00F70720" w:rsidRPr="00B51F28">
              <w:rPr>
                <w:rFonts w:hint="eastAsia"/>
                <w:lang w:eastAsia="zh-TW"/>
              </w:rPr>
              <w:t>）</w:t>
            </w:r>
            <w:r w:rsidRPr="00B51F28">
              <w:rPr>
                <w:rFonts w:hint="eastAsia"/>
                <w:lang w:eastAsia="zh-TW"/>
              </w:rPr>
              <w:t>Center</w:t>
            </w:r>
          </w:p>
          <w:p w:rsidR="00AF689B" w:rsidRPr="00B51F28" w:rsidRDefault="00AF689B" w:rsidP="00684891">
            <w:pPr>
              <w:spacing w:line="500" w:lineRule="exact"/>
              <w:ind w:firstLineChars="0" w:firstLine="0"/>
              <w:rPr>
                <w:lang w:eastAsia="zh-TW"/>
              </w:rPr>
            </w:pPr>
            <w:r w:rsidRPr="00B51F28">
              <w:rPr>
                <w:rFonts w:hint="eastAsia"/>
                <w:lang w:eastAsia="zh-TW"/>
              </w:rPr>
              <w:t>Board of Investments</w:t>
            </w:r>
          </w:p>
          <w:p w:rsidR="00AF689B" w:rsidRPr="00B51F28" w:rsidRDefault="00AF689B" w:rsidP="00684891">
            <w:pPr>
              <w:spacing w:line="500" w:lineRule="exact"/>
              <w:ind w:firstLineChars="0" w:firstLine="0"/>
              <w:rPr>
                <w:lang w:eastAsia="zh-TW"/>
              </w:rPr>
            </w:pPr>
            <w:r w:rsidRPr="00B51F28">
              <w:rPr>
                <w:rFonts w:hint="eastAsia"/>
                <w:lang w:eastAsia="zh-TW"/>
              </w:rPr>
              <w:t>2/F Industry and Investments Bldg.</w:t>
            </w:r>
          </w:p>
          <w:p w:rsidR="00AF689B" w:rsidRPr="00B51F28" w:rsidRDefault="00AF689B" w:rsidP="00684891">
            <w:pPr>
              <w:spacing w:line="500" w:lineRule="exact"/>
              <w:ind w:firstLineChars="0" w:firstLine="0"/>
              <w:rPr>
                <w:lang w:eastAsia="zh-TW"/>
              </w:rPr>
            </w:pPr>
            <w:r w:rsidRPr="00B51F28">
              <w:rPr>
                <w:rFonts w:hint="eastAsia"/>
                <w:lang w:eastAsia="zh-TW"/>
              </w:rPr>
              <w:t>385 Sen. Gil Puyat Ave., Makati City</w:t>
            </w:r>
          </w:p>
        </w:tc>
      </w:tr>
      <w:tr w:rsidR="00CB103E" w:rsidRPr="00B51F28">
        <w:tc>
          <w:tcPr>
            <w:tcW w:w="2518" w:type="dxa"/>
            <w:shd w:val="clear" w:color="auto" w:fill="auto"/>
          </w:tcPr>
          <w:p w:rsidR="00AF689B" w:rsidRPr="00B51F28" w:rsidRDefault="00AF689B" w:rsidP="00684891">
            <w:pPr>
              <w:spacing w:line="500" w:lineRule="exact"/>
              <w:ind w:firstLineChars="0" w:firstLine="0"/>
              <w:rPr>
                <w:lang w:eastAsia="zh-TW"/>
              </w:rPr>
            </w:pPr>
            <w:r w:rsidRPr="00B51F28">
              <w:rPr>
                <w:rFonts w:hint="eastAsia"/>
                <w:lang w:eastAsia="zh-TW"/>
              </w:rPr>
              <w:t>退</w:t>
            </w:r>
            <w:r w:rsidRPr="00B51F28">
              <w:rPr>
                <w:lang w:eastAsia="zh-TW"/>
              </w:rPr>
              <w:t>休移民</w:t>
            </w:r>
            <w:r w:rsidR="00CB103E" w:rsidRPr="00B51F28">
              <w:rPr>
                <w:rFonts w:hint="eastAsia"/>
                <w:lang w:eastAsia="zh-TW"/>
              </w:rPr>
              <w:t>簽證</w:t>
            </w:r>
          </w:p>
        </w:tc>
        <w:tc>
          <w:tcPr>
            <w:tcW w:w="6042" w:type="dxa"/>
            <w:shd w:val="clear" w:color="auto" w:fill="auto"/>
          </w:tcPr>
          <w:p w:rsidR="00AF689B" w:rsidRPr="00B51F28" w:rsidRDefault="00AF689B" w:rsidP="00684891">
            <w:pPr>
              <w:spacing w:line="500" w:lineRule="exact"/>
              <w:ind w:firstLineChars="0" w:firstLine="0"/>
              <w:rPr>
                <w:lang w:eastAsia="zh-TW"/>
              </w:rPr>
            </w:pPr>
            <w:r w:rsidRPr="00B51F28">
              <w:rPr>
                <w:rFonts w:hint="eastAsia"/>
                <w:lang w:eastAsia="zh-TW"/>
              </w:rPr>
              <w:t>Philippine Retirement Authority</w:t>
            </w:r>
          </w:p>
          <w:p w:rsidR="00AF689B" w:rsidRPr="00B51F28" w:rsidRDefault="00AF689B" w:rsidP="00684891">
            <w:pPr>
              <w:spacing w:line="500" w:lineRule="exact"/>
              <w:ind w:firstLineChars="0" w:firstLine="0"/>
              <w:rPr>
                <w:lang w:eastAsia="zh-TW"/>
              </w:rPr>
            </w:pPr>
            <w:r w:rsidRPr="00B51F28">
              <w:rPr>
                <w:rFonts w:hint="eastAsia"/>
                <w:lang w:eastAsia="zh-TW"/>
              </w:rPr>
              <w:t>29/F Citibank Tower, 8741 Paseo de Roxas</w:t>
            </w:r>
          </w:p>
          <w:p w:rsidR="00AF689B" w:rsidRPr="00B51F28" w:rsidRDefault="00AF689B" w:rsidP="00684891">
            <w:pPr>
              <w:spacing w:line="500" w:lineRule="exact"/>
              <w:ind w:firstLineChars="0" w:firstLine="0"/>
              <w:rPr>
                <w:lang w:eastAsia="zh-TW"/>
              </w:rPr>
            </w:pPr>
            <w:r w:rsidRPr="00B51F28">
              <w:rPr>
                <w:rFonts w:hint="eastAsia"/>
                <w:lang w:eastAsia="zh-TW"/>
              </w:rPr>
              <w:t>Makati City</w:t>
            </w:r>
          </w:p>
          <w:p w:rsidR="00AF689B" w:rsidRPr="00B51F28" w:rsidRDefault="00AF689B" w:rsidP="00684891">
            <w:pPr>
              <w:spacing w:line="500" w:lineRule="exact"/>
              <w:ind w:firstLineChars="0" w:firstLine="0"/>
              <w:rPr>
                <w:lang w:eastAsia="zh-TW"/>
              </w:rPr>
            </w:pPr>
            <w:r w:rsidRPr="00B51F28">
              <w:rPr>
                <w:rFonts w:hint="eastAsia"/>
                <w:lang w:eastAsia="zh-TW"/>
              </w:rPr>
              <w:t xml:space="preserve">Website: </w:t>
            </w:r>
            <w:hyperlink r:id="rId52" w:history="1">
              <w:r w:rsidR="00653914" w:rsidRPr="00B51F28">
                <w:rPr>
                  <w:rStyle w:val="af9"/>
                  <w:rFonts w:hint="eastAsia"/>
                  <w:color w:val="auto"/>
                  <w:u w:val="none"/>
                </w:rPr>
                <w:t>http://www.pra-visa.com/</w:t>
              </w:r>
            </w:hyperlink>
            <w:r w:rsidRPr="00B51F28">
              <w:rPr>
                <w:rFonts w:hint="eastAsia"/>
                <w:lang w:eastAsia="zh-TW"/>
              </w:rPr>
              <w:t xml:space="preserve"> </w:t>
            </w:r>
          </w:p>
        </w:tc>
      </w:tr>
    </w:tbl>
    <w:p w:rsidR="00AF689B" w:rsidRPr="00B51F28" w:rsidRDefault="00AF689B" w:rsidP="00F50919">
      <w:pPr>
        <w:ind w:firstLine="472"/>
        <w:rPr>
          <w:lang w:eastAsia="zh-TW"/>
        </w:rPr>
      </w:pPr>
    </w:p>
    <w:p w:rsidR="006765C4" w:rsidRPr="00B51F28" w:rsidRDefault="00152265" w:rsidP="006765C4">
      <w:pPr>
        <w:ind w:firstLineChars="0" w:firstLine="0"/>
        <w:jc w:val="center"/>
      </w:pPr>
      <w:r w:rsidRPr="00B51F28">
        <w:rPr>
          <w:noProof/>
          <w:lang w:eastAsia="zh-TW"/>
        </w:rPr>
        <w:lastRenderedPageBreak/>
        <w:drawing>
          <wp:inline distT="0" distB="0" distL="0" distR="0" wp14:anchorId="614941C7" wp14:editId="526D5618">
            <wp:extent cx="5276850" cy="7010400"/>
            <wp:effectExtent l="0" t="0" r="0" b="0"/>
            <wp:docPr id="3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7010400"/>
                    </a:xfrm>
                    <a:prstGeom prst="rect">
                      <a:avLst/>
                    </a:prstGeom>
                    <a:noFill/>
                    <a:ln>
                      <a:noFill/>
                    </a:ln>
                  </pic:spPr>
                </pic:pic>
              </a:graphicData>
            </a:graphic>
          </wp:inline>
        </w:drawing>
      </w:r>
    </w:p>
    <w:p w:rsidR="006765C4" w:rsidRPr="00B51F28" w:rsidRDefault="00066820" w:rsidP="005624B4">
      <w:pPr>
        <w:pStyle w:val="a4"/>
        <w:spacing w:before="257" w:after="257"/>
        <w:ind w:left="632" w:hanging="632"/>
        <w:rPr>
          <w:color w:val="auto"/>
        </w:rPr>
      </w:pPr>
      <w:r w:rsidRPr="00B51F28">
        <w:rPr>
          <w:color w:val="auto"/>
        </w:rPr>
        <w:br w:type="page"/>
      </w:r>
      <w:r w:rsidR="006765C4" w:rsidRPr="00B51F28">
        <w:rPr>
          <w:color w:val="auto"/>
        </w:rPr>
        <w:lastRenderedPageBreak/>
        <w:t>二、聘用外籍員工之規定、承辦機關及申辦程序</w:t>
      </w:r>
    </w:p>
    <w:p w:rsidR="006765C4" w:rsidRPr="00B51F28" w:rsidRDefault="006765C4" w:rsidP="00D927A9">
      <w:pPr>
        <w:ind w:firstLine="472"/>
        <w:rPr>
          <w:lang w:eastAsia="zh-TW"/>
        </w:rPr>
      </w:pPr>
      <w:r w:rsidRPr="00B51F28">
        <w:rPr>
          <w:lang w:eastAsia="zh-TW"/>
        </w:rPr>
        <w:t>外籍員工必須</w:t>
      </w:r>
      <w:r w:rsidR="00D73FF3" w:rsidRPr="00B51F28">
        <w:rPr>
          <w:rFonts w:hint="eastAsia"/>
          <w:lang w:eastAsia="zh-TW"/>
        </w:rPr>
        <w:t>於</w:t>
      </w:r>
      <w:proofErr w:type="gramStart"/>
      <w:r w:rsidR="00D73FF3" w:rsidRPr="00B51F28">
        <w:rPr>
          <w:rFonts w:hint="eastAsia"/>
          <w:lang w:eastAsia="zh-TW"/>
        </w:rPr>
        <w:t>來菲後</w:t>
      </w:r>
      <w:proofErr w:type="gramEnd"/>
      <w:r w:rsidR="00D73FF3" w:rsidRPr="00B51F28">
        <w:rPr>
          <w:rFonts w:hint="eastAsia"/>
          <w:lang w:eastAsia="zh-TW"/>
        </w:rPr>
        <w:t>，</w:t>
      </w:r>
      <w:r w:rsidRPr="00B51F28">
        <w:rPr>
          <w:lang w:eastAsia="zh-TW"/>
        </w:rPr>
        <w:t>先向菲國勞工就業部</w:t>
      </w:r>
      <w:r w:rsidR="00F70720" w:rsidRPr="00B51F28">
        <w:rPr>
          <w:rFonts w:hint="eastAsia"/>
          <w:lang w:eastAsia="zh-TW"/>
        </w:rPr>
        <w:t>（</w:t>
      </w:r>
      <w:r w:rsidR="00717D75" w:rsidRPr="00B51F28">
        <w:rPr>
          <w:rFonts w:hint="eastAsia"/>
          <w:lang w:eastAsia="zh-TW"/>
        </w:rPr>
        <w:t>DOLE</w:t>
      </w:r>
      <w:r w:rsidR="00F70720" w:rsidRPr="00B51F28">
        <w:rPr>
          <w:rFonts w:hint="eastAsia"/>
          <w:lang w:eastAsia="zh-TW"/>
        </w:rPr>
        <w:t>）</w:t>
      </w:r>
      <w:r w:rsidRPr="00B51F28">
        <w:rPr>
          <w:lang w:eastAsia="zh-TW"/>
        </w:rPr>
        <w:t>申請取得</w:t>
      </w:r>
      <w:r w:rsidR="008605E1" w:rsidRPr="00B51F28">
        <w:rPr>
          <w:rFonts w:hint="eastAsia"/>
          <w:lang w:eastAsia="zh-TW"/>
        </w:rPr>
        <w:t>外國人</w:t>
      </w:r>
      <w:r w:rsidRPr="00B51F28">
        <w:rPr>
          <w:lang w:eastAsia="zh-TW"/>
        </w:rPr>
        <w:t>工作許可證</w:t>
      </w:r>
      <w:r w:rsidR="00F70720" w:rsidRPr="00B51F28">
        <w:rPr>
          <w:rFonts w:hint="eastAsia"/>
          <w:lang w:eastAsia="zh-TW"/>
        </w:rPr>
        <w:t>（</w:t>
      </w:r>
      <w:r w:rsidR="00717D75" w:rsidRPr="00B51F28">
        <w:rPr>
          <w:rFonts w:hint="eastAsia"/>
          <w:lang w:eastAsia="zh-TW"/>
        </w:rPr>
        <w:t>Alien Employment Permit, AEP</w:t>
      </w:r>
      <w:r w:rsidR="00F70720" w:rsidRPr="00B51F28">
        <w:rPr>
          <w:rFonts w:hint="eastAsia"/>
          <w:lang w:eastAsia="zh-TW"/>
        </w:rPr>
        <w:t>）</w:t>
      </w:r>
      <w:r w:rsidRPr="00B51F28">
        <w:rPr>
          <w:lang w:eastAsia="zh-TW"/>
        </w:rPr>
        <w:t>後</w:t>
      </w:r>
      <w:r w:rsidR="00F70720" w:rsidRPr="00B51F28">
        <w:rPr>
          <w:rFonts w:hint="eastAsia"/>
          <w:lang w:eastAsia="zh-TW"/>
        </w:rPr>
        <w:t>（</w:t>
      </w:r>
      <w:r w:rsidR="00D927A9" w:rsidRPr="00B51F28">
        <w:rPr>
          <w:rFonts w:hint="eastAsia"/>
          <w:lang w:eastAsia="zh-TW"/>
        </w:rPr>
        <w:t>所需申請時間不固定，一般而言約</w:t>
      </w:r>
      <w:r w:rsidR="00D927A9" w:rsidRPr="00B51F28">
        <w:rPr>
          <w:rFonts w:hint="eastAsia"/>
          <w:lang w:eastAsia="zh-TW"/>
        </w:rPr>
        <w:t>1</w:t>
      </w:r>
      <w:r w:rsidR="00D927A9" w:rsidRPr="00B51F28">
        <w:rPr>
          <w:rFonts w:hint="eastAsia"/>
          <w:lang w:eastAsia="zh-TW"/>
        </w:rPr>
        <w:t>至</w:t>
      </w:r>
      <w:r w:rsidR="00D927A9" w:rsidRPr="00B51F28">
        <w:rPr>
          <w:rFonts w:hint="eastAsia"/>
          <w:lang w:eastAsia="zh-TW"/>
        </w:rPr>
        <w:t>2</w:t>
      </w:r>
      <w:r w:rsidR="00D927A9" w:rsidRPr="00B51F28">
        <w:rPr>
          <w:rFonts w:hint="eastAsia"/>
          <w:lang w:eastAsia="zh-TW"/>
        </w:rPr>
        <w:t>周</w:t>
      </w:r>
      <w:r w:rsidR="00F70720" w:rsidRPr="00B51F28">
        <w:rPr>
          <w:rFonts w:hint="eastAsia"/>
          <w:lang w:eastAsia="zh-TW"/>
        </w:rPr>
        <w:t>）</w:t>
      </w:r>
      <w:r w:rsidRPr="00B51F28">
        <w:rPr>
          <w:lang w:eastAsia="zh-TW"/>
        </w:rPr>
        <w:t>，始可向移民局</w:t>
      </w:r>
      <w:r w:rsidR="00F70720" w:rsidRPr="00B51F28">
        <w:rPr>
          <w:rFonts w:hint="eastAsia"/>
          <w:lang w:eastAsia="zh-TW"/>
        </w:rPr>
        <w:t>（</w:t>
      </w:r>
      <w:r w:rsidR="00D927A9" w:rsidRPr="00B51F28">
        <w:rPr>
          <w:rFonts w:hint="eastAsia"/>
          <w:lang w:eastAsia="zh-TW"/>
        </w:rPr>
        <w:t>BOI</w:t>
      </w:r>
      <w:r w:rsidR="00F70720" w:rsidRPr="00B51F28">
        <w:rPr>
          <w:rFonts w:hint="eastAsia"/>
          <w:lang w:eastAsia="zh-TW"/>
        </w:rPr>
        <w:t>）</w:t>
      </w:r>
      <w:r w:rsidRPr="00B51F28">
        <w:rPr>
          <w:lang w:eastAsia="zh-TW"/>
        </w:rPr>
        <w:t>申請</w:t>
      </w:r>
      <w:r w:rsidR="00D927A9" w:rsidRPr="00B51F28">
        <w:rPr>
          <w:rFonts w:hint="eastAsia"/>
          <w:lang w:eastAsia="zh-TW"/>
        </w:rPr>
        <w:t>工作</w:t>
      </w:r>
      <w:r w:rsidRPr="00B51F28">
        <w:rPr>
          <w:lang w:eastAsia="zh-TW"/>
        </w:rPr>
        <w:t>簽證</w:t>
      </w:r>
      <w:r w:rsidR="00F70720" w:rsidRPr="00B51F28">
        <w:rPr>
          <w:rFonts w:hint="eastAsia"/>
          <w:lang w:eastAsia="zh-TW"/>
        </w:rPr>
        <w:t>（</w:t>
      </w:r>
      <w:r w:rsidR="00D927A9" w:rsidRPr="00B51F28">
        <w:rPr>
          <w:rFonts w:hint="eastAsia"/>
          <w:lang w:eastAsia="zh-TW"/>
        </w:rPr>
        <w:t>9G working visa/ I-card</w:t>
      </w:r>
      <w:r w:rsidR="00F70720" w:rsidRPr="00B51F28">
        <w:rPr>
          <w:rFonts w:hint="eastAsia"/>
          <w:lang w:eastAsia="zh-TW"/>
        </w:rPr>
        <w:t>）</w:t>
      </w:r>
      <w:r w:rsidR="00D927A9" w:rsidRPr="00B51F28">
        <w:rPr>
          <w:rFonts w:hint="eastAsia"/>
          <w:lang w:eastAsia="zh-TW"/>
        </w:rPr>
        <w:t>，申請</w:t>
      </w:r>
      <w:r w:rsidRPr="00B51F28">
        <w:rPr>
          <w:lang w:eastAsia="zh-TW"/>
        </w:rPr>
        <w:t>所須</w:t>
      </w:r>
      <w:r w:rsidR="00D927A9" w:rsidRPr="00B51F28">
        <w:rPr>
          <w:rFonts w:hint="eastAsia"/>
          <w:lang w:eastAsia="zh-TW"/>
        </w:rPr>
        <w:t>時間極不固定，一般而言至少需要</w:t>
      </w:r>
      <w:r w:rsidR="00D927A9" w:rsidRPr="00B51F28">
        <w:rPr>
          <w:rFonts w:hint="eastAsia"/>
          <w:lang w:eastAsia="zh-TW"/>
        </w:rPr>
        <w:t>2</w:t>
      </w:r>
      <w:r w:rsidR="00D927A9" w:rsidRPr="00B51F28">
        <w:rPr>
          <w:rFonts w:hint="eastAsia"/>
          <w:lang w:eastAsia="zh-TW"/>
        </w:rPr>
        <w:t>至</w:t>
      </w:r>
      <w:r w:rsidR="00D927A9" w:rsidRPr="00B51F28">
        <w:rPr>
          <w:rFonts w:hint="eastAsia"/>
          <w:lang w:eastAsia="zh-TW"/>
        </w:rPr>
        <w:t>3</w:t>
      </w:r>
      <w:r w:rsidR="00D927A9" w:rsidRPr="00B51F28">
        <w:rPr>
          <w:rFonts w:hint="eastAsia"/>
          <w:lang w:eastAsia="zh-TW"/>
        </w:rPr>
        <w:t>個月</w:t>
      </w:r>
      <w:r w:rsidRPr="00B51F28">
        <w:rPr>
          <w:lang w:eastAsia="zh-TW"/>
        </w:rPr>
        <w:t>。</w:t>
      </w:r>
    </w:p>
    <w:p w:rsidR="00D927A9" w:rsidRPr="00B51F28" w:rsidRDefault="00D927A9" w:rsidP="00D927A9">
      <w:pPr>
        <w:ind w:firstLine="472"/>
        <w:rPr>
          <w:rFonts w:ascii="Arial Unicode MS" w:eastAsia="Arial Unicode MS" w:hAnsi="Arial Unicode MS" w:cs="Arial Unicode MS"/>
          <w:lang w:eastAsia="zh-TW"/>
        </w:rPr>
      </w:pPr>
      <w:r w:rsidRPr="00B51F28">
        <w:rPr>
          <w:rFonts w:hint="eastAsia"/>
          <w:lang w:eastAsia="zh-TW"/>
        </w:rPr>
        <w:t>短期</w:t>
      </w:r>
      <w:r w:rsidR="00F70720" w:rsidRPr="00B51F28">
        <w:rPr>
          <w:rFonts w:hint="eastAsia"/>
          <w:lang w:eastAsia="zh-TW"/>
        </w:rPr>
        <w:t>（</w:t>
      </w:r>
      <w:r w:rsidR="00E50538" w:rsidRPr="00B51F28">
        <w:rPr>
          <w:rFonts w:hint="eastAsia"/>
          <w:lang w:eastAsia="zh-TW"/>
        </w:rPr>
        <w:t>3</w:t>
      </w:r>
      <w:r w:rsidR="00E50538" w:rsidRPr="00B51F28">
        <w:rPr>
          <w:rFonts w:hint="eastAsia"/>
          <w:lang w:eastAsia="zh-TW"/>
        </w:rPr>
        <w:t>個月以下</w:t>
      </w:r>
      <w:r w:rsidR="00F70720" w:rsidRPr="00B51F28">
        <w:rPr>
          <w:rFonts w:hint="eastAsia"/>
          <w:lang w:eastAsia="zh-TW"/>
        </w:rPr>
        <w:t>）</w:t>
      </w:r>
      <w:r w:rsidRPr="00B51F28">
        <w:rPr>
          <w:rFonts w:hint="eastAsia"/>
          <w:lang w:eastAsia="zh-TW"/>
        </w:rPr>
        <w:t>在菲工作之外籍人士則</w:t>
      </w:r>
      <w:r w:rsidR="00E50538" w:rsidRPr="00B51F28">
        <w:rPr>
          <w:rFonts w:hint="eastAsia"/>
          <w:lang w:eastAsia="zh-TW"/>
        </w:rPr>
        <w:t>應向移民局</w:t>
      </w:r>
      <w:r w:rsidRPr="00B51F28">
        <w:rPr>
          <w:rFonts w:hint="eastAsia"/>
          <w:lang w:eastAsia="zh-TW"/>
        </w:rPr>
        <w:t>辦理</w:t>
      </w:r>
      <w:r w:rsidR="00E50538" w:rsidRPr="00B51F28">
        <w:rPr>
          <w:rFonts w:hint="eastAsia"/>
          <w:lang w:eastAsia="zh-TW"/>
        </w:rPr>
        <w:t>特別工作證</w:t>
      </w:r>
      <w:r w:rsidR="00F70720" w:rsidRPr="00B51F28">
        <w:rPr>
          <w:rFonts w:hint="eastAsia"/>
          <w:lang w:eastAsia="zh-TW"/>
        </w:rPr>
        <w:t>（</w:t>
      </w:r>
      <w:r w:rsidR="00E50538" w:rsidRPr="00B51F28">
        <w:rPr>
          <w:rFonts w:hint="eastAsia"/>
          <w:lang w:eastAsia="zh-TW"/>
        </w:rPr>
        <w:t>Special Working Permit, SWP</w:t>
      </w:r>
      <w:r w:rsidR="00F70720" w:rsidRPr="00B51F28">
        <w:rPr>
          <w:rFonts w:hint="eastAsia"/>
          <w:lang w:eastAsia="zh-TW"/>
        </w:rPr>
        <w:t>）</w:t>
      </w:r>
      <w:r w:rsidR="008605E1" w:rsidRPr="00B51F28">
        <w:rPr>
          <w:rFonts w:hint="eastAsia"/>
          <w:lang w:eastAsia="zh-TW"/>
        </w:rPr>
        <w:t>。各類</w:t>
      </w:r>
      <w:r w:rsidR="009E293B" w:rsidRPr="00B51F28">
        <w:rPr>
          <w:rFonts w:hint="eastAsia"/>
          <w:lang w:eastAsia="zh-TW"/>
        </w:rPr>
        <w:t>申請表格及所需資料可於</w:t>
      </w:r>
      <w:r w:rsidR="008605E1" w:rsidRPr="00B51F28">
        <w:rPr>
          <w:rFonts w:hint="eastAsia"/>
          <w:lang w:eastAsia="zh-TW"/>
        </w:rPr>
        <w:t>官方</w:t>
      </w:r>
      <w:r w:rsidR="009E293B" w:rsidRPr="00B51F28">
        <w:rPr>
          <w:rFonts w:hint="eastAsia"/>
          <w:lang w:eastAsia="zh-TW"/>
        </w:rPr>
        <w:t>網站查詢</w:t>
      </w:r>
      <w:r w:rsidR="008605E1" w:rsidRPr="00B51F28">
        <w:rPr>
          <w:rFonts w:ascii="Arial Unicode MS" w:eastAsia="Arial Unicode MS" w:hAnsi="Arial Unicode MS" w:cs="Arial Unicode MS" w:hint="eastAsia"/>
          <w:lang w:eastAsia="zh-TW"/>
        </w:rPr>
        <w:t>：</w:t>
      </w:r>
    </w:p>
    <w:p w:rsidR="00F508A2" w:rsidRPr="00B51F28" w:rsidRDefault="00F508A2" w:rsidP="00F508A2">
      <w:pPr>
        <w:pStyle w:val="a5"/>
        <w:kinsoku w:val="0"/>
        <w:wordWrap w:val="0"/>
        <w:ind w:left="945" w:hanging="709"/>
        <w:rPr>
          <w:color w:val="auto"/>
        </w:rPr>
      </w:pPr>
      <w:r w:rsidRPr="00B51F28">
        <w:rPr>
          <w:rFonts w:hint="eastAsia"/>
          <w:color w:val="auto"/>
        </w:rPr>
        <w:t>（一）</w:t>
      </w:r>
      <w:r w:rsidRPr="00B51F28">
        <w:rPr>
          <w:rFonts w:hint="eastAsia"/>
          <w:color w:val="auto"/>
        </w:rPr>
        <w:tab/>
      </w:r>
      <w:r w:rsidRPr="00B51F28">
        <w:rPr>
          <w:rFonts w:hint="eastAsia"/>
          <w:color w:val="auto"/>
        </w:rPr>
        <w:t>工作簽證：</w:t>
      </w:r>
      <w:r w:rsidRPr="00B51F28">
        <w:rPr>
          <w:rFonts w:hint="eastAsia"/>
          <w:color w:val="auto"/>
        </w:rPr>
        <w:t>http://www.immigration.gov.ph/visa-requirements/non-immigrant-visa/pre-arranged-employment-visa</w:t>
      </w:r>
    </w:p>
    <w:p w:rsidR="00F508A2" w:rsidRPr="00B51F28" w:rsidRDefault="00F508A2" w:rsidP="00F508A2">
      <w:pPr>
        <w:pStyle w:val="a5"/>
        <w:kinsoku w:val="0"/>
        <w:wordWrap w:val="0"/>
        <w:ind w:left="945" w:hanging="709"/>
        <w:rPr>
          <w:color w:val="auto"/>
        </w:rPr>
      </w:pPr>
      <w:r w:rsidRPr="00B51F28">
        <w:rPr>
          <w:rFonts w:hint="eastAsia"/>
          <w:color w:val="auto"/>
        </w:rPr>
        <w:t>（二）</w:t>
      </w:r>
      <w:r w:rsidRPr="00B51F28">
        <w:rPr>
          <w:rFonts w:hint="eastAsia"/>
          <w:color w:val="auto"/>
        </w:rPr>
        <w:tab/>
      </w:r>
      <w:r w:rsidRPr="00B51F28">
        <w:rPr>
          <w:rFonts w:hint="eastAsia"/>
          <w:color w:val="auto"/>
        </w:rPr>
        <w:t>特別工作證：</w:t>
      </w:r>
      <w:r w:rsidRPr="00B51F28">
        <w:rPr>
          <w:rFonts w:hint="eastAsia"/>
          <w:color w:val="auto"/>
        </w:rPr>
        <w:t>http://www.immigration.gov.ph/services/special-permits/special-work-permit-commercial</w:t>
      </w:r>
    </w:p>
    <w:p w:rsidR="00F508A2" w:rsidRPr="00B51F28" w:rsidRDefault="00F508A2" w:rsidP="00F508A2">
      <w:pPr>
        <w:pStyle w:val="a5"/>
        <w:kinsoku w:val="0"/>
        <w:wordWrap w:val="0"/>
        <w:ind w:left="945" w:hanging="709"/>
        <w:rPr>
          <w:color w:val="auto"/>
        </w:rPr>
      </w:pPr>
      <w:r w:rsidRPr="00B51F28">
        <w:rPr>
          <w:rFonts w:hint="eastAsia"/>
          <w:color w:val="auto"/>
        </w:rPr>
        <w:t>（三）</w:t>
      </w:r>
      <w:r w:rsidRPr="00B51F28">
        <w:rPr>
          <w:rFonts w:hint="eastAsia"/>
          <w:color w:val="auto"/>
        </w:rPr>
        <w:tab/>
      </w:r>
      <w:r w:rsidRPr="00B51F28">
        <w:rPr>
          <w:rFonts w:hint="eastAsia"/>
          <w:color w:val="auto"/>
        </w:rPr>
        <w:t>移民局認證之代辦機構清單：</w:t>
      </w:r>
      <w:r w:rsidRPr="00B51F28">
        <w:rPr>
          <w:rFonts w:hint="eastAsia"/>
          <w:color w:val="auto"/>
        </w:rPr>
        <w:t>http://www.immigration.gov.ph/information/list-of-accredited-entities</w:t>
      </w:r>
    </w:p>
    <w:p w:rsidR="00F508A2" w:rsidRPr="00B51F28" w:rsidRDefault="00F508A2" w:rsidP="00F508A2">
      <w:pPr>
        <w:pStyle w:val="a5"/>
        <w:kinsoku w:val="0"/>
        <w:wordWrap w:val="0"/>
        <w:ind w:left="945" w:hanging="709"/>
        <w:rPr>
          <w:color w:val="auto"/>
        </w:rPr>
      </w:pPr>
      <w:r w:rsidRPr="00B51F28">
        <w:rPr>
          <w:rFonts w:hint="eastAsia"/>
          <w:color w:val="auto"/>
        </w:rPr>
        <w:t>（四）</w:t>
      </w:r>
      <w:r w:rsidRPr="00B51F28">
        <w:rPr>
          <w:rFonts w:hint="eastAsia"/>
          <w:color w:val="auto"/>
        </w:rPr>
        <w:tab/>
      </w:r>
      <w:r w:rsidRPr="00B51F28">
        <w:rPr>
          <w:rFonts w:hint="eastAsia"/>
          <w:color w:val="auto"/>
        </w:rPr>
        <w:t>外國人工作許可證：</w:t>
      </w:r>
      <w:r w:rsidRPr="00B51F28">
        <w:rPr>
          <w:rFonts w:hint="eastAsia"/>
          <w:color w:val="auto"/>
        </w:rPr>
        <w:t>http://www.ble.dole.gov.ph/index.php/web-pages/118-alien-employment-permit</w:t>
      </w:r>
    </w:p>
    <w:p w:rsidR="006765C4" w:rsidRPr="00B51F28" w:rsidRDefault="006765C4" w:rsidP="00F508A2">
      <w:pPr>
        <w:pStyle w:val="a4"/>
        <w:spacing w:before="257" w:after="257"/>
        <w:ind w:left="632" w:hanging="632"/>
        <w:rPr>
          <w:color w:val="auto"/>
        </w:rPr>
      </w:pPr>
      <w:r w:rsidRPr="00B51F28">
        <w:rPr>
          <w:color w:val="auto"/>
        </w:rPr>
        <w:t>三、外商子女可就讀之教育機關及經營情形</w:t>
      </w:r>
    </w:p>
    <w:p w:rsidR="006765C4" w:rsidRPr="00B51F28" w:rsidRDefault="006A4340" w:rsidP="00F508A2">
      <w:pPr>
        <w:ind w:firstLine="472"/>
      </w:pPr>
      <w:r w:rsidRPr="00B51F28">
        <w:rPr>
          <w:rFonts w:hint="eastAsia"/>
        </w:rPr>
        <w:t>馬尼拉地區</w:t>
      </w:r>
      <w:r w:rsidR="006765C4" w:rsidRPr="00B51F28">
        <w:t>擁有甚多之國際性學校，包括美國國際學校、英國國際學校、</w:t>
      </w:r>
      <w:r w:rsidR="00600432" w:rsidRPr="00B51F28">
        <w:rPr>
          <w:rFonts w:hint="eastAsia"/>
        </w:rPr>
        <w:t>加拿大美國學校、</w:t>
      </w:r>
      <w:r w:rsidR="006765C4" w:rsidRPr="00B51F28">
        <w:t>新加坡學校、歐僑學校、日僑學校及韓僑學校等</w:t>
      </w:r>
      <w:r w:rsidR="009E0574" w:rsidRPr="00B51F28">
        <w:t>，</w:t>
      </w:r>
      <w:r w:rsidR="009E0574" w:rsidRPr="00B51F28">
        <w:rPr>
          <w:rFonts w:hint="eastAsia"/>
        </w:rPr>
        <w:t>另有包含中文教學之菲律濱中正學院、光啟學校等</w:t>
      </w:r>
      <w:r w:rsidR="006765C4" w:rsidRPr="00B51F28">
        <w:t>。</w:t>
      </w:r>
      <w:r w:rsidR="006401AE" w:rsidRPr="00B51F28">
        <w:rPr>
          <w:rFonts w:hint="eastAsia"/>
        </w:rPr>
        <w:t>教育設施</w:t>
      </w:r>
      <w:r w:rsidR="00090764" w:rsidRPr="00B51F28">
        <w:rPr>
          <w:rFonts w:hint="eastAsia"/>
        </w:rPr>
        <w:t>（</w:t>
      </w:r>
      <w:r w:rsidR="006401AE" w:rsidRPr="00B51F28">
        <w:rPr>
          <w:rFonts w:hint="eastAsia"/>
        </w:rPr>
        <w:t>包括設施、學制、使用語言、費用及入學手續</w:t>
      </w:r>
      <w:r w:rsidR="00090764" w:rsidRPr="00B51F28">
        <w:rPr>
          <w:rFonts w:hint="eastAsia"/>
        </w:rPr>
        <w:t>）</w:t>
      </w:r>
      <w:r w:rsidR="006401AE" w:rsidRPr="00B51F28">
        <w:rPr>
          <w:rFonts w:hint="eastAsia"/>
        </w:rPr>
        <w:t>介紹如下：</w:t>
      </w:r>
      <w:r w:rsidR="006401AE" w:rsidRPr="00B51F28">
        <w:rPr>
          <w:rFonts w:hint="eastAsia"/>
        </w:rPr>
        <w:t xml:space="preserve"> </w:t>
      </w:r>
    </w:p>
    <w:p w:rsidR="00AE78FA" w:rsidRPr="00B51F28" w:rsidRDefault="00AE78FA" w:rsidP="006401AE">
      <w:pPr>
        <w:ind w:firstLineChars="0" w:firstLine="0"/>
        <w:rPr>
          <w:lang w:eastAsia="zh-TW"/>
        </w:rPr>
      </w:pPr>
    </w:p>
    <w:p w:rsidR="00F508A2" w:rsidRPr="00B51F28" w:rsidRDefault="00F508A2" w:rsidP="006401AE">
      <w:pPr>
        <w:ind w:firstLineChars="0" w:firstLine="0"/>
        <w:rPr>
          <w:lang w:eastAsia="zh-TW"/>
        </w:rPr>
      </w:pPr>
    </w:p>
    <w:tbl>
      <w:tblPr>
        <w:tblStyle w:val="ac"/>
        <w:tblW w:w="8505" w:type="dxa"/>
        <w:tblLayout w:type="fixed"/>
        <w:tblLook w:val="01E0" w:firstRow="1" w:lastRow="1" w:firstColumn="1" w:lastColumn="1" w:noHBand="0" w:noVBand="0"/>
      </w:tblPr>
      <w:tblGrid>
        <w:gridCol w:w="1843"/>
        <w:gridCol w:w="6662"/>
      </w:tblGrid>
      <w:tr w:rsidR="00B51F28" w:rsidRPr="00B51F28" w:rsidTr="00F8124E">
        <w:trPr>
          <w:trHeight w:val="26"/>
        </w:trPr>
        <w:tc>
          <w:tcPr>
            <w:tcW w:w="1843" w:type="dxa"/>
          </w:tcPr>
          <w:p w:rsidR="00AE78FA" w:rsidRPr="00B51F28" w:rsidRDefault="00AE78FA" w:rsidP="001243D2">
            <w:pPr>
              <w:pStyle w:val="af6"/>
              <w:jc w:val="both"/>
              <w:rPr>
                <w:lang w:val="de-DE"/>
              </w:rPr>
            </w:pPr>
            <w:r w:rsidRPr="00B51F28">
              <w:rPr>
                <w:lang w:val="de-DE"/>
              </w:rPr>
              <w:lastRenderedPageBreak/>
              <w:t>1.</w:t>
            </w:r>
            <w:r w:rsidRPr="00B51F28">
              <w:rPr>
                <w:lang w:val="de-DE"/>
              </w:rPr>
              <w:t>托兒所</w:t>
            </w:r>
          </w:p>
        </w:tc>
        <w:tc>
          <w:tcPr>
            <w:tcW w:w="6662" w:type="dxa"/>
          </w:tcPr>
          <w:p w:rsidR="00AE78FA" w:rsidRPr="00B51F28" w:rsidRDefault="00AE78FA" w:rsidP="001243D2">
            <w:pPr>
              <w:pStyle w:val="af6"/>
              <w:jc w:val="both"/>
              <w:rPr>
                <w:lang w:val="de-DE"/>
              </w:rPr>
            </w:pPr>
            <w:r w:rsidRPr="00B51F28">
              <w:rPr>
                <w:lang w:val="de-DE"/>
              </w:rPr>
              <w:t>設備尚可，英語教學，月繳</w:t>
            </w:r>
            <w:proofErr w:type="gramStart"/>
            <w:r w:rsidRPr="00B51F28">
              <w:rPr>
                <w:lang w:val="de-DE"/>
              </w:rPr>
              <w:t>學費約新</w:t>
            </w:r>
            <w:r w:rsidR="00D071C2" w:rsidRPr="00B51F28">
              <w:rPr>
                <w:lang w:val="de-DE"/>
              </w:rPr>
              <w:t>臺幣</w:t>
            </w:r>
            <w:proofErr w:type="gramEnd"/>
            <w:r w:rsidRPr="00B51F28">
              <w:rPr>
                <w:lang w:val="de-DE"/>
              </w:rPr>
              <w:t>1</w:t>
            </w:r>
            <w:r w:rsidRPr="00B51F28">
              <w:rPr>
                <w:lang w:val="de-DE"/>
              </w:rPr>
              <w:t>萬元至</w:t>
            </w:r>
            <w:r w:rsidRPr="00B51F28">
              <w:rPr>
                <w:lang w:val="de-DE"/>
              </w:rPr>
              <w:t>1</w:t>
            </w:r>
            <w:r w:rsidRPr="00B51F28">
              <w:rPr>
                <w:lang w:val="de-DE"/>
              </w:rPr>
              <w:t>萬</w:t>
            </w:r>
            <w:r w:rsidRPr="00B51F28">
              <w:rPr>
                <w:lang w:val="de-DE"/>
              </w:rPr>
              <w:t>5</w:t>
            </w:r>
            <w:r w:rsidR="00F508A2" w:rsidRPr="00B51F28">
              <w:rPr>
                <w:rFonts w:hint="eastAsia"/>
                <w:lang w:val="de-DE"/>
              </w:rPr>
              <w:t>,000</w:t>
            </w:r>
            <w:r w:rsidRPr="00B51F28">
              <w:rPr>
                <w:lang w:val="de-DE"/>
              </w:rPr>
              <w:t>元。</w:t>
            </w:r>
          </w:p>
        </w:tc>
      </w:tr>
      <w:tr w:rsidR="00B51F28" w:rsidRPr="00B51F28" w:rsidTr="00F8124E">
        <w:trPr>
          <w:trHeight w:val="26"/>
        </w:trPr>
        <w:tc>
          <w:tcPr>
            <w:tcW w:w="1843" w:type="dxa"/>
          </w:tcPr>
          <w:p w:rsidR="00AE78FA" w:rsidRPr="00B51F28" w:rsidRDefault="00AE78FA" w:rsidP="001243D2">
            <w:pPr>
              <w:pStyle w:val="af6"/>
              <w:jc w:val="both"/>
              <w:rPr>
                <w:lang w:val="de-DE"/>
              </w:rPr>
            </w:pPr>
            <w:r w:rsidRPr="00B51F28">
              <w:rPr>
                <w:lang w:val="de-DE"/>
              </w:rPr>
              <w:t>2.</w:t>
            </w:r>
            <w:r w:rsidRPr="00B51F28">
              <w:rPr>
                <w:lang w:val="de-DE"/>
              </w:rPr>
              <w:t>幼稚園</w:t>
            </w:r>
          </w:p>
        </w:tc>
        <w:tc>
          <w:tcPr>
            <w:tcW w:w="6662" w:type="dxa"/>
          </w:tcPr>
          <w:p w:rsidR="00AE78FA" w:rsidRPr="00B51F28" w:rsidRDefault="00AE78FA" w:rsidP="001243D2">
            <w:pPr>
              <w:pStyle w:val="af6"/>
              <w:jc w:val="both"/>
              <w:rPr>
                <w:lang w:val="de-DE"/>
              </w:rPr>
            </w:pPr>
            <w:r w:rsidRPr="00B51F28">
              <w:rPr>
                <w:lang w:val="de-DE"/>
              </w:rPr>
              <w:t>設備尚可，英語教學，月繳</w:t>
            </w:r>
            <w:proofErr w:type="gramStart"/>
            <w:r w:rsidRPr="00B51F28">
              <w:rPr>
                <w:lang w:val="de-DE"/>
              </w:rPr>
              <w:t>學費約新</w:t>
            </w:r>
            <w:r w:rsidR="00D071C2" w:rsidRPr="00B51F28">
              <w:rPr>
                <w:lang w:val="de-DE"/>
              </w:rPr>
              <w:t>臺幣</w:t>
            </w:r>
            <w:proofErr w:type="gramEnd"/>
            <w:r w:rsidRPr="00B51F28">
              <w:rPr>
                <w:lang w:val="de-DE"/>
              </w:rPr>
              <w:t>1</w:t>
            </w:r>
            <w:r w:rsidRPr="00B51F28">
              <w:rPr>
                <w:lang w:val="de-DE"/>
              </w:rPr>
              <w:t>萬元至</w:t>
            </w:r>
            <w:r w:rsidRPr="00B51F28">
              <w:rPr>
                <w:lang w:val="de-DE"/>
              </w:rPr>
              <w:t>1</w:t>
            </w:r>
            <w:r w:rsidRPr="00B51F28">
              <w:rPr>
                <w:lang w:val="de-DE"/>
              </w:rPr>
              <w:t>萬</w:t>
            </w:r>
            <w:r w:rsidRPr="00B51F28">
              <w:rPr>
                <w:lang w:val="de-DE"/>
              </w:rPr>
              <w:t>5</w:t>
            </w:r>
            <w:r w:rsidR="00F508A2" w:rsidRPr="00B51F28">
              <w:rPr>
                <w:rFonts w:hint="eastAsia"/>
                <w:lang w:val="de-DE"/>
              </w:rPr>
              <w:t>,000</w:t>
            </w:r>
            <w:r w:rsidRPr="00B51F28">
              <w:rPr>
                <w:lang w:val="de-DE"/>
              </w:rPr>
              <w:t>元。</w:t>
            </w:r>
          </w:p>
        </w:tc>
      </w:tr>
      <w:tr w:rsidR="00B51F28" w:rsidRPr="00B51F28" w:rsidTr="00F8124E">
        <w:trPr>
          <w:trHeight w:val="26"/>
        </w:trPr>
        <w:tc>
          <w:tcPr>
            <w:tcW w:w="1843" w:type="dxa"/>
          </w:tcPr>
          <w:p w:rsidR="00AE78FA" w:rsidRPr="00B51F28" w:rsidRDefault="00AE78FA" w:rsidP="001243D2">
            <w:pPr>
              <w:pStyle w:val="af6"/>
              <w:jc w:val="both"/>
              <w:rPr>
                <w:lang w:val="de-DE"/>
              </w:rPr>
            </w:pPr>
            <w:r w:rsidRPr="00B51F28">
              <w:rPr>
                <w:lang w:val="de-DE"/>
              </w:rPr>
              <w:t>3.</w:t>
            </w:r>
            <w:r w:rsidRPr="00B51F28">
              <w:rPr>
                <w:lang w:val="de-DE"/>
              </w:rPr>
              <w:t>小學</w:t>
            </w:r>
          </w:p>
        </w:tc>
        <w:tc>
          <w:tcPr>
            <w:tcW w:w="6662" w:type="dxa"/>
          </w:tcPr>
          <w:p w:rsidR="00AE78FA" w:rsidRPr="00B51F28" w:rsidRDefault="00AE78FA" w:rsidP="001243D2">
            <w:pPr>
              <w:pStyle w:val="af6"/>
              <w:jc w:val="both"/>
              <w:rPr>
                <w:lang w:val="de-DE"/>
              </w:rPr>
            </w:pPr>
            <w:r w:rsidRPr="00B51F28">
              <w:rPr>
                <w:lang w:val="de-DE"/>
              </w:rPr>
              <w:t>菲國計有馬尼拉國際學校（</w:t>
            </w:r>
            <w:r w:rsidRPr="00B51F28">
              <w:rPr>
                <w:lang w:val="de-DE"/>
              </w:rPr>
              <w:t>International School Manila,ISM</w:t>
            </w:r>
            <w:r w:rsidRPr="00B51F28">
              <w:rPr>
                <w:lang w:val="de-DE"/>
              </w:rPr>
              <w:t>）、英國學校</w:t>
            </w:r>
            <w:r w:rsidR="00090764" w:rsidRPr="00B51F28">
              <w:rPr>
                <w:lang w:val="de-DE"/>
              </w:rPr>
              <w:t>（</w:t>
            </w:r>
            <w:r w:rsidRPr="00B51F28">
              <w:rPr>
                <w:lang w:val="de-DE"/>
              </w:rPr>
              <w:t>British School</w:t>
            </w:r>
            <w:r w:rsidR="00090764" w:rsidRPr="00B51F28">
              <w:rPr>
                <w:lang w:val="de-DE"/>
              </w:rPr>
              <w:t>）</w:t>
            </w:r>
            <w:proofErr w:type="gramStart"/>
            <w:r w:rsidRPr="00B51F28">
              <w:rPr>
                <w:lang w:val="de-DE"/>
              </w:rPr>
              <w:t>均為英語</w:t>
            </w:r>
            <w:proofErr w:type="gramEnd"/>
            <w:r w:rsidRPr="00B51F28">
              <w:rPr>
                <w:lang w:val="de-DE"/>
              </w:rPr>
              <w:t>教學，</w:t>
            </w:r>
            <w:proofErr w:type="gramStart"/>
            <w:r w:rsidRPr="00B51F28">
              <w:rPr>
                <w:lang w:val="de-DE"/>
              </w:rPr>
              <w:t>ㄧ</w:t>
            </w:r>
            <w:proofErr w:type="gramEnd"/>
            <w:r w:rsidRPr="00B51F28">
              <w:rPr>
                <w:lang w:val="de-DE"/>
              </w:rPr>
              <w:t>學年</w:t>
            </w:r>
            <w:proofErr w:type="gramStart"/>
            <w:r w:rsidRPr="00B51F28">
              <w:rPr>
                <w:lang w:val="de-DE"/>
              </w:rPr>
              <w:t>學費約新</w:t>
            </w:r>
            <w:r w:rsidR="00D071C2" w:rsidRPr="00B51F28">
              <w:rPr>
                <w:lang w:val="de-DE"/>
              </w:rPr>
              <w:t>臺幣</w:t>
            </w:r>
            <w:proofErr w:type="gramEnd"/>
            <w:r w:rsidRPr="00B51F28">
              <w:rPr>
                <w:lang w:val="de-DE"/>
              </w:rPr>
              <w:t>60-65</w:t>
            </w:r>
            <w:r w:rsidRPr="00B51F28">
              <w:rPr>
                <w:lang w:val="de-DE"/>
              </w:rPr>
              <w:t>萬元。馬尼拉國際學校之學制為：一至四年級為小學，五至八年級為中學，九至十二年級為高中。英國學校</w:t>
            </w:r>
            <w:proofErr w:type="gramStart"/>
            <w:r w:rsidRPr="00B51F28">
              <w:rPr>
                <w:lang w:val="de-DE"/>
              </w:rPr>
              <w:t>採學季制</w:t>
            </w:r>
            <w:proofErr w:type="gramEnd"/>
            <w:r w:rsidRPr="00B51F28">
              <w:rPr>
                <w:lang w:val="de-DE"/>
              </w:rPr>
              <w:t>，</w:t>
            </w:r>
            <w:proofErr w:type="gramStart"/>
            <w:r w:rsidR="001243D2" w:rsidRPr="00B51F28">
              <w:rPr>
                <w:rFonts w:hint="eastAsia"/>
                <w:lang w:val="de-DE"/>
              </w:rPr>
              <w:t>一</w:t>
            </w:r>
            <w:proofErr w:type="gramEnd"/>
            <w:r w:rsidRPr="00B51F28">
              <w:rPr>
                <w:lang w:val="de-DE"/>
              </w:rPr>
              <w:t>學年有三學期，入學須提出申請並通過面談。另尚有鄰近本處之</w:t>
            </w:r>
            <w:r w:rsidRPr="00B51F28">
              <w:rPr>
                <w:rFonts w:hint="eastAsia"/>
                <w:lang w:val="de-DE"/>
              </w:rPr>
              <w:t>天主教教會學校</w:t>
            </w:r>
            <w:r w:rsidRPr="00B51F28">
              <w:rPr>
                <w:rFonts w:hint="eastAsia"/>
                <w:lang w:val="de-DE"/>
              </w:rPr>
              <w:t>Colegio San Agustin</w:t>
            </w:r>
            <w:r w:rsidRPr="00B51F28">
              <w:rPr>
                <w:rFonts w:hint="eastAsia"/>
                <w:lang w:val="de-DE"/>
              </w:rPr>
              <w:t>及</w:t>
            </w:r>
            <w:r w:rsidRPr="00B51F28">
              <w:rPr>
                <w:lang w:val="de-DE"/>
              </w:rPr>
              <w:t>地方中文小學如</w:t>
            </w:r>
            <w:r w:rsidRPr="00B51F28">
              <w:rPr>
                <w:lang w:val="de-DE"/>
              </w:rPr>
              <w:t>:St.Peter the Apostle School</w:t>
            </w:r>
            <w:r w:rsidRPr="00B51F28">
              <w:rPr>
                <w:lang w:val="de-DE"/>
              </w:rPr>
              <w:t>天主教培德中學</w:t>
            </w:r>
            <w:r w:rsidR="00090764" w:rsidRPr="00B51F28">
              <w:rPr>
                <w:lang w:val="de-DE"/>
              </w:rPr>
              <w:t>（</w:t>
            </w:r>
            <w:r w:rsidRPr="00B51F28">
              <w:rPr>
                <w:lang w:val="de-DE"/>
              </w:rPr>
              <w:t>正體字教學</w:t>
            </w:r>
            <w:r w:rsidR="00090764" w:rsidRPr="00B51F28">
              <w:rPr>
                <w:lang w:val="de-DE"/>
              </w:rPr>
              <w:t>）</w:t>
            </w:r>
            <w:r w:rsidRPr="00B51F28">
              <w:rPr>
                <w:lang w:val="de-DE"/>
              </w:rPr>
              <w:t>、</w:t>
            </w:r>
            <w:r w:rsidRPr="00B51F28">
              <w:rPr>
                <w:lang w:val="de-DE"/>
              </w:rPr>
              <w:t>Makati Hope Christian School,Inc.</w:t>
            </w:r>
            <w:proofErr w:type="gramStart"/>
            <w:r w:rsidRPr="00B51F28">
              <w:rPr>
                <w:lang w:val="de-DE"/>
              </w:rPr>
              <w:t>馬加智嘉南</w:t>
            </w:r>
            <w:proofErr w:type="gramEnd"/>
            <w:r w:rsidRPr="00B51F28">
              <w:rPr>
                <w:lang w:val="de-DE"/>
              </w:rPr>
              <w:t>學校</w:t>
            </w:r>
            <w:r w:rsidR="00090764" w:rsidRPr="00B51F28">
              <w:rPr>
                <w:lang w:val="de-DE"/>
              </w:rPr>
              <w:t>（</w:t>
            </w:r>
            <w:r w:rsidRPr="00B51F28">
              <w:rPr>
                <w:lang w:val="de-DE"/>
              </w:rPr>
              <w:t>簡體字教學</w:t>
            </w:r>
            <w:r w:rsidR="00090764" w:rsidRPr="00B51F28">
              <w:rPr>
                <w:lang w:val="de-DE"/>
              </w:rPr>
              <w:t>）</w:t>
            </w:r>
            <w:r w:rsidRPr="00B51F28">
              <w:rPr>
                <w:lang w:val="de-DE"/>
              </w:rPr>
              <w:t>等，除英語教學外，亦加入中文及菲語教學課程，平均一年</w:t>
            </w:r>
            <w:proofErr w:type="gramStart"/>
            <w:r w:rsidRPr="00B51F28">
              <w:rPr>
                <w:lang w:val="de-DE"/>
              </w:rPr>
              <w:t>學費約新</w:t>
            </w:r>
            <w:r w:rsidR="00D071C2" w:rsidRPr="00B51F28">
              <w:rPr>
                <w:lang w:val="de-DE"/>
              </w:rPr>
              <w:t>臺幣</w:t>
            </w:r>
            <w:proofErr w:type="gramEnd"/>
            <w:r w:rsidRPr="00B51F28">
              <w:rPr>
                <w:rFonts w:hint="eastAsia"/>
                <w:lang w:val="de-DE"/>
              </w:rPr>
              <w:t>4</w:t>
            </w:r>
            <w:r w:rsidRPr="00B51F28">
              <w:rPr>
                <w:lang w:val="de-DE"/>
              </w:rPr>
              <w:t>0,000</w:t>
            </w:r>
            <w:r w:rsidRPr="00B51F28">
              <w:rPr>
                <w:lang w:val="de-DE"/>
              </w:rPr>
              <w:t>至</w:t>
            </w:r>
            <w:r w:rsidRPr="00B51F28">
              <w:rPr>
                <w:lang w:val="de-DE"/>
              </w:rPr>
              <w:t>80,000</w:t>
            </w:r>
            <w:r w:rsidRPr="00B51F28">
              <w:rPr>
                <w:lang w:val="de-DE"/>
              </w:rPr>
              <w:t>元不等。</w:t>
            </w:r>
          </w:p>
        </w:tc>
      </w:tr>
      <w:tr w:rsidR="00B51F28" w:rsidRPr="00B51F28" w:rsidTr="00F8124E">
        <w:trPr>
          <w:trHeight w:val="26"/>
        </w:trPr>
        <w:tc>
          <w:tcPr>
            <w:tcW w:w="1843" w:type="dxa"/>
          </w:tcPr>
          <w:p w:rsidR="00AE78FA" w:rsidRPr="00B51F28" w:rsidRDefault="00AE78FA" w:rsidP="001243D2">
            <w:pPr>
              <w:pStyle w:val="af6"/>
              <w:jc w:val="both"/>
              <w:rPr>
                <w:lang w:val="de-DE"/>
              </w:rPr>
            </w:pPr>
            <w:r w:rsidRPr="00B51F28">
              <w:rPr>
                <w:lang w:val="de-DE"/>
              </w:rPr>
              <w:t>4.</w:t>
            </w:r>
            <w:r w:rsidRPr="00B51F28">
              <w:rPr>
                <w:lang w:val="de-DE"/>
              </w:rPr>
              <w:t>中學</w:t>
            </w:r>
          </w:p>
        </w:tc>
        <w:tc>
          <w:tcPr>
            <w:tcW w:w="6662" w:type="dxa"/>
          </w:tcPr>
          <w:p w:rsidR="00AE78FA" w:rsidRPr="00B51F28" w:rsidRDefault="00AE78FA" w:rsidP="001243D2">
            <w:pPr>
              <w:pStyle w:val="af6"/>
              <w:jc w:val="both"/>
              <w:rPr>
                <w:lang w:val="de-DE"/>
              </w:rPr>
            </w:pPr>
            <w:r w:rsidRPr="00B51F28">
              <w:rPr>
                <w:rFonts w:hint="eastAsia"/>
                <w:lang w:val="de-DE"/>
              </w:rPr>
              <w:t>馬尼拉</w:t>
            </w:r>
            <w:r w:rsidRPr="00B51F28">
              <w:rPr>
                <w:lang w:val="de-DE"/>
              </w:rPr>
              <w:t>國際學校、英國學校，</w:t>
            </w:r>
            <w:proofErr w:type="gramStart"/>
            <w:r w:rsidR="001243D2" w:rsidRPr="00B51F28">
              <w:rPr>
                <w:rFonts w:hint="eastAsia"/>
                <w:lang w:val="de-DE"/>
              </w:rPr>
              <w:t>一</w:t>
            </w:r>
            <w:proofErr w:type="gramEnd"/>
            <w:r w:rsidRPr="00B51F28">
              <w:rPr>
                <w:lang w:val="de-DE"/>
              </w:rPr>
              <w:t>學年</w:t>
            </w:r>
            <w:proofErr w:type="gramStart"/>
            <w:r w:rsidRPr="00B51F28">
              <w:rPr>
                <w:lang w:val="de-DE"/>
              </w:rPr>
              <w:t>學費約新</w:t>
            </w:r>
            <w:r w:rsidR="00D071C2" w:rsidRPr="00B51F28">
              <w:rPr>
                <w:lang w:val="de-DE"/>
              </w:rPr>
              <w:t>臺幣</w:t>
            </w:r>
            <w:proofErr w:type="gramEnd"/>
            <w:r w:rsidRPr="00B51F28">
              <w:rPr>
                <w:lang w:val="de-DE"/>
              </w:rPr>
              <w:t>70-75</w:t>
            </w:r>
            <w:r w:rsidRPr="00B51F28">
              <w:rPr>
                <w:lang w:val="de-DE"/>
              </w:rPr>
              <w:t>萬。</w:t>
            </w:r>
          </w:p>
        </w:tc>
      </w:tr>
      <w:tr w:rsidR="00B51F28" w:rsidRPr="00B51F28" w:rsidTr="00F8124E">
        <w:trPr>
          <w:trHeight w:val="26"/>
        </w:trPr>
        <w:tc>
          <w:tcPr>
            <w:tcW w:w="1843" w:type="dxa"/>
          </w:tcPr>
          <w:p w:rsidR="00AE78FA" w:rsidRPr="00B51F28" w:rsidRDefault="00AE78FA" w:rsidP="001243D2">
            <w:pPr>
              <w:pStyle w:val="af6"/>
              <w:jc w:val="both"/>
              <w:rPr>
                <w:lang w:val="de-DE"/>
              </w:rPr>
            </w:pPr>
            <w:r w:rsidRPr="00B51F28">
              <w:rPr>
                <w:lang w:val="de-DE"/>
              </w:rPr>
              <w:t>5.</w:t>
            </w:r>
            <w:r w:rsidRPr="00B51F28">
              <w:rPr>
                <w:lang w:val="de-DE"/>
              </w:rPr>
              <w:t>大學</w:t>
            </w:r>
          </w:p>
        </w:tc>
        <w:tc>
          <w:tcPr>
            <w:tcW w:w="6662" w:type="dxa"/>
          </w:tcPr>
          <w:p w:rsidR="00AE78FA" w:rsidRPr="00B51F28" w:rsidRDefault="00AE78FA" w:rsidP="001243D2">
            <w:pPr>
              <w:pStyle w:val="af6"/>
              <w:jc w:val="both"/>
              <w:rPr>
                <w:lang w:val="de-DE"/>
              </w:rPr>
            </w:pPr>
            <w:r w:rsidRPr="00B51F28">
              <w:rPr>
                <w:lang w:val="de-DE"/>
              </w:rPr>
              <w:t>菲國較著名大學有國立菲律賓大學（</w:t>
            </w:r>
            <w:r w:rsidRPr="00B51F28">
              <w:rPr>
                <w:lang w:val="de-DE"/>
              </w:rPr>
              <w:t>The University of the Philippines</w:t>
            </w:r>
            <w:r w:rsidRPr="00B51F28">
              <w:rPr>
                <w:lang w:val="de-DE"/>
              </w:rPr>
              <w:t>）、聖托瑪斯大學（</w:t>
            </w:r>
            <w:r w:rsidRPr="00B51F28">
              <w:rPr>
                <w:lang w:val="de-DE"/>
              </w:rPr>
              <w:t>University of Santo Tomas</w:t>
            </w:r>
            <w:r w:rsidRPr="00B51F28">
              <w:rPr>
                <w:lang w:val="de-DE"/>
              </w:rPr>
              <w:t>）、德拉薩大學（</w:t>
            </w:r>
            <w:r w:rsidRPr="00B51F28">
              <w:rPr>
                <w:lang w:val="de-DE"/>
              </w:rPr>
              <w:t>De La Salle University</w:t>
            </w:r>
            <w:r w:rsidRPr="00B51F28">
              <w:rPr>
                <w:lang w:val="de-DE"/>
              </w:rPr>
              <w:t>）、雅典耀大學（</w:t>
            </w:r>
            <w:r w:rsidRPr="00B51F28">
              <w:rPr>
                <w:lang w:val="de-DE"/>
              </w:rPr>
              <w:t>Ateneo De Manila University</w:t>
            </w:r>
            <w:r w:rsidRPr="00B51F28">
              <w:rPr>
                <w:lang w:val="de-DE"/>
              </w:rPr>
              <w:t>）、東方大學（</w:t>
            </w:r>
            <w:r w:rsidRPr="00B51F28">
              <w:rPr>
                <w:lang w:val="de-DE"/>
              </w:rPr>
              <w:t>University of the East</w:t>
            </w:r>
            <w:r w:rsidRPr="00B51F28">
              <w:rPr>
                <w:lang w:val="de-DE"/>
              </w:rPr>
              <w:t>）、遠東大學（</w:t>
            </w:r>
            <w:r w:rsidRPr="00B51F28">
              <w:rPr>
                <w:lang w:val="de-DE"/>
              </w:rPr>
              <w:t>Far Eastern University</w:t>
            </w:r>
            <w:r w:rsidRPr="00B51F28">
              <w:rPr>
                <w:lang w:val="de-DE"/>
              </w:rPr>
              <w:t>），菲國各大學</w:t>
            </w:r>
            <w:proofErr w:type="gramStart"/>
            <w:r w:rsidRPr="00B51F28">
              <w:rPr>
                <w:rFonts w:hint="eastAsia"/>
                <w:lang w:val="de-DE"/>
              </w:rPr>
              <w:t>多數均以</w:t>
            </w:r>
            <w:r w:rsidRPr="00B51F28">
              <w:rPr>
                <w:lang w:val="de-DE"/>
              </w:rPr>
              <w:t>英語</w:t>
            </w:r>
            <w:proofErr w:type="gramEnd"/>
            <w:r w:rsidRPr="00B51F28">
              <w:rPr>
                <w:rFonts w:hint="eastAsia"/>
                <w:lang w:val="de-DE"/>
              </w:rPr>
              <w:t>授課</w:t>
            </w:r>
            <w:r w:rsidRPr="00B51F28">
              <w:rPr>
                <w:lang w:val="de-DE"/>
              </w:rPr>
              <w:t>，獨立招生，申請入學須通過各大學舉辦之招生考試。各大學每學期</w:t>
            </w:r>
            <w:proofErr w:type="gramStart"/>
            <w:r w:rsidRPr="00B51F28">
              <w:rPr>
                <w:lang w:val="de-DE"/>
              </w:rPr>
              <w:t>學費約新</w:t>
            </w:r>
            <w:r w:rsidR="00D071C2" w:rsidRPr="00B51F28">
              <w:rPr>
                <w:lang w:val="de-DE"/>
              </w:rPr>
              <w:t>臺幣</w:t>
            </w:r>
            <w:proofErr w:type="gramEnd"/>
            <w:r w:rsidRPr="00B51F28">
              <w:rPr>
                <w:rFonts w:hint="eastAsia"/>
                <w:lang w:val="de-DE"/>
              </w:rPr>
              <w:t>2</w:t>
            </w:r>
            <w:r w:rsidRPr="00B51F28">
              <w:rPr>
                <w:lang w:val="de-DE"/>
              </w:rPr>
              <w:t>萬至</w:t>
            </w:r>
            <w:r w:rsidRPr="00B51F28">
              <w:rPr>
                <w:lang w:val="de-DE"/>
              </w:rPr>
              <w:t>5</w:t>
            </w:r>
            <w:r w:rsidRPr="00B51F28">
              <w:rPr>
                <w:lang w:val="de-DE"/>
              </w:rPr>
              <w:t>萬元不等。</w:t>
            </w:r>
          </w:p>
        </w:tc>
      </w:tr>
      <w:tr w:rsidR="00B51F28" w:rsidRPr="00B51F28" w:rsidTr="00F8124E">
        <w:trPr>
          <w:trHeight w:val="26"/>
        </w:trPr>
        <w:tc>
          <w:tcPr>
            <w:tcW w:w="1843" w:type="dxa"/>
          </w:tcPr>
          <w:p w:rsidR="00AE78FA" w:rsidRPr="00B51F28" w:rsidRDefault="00AE78FA" w:rsidP="001243D2">
            <w:pPr>
              <w:pStyle w:val="af6"/>
              <w:jc w:val="both"/>
              <w:rPr>
                <w:lang w:val="de-DE"/>
              </w:rPr>
            </w:pPr>
            <w:r w:rsidRPr="00B51F28">
              <w:rPr>
                <w:lang w:val="de-DE"/>
              </w:rPr>
              <w:t>6.</w:t>
            </w:r>
            <w:r w:rsidRPr="00B51F28">
              <w:rPr>
                <w:rFonts w:hint="eastAsia"/>
                <w:lang w:val="de-DE"/>
              </w:rPr>
              <w:t>馬尼拉地區我國人子女教育</w:t>
            </w:r>
          </w:p>
        </w:tc>
        <w:tc>
          <w:tcPr>
            <w:tcW w:w="6662" w:type="dxa"/>
          </w:tcPr>
          <w:p w:rsidR="00AE78FA" w:rsidRPr="00B51F28" w:rsidRDefault="00AE78FA" w:rsidP="001243D2">
            <w:pPr>
              <w:pStyle w:val="af6"/>
              <w:jc w:val="both"/>
              <w:rPr>
                <w:lang w:val="de-DE"/>
              </w:rPr>
            </w:pPr>
            <w:r w:rsidRPr="00B51F28">
              <w:rPr>
                <w:rFonts w:hint="eastAsia"/>
                <w:lang w:val="de-DE"/>
              </w:rPr>
              <w:t>我在菲國人</w:t>
            </w:r>
            <w:r w:rsidRPr="00B51F28">
              <w:rPr>
                <w:lang w:val="de-DE"/>
              </w:rPr>
              <w:t>子女多選讀</w:t>
            </w:r>
            <w:r w:rsidRPr="00B51F28">
              <w:rPr>
                <w:rFonts w:hint="eastAsia"/>
                <w:lang w:val="de-DE"/>
              </w:rPr>
              <w:t>馬尼拉</w:t>
            </w:r>
            <w:r w:rsidRPr="00B51F28">
              <w:rPr>
                <w:lang w:val="de-DE"/>
              </w:rPr>
              <w:t>國際學校（</w:t>
            </w:r>
            <w:r w:rsidRPr="00B51F28">
              <w:rPr>
                <w:lang w:val="de-DE"/>
              </w:rPr>
              <w:t>ISM</w:t>
            </w:r>
            <w:r w:rsidRPr="00B51F28">
              <w:rPr>
                <w:lang w:val="de-DE"/>
              </w:rPr>
              <w:t>）或美</w:t>
            </w:r>
            <w:r w:rsidRPr="00B51F28">
              <w:rPr>
                <w:rFonts w:hint="eastAsia"/>
                <w:lang w:val="de-DE"/>
              </w:rPr>
              <w:t>國</w:t>
            </w:r>
            <w:r w:rsidRPr="00B51F28">
              <w:rPr>
                <w:lang w:val="de-DE"/>
              </w:rPr>
              <w:t>加</w:t>
            </w:r>
            <w:r w:rsidRPr="00B51F28">
              <w:rPr>
                <w:rFonts w:hint="eastAsia"/>
                <w:lang w:val="de-DE"/>
              </w:rPr>
              <w:t>拿大</w:t>
            </w:r>
            <w:r w:rsidRPr="00B51F28">
              <w:rPr>
                <w:lang w:val="de-DE"/>
              </w:rPr>
              <w:t>學校</w:t>
            </w:r>
            <w:r w:rsidR="00090764" w:rsidRPr="00B51F28">
              <w:rPr>
                <w:lang w:val="de-DE"/>
              </w:rPr>
              <w:t>（</w:t>
            </w:r>
            <w:r w:rsidRPr="00B51F28">
              <w:rPr>
                <w:lang w:val="de-DE"/>
              </w:rPr>
              <w:t>Canadian American School,CAS</w:t>
            </w:r>
            <w:r w:rsidR="00090764" w:rsidRPr="00B51F28">
              <w:rPr>
                <w:lang w:val="de-DE"/>
              </w:rPr>
              <w:t>）</w:t>
            </w:r>
            <w:r w:rsidRPr="00B51F28">
              <w:rPr>
                <w:lang w:val="de-DE"/>
              </w:rPr>
              <w:t>，惟近年亦有選讀中文小學</w:t>
            </w:r>
            <w:r w:rsidRPr="00B51F28">
              <w:rPr>
                <w:rFonts w:hint="eastAsia"/>
                <w:lang w:val="de-DE"/>
              </w:rPr>
              <w:t>及天主教教會學校</w:t>
            </w:r>
            <w:r w:rsidRPr="00B51F28">
              <w:rPr>
                <w:rFonts w:hint="eastAsia"/>
                <w:lang w:val="de-DE"/>
              </w:rPr>
              <w:t>Colegio San Agustin-Makati</w:t>
            </w:r>
            <w:r w:rsidRPr="00B51F28">
              <w:rPr>
                <w:rFonts w:hint="eastAsia"/>
                <w:lang w:val="de-DE"/>
              </w:rPr>
              <w:t>國際班</w:t>
            </w:r>
            <w:r w:rsidRPr="00B51F28">
              <w:rPr>
                <w:lang w:val="de-DE"/>
              </w:rPr>
              <w:t>。</w:t>
            </w:r>
            <w:r w:rsidRPr="00B51F28">
              <w:rPr>
                <w:lang w:val="de-DE"/>
              </w:rPr>
              <w:t>ISM</w:t>
            </w:r>
            <w:r w:rsidRPr="00B51F28">
              <w:rPr>
                <w:lang w:val="de-DE"/>
              </w:rPr>
              <w:t>學費首次入學須繳二種建設獻金，一為預科學費</w:t>
            </w:r>
            <w:r w:rsidR="00090764" w:rsidRPr="00B51F28">
              <w:rPr>
                <w:lang w:val="de-DE"/>
              </w:rPr>
              <w:lastRenderedPageBreak/>
              <w:t>（</w:t>
            </w:r>
            <w:r w:rsidRPr="00B51F28">
              <w:rPr>
                <w:lang w:val="de-DE"/>
              </w:rPr>
              <w:t>Matriculation Fee</w:t>
            </w:r>
            <w:r w:rsidR="00090764" w:rsidRPr="00B51F28">
              <w:rPr>
                <w:lang w:val="de-DE"/>
              </w:rPr>
              <w:t>）</w:t>
            </w:r>
            <w:r w:rsidRPr="00B51F28">
              <w:rPr>
                <w:lang w:val="de-DE"/>
              </w:rPr>
              <w:t>每人</w:t>
            </w:r>
            <w:r w:rsidRPr="00B51F28">
              <w:rPr>
                <w:lang w:val="de-DE"/>
              </w:rPr>
              <w:t>3,500</w:t>
            </w:r>
            <w:r w:rsidRPr="00B51F28">
              <w:rPr>
                <w:lang w:val="de-DE"/>
              </w:rPr>
              <w:t>美元（不退還），另一為設施加強費用</w:t>
            </w:r>
            <w:r w:rsidR="00090764" w:rsidRPr="00B51F28">
              <w:rPr>
                <w:lang w:val="de-DE"/>
              </w:rPr>
              <w:t>（</w:t>
            </w:r>
            <w:r w:rsidRPr="00B51F28">
              <w:rPr>
                <w:lang w:val="de-DE"/>
              </w:rPr>
              <w:t>Facilities Enhancement Fee</w:t>
            </w:r>
            <w:r w:rsidR="00090764" w:rsidRPr="00B51F28">
              <w:rPr>
                <w:lang w:val="de-DE"/>
              </w:rPr>
              <w:t>）</w:t>
            </w:r>
            <w:r w:rsidRPr="00B51F28">
              <w:rPr>
                <w:lang w:val="de-DE"/>
              </w:rPr>
              <w:t>每人</w:t>
            </w:r>
            <w:r w:rsidRPr="00B51F28">
              <w:rPr>
                <w:lang w:val="de-DE"/>
              </w:rPr>
              <w:t>3,000</w:t>
            </w:r>
            <w:r w:rsidRPr="00B51F28">
              <w:rPr>
                <w:lang w:val="de-DE"/>
              </w:rPr>
              <w:t>美元（</w:t>
            </w:r>
            <w:r w:rsidRPr="00B51F28">
              <w:rPr>
                <w:rFonts w:hint="eastAsia"/>
                <w:lang w:val="de-DE"/>
              </w:rPr>
              <w:t>亦</w:t>
            </w:r>
            <w:r w:rsidRPr="00B51F28">
              <w:rPr>
                <w:lang w:val="de-DE"/>
              </w:rPr>
              <w:t>不退還）；平均一年學費約</w:t>
            </w:r>
            <w:r w:rsidRPr="00B51F28">
              <w:rPr>
                <w:lang w:val="de-DE"/>
              </w:rPr>
              <w:t>21,000</w:t>
            </w:r>
            <w:r w:rsidRPr="00B51F28">
              <w:rPr>
                <w:lang w:val="de-DE"/>
              </w:rPr>
              <w:t>美金至</w:t>
            </w:r>
            <w:r w:rsidRPr="00B51F28">
              <w:rPr>
                <w:lang w:val="de-DE"/>
              </w:rPr>
              <w:t>25,000</w:t>
            </w:r>
            <w:r w:rsidRPr="00B51F28">
              <w:rPr>
                <w:lang w:val="de-DE"/>
              </w:rPr>
              <w:t>元不等。英文程度不足者，每年尚</w:t>
            </w:r>
            <w:proofErr w:type="gramStart"/>
            <w:r w:rsidRPr="00B51F28">
              <w:rPr>
                <w:lang w:val="de-DE"/>
              </w:rPr>
              <w:t>需另繳</w:t>
            </w:r>
            <w:proofErr w:type="gramEnd"/>
            <w:r w:rsidRPr="00B51F28">
              <w:rPr>
                <w:lang w:val="de-DE"/>
              </w:rPr>
              <w:t>2,500</w:t>
            </w:r>
            <w:r w:rsidRPr="00B51F28">
              <w:rPr>
                <w:lang w:val="de-DE"/>
              </w:rPr>
              <w:t>美元加強語言費，相關費用逐年依</w:t>
            </w:r>
            <w:r w:rsidRPr="00B51F28">
              <w:rPr>
                <w:lang w:val="de-DE"/>
              </w:rPr>
              <w:t>3%-5%</w:t>
            </w:r>
            <w:r w:rsidRPr="00B51F28">
              <w:rPr>
                <w:lang w:val="de-DE"/>
              </w:rPr>
              <w:t>調漲。至美</w:t>
            </w:r>
            <w:r w:rsidRPr="00B51F28">
              <w:rPr>
                <w:rFonts w:hint="eastAsia"/>
                <w:lang w:val="de-DE"/>
              </w:rPr>
              <w:t>國</w:t>
            </w:r>
            <w:r w:rsidRPr="00B51F28">
              <w:rPr>
                <w:lang w:val="de-DE"/>
              </w:rPr>
              <w:t>加</w:t>
            </w:r>
            <w:r w:rsidRPr="00B51F28">
              <w:rPr>
                <w:rFonts w:hint="eastAsia"/>
                <w:lang w:val="de-DE"/>
              </w:rPr>
              <w:t>拿大</w:t>
            </w:r>
            <w:r w:rsidRPr="00B51F28">
              <w:rPr>
                <w:lang w:val="de-DE"/>
              </w:rPr>
              <w:t>學校</w:t>
            </w:r>
            <w:r w:rsidR="00090764" w:rsidRPr="00B51F28">
              <w:rPr>
                <w:lang w:val="de-DE"/>
              </w:rPr>
              <w:t>（</w:t>
            </w:r>
            <w:r w:rsidRPr="00B51F28">
              <w:rPr>
                <w:lang w:val="de-DE"/>
              </w:rPr>
              <w:t>CAS</w:t>
            </w:r>
            <w:r w:rsidR="00090764" w:rsidRPr="00B51F28">
              <w:rPr>
                <w:lang w:val="de-DE"/>
              </w:rPr>
              <w:t>）</w:t>
            </w:r>
            <w:r w:rsidRPr="00B51F28">
              <w:rPr>
                <w:lang w:val="de-DE"/>
              </w:rPr>
              <w:t>首次入學需繳發展費用</w:t>
            </w:r>
            <w:r w:rsidR="00090764" w:rsidRPr="00B51F28">
              <w:rPr>
                <w:lang w:val="de-DE"/>
              </w:rPr>
              <w:t>（</w:t>
            </w:r>
            <w:r w:rsidRPr="00B51F28">
              <w:rPr>
                <w:lang w:val="de-DE"/>
              </w:rPr>
              <w:t>Capital Development Fee</w:t>
            </w:r>
            <w:r w:rsidR="00090764" w:rsidRPr="00B51F28">
              <w:rPr>
                <w:lang w:val="de-DE"/>
              </w:rPr>
              <w:t>）</w:t>
            </w:r>
            <w:r w:rsidRPr="00B51F28">
              <w:rPr>
                <w:lang w:val="de-DE"/>
              </w:rPr>
              <w:t>費用每人</w:t>
            </w:r>
            <w:r w:rsidRPr="00B51F28">
              <w:rPr>
                <w:lang w:val="de-DE"/>
              </w:rPr>
              <w:t>2,500</w:t>
            </w:r>
            <w:r w:rsidRPr="00B51F28">
              <w:rPr>
                <w:lang w:val="de-DE"/>
              </w:rPr>
              <w:t>美元</w:t>
            </w:r>
            <w:r w:rsidR="00090764" w:rsidRPr="00B51F28">
              <w:rPr>
                <w:lang w:val="de-DE"/>
              </w:rPr>
              <w:t>（</w:t>
            </w:r>
            <w:r w:rsidRPr="00B51F28">
              <w:rPr>
                <w:lang w:val="de-DE"/>
              </w:rPr>
              <w:t>不退還</w:t>
            </w:r>
            <w:r w:rsidR="00090764" w:rsidRPr="00B51F28">
              <w:rPr>
                <w:lang w:val="de-DE"/>
              </w:rPr>
              <w:t>）</w:t>
            </w:r>
            <w:r w:rsidRPr="00B51F28">
              <w:rPr>
                <w:lang w:val="de-DE"/>
              </w:rPr>
              <w:t>；每年學費約</w:t>
            </w:r>
            <w:r w:rsidRPr="00B51F28">
              <w:rPr>
                <w:rFonts w:hint="eastAsia"/>
                <w:lang w:val="de-DE"/>
              </w:rPr>
              <w:t>5</w:t>
            </w:r>
            <w:r w:rsidRPr="00B51F28">
              <w:rPr>
                <w:lang w:val="de-DE"/>
              </w:rPr>
              <w:t>,</w:t>
            </w:r>
            <w:r w:rsidRPr="00B51F28">
              <w:rPr>
                <w:rFonts w:hint="eastAsia"/>
                <w:lang w:val="de-DE"/>
              </w:rPr>
              <w:t>5</w:t>
            </w:r>
            <w:r w:rsidRPr="00B51F28">
              <w:rPr>
                <w:lang w:val="de-DE"/>
              </w:rPr>
              <w:t>00</w:t>
            </w:r>
            <w:r w:rsidRPr="00B51F28">
              <w:rPr>
                <w:lang w:val="de-DE"/>
              </w:rPr>
              <w:t>美元至</w:t>
            </w:r>
            <w:r w:rsidRPr="00B51F28">
              <w:rPr>
                <w:lang w:val="de-DE"/>
              </w:rPr>
              <w:t>13,000</w:t>
            </w:r>
            <w:r w:rsidRPr="00B51F28">
              <w:rPr>
                <w:lang w:val="de-DE"/>
              </w:rPr>
              <w:t>美元。</w:t>
            </w:r>
            <w:r w:rsidRPr="00B51F28">
              <w:rPr>
                <w:rFonts w:hint="eastAsia"/>
                <w:lang w:val="de-DE"/>
              </w:rPr>
              <w:t>教會學校每學年約</w:t>
            </w:r>
            <w:r w:rsidRPr="00B51F28">
              <w:rPr>
                <w:rFonts w:hint="eastAsia"/>
                <w:lang w:val="de-DE"/>
              </w:rPr>
              <w:t>10</w:t>
            </w:r>
            <w:r w:rsidRPr="00B51F28">
              <w:rPr>
                <w:rFonts w:hint="eastAsia"/>
                <w:lang w:val="de-DE"/>
              </w:rPr>
              <w:t>萬至</w:t>
            </w:r>
            <w:r w:rsidRPr="00B51F28">
              <w:rPr>
                <w:rFonts w:hint="eastAsia"/>
                <w:lang w:val="de-DE"/>
              </w:rPr>
              <w:t>20</w:t>
            </w:r>
            <w:r w:rsidRPr="00B51F28">
              <w:rPr>
                <w:rFonts w:hint="eastAsia"/>
                <w:lang w:val="de-DE"/>
              </w:rPr>
              <w:t>萬菲幣。</w:t>
            </w:r>
          </w:p>
        </w:tc>
      </w:tr>
    </w:tbl>
    <w:p w:rsidR="006765C4" w:rsidRPr="00B51F28" w:rsidRDefault="006765C4" w:rsidP="001243D2">
      <w:pPr>
        <w:ind w:firstLine="472"/>
        <w:rPr>
          <w:lang w:eastAsia="zh-TW"/>
        </w:rPr>
      </w:pPr>
    </w:p>
    <w:p w:rsidR="001243D2" w:rsidRPr="00B51F28" w:rsidRDefault="001243D2">
      <w:pPr>
        <w:widowControl/>
        <w:overflowPunct/>
        <w:autoSpaceDE/>
        <w:autoSpaceDN/>
        <w:ind w:firstLineChars="0" w:firstLine="0"/>
        <w:jc w:val="left"/>
      </w:pPr>
      <w:r w:rsidRPr="00B51F28">
        <w:br w:type="page"/>
      </w:r>
    </w:p>
    <w:p w:rsidR="006401AE" w:rsidRPr="00B51F28" w:rsidRDefault="006401AE" w:rsidP="001243D2">
      <w:pPr>
        <w:ind w:firstLine="472"/>
      </w:pPr>
      <w:r w:rsidRPr="00B51F28">
        <w:rPr>
          <w:rFonts w:hint="eastAsia"/>
        </w:rPr>
        <w:lastRenderedPageBreak/>
        <w:t>部分國際學校之</w:t>
      </w:r>
      <w:r w:rsidR="00F8124E" w:rsidRPr="00B51F28">
        <w:rPr>
          <w:rFonts w:hint="eastAsia"/>
        </w:rPr>
        <w:t>學</w:t>
      </w:r>
      <w:r w:rsidRPr="00B51F28">
        <w:rPr>
          <w:rFonts w:hint="eastAsia"/>
        </w:rPr>
        <w:t>費如下：</w:t>
      </w:r>
    </w:p>
    <w:tbl>
      <w:tblPr>
        <w:tblW w:w="850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4427"/>
        <w:gridCol w:w="4078"/>
      </w:tblGrid>
      <w:tr w:rsidR="00B51F28" w:rsidRPr="00B51F28" w:rsidTr="001243D2">
        <w:trPr>
          <w:trHeight w:val="567"/>
        </w:trPr>
        <w:tc>
          <w:tcPr>
            <w:tcW w:w="8505" w:type="dxa"/>
            <w:gridSpan w:val="2"/>
            <w:tcMar>
              <w:left w:w="0" w:type="dxa"/>
              <w:right w:w="0" w:type="dxa"/>
            </w:tcMar>
            <w:vAlign w:val="center"/>
          </w:tcPr>
          <w:p w:rsidR="004E1ADB" w:rsidRPr="00B51F28" w:rsidRDefault="006765C4" w:rsidP="001243D2">
            <w:pPr>
              <w:pStyle w:val="af6"/>
            </w:pPr>
            <w:r w:rsidRPr="00B51F28">
              <w:t>馬尼拉國際學校</w:t>
            </w:r>
            <w:r w:rsidRPr="00B51F28">
              <w:t>International School Manila</w:t>
            </w:r>
          </w:p>
          <w:p w:rsidR="006765C4" w:rsidRPr="00B51F28" w:rsidRDefault="005624B4" w:rsidP="001243D2">
            <w:pPr>
              <w:pStyle w:val="af6"/>
            </w:pPr>
            <w:r w:rsidRPr="00B51F28">
              <w:t>（</w:t>
            </w:r>
            <w:r w:rsidR="004E3658" w:rsidRPr="00B51F28">
              <w:rPr>
                <w:rFonts w:hint="eastAsia"/>
              </w:rPr>
              <w:t xml:space="preserve">Annual </w:t>
            </w:r>
            <w:r w:rsidR="006765C4" w:rsidRPr="00B51F28">
              <w:t>School Fees 20</w:t>
            </w:r>
            <w:r w:rsidR="006765C4" w:rsidRPr="00B51F28">
              <w:rPr>
                <w:rFonts w:hint="eastAsia"/>
              </w:rPr>
              <w:t>1</w:t>
            </w:r>
            <w:r w:rsidR="00E15EA1" w:rsidRPr="00B51F28">
              <w:rPr>
                <w:rFonts w:hint="eastAsia"/>
              </w:rPr>
              <w:t>8</w:t>
            </w:r>
            <w:r w:rsidR="006765C4" w:rsidRPr="00B51F28">
              <w:t>-201</w:t>
            </w:r>
            <w:r w:rsidR="00E15EA1" w:rsidRPr="00B51F28">
              <w:rPr>
                <w:rFonts w:hint="eastAsia"/>
              </w:rPr>
              <w:t>9</w:t>
            </w:r>
            <w:r w:rsidRPr="00B51F28">
              <w:t>）</w:t>
            </w:r>
          </w:p>
        </w:tc>
      </w:tr>
      <w:tr w:rsidR="00B51F28" w:rsidRPr="00B51F28" w:rsidTr="001243D2">
        <w:trPr>
          <w:trHeight w:val="567"/>
        </w:trPr>
        <w:tc>
          <w:tcPr>
            <w:tcW w:w="4427" w:type="dxa"/>
            <w:tcMar>
              <w:left w:w="0" w:type="dxa"/>
              <w:right w:w="0" w:type="dxa"/>
            </w:tcMar>
            <w:vAlign w:val="center"/>
          </w:tcPr>
          <w:p w:rsidR="006765C4" w:rsidRPr="00B51F28" w:rsidRDefault="006765C4" w:rsidP="001243D2">
            <w:pPr>
              <w:pStyle w:val="af6"/>
            </w:pPr>
            <w:r w:rsidRPr="00B51F28">
              <w:t>PreSchool 3</w:t>
            </w:r>
            <w:r w:rsidR="00012B78" w:rsidRPr="00B51F28">
              <w:rPr>
                <w:rFonts w:hint="eastAsia"/>
              </w:rPr>
              <w:t xml:space="preserve"> to Preschool 4</w:t>
            </w:r>
          </w:p>
        </w:tc>
        <w:tc>
          <w:tcPr>
            <w:tcW w:w="4078" w:type="dxa"/>
            <w:tcMar>
              <w:left w:w="0" w:type="dxa"/>
              <w:right w:w="0" w:type="dxa"/>
            </w:tcMar>
            <w:vAlign w:val="center"/>
          </w:tcPr>
          <w:p w:rsidR="006765C4" w:rsidRPr="00B51F28" w:rsidRDefault="006765C4" w:rsidP="001243D2">
            <w:pPr>
              <w:pStyle w:val="af6"/>
            </w:pPr>
            <w:r w:rsidRPr="00B51F28">
              <w:t>US</w:t>
            </w:r>
            <w:r w:rsidRPr="00B51F28">
              <w:rPr>
                <w:rFonts w:hint="eastAsia"/>
              </w:rPr>
              <w:t>D</w:t>
            </w:r>
            <w:r w:rsidRPr="00B51F28">
              <w:t xml:space="preserve"> </w:t>
            </w:r>
            <w:r w:rsidR="00012B78" w:rsidRPr="00B51F28">
              <w:rPr>
                <w:rFonts w:hint="eastAsia"/>
              </w:rPr>
              <w:t>7</w:t>
            </w:r>
            <w:r w:rsidRPr="00B51F28">
              <w:t>,</w:t>
            </w:r>
            <w:r w:rsidR="005F51E3" w:rsidRPr="00B51F28">
              <w:rPr>
                <w:rFonts w:hint="eastAsia"/>
              </w:rPr>
              <w:t>600</w:t>
            </w:r>
            <w:r w:rsidR="004E3658" w:rsidRPr="00B51F28">
              <w:t xml:space="preserve">  </w:t>
            </w:r>
            <w:r w:rsidRPr="00B51F28">
              <w:t xml:space="preserve">+  P </w:t>
            </w:r>
            <w:r w:rsidR="00012B78" w:rsidRPr="00B51F28">
              <w:rPr>
                <w:rFonts w:hint="eastAsia"/>
              </w:rPr>
              <w:t>2</w:t>
            </w:r>
            <w:r w:rsidR="005F51E3" w:rsidRPr="00B51F28">
              <w:rPr>
                <w:rFonts w:hint="eastAsia"/>
              </w:rPr>
              <w:t>44</w:t>
            </w:r>
            <w:r w:rsidRPr="00B51F28">
              <w:t>,</w:t>
            </w:r>
            <w:r w:rsidR="004E3658" w:rsidRPr="00B51F28">
              <w:rPr>
                <w:rFonts w:hint="eastAsia"/>
              </w:rPr>
              <w:t>0</w:t>
            </w:r>
            <w:r w:rsidR="005F51E3" w:rsidRPr="00B51F28">
              <w:rPr>
                <w:rFonts w:hint="eastAsia"/>
              </w:rPr>
              <w:t>0</w:t>
            </w:r>
            <w:r w:rsidRPr="00B51F28">
              <w:rPr>
                <w:rFonts w:hint="eastAsia"/>
              </w:rPr>
              <w:t>0</w:t>
            </w:r>
          </w:p>
        </w:tc>
      </w:tr>
      <w:tr w:rsidR="00B51F28" w:rsidRPr="00B51F28" w:rsidTr="001243D2">
        <w:trPr>
          <w:trHeight w:val="567"/>
        </w:trPr>
        <w:tc>
          <w:tcPr>
            <w:tcW w:w="4427" w:type="dxa"/>
            <w:tcMar>
              <w:left w:w="0" w:type="dxa"/>
              <w:right w:w="0" w:type="dxa"/>
            </w:tcMar>
            <w:vAlign w:val="center"/>
          </w:tcPr>
          <w:p w:rsidR="00012B78" w:rsidRPr="00B51F28" w:rsidRDefault="006765C4" w:rsidP="001243D2">
            <w:pPr>
              <w:pStyle w:val="af6"/>
            </w:pPr>
            <w:r w:rsidRPr="00B51F28">
              <w:t>Elementary</w:t>
            </w:r>
            <w:r w:rsidRPr="00B51F28">
              <w:rPr>
                <w:rFonts w:hint="eastAsia"/>
              </w:rPr>
              <w:t xml:space="preserve"> </w:t>
            </w:r>
            <w:r w:rsidRPr="00B51F28">
              <w:t>School</w:t>
            </w:r>
          </w:p>
          <w:p w:rsidR="006765C4" w:rsidRPr="00B51F28" w:rsidRDefault="005624B4" w:rsidP="001243D2">
            <w:pPr>
              <w:pStyle w:val="af6"/>
            </w:pPr>
            <w:r w:rsidRPr="00B51F28">
              <w:t>（</w:t>
            </w:r>
            <w:r w:rsidR="00012B78" w:rsidRPr="00B51F28">
              <w:rPr>
                <w:rFonts w:hint="eastAsia"/>
              </w:rPr>
              <w:t>Kindergarten</w:t>
            </w:r>
            <w:r w:rsidR="006765C4" w:rsidRPr="00B51F28">
              <w:t xml:space="preserve"> - Grade 4</w:t>
            </w:r>
            <w:r w:rsidRPr="00B51F28">
              <w:t>）</w:t>
            </w:r>
          </w:p>
        </w:tc>
        <w:tc>
          <w:tcPr>
            <w:tcW w:w="4078" w:type="dxa"/>
            <w:tcMar>
              <w:left w:w="0" w:type="dxa"/>
              <w:right w:w="0" w:type="dxa"/>
            </w:tcMar>
            <w:vAlign w:val="center"/>
          </w:tcPr>
          <w:p w:rsidR="006765C4" w:rsidRPr="00B51F28" w:rsidRDefault="006765C4" w:rsidP="001243D2">
            <w:pPr>
              <w:pStyle w:val="af6"/>
            </w:pPr>
            <w:r w:rsidRPr="00B51F28">
              <w:t>US</w:t>
            </w:r>
            <w:r w:rsidRPr="00B51F28">
              <w:rPr>
                <w:rFonts w:hint="eastAsia"/>
              </w:rPr>
              <w:t>D</w:t>
            </w:r>
            <w:r w:rsidRPr="00B51F28">
              <w:t xml:space="preserve"> </w:t>
            </w:r>
            <w:r w:rsidR="005F51E3" w:rsidRPr="00B51F28">
              <w:rPr>
                <w:rFonts w:hint="eastAsia"/>
              </w:rPr>
              <w:t>12</w:t>
            </w:r>
            <w:r w:rsidRPr="00B51F28">
              <w:t>,</w:t>
            </w:r>
            <w:r w:rsidR="005F51E3" w:rsidRPr="00B51F28">
              <w:rPr>
                <w:rFonts w:hint="eastAsia"/>
              </w:rPr>
              <w:t>00</w:t>
            </w:r>
            <w:r w:rsidR="004C0158" w:rsidRPr="00B51F28">
              <w:rPr>
                <w:rFonts w:hint="eastAsia"/>
              </w:rPr>
              <w:t>0</w:t>
            </w:r>
            <w:r w:rsidRPr="00B51F28">
              <w:t xml:space="preserve">  +  P </w:t>
            </w:r>
            <w:r w:rsidR="004C0158" w:rsidRPr="00B51F28">
              <w:rPr>
                <w:rFonts w:hint="eastAsia"/>
              </w:rPr>
              <w:t>3</w:t>
            </w:r>
            <w:r w:rsidR="005F51E3" w:rsidRPr="00B51F28">
              <w:rPr>
                <w:rFonts w:hint="eastAsia"/>
              </w:rPr>
              <w:t>83</w:t>
            </w:r>
            <w:r w:rsidRPr="00B51F28">
              <w:t>,</w:t>
            </w:r>
            <w:r w:rsidR="005F51E3" w:rsidRPr="00B51F28">
              <w:rPr>
                <w:rFonts w:hint="eastAsia"/>
              </w:rPr>
              <w:t>00</w:t>
            </w:r>
            <w:r w:rsidRPr="00B51F28">
              <w:t>0</w:t>
            </w:r>
          </w:p>
        </w:tc>
      </w:tr>
      <w:tr w:rsidR="00B51F28" w:rsidRPr="00B51F28" w:rsidTr="001243D2">
        <w:trPr>
          <w:trHeight w:val="567"/>
        </w:trPr>
        <w:tc>
          <w:tcPr>
            <w:tcW w:w="4427" w:type="dxa"/>
            <w:tcMar>
              <w:left w:w="0" w:type="dxa"/>
              <w:right w:w="0" w:type="dxa"/>
            </w:tcMar>
            <w:vAlign w:val="center"/>
          </w:tcPr>
          <w:p w:rsidR="006765C4" w:rsidRPr="00B51F28" w:rsidRDefault="006765C4" w:rsidP="001243D2">
            <w:pPr>
              <w:pStyle w:val="af6"/>
            </w:pPr>
            <w:r w:rsidRPr="00B51F28">
              <w:t>Middle School</w:t>
            </w:r>
            <w:r w:rsidR="00F70720" w:rsidRPr="00B51F28">
              <w:t>（</w:t>
            </w:r>
            <w:r w:rsidRPr="00B51F28">
              <w:t xml:space="preserve">Grade 5 </w:t>
            </w:r>
            <w:proofErr w:type="gramStart"/>
            <w:r w:rsidRPr="00B51F28">
              <w:t>–</w:t>
            </w:r>
            <w:proofErr w:type="gramEnd"/>
            <w:r w:rsidRPr="00B51F28">
              <w:t xml:space="preserve"> 8</w:t>
            </w:r>
            <w:r w:rsidR="005624B4" w:rsidRPr="00B51F28">
              <w:t>）</w:t>
            </w:r>
          </w:p>
        </w:tc>
        <w:tc>
          <w:tcPr>
            <w:tcW w:w="4078" w:type="dxa"/>
            <w:tcMar>
              <w:left w:w="0" w:type="dxa"/>
              <w:right w:w="0" w:type="dxa"/>
            </w:tcMar>
            <w:vAlign w:val="center"/>
          </w:tcPr>
          <w:p w:rsidR="006765C4" w:rsidRPr="00B51F28" w:rsidRDefault="006765C4" w:rsidP="001243D2">
            <w:pPr>
              <w:pStyle w:val="af6"/>
            </w:pPr>
            <w:r w:rsidRPr="00B51F28">
              <w:t>US</w:t>
            </w:r>
            <w:r w:rsidRPr="00B51F28">
              <w:rPr>
                <w:rFonts w:hint="eastAsia"/>
              </w:rPr>
              <w:t>D</w:t>
            </w:r>
            <w:r w:rsidRPr="00B51F28">
              <w:t xml:space="preserve"> </w:t>
            </w:r>
            <w:r w:rsidR="005F51E3" w:rsidRPr="00B51F28">
              <w:rPr>
                <w:rFonts w:hint="eastAsia"/>
              </w:rPr>
              <w:t>13</w:t>
            </w:r>
            <w:r w:rsidRPr="00B51F28">
              <w:t>,</w:t>
            </w:r>
            <w:r w:rsidR="005F51E3" w:rsidRPr="00B51F28">
              <w:rPr>
                <w:rFonts w:hint="eastAsia"/>
              </w:rPr>
              <w:t>10</w:t>
            </w:r>
            <w:r w:rsidR="004C0158" w:rsidRPr="00B51F28">
              <w:rPr>
                <w:rFonts w:hint="eastAsia"/>
              </w:rPr>
              <w:t>0</w:t>
            </w:r>
            <w:r w:rsidRPr="00B51F28">
              <w:t xml:space="preserve">  +  P </w:t>
            </w:r>
            <w:r w:rsidR="005F51E3" w:rsidRPr="00B51F28">
              <w:rPr>
                <w:rFonts w:hint="eastAsia"/>
              </w:rPr>
              <w:t>420</w:t>
            </w:r>
            <w:r w:rsidR="004C0158" w:rsidRPr="00B51F28">
              <w:rPr>
                <w:rFonts w:hint="eastAsia"/>
              </w:rPr>
              <w:t>,</w:t>
            </w:r>
            <w:r w:rsidR="005F51E3" w:rsidRPr="00B51F28">
              <w:rPr>
                <w:rFonts w:hint="eastAsia"/>
              </w:rPr>
              <w:t>00</w:t>
            </w:r>
            <w:r w:rsidRPr="00B51F28">
              <w:t>0</w:t>
            </w:r>
          </w:p>
        </w:tc>
      </w:tr>
      <w:tr w:rsidR="00B51F28" w:rsidRPr="00B51F28" w:rsidTr="001243D2">
        <w:trPr>
          <w:trHeight w:val="567"/>
        </w:trPr>
        <w:tc>
          <w:tcPr>
            <w:tcW w:w="4427" w:type="dxa"/>
            <w:tcMar>
              <w:left w:w="0" w:type="dxa"/>
              <w:right w:w="0" w:type="dxa"/>
            </w:tcMar>
            <w:vAlign w:val="center"/>
          </w:tcPr>
          <w:p w:rsidR="006765C4" w:rsidRPr="00B51F28" w:rsidRDefault="006765C4" w:rsidP="001243D2">
            <w:pPr>
              <w:pStyle w:val="af6"/>
            </w:pPr>
            <w:r w:rsidRPr="00B51F28">
              <w:t>High School</w:t>
            </w:r>
            <w:r w:rsidR="00F70720" w:rsidRPr="00B51F28">
              <w:t>（</w:t>
            </w:r>
            <w:r w:rsidRPr="00B51F28">
              <w:t xml:space="preserve">Grade 9 </w:t>
            </w:r>
            <w:proofErr w:type="gramStart"/>
            <w:r w:rsidRPr="00B51F28">
              <w:t>–</w:t>
            </w:r>
            <w:proofErr w:type="gramEnd"/>
            <w:r w:rsidRPr="00B51F28">
              <w:t xml:space="preserve"> 10</w:t>
            </w:r>
            <w:r w:rsidR="005624B4" w:rsidRPr="00B51F28">
              <w:t>）</w:t>
            </w:r>
          </w:p>
        </w:tc>
        <w:tc>
          <w:tcPr>
            <w:tcW w:w="4078" w:type="dxa"/>
            <w:tcMar>
              <w:left w:w="0" w:type="dxa"/>
              <w:right w:w="0" w:type="dxa"/>
            </w:tcMar>
            <w:vAlign w:val="center"/>
          </w:tcPr>
          <w:p w:rsidR="006765C4" w:rsidRPr="00B51F28" w:rsidRDefault="006765C4" w:rsidP="001243D2">
            <w:pPr>
              <w:pStyle w:val="af6"/>
            </w:pPr>
            <w:r w:rsidRPr="00B51F28">
              <w:t>US</w:t>
            </w:r>
            <w:r w:rsidRPr="00B51F28">
              <w:rPr>
                <w:rFonts w:hint="eastAsia"/>
              </w:rPr>
              <w:t>D</w:t>
            </w:r>
            <w:r w:rsidRPr="00B51F28">
              <w:t xml:space="preserve"> </w:t>
            </w:r>
            <w:r w:rsidR="004C0158" w:rsidRPr="00B51F28">
              <w:rPr>
                <w:rFonts w:hint="eastAsia"/>
              </w:rPr>
              <w:t>1</w:t>
            </w:r>
            <w:r w:rsidR="004E3658" w:rsidRPr="00B51F28">
              <w:rPr>
                <w:rFonts w:hint="eastAsia"/>
              </w:rPr>
              <w:t>3</w:t>
            </w:r>
            <w:r w:rsidRPr="00B51F28">
              <w:t>,</w:t>
            </w:r>
            <w:r w:rsidR="005F51E3" w:rsidRPr="00B51F28">
              <w:rPr>
                <w:rFonts w:hint="eastAsia"/>
              </w:rPr>
              <w:t>92</w:t>
            </w:r>
            <w:r w:rsidR="004C0158" w:rsidRPr="00B51F28">
              <w:rPr>
                <w:rFonts w:hint="eastAsia"/>
              </w:rPr>
              <w:t>0</w:t>
            </w:r>
            <w:r w:rsidRPr="00B51F28">
              <w:t xml:space="preserve"> </w:t>
            </w:r>
            <w:r w:rsidRPr="00B51F28">
              <w:rPr>
                <w:rFonts w:hint="eastAsia"/>
              </w:rPr>
              <w:t xml:space="preserve"> </w:t>
            </w:r>
            <w:r w:rsidRPr="00B51F28">
              <w:t>+  P</w:t>
            </w:r>
            <w:r w:rsidRPr="00B51F28">
              <w:rPr>
                <w:rFonts w:hint="eastAsia"/>
              </w:rPr>
              <w:t xml:space="preserve"> </w:t>
            </w:r>
            <w:r w:rsidR="005F51E3" w:rsidRPr="00B51F28">
              <w:rPr>
                <w:rFonts w:hint="eastAsia"/>
              </w:rPr>
              <w:t>447</w:t>
            </w:r>
            <w:r w:rsidRPr="00B51F28">
              <w:t>,</w:t>
            </w:r>
            <w:r w:rsidR="005F51E3" w:rsidRPr="00B51F28">
              <w:rPr>
                <w:rFonts w:hint="eastAsia"/>
              </w:rPr>
              <w:t>0</w:t>
            </w:r>
            <w:r w:rsidRPr="00B51F28">
              <w:t>00</w:t>
            </w:r>
          </w:p>
        </w:tc>
      </w:tr>
      <w:tr w:rsidR="00B51F28" w:rsidRPr="00B51F28" w:rsidTr="001243D2">
        <w:trPr>
          <w:trHeight w:val="567"/>
        </w:trPr>
        <w:tc>
          <w:tcPr>
            <w:tcW w:w="4427" w:type="dxa"/>
            <w:tcMar>
              <w:left w:w="0" w:type="dxa"/>
              <w:right w:w="0" w:type="dxa"/>
            </w:tcMar>
            <w:vAlign w:val="center"/>
          </w:tcPr>
          <w:p w:rsidR="006765C4" w:rsidRPr="00B51F28" w:rsidRDefault="006765C4" w:rsidP="001243D2">
            <w:pPr>
              <w:pStyle w:val="af6"/>
            </w:pPr>
            <w:r w:rsidRPr="00B51F28">
              <w:t>High School</w:t>
            </w:r>
            <w:r w:rsidR="00F70720" w:rsidRPr="00B51F28">
              <w:t>（</w:t>
            </w:r>
            <w:r w:rsidRPr="00B51F28">
              <w:t xml:space="preserve">Grade 11 </w:t>
            </w:r>
            <w:proofErr w:type="gramStart"/>
            <w:r w:rsidRPr="00B51F28">
              <w:t>–</w:t>
            </w:r>
            <w:proofErr w:type="gramEnd"/>
            <w:r w:rsidRPr="00B51F28">
              <w:t xml:space="preserve"> 12</w:t>
            </w:r>
            <w:r w:rsidR="005624B4" w:rsidRPr="00B51F28">
              <w:t>）</w:t>
            </w:r>
          </w:p>
        </w:tc>
        <w:tc>
          <w:tcPr>
            <w:tcW w:w="4078" w:type="dxa"/>
            <w:tcMar>
              <w:left w:w="0" w:type="dxa"/>
              <w:right w:w="0" w:type="dxa"/>
            </w:tcMar>
            <w:vAlign w:val="center"/>
          </w:tcPr>
          <w:p w:rsidR="006765C4" w:rsidRPr="00B51F28" w:rsidRDefault="006765C4" w:rsidP="001243D2">
            <w:pPr>
              <w:pStyle w:val="af6"/>
            </w:pPr>
            <w:r w:rsidRPr="00B51F28">
              <w:t>US</w:t>
            </w:r>
            <w:r w:rsidRPr="00B51F28">
              <w:rPr>
                <w:rFonts w:hint="eastAsia"/>
              </w:rPr>
              <w:t>D</w:t>
            </w:r>
            <w:r w:rsidRPr="00B51F28">
              <w:t xml:space="preserve"> </w:t>
            </w:r>
            <w:r w:rsidR="005F51E3" w:rsidRPr="00B51F28">
              <w:rPr>
                <w:rFonts w:hint="eastAsia"/>
              </w:rPr>
              <w:t>15</w:t>
            </w:r>
            <w:r w:rsidRPr="00B51F28">
              <w:t>,</w:t>
            </w:r>
            <w:r w:rsidR="005F51E3" w:rsidRPr="00B51F28">
              <w:rPr>
                <w:rFonts w:hint="eastAsia"/>
              </w:rPr>
              <w:t>55</w:t>
            </w:r>
            <w:r w:rsidR="004C0158" w:rsidRPr="00B51F28">
              <w:rPr>
                <w:rFonts w:hint="eastAsia"/>
              </w:rPr>
              <w:t>0</w:t>
            </w:r>
            <w:r w:rsidRPr="00B51F28">
              <w:t xml:space="preserve">  +  P </w:t>
            </w:r>
            <w:r w:rsidR="005F51E3" w:rsidRPr="00B51F28">
              <w:rPr>
                <w:rFonts w:hint="eastAsia"/>
              </w:rPr>
              <w:t>500</w:t>
            </w:r>
            <w:r w:rsidRPr="00B51F28">
              <w:t>,</w:t>
            </w:r>
            <w:r w:rsidR="005F51E3" w:rsidRPr="00B51F28">
              <w:rPr>
                <w:rFonts w:hint="eastAsia"/>
              </w:rPr>
              <w:t>00</w:t>
            </w:r>
            <w:r w:rsidRPr="00B51F28">
              <w:t>0</w:t>
            </w:r>
          </w:p>
        </w:tc>
      </w:tr>
    </w:tbl>
    <w:p w:rsidR="006765C4" w:rsidRPr="00B51F28" w:rsidRDefault="006765C4" w:rsidP="006765C4">
      <w:pPr>
        <w:ind w:firstLineChars="0" w:firstLine="0"/>
        <w:rPr>
          <w:lang w:eastAsia="zh-TW"/>
        </w:rPr>
      </w:pPr>
    </w:p>
    <w:tbl>
      <w:tblPr>
        <w:tblW w:w="850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bottom w:w="57" w:type="dxa"/>
          <w:right w:w="28" w:type="dxa"/>
        </w:tblCellMar>
        <w:tblLook w:val="0000" w:firstRow="0" w:lastRow="0" w:firstColumn="0" w:lastColumn="0" w:noHBand="0" w:noVBand="0"/>
      </w:tblPr>
      <w:tblGrid>
        <w:gridCol w:w="4345"/>
        <w:gridCol w:w="4160"/>
      </w:tblGrid>
      <w:tr w:rsidR="00B51F28" w:rsidRPr="00B51F28" w:rsidTr="001243D2">
        <w:trPr>
          <w:trHeight w:val="567"/>
        </w:trPr>
        <w:tc>
          <w:tcPr>
            <w:tcW w:w="8505" w:type="dxa"/>
            <w:gridSpan w:val="2"/>
            <w:tcMar>
              <w:left w:w="0" w:type="dxa"/>
              <w:right w:w="0" w:type="dxa"/>
            </w:tcMar>
            <w:vAlign w:val="center"/>
          </w:tcPr>
          <w:p w:rsidR="004E1ADB" w:rsidRPr="00B51F28" w:rsidRDefault="006765C4" w:rsidP="001243D2">
            <w:pPr>
              <w:pStyle w:val="af6"/>
            </w:pPr>
            <w:r w:rsidRPr="00B51F28">
              <w:t>英國學校</w:t>
            </w:r>
            <w:r w:rsidRPr="00B51F28">
              <w:t>The British School Manila</w:t>
            </w:r>
            <w:r w:rsidR="004E1ADB" w:rsidRPr="00B51F28">
              <w:rPr>
                <w:rFonts w:hint="eastAsia"/>
              </w:rPr>
              <w:t xml:space="preserve"> </w:t>
            </w:r>
          </w:p>
          <w:p w:rsidR="00D01B68" w:rsidRPr="00B51F28" w:rsidRDefault="005624B4" w:rsidP="001243D2">
            <w:pPr>
              <w:pStyle w:val="af6"/>
            </w:pPr>
            <w:r w:rsidRPr="00B51F28">
              <w:t>（</w:t>
            </w:r>
            <w:r w:rsidR="004E1ADB" w:rsidRPr="00B51F28">
              <w:rPr>
                <w:rFonts w:hint="eastAsia"/>
              </w:rPr>
              <w:t>Annual</w:t>
            </w:r>
            <w:r w:rsidR="004E1ADB" w:rsidRPr="00B51F28">
              <w:t xml:space="preserve"> </w:t>
            </w:r>
            <w:r w:rsidR="006765C4" w:rsidRPr="00B51F28">
              <w:t>School Fees</w:t>
            </w:r>
            <w:r w:rsidR="002C1D89" w:rsidRPr="00B51F28">
              <w:rPr>
                <w:rFonts w:hint="eastAsia"/>
              </w:rPr>
              <w:t>,</w:t>
            </w:r>
            <w:r w:rsidR="008115C1" w:rsidRPr="00B51F28">
              <w:rPr>
                <w:rFonts w:hint="eastAsia"/>
              </w:rPr>
              <w:t xml:space="preserve"> </w:t>
            </w:r>
            <w:r w:rsidR="006765C4" w:rsidRPr="00B51F28">
              <w:t>20</w:t>
            </w:r>
            <w:r w:rsidR="006765C4" w:rsidRPr="00B51F28">
              <w:rPr>
                <w:rFonts w:hint="eastAsia"/>
              </w:rPr>
              <w:t>1</w:t>
            </w:r>
            <w:r w:rsidR="004E1ADB" w:rsidRPr="00B51F28">
              <w:rPr>
                <w:rFonts w:hint="eastAsia"/>
              </w:rPr>
              <w:t>8</w:t>
            </w:r>
            <w:r w:rsidR="00970652" w:rsidRPr="00B51F28">
              <w:rPr>
                <w:rFonts w:hint="eastAsia"/>
              </w:rPr>
              <w:t>-201</w:t>
            </w:r>
            <w:r w:rsidR="004E1ADB" w:rsidRPr="00B51F28">
              <w:rPr>
                <w:rFonts w:hint="eastAsia"/>
              </w:rPr>
              <w:t>9</w:t>
            </w:r>
            <w:r w:rsidRPr="00B51F28">
              <w:t>）</w:t>
            </w:r>
          </w:p>
        </w:tc>
      </w:tr>
      <w:tr w:rsidR="00B51F28" w:rsidRPr="00B51F28" w:rsidTr="001243D2">
        <w:trPr>
          <w:trHeight w:val="567"/>
        </w:trPr>
        <w:tc>
          <w:tcPr>
            <w:tcW w:w="4345" w:type="dxa"/>
            <w:tcMar>
              <w:left w:w="0" w:type="dxa"/>
              <w:right w:w="0" w:type="dxa"/>
            </w:tcMar>
            <w:vAlign w:val="center"/>
          </w:tcPr>
          <w:p w:rsidR="006765C4" w:rsidRPr="00B51F28" w:rsidRDefault="006765C4" w:rsidP="001243D2">
            <w:pPr>
              <w:pStyle w:val="af6"/>
            </w:pPr>
            <w:r w:rsidRPr="00B51F28">
              <w:rPr>
                <w:rFonts w:hint="eastAsia"/>
              </w:rPr>
              <w:t>入學至</w:t>
            </w:r>
            <w:r w:rsidRPr="00B51F28">
              <w:rPr>
                <w:rFonts w:hint="eastAsia"/>
              </w:rPr>
              <w:t>6</w:t>
            </w:r>
            <w:r w:rsidRPr="00B51F28">
              <w:rPr>
                <w:rFonts w:hint="eastAsia"/>
              </w:rPr>
              <w:t>年級</w:t>
            </w:r>
          </w:p>
        </w:tc>
        <w:tc>
          <w:tcPr>
            <w:tcW w:w="4160" w:type="dxa"/>
            <w:tcMar>
              <w:left w:w="0" w:type="dxa"/>
              <w:right w:w="0" w:type="dxa"/>
            </w:tcMar>
            <w:vAlign w:val="center"/>
          </w:tcPr>
          <w:p w:rsidR="006765C4" w:rsidRPr="00B51F28" w:rsidRDefault="006765C4" w:rsidP="001243D2">
            <w:pPr>
              <w:pStyle w:val="af6"/>
            </w:pPr>
            <w:r w:rsidRPr="00B51F28">
              <w:rPr>
                <w:rFonts w:hint="eastAsia"/>
              </w:rPr>
              <w:t>￡</w:t>
            </w:r>
            <w:r w:rsidR="00012B78" w:rsidRPr="00B51F28">
              <w:rPr>
                <w:rFonts w:hint="eastAsia"/>
              </w:rPr>
              <w:t>4</w:t>
            </w:r>
            <w:r w:rsidR="00970652" w:rsidRPr="00B51F28">
              <w:rPr>
                <w:rFonts w:hint="eastAsia"/>
              </w:rPr>
              <w:t>,</w:t>
            </w:r>
            <w:r w:rsidR="004E1ADB" w:rsidRPr="00B51F28">
              <w:rPr>
                <w:rFonts w:hint="eastAsia"/>
              </w:rPr>
              <w:t xml:space="preserve">815  </w:t>
            </w:r>
            <w:r w:rsidRPr="00B51F28">
              <w:rPr>
                <w:rFonts w:hint="eastAsia"/>
              </w:rPr>
              <w:t>+</w:t>
            </w:r>
            <w:r w:rsidR="004E1ADB" w:rsidRPr="00B51F28">
              <w:rPr>
                <w:rFonts w:hint="eastAsia"/>
              </w:rPr>
              <w:t xml:space="preserve"> </w:t>
            </w:r>
            <w:r w:rsidRPr="00B51F28">
              <w:rPr>
                <w:rFonts w:hint="eastAsia"/>
              </w:rPr>
              <w:t xml:space="preserve"> </w:t>
            </w:r>
            <w:r w:rsidRPr="00B51F28">
              <w:t>P</w:t>
            </w:r>
            <w:r w:rsidR="00970652" w:rsidRPr="00B51F28">
              <w:rPr>
                <w:rFonts w:hint="eastAsia"/>
              </w:rPr>
              <w:t xml:space="preserve"> </w:t>
            </w:r>
            <w:r w:rsidR="00012B78" w:rsidRPr="00B51F28">
              <w:rPr>
                <w:rFonts w:hint="eastAsia"/>
              </w:rPr>
              <w:t>4</w:t>
            </w:r>
            <w:r w:rsidR="004E1ADB" w:rsidRPr="00B51F28">
              <w:rPr>
                <w:rFonts w:hint="eastAsia"/>
              </w:rPr>
              <w:t>5</w:t>
            </w:r>
            <w:r w:rsidR="00012B78" w:rsidRPr="00B51F28">
              <w:rPr>
                <w:rFonts w:hint="eastAsia"/>
              </w:rPr>
              <w:t>4</w:t>
            </w:r>
            <w:r w:rsidR="00D01B68" w:rsidRPr="00B51F28">
              <w:rPr>
                <w:rFonts w:hint="eastAsia"/>
              </w:rPr>
              <w:t>,</w:t>
            </w:r>
            <w:r w:rsidR="004E1ADB" w:rsidRPr="00B51F28">
              <w:rPr>
                <w:rFonts w:hint="eastAsia"/>
              </w:rPr>
              <w:t>740</w:t>
            </w:r>
          </w:p>
        </w:tc>
      </w:tr>
      <w:tr w:rsidR="00B51F28" w:rsidRPr="00B51F28" w:rsidTr="001243D2">
        <w:trPr>
          <w:trHeight w:val="567"/>
        </w:trPr>
        <w:tc>
          <w:tcPr>
            <w:tcW w:w="4345" w:type="dxa"/>
            <w:tcMar>
              <w:left w:w="0" w:type="dxa"/>
              <w:right w:w="0" w:type="dxa"/>
            </w:tcMar>
            <w:vAlign w:val="center"/>
          </w:tcPr>
          <w:p w:rsidR="006765C4" w:rsidRPr="00B51F28" w:rsidRDefault="006765C4" w:rsidP="001243D2">
            <w:pPr>
              <w:pStyle w:val="af6"/>
            </w:pPr>
            <w:r w:rsidRPr="00B51F28">
              <w:rPr>
                <w:rFonts w:hint="eastAsia"/>
              </w:rPr>
              <w:t>7</w:t>
            </w:r>
            <w:r w:rsidRPr="00B51F28">
              <w:rPr>
                <w:rFonts w:hint="eastAsia"/>
              </w:rPr>
              <w:t>年級至</w:t>
            </w:r>
            <w:r w:rsidRPr="00B51F28">
              <w:rPr>
                <w:rFonts w:hint="eastAsia"/>
              </w:rPr>
              <w:t>9</w:t>
            </w:r>
            <w:r w:rsidRPr="00B51F28">
              <w:rPr>
                <w:rFonts w:hint="eastAsia"/>
              </w:rPr>
              <w:t>年級</w:t>
            </w:r>
          </w:p>
        </w:tc>
        <w:tc>
          <w:tcPr>
            <w:tcW w:w="4160" w:type="dxa"/>
            <w:tcMar>
              <w:left w:w="0" w:type="dxa"/>
              <w:right w:w="0" w:type="dxa"/>
            </w:tcMar>
            <w:vAlign w:val="center"/>
          </w:tcPr>
          <w:p w:rsidR="006765C4" w:rsidRPr="00B51F28" w:rsidRDefault="006765C4" w:rsidP="001243D2">
            <w:pPr>
              <w:pStyle w:val="af6"/>
            </w:pPr>
            <w:r w:rsidRPr="00B51F28">
              <w:rPr>
                <w:rFonts w:hint="eastAsia"/>
              </w:rPr>
              <w:t>￡</w:t>
            </w:r>
            <w:r w:rsidR="00012B78" w:rsidRPr="00B51F28">
              <w:rPr>
                <w:rFonts w:hint="eastAsia"/>
              </w:rPr>
              <w:t>5</w:t>
            </w:r>
            <w:r w:rsidR="00D01B68" w:rsidRPr="00B51F28">
              <w:rPr>
                <w:rFonts w:hint="eastAsia"/>
              </w:rPr>
              <w:t>,</w:t>
            </w:r>
            <w:r w:rsidR="004E1ADB" w:rsidRPr="00B51F28">
              <w:rPr>
                <w:rFonts w:hint="eastAsia"/>
              </w:rPr>
              <w:t>37</w:t>
            </w:r>
            <w:r w:rsidR="00012B78" w:rsidRPr="00B51F28">
              <w:rPr>
                <w:rFonts w:hint="eastAsia"/>
              </w:rPr>
              <w:t>0</w:t>
            </w:r>
            <w:r w:rsidR="004E1ADB" w:rsidRPr="00B51F28">
              <w:rPr>
                <w:rFonts w:hint="eastAsia"/>
              </w:rPr>
              <w:t xml:space="preserve">  </w:t>
            </w:r>
            <w:r w:rsidRPr="00B51F28">
              <w:rPr>
                <w:rFonts w:hint="eastAsia"/>
              </w:rPr>
              <w:t xml:space="preserve">+ </w:t>
            </w:r>
            <w:r w:rsidR="004E1ADB" w:rsidRPr="00B51F28">
              <w:rPr>
                <w:rFonts w:hint="eastAsia"/>
              </w:rPr>
              <w:t xml:space="preserve"> </w:t>
            </w:r>
            <w:r w:rsidRPr="00B51F28">
              <w:t>P</w:t>
            </w:r>
            <w:r w:rsidR="00970652" w:rsidRPr="00B51F28">
              <w:rPr>
                <w:rFonts w:hint="eastAsia"/>
              </w:rPr>
              <w:t xml:space="preserve"> </w:t>
            </w:r>
            <w:r w:rsidR="004E1ADB" w:rsidRPr="00B51F28">
              <w:rPr>
                <w:rFonts w:hint="eastAsia"/>
              </w:rPr>
              <w:t>514</w:t>
            </w:r>
            <w:r w:rsidR="00D01B68" w:rsidRPr="00B51F28">
              <w:rPr>
                <w:rFonts w:hint="eastAsia"/>
              </w:rPr>
              <w:t>,</w:t>
            </w:r>
            <w:r w:rsidR="004E1ADB" w:rsidRPr="00B51F28">
              <w:rPr>
                <w:rFonts w:hint="eastAsia"/>
              </w:rPr>
              <w:t>560</w:t>
            </w:r>
          </w:p>
        </w:tc>
      </w:tr>
      <w:tr w:rsidR="00B51F28" w:rsidRPr="00B51F28" w:rsidTr="001243D2">
        <w:trPr>
          <w:trHeight w:val="567"/>
        </w:trPr>
        <w:tc>
          <w:tcPr>
            <w:tcW w:w="4345" w:type="dxa"/>
            <w:tcMar>
              <w:left w:w="0" w:type="dxa"/>
              <w:right w:w="0" w:type="dxa"/>
            </w:tcMar>
            <w:vAlign w:val="center"/>
          </w:tcPr>
          <w:p w:rsidR="006765C4" w:rsidRPr="00B51F28" w:rsidRDefault="006765C4" w:rsidP="001243D2">
            <w:pPr>
              <w:pStyle w:val="af6"/>
            </w:pPr>
            <w:r w:rsidRPr="00B51F28">
              <w:rPr>
                <w:rFonts w:hint="eastAsia"/>
              </w:rPr>
              <w:t>10</w:t>
            </w:r>
            <w:r w:rsidRPr="00B51F28">
              <w:rPr>
                <w:rFonts w:hint="eastAsia"/>
              </w:rPr>
              <w:t>年級至</w:t>
            </w:r>
            <w:r w:rsidRPr="00B51F28">
              <w:rPr>
                <w:rFonts w:hint="eastAsia"/>
              </w:rPr>
              <w:t>11</w:t>
            </w:r>
            <w:r w:rsidRPr="00B51F28">
              <w:rPr>
                <w:rFonts w:hint="eastAsia"/>
              </w:rPr>
              <w:t>年級</w:t>
            </w:r>
          </w:p>
        </w:tc>
        <w:tc>
          <w:tcPr>
            <w:tcW w:w="4160" w:type="dxa"/>
            <w:tcMar>
              <w:left w:w="0" w:type="dxa"/>
              <w:right w:w="0" w:type="dxa"/>
            </w:tcMar>
            <w:vAlign w:val="center"/>
          </w:tcPr>
          <w:p w:rsidR="006765C4" w:rsidRPr="00B51F28" w:rsidRDefault="006765C4" w:rsidP="001243D2">
            <w:pPr>
              <w:pStyle w:val="af6"/>
            </w:pPr>
            <w:r w:rsidRPr="00B51F28">
              <w:rPr>
                <w:rFonts w:hint="eastAsia"/>
              </w:rPr>
              <w:t>￡</w:t>
            </w:r>
            <w:r w:rsidR="00012B78" w:rsidRPr="00B51F28">
              <w:rPr>
                <w:rFonts w:hint="eastAsia"/>
              </w:rPr>
              <w:t>5</w:t>
            </w:r>
            <w:r w:rsidR="00D01B68" w:rsidRPr="00B51F28">
              <w:rPr>
                <w:rFonts w:hint="eastAsia"/>
              </w:rPr>
              <w:t>,</w:t>
            </w:r>
            <w:r w:rsidR="004E1ADB" w:rsidRPr="00B51F28">
              <w:rPr>
                <w:rFonts w:hint="eastAsia"/>
              </w:rPr>
              <w:t xml:space="preserve">670  </w:t>
            </w:r>
            <w:r w:rsidRPr="00B51F28">
              <w:rPr>
                <w:rFonts w:hint="eastAsia"/>
              </w:rPr>
              <w:t xml:space="preserve">+ </w:t>
            </w:r>
            <w:r w:rsidR="004E1ADB" w:rsidRPr="00B51F28">
              <w:rPr>
                <w:rFonts w:hint="eastAsia"/>
              </w:rPr>
              <w:t xml:space="preserve"> </w:t>
            </w:r>
            <w:r w:rsidRPr="00B51F28">
              <w:t>P</w:t>
            </w:r>
            <w:r w:rsidR="00970652" w:rsidRPr="00B51F28">
              <w:rPr>
                <w:rFonts w:hint="eastAsia"/>
              </w:rPr>
              <w:t xml:space="preserve"> </w:t>
            </w:r>
            <w:r w:rsidR="004E1ADB" w:rsidRPr="00B51F28">
              <w:rPr>
                <w:rFonts w:hint="eastAsia"/>
              </w:rPr>
              <w:t>539</w:t>
            </w:r>
            <w:r w:rsidR="00D01B68" w:rsidRPr="00B51F28">
              <w:rPr>
                <w:rFonts w:hint="eastAsia"/>
              </w:rPr>
              <w:t>,</w:t>
            </w:r>
            <w:r w:rsidR="004E1ADB" w:rsidRPr="00B51F28">
              <w:rPr>
                <w:rFonts w:hint="eastAsia"/>
              </w:rPr>
              <w:t>790</w:t>
            </w:r>
          </w:p>
        </w:tc>
      </w:tr>
      <w:tr w:rsidR="00B51F28" w:rsidRPr="00B51F28" w:rsidTr="001243D2">
        <w:trPr>
          <w:trHeight w:val="567"/>
        </w:trPr>
        <w:tc>
          <w:tcPr>
            <w:tcW w:w="4345" w:type="dxa"/>
            <w:tcMar>
              <w:left w:w="0" w:type="dxa"/>
              <w:right w:w="0" w:type="dxa"/>
            </w:tcMar>
            <w:vAlign w:val="center"/>
          </w:tcPr>
          <w:p w:rsidR="006765C4" w:rsidRPr="00B51F28" w:rsidRDefault="006765C4" w:rsidP="001243D2">
            <w:pPr>
              <w:pStyle w:val="af6"/>
            </w:pPr>
            <w:r w:rsidRPr="00B51F28">
              <w:rPr>
                <w:rFonts w:hint="eastAsia"/>
              </w:rPr>
              <w:t>12</w:t>
            </w:r>
            <w:r w:rsidRPr="00B51F28">
              <w:rPr>
                <w:rFonts w:hint="eastAsia"/>
              </w:rPr>
              <w:t>年級至</w:t>
            </w:r>
            <w:r w:rsidRPr="00B51F28">
              <w:rPr>
                <w:rFonts w:hint="eastAsia"/>
              </w:rPr>
              <w:t>13</w:t>
            </w:r>
            <w:r w:rsidRPr="00B51F28">
              <w:rPr>
                <w:rFonts w:hint="eastAsia"/>
              </w:rPr>
              <w:t>年級</w:t>
            </w:r>
          </w:p>
        </w:tc>
        <w:tc>
          <w:tcPr>
            <w:tcW w:w="4160" w:type="dxa"/>
            <w:tcMar>
              <w:left w:w="0" w:type="dxa"/>
              <w:right w:w="0" w:type="dxa"/>
            </w:tcMar>
            <w:vAlign w:val="center"/>
          </w:tcPr>
          <w:p w:rsidR="006765C4" w:rsidRPr="00B51F28" w:rsidRDefault="006765C4" w:rsidP="001243D2">
            <w:pPr>
              <w:pStyle w:val="af6"/>
            </w:pPr>
            <w:r w:rsidRPr="00B51F28">
              <w:rPr>
                <w:rFonts w:hint="eastAsia"/>
              </w:rPr>
              <w:t>￡</w:t>
            </w:r>
            <w:r w:rsidR="004E1ADB" w:rsidRPr="00B51F28">
              <w:rPr>
                <w:rFonts w:hint="eastAsia"/>
              </w:rPr>
              <w:t xml:space="preserve">6,270  </w:t>
            </w:r>
            <w:r w:rsidRPr="00B51F28">
              <w:rPr>
                <w:rFonts w:hint="eastAsia"/>
              </w:rPr>
              <w:t xml:space="preserve">+ </w:t>
            </w:r>
            <w:r w:rsidR="004E1ADB" w:rsidRPr="00B51F28">
              <w:rPr>
                <w:rFonts w:hint="eastAsia"/>
              </w:rPr>
              <w:t xml:space="preserve"> </w:t>
            </w:r>
            <w:r w:rsidRPr="00B51F28">
              <w:t>P</w:t>
            </w:r>
            <w:r w:rsidR="00970652" w:rsidRPr="00B51F28">
              <w:rPr>
                <w:rFonts w:hint="eastAsia"/>
              </w:rPr>
              <w:t xml:space="preserve"> </w:t>
            </w:r>
            <w:r w:rsidR="00012B78" w:rsidRPr="00B51F28">
              <w:rPr>
                <w:rFonts w:hint="eastAsia"/>
              </w:rPr>
              <w:t>5</w:t>
            </w:r>
            <w:r w:rsidR="004E1ADB" w:rsidRPr="00B51F28">
              <w:rPr>
                <w:rFonts w:hint="eastAsia"/>
              </w:rPr>
              <w:t>94</w:t>
            </w:r>
            <w:r w:rsidR="00D01B68" w:rsidRPr="00B51F28">
              <w:rPr>
                <w:rFonts w:hint="eastAsia"/>
              </w:rPr>
              <w:t>,</w:t>
            </w:r>
            <w:r w:rsidR="004E1ADB" w:rsidRPr="00B51F28">
              <w:rPr>
                <w:rFonts w:hint="eastAsia"/>
              </w:rPr>
              <w:t>465</w:t>
            </w:r>
          </w:p>
        </w:tc>
      </w:tr>
    </w:tbl>
    <w:p w:rsidR="003E0BC3" w:rsidRPr="00B51F28" w:rsidRDefault="003E0BC3" w:rsidP="00E25425">
      <w:pPr>
        <w:ind w:left="472" w:firstLineChars="0" w:firstLine="0"/>
      </w:pPr>
    </w:p>
    <w:p w:rsidR="00B44B28" w:rsidRPr="00B51F28" w:rsidRDefault="00B44B28" w:rsidP="00E25425">
      <w:pPr>
        <w:ind w:left="472" w:firstLineChars="0" w:firstLine="0"/>
        <w:rPr>
          <w:lang w:eastAsia="zh-TW"/>
        </w:rPr>
      </w:pPr>
    </w:p>
    <w:p w:rsidR="00B44B28" w:rsidRPr="00B51F28" w:rsidRDefault="00B44B28" w:rsidP="00E25425">
      <w:pPr>
        <w:ind w:left="472" w:firstLineChars="0" w:firstLine="0"/>
        <w:rPr>
          <w:lang w:eastAsia="zh-TW"/>
        </w:rPr>
        <w:sectPr w:rsidR="00B44B28" w:rsidRPr="00B51F28" w:rsidSect="003E0BC3">
          <w:headerReference w:type="default" r:id="rId54"/>
          <w:pgSz w:w="11906" w:h="16838" w:code="9"/>
          <w:pgMar w:top="2268" w:right="1701" w:bottom="1701" w:left="1701" w:header="1134" w:footer="851" w:gutter="0"/>
          <w:cols w:space="425"/>
          <w:docGrid w:type="linesAndChars" w:linePitch="514" w:charSpace="-774"/>
        </w:sectPr>
      </w:pPr>
    </w:p>
    <w:p w:rsidR="002C1D89" w:rsidRPr="00B51F28" w:rsidRDefault="002C1D89" w:rsidP="00672E47">
      <w:pPr>
        <w:pStyle w:val="a3"/>
        <w:spacing w:afterLines="100" w:after="514"/>
      </w:pPr>
      <w:bookmarkStart w:id="9" w:name="_Toc14084156"/>
      <w:r w:rsidRPr="00B51F28">
        <w:lastRenderedPageBreak/>
        <w:t>第玖章</w:t>
      </w:r>
      <w:r w:rsidRPr="00B51F28">
        <w:rPr>
          <w:rFonts w:hint="eastAsia"/>
        </w:rPr>
        <w:t xml:space="preserve">　</w:t>
      </w:r>
      <w:r w:rsidRPr="00B51F28">
        <w:t>結論</w:t>
      </w:r>
      <w:bookmarkEnd w:id="9"/>
    </w:p>
    <w:p w:rsidR="002C1D89" w:rsidRPr="00B51F28" w:rsidRDefault="002C1D89" w:rsidP="00145308">
      <w:pPr>
        <w:ind w:left="472" w:hangingChars="200" w:hanging="472"/>
        <w:rPr>
          <w:lang w:eastAsia="zh-TW"/>
        </w:rPr>
      </w:pPr>
      <w:r w:rsidRPr="00B51F28">
        <w:rPr>
          <w:lang w:eastAsia="zh-TW"/>
        </w:rPr>
        <w:t>一、菲國</w:t>
      </w:r>
      <w:r w:rsidR="00705FE3" w:rsidRPr="00B51F28">
        <w:rPr>
          <w:rFonts w:hint="eastAsia"/>
          <w:lang w:eastAsia="zh-TW"/>
        </w:rPr>
        <w:t>近年經濟成長表現亮眼</w:t>
      </w:r>
      <w:r w:rsidR="007F2A9A" w:rsidRPr="00B51F28">
        <w:rPr>
          <w:rFonts w:hint="eastAsia"/>
          <w:lang w:eastAsia="zh-TW"/>
        </w:rPr>
        <w:t>，內外銷皆具發展潛力</w:t>
      </w:r>
      <w:r w:rsidR="007F2A9A" w:rsidRPr="00B51F28">
        <w:rPr>
          <w:rFonts w:ascii="Arial Unicode MS" w:eastAsia="Arial Unicode MS" w:hAnsi="Arial Unicode MS" w:cs="Arial Unicode MS" w:hint="eastAsia"/>
          <w:lang w:eastAsia="zh-TW"/>
        </w:rPr>
        <w:t>：內銷方面，菲國經濟持續高度成長，具消費力之中產階級</w:t>
      </w:r>
      <w:proofErr w:type="gramStart"/>
      <w:r w:rsidR="007F2A9A" w:rsidRPr="00B51F28">
        <w:rPr>
          <w:rFonts w:ascii="Arial Unicode MS" w:eastAsia="Arial Unicode MS" w:hAnsi="Arial Unicode MS" w:cs="Arial Unicode MS" w:hint="eastAsia"/>
          <w:lang w:eastAsia="zh-TW"/>
        </w:rPr>
        <w:t>增加且</w:t>
      </w:r>
      <w:r w:rsidRPr="00B51F28">
        <w:rPr>
          <w:rFonts w:hint="eastAsia"/>
          <w:lang w:eastAsia="zh-TW"/>
        </w:rPr>
        <w:t>菲人</w:t>
      </w:r>
      <w:proofErr w:type="gramEnd"/>
      <w:r w:rsidRPr="00B51F28">
        <w:rPr>
          <w:rFonts w:hint="eastAsia"/>
          <w:lang w:eastAsia="zh-TW"/>
        </w:rPr>
        <w:t>缺乏儲蓄習慣，經常透支進行消費，</w:t>
      </w:r>
      <w:r w:rsidRPr="00B51F28">
        <w:rPr>
          <w:lang w:eastAsia="zh-TW"/>
        </w:rPr>
        <w:t>值得中小企業爭取</w:t>
      </w:r>
      <w:r w:rsidR="00976EC8" w:rsidRPr="00B51F28">
        <w:rPr>
          <w:rFonts w:hint="eastAsia"/>
          <w:lang w:eastAsia="zh-TW"/>
        </w:rPr>
        <w:t>消費品商機</w:t>
      </w:r>
      <w:r w:rsidRPr="00B51F28">
        <w:rPr>
          <w:lang w:eastAsia="zh-TW"/>
        </w:rPr>
        <w:t>。</w:t>
      </w:r>
      <w:r w:rsidR="00976EC8" w:rsidRPr="00B51F28">
        <w:rPr>
          <w:rFonts w:hint="eastAsia"/>
          <w:lang w:eastAsia="zh-TW"/>
        </w:rPr>
        <w:t>另</w:t>
      </w:r>
      <w:r w:rsidR="003F4D95" w:rsidRPr="00B51F28">
        <w:rPr>
          <w:rFonts w:hint="eastAsia"/>
          <w:lang w:eastAsia="zh-TW"/>
        </w:rPr>
        <w:t>以作為生產外銷基地而言，菲律賓為東協會員國之一，東協自由貿易區共同關稅已逐年調降至</w:t>
      </w:r>
      <w:r w:rsidR="003F4D95" w:rsidRPr="00B51F28">
        <w:rPr>
          <w:rFonts w:hint="eastAsia"/>
          <w:lang w:eastAsia="zh-TW"/>
        </w:rPr>
        <w:t>0%</w:t>
      </w:r>
      <w:r w:rsidR="003F4D95" w:rsidRPr="00B51F28">
        <w:rPr>
          <w:rFonts w:hint="eastAsia"/>
          <w:lang w:eastAsia="zh-TW"/>
        </w:rPr>
        <w:t>～</w:t>
      </w:r>
      <w:r w:rsidR="003F4D95" w:rsidRPr="00B51F28">
        <w:rPr>
          <w:rFonts w:hint="eastAsia"/>
          <w:lang w:eastAsia="zh-TW"/>
        </w:rPr>
        <w:t>5%</w:t>
      </w:r>
      <w:r w:rsidR="003F4D95" w:rsidRPr="00B51F28">
        <w:rPr>
          <w:rFonts w:hint="eastAsia"/>
          <w:lang w:eastAsia="zh-TW"/>
        </w:rPr>
        <w:t>，有利於從菲國拓展東協市場。且菲國為東協</w:t>
      </w:r>
      <w:r w:rsidR="003F4D95" w:rsidRPr="00B51F28">
        <w:rPr>
          <w:rFonts w:hint="eastAsia"/>
          <w:lang w:eastAsia="zh-TW"/>
        </w:rPr>
        <w:t>10</w:t>
      </w:r>
      <w:r w:rsidR="003F4D95" w:rsidRPr="00B51F28">
        <w:rPr>
          <w:rFonts w:hint="eastAsia"/>
          <w:lang w:eastAsia="zh-TW"/>
        </w:rPr>
        <w:t>國中唯一同時享有歐盟</w:t>
      </w:r>
      <w:r w:rsidR="003F4D95" w:rsidRPr="00B51F28">
        <w:rPr>
          <w:rFonts w:hint="eastAsia"/>
          <w:lang w:eastAsia="zh-TW"/>
        </w:rPr>
        <w:t>GSP plus</w:t>
      </w:r>
      <w:r w:rsidR="003F4D95" w:rsidRPr="00B51F28">
        <w:rPr>
          <w:rFonts w:hint="eastAsia"/>
          <w:lang w:eastAsia="zh-TW"/>
        </w:rPr>
        <w:t>及美國</w:t>
      </w:r>
      <w:r w:rsidR="003F4D95" w:rsidRPr="00B51F28">
        <w:rPr>
          <w:rFonts w:hint="eastAsia"/>
          <w:lang w:eastAsia="zh-TW"/>
        </w:rPr>
        <w:t>GSP</w:t>
      </w:r>
      <w:r w:rsidR="003F4D95" w:rsidRPr="00B51F28">
        <w:rPr>
          <w:rFonts w:hint="eastAsia"/>
          <w:lang w:eastAsia="zh-TW"/>
        </w:rPr>
        <w:t>待遇的國家，我商可利用此</w:t>
      </w:r>
      <w:proofErr w:type="gramStart"/>
      <w:r w:rsidR="003F4D95" w:rsidRPr="00B51F28">
        <w:rPr>
          <w:rFonts w:hint="eastAsia"/>
          <w:lang w:eastAsia="zh-TW"/>
        </w:rPr>
        <w:t>優勢來菲投資</w:t>
      </w:r>
      <w:proofErr w:type="gramEnd"/>
      <w:r w:rsidR="003F4D95" w:rsidRPr="00B51F28">
        <w:rPr>
          <w:rFonts w:hint="eastAsia"/>
          <w:lang w:eastAsia="zh-TW"/>
        </w:rPr>
        <w:t>，外銷歐美。</w:t>
      </w:r>
    </w:p>
    <w:p w:rsidR="003F4D95" w:rsidRPr="00B51F28" w:rsidRDefault="002C1D89" w:rsidP="00145308">
      <w:pPr>
        <w:ind w:left="472" w:hangingChars="200" w:hanging="472"/>
        <w:rPr>
          <w:lang w:eastAsia="zh-TW"/>
        </w:rPr>
      </w:pPr>
      <w:r w:rsidRPr="00B51F28">
        <w:rPr>
          <w:lang w:eastAsia="zh-TW"/>
        </w:rPr>
        <w:t>二、</w:t>
      </w:r>
      <w:r w:rsidR="003F4D95" w:rsidRPr="00B51F28">
        <w:rPr>
          <w:lang w:eastAsia="zh-TW"/>
        </w:rPr>
        <w:t>菲律賓人民具英語能力，民情溫和，對外國投資人友善，人力資源充沛</w:t>
      </w:r>
      <w:r w:rsidR="007F2A9A" w:rsidRPr="00B51F28">
        <w:rPr>
          <w:rFonts w:hint="eastAsia"/>
          <w:lang w:eastAsia="zh-TW"/>
        </w:rPr>
        <w:t>且近年薪資成長幅度相較鄰國為低</w:t>
      </w:r>
      <w:r w:rsidR="003F4D95" w:rsidRPr="00B51F28">
        <w:rPr>
          <w:lang w:eastAsia="zh-TW"/>
        </w:rPr>
        <w:t>，</w:t>
      </w:r>
      <w:r w:rsidR="007F2A9A" w:rsidRPr="00B51F28">
        <w:rPr>
          <w:rFonts w:hint="eastAsia"/>
          <w:lang w:eastAsia="zh-TW"/>
        </w:rPr>
        <w:t>適合勞力密集產業投資</w:t>
      </w:r>
      <w:r w:rsidR="003F4D95" w:rsidRPr="00B51F28">
        <w:rPr>
          <w:lang w:eastAsia="zh-TW"/>
        </w:rPr>
        <w:t>。惟因被西班牙殖民統治</w:t>
      </w:r>
      <w:r w:rsidR="003F4D95" w:rsidRPr="00B51F28">
        <w:rPr>
          <w:lang w:eastAsia="zh-TW"/>
        </w:rPr>
        <w:t>300</w:t>
      </w:r>
      <w:r w:rsidR="003F4D95" w:rsidRPr="00B51F28">
        <w:rPr>
          <w:lang w:eastAsia="zh-TW"/>
        </w:rPr>
        <w:t>多年，受拉丁民族影響，個性較被動，</w:t>
      </w:r>
      <w:r w:rsidR="007F2A9A" w:rsidRPr="00B51F28">
        <w:rPr>
          <w:rFonts w:hint="eastAsia"/>
          <w:lang w:eastAsia="zh-TW"/>
        </w:rPr>
        <w:t>且無儲蓄習慣導致時向公司小額借款，須有效之</w:t>
      </w:r>
      <w:r w:rsidR="003F4D95" w:rsidRPr="00B51F28">
        <w:rPr>
          <w:lang w:eastAsia="zh-TW"/>
        </w:rPr>
        <w:t>規範管理</w:t>
      </w:r>
      <w:r w:rsidR="00000AF9" w:rsidRPr="00B51F28">
        <w:rPr>
          <w:rFonts w:hint="eastAsia"/>
          <w:lang w:eastAsia="zh-TW"/>
        </w:rPr>
        <w:t>，另菲國政府近年積極處理非法契約工問題，我</w:t>
      </w:r>
      <w:proofErr w:type="gramStart"/>
      <w:r w:rsidR="00000AF9" w:rsidRPr="00B51F28">
        <w:rPr>
          <w:rFonts w:hint="eastAsia"/>
          <w:lang w:eastAsia="zh-TW"/>
        </w:rPr>
        <w:t>商來菲投資</w:t>
      </w:r>
      <w:proofErr w:type="gramEnd"/>
      <w:r w:rsidR="00000AF9" w:rsidRPr="00B51F28">
        <w:rPr>
          <w:rFonts w:hint="eastAsia"/>
          <w:lang w:eastAsia="zh-TW"/>
        </w:rPr>
        <w:t>亦須遵循本地勞動法規範</w:t>
      </w:r>
      <w:r w:rsidR="003F4D95" w:rsidRPr="00B51F28">
        <w:rPr>
          <w:lang w:eastAsia="zh-TW"/>
        </w:rPr>
        <w:t>。</w:t>
      </w:r>
    </w:p>
    <w:p w:rsidR="00E628F5" w:rsidRPr="00B51F28" w:rsidRDefault="003F4D95" w:rsidP="003F4D95">
      <w:pPr>
        <w:ind w:left="472" w:hangingChars="200" w:hanging="472"/>
        <w:rPr>
          <w:lang w:eastAsia="zh-TW"/>
        </w:rPr>
      </w:pPr>
      <w:r w:rsidRPr="00B51F28">
        <w:rPr>
          <w:rFonts w:hint="eastAsia"/>
          <w:lang w:eastAsia="zh-TW"/>
        </w:rPr>
        <w:t>三、</w:t>
      </w:r>
      <w:r w:rsidR="00616A4F" w:rsidRPr="00B51F28">
        <w:rPr>
          <w:rFonts w:hint="eastAsia"/>
          <w:lang w:eastAsia="zh-TW"/>
        </w:rPr>
        <w:t>基礎建設投資增加</w:t>
      </w:r>
      <w:r w:rsidR="00E628F5" w:rsidRPr="00B51F28">
        <w:rPr>
          <w:rFonts w:ascii="Arial Unicode MS" w:eastAsia="Arial Unicode MS" w:hAnsi="Arial Unicode MS" w:cs="Arial Unicode MS" w:hint="eastAsia"/>
          <w:lang w:eastAsia="zh-TW"/>
        </w:rPr>
        <w:t>：</w:t>
      </w:r>
      <w:r w:rsidR="00E628F5" w:rsidRPr="00B51F28">
        <w:rPr>
          <w:rFonts w:hint="eastAsia"/>
          <w:lang w:eastAsia="zh-TW"/>
        </w:rPr>
        <w:t>在世界經濟論壇</w:t>
      </w:r>
      <w:r w:rsidR="00F70720" w:rsidRPr="00B51F28">
        <w:rPr>
          <w:rFonts w:hint="eastAsia"/>
          <w:lang w:eastAsia="zh-TW"/>
        </w:rPr>
        <w:t>（</w:t>
      </w:r>
      <w:r w:rsidR="00E628F5" w:rsidRPr="00B51F28">
        <w:rPr>
          <w:rFonts w:hint="eastAsia"/>
          <w:lang w:eastAsia="zh-TW"/>
        </w:rPr>
        <w:t>WEF</w:t>
      </w:r>
      <w:r w:rsidR="00F70720" w:rsidRPr="00B51F28">
        <w:rPr>
          <w:rFonts w:hint="eastAsia"/>
          <w:lang w:eastAsia="zh-TW"/>
        </w:rPr>
        <w:t>）</w:t>
      </w:r>
      <w:r w:rsidR="00E628F5" w:rsidRPr="00B51F28">
        <w:rPr>
          <w:rFonts w:hint="eastAsia"/>
          <w:lang w:eastAsia="zh-TW"/>
        </w:rPr>
        <w:t>之</w:t>
      </w:r>
      <w:r w:rsidR="00E628F5" w:rsidRPr="00B51F28">
        <w:rPr>
          <w:rFonts w:hint="eastAsia"/>
          <w:lang w:eastAsia="zh-TW"/>
        </w:rPr>
        <w:t>201</w:t>
      </w:r>
      <w:r w:rsidR="00977A2C" w:rsidRPr="00B51F28">
        <w:rPr>
          <w:rFonts w:hint="eastAsia"/>
          <w:lang w:eastAsia="zh-TW"/>
        </w:rPr>
        <w:t>8</w:t>
      </w:r>
      <w:r w:rsidR="00977A2C" w:rsidRPr="00B51F28">
        <w:rPr>
          <w:rFonts w:hint="eastAsia"/>
          <w:lang w:eastAsia="zh-TW"/>
        </w:rPr>
        <w:t>年</w:t>
      </w:r>
      <w:r w:rsidR="00E628F5" w:rsidRPr="00B51F28">
        <w:rPr>
          <w:rFonts w:hint="eastAsia"/>
          <w:lang w:eastAsia="zh-TW"/>
        </w:rPr>
        <w:t>全球競爭力報告中，菲律賓整體競爭力為</w:t>
      </w:r>
      <w:r w:rsidR="00E628F5" w:rsidRPr="00B51F28">
        <w:rPr>
          <w:rFonts w:hint="eastAsia"/>
          <w:lang w:eastAsia="zh-TW"/>
        </w:rPr>
        <w:t>5</w:t>
      </w:r>
      <w:r w:rsidR="00977A2C" w:rsidRPr="00B51F28">
        <w:rPr>
          <w:rFonts w:hint="eastAsia"/>
          <w:lang w:eastAsia="zh-TW"/>
        </w:rPr>
        <w:t>6</w:t>
      </w:r>
      <w:r w:rsidR="00E628F5" w:rsidRPr="00B51F28">
        <w:rPr>
          <w:rFonts w:hint="eastAsia"/>
          <w:lang w:eastAsia="zh-TW"/>
        </w:rPr>
        <w:t>名，基礎建設卻為</w:t>
      </w:r>
      <w:r w:rsidR="00977A2C" w:rsidRPr="00B51F28">
        <w:rPr>
          <w:rFonts w:hint="eastAsia"/>
          <w:lang w:eastAsia="zh-TW"/>
        </w:rPr>
        <w:t>92</w:t>
      </w:r>
      <w:r w:rsidR="00E628F5" w:rsidRPr="00B51F28">
        <w:rPr>
          <w:rFonts w:hint="eastAsia"/>
          <w:lang w:eastAsia="zh-TW"/>
        </w:rPr>
        <w:t>名，菲國政府也體認到改善基礎建設對於吸引投資及改善貧窮之重要性，杜特蒂政府</w:t>
      </w:r>
      <w:proofErr w:type="gramStart"/>
      <w:r w:rsidR="00E628F5" w:rsidRPr="00B51F28">
        <w:rPr>
          <w:rFonts w:hint="eastAsia"/>
          <w:lang w:eastAsia="zh-TW"/>
        </w:rPr>
        <w:t>爰</w:t>
      </w:r>
      <w:proofErr w:type="gramEnd"/>
      <w:r w:rsidR="00E628F5" w:rsidRPr="00B51F28">
        <w:rPr>
          <w:rFonts w:hint="eastAsia"/>
          <w:lang w:eastAsia="zh-TW"/>
        </w:rPr>
        <w:t>以提高基礎建設支出作為「</w:t>
      </w:r>
      <w:r w:rsidR="00E628F5" w:rsidRPr="00B51F28">
        <w:rPr>
          <w:rFonts w:hint="eastAsia"/>
          <w:lang w:eastAsia="zh-TW"/>
        </w:rPr>
        <w:t>10</w:t>
      </w:r>
      <w:r w:rsidR="00E628F5" w:rsidRPr="00B51F28">
        <w:rPr>
          <w:rFonts w:hint="eastAsia"/>
          <w:lang w:eastAsia="zh-TW"/>
        </w:rPr>
        <w:t>點社會經濟議程」之一環，並提出許多基礎建設計畫，預期公共支出</w:t>
      </w:r>
      <w:r w:rsidR="001D042F" w:rsidRPr="00B51F28">
        <w:rPr>
          <w:rFonts w:hint="eastAsia"/>
          <w:lang w:eastAsia="zh-TW"/>
        </w:rPr>
        <w:t>短期</w:t>
      </w:r>
      <w:r w:rsidR="00E628F5" w:rsidRPr="00B51F28">
        <w:rPr>
          <w:rFonts w:hint="eastAsia"/>
          <w:lang w:eastAsia="zh-TW"/>
        </w:rPr>
        <w:t>將持續增加</w:t>
      </w:r>
      <w:r w:rsidR="001D042F" w:rsidRPr="00B51F28">
        <w:rPr>
          <w:rFonts w:hint="eastAsia"/>
          <w:lang w:eastAsia="zh-TW"/>
        </w:rPr>
        <w:t>，我商亦可考慮爭取基礎建設或其分包、下包商機</w:t>
      </w:r>
      <w:r w:rsidR="00E628F5" w:rsidRPr="00B51F28">
        <w:rPr>
          <w:rFonts w:hint="eastAsia"/>
          <w:lang w:eastAsia="zh-TW"/>
        </w:rPr>
        <w:t>。</w:t>
      </w:r>
    </w:p>
    <w:p w:rsidR="00EC08D9" w:rsidRPr="00B51F28" w:rsidRDefault="00E628F5" w:rsidP="003F4D95">
      <w:pPr>
        <w:ind w:left="472" w:hangingChars="200" w:hanging="472"/>
        <w:rPr>
          <w:lang w:eastAsia="zh-TW"/>
        </w:rPr>
      </w:pPr>
      <w:r w:rsidRPr="00B51F28">
        <w:rPr>
          <w:rFonts w:hint="eastAsia"/>
          <w:lang w:eastAsia="zh-TW"/>
        </w:rPr>
        <w:t>四、</w:t>
      </w:r>
      <w:r w:rsidR="00976EC8" w:rsidRPr="00B51F28">
        <w:rPr>
          <w:rFonts w:hint="eastAsia"/>
          <w:lang w:eastAsia="zh-TW"/>
        </w:rPr>
        <w:t>服務業及製造業預期仍將是趨動</w:t>
      </w:r>
      <w:r w:rsidR="00976EC8" w:rsidRPr="00B51F28">
        <w:rPr>
          <w:rFonts w:hint="eastAsia"/>
          <w:lang w:eastAsia="zh-TW"/>
        </w:rPr>
        <w:t>201</w:t>
      </w:r>
      <w:r w:rsidR="002B7407" w:rsidRPr="00B51F28">
        <w:rPr>
          <w:rFonts w:hint="eastAsia"/>
          <w:lang w:eastAsia="zh-TW"/>
        </w:rPr>
        <w:t>8</w:t>
      </w:r>
      <w:r w:rsidR="00976EC8" w:rsidRPr="00B51F28">
        <w:rPr>
          <w:rFonts w:hint="eastAsia"/>
          <w:lang w:eastAsia="zh-TW"/>
        </w:rPr>
        <w:t>年經濟成長之主要產業。服務業方面，企業流程外包</w:t>
      </w:r>
      <w:r w:rsidR="00F70720" w:rsidRPr="00B51F28">
        <w:rPr>
          <w:rFonts w:hint="eastAsia"/>
          <w:lang w:eastAsia="zh-TW"/>
        </w:rPr>
        <w:t>（</w:t>
      </w:r>
      <w:r w:rsidR="00976EC8" w:rsidRPr="00B51F28">
        <w:rPr>
          <w:rFonts w:hint="eastAsia"/>
          <w:lang w:eastAsia="zh-TW"/>
        </w:rPr>
        <w:t>BPO</w:t>
      </w:r>
      <w:r w:rsidR="00F70720" w:rsidRPr="00B51F28">
        <w:rPr>
          <w:rFonts w:hint="eastAsia"/>
          <w:lang w:eastAsia="zh-TW"/>
        </w:rPr>
        <w:t>）</w:t>
      </w:r>
      <w:r w:rsidR="00976EC8" w:rsidRPr="00B51F28">
        <w:rPr>
          <w:rFonts w:hint="eastAsia"/>
          <w:lang w:eastAsia="zh-TW"/>
        </w:rPr>
        <w:t>及觀光業將是成長主力，</w:t>
      </w:r>
      <w:r w:rsidR="002B7407" w:rsidRPr="00B51F28">
        <w:rPr>
          <w:rFonts w:hint="eastAsia"/>
          <w:lang w:eastAsia="zh-TW"/>
        </w:rPr>
        <w:t>201</w:t>
      </w:r>
      <w:r w:rsidR="00C35791" w:rsidRPr="00B51F28">
        <w:rPr>
          <w:rFonts w:hint="eastAsia"/>
          <w:lang w:eastAsia="zh-TW"/>
        </w:rPr>
        <w:t>8</w:t>
      </w:r>
      <w:r w:rsidR="002B7407" w:rsidRPr="00B51F28">
        <w:rPr>
          <w:rFonts w:hint="eastAsia"/>
          <w:lang w:eastAsia="zh-TW"/>
        </w:rPr>
        <w:t>年國際觀光客數量成長</w:t>
      </w:r>
      <w:r w:rsidR="00C35791" w:rsidRPr="00B51F28">
        <w:rPr>
          <w:rFonts w:hint="eastAsia"/>
          <w:lang w:eastAsia="zh-TW"/>
        </w:rPr>
        <w:t>7.7</w:t>
      </w:r>
      <w:r w:rsidR="002B7407" w:rsidRPr="00B51F28">
        <w:rPr>
          <w:rFonts w:hint="eastAsia"/>
          <w:lang w:eastAsia="zh-TW"/>
        </w:rPr>
        <w:t>%</w:t>
      </w:r>
      <w:r w:rsidR="002B7407" w:rsidRPr="00B51F28">
        <w:rPr>
          <w:rFonts w:hint="eastAsia"/>
          <w:lang w:eastAsia="zh-TW"/>
        </w:rPr>
        <w:t>，達到</w:t>
      </w:r>
      <w:r w:rsidR="00C35791" w:rsidRPr="00B51F28">
        <w:rPr>
          <w:rFonts w:hint="eastAsia"/>
          <w:lang w:eastAsia="zh-TW"/>
        </w:rPr>
        <w:t>710</w:t>
      </w:r>
      <w:r w:rsidR="002B7407" w:rsidRPr="00B51F28">
        <w:rPr>
          <w:rFonts w:hint="eastAsia"/>
          <w:lang w:eastAsia="zh-TW"/>
        </w:rPr>
        <w:t>萬人次</w:t>
      </w:r>
      <w:r w:rsidR="00C35791" w:rsidRPr="00B51F28">
        <w:rPr>
          <w:rFonts w:hint="eastAsia"/>
          <w:lang w:eastAsia="zh-TW"/>
        </w:rPr>
        <w:t>，前五大觀光客來源國為韓國、中國大陸、美國、日本及澳大利亞</w:t>
      </w:r>
      <w:r w:rsidR="002B7407" w:rsidRPr="00B51F28">
        <w:rPr>
          <w:rFonts w:hint="eastAsia"/>
          <w:lang w:eastAsia="zh-TW"/>
        </w:rPr>
        <w:t>。</w:t>
      </w:r>
      <w:r w:rsidR="00976EC8" w:rsidRPr="00B51F28">
        <w:rPr>
          <w:rFonts w:hint="eastAsia"/>
          <w:lang w:eastAsia="zh-TW"/>
        </w:rPr>
        <w:t>製造業方面，受內需市場強勁及公、私部門建設需求影響，預期食品製造業、機械及交通設備、建設相關之製造業將持續成長，另辦公室、零</w:t>
      </w:r>
      <w:r w:rsidR="00976EC8" w:rsidRPr="00B51F28">
        <w:rPr>
          <w:rFonts w:hint="eastAsia"/>
          <w:lang w:eastAsia="zh-TW"/>
        </w:rPr>
        <w:lastRenderedPageBreak/>
        <w:t>售店面及住家之需求也會持續增加。</w:t>
      </w:r>
    </w:p>
    <w:p w:rsidR="009B5622" w:rsidRPr="00B51F28" w:rsidRDefault="00E628F5" w:rsidP="00E628F5">
      <w:pPr>
        <w:ind w:left="472" w:hangingChars="200" w:hanging="472"/>
        <w:rPr>
          <w:lang w:eastAsia="zh-TW"/>
        </w:rPr>
      </w:pPr>
      <w:r w:rsidRPr="00B51F28">
        <w:rPr>
          <w:rFonts w:hint="eastAsia"/>
          <w:lang w:eastAsia="zh-TW"/>
        </w:rPr>
        <w:t>五</w:t>
      </w:r>
      <w:r w:rsidR="002C1D89" w:rsidRPr="00B51F28">
        <w:rPr>
          <w:lang w:eastAsia="zh-TW"/>
        </w:rPr>
        <w:t>、</w:t>
      </w:r>
      <w:r w:rsidR="00000AF9" w:rsidRPr="00B51F28">
        <w:rPr>
          <w:rFonts w:hint="eastAsia"/>
          <w:lang w:eastAsia="zh-TW"/>
        </w:rPr>
        <w:t>菲律賓現行之主要投資獎勵措施為</w:t>
      </w:r>
      <w:r w:rsidR="00976EC8" w:rsidRPr="00B51F28">
        <w:rPr>
          <w:rFonts w:hint="eastAsia"/>
          <w:lang w:eastAsia="zh-TW"/>
        </w:rPr>
        <w:t>投資署（</w:t>
      </w:r>
      <w:r w:rsidR="00976EC8" w:rsidRPr="00B51F28">
        <w:rPr>
          <w:rFonts w:hint="eastAsia"/>
          <w:lang w:eastAsia="zh-TW"/>
        </w:rPr>
        <w:t>BOI</w:t>
      </w:r>
      <w:r w:rsidR="00976EC8" w:rsidRPr="00B51F28">
        <w:rPr>
          <w:rFonts w:hint="eastAsia"/>
          <w:lang w:eastAsia="zh-TW"/>
        </w:rPr>
        <w:t>）</w:t>
      </w:r>
      <w:r w:rsidR="00976EC8" w:rsidRPr="00B51F28">
        <w:rPr>
          <w:rFonts w:hint="eastAsia"/>
          <w:lang w:eastAsia="zh-TW"/>
        </w:rPr>
        <w:t>2017</w:t>
      </w:r>
      <w:r w:rsidR="00976EC8" w:rsidRPr="00B51F28">
        <w:rPr>
          <w:rFonts w:hint="eastAsia"/>
          <w:lang w:eastAsia="zh-TW"/>
        </w:rPr>
        <w:t>年公布之「</w:t>
      </w:r>
      <w:r w:rsidR="00976EC8" w:rsidRPr="00B51F28">
        <w:rPr>
          <w:rFonts w:hint="eastAsia"/>
          <w:lang w:eastAsia="zh-TW"/>
        </w:rPr>
        <w:t>2017</w:t>
      </w:r>
      <w:r w:rsidR="00976EC8" w:rsidRPr="00B51F28">
        <w:rPr>
          <w:rFonts w:hint="eastAsia"/>
          <w:lang w:eastAsia="zh-TW"/>
        </w:rPr>
        <w:t>年投資優先計畫（</w:t>
      </w:r>
      <w:r w:rsidR="00976EC8" w:rsidRPr="00B51F28">
        <w:rPr>
          <w:rFonts w:hint="eastAsia"/>
          <w:lang w:eastAsia="zh-TW"/>
        </w:rPr>
        <w:t>Investments Priorities Plan</w:t>
      </w:r>
      <w:r w:rsidR="00D4205D" w:rsidRPr="00B51F28">
        <w:rPr>
          <w:rFonts w:hint="eastAsia"/>
          <w:lang w:eastAsia="zh-TW"/>
        </w:rPr>
        <w:t>, IPP</w:t>
      </w:r>
      <w:r w:rsidR="00976EC8" w:rsidRPr="00B51F28">
        <w:rPr>
          <w:rFonts w:hint="eastAsia"/>
          <w:lang w:eastAsia="zh-TW"/>
        </w:rPr>
        <w:t>）」</w:t>
      </w:r>
      <w:r w:rsidR="00D4205D" w:rsidRPr="00B51F28">
        <w:rPr>
          <w:rFonts w:hint="eastAsia"/>
          <w:lang w:eastAsia="zh-TW"/>
        </w:rPr>
        <w:t>，</w:t>
      </w:r>
      <w:r w:rsidR="00976EC8" w:rsidRPr="00B51F28">
        <w:rPr>
          <w:rFonts w:hint="eastAsia"/>
          <w:lang w:eastAsia="zh-TW"/>
        </w:rPr>
        <w:t>施行期間為</w:t>
      </w:r>
      <w:r w:rsidR="00976EC8" w:rsidRPr="00B51F28">
        <w:rPr>
          <w:rFonts w:hint="eastAsia"/>
          <w:lang w:eastAsia="zh-TW"/>
        </w:rPr>
        <w:t>2017</w:t>
      </w:r>
      <w:r w:rsidR="00976EC8" w:rsidRPr="00B51F28">
        <w:rPr>
          <w:rFonts w:hint="eastAsia"/>
          <w:lang w:eastAsia="zh-TW"/>
        </w:rPr>
        <w:t>年至</w:t>
      </w:r>
      <w:r w:rsidR="00976EC8" w:rsidRPr="00B51F28">
        <w:rPr>
          <w:rFonts w:hint="eastAsia"/>
          <w:lang w:eastAsia="zh-TW"/>
        </w:rPr>
        <w:t>2019</w:t>
      </w:r>
      <w:r w:rsidR="00976EC8" w:rsidRPr="00B51F28">
        <w:rPr>
          <w:rFonts w:hint="eastAsia"/>
          <w:lang w:eastAsia="zh-TW"/>
        </w:rPr>
        <w:t>年，獎勵項目如下：</w:t>
      </w:r>
      <w:r w:rsidR="00F70720" w:rsidRPr="00B51F28">
        <w:rPr>
          <w:rFonts w:hint="eastAsia"/>
          <w:lang w:eastAsia="zh-TW"/>
        </w:rPr>
        <w:t>（</w:t>
      </w:r>
      <w:r w:rsidR="00976EC8" w:rsidRPr="00B51F28">
        <w:rPr>
          <w:rFonts w:hint="eastAsia"/>
          <w:lang w:eastAsia="zh-TW"/>
        </w:rPr>
        <w:t>一</w:t>
      </w:r>
      <w:r w:rsidR="00F70720" w:rsidRPr="00B51F28">
        <w:rPr>
          <w:rFonts w:hint="eastAsia"/>
          <w:lang w:eastAsia="zh-TW"/>
        </w:rPr>
        <w:t>）</w:t>
      </w:r>
      <w:r w:rsidR="00976EC8" w:rsidRPr="00B51F28">
        <w:rPr>
          <w:rFonts w:hint="eastAsia"/>
          <w:lang w:eastAsia="zh-TW"/>
        </w:rPr>
        <w:t>製造業</w:t>
      </w:r>
      <w:r w:rsidR="00F70720" w:rsidRPr="00B51F28">
        <w:rPr>
          <w:rFonts w:hint="eastAsia"/>
          <w:lang w:eastAsia="zh-TW"/>
        </w:rPr>
        <w:t>（</w:t>
      </w:r>
      <w:r w:rsidR="00976EC8" w:rsidRPr="00B51F28">
        <w:rPr>
          <w:rFonts w:hint="eastAsia"/>
          <w:lang w:eastAsia="zh-TW"/>
        </w:rPr>
        <w:t>包含農產加工</w:t>
      </w:r>
      <w:r w:rsidR="00F70720" w:rsidRPr="00B51F28">
        <w:rPr>
          <w:rFonts w:hint="eastAsia"/>
          <w:lang w:eastAsia="zh-TW"/>
        </w:rPr>
        <w:t>）</w:t>
      </w:r>
      <w:r w:rsidR="00976EC8" w:rsidRPr="00B51F28">
        <w:rPr>
          <w:rFonts w:hint="eastAsia"/>
          <w:lang w:eastAsia="zh-TW"/>
        </w:rPr>
        <w:t>；</w:t>
      </w:r>
      <w:r w:rsidR="00F70720" w:rsidRPr="00B51F28">
        <w:rPr>
          <w:rFonts w:hint="eastAsia"/>
          <w:lang w:eastAsia="zh-TW"/>
        </w:rPr>
        <w:t>（</w:t>
      </w:r>
      <w:r w:rsidR="00976EC8" w:rsidRPr="00B51F28">
        <w:rPr>
          <w:rFonts w:hint="eastAsia"/>
          <w:lang w:eastAsia="zh-TW"/>
        </w:rPr>
        <w:t>二</w:t>
      </w:r>
      <w:r w:rsidR="00F70720" w:rsidRPr="00B51F28">
        <w:rPr>
          <w:rFonts w:hint="eastAsia"/>
          <w:lang w:eastAsia="zh-TW"/>
        </w:rPr>
        <w:t>）</w:t>
      </w:r>
      <w:r w:rsidR="00976EC8" w:rsidRPr="00B51F28">
        <w:rPr>
          <w:rFonts w:hint="eastAsia"/>
          <w:lang w:eastAsia="zh-TW"/>
        </w:rPr>
        <w:t>農林漁業；</w:t>
      </w:r>
      <w:r w:rsidR="00F70720" w:rsidRPr="00B51F28">
        <w:rPr>
          <w:rFonts w:hint="eastAsia"/>
          <w:lang w:eastAsia="zh-TW"/>
        </w:rPr>
        <w:t>（</w:t>
      </w:r>
      <w:r w:rsidR="00976EC8" w:rsidRPr="00B51F28">
        <w:rPr>
          <w:rFonts w:hint="eastAsia"/>
          <w:lang w:eastAsia="zh-TW"/>
        </w:rPr>
        <w:t>三</w:t>
      </w:r>
      <w:r w:rsidR="00F70720" w:rsidRPr="00B51F28">
        <w:rPr>
          <w:rFonts w:hint="eastAsia"/>
          <w:lang w:eastAsia="zh-TW"/>
        </w:rPr>
        <w:t>）</w:t>
      </w:r>
      <w:r w:rsidR="00976EC8" w:rsidRPr="00B51F28">
        <w:rPr>
          <w:rFonts w:hint="eastAsia"/>
          <w:lang w:eastAsia="zh-TW"/>
        </w:rPr>
        <w:t>策略性服務業；</w:t>
      </w:r>
      <w:r w:rsidR="00F70720" w:rsidRPr="00B51F28">
        <w:rPr>
          <w:rFonts w:hint="eastAsia"/>
          <w:lang w:eastAsia="zh-TW"/>
        </w:rPr>
        <w:t>（</w:t>
      </w:r>
      <w:r w:rsidR="00976EC8" w:rsidRPr="00B51F28">
        <w:rPr>
          <w:rFonts w:hint="eastAsia"/>
          <w:lang w:eastAsia="zh-TW"/>
        </w:rPr>
        <w:t>四</w:t>
      </w:r>
      <w:r w:rsidR="00F70720" w:rsidRPr="00B51F28">
        <w:rPr>
          <w:rFonts w:hint="eastAsia"/>
          <w:lang w:eastAsia="zh-TW"/>
        </w:rPr>
        <w:t>）</w:t>
      </w:r>
      <w:r w:rsidR="00976EC8" w:rsidRPr="00B51F28">
        <w:rPr>
          <w:rFonts w:hint="eastAsia"/>
          <w:lang w:eastAsia="zh-TW"/>
        </w:rPr>
        <w:t>基礎建設及物流，包含與地方政府進行公私夥伴合作；</w:t>
      </w:r>
      <w:r w:rsidR="00F70720" w:rsidRPr="00B51F28">
        <w:rPr>
          <w:rFonts w:hint="eastAsia"/>
          <w:lang w:eastAsia="zh-TW"/>
        </w:rPr>
        <w:t>（</w:t>
      </w:r>
      <w:r w:rsidR="00976EC8" w:rsidRPr="00B51F28">
        <w:rPr>
          <w:rFonts w:hint="eastAsia"/>
          <w:lang w:eastAsia="zh-TW"/>
        </w:rPr>
        <w:t>五</w:t>
      </w:r>
      <w:r w:rsidR="00F70720" w:rsidRPr="00B51F28">
        <w:rPr>
          <w:rFonts w:hint="eastAsia"/>
          <w:lang w:eastAsia="zh-TW"/>
        </w:rPr>
        <w:t>）</w:t>
      </w:r>
      <w:r w:rsidR="00976EC8" w:rsidRPr="00B51F28">
        <w:rPr>
          <w:rFonts w:hint="eastAsia"/>
          <w:lang w:eastAsia="zh-TW"/>
        </w:rPr>
        <w:t>健康照護服務，包含毒品勒戒所；</w:t>
      </w:r>
      <w:r w:rsidR="00F70720" w:rsidRPr="00B51F28">
        <w:rPr>
          <w:rFonts w:hint="eastAsia"/>
          <w:lang w:eastAsia="zh-TW"/>
        </w:rPr>
        <w:t>（</w:t>
      </w:r>
      <w:r w:rsidR="00976EC8" w:rsidRPr="00B51F28">
        <w:rPr>
          <w:rFonts w:hint="eastAsia"/>
          <w:lang w:eastAsia="zh-TW"/>
        </w:rPr>
        <w:t>六</w:t>
      </w:r>
      <w:r w:rsidR="00F70720" w:rsidRPr="00B51F28">
        <w:rPr>
          <w:rFonts w:hint="eastAsia"/>
          <w:lang w:eastAsia="zh-TW"/>
        </w:rPr>
        <w:t>）</w:t>
      </w:r>
      <w:r w:rsidR="00976EC8" w:rsidRPr="00B51F28">
        <w:rPr>
          <w:rFonts w:hint="eastAsia"/>
          <w:lang w:eastAsia="zh-TW"/>
        </w:rPr>
        <w:t>大眾住宅；</w:t>
      </w:r>
      <w:r w:rsidR="00F70720" w:rsidRPr="00B51F28">
        <w:rPr>
          <w:rFonts w:hint="eastAsia"/>
          <w:lang w:eastAsia="zh-TW"/>
        </w:rPr>
        <w:t>（</w:t>
      </w:r>
      <w:r w:rsidR="00976EC8" w:rsidRPr="00B51F28">
        <w:rPr>
          <w:rFonts w:hint="eastAsia"/>
          <w:lang w:eastAsia="zh-TW"/>
        </w:rPr>
        <w:t>七</w:t>
      </w:r>
      <w:r w:rsidR="00F70720" w:rsidRPr="00B51F28">
        <w:rPr>
          <w:rFonts w:hint="eastAsia"/>
          <w:lang w:eastAsia="zh-TW"/>
        </w:rPr>
        <w:t>）</w:t>
      </w:r>
      <w:r w:rsidR="00976EC8" w:rsidRPr="00B51F28">
        <w:rPr>
          <w:rFonts w:hint="eastAsia"/>
          <w:lang w:eastAsia="zh-TW"/>
        </w:rPr>
        <w:t>共榮經濟模式；</w:t>
      </w:r>
      <w:r w:rsidR="00F70720" w:rsidRPr="00B51F28">
        <w:rPr>
          <w:rFonts w:hint="eastAsia"/>
          <w:lang w:eastAsia="zh-TW"/>
        </w:rPr>
        <w:t>（</w:t>
      </w:r>
      <w:r w:rsidR="00976EC8" w:rsidRPr="00B51F28">
        <w:rPr>
          <w:rFonts w:hint="eastAsia"/>
          <w:lang w:eastAsia="zh-TW"/>
        </w:rPr>
        <w:t>八</w:t>
      </w:r>
      <w:r w:rsidR="00F70720" w:rsidRPr="00B51F28">
        <w:rPr>
          <w:rFonts w:hint="eastAsia"/>
          <w:lang w:eastAsia="zh-TW"/>
        </w:rPr>
        <w:t>）</w:t>
      </w:r>
      <w:r w:rsidR="00976EC8" w:rsidRPr="00B51F28">
        <w:rPr>
          <w:rFonts w:hint="eastAsia"/>
          <w:lang w:eastAsia="zh-TW"/>
        </w:rPr>
        <w:t>環境及氣候變遷；</w:t>
      </w:r>
      <w:r w:rsidR="00F70720" w:rsidRPr="00B51F28">
        <w:rPr>
          <w:rFonts w:hint="eastAsia"/>
          <w:lang w:eastAsia="zh-TW"/>
        </w:rPr>
        <w:t>（</w:t>
      </w:r>
      <w:r w:rsidR="00976EC8" w:rsidRPr="00B51F28">
        <w:rPr>
          <w:rFonts w:hint="eastAsia"/>
          <w:lang w:eastAsia="zh-TW"/>
        </w:rPr>
        <w:t>九</w:t>
      </w:r>
      <w:r w:rsidR="00F70720" w:rsidRPr="00B51F28">
        <w:rPr>
          <w:rFonts w:hint="eastAsia"/>
          <w:lang w:eastAsia="zh-TW"/>
        </w:rPr>
        <w:t>）</w:t>
      </w:r>
      <w:r w:rsidR="00976EC8" w:rsidRPr="00B51F28">
        <w:rPr>
          <w:rFonts w:hint="eastAsia"/>
          <w:lang w:eastAsia="zh-TW"/>
        </w:rPr>
        <w:t>創新驅動產業；</w:t>
      </w:r>
      <w:r w:rsidR="00F70720" w:rsidRPr="00B51F28">
        <w:rPr>
          <w:rFonts w:hint="eastAsia"/>
          <w:lang w:eastAsia="zh-TW"/>
        </w:rPr>
        <w:t>（</w:t>
      </w:r>
      <w:r w:rsidR="00976EC8" w:rsidRPr="00B51F28">
        <w:rPr>
          <w:rFonts w:hint="eastAsia"/>
          <w:lang w:eastAsia="zh-TW"/>
        </w:rPr>
        <w:t>十</w:t>
      </w:r>
      <w:r w:rsidR="00F70720" w:rsidRPr="00B51F28">
        <w:rPr>
          <w:rFonts w:hint="eastAsia"/>
          <w:lang w:eastAsia="zh-TW"/>
        </w:rPr>
        <w:t>）</w:t>
      </w:r>
      <w:r w:rsidR="00976EC8" w:rsidRPr="00B51F28">
        <w:rPr>
          <w:rFonts w:hint="eastAsia"/>
          <w:lang w:eastAsia="zh-TW"/>
        </w:rPr>
        <w:t>能源。另其他獎勵項目包括出口業</w:t>
      </w:r>
      <w:r w:rsidR="00F70720" w:rsidRPr="00B51F28">
        <w:rPr>
          <w:rFonts w:hint="eastAsia"/>
          <w:lang w:eastAsia="zh-TW"/>
        </w:rPr>
        <w:t>（</w:t>
      </w:r>
      <w:r w:rsidR="00976EC8" w:rsidRPr="00B51F28">
        <w:rPr>
          <w:rFonts w:hint="eastAsia"/>
          <w:lang w:eastAsia="zh-TW"/>
        </w:rPr>
        <w:t>包含服務出口、支援出口之活動及生產及製造出口商品</w:t>
      </w:r>
      <w:r w:rsidR="00F70720" w:rsidRPr="00B51F28">
        <w:rPr>
          <w:rFonts w:hint="eastAsia"/>
          <w:lang w:eastAsia="zh-TW"/>
        </w:rPr>
        <w:t>）</w:t>
      </w:r>
      <w:r w:rsidR="00976EC8" w:rsidRPr="00B51F28">
        <w:rPr>
          <w:rFonts w:hint="eastAsia"/>
          <w:lang w:eastAsia="zh-TW"/>
        </w:rPr>
        <w:t>、依據特別法獎勵之項目</w:t>
      </w:r>
      <w:r w:rsidR="00F70720" w:rsidRPr="00B51F28">
        <w:rPr>
          <w:rFonts w:hint="eastAsia"/>
          <w:lang w:eastAsia="zh-TW"/>
        </w:rPr>
        <w:t>（</w:t>
      </w:r>
      <w:r w:rsidR="00976EC8" w:rsidRPr="00B51F28">
        <w:rPr>
          <w:rFonts w:hint="eastAsia"/>
          <w:lang w:eastAsia="zh-TW"/>
        </w:rPr>
        <w:t>包含共和國</w:t>
      </w:r>
      <w:r w:rsidR="00976EC8" w:rsidRPr="00B51F28">
        <w:rPr>
          <w:rFonts w:hint="eastAsia"/>
          <w:lang w:eastAsia="zh-TW"/>
        </w:rPr>
        <w:t>7942</w:t>
      </w:r>
      <w:r w:rsidR="00976EC8" w:rsidRPr="00B51F28">
        <w:rPr>
          <w:rFonts w:hint="eastAsia"/>
          <w:lang w:eastAsia="zh-TW"/>
        </w:rPr>
        <w:t>號礦物開採法、共和國</w:t>
      </w:r>
      <w:r w:rsidR="00976EC8" w:rsidRPr="00B51F28">
        <w:rPr>
          <w:rFonts w:hint="eastAsia"/>
          <w:lang w:eastAsia="zh-TW"/>
        </w:rPr>
        <w:t>9513</w:t>
      </w:r>
      <w:r w:rsidR="00976EC8" w:rsidRPr="00B51F28">
        <w:rPr>
          <w:rFonts w:hint="eastAsia"/>
          <w:lang w:eastAsia="zh-TW"/>
        </w:rPr>
        <w:t>號再生能源法及共和國</w:t>
      </w:r>
      <w:r w:rsidR="00976EC8" w:rsidRPr="00B51F28">
        <w:rPr>
          <w:rFonts w:hint="eastAsia"/>
          <w:lang w:eastAsia="zh-TW"/>
        </w:rPr>
        <w:t>9593</w:t>
      </w:r>
      <w:r w:rsidR="00976EC8" w:rsidRPr="00B51F28">
        <w:rPr>
          <w:rFonts w:hint="eastAsia"/>
          <w:lang w:eastAsia="zh-TW"/>
        </w:rPr>
        <w:t>號觀光法等</w:t>
      </w:r>
      <w:r w:rsidR="00F70720" w:rsidRPr="00B51F28">
        <w:rPr>
          <w:rFonts w:hint="eastAsia"/>
          <w:lang w:eastAsia="zh-TW"/>
        </w:rPr>
        <w:t>）</w:t>
      </w:r>
      <w:r w:rsidR="00976EC8" w:rsidRPr="00B51F28">
        <w:rPr>
          <w:rFonts w:hint="eastAsia"/>
          <w:lang w:eastAsia="zh-TW"/>
        </w:rPr>
        <w:t>及民答那</w:t>
      </w:r>
      <w:proofErr w:type="gramStart"/>
      <w:r w:rsidR="00976EC8" w:rsidRPr="00B51F28">
        <w:rPr>
          <w:rFonts w:hint="eastAsia"/>
          <w:lang w:eastAsia="zh-TW"/>
        </w:rPr>
        <w:t>峨</w:t>
      </w:r>
      <w:proofErr w:type="gramEnd"/>
      <w:r w:rsidR="00976EC8" w:rsidRPr="00B51F28">
        <w:rPr>
          <w:rFonts w:hint="eastAsia"/>
          <w:lang w:eastAsia="zh-TW"/>
        </w:rPr>
        <w:t>島回教自治區之各種事業。</w:t>
      </w:r>
      <w:r w:rsidR="00976EC8" w:rsidRPr="00B51F28">
        <w:rPr>
          <w:rFonts w:hint="eastAsia"/>
          <w:lang w:eastAsia="zh-TW"/>
        </w:rPr>
        <w:t xml:space="preserve"> </w:t>
      </w:r>
    </w:p>
    <w:p w:rsidR="009B5622" w:rsidRPr="00B51F28" w:rsidRDefault="00E628F5" w:rsidP="009B5622">
      <w:pPr>
        <w:pStyle w:val="ae"/>
        <w:ind w:leftChars="0" w:left="425" w:hangingChars="180" w:hanging="425"/>
        <w:rPr>
          <w:lang w:eastAsia="zh-TW"/>
        </w:rPr>
      </w:pPr>
      <w:r w:rsidRPr="00B51F28">
        <w:rPr>
          <w:rFonts w:hint="eastAsia"/>
          <w:lang w:eastAsia="zh-TW"/>
        </w:rPr>
        <w:t>六</w:t>
      </w:r>
      <w:r w:rsidR="009B5622" w:rsidRPr="00B51F28">
        <w:rPr>
          <w:rFonts w:hint="eastAsia"/>
          <w:lang w:eastAsia="zh-TW"/>
        </w:rPr>
        <w:t>、儘管菲國近年獲得世界主要信用評級機構的評等升級，然國內的經商和監管環境仍然面臨問題，與其他東南亞經濟體相比，菲國相對缺乏投資吸引力。根據美國商會所作之</w:t>
      </w:r>
      <w:r w:rsidR="009B5622" w:rsidRPr="00B51F28">
        <w:rPr>
          <w:rFonts w:hint="eastAsia"/>
          <w:lang w:eastAsia="zh-TW"/>
        </w:rPr>
        <w:t>2017</w:t>
      </w:r>
      <w:r w:rsidR="009B5622" w:rsidRPr="00B51F28">
        <w:rPr>
          <w:rFonts w:hint="eastAsia"/>
          <w:lang w:eastAsia="zh-TW"/>
        </w:rPr>
        <w:t>年東協經濟前景問卷報告</w:t>
      </w:r>
      <w:r w:rsidR="00F70720" w:rsidRPr="00B51F28">
        <w:rPr>
          <w:rFonts w:hint="eastAsia"/>
          <w:lang w:eastAsia="zh-TW"/>
        </w:rPr>
        <w:t>（</w:t>
      </w:r>
      <w:r w:rsidR="009B5622" w:rsidRPr="00B51F28">
        <w:rPr>
          <w:rFonts w:hint="eastAsia"/>
          <w:lang w:eastAsia="zh-TW"/>
        </w:rPr>
        <w:t>ASEAN Business Outlook Survey 2017</w:t>
      </w:r>
      <w:r w:rsidR="00F70720" w:rsidRPr="00B51F28">
        <w:rPr>
          <w:rFonts w:hint="eastAsia"/>
          <w:lang w:eastAsia="zh-TW"/>
        </w:rPr>
        <w:t>）</w:t>
      </w:r>
      <w:r w:rsidR="009B5622" w:rsidRPr="00B51F28">
        <w:rPr>
          <w:rFonts w:hint="eastAsia"/>
          <w:lang w:eastAsia="zh-TW"/>
        </w:rPr>
        <w:t>，僅有</w:t>
      </w:r>
      <w:r w:rsidR="009B5622" w:rsidRPr="00B51F28">
        <w:rPr>
          <w:rFonts w:hint="eastAsia"/>
          <w:lang w:eastAsia="zh-TW"/>
        </w:rPr>
        <w:t>19%</w:t>
      </w:r>
      <w:r w:rsidR="009B5622" w:rsidRPr="00B51F28">
        <w:rPr>
          <w:rFonts w:hint="eastAsia"/>
          <w:lang w:eastAsia="zh-TW"/>
        </w:rPr>
        <w:t>之受訪廠商有意擴張在菲投資，相較之下，有意擴張在越南投資者</w:t>
      </w:r>
      <w:r w:rsidR="009B5622" w:rsidRPr="00B51F28">
        <w:rPr>
          <w:rFonts w:hint="eastAsia"/>
          <w:lang w:eastAsia="zh-TW"/>
        </w:rPr>
        <w:t>32%</w:t>
      </w:r>
      <w:r w:rsidR="009B5622" w:rsidRPr="00B51F28">
        <w:rPr>
          <w:rFonts w:hint="eastAsia"/>
          <w:lang w:eastAsia="zh-TW"/>
        </w:rPr>
        <w:t>、緬甸</w:t>
      </w:r>
      <w:r w:rsidR="009B5622" w:rsidRPr="00B51F28">
        <w:rPr>
          <w:rFonts w:hint="eastAsia"/>
          <w:lang w:eastAsia="zh-TW"/>
        </w:rPr>
        <w:t>39%</w:t>
      </w:r>
      <w:r w:rsidR="009B5622" w:rsidRPr="00B51F28">
        <w:rPr>
          <w:rFonts w:hint="eastAsia"/>
          <w:lang w:eastAsia="zh-TW"/>
        </w:rPr>
        <w:t>、印尼</w:t>
      </w:r>
      <w:r w:rsidR="009B5622" w:rsidRPr="00B51F28">
        <w:rPr>
          <w:rFonts w:hint="eastAsia"/>
          <w:lang w:eastAsia="zh-TW"/>
        </w:rPr>
        <w:t>28%</w:t>
      </w:r>
      <w:r w:rsidR="009B5622" w:rsidRPr="00B51F28">
        <w:rPr>
          <w:rFonts w:hint="eastAsia"/>
          <w:lang w:eastAsia="zh-TW"/>
        </w:rPr>
        <w:t>及泰國</w:t>
      </w:r>
      <w:r w:rsidR="009B5622" w:rsidRPr="00B51F28">
        <w:rPr>
          <w:rFonts w:hint="eastAsia"/>
          <w:lang w:eastAsia="zh-TW"/>
        </w:rPr>
        <w:t>28%</w:t>
      </w:r>
      <w:r w:rsidR="009B5622" w:rsidRPr="00B51F28">
        <w:rPr>
          <w:rFonts w:hint="eastAsia"/>
          <w:lang w:eastAsia="zh-TW"/>
        </w:rPr>
        <w:t>，顯示菲國吸引投資競爭力仍</w:t>
      </w:r>
      <w:proofErr w:type="gramStart"/>
      <w:r w:rsidR="009B5622" w:rsidRPr="00B51F28">
        <w:rPr>
          <w:rFonts w:hint="eastAsia"/>
          <w:lang w:eastAsia="zh-TW"/>
        </w:rPr>
        <w:t>不</w:t>
      </w:r>
      <w:proofErr w:type="gramEnd"/>
      <w:r w:rsidR="009B5622" w:rsidRPr="00B51F28">
        <w:rPr>
          <w:rFonts w:hint="eastAsia"/>
          <w:lang w:eastAsia="zh-TW"/>
        </w:rPr>
        <w:t>若其鄰近國家。另調查報告顯示，菲國最令受訪廠商</w:t>
      </w:r>
      <w:proofErr w:type="gramStart"/>
      <w:r w:rsidR="009B5622" w:rsidRPr="00B51F28">
        <w:rPr>
          <w:rFonts w:hint="eastAsia"/>
          <w:lang w:eastAsia="zh-TW"/>
        </w:rPr>
        <w:t>滿意的</w:t>
      </w:r>
      <w:proofErr w:type="gramEnd"/>
      <w:r w:rsidR="009B5622" w:rsidRPr="00B51F28">
        <w:rPr>
          <w:rFonts w:hint="eastAsia"/>
          <w:lang w:eastAsia="zh-TW"/>
        </w:rPr>
        <w:t>企業營運要素為低廉之工資及訓練有素之員工，而貪污、稅制及海關通關困難則為受訪廠商最不滿意之投資障礙。</w:t>
      </w:r>
    </w:p>
    <w:p w:rsidR="00672E47" w:rsidRPr="00B51F28" w:rsidRDefault="000E37D2" w:rsidP="009B5622">
      <w:pPr>
        <w:pStyle w:val="ae"/>
        <w:ind w:leftChars="0" w:left="425" w:hangingChars="180" w:hanging="425"/>
        <w:rPr>
          <w:lang w:eastAsia="zh-TW"/>
        </w:rPr>
      </w:pPr>
      <w:r w:rsidRPr="00B51F28">
        <w:rPr>
          <w:rFonts w:hint="eastAsia"/>
          <w:lang w:eastAsia="zh-TW"/>
        </w:rPr>
        <w:t>七、由於菲國於</w:t>
      </w:r>
      <w:r w:rsidRPr="00B51F28">
        <w:rPr>
          <w:rFonts w:hint="eastAsia"/>
          <w:lang w:eastAsia="zh-TW"/>
        </w:rPr>
        <w:t>2018</w:t>
      </w:r>
      <w:r w:rsidRPr="00B51F28">
        <w:rPr>
          <w:rFonts w:hint="eastAsia"/>
          <w:lang w:eastAsia="zh-TW"/>
        </w:rPr>
        <w:t>年</w:t>
      </w:r>
      <w:r w:rsidRPr="00B51F28">
        <w:rPr>
          <w:rFonts w:hint="eastAsia"/>
          <w:lang w:eastAsia="zh-TW"/>
        </w:rPr>
        <w:t>1</w:t>
      </w:r>
      <w:r w:rsidRPr="00B51F28">
        <w:rPr>
          <w:rFonts w:hint="eastAsia"/>
          <w:lang w:eastAsia="zh-TW"/>
        </w:rPr>
        <w:t>月</w:t>
      </w:r>
      <w:r w:rsidRPr="00B51F28">
        <w:rPr>
          <w:rFonts w:hint="eastAsia"/>
          <w:lang w:eastAsia="zh-TW"/>
        </w:rPr>
        <w:t>1</w:t>
      </w:r>
      <w:r w:rsidRPr="00B51F28">
        <w:rPr>
          <w:rFonts w:hint="eastAsia"/>
          <w:lang w:eastAsia="zh-TW"/>
        </w:rPr>
        <w:t>日起提高油品、汽車、菸草及含糖飲料等多項貨物稅，物價上漲，通貨膨脹率持續攀高，</w:t>
      </w:r>
      <w:r w:rsidRPr="00B51F28">
        <w:rPr>
          <w:rFonts w:hint="eastAsia"/>
          <w:lang w:eastAsia="zh-TW"/>
        </w:rPr>
        <w:t>2018</w:t>
      </w:r>
      <w:r w:rsidRPr="00B51F28">
        <w:rPr>
          <w:rFonts w:hint="eastAsia"/>
          <w:lang w:eastAsia="zh-TW"/>
        </w:rPr>
        <w:t>年之通膨率已超出菲國央行通膨率</w:t>
      </w:r>
      <w:r w:rsidRPr="00B51F28">
        <w:rPr>
          <w:rFonts w:hint="eastAsia"/>
          <w:lang w:eastAsia="zh-TW"/>
        </w:rPr>
        <w:t>4%</w:t>
      </w:r>
      <w:r w:rsidRPr="00B51F28">
        <w:rPr>
          <w:rFonts w:hint="eastAsia"/>
          <w:lang w:eastAsia="zh-TW"/>
        </w:rPr>
        <w:t>之目標範圍。觀察菲國通貨膨脹率自</w:t>
      </w:r>
      <w:r w:rsidRPr="00B51F28">
        <w:rPr>
          <w:rFonts w:hint="eastAsia"/>
          <w:lang w:eastAsia="zh-TW"/>
        </w:rPr>
        <w:t>2015</w:t>
      </w:r>
      <w:r w:rsidRPr="00B51F28">
        <w:rPr>
          <w:rFonts w:hint="eastAsia"/>
          <w:lang w:eastAsia="zh-TW"/>
        </w:rPr>
        <w:t>年第</w:t>
      </w:r>
      <w:r w:rsidRPr="00B51F28">
        <w:rPr>
          <w:rFonts w:hint="eastAsia"/>
          <w:lang w:eastAsia="zh-TW"/>
        </w:rPr>
        <w:t>3</w:t>
      </w:r>
      <w:r w:rsidRPr="00B51F28">
        <w:rPr>
          <w:rFonts w:hint="eastAsia"/>
          <w:lang w:eastAsia="zh-TW"/>
        </w:rPr>
        <w:t>季之近期最低點</w:t>
      </w:r>
      <w:r w:rsidRPr="00B51F28">
        <w:rPr>
          <w:rFonts w:hint="eastAsia"/>
          <w:lang w:eastAsia="zh-TW"/>
        </w:rPr>
        <w:t>0.6%</w:t>
      </w:r>
      <w:r w:rsidRPr="00B51F28">
        <w:rPr>
          <w:rFonts w:hint="eastAsia"/>
          <w:lang w:eastAsia="zh-TW"/>
        </w:rPr>
        <w:t>起，已連續數個季度不斷攀升</w:t>
      </w:r>
      <w:r w:rsidR="00C35791" w:rsidRPr="00B51F28">
        <w:rPr>
          <w:rFonts w:hint="eastAsia"/>
          <w:lang w:eastAsia="zh-TW"/>
        </w:rPr>
        <w:t>，至</w:t>
      </w:r>
      <w:r w:rsidR="00C35791" w:rsidRPr="00B51F28">
        <w:rPr>
          <w:rFonts w:hint="eastAsia"/>
          <w:lang w:eastAsia="zh-TW"/>
        </w:rPr>
        <w:t>2018</w:t>
      </w:r>
      <w:r w:rsidR="00C35791" w:rsidRPr="00B51F28">
        <w:rPr>
          <w:rFonts w:hint="eastAsia"/>
          <w:lang w:eastAsia="zh-TW"/>
        </w:rPr>
        <w:t>年達到</w:t>
      </w:r>
      <w:r w:rsidR="00C35791" w:rsidRPr="00B51F28">
        <w:rPr>
          <w:rFonts w:hint="eastAsia"/>
          <w:lang w:eastAsia="zh-TW"/>
        </w:rPr>
        <w:t>5.2%</w:t>
      </w:r>
      <w:r w:rsidRPr="00B51F28">
        <w:rPr>
          <w:rFonts w:hint="eastAsia"/>
          <w:lang w:eastAsia="zh-TW"/>
        </w:rPr>
        <w:t>，在菲國經濟持續蓬勃發展、各項建設支出增加之情況下，通貨膨脹率短期很可能維持上升趨勢，</w:t>
      </w:r>
      <w:r w:rsidR="00E85CA9" w:rsidRPr="00B51F28">
        <w:rPr>
          <w:rFonts w:hint="eastAsia"/>
          <w:lang w:eastAsia="zh-TW"/>
        </w:rPr>
        <w:t>另菲國財政部下階段稅收改革方案內容包括調整企業所得稅及經濟特區投資獎勵等，未來可能減少投資獎勵措施，</w:t>
      </w:r>
      <w:r w:rsidR="009D56E7" w:rsidRPr="00B51F28">
        <w:rPr>
          <w:rFonts w:hint="eastAsia"/>
          <w:lang w:eastAsia="zh-TW"/>
        </w:rPr>
        <w:t>我商</w:t>
      </w:r>
      <w:r w:rsidR="00E85CA9" w:rsidRPr="00B51F28">
        <w:rPr>
          <w:rFonts w:hint="eastAsia"/>
          <w:lang w:eastAsia="zh-TW"/>
        </w:rPr>
        <w:t>如</w:t>
      </w:r>
      <w:proofErr w:type="gramStart"/>
      <w:r w:rsidR="00E85CA9" w:rsidRPr="00B51F28">
        <w:rPr>
          <w:rFonts w:hint="eastAsia"/>
          <w:lang w:eastAsia="zh-TW"/>
        </w:rPr>
        <w:t>考慮來菲投資</w:t>
      </w:r>
      <w:proofErr w:type="gramEnd"/>
      <w:r w:rsidR="00E85CA9" w:rsidRPr="00B51F28">
        <w:rPr>
          <w:rFonts w:hint="eastAsia"/>
          <w:lang w:eastAsia="zh-TW"/>
        </w:rPr>
        <w:t>，</w:t>
      </w:r>
      <w:r w:rsidR="009D56E7" w:rsidRPr="00B51F28">
        <w:rPr>
          <w:rFonts w:hint="eastAsia"/>
          <w:lang w:eastAsia="zh-TW"/>
        </w:rPr>
        <w:t>須</w:t>
      </w:r>
      <w:r w:rsidR="00E85CA9" w:rsidRPr="00B51F28">
        <w:rPr>
          <w:rFonts w:hint="eastAsia"/>
          <w:lang w:eastAsia="zh-TW"/>
        </w:rPr>
        <w:t>將此節納入評估</w:t>
      </w:r>
      <w:r w:rsidR="009D56E7" w:rsidRPr="00B51F28">
        <w:rPr>
          <w:rFonts w:hint="eastAsia"/>
          <w:lang w:eastAsia="zh-TW"/>
        </w:rPr>
        <w:t>。</w:t>
      </w:r>
    </w:p>
    <w:p w:rsidR="00672E47" w:rsidRPr="00B51F28" w:rsidRDefault="00672E47" w:rsidP="00672E47">
      <w:pPr>
        <w:ind w:left="472" w:firstLineChars="0" w:firstLine="0"/>
        <w:rPr>
          <w:lang w:eastAsia="zh-TW"/>
        </w:rPr>
        <w:sectPr w:rsidR="00672E47" w:rsidRPr="00B51F28" w:rsidSect="003E0BC3">
          <w:headerReference w:type="default" r:id="rId55"/>
          <w:pgSz w:w="11906" w:h="16838" w:code="9"/>
          <w:pgMar w:top="2268" w:right="1701" w:bottom="1701" w:left="1701" w:header="1134" w:footer="851" w:gutter="0"/>
          <w:cols w:space="425"/>
          <w:docGrid w:type="linesAndChars" w:linePitch="514" w:charSpace="-774"/>
        </w:sectPr>
      </w:pPr>
    </w:p>
    <w:p w:rsidR="00672E47" w:rsidRPr="00B51F28" w:rsidRDefault="00672E47" w:rsidP="00672E47">
      <w:pPr>
        <w:pStyle w:val="a3"/>
        <w:rPr>
          <w:spacing w:val="0"/>
          <w:lang w:eastAsia="zh-TW"/>
        </w:rPr>
      </w:pPr>
      <w:bookmarkStart w:id="10" w:name="_Toc14084157"/>
      <w:r w:rsidRPr="00B51F28">
        <w:rPr>
          <w:rFonts w:hAnsi="標楷體"/>
          <w:spacing w:val="0"/>
          <w:lang w:eastAsia="zh-TW"/>
        </w:rPr>
        <w:lastRenderedPageBreak/>
        <w:t>附錄</w:t>
      </w:r>
      <w:proofErr w:type="gramStart"/>
      <w:r w:rsidRPr="00B51F28">
        <w:rPr>
          <w:rFonts w:hAnsi="標楷體"/>
          <w:spacing w:val="0"/>
          <w:lang w:eastAsia="zh-TW"/>
        </w:rPr>
        <w:t>一</w:t>
      </w:r>
      <w:proofErr w:type="gramEnd"/>
      <w:r w:rsidRPr="00B51F28">
        <w:rPr>
          <w:rFonts w:hAnsi="標楷體" w:hint="eastAsia"/>
          <w:spacing w:val="0"/>
          <w:lang w:eastAsia="zh-TW"/>
        </w:rPr>
        <w:t xml:space="preserve">　</w:t>
      </w:r>
      <w:r w:rsidRPr="00B51F28">
        <w:rPr>
          <w:spacing w:val="0"/>
          <w:lang w:eastAsia="zh-TW"/>
        </w:rPr>
        <w:t>我國在當地駐外單位及</w:t>
      </w:r>
      <w:proofErr w:type="gramStart"/>
      <w:r w:rsidRPr="00B51F28">
        <w:rPr>
          <w:spacing w:val="0"/>
          <w:lang w:eastAsia="zh-TW"/>
        </w:rPr>
        <w:t>臺</w:t>
      </w:r>
      <w:proofErr w:type="gramEnd"/>
      <w:r w:rsidRPr="00B51F28">
        <w:rPr>
          <w:spacing w:val="0"/>
          <w:lang w:eastAsia="zh-TW"/>
        </w:rPr>
        <w:t>（華）商團體</w:t>
      </w:r>
      <w:bookmarkEnd w:id="10"/>
    </w:p>
    <w:p w:rsidR="00672E47" w:rsidRPr="00B51F28" w:rsidRDefault="00672E47" w:rsidP="00672E47">
      <w:pPr>
        <w:pStyle w:val="a5"/>
        <w:ind w:left="945" w:hanging="709"/>
        <w:rPr>
          <w:color w:val="auto"/>
        </w:rPr>
      </w:pPr>
      <w:r w:rsidRPr="00B51F28">
        <w:rPr>
          <w:rFonts w:hint="eastAsia"/>
          <w:color w:val="auto"/>
        </w:rPr>
        <w:t>（一）</w:t>
      </w:r>
      <w:r w:rsidRPr="00B51F28">
        <w:rPr>
          <w:color w:val="auto"/>
        </w:rPr>
        <w:t>駐菲律賓</w:t>
      </w:r>
      <w:r w:rsidR="0013215B">
        <w:rPr>
          <w:color w:val="auto"/>
        </w:rPr>
        <w:t>臺北</w:t>
      </w:r>
      <w:r w:rsidRPr="00B51F28">
        <w:rPr>
          <w:color w:val="auto"/>
        </w:rPr>
        <w:t>經濟文化辦事處經濟組</w:t>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Economic Division</w:t>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Taipei Economic &amp; Cultural Office in the Philippines</w:t>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41st Floor, Tower 1, RCBC Plaza, 6819 Ayala Avenue, Makati City, Metro Manila, The Philippines</w:t>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Tel</w:t>
      </w:r>
      <w:r w:rsidRPr="00B51F28">
        <w:rPr>
          <w:color w:val="auto"/>
        </w:rPr>
        <w:t>：（</w:t>
      </w:r>
      <w:r w:rsidRPr="00B51F28">
        <w:rPr>
          <w:color w:val="auto"/>
        </w:rPr>
        <w:t>632</w:t>
      </w:r>
      <w:r w:rsidRPr="00B51F28">
        <w:rPr>
          <w:color w:val="auto"/>
        </w:rPr>
        <w:t>）</w:t>
      </w:r>
      <w:r w:rsidRPr="00B51F28">
        <w:rPr>
          <w:color w:val="auto"/>
        </w:rPr>
        <w:t xml:space="preserve">887-6688   </w:t>
      </w:r>
      <w:r w:rsidRPr="00B51F28">
        <w:rPr>
          <w:color w:val="auto"/>
        </w:rPr>
        <w:tab/>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Fax</w:t>
      </w:r>
      <w:r w:rsidRPr="00B51F28">
        <w:rPr>
          <w:color w:val="auto"/>
        </w:rPr>
        <w:t>：（</w:t>
      </w:r>
      <w:r w:rsidRPr="00B51F28">
        <w:rPr>
          <w:color w:val="auto"/>
        </w:rPr>
        <w:t>632</w:t>
      </w:r>
      <w:r w:rsidRPr="00B51F28">
        <w:rPr>
          <w:color w:val="auto"/>
        </w:rPr>
        <w:t>）</w:t>
      </w:r>
      <w:r w:rsidRPr="00B51F28">
        <w:rPr>
          <w:color w:val="auto"/>
        </w:rPr>
        <w:t>887-2603</w:t>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E-mail</w:t>
      </w:r>
      <w:r w:rsidRPr="00B51F28">
        <w:rPr>
          <w:color w:val="auto"/>
        </w:rPr>
        <w:t>：</w:t>
      </w:r>
      <w:hyperlink r:id="rId56" w:history="1">
        <w:r w:rsidRPr="00B51F28">
          <w:rPr>
            <w:rStyle w:val="af9"/>
            <w:color w:val="auto"/>
            <w:u w:val="none"/>
          </w:rPr>
          <w:t>teco</w:t>
        </w:r>
        <w:r w:rsidRPr="00B51F28">
          <w:rPr>
            <w:rStyle w:val="af9"/>
            <w:rFonts w:hint="eastAsia"/>
            <w:color w:val="auto"/>
            <w:u w:val="none"/>
          </w:rPr>
          <w:t>.economicdivision@gmail.com</w:t>
        </w:r>
      </w:hyperlink>
      <w:r w:rsidRPr="00B51F28">
        <w:rPr>
          <w:rFonts w:hint="eastAsia"/>
          <w:color w:val="auto"/>
        </w:rPr>
        <w:t>; philippines@moea.gov.tw</w:t>
      </w:r>
    </w:p>
    <w:p w:rsidR="00672E47" w:rsidRPr="00B51F28" w:rsidRDefault="00672E47" w:rsidP="00672E47">
      <w:pPr>
        <w:pStyle w:val="a5"/>
        <w:ind w:left="945" w:hanging="709"/>
        <w:rPr>
          <w:color w:val="auto"/>
        </w:rPr>
      </w:pPr>
      <w:r w:rsidRPr="00B51F28">
        <w:rPr>
          <w:rFonts w:hint="eastAsia"/>
          <w:color w:val="auto"/>
        </w:rPr>
        <w:tab/>
        <w:t>www.roc-taiwan.org/ph/index.html</w:t>
      </w:r>
    </w:p>
    <w:p w:rsidR="00672E47" w:rsidRPr="00B51F28" w:rsidRDefault="00672E47" w:rsidP="00672E47">
      <w:pPr>
        <w:pStyle w:val="a5"/>
        <w:ind w:left="945" w:hanging="709"/>
        <w:rPr>
          <w:color w:val="auto"/>
        </w:rPr>
      </w:pPr>
      <w:r w:rsidRPr="00B51F28">
        <w:rPr>
          <w:color w:val="auto"/>
        </w:rPr>
        <w:br w:type="page"/>
      </w:r>
      <w:r w:rsidRPr="00B51F28">
        <w:rPr>
          <w:rFonts w:hint="eastAsia"/>
          <w:color w:val="auto"/>
        </w:rPr>
        <w:lastRenderedPageBreak/>
        <w:t>（二）</w:t>
      </w:r>
      <w:r w:rsidRPr="00B51F28">
        <w:rPr>
          <w:color w:val="auto"/>
        </w:rPr>
        <w:t>菲律賓主要臺灣商會及負責人名</w:t>
      </w:r>
      <w:proofErr w:type="gramStart"/>
      <w:r w:rsidRPr="00B51F28">
        <w:rPr>
          <w:color w:val="auto"/>
        </w:rPr>
        <w:t>址</w:t>
      </w:r>
      <w:proofErr w:type="gramEnd"/>
    </w:p>
    <w:tbl>
      <w:tblPr>
        <w:tblStyle w:val="ac"/>
        <w:tblW w:w="8397" w:type="dxa"/>
        <w:tblInd w:w="108" w:type="dxa"/>
        <w:tblLayout w:type="fixed"/>
        <w:tblCellMar>
          <w:left w:w="57" w:type="dxa"/>
          <w:right w:w="57" w:type="dxa"/>
        </w:tblCellMar>
        <w:tblLook w:val="04A0" w:firstRow="1" w:lastRow="0" w:firstColumn="1" w:lastColumn="0" w:noHBand="0" w:noVBand="1"/>
      </w:tblPr>
      <w:tblGrid>
        <w:gridCol w:w="1225"/>
        <w:gridCol w:w="779"/>
        <w:gridCol w:w="780"/>
        <w:gridCol w:w="1786"/>
        <w:gridCol w:w="1333"/>
        <w:gridCol w:w="2494"/>
      </w:tblGrid>
      <w:tr w:rsidR="00B51F28" w:rsidRPr="00B51F28" w:rsidTr="001243D2">
        <w:trPr>
          <w:tblHeader/>
        </w:trPr>
        <w:tc>
          <w:tcPr>
            <w:tcW w:w="1225" w:type="dxa"/>
          </w:tcPr>
          <w:p w:rsidR="003175B9" w:rsidRPr="00B51F28" w:rsidRDefault="003175B9" w:rsidP="001243D2">
            <w:pPr>
              <w:overflowPunct/>
              <w:autoSpaceDE/>
              <w:autoSpaceDN/>
              <w:snapToGrid w:val="0"/>
              <w:spacing w:line="300" w:lineRule="exact"/>
              <w:ind w:firstLineChars="0" w:firstLine="0"/>
              <w:jc w:val="center"/>
              <w:rPr>
                <w:sz w:val="22"/>
                <w:szCs w:val="22"/>
                <w:lang w:eastAsia="zh-TW"/>
              </w:rPr>
            </w:pPr>
            <w:r w:rsidRPr="00B51F28">
              <w:rPr>
                <w:sz w:val="22"/>
                <w:szCs w:val="22"/>
                <w:lang w:eastAsia="zh-TW"/>
              </w:rPr>
              <w:t>組織名稱</w:t>
            </w:r>
          </w:p>
        </w:tc>
        <w:tc>
          <w:tcPr>
            <w:tcW w:w="779" w:type="dxa"/>
          </w:tcPr>
          <w:p w:rsidR="003175B9" w:rsidRPr="00B51F28" w:rsidRDefault="003175B9" w:rsidP="001243D2">
            <w:pPr>
              <w:overflowPunct/>
              <w:autoSpaceDE/>
              <w:autoSpaceDN/>
              <w:snapToGrid w:val="0"/>
              <w:spacing w:line="300" w:lineRule="exact"/>
              <w:ind w:firstLineChars="0" w:firstLine="0"/>
              <w:jc w:val="center"/>
              <w:rPr>
                <w:sz w:val="22"/>
                <w:szCs w:val="22"/>
                <w:lang w:eastAsia="zh-TW"/>
              </w:rPr>
            </w:pPr>
            <w:r w:rsidRPr="00B51F28">
              <w:rPr>
                <w:sz w:val="22"/>
                <w:szCs w:val="22"/>
                <w:lang w:eastAsia="zh-TW"/>
              </w:rPr>
              <w:t>職稱</w:t>
            </w:r>
          </w:p>
        </w:tc>
        <w:tc>
          <w:tcPr>
            <w:tcW w:w="780" w:type="dxa"/>
          </w:tcPr>
          <w:p w:rsidR="003175B9" w:rsidRPr="00B51F28" w:rsidRDefault="003175B9" w:rsidP="001243D2">
            <w:pPr>
              <w:overflowPunct/>
              <w:autoSpaceDE/>
              <w:autoSpaceDN/>
              <w:snapToGrid w:val="0"/>
              <w:spacing w:line="300" w:lineRule="exact"/>
              <w:ind w:firstLineChars="0" w:firstLine="0"/>
              <w:jc w:val="center"/>
              <w:rPr>
                <w:sz w:val="22"/>
                <w:szCs w:val="22"/>
                <w:lang w:eastAsia="zh-TW"/>
              </w:rPr>
            </w:pPr>
            <w:r w:rsidRPr="00B51F28">
              <w:rPr>
                <w:sz w:val="22"/>
                <w:szCs w:val="22"/>
                <w:lang w:eastAsia="zh-TW"/>
              </w:rPr>
              <w:t>姓名</w:t>
            </w:r>
          </w:p>
        </w:tc>
        <w:tc>
          <w:tcPr>
            <w:tcW w:w="1786" w:type="dxa"/>
          </w:tcPr>
          <w:p w:rsidR="003175B9" w:rsidRPr="00B51F28" w:rsidRDefault="003175B9" w:rsidP="001243D2">
            <w:pPr>
              <w:overflowPunct/>
              <w:autoSpaceDE/>
              <w:autoSpaceDN/>
              <w:snapToGrid w:val="0"/>
              <w:spacing w:line="300" w:lineRule="exact"/>
              <w:ind w:firstLineChars="0" w:firstLine="0"/>
              <w:jc w:val="center"/>
              <w:rPr>
                <w:sz w:val="22"/>
                <w:szCs w:val="22"/>
                <w:lang w:eastAsia="zh-TW"/>
              </w:rPr>
            </w:pPr>
            <w:r w:rsidRPr="00B51F28">
              <w:rPr>
                <w:sz w:val="22"/>
                <w:szCs w:val="22"/>
                <w:lang w:eastAsia="zh-TW"/>
              </w:rPr>
              <w:t>電話</w:t>
            </w:r>
          </w:p>
        </w:tc>
        <w:tc>
          <w:tcPr>
            <w:tcW w:w="1333" w:type="dxa"/>
          </w:tcPr>
          <w:p w:rsidR="003175B9" w:rsidRPr="00B51F28" w:rsidRDefault="003175B9" w:rsidP="001243D2">
            <w:pPr>
              <w:overflowPunct/>
              <w:autoSpaceDE/>
              <w:autoSpaceDN/>
              <w:snapToGrid w:val="0"/>
              <w:spacing w:line="300" w:lineRule="exact"/>
              <w:ind w:firstLineChars="0"/>
              <w:jc w:val="center"/>
              <w:rPr>
                <w:sz w:val="22"/>
                <w:szCs w:val="22"/>
                <w:lang w:eastAsia="zh-TW"/>
              </w:rPr>
            </w:pPr>
            <w:r w:rsidRPr="00B51F28">
              <w:rPr>
                <w:sz w:val="22"/>
                <w:szCs w:val="22"/>
                <w:lang w:eastAsia="zh-TW"/>
              </w:rPr>
              <w:t>傳真</w:t>
            </w:r>
          </w:p>
        </w:tc>
        <w:tc>
          <w:tcPr>
            <w:tcW w:w="2494" w:type="dxa"/>
          </w:tcPr>
          <w:p w:rsidR="003175B9" w:rsidRPr="00B51F28" w:rsidRDefault="003175B9" w:rsidP="001243D2">
            <w:pPr>
              <w:overflowPunct/>
              <w:autoSpaceDE/>
              <w:autoSpaceDN/>
              <w:snapToGrid w:val="0"/>
              <w:spacing w:line="300" w:lineRule="exact"/>
              <w:ind w:firstLineChars="0" w:firstLine="0"/>
              <w:jc w:val="center"/>
              <w:rPr>
                <w:sz w:val="22"/>
                <w:szCs w:val="22"/>
                <w:lang w:eastAsia="zh-TW"/>
              </w:rPr>
            </w:pPr>
            <w:r w:rsidRPr="00B51F28">
              <w:rPr>
                <w:sz w:val="22"/>
                <w:szCs w:val="22"/>
                <w:lang w:eastAsia="zh-TW"/>
              </w:rPr>
              <w:t>地址</w:t>
            </w:r>
          </w:p>
        </w:tc>
      </w:tr>
      <w:tr w:rsidR="00B51F28" w:rsidRPr="00B51F28" w:rsidTr="001243D2">
        <w:trPr>
          <w:trHeight w:val="521"/>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w:t>
            </w:r>
            <w:r w:rsidR="00D071C2" w:rsidRPr="00B51F28">
              <w:rPr>
                <w:sz w:val="22"/>
                <w:szCs w:val="22"/>
                <w:lang w:eastAsia="zh-TW"/>
              </w:rPr>
              <w:t>臺商</w:t>
            </w:r>
            <w:r w:rsidRPr="00B51F28">
              <w:rPr>
                <w:sz w:val="22"/>
                <w:szCs w:val="22"/>
                <w:lang w:eastAsia="zh-TW"/>
              </w:rPr>
              <w:t>總會</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總會長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江福龍</w:t>
            </w:r>
          </w:p>
        </w:tc>
        <w:tc>
          <w:tcPr>
            <w:tcW w:w="1786"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+6344-248-8527</w:t>
            </w:r>
          </w:p>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+63-917-830-1562</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+6344-711-4898</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Unit 3204 Antel Global Corporate Center, #3 Dona Julia Vargas Ave., Ortigas Center, Pasig City</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旅菲南線</w:t>
            </w:r>
            <w:proofErr w:type="gramStart"/>
            <w:r w:rsidR="00D071C2" w:rsidRPr="00B51F28">
              <w:rPr>
                <w:sz w:val="22"/>
                <w:szCs w:val="22"/>
                <w:lang w:eastAsia="zh-TW"/>
              </w:rPr>
              <w:t>臺</w:t>
            </w:r>
            <w:proofErr w:type="gramEnd"/>
            <w:r w:rsidR="00D071C2" w:rsidRPr="00B51F28">
              <w:rPr>
                <w:sz w:val="22"/>
                <w:szCs w:val="22"/>
                <w:lang w:eastAsia="zh-TW"/>
              </w:rPr>
              <w:t>商</w:t>
            </w:r>
            <w:r w:rsidRPr="00B51F28">
              <w:rPr>
                <w:sz w:val="22"/>
                <w:szCs w:val="22"/>
                <w:lang w:eastAsia="zh-TW"/>
              </w:rPr>
              <w:t>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陳振興</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+6346-430-3475</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+63-918-929-8550</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+6346-430-3475</w:t>
            </w:r>
          </w:p>
        </w:tc>
        <w:tc>
          <w:tcPr>
            <w:tcW w:w="2494" w:type="dxa"/>
          </w:tcPr>
          <w:p w:rsidR="003175B9" w:rsidRPr="00B51F28" w:rsidRDefault="003175B9" w:rsidP="001243D2">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No. 13, 5</w:t>
            </w:r>
            <w:r w:rsidRPr="00B51F28">
              <w:rPr>
                <w:sz w:val="22"/>
                <w:szCs w:val="22"/>
                <w:vertAlign w:val="superscript"/>
                <w:lang w:eastAsia="zh-TW"/>
              </w:rPr>
              <w:t>th</w:t>
            </w:r>
            <w:r w:rsidRPr="00B51F28">
              <w:rPr>
                <w:sz w:val="22"/>
                <w:szCs w:val="22"/>
                <w:lang w:eastAsia="zh-TW"/>
              </w:rPr>
              <w:t xml:space="preserve"> street, Golden Mile Business Park, Brgy, Maduya, Camona, Cavite </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菲律賓北線</w:t>
            </w:r>
            <w:r w:rsidR="00D071C2" w:rsidRPr="00B51F28">
              <w:rPr>
                <w:sz w:val="22"/>
                <w:szCs w:val="22"/>
                <w:lang w:eastAsia="zh-TW"/>
              </w:rPr>
              <w:t>臺灣</w:t>
            </w:r>
            <w:r w:rsidRPr="00B51F28">
              <w:rPr>
                <w:sz w:val="22"/>
                <w:szCs w:val="22"/>
                <w:lang w:eastAsia="zh-TW"/>
              </w:rPr>
              <w:t>廠商聯誼會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p w:rsidR="003175B9" w:rsidRPr="00B51F28" w:rsidRDefault="003175B9" w:rsidP="003175B9">
            <w:pPr>
              <w:overflowPunct/>
              <w:autoSpaceDE/>
              <w:autoSpaceDN/>
              <w:spacing w:line="300" w:lineRule="exact"/>
              <w:ind w:firstLineChars="0" w:firstLine="480"/>
              <w:jc w:val="left"/>
              <w:rPr>
                <w:sz w:val="22"/>
                <w:szCs w:val="22"/>
                <w:lang w:eastAsia="zh-TW"/>
              </w:rPr>
            </w:pP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何進登</w:t>
            </w:r>
          </w:p>
          <w:p w:rsidR="003175B9" w:rsidRPr="00B51F28" w:rsidRDefault="003175B9" w:rsidP="003175B9">
            <w:pPr>
              <w:overflowPunct/>
              <w:autoSpaceDE/>
              <w:autoSpaceDN/>
              <w:spacing w:line="300" w:lineRule="exact"/>
              <w:ind w:firstLineChars="0" w:firstLine="480"/>
              <w:jc w:val="left"/>
              <w:rPr>
                <w:sz w:val="22"/>
                <w:szCs w:val="22"/>
                <w:lang w:eastAsia="zh-TW"/>
              </w:rPr>
            </w:pP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+6344-248-8081</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+63-917-522-0318</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+6344-248-8081</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No 201 Sta. Rosa2, Marilao, Bulacan</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菲律賓蘇比克灣</w:t>
            </w:r>
            <w:proofErr w:type="gramStart"/>
            <w:r w:rsidR="00D071C2" w:rsidRPr="00B51F28">
              <w:rPr>
                <w:sz w:val="22"/>
                <w:szCs w:val="22"/>
                <w:lang w:eastAsia="zh-TW"/>
              </w:rPr>
              <w:t>臺</w:t>
            </w:r>
            <w:proofErr w:type="gramEnd"/>
            <w:r w:rsidR="00D071C2" w:rsidRPr="00B51F28">
              <w:rPr>
                <w:sz w:val="22"/>
                <w:szCs w:val="22"/>
                <w:lang w:eastAsia="zh-TW"/>
              </w:rPr>
              <w:t>商</w:t>
            </w:r>
            <w:r w:rsidRPr="00B51F28">
              <w:rPr>
                <w:sz w:val="22"/>
                <w:szCs w:val="22"/>
                <w:lang w:eastAsia="zh-TW"/>
              </w:rPr>
              <w:t>會</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劉銘鈞</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+6347-250-2114</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+63-917-580-0932</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+6347-250-2114</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Unit C-06, Bldg. C, Subicvest Comml. Office Park, Lot 2, Brave Heart St. Phase 1, Subic Bay Gateway Park, SBFZ 2222</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菲律賓佳美地</w:t>
            </w:r>
            <w:proofErr w:type="gramStart"/>
            <w:r w:rsidR="00D071C2" w:rsidRPr="00B51F28">
              <w:rPr>
                <w:sz w:val="22"/>
                <w:szCs w:val="22"/>
                <w:lang w:eastAsia="zh-TW"/>
              </w:rPr>
              <w:t>臺</w:t>
            </w:r>
            <w:proofErr w:type="gramEnd"/>
            <w:r w:rsidR="00D071C2" w:rsidRPr="00B51F28">
              <w:rPr>
                <w:sz w:val="22"/>
                <w:szCs w:val="22"/>
                <w:lang w:eastAsia="zh-TW"/>
              </w:rPr>
              <w:t>商</w:t>
            </w:r>
            <w:r w:rsidRPr="00B51F28">
              <w:rPr>
                <w:sz w:val="22"/>
                <w:szCs w:val="22"/>
                <w:lang w:eastAsia="zh-TW"/>
              </w:rPr>
              <w:t>協會</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高逸耀</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+6346-4371847</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+63-917-502-2651</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+6346-437-1850</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Phase II, Block7, Lot 1, PEZA Processing Zone, Rosario, Cavite</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菲律賓棉蘭</w:t>
            </w:r>
            <w:proofErr w:type="gramStart"/>
            <w:r w:rsidRPr="00B51F28">
              <w:rPr>
                <w:sz w:val="22"/>
                <w:szCs w:val="22"/>
                <w:lang w:eastAsia="zh-TW"/>
              </w:rPr>
              <w:t>佬</w:t>
            </w:r>
            <w:proofErr w:type="gramEnd"/>
            <w:r w:rsidR="00D071C2" w:rsidRPr="00B51F28">
              <w:rPr>
                <w:sz w:val="22"/>
                <w:szCs w:val="22"/>
                <w:lang w:eastAsia="zh-TW"/>
              </w:rPr>
              <w:t>臺灣</w:t>
            </w:r>
            <w:r w:rsidRPr="00B51F28">
              <w:rPr>
                <w:sz w:val="22"/>
                <w:szCs w:val="22"/>
                <w:lang w:eastAsia="zh-TW"/>
              </w:rPr>
              <w:t>商會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邱福</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+632-852-1913</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+632-851-4197</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No. 181 Roxas Blvd. Baclaran 1700, Paranaque Cityr</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菲律賓宿務</w:t>
            </w:r>
            <w:r w:rsidR="00D071C2" w:rsidRPr="00B51F28">
              <w:rPr>
                <w:sz w:val="22"/>
                <w:szCs w:val="22"/>
                <w:lang w:eastAsia="zh-TW"/>
              </w:rPr>
              <w:t>臺灣</w:t>
            </w:r>
            <w:r w:rsidRPr="00B51F28">
              <w:rPr>
                <w:sz w:val="22"/>
                <w:szCs w:val="22"/>
                <w:lang w:eastAsia="zh-TW"/>
              </w:rPr>
              <w:t>協會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proofErr w:type="gramStart"/>
            <w:r w:rsidRPr="00B51F28">
              <w:rPr>
                <w:sz w:val="22"/>
                <w:szCs w:val="22"/>
                <w:lang w:eastAsia="zh-TW"/>
              </w:rPr>
              <w:t>俞姵</w:t>
            </w:r>
            <w:proofErr w:type="gramEnd"/>
            <w:r w:rsidRPr="00B51F28">
              <w:rPr>
                <w:sz w:val="22"/>
                <w:szCs w:val="22"/>
                <w:lang w:eastAsia="zh-TW"/>
              </w:rPr>
              <w:t>如</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+6332-266-4654</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+63-917-620-8833</w:t>
            </w:r>
          </w:p>
        </w:tc>
        <w:tc>
          <w:tcPr>
            <w:tcW w:w="1333" w:type="dxa"/>
          </w:tcPr>
          <w:p w:rsidR="003175B9" w:rsidRPr="00B51F28" w:rsidRDefault="003175B9" w:rsidP="003175B9">
            <w:pPr>
              <w:overflowPunct/>
              <w:autoSpaceDE/>
              <w:autoSpaceDN/>
              <w:snapToGrid w:val="0"/>
              <w:spacing w:line="300" w:lineRule="exact"/>
              <w:ind w:firstLineChars="0" w:firstLine="480"/>
              <w:jc w:val="left"/>
              <w:rPr>
                <w:sz w:val="22"/>
                <w:szCs w:val="22"/>
                <w:lang w:eastAsia="zh-TW"/>
              </w:rPr>
            </w:pP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Sudtunggan Rd., Basak, Lapu-lapu City, Cenu</w:t>
            </w:r>
          </w:p>
        </w:tc>
      </w:tr>
      <w:tr w:rsidR="00B51F28" w:rsidRPr="00B51F28" w:rsidTr="001243D2">
        <w:trPr>
          <w:trHeight w:val="568"/>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w:t>
            </w:r>
            <w:r w:rsidR="00D071C2" w:rsidRPr="00B51F28">
              <w:rPr>
                <w:sz w:val="22"/>
                <w:szCs w:val="22"/>
                <w:lang w:eastAsia="zh-TW"/>
              </w:rPr>
              <w:t>臺灣</w:t>
            </w:r>
            <w:r w:rsidRPr="00B51F28">
              <w:rPr>
                <w:sz w:val="22"/>
                <w:szCs w:val="22"/>
                <w:lang w:eastAsia="zh-TW"/>
              </w:rPr>
              <w:t>工商總會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林家丞</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+632-892-9009</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+63-917-791-3189</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+632-819-0323</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Unit 203 First Global Bldg., 122 Gamboa St. cor. Salcedo St., Legaspi Village, Makati City</w:t>
            </w:r>
          </w:p>
        </w:tc>
      </w:tr>
      <w:tr w:rsidR="00B51F28" w:rsidRPr="00B51F28" w:rsidTr="001243D2">
        <w:trPr>
          <w:trHeight w:val="568"/>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世界華商經貿聯合總會菲律賓聯合會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邱福</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+632-852-1913</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+632-851-4197</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No. 181 Roxas Blvd. Baclaran 1700, Paranaque Cityr</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rightChars="-62" w:right="-146" w:firstLineChars="0" w:firstLine="0"/>
              <w:jc w:val="left"/>
              <w:rPr>
                <w:sz w:val="22"/>
                <w:szCs w:val="22"/>
                <w:lang w:eastAsia="zh-TW"/>
              </w:rPr>
            </w:pPr>
            <w:r w:rsidRPr="00B51F28">
              <w:rPr>
                <w:sz w:val="22"/>
                <w:szCs w:val="22"/>
                <w:lang w:eastAsia="zh-TW"/>
              </w:rPr>
              <w:t>菲律賓</w:t>
            </w:r>
            <w:r w:rsidR="00D071C2" w:rsidRPr="00B51F28">
              <w:rPr>
                <w:sz w:val="22"/>
                <w:szCs w:val="22"/>
                <w:lang w:eastAsia="zh-TW"/>
              </w:rPr>
              <w:t>臺灣</w:t>
            </w:r>
            <w:r w:rsidRPr="00B51F28">
              <w:rPr>
                <w:sz w:val="22"/>
                <w:szCs w:val="22"/>
                <w:lang w:eastAsia="zh-TW"/>
              </w:rPr>
              <w:t>同鄉會</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蘇國芳</w:t>
            </w: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+6347-250-3342</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+63-917-854-9993</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+6347-250-3342</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Triboa C.C</w:t>
            </w:r>
            <w:proofErr w:type="gramStart"/>
            <w:r w:rsidRPr="00B51F28">
              <w:rPr>
                <w:sz w:val="22"/>
                <w:szCs w:val="22"/>
                <w:lang w:eastAsia="zh-TW"/>
              </w:rPr>
              <w:t>./</w:t>
            </w:r>
            <w:proofErr w:type="gramEnd"/>
            <w:r w:rsidRPr="00B51F28">
              <w:rPr>
                <w:sz w:val="22"/>
                <w:szCs w:val="22"/>
                <w:lang w:eastAsia="zh-TW"/>
              </w:rPr>
              <w:t xml:space="preserve"> APEC Villas Corregidor Road, Lower Cubi, Subic Bay Freeport Zone. 2222</w:t>
            </w:r>
          </w:p>
        </w:tc>
      </w:tr>
      <w:tr w:rsidR="00B51F28" w:rsidRPr="00B51F28" w:rsidTr="001243D2">
        <w:trPr>
          <w:trHeight w:val="550"/>
        </w:trPr>
        <w:tc>
          <w:tcPr>
            <w:tcW w:w="1225"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菲律賓</w:t>
            </w:r>
            <w:r w:rsidR="00D071C2" w:rsidRPr="00B51F28">
              <w:rPr>
                <w:sz w:val="22"/>
                <w:szCs w:val="22"/>
                <w:lang w:eastAsia="zh-TW"/>
              </w:rPr>
              <w:t>臺灣</w:t>
            </w:r>
            <w:r w:rsidRPr="00B51F28">
              <w:rPr>
                <w:sz w:val="22"/>
                <w:szCs w:val="22"/>
                <w:lang w:eastAsia="zh-TW"/>
              </w:rPr>
              <w:t>客家聯誼會</w:t>
            </w:r>
            <w:r w:rsidRPr="00B51F28">
              <w:rPr>
                <w:sz w:val="22"/>
                <w:szCs w:val="22"/>
                <w:lang w:eastAsia="zh-TW"/>
              </w:rPr>
              <w:t xml:space="preserve"> </w:t>
            </w:r>
          </w:p>
        </w:tc>
        <w:tc>
          <w:tcPr>
            <w:tcW w:w="779"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會長</w:t>
            </w:r>
          </w:p>
        </w:tc>
        <w:tc>
          <w:tcPr>
            <w:tcW w:w="780"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賴奇鑫</w:t>
            </w:r>
          </w:p>
          <w:p w:rsidR="003175B9" w:rsidRPr="00B51F28" w:rsidRDefault="003175B9" w:rsidP="003175B9">
            <w:pPr>
              <w:overflowPunct/>
              <w:autoSpaceDE/>
              <w:autoSpaceDN/>
              <w:spacing w:line="300" w:lineRule="exact"/>
              <w:ind w:firstLineChars="0" w:firstLine="480"/>
              <w:jc w:val="left"/>
              <w:rPr>
                <w:sz w:val="22"/>
                <w:szCs w:val="22"/>
                <w:lang w:eastAsia="zh-TW"/>
              </w:rPr>
            </w:pPr>
          </w:p>
        </w:tc>
        <w:tc>
          <w:tcPr>
            <w:tcW w:w="1786" w:type="dxa"/>
          </w:tcPr>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+632-251-0749</w:t>
            </w:r>
          </w:p>
          <w:p w:rsidR="003175B9" w:rsidRPr="00B51F28" w:rsidRDefault="003175B9" w:rsidP="003175B9">
            <w:pPr>
              <w:overflowPunct/>
              <w:autoSpaceDE/>
              <w:autoSpaceDN/>
              <w:spacing w:line="300" w:lineRule="exact"/>
              <w:ind w:firstLineChars="0" w:firstLine="0"/>
              <w:jc w:val="left"/>
              <w:rPr>
                <w:sz w:val="22"/>
                <w:szCs w:val="22"/>
                <w:lang w:eastAsia="zh-TW"/>
              </w:rPr>
            </w:pPr>
            <w:r w:rsidRPr="00B51F28">
              <w:rPr>
                <w:sz w:val="22"/>
                <w:szCs w:val="22"/>
                <w:lang w:eastAsia="zh-TW"/>
              </w:rPr>
              <w:t>+63-918-592-0588</w:t>
            </w:r>
          </w:p>
        </w:tc>
        <w:tc>
          <w:tcPr>
            <w:tcW w:w="1333"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+632-253-5759</w:t>
            </w:r>
          </w:p>
        </w:tc>
        <w:tc>
          <w:tcPr>
            <w:tcW w:w="2494" w:type="dxa"/>
          </w:tcPr>
          <w:p w:rsidR="003175B9" w:rsidRPr="00B51F28" w:rsidRDefault="003175B9" w:rsidP="003175B9">
            <w:pPr>
              <w:overflowPunct/>
              <w:autoSpaceDE/>
              <w:autoSpaceDN/>
              <w:snapToGrid w:val="0"/>
              <w:spacing w:line="300" w:lineRule="exact"/>
              <w:ind w:firstLineChars="0" w:firstLine="0"/>
              <w:jc w:val="left"/>
              <w:rPr>
                <w:sz w:val="22"/>
                <w:szCs w:val="22"/>
                <w:lang w:eastAsia="zh-TW"/>
              </w:rPr>
            </w:pPr>
            <w:r w:rsidRPr="00B51F28">
              <w:rPr>
                <w:sz w:val="22"/>
                <w:szCs w:val="22"/>
                <w:lang w:eastAsia="zh-TW"/>
              </w:rPr>
              <w:t>1107 Mayhaligue St., Tondo 1012, Manila</w:t>
            </w:r>
          </w:p>
        </w:tc>
      </w:tr>
    </w:tbl>
    <w:p w:rsidR="003175B9" w:rsidRPr="00B51F28" w:rsidRDefault="003175B9" w:rsidP="00672E47">
      <w:pPr>
        <w:pStyle w:val="a5"/>
        <w:ind w:left="945" w:hanging="709"/>
        <w:rPr>
          <w:color w:val="auto"/>
        </w:rPr>
      </w:pPr>
    </w:p>
    <w:p w:rsidR="00672E47" w:rsidRPr="00B51F28" w:rsidRDefault="00672E47" w:rsidP="00672E47">
      <w:pPr>
        <w:pStyle w:val="a3"/>
        <w:rPr>
          <w:lang w:eastAsia="zh-TW"/>
        </w:rPr>
      </w:pPr>
      <w:r w:rsidRPr="00B51F28">
        <w:rPr>
          <w:lang w:eastAsia="zh-TW"/>
        </w:rPr>
        <w:br w:type="page"/>
      </w:r>
      <w:bookmarkStart w:id="11" w:name="_Toc14084158"/>
      <w:r w:rsidRPr="00B51F28">
        <w:rPr>
          <w:rFonts w:hint="eastAsia"/>
          <w:lang w:eastAsia="zh-TW"/>
        </w:rPr>
        <w:lastRenderedPageBreak/>
        <w:t>附錄</w:t>
      </w:r>
      <w:r w:rsidRPr="00B51F28">
        <w:rPr>
          <w:lang w:eastAsia="zh-TW"/>
        </w:rPr>
        <w:t>二</w:t>
      </w:r>
      <w:r w:rsidRPr="00B51F28">
        <w:rPr>
          <w:rFonts w:hint="eastAsia"/>
          <w:lang w:eastAsia="zh-TW"/>
        </w:rPr>
        <w:t xml:space="preserve">　</w:t>
      </w:r>
      <w:r w:rsidRPr="00B51F28">
        <w:rPr>
          <w:lang w:eastAsia="zh-TW"/>
        </w:rPr>
        <w:t>當地重要投資相關機構</w:t>
      </w:r>
      <w:bookmarkEnd w:id="11"/>
    </w:p>
    <w:p w:rsidR="00672E47" w:rsidRPr="00B51F28" w:rsidRDefault="00672E47" w:rsidP="00672E47">
      <w:pPr>
        <w:pStyle w:val="a5"/>
        <w:ind w:left="945" w:hanging="709"/>
        <w:rPr>
          <w:color w:val="auto"/>
        </w:rPr>
      </w:pPr>
      <w:r w:rsidRPr="00B51F28">
        <w:rPr>
          <w:rFonts w:hint="eastAsia"/>
          <w:color w:val="auto"/>
        </w:rPr>
        <w:t>（一）</w:t>
      </w:r>
      <w:r w:rsidRPr="00B51F28">
        <w:rPr>
          <w:color w:val="auto"/>
        </w:rPr>
        <w:t>貿工部</w:t>
      </w:r>
      <w:r w:rsidRPr="00B51F28">
        <w:rPr>
          <w:rFonts w:hint="eastAsia"/>
          <w:color w:val="auto"/>
        </w:rPr>
        <w:t>投資署</w:t>
      </w:r>
    </w:p>
    <w:p w:rsidR="00FF5E3A" w:rsidRPr="00B51F28" w:rsidRDefault="00672E47" w:rsidP="00FF5E3A">
      <w:pPr>
        <w:pStyle w:val="a5"/>
        <w:ind w:leftChars="360" w:left="942" w:hangingChars="39" w:hanging="92"/>
        <w:rPr>
          <w:color w:val="auto"/>
        </w:rPr>
      </w:pPr>
      <w:r w:rsidRPr="00B51F28">
        <w:rPr>
          <w:rFonts w:hint="eastAsia"/>
          <w:color w:val="auto"/>
        </w:rPr>
        <w:tab/>
      </w:r>
      <w:r w:rsidR="00FF5E3A" w:rsidRPr="00B51F28">
        <w:rPr>
          <w:color w:val="auto"/>
        </w:rPr>
        <w:t xml:space="preserve">Board of Investment </w:t>
      </w:r>
      <w:r w:rsidR="00090764" w:rsidRPr="00B51F28">
        <w:rPr>
          <w:color w:val="auto"/>
        </w:rPr>
        <w:t>（</w:t>
      </w:r>
      <w:r w:rsidR="00FF5E3A" w:rsidRPr="00B51F28">
        <w:rPr>
          <w:color w:val="auto"/>
        </w:rPr>
        <w:t>BOI</w:t>
      </w:r>
      <w:r w:rsidR="00090764" w:rsidRPr="00B51F28">
        <w:rPr>
          <w:color w:val="auto"/>
        </w:rPr>
        <w:t>）</w:t>
      </w:r>
    </w:p>
    <w:p w:rsidR="00FF5E3A" w:rsidRPr="00B51F28" w:rsidRDefault="00FF5E3A" w:rsidP="00FF5E3A">
      <w:pPr>
        <w:pStyle w:val="a5"/>
        <w:ind w:leftChars="360" w:left="942" w:hangingChars="39" w:hanging="92"/>
        <w:rPr>
          <w:color w:val="auto"/>
        </w:rPr>
      </w:pPr>
      <w:r w:rsidRPr="00B51F28">
        <w:rPr>
          <w:color w:val="auto"/>
        </w:rPr>
        <w:t xml:space="preserve">Industry and Investment Building, 385 Sen. Gil J. Puyat Ave., </w:t>
      </w:r>
    </w:p>
    <w:p w:rsidR="00FF5E3A" w:rsidRPr="00B51F28" w:rsidRDefault="00FF5E3A" w:rsidP="00FF5E3A">
      <w:pPr>
        <w:pStyle w:val="a5"/>
        <w:ind w:leftChars="360" w:left="942" w:hangingChars="39" w:hanging="92"/>
        <w:rPr>
          <w:color w:val="auto"/>
        </w:rPr>
      </w:pPr>
      <w:r w:rsidRPr="00B51F28">
        <w:rPr>
          <w:color w:val="auto"/>
        </w:rPr>
        <w:t>Makati City, Metro Manila, Philippines</w:t>
      </w:r>
    </w:p>
    <w:p w:rsidR="00FF5E3A" w:rsidRPr="00B51F28" w:rsidRDefault="00FF5E3A" w:rsidP="00FF5E3A">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 897-6682; </w:t>
      </w:r>
      <w:r w:rsidR="00090764" w:rsidRPr="00B51F28">
        <w:rPr>
          <w:color w:val="auto"/>
        </w:rPr>
        <w:t>（</w:t>
      </w:r>
      <w:r w:rsidRPr="00B51F28">
        <w:rPr>
          <w:color w:val="auto"/>
        </w:rPr>
        <w:t>+63 2</w:t>
      </w:r>
      <w:r w:rsidR="00090764" w:rsidRPr="00B51F28">
        <w:rPr>
          <w:color w:val="auto"/>
        </w:rPr>
        <w:t>）</w:t>
      </w:r>
      <w:r w:rsidRPr="00B51F28">
        <w:rPr>
          <w:color w:val="auto"/>
        </w:rPr>
        <w:t xml:space="preserve"> 895-3641</w:t>
      </w:r>
    </w:p>
    <w:p w:rsidR="00FF5E3A" w:rsidRPr="00B51F28" w:rsidRDefault="00FF5E3A" w:rsidP="00FF5E3A">
      <w:pPr>
        <w:pStyle w:val="a5"/>
        <w:ind w:leftChars="360" w:left="942" w:hangingChars="39" w:hanging="92"/>
        <w:rPr>
          <w:color w:val="auto"/>
        </w:rPr>
      </w:pPr>
      <w:r w:rsidRPr="00B51F28">
        <w:rPr>
          <w:color w:val="auto"/>
        </w:rPr>
        <w:t>E-mail: startup@boi.gov.ph</w:t>
      </w:r>
    </w:p>
    <w:p w:rsidR="00FF5E3A" w:rsidRPr="00B51F28" w:rsidRDefault="00FF5E3A" w:rsidP="00FF5E3A">
      <w:pPr>
        <w:pStyle w:val="a5"/>
        <w:ind w:leftChars="360" w:left="942" w:hangingChars="39" w:hanging="92"/>
        <w:rPr>
          <w:color w:val="auto"/>
        </w:rPr>
      </w:pPr>
      <w:r w:rsidRPr="00B51F28">
        <w:rPr>
          <w:color w:val="auto"/>
        </w:rPr>
        <w:t>www.boi.gov.ph</w:t>
      </w:r>
    </w:p>
    <w:p w:rsidR="00672E47" w:rsidRPr="00B51F28" w:rsidRDefault="00672E47" w:rsidP="00672E47">
      <w:pPr>
        <w:pStyle w:val="a5"/>
        <w:ind w:left="945" w:hanging="709"/>
        <w:rPr>
          <w:color w:val="auto"/>
        </w:rPr>
      </w:pPr>
      <w:r w:rsidRPr="00B51F28">
        <w:rPr>
          <w:rFonts w:hint="eastAsia"/>
          <w:color w:val="auto"/>
        </w:rPr>
        <w:t>（二）</w:t>
      </w:r>
      <w:r w:rsidRPr="00B51F28">
        <w:rPr>
          <w:color w:val="auto"/>
        </w:rPr>
        <w:t>貿工部出口貿易拓銷局</w:t>
      </w:r>
    </w:p>
    <w:p w:rsidR="00672E47" w:rsidRPr="00B51F28" w:rsidRDefault="00672E47" w:rsidP="00672E47">
      <w:pPr>
        <w:pStyle w:val="a5"/>
        <w:ind w:left="945" w:hanging="709"/>
        <w:rPr>
          <w:color w:val="auto"/>
        </w:rPr>
      </w:pPr>
      <w:r w:rsidRPr="00B51F28">
        <w:rPr>
          <w:rFonts w:hint="eastAsia"/>
          <w:color w:val="auto"/>
        </w:rPr>
        <w:tab/>
      </w:r>
      <w:r w:rsidRPr="00B51F28">
        <w:rPr>
          <w:color w:val="auto"/>
        </w:rPr>
        <w:t xml:space="preserve">Export </w:t>
      </w:r>
      <w:r w:rsidRPr="00B51F28">
        <w:rPr>
          <w:rFonts w:hint="eastAsia"/>
          <w:color w:val="auto"/>
        </w:rPr>
        <w:t>Marketing Bureau</w:t>
      </w:r>
    </w:p>
    <w:p w:rsidR="002F1462" w:rsidRPr="00B51F28" w:rsidRDefault="00672E47" w:rsidP="002F1462">
      <w:pPr>
        <w:pStyle w:val="a5"/>
        <w:ind w:leftChars="360" w:left="942" w:hangingChars="39" w:hanging="92"/>
        <w:rPr>
          <w:color w:val="auto"/>
        </w:rPr>
      </w:pPr>
      <w:r w:rsidRPr="00B51F28">
        <w:rPr>
          <w:rFonts w:hint="eastAsia"/>
          <w:color w:val="auto"/>
        </w:rPr>
        <w:tab/>
      </w:r>
      <w:r w:rsidR="002F1462" w:rsidRPr="00B51F28">
        <w:rPr>
          <w:color w:val="auto"/>
        </w:rPr>
        <w:t>2nd Floor, DTI International Bldg., 375 Sen. Gil Puyat Ave.,</w:t>
      </w:r>
    </w:p>
    <w:p w:rsidR="002F1462" w:rsidRPr="00B51F28" w:rsidRDefault="002F1462" w:rsidP="002F1462">
      <w:pPr>
        <w:pStyle w:val="a5"/>
        <w:ind w:leftChars="360" w:left="942" w:hangingChars="39" w:hanging="92"/>
        <w:rPr>
          <w:color w:val="auto"/>
        </w:rPr>
      </w:pPr>
      <w:r w:rsidRPr="00B51F28">
        <w:rPr>
          <w:color w:val="auto"/>
        </w:rPr>
        <w:t>Makati City, Metro Manila, Philippines</w:t>
      </w:r>
    </w:p>
    <w:p w:rsidR="002F1462" w:rsidRPr="00B51F28" w:rsidRDefault="002F1462" w:rsidP="002F1462">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 897-7610 or </w:t>
      </w:r>
      <w:r w:rsidR="00090764" w:rsidRPr="00B51F28">
        <w:rPr>
          <w:color w:val="auto"/>
        </w:rPr>
        <w:t>（</w:t>
      </w:r>
      <w:r w:rsidRPr="00B51F28">
        <w:rPr>
          <w:color w:val="auto"/>
        </w:rPr>
        <w:t>+63 2</w:t>
      </w:r>
      <w:r w:rsidR="00090764" w:rsidRPr="00B51F28">
        <w:rPr>
          <w:color w:val="auto"/>
        </w:rPr>
        <w:t>）</w:t>
      </w:r>
      <w:r w:rsidRPr="00B51F28">
        <w:rPr>
          <w:color w:val="auto"/>
        </w:rPr>
        <w:t xml:space="preserve"> 465-3300</w:t>
      </w:r>
    </w:p>
    <w:p w:rsidR="002F1462" w:rsidRPr="00B51F28" w:rsidRDefault="002F1462" w:rsidP="002F1462">
      <w:pPr>
        <w:pStyle w:val="a5"/>
        <w:ind w:leftChars="360" w:left="942" w:hangingChars="39" w:hanging="92"/>
        <w:rPr>
          <w:color w:val="auto"/>
        </w:rPr>
      </w:pPr>
      <w:r w:rsidRPr="00B51F28">
        <w:rPr>
          <w:color w:val="auto"/>
        </w:rPr>
        <w:t xml:space="preserve">Fax: </w:t>
      </w:r>
      <w:r w:rsidR="00090764" w:rsidRPr="00B51F28">
        <w:rPr>
          <w:color w:val="auto"/>
        </w:rPr>
        <w:t>（</w:t>
      </w:r>
      <w:r w:rsidRPr="00B51F28">
        <w:rPr>
          <w:color w:val="auto"/>
        </w:rPr>
        <w:t>+63 2</w:t>
      </w:r>
      <w:r w:rsidR="00090764" w:rsidRPr="00B51F28">
        <w:rPr>
          <w:color w:val="auto"/>
        </w:rPr>
        <w:t>）</w:t>
      </w:r>
      <w:r w:rsidRPr="00B51F28">
        <w:rPr>
          <w:color w:val="auto"/>
        </w:rPr>
        <w:t xml:space="preserve"> 890-4716</w:t>
      </w:r>
    </w:p>
    <w:p w:rsidR="002F1462" w:rsidRPr="00B51F28" w:rsidRDefault="002F1462" w:rsidP="002F1462">
      <w:pPr>
        <w:pStyle w:val="a5"/>
        <w:ind w:leftChars="360" w:left="942" w:hangingChars="39" w:hanging="92"/>
        <w:rPr>
          <w:color w:val="auto"/>
        </w:rPr>
      </w:pPr>
      <w:r w:rsidRPr="00B51F28">
        <w:rPr>
          <w:color w:val="auto"/>
        </w:rPr>
        <w:t>E-mail: exponent@dti.gov.ph</w:t>
      </w:r>
    </w:p>
    <w:p w:rsidR="002F1462" w:rsidRPr="00B51F28" w:rsidRDefault="002F1462" w:rsidP="002F1462">
      <w:pPr>
        <w:pStyle w:val="a5"/>
        <w:ind w:leftChars="360" w:left="942" w:hangingChars="39" w:hanging="92"/>
        <w:rPr>
          <w:color w:val="auto"/>
        </w:rPr>
      </w:pPr>
      <w:r w:rsidRPr="00B51F28">
        <w:rPr>
          <w:color w:val="auto"/>
        </w:rPr>
        <w:t>www.dti.gov.ph</w:t>
      </w:r>
    </w:p>
    <w:p w:rsidR="00672E47" w:rsidRPr="00B51F28" w:rsidRDefault="00672E47" w:rsidP="00672E47">
      <w:pPr>
        <w:pStyle w:val="a5"/>
        <w:ind w:left="945" w:hanging="709"/>
        <w:rPr>
          <w:color w:val="auto"/>
        </w:rPr>
      </w:pPr>
      <w:r w:rsidRPr="00B51F28">
        <w:rPr>
          <w:rFonts w:hint="eastAsia"/>
          <w:color w:val="auto"/>
        </w:rPr>
        <w:t>（三）</w:t>
      </w:r>
      <w:r w:rsidRPr="00B51F28">
        <w:rPr>
          <w:color w:val="auto"/>
        </w:rPr>
        <w:t>貿工部進口服務局</w:t>
      </w:r>
    </w:p>
    <w:p w:rsidR="00672E47" w:rsidRPr="00B51F28" w:rsidRDefault="00672E47" w:rsidP="002F1462">
      <w:pPr>
        <w:pStyle w:val="a5"/>
        <w:ind w:leftChars="360" w:left="942" w:hangingChars="39" w:hanging="92"/>
        <w:rPr>
          <w:color w:val="auto"/>
        </w:rPr>
      </w:pPr>
      <w:r w:rsidRPr="00B51F28">
        <w:rPr>
          <w:rFonts w:hint="eastAsia"/>
          <w:color w:val="auto"/>
        </w:rPr>
        <w:tab/>
      </w:r>
      <w:r w:rsidRPr="00B51F28">
        <w:rPr>
          <w:color w:val="auto"/>
        </w:rPr>
        <w:t>Bureau of Import Services</w:t>
      </w:r>
    </w:p>
    <w:p w:rsidR="002F1462" w:rsidRPr="00B51F28" w:rsidRDefault="002F1462" w:rsidP="002F1462">
      <w:pPr>
        <w:pStyle w:val="a5"/>
        <w:ind w:leftChars="360" w:left="942" w:hangingChars="39" w:hanging="92"/>
        <w:rPr>
          <w:color w:val="auto"/>
        </w:rPr>
      </w:pPr>
      <w:r w:rsidRPr="00B51F28">
        <w:rPr>
          <w:color w:val="auto"/>
        </w:rPr>
        <w:t>3F/Tara Bldg., 389 Sen. Gil Puyat Ave.,</w:t>
      </w:r>
    </w:p>
    <w:p w:rsidR="002F1462" w:rsidRPr="00B51F28" w:rsidRDefault="002F1462" w:rsidP="002F1462">
      <w:pPr>
        <w:pStyle w:val="a5"/>
        <w:ind w:leftChars="360" w:left="942" w:hangingChars="39" w:hanging="92"/>
        <w:rPr>
          <w:color w:val="auto"/>
        </w:rPr>
      </w:pPr>
      <w:r w:rsidRPr="00B51F28">
        <w:rPr>
          <w:color w:val="auto"/>
        </w:rPr>
        <w:t>Makati City, Metro Manila, Philippines</w:t>
      </w:r>
    </w:p>
    <w:p w:rsidR="002F1462" w:rsidRPr="00B51F28" w:rsidRDefault="002F1462" w:rsidP="002F1462">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 896-4430</w:t>
      </w:r>
    </w:p>
    <w:p w:rsidR="002F1462" w:rsidRPr="00B51F28" w:rsidRDefault="002F1462" w:rsidP="002F1462">
      <w:pPr>
        <w:pStyle w:val="a5"/>
        <w:ind w:leftChars="360" w:left="942" w:hangingChars="39" w:hanging="92"/>
        <w:rPr>
          <w:color w:val="auto"/>
        </w:rPr>
      </w:pPr>
      <w:r w:rsidRPr="00B51F28">
        <w:rPr>
          <w:color w:val="auto"/>
        </w:rPr>
        <w:lastRenderedPageBreak/>
        <w:t xml:space="preserve">Fax: </w:t>
      </w:r>
      <w:r w:rsidR="00090764" w:rsidRPr="00B51F28">
        <w:rPr>
          <w:color w:val="auto"/>
        </w:rPr>
        <w:t>（</w:t>
      </w:r>
      <w:r w:rsidRPr="00B51F28">
        <w:rPr>
          <w:color w:val="auto"/>
        </w:rPr>
        <w:t>+63 2</w:t>
      </w:r>
      <w:r w:rsidR="00090764" w:rsidRPr="00B51F28">
        <w:rPr>
          <w:color w:val="auto"/>
        </w:rPr>
        <w:t>）</w:t>
      </w:r>
      <w:r w:rsidRPr="00B51F28">
        <w:rPr>
          <w:color w:val="auto"/>
        </w:rPr>
        <w:t xml:space="preserve"> 896-4431</w:t>
      </w:r>
    </w:p>
    <w:p w:rsidR="002F1462" w:rsidRPr="00B51F28" w:rsidRDefault="002F1462" w:rsidP="002F1462">
      <w:pPr>
        <w:pStyle w:val="a5"/>
        <w:ind w:leftChars="360" w:left="942" w:hangingChars="39" w:hanging="92"/>
        <w:rPr>
          <w:color w:val="auto"/>
        </w:rPr>
      </w:pPr>
      <w:r w:rsidRPr="00B51F28">
        <w:rPr>
          <w:color w:val="auto"/>
        </w:rPr>
        <w:t>Mr. Luis Catibayan, Director</w:t>
      </w:r>
    </w:p>
    <w:p w:rsidR="002F1462" w:rsidRPr="00B51F28" w:rsidRDefault="002F1462" w:rsidP="002F1462">
      <w:pPr>
        <w:pStyle w:val="a5"/>
        <w:ind w:leftChars="360" w:left="942" w:hangingChars="39" w:hanging="92"/>
        <w:rPr>
          <w:color w:val="auto"/>
        </w:rPr>
      </w:pPr>
      <w:r w:rsidRPr="00B51F28">
        <w:rPr>
          <w:color w:val="auto"/>
        </w:rPr>
        <w:t>E-mail: luiscatibayan@dti.gov.ph</w:t>
      </w:r>
    </w:p>
    <w:p w:rsidR="002F1462" w:rsidRPr="00B51F28" w:rsidRDefault="002F1462" w:rsidP="002F1462">
      <w:pPr>
        <w:pStyle w:val="a5"/>
        <w:ind w:leftChars="360" w:left="942" w:hangingChars="39" w:hanging="92"/>
        <w:rPr>
          <w:color w:val="auto"/>
        </w:rPr>
      </w:pPr>
      <w:r w:rsidRPr="00B51F28">
        <w:rPr>
          <w:color w:val="auto"/>
        </w:rPr>
        <w:t>www.dti.gov.ph</w:t>
      </w:r>
    </w:p>
    <w:p w:rsidR="00672E47" w:rsidRPr="00B51F28" w:rsidRDefault="00672E47" w:rsidP="00672E47">
      <w:pPr>
        <w:pStyle w:val="a5"/>
        <w:ind w:left="945" w:hanging="709"/>
        <w:rPr>
          <w:color w:val="auto"/>
          <w:lang w:val="pl-PL"/>
        </w:rPr>
      </w:pPr>
      <w:r w:rsidRPr="00B51F28">
        <w:rPr>
          <w:rFonts w:hint="eastAsia"/>
          <w:color w:val="auto"/>
          <w:lang w:val="pl-PL"/>
        </w:rPr>
        <w:t>（</w:t>
      </w:r>
      <w:r w:rsidRPr="00B51F28">
        <w:rPr>
          <w:rFonts w:hint="eastAsia"/>
          <w:color w:val="auto"/>
        </w:rPr>
        <w:t>四</w:t>
      </w:r>
      <w:r w:rsidRPr="00B51F28">
        <w:rPr>
          <w:rFonts w:hint="eastAsia"/>
          <w:color w:val="auto"/>
          <w:lang w:val="pl-PL"/>
        </w:rPr>
        <w:t>）</w:t>
      </w:r>
      <w:r w:rsidRPr="00B51F28">
        <w:rPr>
          <w:rFonts w:hint="eastAsia"/>
          <w:color w:val="auto"/>
        </w:rPr>
        <w:t>菲</w:t>
      </w:r>
      <w:r w:rsidRPr="00B51F28">
        <w:rPr>
          <w:color w:val="auto"/>
        </w:rPr>
        <w:t>律賓工商總會</w:t>
      </w:r>
    </w:p>
    <w:p w:rsidR="002F1462" w:rsidRPr="00B51F28" w:rsidRDefault="00672E47" w:rsidP="002F1462">
      <w:pPr>
        <w:pStyle w:val="a5"/>
        <w:ind w:leftChars="360" w:left="942" w:hangingChars="39" w:hanging="92"/>
        <w:rPr>
          <w:color w:val="auto"/>
        </w:rPr>
      </w:pPr>
      <w:r w:rsidRPr="00B51F28">
        <w:rPr>
          <w:rFonts w:hint="eastAsia"/>
          <w:color w:val="auto"/>
        </w:rPr>
        <w:tab/>
      </w:r>
      <w:r w:rsidR="002F1462" w:rsidRPr="00B51F28">
        <w:rPr>
          <w:color w:val="auto"/>
        </w:rPr>
        <w:t xml:space="preserve">Philippine Chamber of Commerce &amp; Industry </w:t>
      </w:r>
      <w:r w:rsidR="00090764" w:rsidRPr="00B51F28">
        <w:rPr>
          <w:color w:val="auto"/>
        </w:rPr>
        <w:t>（</w:t>
      </w:r>
      <w:r w:rsidR="002F1462" w:rsidRPr="00B51F28">
        <w:rPr>
          <w:color w:val="auto"/>
        </w:rPr>
        <w:t>PCCI</w:t>
      </w:r>
      <w:r w:rsidR="00090764" w:rsidRPr="00B51F28">
        <w:rPr>
          <w:color w:val="auto"/>
        </w:rPr>
        <w:t>）</w:t>
      </w:r>
    </w:p>
    <w:p w:rsidR="002F1462" w:rsidRPr="00B51F28" w:rsidRDefault="002F1462" w:rsidP="002F1462">
      <w:pPr>
        <w:pStyle w:val="a5"/>
        <w:ind w:leftChars="360" w:left="942" w:hangingChars="39" w:hanging="92"/>
        <w:rPr>
          <w:color w:val="auto"/>
        </w:rPr>
      </w:pPr>
      <w:r w:rsidRPr="00B51F28">
        <w:rPr>
          <w:color w:val="auto"/>
        </w:rPr>
        <w:t>3F Commerce and Industry Plaza, 1030 Campus Ave. cor. Park</w:t>
      </w:r>
    </w:p>
    <w:p w:rsidR="002F1462" w:rsidRPr="00B51F28" w:rsidRDefault="002F1462" w:rsidP="002F1462">
      <w:pPr>
        <w:pStyle w:val="a5"/>
        <w:ind w:leftChars="360" w:left="942" w:hangingChars="39" w:hanging="92"/>
        <w:rPr>
          <w:color w:val="auto"/>
        </w:rPr>
      </w:pPr>
      <w:r w:rsidRPr="00B51F28">
        <w:rPr>
          <w:color w:val="auto"/>
        </w:rPr>
        <w:t>Ave., McKinley Town Center, Fort Bonifacio, Taguig City, Metro</w:t>
      </w:r>
    </w:p>
    <w:p w:rsidR="002F1462" w:rsidRPr="00B51F28" w:rsidRDefault="002F1462" w:rsidP="002F1462">
      <w:pPr>
        <w:pStyle w:val="a5"/>
        <w:ind w:leftChars="360" w:left="942" w:hangingChars="39" w:hanging="92"/>
        <w:rPr>
          <w:color w:val="auto"/>
        </w:rPr>
      </w:pPr>
      <w:r w:rsidRPr="00B51F28">
        <w:rPr>
          <w:color w:val="auto"/>
        </w:rPr>
        <w:t>Manila, Philippines</w:t>
      </w:r>
    </w:p>
    <w:p w:rsidR="002F1462" w:rsidRPr="00B51F28" w:rsidRDefault="002F1462" w:rsidP="002F1462">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 846-8196/846-9136</w:t>
      </w:r>
    </w:p>
    <w:p w:rsidR="002F1462" w:rsidRPr="00B51F28" w:rsidRDefault="002F1462" w:rsidP="002F1462">
      <w:pPr>
        <w:pStyle w:val="a5"/>
        <w:ind w:leftChars="360" w:left="942" w:hangingChars="39" w:hanging="92"/>
        <w:rPr>
          <w:color w:val="auto"/>
        </w:rPr>
      </w:pPr>
      <w:r w:rsidRPr="00B51F28">
        <w:rPr>
          <w:color w:val="auto"/>
        </w:rPr>
        <w:t xml:space="preserve">Fax: </w:t>
      </w:r>
      <w:r w:rsidR="00090764" w:rsidRPr="00B51F28">
        <w:rPr>
          <w:color w:val="auto"/>
        </w:rPr>
        <w:t>（</w:t>
      </w:r>
      <w:r w:rsidRPr="00B51F28">
        <w:rPr>
          <w:color w:val="auto"/>
        </w:rPr>
        <w:t>+63 2</w:t>
      </w:r>
      <w:r w:rsidR="00090764" w:rsidRPr="00B51F28">
        <w:rPr>
          <w:color w:val="auto"/>
        </w:rPr>
        <w:t>）</w:t>
      </w:r>
      <w:r w:rsidRPr="00B51F28">
        <w:rPr>
          <w:color w:val="auto"/>
        </w:rPr>
        <w:t xml:space="preserve"> 846-8619</w:t>
      </w:r>
    </w:p>
    <w:p w:rsidR="002F1462" w:rsidRPr="00B51F28" w:rsidRDefault="002F1462" w:rsidP="002F1462">
      <w:pPr>
        <w:pStyle w:val="a5"/>
        <w:ind w:leftChars="360" w:left="942" w:hangingChars="39" w:hanging="92"/>
        <w:rPr>
          <w:color w:val="auto"/>
        </w:rPr>
      </w:pPr>
      <w:r w:rsidRPr="00B51F28">
        <w:rPr>
          <w:color w:val="auto"/>
        </w:rPr>
        <w:t>E-mail: PCCISecretariat@philippinechamber.com</w:t>
      </w:r>
    </w:p>
    <w:p w:rsidR="002F1462" w:rsidRPr="00B51F28" w:rsidRDefault="002F1462" w:rsidP="002F1462">
      <w:pPr>
        <w:pStyle w:val="a5"/>
        <w:ind w:leftChars="360" w:left="942" w:hangingChars="39" w:hanging="92"/>
        <w:rPr>
          <w:color w:val="auto"/>
        </w:rPr>
      </w:pPr>
      <w:r w:rsidRPr="00B51F28">
        <w:rPr>
          <w:color w:val="auto"/>
        </w:rPr>
        <w:t>www.philippinechamber.com</w:t>
      </w:r>
    </w:p>
    <w:p w:rsidR="00672E47" w:rsidRPr="00B51F28" w:rsidRDefault="00672E47" w:rsidP="00672E47">
      <w:pPr>
        <w:pStyle w:val="a5"/>
        <w:ind w:left="945" w:hanging="709"/>
        <w:rPr>
          <w:color w:val="auto"/>
          <w:lang w:val="pl-PL"/>
        </w:rPr>
      </w:pPr>
      <w:r w:rsidRPr="00B51F28">
        <w:rPr>
          <w:rFonts w:hint="eastAsia"/>
          <w:color w:val="auto"/>
          <w:lang w:val="pl-PL"/>
        </w:rPr>
        <w:t>（</w:t>
      </w:r>
      <w:r w:rsidRPr="00B51F28">
        <w:rPr>
          <w:rFonts w:hint="eastAsia"/>
          <w:color w:val="auto"/>
        </w:rPr>
        <w:t>五</w:t>
      </w:r>
      <w:r w:rsidRPr="00B51F28">
        <w:rPr>
          <w:rFonts w:hint="eastAsia"/>
          <w:color w:val="auto"/>
          <w:lang w:val="pl-PL"/>
        </w:rPr>
        <w:t>）</w:t>
      </w:r>
      <w:r w:rsidRPr="00B51F28">
        <w:rPr>
          <w:color w:val="auto"/>
        </w:rPr>
        <w:t>蘇比克灣管理局</w:t>
      </w:r>
    </w:p>
    <w:p w:rsidR="00672E47" w:rsidRPr="00B51F28" w:rsidRDefault="00672E47" w:rsidP="00672E47">
      <w:pPr>
        <w:pStyle w:val="a5"/>
        <w:ind w:left="945" w:hanging="709"/>
        <w:rPr>
          <w:color w:val="auto"/>
        </w:rPr>
      </w:pPr>
      <w:r w:rsidRPr="00B51F28">
        <w:rPr>
          <w:rFonts w:hint="eastAsia"/>
          <w:color w:val="auto"/>
        </w:rPr>
        <w:tab/>
        <w:t>Subic Bay Metropolitan Authority</w:t>
      </w:r>
      <w:r w:rsidRPr="00B51F28">
        <w:rPr>
          <w:rFonts w:hint="eastAsia"/>
          <w:color w:val="auto"/>
        </w:rPr>
        <w:t>（</w:t>
      </w:r>
      <w:r w:rsidRPr="00B51F28">
        <w:rPr>
          <w:rFonts w:hint="eastAsia"/>
          <w:color w:val="auto"/>
        </w:rPr>
        <w:t>SBMA</w:t>
      </w:r>
      <w:r w:rsidRPr="00B51F28">
        <w:rPr>
          <w:rFonts w:hint="eastAsia"/>
          <w:color w:val="auto"/>
        </w:rPr>
        <w:t>）</w:t>
      </w:r>
      <w:r w:rsidRPr="00B51F28">
        <w:rPr>
          <w:rFonts w:hint="eastAsia"/>
          <w:color w:val="auto"/>
        </w:rPr>
        <w:tab/>
      </w:r>
      <w:r w:rsidRPr="00B51F28">
        <w:rPr>
          <w:rFonts w:hint="eastAsia"/>
          <w:color w:val="auto"/>
        </w:rPr>
        <w:tab/>
      </w:r>
      <w:r w:rsidRPr="00B51F28">
        <w:rPr>
          <w:rFonts w:hint="eastAsia"/>
          <w:color w:val="auto"/>
        </w:rPr>
        <w:tab/>
      </w:r>
    </w:p>
    <w:p w:rsidR="002F1462" w:rsidRPr="00B51F28" w:rsidRDefault="00672E47" w:rsidP="002F1462">
      <w:pPr>
        <w:pStyle w:val="a5"/>
        <w:ind w:leftChars="360" w:left="942" w:hangingChars="39" w:hanging="92"/>
        <w:rPr>
          <w:color w:val="auto"/>
        </w:rPr>
      </w:pPr>
      <w:r w:rsidRPr="00B51F28">
        <w:rPr>
          <w:rFonts w:hint="eastAsia"/>
          <w:color w:val="auto"/>
        </w:rPr>
        <w:tab/>
      </w:r>
      <w:r w:rsidR="002F1462" w:rsidRPr="00B51F28">
        <w:rPr>
          <w:color w:val="auto"/>
        </w:rPr>
        <w:t>SBMA Office Building, 229 Waterfront Road, Subic Bay Free</w:t>
      </w:r>
    </w:p>
    <w:p w:rsidR="002F1462" w:rsidRPr="00B51F28" w:rsidRDefault="002F1462" w:rsidP="002F1462">
      <w:pPr>
        <w:pStyle w:val="a5"/>
        <w:ind w:leftChars="360" w:left="942" w:hangingChars="39" w:hanging="92"/>
        <w:rPr>
          <w:color w:val="auto"/>
        </w:rPr>
      </w:pPr>
      <w:r w:rsidRPr="00B51F28">
        <w:rPr>
          <w:color w:val="auto"/>
        </w:rPr>
        <w:t>Port Zone, Olongapo, Philippines</w:t>
      </w:r>
    </w:p>
    <w:p w:rsidR="002F1462" w:rsidRPr="00B51F28" w:rsidRDefault="002F1462" w:rsidP="002F1462">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+63 47</w:t>
      </w:r>
      <w:r w:rsidR="00090764" w:rsidRPr="00B51F28">
        <w:rPr>
          <w:color w:val="auto"/>
        </w:rPr>
        <w:t>）</w:t>
      </w:r>
      <w:r w:rsidRPr="00B51F28">
        <w:rPr>
          <w:color w:val="auto"/>
        </w:rPr>
        <w:t xml:space="preserve"> 252-4365 </w:t>
      </w:r>
    </w:p>
    <w:p w:rsidR="002F1462" w:rsidRPr="00B51F28" w:rsidRDefault="002F1462" w:rsidP="002F1462">
      <w:pPr>
        <w:pStyle w:val="a5"/>
        <w:ind w:leftChars="360" w:left="942" w:hangingChars="39" w:hanging="92"/>
        <w:rPr>
          <w:color w:val="auto"/>
        </w:rPr>
      </w:pPr>
      <w:r w:rsidRPr="00B51F28">
        <w:rPr>
          <w:color w:val="auto"/>
        </w:rPr>
        <w:t xml:space="preserve">Fax: </w:t>
      </w:r>
      <w:r w:rsidR="00090764" w:rsidRPr="00B51F28">
        <w:rPr>
          <w:color w:val="auto"/>
        </w:rPr>
        <w:t>（</w:t>
      </w:r>
      <w:r w:rsidRPr="00B51F28">
        <w:rPr>
          <w:color w:val="auto"/>
        </w:rPr>
        <w:t>+63 47</w:t>
      </w:r>
      <w:r w:rsidR="00090764" w:rsidRPr="00B51F28">
        <w:rPr>
          <w:color w:val="auto"/>
        </w:rPr>
        <w:t>）</w:t>
      </w:r>
      <w:r w:rsidRPr="00B51F28">
        <w:rPr>
          <w:color w:val="auto"/>
        </w:rPr>
        <w:t xml:space="preserve"> 252-4498</w:t>
      </w:r>
    </w:p>
    <w:p w:rsidR="002F1462" w:rsidRPr="00B51F28" w:rsidRDefault="002F1462" w:rsidP="002F1462">
      <w:pPr>
        <w:pStyle w:val="a5"/>
        <w:ind w:leftChars="360" w:left="942" w:hangingChars="39" w:hanging="92"/>
        <w:rPr>
          <w:color w:val="auto"/>
        </w:rPr>
      </w:pPr>
      <w:r w:rsidRPr="00B51F28">
        <w:rPr>
          <w:color w:val="auto"/>
        </w:rPr>
        <w:t>Email: osda.big@sbma.com</w:t>
      </w:r>
    </w:p>
    <w:p w:rsidR="002F1462" w:rsidRPr="00B51F28" w:rsidRDefault="002F1462" w:rsidP="002F1462">
      <w:pPr>
        <w:pStyle w:val="a5"/>
        <w:ind w:leftChars="360" w:left="942" w:hangingChars="39" w:hanging="92"/>
        <w:rPr>
          <w:color w:val="auto"/>
        </w:rPr>
      </w:pPr>
      <w:r w:rsidRPr="00B51F28">
        <w:rPr>
          <w:color w:val="auto"/>
        </w:rPr>
        <w:t>www.sbma.com</w:t>
      </w:r>
    </w:p>
    <w:p w:rsidR="00672E47" w:rsidRPr="00B51F28" w:rsidRDefault="00672E47" w:rsidP="00672E47">
      <w:pPr>
        <w:pStyle w:val="a5"/>
        <w:ind w:left="945" w:hanging="709"/>
        <w:rPr>
          <w:color w:val="auto"/>
          <w:lang w:val="pl-PL"/>
        </w:rPr>
      </w:pPr>
      <w:r w:rsidRPr="00B51F28">
        <w:rPr>
          <w:rFonts w:hint="eastAsia"/>
          <w:color w:val="auto"/>
          <w:lang w:val="pl-PL"/>
        </w:rPr>
        <w:t>（</w:t>
      </w:r>
      <w:r w:rsidRPr="00B51F28">
        <w:rPr>
          <w:rFonts w:hint="eastAsia"/>
          <w:color w:val="auto"/>
        </w:rPr>
        <w:t>六</w:t>
      </w:r>
      <w:r w:rsidRPr="00B51F28">
        <w:rPr>
          <w:rFonts w:hint="eastAsia"/>
          <w:color w:val="auto"/>
          <w:lang w:val="pl-PL"/>
        </w:rPr>
        <w:t>）</w:t>
      </w:r>
      <w:r w:rsidRPr="00B51F28">
        <w:rPr>
          <w:rFonts w:hint="eastAsia"/>
          <w:color w:val="auto"/>
        </w:rPr>
        <w:t>克</w:t>
      </w:r>
      <w:r w:rsidRPr="00B51F28">
        <w:rPr>
          <w:color w:val="auto"/>
        </w:rPr>
        <w:t>拉克開發公司</w:t>
      </w:r>
    </w:p>
    <w:p w:rsidR="00672E47" w:rsidRPr="00B51F28" w:rsidRDefault="00672E47" w:rsidP="00672E47">
      <w:pPr>
        <w:pStyle w:val="a5"/>
        <w:ind w:left="945" w:hanging="709"/>
        <w:rPr>
          <w:color w:val="auto"/>
        </w:rPr>
      </w:pPr>
      <w:r w:rsidRPr="00B51F28">
        <w:rPr>
          <w:rFonts w:hint="eastAsia"/>
          <w:color w:val="auto"/>
          <w:lang w:val="pl-PL"/>
        </w:rPr>
        <w:tab/>
      </w:r>
      <w:r w:rsidRPr="00B51F28">
        <w:rPr>
          <w:rFonts w:hint="eastAsia"/>
          <w:color w:val="auto"/>
        </w:rPr>
        <w:t>Clark Development Corporation</w:t>
      </w:r>
      <w:r w:rsidRPr="00B51F28">
        <w:rPr>
          <w:rFonts w:hint="eastAsia"/>
          <w:color w:val="auto"/>
        </w:rPr>
        <w:t>（</w:t>
      </w:r>
      <w:r w:rsidRPr="00B51F28">
        <w:rPr>
          <w:rFonts w:hint="eastAsia"/>
          <w:color w:val="auto"/>
        </w:rPr>
        <w:t>CDC</w:t>
      </w:r>
      <w:r w:rsidRPr="00B51F28">
        <w:rPr>
          <w:rFonts w:hint="eastAsia"/>
          <w:color w:val="auto"/>
        </w:rPr>
        <w:t>）</w:t>
      </w:r>
      <w:r w:rsidRPr="00B51F28">
        <w:rPr>
          <w:rFonts w:hint="eastAsia"/>
          <w:color w:val="auto"/>
        </w:rPr>
        <w:tab/>
      </w:r>
    </w:p>
    <w:p w:rsidR="002F1462" w:rsidRPr="00B51F28" w:rsidRDefault="00672E47" w:rsidP="002F1462">
      <w:pPr>
        <w:pStyle w:val="a5"/>
        <w:ind w:left="945" w:hanging="709"/>
        <w:rPr>
          <w:color w:val="auto"/>
        </w:rPr>
      </w:pPr>
      <w:r w:rsidRPr="00B51F28">
        <w:rPr>
          <w:rFonts w:hint="eastAsia"/>
          <w:color w:val="auto"/>
        </w:rPr>
        <w:tab/>
      </w:r>
      <w:r w:rsidR="002F1462" w:rsidRPr="00B51F28">
        <w:rPr>
          <w:color w:val="auto"/>
        </w:rPr>
        <w:t>2122 Carlos P. Garcia Street, Clark Freeport Zone, Clark</w:t>
      </w:r>
    </w:p>
    <w:p w:rsidR="002F1462" w:rsidRPr="00B51F28" w:rsidRDefault="002F1462" w:rsidP="002F1462">
      <w:pPr>
        <w:pStyle w:val="a5"/>
        <w:ind w:leftChars="360" w:left="942" w:hangingChars="39" w:hanging="92"/>
        <w:rPr>
          <w:color w:val="auto"/>
        </w:rPr>
      </w:pPr>
      <w:r w:rsidRPr="00B51F28">
        <w:rPr>
          <w:color w:val="auto"/>
        </w:rPr>
        <w:t>Pampanga, Philippines</w:t>
      </w:r>
    </w:p>
    <w:p w:rsidR="002F1462" w:rsidRPr="00B51F28" w:rsidRDefault="002F1462" w:rsidP="002F1462">
      <w:pPr>
        <w:pStyle w:val="a5"/>
        <w:ind w:leftChars="360" w:left="942" w:hangingChars="39" w:hanging="92"/>
        <w:rPr>
          <w:color w:val="auto"/>
        </w:rPr>
      </w:pPr>
      <w:r w:rsidRPr="00B51F28">
        <w:rPr>
          <w:color w:val="auto"/>
        </w:rPr>
        <w:lastRenderedPageBreak/>
        <w:t xml:space="preserve">Tel: </w:t>
      </w:r>
      <w:r w:rsidR="00090764" w:rsidRPr="00B51F28">
        <w:rPr>
          <w:color w:val="auto"/>
        </w:rPr>
        <w:t>（</w:t>
      </w:r>
      <w:r w:rsidRPr="00B51F28">
        <w:rPr>
          <w:color w:val="auto"/>
        </w:rPr>
        <w:t>+63 45</w:t>
      </w:r>
      <w:r w:rsidR="00090764" w:rsidRPr="00B51F28">
        <w:rPr>
          <w:color w:val="auto"/>
        </w:rPr>
        <w:t>）</w:t>
      </w:r>
      <w:r w:rsidRPr="00B51F28">
        <w:rPr>
          <w:color w:val="auto"/>
        </w:rPr>
        <w:t xml:space="preserve"> 599-2092 or </w:t>
      </w:r>
      <w:r w:rsidR="00090764" w:rsidRPr="00B51F28">
        <w:rPr>
          <w:color w:val="auto"/>
        </w:rPr>
        <w:t>（</w:t>
      </w:r>
      <w:r w:rsidRPr="00B51F28">
        <w:rPr>
          <w:color w:val="auto"/>
        </w:rPr>
        <w:t>+63 45</w:t>
      </w:r>
      <w:r w:rsidR="00090764" w:rsidRPr="00B51F28">
        <w:rPr>
          <w:color w:val="auto"/>
        </w:rPr>
        <w:t>）</w:t>
      </w:r>
      <w:r w:rsidRPr="00B51F28">
        <w:rPr>
          <w:color w:val="auto"/>
        </w:rPr>
        <w:t xml:space="preserve"> 599-2042</w:t>
      </w:r>
    </w:p>
    <w:p w:rsidR="002F1462" w:rsidRPr="00B51F28" w:rsidRDefault="002F1462" w:rsidP="002F1462">
      <w:pPr>
        <w:pStyle w:val="a5"/>
        <w:ind w:leftChars="360" w:left="942" w:hangingChars="39" w:hanging="92"/>
        <w:rPr>
          <w:color w:val="auto"/>
        </w:rPr>
      </w:pPr>
      <w:r w:rsidRPr="00B51F28">
        <w:rPr>
          <w:color w:val="auto"/>
        </w:rPr>
        <w:t xml:space="preserve">Fax: </w:t>
      </w:r>
      <w:r w:rsidR="00090764" w:rsidRPr="00B51F28">
        <w:rPr>
          <w:color w:val="auto"/>
        </w:rPr>
        <w:t>（</w:t>
      </w:r>
      <w:r w:rsidRPr="00B51F28">
        <w:rPr>
          <w:color w:val="auto"/>
        </w:rPr>
        <w:t>+63 45</w:t>
      </w:r>
      <w:r w:rsidR="00090764" w:rsidRPr="00B51F28">
        <w:rPr>
          <w:color w:val="auto"/>
        </w:rPr>
        <w:t>）</w:t>
      </w:r>
      <w:r w:rsidRPr="00B51F28">
        <w:rPr>
          <w:color w:val="auto"/>
        </w:rPr>
        <w:t xml:space="preserve"> 599-2507</w:t>
      </w:r>
    </w:p>
    <w:p w:rsidR="002F1462" w:rsidRPr="00B51F28" w:rsidRDefault="002F1462" w:rsidP="002F1462">
      <w:pPr>
        <w:pStyle w:val="a5"/>
        <w:ind w:leftChars="360" w:left="942" w:hangingChars="39" w:hanging="92"/>
        <w:rPr>
          <w:color w:val="auto"/>
        </w:rPr>
      </w:pPr>
      <w:r w:rsidRPr="00B51F28">
        <w:rPr>
          <w:color w:val="auto"/>
        </w:rPr>
        <w:t>Email: BNR@clark.com.ph</w:t>
      </w:r>
    </w:p>
    <w:p w:rsidR="00672E47" w:rsidRPr="00B51F28" w:rsidRDefault="002F1462" w:rsidP="002F1462">
      <w:pPr>
        <w:pStyle w:val="a5"/>
        <w:ind w:leftChars="360" w:left="942" w:hangingChars="39" w:hanging="92"/>
        <w:rPr>
          <w:color w:val="auto"/>
        </w:rPr>
      </w:pPr>
      <w:r w:rsidRPr="00B51F28">
        <w:rPr>
          <w:color w:val="auto"/>
        </w:rPr>
        <w:t>www.clark.com.ph</w:t>
      </w:r>
    </w:p>
    <w:p w:rsidR="00672E47" w:rsidRPr="00B51F28" w:rsidRDefault="00672E47" w:rsidP="00672E47">
      <w:pPr>
        <w:pStyle w:val="a5"/>
        <w:ind w:left="945" w:hanging="709"/>
        <w:rPr>
          <w:color w:val="auto"/>
        </w:rPr>
      </w:pPr>
      <w:r w:rsidRPr="00B51F28">
        <w:rPr>
          <w:rFonts w:hint="eastAsia"/>
          <w:color w:val="auto"/>
        </w:rPr>
        <w:t>（七）菲</w:t>
      </w:r>
      <w:r w:rsidRPr="00B51F28">
        <w:rPr>
          <w:color w:val="auto"/>
        </w:rPr>
        <w:t>律賓經濟特區管理</w:t>
      </w:r>
      <w:r w:rsidRPr="00B51F28">
        <w:rPr>
          <w:rFonts w:hint="eastAsia"/>
          <w:color w:val="auto"/>
        </w:rPr>
        <w:t>署</w:t>
      </w:r>
    </w:p>
    <w:p w:rsidR="00672E47" w:rsidRPr="00B51F28" w:rsidRDefault="00672E47" w:rsidP="00672E47">
      <w:pPr>
        <w:pStyle w:val="a5"/>
        <w:ind w:left="945" w:hanging="709"/>
        <w:rPr>
          <w:color w:val="auto"/>
        </w:rPr>
      </w:pPr>
      <w:r w:rsidRPr="00B51F28">
        <w:rPr>
          <w:rFonts w:hint="eastAsia"/>
          <w:color w:val="auto"/>
        </w:rPr>
        <w:tab/>
        <w:t>Philippine Economic Zone Authority</w:t>
      </w:r>
      <w:r w:rsidRPr="00B51F28">
        <w:rPr>
          <w:rFonts w:hint="eastAsia"/>
          <w:color w:val="auto"/>
        </w:rPr>
        <w:t>（</w:t>
      </w:r>
      <w:r w:rsidRPr="00B51F28">
        <w:rPr>
          <w:rFonts w:hint="eastAsia"/>
          <w:color w:val="auto"/>
        </w:rPr>
        <w:t>PEZA</w:t>
      </w:r>
      <w:r w:rsidRPr="00B51F28">
        <w:rPr>
          <w:rFonts w:hint="eastAsia"/>
          <w:color w:val="auto"/>
        </w:rPr>
        <w:t>）</w:t>
      </w:r>
      <w:r w:rsidRPr="00B51F28">
        <w:rPr>
          <w:rFonts w:hint="eastAsia"/>
          <w:color w:val="auto"/>
        </w:rPr>
        <w:tab/>
      </w:r>
    </w:p>
    <w:p w:rsidR="002F1462" w:rsidRPr="00B51F28" w:rsidRDefault="00672E47" w:rsidP="002F1462">
      <w:pPr>
        <w:pStyle w:val="a5"/>
        <w:ind w:leftChars="360" w:left="942" w:hangingChars="39" w:hanging="92"/>
        <w:rPr>
          <w:color w:val="auto"/>
        </w:rPr>
      </w:pPr>
      <w:r w:rsidRPr="00B51F28">
        <w:rPr>
          <w:rFonts w:hint="eastAsia"/>
          <w:color w:val="auto"/>
        </w:rPr>
        <w:tab/>
      </w:r>
      <w:r w:rsidR="002F1462" w:rsidRPr="00B51F28">
        <w:rPr>
          <w:color w:val="auto"/>
        </w:rPr>
        <w:t>5F/Bldg. 5, DOE-PNOC Complex, Energy Center, Rizal Drive,</w:t>
      </w:r>
    </w:p>
    <w:p w:rsidR="002F1462" w:rsidRPr="00B51F28" w:rsidRDefault="002F1462" w:rsidP="002F1462">
      <w:pPr>
        <w:pStyle w:val="a5"/>
        <w:ind w:leftChars="360" w:left="942" w:hangingChars="39" w:hanging="92"/>
        <w:rPr>
          <w:color w:val="auto"/>
        </w:rPr>
      </w:pPr>
      <w:r w:rsidRPr="00B51F28">
        <w:rPr>
          <w:color w:val="auto"/>
        </w:rPr>
        <w:t>Bonifacio Global City, Taguig City, Metro Manila, Philippines</w:t>
      </w:r>
    </w:p>
    <w:p w:rsidR="002F1462" w:rsidRPr="00B51F28" w:rsidRDefault="002F1462" w:rsidP="002F1462">
      <w:pPr>
        <w:pStyle w:val="a5"/>
        <w:ind w:leftChars="360" w:left="942" w:hangingChars="39" w:hanging="92"/>
        <w:rPr>
          <w:color w:val="auto"/>
        </w:rPr>
      </w:pPr>
      <w:r w:rsidRPr="00B51F28">
        <w:rPr>
          <w:color w:val="auto"/>
        </w:rPr>
        <w:t xml:space="preserve">Tel: </w:t>
      </w:r>
      <w:r w:rsidR="00090764" w:rsidRPr="00B51F28">
        <w:rPr>
          <w:color w:val="auto"/>
        </w:rPr>
        <w:t>（</w:t>
      </w:r>
      <w:r w:rsidRPr="00B51F28">
        <w:rPr>
          <w:color w:val="auto"/>
        </w:rPr>
        <w:t>+63 2</w:t>
      </w:r>
      <w:r w:rsidR="00090764" w:rsidRPr="00B51F28">
        <w:rPr>
          <w:color w:val="auto"/>
        </w:rPr>
        <w:t>）</w:t>
      </w:r>
      <w:r w:rsidRPr="00B51F28">
        <w:rPr>
          <w:color w:val="auto"/>
        </w:rPr>
        <w:t xml:space="preserve"> 551-3454 or </w:t>
      </w:r>
      <w:r w:rsidR="00090764" w:rsidRPr="00B51F28">
        <w:rPr>
          <w:color w:val="auto"/>
        </w:rPr>
        <w:t>（</w:t>
      </w:r>
      <w:r w:rsidRPr="00B51F28">
        <w:rPr>
          <w:color w:val="auto"/>
        </w:rPr>
        <w:t>+63 2</w:t>
      </w:r>
      <w:r w:rsidR="00090764" w:rsidRPr="00B51F28">
        <w:rPr>
          <w:color w:val="auto"/>
        </w:rPr>
        <w:t>）</w:t>
      </w:r>
      <w:r w:rsidRPr="00B51F28">
        <w:rPr>
          <w:color w:val="auto"/>
        </w:rPr>
        <w:t xml:space="preserve"> 551-3432</w:t>
      </w:r>
    </w:p>
    <w:p w:rsidR="002F1462" w:rsidRPr="00B51F28" w:rsidRDefault="002F1462" w:rsidP="002F1462">
      <w:pPr>
        <w:pStyle w:val="a5"/>
        <w:ind w:leftChars="360" w:left="942" w:hangingChars="39" w:hanging="92"/>
        <w:rPr>
          <w:color w:val="auto"/>
        </w:rPr>
      </w:pPr>
      <w:r w:rsidRPr="00B51F28">
        <w:rPr>
          <w:color w:val="auto"/>
        </w:rPr>
        <w:t xml:space="preserve">Fax: </w:t>
      </w:r>
      <w:r w:rsidR="00090764" w:rsidRPr="00B51F28">
        <w:rPr>
          <w:color w:val="auto"/>
        </w:rPr>
        <w:t>（</w:t>
      </w:r>
      <w:r w:rsidRPr="00B51F28">
        <w:rPr>
          <w:color w:val="auto"/>
        </w:rPr>
        <w:t>+63 2</w:t>
      </w:r>
      <w:r w:rsidR="00090764" w:rsidRPr="00B51F28">
        <w:rPr>
          <w:color w:val="auto"/>
        </w:rPr>
        <w:t>）</w:t>
      </w:r>
      <w:r w:rsidRPr="00B51F28">
        <w:rPr>
          <w:color w:val="auto"/>
        </w:rPr>
        <w:t xml:space="preserve"> 8916380</w:t>
      </w:r>
    </w:p>
    <w:p w:rsidR="002F1462" w:rsidRPr="00B51F28" w:rsidRDefault="002F1462" w:rsidP="002F1462">
      <w:pPr>
        <w:pStyle w:val="a5"/>
        <w:ind w:leftChars="360" w:left="942" w:hangingChars="39" w:hanging="92"/>
        <w:rPr>
          <w:color w:val="auto"/>
        </w:rPr>
      </w:pPr>
      <w:r w:rsidRPr="00B51F28">
        <w:rPr>
          <w:color w:val="auto"/>
        </w:rPr>
        <w:t>E-mail: info@peza.gov.ph; odg@peza.gov.ph</w:t>
      </w:r>
    </w:p>
    <w:p w:rsidR="00672E47" w:rsidRPr="00B51F28" w:rsidRDefault="002F1462" w:rsidP="002F1462">
      <w:pPr>
        <w:pStyle w:val="a5"/>
        <w:ind w:leftChars="360" w:left="942" w:hangingChars="39" w:hanging="92"/>
        <w:rPr>
          <w:color w:val="auto"/>
        </w:rPr>
      </w:pPr>
      <w:r w:rsidRPr="00B51F28">
        <w:rPr>
          <w:color w:val="auto"/>
        </w:rPr>
        <w:t>www.peza.gov.ph</w:t>
      </w:r>
    </w:p>
    <w:p w:rsidR="00672E47" w:rsidRPr="00B51F28" w:rsidRDefault="00672E47" w:rsidP="00672E47">
      <w:pPr>
        <w:pStyle w:val="a5"/>
        <w:ind w:left="945" w:hanging="709"/>
        <w:rPr>
          <w:color w:val="auto"/>
        </w:rPr>
      </w:pPr>
      <w:r w:rsidRPr="00B51F28">
        <w:rPr>
          <w:rFonts w:hint="eastAsia"/>
          <w:color w:val="auto"/>
        </w:rPr>
        <w:t>（八）證券交易委員會</w:t>
      </w:r>
    </w:p>
    <w:p w:rsidR="00672E47" w:rsidRPr="00B51F28" w:rsidRDefault="001243D2" w:rsidP="001243D2">
      <w:pPr>
        <w:pStyle w:val="a5"/>
        <w:ind w:left="945" w:hanging="709"/>
        <w:rPr>
          <w:color w:val="auto"/>
        </w:rPr>
      </w:pPr>
      <w:r w:rsidRPr="00B51F28">
        <w:rPr>
          <w:rFonts w:hint="eastAsia"/>
          <w:color w:val="auto"/>
        </w:rPr>
        <w:tab/>
      </w:r>
      <w:r w:rsidR="00672E47" w:rsidRPr="00B51F28">
        <w:rPr>
          <w:rFonts w:hint="eastAsia"/>
          <w:color w:val="auto"/>
        </w:rPr>
        <w:t>Securities and Exchange Commission</w:t>
      </w:r>
      <w:r w:rsidR="00672E47" w:rsidRPr="00B51F28">
        <w:rPr>
          <w:rFonts w:hint="eastAsia"/>
          <w:color w:val="auto"/>
        </w:rPr>
        <w:t>（</w:t>
      </w:r>
      <w:r w:rsidR="00672E47" w:rsidRPr="00B51F28">
        <w:rPr>
          <w:rFonts w:hint="eastAsia"/>
          <w:color w:val="auto"/>
        </w:rPr>
        <w:t>SEC</w:t>
      </w:r>
      <w:r w:rsidR="00672E47" w:rsidRPr="00B51F28">
        <w:rPr>
          <w:rFonts w:hint="eastAsia"/>
          <w:color w:val="auto"/>
        </w:rPr>
        <w:t>）</w:t>
      </w:r>
    </w:p>
    <w:p w:rsidR="002F1462" w:rsidRPr="00B51F28" w:rsidRDefault="001243D2" w:rsidP="001243D2">
      <w:pPr>
        <w:pStyle w:val="a5"/>
        <w:ind w:left="945" w:hanging="709"/>
        <w:rPr>
          <w:color w:val="auto"/>
        </w:rPr>
      </w:pPr>
      <w:r w:rsidRPr="00B51F28">
        <w:rPr>
          <w:rFonts w:hint="eastAsia"/>
          <w:color w:val="auto"/>
        </w:rPr>
        <w:tab/>
      </w:r>
      <w:r w:rsidR="002F1462" w:rsidRPr="00B51F28">
        <w:rPr>
          <w:color w:val="auto"/>
        </w:rPr>
        <w:t>Secretariat Bldg., PICC Complex, Roxas Boulevard, Pasay City, Metro</w:t>
      </w:r>
    </w:p>
    <w:p w:rsidR="002F1462" w:rsidRPr="00B51F28" w:rsidRDefault="001243D2" w:rsidP="001243D2">
      <w:pPr>
        <w:pStyle w:val="a5"/>
        <w:ind w:left="945" w:hanging="709"/>
        <w:rPr>
          <w:color w:val="auto"/>
        </w:rPr>
      </w:pPr>
      <w:r w:rsidRPr="00B51F28">
        <w:rPr>
          <w:rFonts w:hint="eastAsia"/>
          <w:color w:val="auto"/>
        </w:rPr>
        <w:tab/>
      </w:r>
      <w:r w:rsidR="002F1462" w:rsidRPr="00B51F28">
        <w:rPr>
          <w:color w:val="auto"/>
        </w:rPr>
        <w:t>Manila, Philippines</w:t>
      </w:r>
    </w:p>
    <w:p w:rsidR="002F1462" w:rsidRPr="00B51F28" w:rsidRDefault="001243D2" w:rsidP="001243D2">
      <w:pPr>
        <w:pStyle w:val="a5"/>
        <w:ind w:left="945" w:hanging="709"/>
        <w:rPr>
          <w:color w:val="auto"/>
        </w:rPr>
      </w:pPr>
      <w:r w:rsidRPr="00B51F28">
        <w:rPr>
          <w:rFonts w:hint="eastAsia"/>
          <w:color w:val="auto"/>
        </w:rPr>
        <w:tab/>
      </w:r>
      <w:r w:rsidR="002F1462" w:rsidRPr="00B51F28">
        <w:rPr>
          <w:color w:val="auto"/>
        </w:rPr>
        <w:t xml:space="preserve">Tel: </w:t>
      </w:r>
      <w:r w:rsidR="00090764" w:rsidRPr="00B51F28">
        <w:rPr>
          <w:color w:val="auto"/>
        </w:rPr>
        <w:t>（</w:t>
      </w:r>
      <w:r w:rsidR="002F1462" w:rsidRPr="00B51F28">
        <w:rPr>
          <w:color w:val="auto"/>
        </w:rPr>
        <w:t>+63 2</w:t>
      </w:r>
      <w:r w:rsidR="00090764" w:rsidRPr="00B51F28">
        <w:rPr>
          <w:color w:val="auto"/>
        </w:rPr>
        <w:t>）</w:t>
      </w:r>
      <w:r w:rsidR="002F1462" w:rsidRPr="00B51F28">
        <w:rPr>
          <w:color w:val="auto"/>
        </w:rPr>
        <w:t xml:space="preserve"> 818-0921</w:t>
      </w:r>
    </w:p>
    <w:p w:rsidR="00672E47" w:rsidRPr="00B51F28" w:rsidRDefault="001243D2" w:rsidP="001243D2">
      <w:pPr>
        <w:pStyle w:val="a5"/>
        <w:ind w:left="945" w:hanging="709"/>
        <w:rPr>
          <w:color w:val="auto"/>
        </w:rPr>
      </w:pPr>
      <w:r w:rsidRPr="00B51F28">
        <w:rPr>
          <w:rFonts w:hint="eastAsia"/>
          <w:color w:val="auto"/>
        </w:rPr>
        <w:tab/>
      </w:r>
      <w:r w:rsidR="002F1462" w:rsidRPr="00B51F28">
        <w:rPr>
          <w:color w:val="auto"/>
        </w:rPr>
        <w:t>www.sec.gov.ph</w:t>
      </w:r>
    </w:p>
    <w:p w:rsidR="00672E47" w:rsidRPr="00B51F28" w:rsidRDefault="00672E47" w:rsidP="00672E47">
      <w:pPr>
        <w:pStyle w:val="a5"/>
        <w:ind w:left="945" w:hanging="709"/>
        <w:rPr>
          <w:color w:val="auto"/>
        </w:rPr>
      </w:pPr>
    </w:p>
    <w:p w:rsidR="00672E47" w:rsidRPr="00B51F28" w:rsidRDefault="00672E47" w:rsidP="00672E47">
      <w:pPr>
        <w:pStyle w:val="a3"/>
        <w:rPr>
          <w:lang w:val="pl-PL" w:eastAsia="zh-TW"/>
        </w:rPr>
      </w:pPr>
      <w:r w:rsidRPr="00B51F28">
        <w:rPr>
          <w:lang w:val="pl-PL" w:eastAsia="zh-TW"/>
        </w:rPr>
        <w:br w:type="page"/>
      </w:r>
      <w:bookmarkStart w:id="12" w:name="_Toc14084159"/>
      <w:bookmarkStart w:id="13" w:name="_Toc306890163"/>
      <w:bookmarkStart w:id="14" w:name="_Toc307374075"/>
      <w:bookmarkStart w:id="15" w:name="_Toc307821292"/>
      <w:bookmarkStart w:id="16" w:name="_Toc307827553"/>
      <w:r w:rsidRPr="00B51F28">
        <w:rPr>
          <w:lang w:val="pl-PL" w:eastAsia="zh-TW"/>
        </w:rPr>
        <w:lastRenderedPageBreak/>
        <w:t>附錄三　當地外人投資統計</w:t>
      </w:r>
      <w:bookmarkEnd w:id="12"/>
    </w:p>
    <w:p w:rsidR="006769A5" w:rsidRPr="00B51F28" w:rsidRDefault="00672E47" w:rsidP="006769A5">
      <w:pPr>
        <w:pStyle w:val="a5"/>
        <w:ind w:left="708" w:hangingChars="200" w:hanging="472"/>
        <w:rPr>
          <w:color w:val="auto"/>
        </w:rPr>
      </w:pPr>
      <w:r w:rsidRPr="00B51F28">
        <w:rPr>
          <w:rFonts w:hint="eastAsia"/>
          <w:color w:val="auto"/>
        </w:rPr>
        <w:t>一</w:t>
      </w:r>
      <w:r w:rsidR="006769A5" w:rsidRPr="00B51F28">
        <w:rPr>
          <w:rFonts w:hint="eastAsia"/>
          <w:color w:val="auto"/>
        </w:rPr>
        <w:t>、依據「菲律賓統計局」</w:t>
      </w:r>
      <w:r w:rsidR="00090764" w:rsidRPr="00B51F28">
        <w:rPr>
          <w:rFonts w:hint="eastAsia"/>
          <w:color w:val="auto"/>
        </w:rPr>
        <w:t>（</w:t>
      </w:r>
      <w:r w:rsidR="006769A5" w:rsidRPr="00B51F28">
        <w:rPr>
          <w:rFonts w:hint="eastAsia"/>
          <w:color w:val="auto"/>
        </w:rPr>
        <w:t>Philippine Statistics Authority, PSA</w:t>
      </w:r>
      <w:r w:rsidR="00090764" w:rsidRPr="00B51F28">
        <w:rPr>
          <w:rFonts w:hint="eastAsia"/>
          <w:color w:val="auto"/>
        </w:rPr>
        <w:t>）</w:t>
      </w:r>
      <w:r w:rsidR="006769A5" w:rsidRPr="00B51F28">
        <w:rPr>
          <w:rFonts w:hint="eastAsia"/>
          <w:color w:val="auto"/>
        </w:rPr>
        <w:t>公布之彙整該國各工業區</w:t>
      </w:r>
      <w:r w:rsidR="00090764" w:rsidRPr="00B51F28">
        <w:rPr>
          <w:rFonts w:hint="eastAsia"/>
          <w:color w:val="auto"/>
        </w:rPr>
        <w:t>（</w:t>
      </w:r>
      <w:r w:rsidR="006769A5" w:rsidRPr="00B51F28">
        <w:rPr>
          <w:rFonts w:hint="eastAsia"/>
          <w:color w:val="auto"/>
        </w:rPr>
        <w:t>含經濟特區等</w:t>
      </w:r>
      <w:r w:rsidR="00090764" w:rsidRPr="00B51F28">
        <w:rPr>
          <w:rFonts w:hint="eastAsia"/>
          <w:color w:val="auto"/>
        </w:rPr>
        <w:t>）</w:t>
      </w:r>
      <w:r w:rsidR="006769A5" w:rsidRPr="00B51F28">
        <w:rPr>
          <w:rFonts w:hint="eastAsia"/>
          <w:color w:val="auto"/>
        </w:rPr>
        <w:t>主管機關統計，</w:t>
      </w:r>
      <w:r w:rsidR="009906CA" w:rsidRPr="00B51F28">
        <w:rPr>
          <w:rFonts w:hint="eastAsia"/>
          <w:color w:val="auto"/>
        </w:rPr>
        <w:t>2017</w:t>
      </w:r>
      <w:r w:rsidR="009906CA" w:rsidRPr="00B51F28">
        <w:rPr>
          <w:rFonts w:hint="eastAsia"/>
          <w:color w:val="auto"/>
        </w:rPr>
        <w:t>年外人對菲投資約為</w:t>
      </w:r>
      <w:r w:rsidR="009906CA" w:rsidRPr="00B51F28">
        <w:rPr>
          <w:rFonts w:hint="eastAsia"/>
          <w:color w:val="auto"/>
        </w:rPr>
        <w:t>21</w:t>
      </w:r>
      <w:r w:rsidR="009906CA" w:rsidRPr="00B51F28">
        <w:rPr>
          <w:rFonts w:hint="eastAsia"/>
          <w:color w:val="auto"/>
        </w:rPr>
        <w:t>億</w:t>
      </w:r>
      <w:r w:rsidR="009906CA" w:rsidRPr="00B51F28">
        <w:rPr>
          <w:rFonts w:hint="eastAsia"/>
          <w:color w:val="auto"/>
        </w:rPr>
        <w:t>1,200</w:t>
      </w:r>
      <w:r w:rsidR="009906CA" w:rsidRPr="00B51F28">
        <w:rPr>
          <w:rFonts w:hint="eastAsia"/>
          <w:color w:val="auto"/>
        </w:rPr>
        <w:t>萬美元，</w:t>
      </w:r>
      <w:r w:rsidR="009906CA" w:rsidRPr="00B51F28">
        <w:rPr>
          <w:rFonts w:hint="eastAsia"/>
          <w:color w:val="auto"/>
        </w:rPr>
        <w:t>2018</w:t>
      </w:r>
      <w:r w:rsidR="009906CA" w:rsidRPr="00B51F28">
        <w:rPr>
          <w:rFonts w:hint="eastAsia"/>
          <w:color w:val="auto"/>
        </w:rPr>
        <w:t>年達到約</w:t>
      </w:r>
      <w:r w:rsidR="009906CA" w:rsidRPr="00B51F28">
        <w:rPr>
          <w:rFonts w:hint="eastAsia"/>
          <w:color w:val="auto"/>
        </w:rPr>
        <w:t>34</w:t>
      </w:r>
      <w:r w:rsidR="009906CA" w:rsidRPr="00B51F28">
        <w:rPr>
          <w:rFonts w:hint="eastAsia"/>
          <w:color w:val="auto"/>
        </w:rPr>
        <w:t>億</w:t>
      </w:r>
      <w:r w:rsidR="009906CA" w:rsidRPr="00B51F28">
        <w:rPr>
          <w:rFonts w:hint="eastAsia"/>
          <w:color w:val="auto"/>
        </w:rPr>
        <w:t>4,168</w:t>
      </w:r>
      <w:r w:rsidR="009906CA" w:rsidRPr="00B51F28">
        <w:rPr>
          <w:rFonts w:hint="eastAsia"/>
          <w:color w:val="auto"/>
        </w:rPr>
        <w:t>萬美元，成長</w:t>
      </w:r>
      <w:r w:rsidR="009906CA" w:rsidRPr="00B51F28">
        <w:rPr>
          <w:rFonts w:hint="eastAsia"/>
          <w:color w:val="auto"/>
        </w:rPr>
        <w:t>69.2%</w:t>
      </w:r>
      <w:r w:rsidR="00F63C50" w:rsidRPr="00B51F28">
        <w:rPr>
          <w:rFonts w:hint="eastAsia"/>
          <w:color w:val="auto"/>
        </w:rPr>
        <w:t>。</w:t>
      </w:r>
    </w:p>
    <w:p w:rsidR="006769A5" w:rsidRPr="00B51F28" w:rsidRDefault="006769A5" w:rsidP="006769A5">
      <w:pPr>
        <w:pStyle w:val="a5"/>
        <w:ind w:left="708" w:hangingChars="200" w:hanging="472"/>
        <w:rPr>
          <w:color w:val="auto"/>
        </w:rPr>
      </w:pPr>
      <w:r w:rsidRPr="00B51F28">
        <w:rPr>
          <w:rFonts w:hint="eastAsia"/>
          <w:color w:val="auto"/>
        </w:rPr>
        <w:t>二、</w:t>
      </w:r>
      <w:r w:rsidR="009906CA" w:rsidRPr="00B51F28">
        <w:rPr>
          <w:rFonts w:hint="eastAsia"/>
          <w:color w:val="auto"/>
        </w:rPr>
        <w:t>2018</w:t>
      </w:r>
      <w:r w:rsidR="009906CA" w:rsidRPr="00B51F28">
        <w:rPr>
          <w:rFonts w:hint="eastAsia"/>
          <w:color w:val="auto"/>
        </w:rPr>
        <w:t>年菲律賓前</w:t>
      </w:r>
      <w:r w:rsidR="009906CA" w:rsidRPr="00B51F28">
        <w:rPr>
          <w:rFonts w:hint="eastAsia"/>
          <w:color w:val="auto"/>
        </w:rPr>
        <w:t>3</w:t>
      </w:r>
      <w:r w:rsidR="009906CA" w:rsidRPr="00B51F28">
        <w:rPr>
          <w:rFonts w:hint="eastAsia"/>
          <w:color w:val="auto"/>
        </w:rPr>
        <w:t>名外資來源國依序為中國大陸</w:t>
      </w:r>
      <w:r w:rsidR="009906CA" w:rsidRPr="00B51F28">
        <w:rPr>
          <w:rFonts w:hint="eastAsia"/>
          <w:color w:val="auto"/>
        </w:rPr>
        <w:t>50</w:t>
      </w:r>
      <w:r w:rsidR="009906CA" w:rsidRPr="00B51F28">
        <w:rPr>
          <w:rFonts w:hint="eastAsia"/>
          <w:color w:val="auto"/>
        </w:rPr>
        <w:t>億</w:t>
      </w:r>
      <w:r w:rsidR="009906CA" w:rsidRPr="00B51F28">
        <w:rPr>
          <w:rFonts w:hint="eastAsia"/>
          <w:color w:val="auto"/>
        </w:rPr>
        <w:t>6</w:t>
      </w:r>
      <w:r w:rsidR="004A707D" w:rsidRPr="00B51F28">
        <w:rPr>
          <w:rFonts w:hint="eastAsia"/>
          <w:color w:val="auto"/>
        </w:rPr>
        <w:t>,</w:t>
      </w:r>
      <w:r w:rsidR="009906CA" w:rsidRPr="00B51F28">
        <w:rPr>
          <w:rFonts w:hint="eastAsia"/>
          <w:color w:val="auto"/>
        </w:rPr>
        <w:t>926</w:t>
      </w:r>
      <w:r w:rsidR="009906CA" w:rsidRPr="00B51F28">
        <w:rPr>
          <w:rFonts w:hint="eastAsia"/>
          <w:color w:val="auto"/>
        </w:rPr>
        <w:t>萬披索</w:t>
      </w:r>
      <w:proofErr w:type="gramStart"/>
      <w:r w:rsidR="00090764" w:rsidRPr="00B51F28">
        <w:rPr>
          <w:rFonts w:hint="eastAsia"/>
          <w:color w:val="auto"/>
        </w:rPr>
        <w:t>（</w:t>
      </w:r>
      <w:proofErr w:type="gramEnd"/>
      <w:r w:rsidR="009906CA" w:rsidRPr="00B51F28">
        <w:rPr>
          <w:rFonts w:hint="eastAsia"/>
          <w:color w:val="auto"/>
        </w:rPr>
        <w:t>約</w:t>
      </w:r>
      <w:r w:rsidR="009906CA" w:rsidRPr="00B51F28">
        <w:rPr>
          <w:rFonts w:hint="eastAsia"/>
          <w:color w:val="auto"/>
        </w:rPr>
        <w:t>9</w:t>
      </w:r>
      <w:r w:rsidR="009906CA" w:rsidRPr="00B51F28">
        <w:rPr>
          <w:rFonts w:hint="eastAsia"/>
          <w:color w:val="auto"/>
        </w:rPr>
        <w:t>億</w:t>
      </w:r>
      <w:r w:rsidR="009906CA" w:rsidRPr="00B51F28">
        <w:rPr>
          <w:rFonts w:hint="eastAsia"/>
          <w:color w:val="auto"/>
        </w:rPr>
        <w:t>7,486</w:t>
      </w:r>
      <w:r w:rsidR="009906CA" w:rsidRPr="00B51F28">
        <w:rPr>
          <w:rFonts w:hint="eastAsia"/>
          <w:color w:val="auto"/>
        </w:rPr>
        <w:t>萬美元，占</w:t>
      </w:r>
      <w:r w:rsidR="009906CA" w:rsidRPr="00B51F28">
        <w:rPr>
          <w:rFonts w:hint="eastAsia"/>
          <w:color w:val="auto"/>
        </w:rPr>
        <w:t>28%</w:t>
      </w:r>
      <w:r w:rsidR="009906CA" w:rsidRPr="00B51F28">
        <w:rPr>
          <w:rFonts w:hint="eastAsia"/>
          <w:color w:val="auto"/>
        </w:rPr>
        <w:t>；其次為新加坡</w:t>
      </w:r>
      <w:r w:rsidR="009906CA" w:rsidRPr="00B51F28">
        <w:rPr>
          <w:rFonts w:hint="eastAsia"/>
          <w:color w:val="auto"/>
        </w:rPr>
        <w:t>200</w:t>
      </w:r>
      <w:r w:rsidR="009906CA" w:rsidRPr="00B51F28">
        <w:rPr>
          <w:rFonts w:hint="eastAsia"/>
          <w:color w:val="auto"/>
        </w:rPr>
        <w:t>億</w:t>
      </w:r>
      <w:r w:rsidR="009906CA" w:rsidRPr="00B51F28">
        <w:rPr>
          <w:rFonts w:hint="eastAsia"/>
          <w:color w:val="auto"/>
        </w:rPr>
        <w:t>1,181</w:t>
      </w:r>
      <w:r w:rsidR="009906CA" w:rsidRPr="00B51F28">
        <w:rPr>
          <w:rFonts w:hint="eastAsia"/>
          <w:color w:val="auto"/>
        </w:rPr>
        <w:t>萬披索</w:t>
      </w:r>
      <w:r w:rsidR="00090764" w:rsidRPr="00B51F28">
        <w:rPr>
          <w:rFonts w:hint="eastAsia"/>
          <w:color w:val="auto"/>
        </w:rPr>
        <w:t>（</w:t>
      </w:r>
      <w:r w:rsidR="009906CA" w:rsidRPr="00B51F28">
        <w:rPr>
          <w:rFonts w:hint="eastAsia"/>
          <w:color w:val="auto"/>
        </w:rPr>
        <w:t>約</w:t>
      </w:r>
      <w:r w:rsidR="009906CA" w:rsidRPr="00B51F28">
        <w:rPr>
          <w:rFonts w:hint="eastAsia"/>
          <w:color w:val="auto"/>
        </w:rPr>
        <w:t>4</w:t>
      </w:r>
      <w:r w:rsidR="009906CA" w:rsidRPr="00B51F28">
        <w:rPr>
          <w:rFonts w:hint="eastAsia"/>
          <w:color w:val="auto"/>
        </w:rPr>
        <w:t>億</w:t>
      </w:r>
      <w:r w:rsidR="009906CA" w:rsidRPr="00B51F28">
        <w:rPr>
          <w:rFonts w:hint="eastAsia"/>
          <w:color w:val="auto"/>
        </w:rPr>
        <w:t>733</w:t>
      </w:r>
      <w:r w:rsidR="009906CA" w:rsidRPr="00B51F28">
        <w:rPr>
          <w:rFonts w:hint="eastAsia"/>
          <w:color w:val="auto"/>
        </w:rPr>
        <w:t>萬美元</w:t>
      </w:r>
      <w:r w:rsidR="00090764" w:rsidRPr="00B51F28">
        <w:rPr>
          <w:rFonts w:hint="eastAsia"/>
          <w:color w:val="auto"/>
        </w:rPr>
        <w:t>）</w:t>
      </w:r>
      <w:r w:rsidR="009906CA" w:rsidRPr="00B51F28">
        <w:rPr>
          <w:rFonts w:hint="eastAsia"/>
          <w:color w:val="auto"/>
        </w:rPr>
        <w:t>，占</w:t>
      </w:r>
      <w:r w:rsidR="009906CA" w:rsidRPr="00B51F28">
        <w:rPr>
          <w:rFonts w:hint="eastAsia"/>
          <w:color w:val="auto"/>
        </w:rPr>
        <w:t>11.8%</w:t>
      </w:r>
      <w:r w:rsidR="009906CA" w:rsidRPr="00B51F28">
        <w:rPr>
          <w:rFonts w:hint="eastAsia"/>
          <w:color w:val="auto"/>
        </w:rPr>
        <w:t>；以及為日本</w:t>
      </w:r>
      <w:r w:rsidR="009906CA" w:rsidRPr="00B51F28">
        <w:rPr>
          <w:rFonts w:hint="eastAsia"/>
          <w:color w:val="auto"/>
        </w:rPr>
        <w:t>100</w:t>
      </w:r>
      <w:r w:rsidR="009906CA" w:rsidRPr="00B51F28">
        <w:rPr>
          <w:rFonts w:hint="eastAsia"/>
          <w:color w:val="auto"/>
        </w:rPr>
        <w:t>億</w:t>
      </w:r>
      <w:r w:rsidR="009906CA" w:rsidRPr="00B51F28">
        <w:rPr>
          <w:rFonts w:hint="eastAsia"/>
          <w:color w:val="auto"/>
        </w:rPr>
        <w:t>9,727</w:t>
      </w:r>
      <w:r w:rsidR="009906CA" w:rsidRPr="00B51F28">
        <w:rPr>
          <w:rFonts w:hint="eastAsia"/>
          <w:color w:val="auto"/>
        </w:rPr>
        <w:t>萬披索</w:t>
      </w:r>
      <w:r w:rsidR="00090764" w:rsidRPr="00B51F28">
        <w:rPr>
          <w:rFonts w:hint="eastAsia"/>
          <w:color w:val="auto"/>
        </w:rPr>
        <w:t>（</w:t>
      </w:r>
      <w:r w:rsidR="009906CA" w:rsidRPr="00B51F28">
        <w:rPr>
          <w:rFonts w:hint="eastAsia"/>
          <w:color w:val="auto"/>
        </w:rPr>
        <w:t>約</w:t>
      </w:r>
      <w:r w:rsidR="009906CA" w:rsidRPr="00B51F28">
        <w:rPr>
          <w:rFonts w:hint="eastAsia"/>
          <w:color w:val="auto"/>
        </w:rPr>
        <w:t>3</w:t>
      </w:r>
      <w:r w:rsidR="009906CA" w:rsidRPr="00B51F28">
        <w:rPr>
          <w:rFonts w:hint="eastAsia"/>
          <w:color w:val="auto"/>
        </w:rPr>
        <w:t>億</w:t>
      </w:r>
      <w:r w:rsidR="009906CA" w:rsidRPr="00B51F28">
        <w:rPr>
          <w:rFonts w:hint="eastAsia"/>
          <w:color w:val="auto"/>
        </w:rPr>
        <w:t>7,938</w:t>
      </w:r>
      <w:r w:rsidR="009906CA" w:rsidRPr="00B51F28">
        <w:rPr>
          <w:rFonts w:hint="eastAsia"/>
          <w:color w:val="auto"/>
        </w:rPr>
        <w:t>萬美元</w:t>
      </w:r>
      <w:r w:rsidR="00090764" w:rsidRPr="00B51F28">
        <w:rPr>
          <w:rFonts w:hint="eastAsia"/>
          <w:color w:val="auto"/>
        </w:rPr>
        <w:t>）</w:t>
      </w:r>
      <w:r w:rsidR="009906CA" w:rsidRPr="00B51F28">
        <w:rPr>
          <w:rFonts w:hint="eastAsia"/>
          <w:color w:val="auto"/>
        </w:rPr>
        <w:t>，占</w:t>
      </w:r>
      <w:r w:rsidR="009906CA" w:rsidRPr="00B51F28">
        <w:rPr>
          <w:rFonts w:hint="eastAsia"/>
          <w:color w:val="auto"/>
        </w:rPr>
        <w:t>11%</w:t>
      </w:r>
      <w:r w:rsidR="009906CA" w:rsidRPr="00B51F28">
        <w:rPr>
          <w:rFonts w:hint="eastAsia"/>
          <w:color w:val="auto"/>
        </w:rPr>
        <w:t>。</w:t>
      </w:r>
    </w:p>
    <w:p w:rsidR="006769A5" w:rsidRPr="00B51F28" w:rsidRDefault="006769A5" w:rsidP="006769A5">
      <w:pPr>
        <w:pStyle w:val="a5"/>
        <w:ind w:left="708" w:hangingChars="200" w:hanging="472"/>
        <w:rPr>
          <w:color w:val="auto"/>
        </w:rPr>
      </w:pPr>
      <w:r w:rsidRPr="00B51F28">
        <w:rPr>
          <w:rFonts w:hint="eastAsia"/>
          <w:color w:val="auto"/>
        </w:rPr>
        <w:t>三、</w:t>
      </w:r>
      <w:r w:rsidR="009906CA" w:rsidRPr="00B51F28">
        <w:rPr>
          <w:rFonts w:hint="eastAsia"/>
          <w:color w:val="auto"/>
        </w:rPr>
        <w:t>2018</w:t>
      </w:r>
      <w:r w:rsidR="009906CA" w:rsidRPr="00B51F28">
        <w:rPr>
          <w:rFonts w:hint="eastAsia"/>
          <w:color w:val="auto"/>
        </w:rPr>
        <w:t>年外人對菲投資前五大產業別分別為製造業</w:t>
      </w:r>
      <w:r w:rsidR="00090764" w:rsidRPr="00B51F28">
        <w:rPr>
          <w:rFonts w:hint="eastAsia"/>
          <w:color w:val="auto"/>
        </w:rPr>
        <w:t>（</w:t>
      </w:r>
      <w:r w:rsidR="009906CA" w:rsidRPr="00B51F28">
        <w:rPr>
          <w:rFonts w:hint="eastAsia"/>
          <w:color w:val="auto"/>
        </w:rPr>
        <w:t>占</w:t>
      </w:r>
      <w:r w:rsidR="009906CA" w:rsidRPr="00B51F28">
        <w:rPr>
          <w:rFonts w:hint="eastAsia"/>
          <w:color w:val="auto"/>
        </w:rPr>
        <w:t>47.6%</w:t>
      </w:r>
      <w:r w:rsidR="00090764" w:rsidRPr="00B51F28">
        <w:rPr>
          <w:rFonts w:hint="eastAsia"/>
          <w:color w:val="auto"/>
        </w:rPr>
        <w:t>）</w:t>
      </w:r>
      <w:r w:rsidR="009906CA" w:rsidRPr="00B51F28">
        <w:rPr>
          <w:rFonts w:hint="eastAsia"/>
          <w:color w:val="auto"/>
        </w:rPr>
        <w:t>、電力、瓦斯、蒸氣及冷氣供給</w:t>
      </w:r>
      <w:r w:rsidR="00090764" w:rsidRPr="00B51F28">
        <w:rPr>
          <w:rFonts w:hint="eastAsia"/>
          <w:color w:val="auto"/>
        </w:rPr>
        <w:t>（</w:t>
      </w:r>
      <w:r w:rsidR="009906CA" w:rsidRPr="00B51F28">
        <w:rPr>
          <w:rFonts w:hint="eastAsia"/>
          <w:color w:val="auto"/>
        </w:rPr>
        <w:t>占</w:t>
      </w:r>
      <w:r w:rsidR="009906CA" w:rsidRPr="00B51F28">
        <w:rPr>
          <w:rFonts w:hint="eastAsia"/>
          <w:color w:val="auto"/>
        </w:rPr>
        <w:t>16.8%</w:t>
      </w:r>
      <w:r w:rsidR="00090764" w:rsidRPr="00B51F28">
        <w:rPr>
          <w:rFonts w:hint="eastAsia"/>
          <w:color w:val="auto"/>
        </w:rPr>
        <w:t>）</w:t>
      </w:r>
      <w:r w:rsidR="009906CA" w:rsidRPr="00B51F28">
        <w:rPr>
          <w:rFonts w:hint="eastAsia"/>
          <w:color w:val="auto"/>
        </w:rPr>
        <w:t>、行政及支援服務業</w:t>
      </w:r>
      <w:r w:rsidR="00090764" w:rsidRPr="00B51F28">
        <w:rPr>
          <w:rFonts w:hint="eastAsia"/>
          <w:color w:val="auto"/>
        </w:rPr>
        <w:t>（</w:t>
      </w:r>
      <w:r w:rsidR="009906CA" w:rsidRPr="00B51F28">
        <w:rPr>
          <w:rFonts w:hint="eastAsia"/>
          <w:color w:val="auto"/>
        </w:rPr>
        <w:t>占</w:t>
      </w:r>
      <w:r w:rsidR="009906CA" w:rsidRPr="00B51F28">
        <w:rPr>
          <w:rFonts w:hint="eastAsia"/>
          <w:color w:val="auto"/>
        </w:rPr>
        <w:t>11.2%</w:t>
      </w:r>
      <w:r w:rsidR="00090764" w:rsidRPr="00B51F28">
        <w:rPr>
          <w:rFonts w:hint="eastAsia"/>
          <w:color w:val="auto"/>
        </w:rPr>
        <w:t>）</w:t>
      </w:r>
      <w:r w:rsidR="009906CA" w:rsidRPr="00B51F28">
        <w:rPr>
          <w:rFonts w:hint="eastAsia"/>
          <w:color w:val="auto"/>
        </w:rPr>
        <w:t>、房地產</w:t>
      </w:r>
      <w:r w:rsidR="00090764" w:rsidRPr="00B51F28">
        <w:rPr>
          <w:rFonts w:hint="eastAsia"/>
          <w:color w:val="auto"/>
        </w:rPr>
        <w:t>（</w:t>
      </w:r>
      <w:r w:rsidR="009906CA" w:rsidRPr="00B51F28">
        <w:rPr>
          <w:rFonts w:hint="eastAsia"/>
          <w:color w:val="auto"/>
        </w:rPr>
        <w:t>占</w:t>
      </w:r>
      <w:r w:rsidR="009906CA" w:rsidRPr="00B51F28">
        <w:rPr>
          <w:rFonts w:hint="eastAsia"/>
          <w:color w:val="auto"/>
        </w:rPr>
        <w:t>11.2%</w:t>
      </w:r>
      <w:r w:rsidR="00090764" w:rsidRPr="00B51F28">
        <w:rPr>
          <w:rFonts w:hint="eastAsia"/>
          <w:color w:val="auto"/>
        </w:rPr>
        <w:t>）</w:t>
      </w:r>
      <w:r w:rsidR="009906CA" w:rsidRPr="00B51F28">
        <w:rPr>
          <w:rFonts w:hint="eastAsia"/>
          <w:color w:val="auto"/>
        </w:rPr>
        <w:t>及工程業</w:t>
      </w:r>
      <w:r w:rsidR="00090764" w:rsidRPr="00B51F28">
        <w:rPr>
          <w:rFonts w:hint="eastAsia"/>
          <w:color w:val="auto"/>
        </w:rPr>
        <w:t>（</w:t>
      </w:r>
      <w:r w:rsidR="009906CA" w:rsidRPr="00B51F28">
        <w:rPr>
          <w:rFonts w:hint="eastAsia"/>
          <w:color w:val="auto"/>
        </w:rPr>
        <w:t>占</w:t>
      </w:r>
      <w:r w:rsidR="009906CA" w:rsidRPr="00B51F28">
        <w:rPr>
          <w:rFonts w:hint="eastAsia"/>
          <w:color w:val="auto"/>
        </w:rPr>
        <w:t>4.9%</w:t>
      </w:r>
      <w:r w:rsidR="00090764" w:rsidRPr="00B51F28">
        <w:rPr>
          <w:rFonts w:hint="eastAsia"/>
          <w:color w:val="auto"/>
        </w:rPr>
        <w:t>）</w:t>
      </w:r>
      <w:r w:rsidR="009906CA" w:rsidRPr="00B51F28">
        <w:rPr>
          <w:rFonts w:hint="eastAsia"/>
          <w:color w:val="auto"/>
        </w:rPr>
        <w:t>等。</w:t>
      </w:r>
    </w:p>
    <w:p w:rsidR="00672E47" w:rsidRPr="00B51F28" w:rsidRDefault="00672E47" w:rsidP="00672E47">
      <w:pPr>
        <w:pStyle w:val="a3"/>
      </w:pPr>
      <w:r w:rsidRPr="00B51F28">
        <w:br w:type="page"/>
      </w:r>
      <w:bookmarkStart w:id="17" w:name="_Toc14084160"/>
      <w:r w:rsidRPr="00B51F28">
        <w:rPr>
          <w:rFonts w:hint="eastAsia"/>
          <w:kern w:val="0"/>
          <w:lang w:val="zh-TW"/>
        </w:rPr>
        <w:lastRenderedPageBreak/>
        <w:t xml:space="preserve">附錄四　</w:t>
      </w:r>
      <w:r w:rsidR="00944210">
        <w:rPr>
          <w:rFonts w:hint="eastAsia"/>
        </w:rPr>
        <w:t>我國廠商對當地國投資統計</w:t>
      </w:r>
      <w:bookmarkEnd w:id="13"/>
      <w:bookmarkEnd w:id="14"/>
      <w:bookmarkEnd w:id="15"/>
      <w:bookmarkEnd w:id="16"/>
      <w:bookmarkEnd w:id="17"/>
    </w:p>
    <w:p w:rsidR="00672E47" w:rsidRPr="00B51F28" w:rsidRDefault="00672E47" w:rsidP="00672E47">
      <w:pPr>
        <w:pStyle w:val="af7"/>
        <w:rPr>
          <w:lang w:eastAsia="zh-TW"/>
        </w:rPr>
      </w:pPr>
      <w:r w:rsidRPr="00B51F28">
        <w:rPr>
          <w:rFonts w:hint="eastAsia"/>
        </w:rPr>
        <w:t>年度</w:t>
      </w:r>
      <w:r w:rsidRPr="00B51F2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05"/>
        <w:gridCol w:w="2943"/>
        <w:gridCol w:w="3516"/>
      </w:tblGrid>
      <w:tr w:rsidR="00672E47" w:rsidRPr="00B51F28">
        <w:trPr>
          <w:trHeight w:val="397"/>
          <w:tblHeader/>
          <w:jc w:val="center"/>
        </w:trPr>
        <w:tc>
          <w:tcPr>
            <w:tcW w:w="2105" w:type="dxa"/>
            <w:vAlign w:val="center"/>
          </w:tcPr>
          <w:p w:rsidR="00672E47" w:rsidRPr="00B51F28" w:rsidRDefault="00672E47" w:rsidP="00672E47">
            <w:pPr>
              <w:pStyle w:val="af6"/>
              <w:snapToGrid w:val="0"/>
            </w:pPr>
            <w:r w:rsidRPr="00B51F28">
              <w:rPr>
                <w:rFonts w:hint="eastAsia"/>
              </w:rPr>
              <w:t>年度</w:t>
            </w:r>
          </w:p>
        </w:tc>
        <w:tc>
          <w:tcPr>
            <w:tcW w:w="2943" w:type="dxa"/>
            <w:vAlign w:val="center"/>
          </w:tcPr>
          <w:p w:rsidR="00672E47" w:rsidRPr="00B51F28" w:rsidRDefault="00672E47" w:rsidP="00672E47">
            <w:pPr>
              <w:pStyle w:val="af6"/>
              <w:snapToGrid w:val="0"/>
            </w:pPr>
            <w:r w:rsidRPr="00B51F28">
              <w:rPr>
                <w:rFonts w:hint="eastAsia"/>
              </w:rPr>
              <w:t>件數</w:t>
            </w:r>
          </w:p>
        </w:tc>
        <w:tc>
          <w:tcPr>
            <w:tcW w:w="3516" w:type="dxa"/>
            <w:vAlign w:val="center"/>
          </w:tcPr>
          <w:p w:rsidR="00672E47" w:rsidRPr="00B51F28" w:rsidRDefault="00672E47" w:rsidP="00672E47">
            <w:pPr>
              <w:pStyle w:val="af6"/>
              <w:snapToGrid w:val="0"/>
            </w:pPr>
            <w:r w:rsidRPr="00B51F28">
              <w:rPr>
                <w:rFonts w:hint="eastAsia"/>
              </w:rPr>
              <w:t>金額（千美元）</w:t>
            </w:r>
          </w:p>
        </w:tc>
      </w:tr>
      <w:tr w:rsidR="00672E47" w:rsidRPr="00B51F28">
        <w:trPr>
          <w:trHeight w:val="397"/>
          <w:jc w:val="center"/>
        </w:trPr>
        <w:tc>
          <w:tcPr>
            <w:tcW w:w="2105" w:type="dxa"/>
            <w:vAlign w:val="center"/>
          </w:tcPr>
          <w:p w:rsidR="00672E47" w:rsidRPr="00B51F28" w:rsidRDefault="00672E47" w:rsidP="00672E47">
            <w:pPr>
              <w:pStyle w:val="af6"/>
              <w:snapToGrid w:val="0"/>
            </w:pPr>
            <w:bookmarkStart w:id="18" w:name="_Hlk426578991"/>
            <w:r w:rsidRPr="00B51F28">
              <w:t>1966</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250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1971</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60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1972</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60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1975</w:t>
            </w:r>
          </w:p>
        </w:tc>
        <w:tc>
          <w:tcPr>
            <w:tcW w:w="2943" w:type="dxa"/>
            <w:vAlign w:val="center"/>
          </w:tcPr>
          <w:p w:rsidR="00672E47" w:rsidRPr="00B51F28" w:rsidRDefault="00672E47" w:rsidP="00672E47">
            <w:pPr>
              <w:pStyle w:val="af6"/>
              <w:snapToGrid w:val="0"/>
              <w:ind w:rightChars="513" w:right="1212"/>
              <w:jc w:val="right"/>
            </w:pPr>
            <w:r w:rsidRPr="00B51F28">
              <w:t>2</w:t>
            </w:r>
          </w:p>
        </w:tc>
        <w:tc>
          <w:tcPr>
            <w:tcW w:w="3516" w:type="dxa"/>
            <w:vAlign w:val="center"/>
          </w:tcPr>
          <w:p w:rsidR="00672E47" w:rsidRPr="00B51F28" w:rsidRDefault="00672E47" w:rsidP="00672E47">
            <w:pPr>
              <w:pStyle w:val="af6"/>
              <w:snapToGrid w:val="0"/>
              <w:ind w:rightChars="603" w:right="1424"/>
              <w:jc w:val="right"/>
            </w:pPr>
            <w:r w:rsidRPr="00B51F28">
              <w:t>189</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1976</w:t>
            </w:r>
          </w:p>
        </w:tc>
        <w:tc>
          <w:tcPr>
            <w:tcW w:w="2943" w:type="dxa"/>
            <w:vAlign w:val="center"/>
          </w:tcPr>
          <w:p w:rsidR="00672E47" w:rsidRPr="00B51F28" w:rsidRDefault="0013215B" w:rsidP="00672E47">
            <w:pPr>
              <w:pStyle w:val="af6"/>
              <w:snapToGrid w:val="0"/>
              <w:ind w:rightChars="513" w:right="1212"/>
              <w:jc w:val="right"/>
            </w:pPr>
            <w:r>
              <w:rPr>
                <w:rFonts w:hint="eastAsia"/>
              </w:rPr>
              <w:t>0</w:t>
            </w:r>
          </w:p>
        </w:tc>
        <w:tc>
          <w:tcPr>
            <w:tcW w:w="3516" w:type="dxa"/>
            <w:vAlign w:val="center"/>
          </w:tcPr>
          <w:p w:rsidR="00672E47" w:rsidRPr="00B51F28" w:rsidRDefault="00672E47" w:rsidP="00672E47">
            <w:pPr>
              <w:pStyle w:val="af6"/>
              <w:snapToGrid w:val="0"/>
              <w:ind w:rightChars="603" w:right="1424"/>
              <w:jc w:val="right"/>
            </w:pPr>
            <w:r w:rsidRPr="00B51F28">
              <w:t>24</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1977</w:t>
            </w:r>
          </w:p>
        </w:tc>
        <w:tc>
          <w:tcPr>
            <w:tcW w:w="2943" w:type="dxa"/>
            <w:vAlign w:val="center"/>
          </w:tcPr>
          <w:p w:rsidR="00672E47" w:rsidRPr="00B51F28" w:rsidRDefault="00672E47" w:rsidP="00672E47">
            <w:pPr>
              <w:pStyle w:val="af6"/>
              <w:snapToGrid w:val="0"/>
              <w:ind w:rightChars="513" w:right="1212"/>
              <w:jc w:val="right"/>
            </w:pPr>
            <w:r w:rsidRPr="00B51F28">
              <w:t>3</w:t>
            </w:r>
          </w:p>
        </w:tc>
        <w:tc>
          <w:tcPr>
            <w:tcW w:w="3516" w:type="dxa"/>
            <w:vAlign w:val="center"/>
          </w:tcPr>
          <w:p w:rsidR="00672E47" w:rsidRPr="00B51F28" w:rsidRDefault="00672E47" w:rsidP="00672E47">
            <w:pPr>
              <w:pStyle w:val="af6"/>
              <w:snapToGrid w:val="0"/>
              <w:ind w:rightChars="603" w:right="1424"/>
              <w:jc w:val="right"/>
            </w:pPr>
            <w:r w:rsidRPr="00B51F28">
              <w:t>9,280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1983</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250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1986</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71</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1987</w:t>
            </w:r>
          </w:p>
        </w:tc>
        <w:tc>
          <w:tcPr>
            <w:tcW w:w="2943" w:type="dxa"/>
            <w:vAlign w:val="center"/>
          </w:tcPr>
          <w:p w:rsidR="00672E47" w:rsidRPr="00B51F28" w:rsidRDefault="00672E47" w:rsidP="00672E47">
            <w:pPr>
              <w:pStyle w:val="af6"/>
              <w:snapToGrid w:val="0"/>
              <w:ind w:rightChars="513" w:right="1212"/>
              <w:jc w:val="right"/>
            </w:pPr>
            <w:r w:rsidRPr="00B51F28">
              <w:t>3</w:t>
            </w:r>
          </w:p>
        </w:tc>
        <w:tc>
          <w:tcPr>
            <w:tcW w:w="3516" w:type="dxa"/>
            <w:vAlign w:val="center"/>
          </w:tcPr>
          <w:p w:rsidR="00672E47" w:rsidRPr="00B51F28" w:rsidRDefault="00672E47" w:rsidP="00672E47">
            <w:pPr>
              <w:pStyle w:val="af6"/>
              <w:snapToGrid w:val="0"/>
              <w:ind w:rightChars="603" w:right="1424"/>
              <w:jc w:val="right"/>
            </w:pPr>
            <w:r w:rsidRPr="00B51F28">
              <w:t>2,640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1988</w:t>
            </w:r>
          </w:p>
        </w:tc>
        <w:tc>
          <w:tcPr>
            <w:tcW w:w="2943" w:type="dxa"/>
            <w:vAlign w:val="center"/>
          </w:tcPr>
          <w:p w:rsidR="00672E47" w:rsidRPr="00B51F28" w:rsidRDefault="00672E47" w:rsidP="00672E47">
            <w:pPr>
              <w:pStyle w:val="af6"/>
              <w:snapToGrid w:val="0"/>
              <w:ind w:rightChars="513" w:right="1212"/>
              <w:jc w:val="right"/>
            </w:pPr>
            <w:r w:rsidRPr="00B51F28">
              <w:t>7</w:t>
            </w:r>
          </w:p>
        </w:tc>
        <w:tc>
          <w:tcPr>
            <w:tcW w:w="3516" w:type="dxa"/>
            <w:vAlign w:val="center"/>
          </w:tcPr>
          <w:p w:rsidR="00672E47" w:rsidRPr="00B51F28" w:rsidRDefault="00672E47" w:rsidP="00672E47">
            <w:pPr>
              <w:pStyle w:val="af6"/>
              <w:snapToGrid w:val="0"/>
              <w:ind w:rightChars="603" w:right="1424"/>
              <w:jc w:val="right"/>
            </w:pPr>
            <w:r w:rsidRPr="00B51F28">
              <w:t>36,212</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1989</w:t>
            </w:r>
          </w:p>
        </w:tc>
        <w:tc>
          <w:tcPr>
            <w:tcW w:w="2943" w:type="dxa"/>
            <w:vAlign w:val="center"/>
          </w:tcPr>
          <w:p w:rsidR="00672E47" w:rsidRPr="00B51F28" w:rsidRDefault="00672E47" w:rsidP="00672E47">
            <w:pPr>
              <w:pStyle w:val="af6"/>
              <w:snapToGrid w:val="0"/>
              <w:ind w:rightChars="513" w:right="1212"/>
              <w:jc w:val="right"/>
            </w:pPr>
            <w:r w:rsidRPr="00B51F28">
              <w:t>13</w:t>
            </w:r>
          </w:p>
        </w:tc>
        <w:tc>
          <w:tcPr>
            <w:tcW w:w="3516" w:type="dxa"/>
            <w:vAlign w:val="center"/>
          </w:tcPr>
          <w:p w:rsidR="00672E47" w:rsidRPr="00B51F28" w:rsidRDefault="00672E47" w:rsidP="00672E47">
            <w:pPr>
              <w:pStyle w:val="af6"/>
              <w:snapToGrid w:val="0"/>
              <w:ind w:rightChars="603" w:right="1424"/>
              <w:jc w:val="right"/>
            </w:pPr>
            <w:r w:rsidRPr="00B51F28">
              <w:t>66,312</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1990</w:t>
            </w:r>
          </w:p>
        </w:tc>
        <w:tc>
          <w:tcPr>
            <w:tcW w:w="2943" w:type="dxa"/>
            <w:vAlign w:val="center"/>
          </w:tcPr>
          <w:p w:rsidR="00672E47" w:rsidRPr="00B51F28" w:rsidRDefault="00672E47" w:rsidP="00672E47">
            <w:pPr>
              <w:pStyle w:val="af6"/>
              <w:snapToGrid w:val="0"/>
              <w:ind w:rightChars="513" w:right="1212"/>
              <w:jc w:val="right"/>
            </w:pPr>
            <w:r w:rsidRPr="00B51F28">
              <w:t>16</w:t>
            </w:r>
          </w:p>
        </w:tc>
        <w:tc>
          <w:tcPr>
            <w:tcW w:w="3516" w:type="dxa"/>
            <w:vAlign w:val="center"/>
          </w:tcPr>
          <w:p w:rsidR="00672E47" w:rsidRPr="00B51F28" w:rsidRDefault="00672E47" w:rsidP="00672E47">
            <w:pPr>
              <w:pStyle w:val="af6"/>
              <w:snapToGrid w:val="0"/>
              <w:ind w:rightChars="603" w:right="1424"/>
              <w:jc w:val="right"/>
            </w:pPr>
            <w:r w:rsidRPr="00B51F28">
              <w:t>123,607</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1991</w:t>
            </w:r>
          </w:p>
        </w:tc>
        <w:tc>
          <w:tcPr>
            <w:tcW w:w="2943" w:type="dxa"/>
            <w:vAlign w:val="center"/>
          </w:tcPr>
          <w:p w:rsidR="00672E47" w:rsidRPr="00B51F28" w:rsidRDefault="00672E47" w:rsidP="00672E47">
            <w:pPr>
              <w:pStyle w:val="af6"/>
              <w:snapToGrid w:val="0"/>
              <w:ind w:rightChars="513" w:right="1212"/>
              <w:jc w:val="right"/>
            </w:pPr>
            <w:r w:rsidRPr="00B51F28">
              <w:t>2</w:t>
            </w:r>
          </w:p>
        </w:tc>
        <w:tc>
          <w:tcPr>
            <w:tcW w:w="3516" w:type="dxa"/>
            <w:vAlign w:val="center"/>
          </w:tcPr>
          <w:p w:rsidR="00672E47" w:rsidRPr="00B51F28" w:rsidRDefault="00672E47" w:rsidP="00672E47">
            <w:pPr>
              <w:pStyle w:val="af6"/>
              <w:snapToGrid w:val="0"/>
              <w:ind w:rightChars="603" w:right="1424"/>
              <w:jc w:val="right"/>
            </w:pPr>
            <w:r w:rsidRPr="00B51F28">
              <w:t>1,315</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1992</w:t>
            </w:r>
          </w:p>
        </w:tc>
        <w:tc>
          <w:tcPr>
            <w:tcW w:w="2943" w:type="dxa"/>
            <w:vAlign w:val="center"/>
          </w:tcPr>
          <w:p w:rsidR="00672E47" w:rsidRPr="00B51F28" w:rsidRDefault="00672E47" w:rsidP="00672E47">
            <w:pPr>
              <w:pStyle w:val="af6"/>
              <w:snapToGrid w:val="0"/>
              <w:ind w:rightChars="513" w:right="1212"/>
              <w:jc w:val="right"/>
            </w:pPr>
            <w:r w:rsidRPr="00B51F28">
              <w:t>3</w:t>
            </w:r>
          </w:p>
        </w:tc>
        <w:tc>
          <w:tcPr>
            <w:tcW w:w="3516" w:type="dxa"/>
            <w:vAlign w:val="center"/>
          </w:tcPr>
          <w:p w:rsidR="00672E47" w:rsidRPr="00B51F28" w:rsidRDefault="00672E47" w:rsidP="00672E47">
            <w:pPr>
              <w:pStyle w:val="af6"/>
              <w:snapToGrid w:val="0"/>
              <w:ind w:rightChars="603" w:right="1424"/>
              <w:jc w:val="right"/>
            </w:pPr>
            <w:r w:rsidRPr="00B51F28">
              <w:t>1,219</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1993</w:t>
            </w:r>
          </w:p>
        </w:tc>
        <w:tc>
          <w:tcPr>
            <w:tcW w:w="2943" w:type="dxa"/>
            <w:vAlign w:val="center"/>
          </w:tcPr>
          <w:p w:rsidR="00672E47" w:rsidRPr="00B51F28" w:rsidRDefault="00672E47" w:rsidP="00672E47">
            <w:pPr>
              <w:pStyle w:val="af6"/>
              <w:snapToGrid w:val="0"/>
              <w:ind w:rightChars="513" w:right="1212"/>
              <w:jc w:val="right"/>
            </w:pPr>
            <w:r w:rsidRPr="00B51F28">
              <w:t>12</w:t>
            </w:r>
          </w:p>
        </w:tc>
        <w:tc>
          <w:tcPr>
            <w:tcW w:w="3516" w:type="dxa"/>
            <w:vAlign w:val="center"/>
          </w:tcPr>
          <w:p w:rsidR="00672E47" w:rsidRPr="00B51F28" w:rsidRDefault="00672E47" w:rsidP="00672E47">
            <w:pPr>
              <w:pStyle w:val="af6"/>
              <w:snapToGrid w:val="0"/>
              <w:ind w:rightChars="603" w:right="1424"/>
              <w:jc w:val="right"/>
            </w:pPr>
            <w:r w:rsidRPr="00B51F28">
              <w:t>6,536</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1994</w:t>
            </w:r>
          </w:p>
        </w:tc>
        <w:tc>
          <w:tcPr>
            <w:tcW w:w="2943" w:type="dxa"/>
            <w:vAlign w:val="center"/>
          </w:tcPr>
          <w:p w:rsidR="00672E47" w:rsidRPr="00B51F28" w:rsidRDefault="00672E47" w:rsidP="00672E47">
            <w:pPr>
              <w:pStyle w:val="af6"/>
              <w:snapToGrid w:val="0"/>
              <w:ind w:rightChars="513" w:right="1212"/>
              <w:jc w:val="right"/>
            </w:pPr>
            <w:r w:rsidRPr="00B51F28">
              <w:t>10</w:t>
            </w:r>
          </w:p>
        </w:tc>
        <w:tc>
          <w:tcPr>
            <w:tcW w:w="3516" w:type="dxa"/>
            <w:vAlign w:val="center"/>
          </w:tcPr>
          <w:p w:rsidR="00672E47" w:rsidRPr="00B51F28" w:rsidRDefault="00672E47" w:rsidP="00672E47">
            <w:pPr>
              <w:pStyle w:val="af6"/>
              <w:snapToGrid w:val="0"/>
              <w:ind w:rightChars="603" w:right="1424"/>
              <w:jc w:val="right"/>
            </w:pPr>
            <w:r w:rsidRPr="00B51F28">
              <w:t>9,600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1995</w:t>
            </w:r>
          </w:p>
        </w:tc>
        <w:tc>
          <w:tcPr>
            <w:tcW w:w="2943" w:type="dxa"/>
            <w:vAlign w:val="center"/>
          </w:tcPr>
          <w:p w:rsidR="00672E47" w:rsidRPr="00B51F28" w:rsidRDefault="00672E47" w:rsidP="00672E47">
            <w:pPr>
              <w:pStyle w:val="af6"/>
              <w:snapToGrid w:val="0"/>
              <w:ind w:rightChars="513" w:right="1212"/>
              <w:jc w:val="right"/>
            </w:pPr>
            <w:r w:rsidRPr="00B51F28">
              <w:t>17</w:t>
            </w:r>
          </w:p>
        </w:tc>
        <w:tc>
          <w:tcPr>
            <w:tcW w:w="3516" w:type="dxa"/>
            <w:vAlign w:val="center"/>
          </w:tcPr>
          <w:p w:rsidR="00672E47" w:rsidRPr="00B51F28" w:rsidRDefault="00672E47" w:rsidP="00672E47">
            <w:pPr>
              <w:pStyle w:val="af6"/>
              <w:snapToGrid w:val="0"/>
              <w:ind w:rightChars="603" w:right="1424"/>
              <w:jc w:val="right"/>
            </w:pPr>
            <w:r w:rsidRPr="00B51F28">
              <w:t>35,724</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1996</w:t>
            </w:r>
          </w:p>
        </w:tc>
        <w:tc>
          <w:tcPr>
            <w:tcW w:w="2943" w:type="dxa"/>
            <w:vAlign w:val="center"/>
          </w:tcPr>
          <w:p w:rsidR="00672E47" w:rsidRPr="00B51F28" w:rsidRDefault="00672E47" w:rsidP="00672E47">
            <w:pPr>
              <w:pStyle w:val="af6"/>
              <w:snapToGrid w:val="0"/>
              <w:ind w:rightChars="513" w:right="1212"/>
              <w:jc w:val="right"/>
            </w:pPr>
            <w:r w:rsidRPr="00B51F28">
              <w:t>20</w:t>
            </w:r>
          </w:p>
        </w:tc>
        <w:tc>
          <w:tcPr>
            <w:tcW w:w="3516" w:type="dxa"/>
            <w:vAlign w:val="center"/>
          </w:tcPr>
          <w:p w:rsidR="00672E47" w:rsidRPr="00B51F28" w:rsidRDefault="00672E47" w:rsidP="00672E47">
            <w:pPr>
              <w:pStyle w:val="af6"/>
              <w:snapToGrid w:val="0"/>
              <w:ind w:rightChars="603" w:right="1424"/>
              <w:jc w:val="right"/>
            </w:pPr>
            <w:r w:rsidRPr="00B51F28">
              <w:t>74,252</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1997</w:t>
            </w:r>
          </w:p>
        </w:tc>
        <w:tc>
          <w:tcPr>
            <w:tcW w:w="2943" w:type="dxa"/>
            <w:vAlign w:val="center"/>
          </w:tcPr>
          <w:p w:rsidR="00672E47" w:rsidRPr="00B51F28" w:rsidRDefault="00672E47" w:rsidP="00672E47">
            <w:pPr>
              <w:pStyle w:val="af6"/>
              <w:snapToGrid w:val="0"/>
              <w:ind w:rightChars="513" w:right="1212"/>
              <w:jc w:val="right"/>
            </w:pPr>
            <w:r w:rsidRPr="00B51F28">
              <w:t>11</w:t>
            </w:r>
          </w:p>
        </w:tc>
        <w:tc>
          <w:tcPr>
            <w:tcW w:w="3516" w:type="dxa"/>
            <w:vAlign w:val="center"/>
          </w:tcPr>
          <w:p w:rsidR="00672E47" w:rsidRPr="00B51F28" w:rsidRDefault="00672E47" w:rsidP="00672E47">
            <w:pPr>
              <w:pStyle w:val="af6"/>
              <w:snapToGrid w:val="0"/>
              <w:ind w:rightChars="603" w:right="1424"/>
              <w:jc w:val="right"/>
            </w:pPr>
            <w:r w:rsidRPr="00B51F28">
              <w:t>127,022</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1998</w:t>
            </w:r>
          </w:p>
        </w:tc>
        <w:tc>
          <w:tcPr>
            <w:tcW w:w="2943" w:type="dxa"/>
            <w:vAlign w:val="center"/>
          </w:tcPr>
          <w:p w:rsidR="00672E47" w:rsidRPr="00B51F28" w:rsidRDefault="00672E47" w:rsidP="00672E47">
            <w:pPr>
              <w:pStyle w:val="af6"/>
              <w:snapToGrid w:val="0"/>
              <w:ind w:rightChars="513" w:right="1212"/>
              <w:jc w:val="right"/>
            </w:pPr>
            <w:r w:rsidRPr="00B51F28">
              <w:t>6</w:t>
            </w:r>
          </w:p>
        </w:tc>
        <w:tc>
          <w:tcPr>
            <w:tcW w:w="3516" w:type="dxa"/>
            <w:vAlign w:val="center"/>
          </w:tcPr>
          <w:p w:rsidR="00672E47" w:rsidRPr="00B51F28" w:rsidRDefault="00672E47" w:rsidP="00672E47">
            <w:pPr>
              <w:pStyle w:val="af6"/>
              <w:snapToGrid w:val="0"/>
              <w:ind w:rightChars="603" w:right="1424"/>
              <w:jc w:val="right"/>
            </w:pPr>
            <w:r w:rsidRPr="00B51F28">
              <w:t>38,777</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1999</w:t>
            </w:r>
          </w:p>
        </w:tc>
        <w:tc>
          <w:tcPr>
            <w:tcW w:w="2943" w:type="dxa"/>
            <w:vAlign w:val="center"/>
          </w:tcPr>
          <w:p w:rsidR="00672E47" w:rsidRPr="00B51F28" w:rsidRDefault="00672E47" w:rsidP="00672E47">
            <w:pPr>
              <w:pStyle w:val="af6"/>
              <w:snapToGrid w:val="0"/>
              <w:ind w:rightChars="513" w:right="1212"/>
              <w:jc w:val="right"/>
            </w:pPr>
            <w:r w:rsidRPr="00B51F28">
              <w:t>9</w:t>
            </w:r>
          </w:p>
        </w:tc>
        <w:tc>
          <w:tcPr>
            <w:tcW w:w="3516" w:type="dxa"/>
            <w:vAlign w:val="center"/>
          </w:tcPr>
          <w:p w:rsidR="00672E47" w:rsidRPr="00B51F28" w:rsidRDefault="00672E47" w:rsidP="00672E47">
            <w:pPr>
              <w:pStyle w:val="af6"/>
              <w:snapToGrid w:val="0"/>
              <w:ind w:rightChars="603" w:right="1424"/>
              <w:jc w:val="right"/>
            </w:pPr>
            <w:r w:rsidRPr="00B51F28">
              <w:t>29,403</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2000</w:t>
            </w:r>
          </w:p>
        </w:tc>
        <w:tc>
          <w:tcPr>
            <w:tcW w:w="2943" w:type="dxa"/>
            <w:vAlign w:val="center"/>
          </w:tcPr>
          <w:p w:rsidR="00672E47" w:rsidRPr="00B51F28" w:rsidRDefault="00672E47" w:rsidP="00672E47">
            <w:pPr>
              <w:pStyle w:val="af6"/>
              <w:snapToGrid w:val="0"/>
              <w:ind w:rightChars="513" w:right="1212"/>
              <w:jc w:val="right"/>
            </w:pPr>
            <w:r w:rsidRPr="00B51F28">
              <w:t>4</w:t>
            </w:r>
          </w:p>
        </w:tc>
        <w:tc>
          <w:tcPr>
            <w:tcW w:w="3516" w:type="dxa"/>
            <w:vAlign w:val="center"/>
          </w:tcPr>
          <w:p w:rsidR="00672E47" w:rsidRPr="00B51F28" w:rsidRDefault="00672E47" w:rsidP="00672E47">
            <w:pPr>
              <w:pStyle w:val="af6"/>
              <w:snapToGrid w:val="0"/>
              <w:ind w:rightChars="603" w:right="1424"/>
              <w:jc w:val="right"/>
            </w:pPr>
            <w:r w:rsidRPr="00B51F28">
              <w:t>12,971</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2001</w:t>
            </w:r>
          </w:p>
        </w:tc>
        <w:tc>
          <w:tcPr>
            <w:tcW w:w="2943" w:type="dxa"/>
            <w:vAlign w:val="center"/>
          </w:tcPr>
          <w:p w:rsidR="00672E47" w:rsidRPr="00B51F28" w:rsidRDefault="00672E47" w:rsidP="00672E47">
            <w:pPr>
              <w:pStyle w:val="af6"/>
              <w:snapToGrid w:val="0"/>
              <w:ind w:rightChars="513" w:right="1212"/>
              <w:jc w:val="right"/>
            </w:pPr>
            <w:r w:rsidRPr="00B51F28">
              <w:t>6</w:t>
            </w:r>
          </w:p>
        </w:tc>
        <w:tc>
          <w:tcPr>
            <w:tcW w:w="3516" w:type="dxa"/>
            <w:vAlign w:val="center"/>
          </w:tcPr>
          <w:p w:rsidR="00672E47" w:rsidRPr="00B51F28" w:rsidRDefault="00672E47" w:rsidP="00672E47">
            <w:pPr>
              <w:pStyle w:val="af6"/>
              <w:snapToGrid w:val="0"/>
              <w:ind w:rightChars="603" w:right="1424"/>
              <w:jc w:val="right"/>
            </w:pPr>
            <w:r w:rsidRPr="00B51F28">
              <w:t>46,200</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lastRenderedPageBreak/>
              <w:t>2002</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82,833</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2003</w:t>
            </w:r>
          </w:p>
        </w:tc>
        <w:tc>
          <w:tcPr>
            <w:tcW w:w="2943" w:type="dxa"/>
            <w:vAlign w:val="center"/>
          </w:tcPr>
          <w:p w:rsidR="00672E47" w:rsidRPr="00B51F28" w:rsidRDefault="00672E47" w:rsidP="00672E47">
            <w:pPr>
              <w:pStyle w:val="af6"/>
              <w:snapToGrid w:val="0"/>
              <w:ind w:rightChars="513" w:right="1212"/>
              <w:jc w:val="right"/>
            </w:pPr>
            <w:r w:rsidRPr="00B51F28">
              <w:t>2</w:t>
            </w:r>
          </w:p>
        </w:tc>
        <w:tc>
          <w:tcPr>
            <w:tcW w:w="3516" w:type="dxa"/>
            <w:vAlign w:val="center"/>
          </w:tcPr>
          <w:p w:rsidR="00672E47" w:rsidRPr="00B51F28" w:rsidRDefault="00672E47" w:rsidP="00672E47">
            <w:pPr>
              <w:pStyle w:val="af6"/>
              <w:snapToGrid w:val="0"/>
              <w:ind w:rightChars="603" w:right="1424"/>
              <w:jc w:val="right"/>
            </w:pPr>
            <w:r w:rsidRPr="00B51F28">
              <w:t>2,374</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2004</w:t>
            </w:r>
          </w:p>
        </w:tc>
        <w:tc>
          <w:tcPr>
            <w:tcW w:w="2943" w:type="dxa"/>
            <w:vAlign w:val="center"/>
          </w:tcPr>
          <w:p w:rsidR="00672E47" w:rsidRPr="00B51F28" w:rsidRDefault="00672E47" w:rsidP="00672E47">
            <w:pPr>
              <w:pStyle w:val="af6"/>
              <w:snapToGrid w:val="0"/>
              <w:ind w:rightChars="513" w:right="1212"/>
              <w:jc w:val="right"/>
            </w:pPr>
            <w:r w:rsidRPr="00B51F28">
              <w:t>9</w:t>
            </w:r>
          </w:p>
        </w:tc>
        <w:tc>
          <w:tcPr>
            <w:tcW w:w="3516" w:type="dxa"/>
            <w:vAlign w:val="center"/>
          </w:tcPr>
          <w:p w:rsidR="00672E47" w:rsidRPr="00B51F28" w:rsidRDefault="00672E47" w:rsidP="00672E47">
            <w:pPr>
              <w:pStyle w:val="af6"/>
              <w:snapToGrid w:val="0"/>
              <w:ind w:rightChars="603" w:right="1424"/>
              <w:jc w:val="right"/>
            </w:pPr>
            <w:r w:rsidRPr="00B51F28">
              <w:t>2,393</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2005</w:t>
            </w:r>
          </w:p>
        </w:tc>
        <w:tc>
          <w:tcPr>
            <w:tcW w:w="2943" w:type="dxa"/>
            <w:vAlign w:val="center"/>
          </w:tcPr>
          <w:p w:rsidR="00672E47" w:rsidRPr="00B51F28" w:rsidRDefault="00672E47" w:rsidP="00672E47">
            <w:pPr>
              <w:pStyle w:val="af6"/>
              <w:snapToGrid w:val="0"/>
              <w:ind w:rightChars="513" w:right="1212"/>
              <w:jc w:val="right"/>
            </w:pPr>
            <w:r w:rsidRPr="00B51F28">
              <w:t>4</w:t>
            </w:r>
          </w:p>
        </w:tc>
        <w:tc>
          <w:tcPr>
            <w:tcW w:w="3516" w:type="dxa"/>
            <w:vAlign w:val="center"/>
          </w:tcPr>
          <w:p w:rsidR="00672E47" w:rsidRPr="00B51F28" w:rsidRDefault="00672E47" w:rsidP="00672E47">
            <w:pPr>
              <w:pStyle w:val="af6"/>
              <w:snapToGrid w:val="0"/>
              <w:ind w:rightChars="603" w:right="1424"/>
              <w:jc w:val="right"/>
            </w:pPr>
            <w:r w:rsidRPr="00B51F28">
              <w:t>14,937</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2006</w:t>
            </w:r>
          </w:p>
        </w:tc>
        <w:tc>
          <w:tcPr>
            <w:tcW w:w="2943" w:type="dxa"/>
            <w:vAlign w:val="center"/>
          </w:tcPr>
          <w:p w:rsidR="00672E47" w:rsidRPr="00B51F28" w:rsidRDefault="00672E47" w:rsidP="00672E47">
            <w:pPr>
              <w:pStyle w:val="af6"/>
              <w:snapToGrid w:val="0"/>
              <w:ind w:rightChars="513" w:right="1212"/>
              <w:jc w:val="right"/>
            </w:pPr>
            <w:r w:rsidRPr="00B51F28">
              <w:t>5</w:t>
            </w:r>
          </w:p>
        </w:tc>
        <w:tc>
          <w:tcPr>
            <w:tcW w:w="3516" w:type="dxa"/>
            <w:vAlign w:val="center"/>
          </w:tcPr>
          <w:p w:rsidR="00672E47" w:rsidRPr="00B51F28" w:rsidRDefault="00672E47" w:rsidP="00672E47">
            <w:pPr>
              <w:pStyle w:val="af6"/>
              <w:snapToGrid w:val="0"/>
              <w:ind w:rightChars="603" w:right="1424"/>
              <w:jc w:val="right"/>
            </w:pPr>
            <w:r w:rsidRPr="00B51F28">
              <w:t>13,483</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2007</w:t>
            </w:r>
          </w:p>
        </w:tc>
        <w:tc>
          <w:tcPr>
            <w:tcW w:w="2943" w:type="dxa"/>
            <w:vAlign w:val="center"/>
          </w:tcPr>
          <w:p w:rsidR="00672E47" w:rsidRPr="00B51F28" w:rsidRDefault="00672E47" w:rsidP="00672E47">
            <w:pPr>
              <w:pStyle w:val="af6"/>
              <w:snapToGrid w:val="0"/>
              <w:ind w:rightChars="513" w:right="1212"/>
              <w:jc w:val="right"/>
            </w:pPr>
            <w:r w:rsidRPr="00B51F28">
              <w:t>2</w:t>
            </w:r>
          </w:p>
        </w:tc>
        <w:tc>
          <w:tcPr>
            <w:tcW w:w="3516" w:type="dxa"/>
            <w:vAlign w:val="center"/>
          </w:tcPr>
          <w:p w:rsidR="00672E47" w:rsidRPr="00B51F28" w:rsidRDefault="00672E47" w:rsidP="00672E47">
            <w:pPr>
              <w:pStyle w:val="af6"/>
              <w:snapToGrid w:val="0"/>
              <w:ind w:rightChars="603" w:right="1424"/>
              <w:jc w:val="right"/>
            </w:pPr>
            <w:r w:rsidRPr="00B51F28">
              <w:t>13,253</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2008</w:t>
            </w:r>
          </w:p>
        </w:tc>
        <w:tc>
          <w:tcPr>
            <w:tcW w:w="2943" w:type="dxa"/>
            <w:vAlign w:val="center"/>
          </w:tcPr>
          <w:p w:rsidR="00672E47" w:rsidRPr="00B51F28" w:rsidRDefault="00672E47" w:rsidP="00672E47">
            <w:pPr>
              <w:pStyle w:val="af6"/>
              <w:snapToGrid w:val="0"/>
              <w:ind w:rightChars="513" w:right="1212"/>
              <w:jc w:val="right"/>
            </w:pPr>
            <w:r w:rsidRPr="00B51F28">
              <w:t>1</w:t>
            </w:r>
          </w:p>
        </w:tc>
        <w:tc>
          <w:tcPr>
            <w:tcW w:w="3516" w:type="dxa"/>
            <w:vAlign w:val="center"/>
          </w:tcPr>
          <w:p w:rsidR="00672E47" w:rsidRPr="00B51F28" w:rsidRDefault="00672E47" w:rsidP="00672E47">
            <w:pPr>
              <w:pStyle w:val="af6"/>
              <w:snapToGrid w:val="0"/>
              <w:ind w:rightChars="603" w:right="1424"/>
              <w:jc w:val="right"/>
            </w:pPr>
            <w:r w:rsidRPr="00B51F28">
              <w:t>2,628</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2009</w:t>
            </w:r>
          </w:p>
        </w:tc>
        <w:tc>
          <w:tcPr>
            <w:tcW w:w="2943" w:type="dxa"/>
            <w:vAlign w:val="center"/>
          </w:tcPr>
          <w:p w:rsidR="00672E47" w:rsidRPr="00B51F28" w:rsidRDefault="00672E47" w:rsidP="00672E47">
            <w:pPr>
              <w:pStyle w:val="af6"/>
              <w:snapToGrid w:val="0"/>
              <w:ind w:rightChars="513" w:right="1212"/>
              <w:jc w:val="right"/>
            </w:pPr>
            <w:r w:rsidRPr="00B51F28">
              <w:t>3</w:t>
            </w:r>
          </w:p>
        </w:tc>
        <w:tc>
          <w:tcPr>
            <w:tcW w:w="3516" w:type="dxa"/>
            <w:vAlign w:val="center"/>
          </w:tcPr>
          <w:p w:rsidR="00672E47" w:rsidRPr="00B51F28" w:rsidRDefault="00672E47" w:rsidP="00672E47">
            <w:pPr>
              <w:pStyle w:val="af6"/>
              <w:snapToGrid w:val="0"/>
              <w:ind w:rightChars="603" w:right="1424"/>
              <w:jc w:val="right"/>
            </w:pPr>
            <w:r w:rsidRPr="00B51F28">
              <w:t>21,833</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2010</w:t>
            </w:r>
          </w:p>
        </w:tc>
        <w:tc>
          <w:tcPr>
            <w:tcW w:w="2943" w:type="dxa"/>
            <w:vAlign w:val="center"/>
          </w:tcPr>
          <w:p w:rsidR="00672E47" w:rsidRPr="00B51F28" w:rsidRDefault="00672E47" w:rsidP="00672E47">
            <w:pPr>
              <w:pStyle w:val="af6"/>
              <w:snapToGrid w:val="0"/>
              <w:ind w:rightChars="513" w:right="1212"/>
              <w:jc w:val="right"/>
            </w:pPr>
            <w:r w:rsidRPr="00B51F28">
              <w:t>2</w:t>
            </w:r>
          </w:p>
        </w:tc>
        <w:tc>
          <w:tcPr>
            <w:tcW w:w="3516" w:type="dxa"/>
            <w:vAlign w:val="center"/>
          </w:tcPr>
          <w:p w:rsidR="00672E47" w:rsidRPr="00B51F28" w:rsidRDefault="00672E47" w:rsidP="00672E47">
            <w:pPr>
              <w:pStyle w:val="af6"/>
              <w:snapToGrid w:val="0"/>
              <w:ind w:rightChars="603" w:right="1424"/>
              <w:jc w:val="right"/>
            </w:pPr>
            <w:r w:rsidRPr="00B51F28">
              <w:t>521</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2011</w:t>
            </w:r>
          </w:p>
        </w:tc>
        <w:tc>
          <w:tcPr>
            <w:tcW w:w="2943" w:type="dxa"/>
            <w:vAlign w:val="center"/>
          </w:tcPr>
          <w:p w:rsidR="00672E47" w:rsidRPr="00B51F28" w:rsidRDefault="00672E47" w:rsidP="00672E47">
            <w:pPr>
              <w:pStyle w:val="af6"/>
              <w:snapToGrid w:val="0"/>
              <w:ind w:rightChars="513" w:right="1212"/>
              <w:jc w:val="right"/>
            </w:pPr>
            <w:r w:rsidRPr="00B51F28">
              <w:rPr>
                <w:rFonts w:hint="eastAsia"/>
              </w:rPr>
              <w:t>0</w:t>
            </w:r>
          </w:p>
        </w:tc>
        <w:tc>
          <w:tcPr>
            <w:tcW w:w="3516" w:type="dxa"/>
            <w:vAlign w:val="center"/>
          </w:tcPr>
          <w:p w:rsidR="00672E47" w:rsidRPr="00B51F28" w:rsidRDefault="00672E47" w:rsidP="00672E47">
            <w:pPr>
              <w:pStyle w:val="af6"/>
              <w:snapToGrid w:val="0"/>
              <w:ind w:rightChars="603" w:right="1424"/>
              <w:jc w:val="right"/>
            </w:pPr>
            <w:r w:rsidRPr="00B51F28">
              <w:rPr>
                <w:rFonts w:hint="eastAsia"/>
              </w:rPr>
              <w:t>69</w:t>
            </w:r>
            <w:r w:rsidRPr="00B51F28">
              <w:t>,</w:t>
            </w:r>
            <w:r w:rsidRPr="00B51F28">
              <w:rPr>
                <w:rFonts w:hint="eastAsia"/>
              </w:rPr>
              <w:t>174</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2012</w:t>
            </w:r>
          </w:p>
        </w:tc>
        <w:tc>
          <w:tcPr>
            <w:tcW w:w="2943" w:type="dxa"/>
            <w:vAlign w:val="center"/>
          </w:tcPr>
          <w:p w:rsidR="00672E47" w:rsidRPr="00B51F28" w:rsidRDefault="00672E47" w:rsidP="00672E47">
            <w:pPr>
              <w:pStyle w:val="af6"/>
              <w:snapToGrid w:val="0"/>
              <w:ind w:rightChars="513" w:right="1212"/>
              <w:jc w:val="right"/>
            </w:pPr>
            <w:r w:rsidRPr="00B51F28">
              <w:rPr>
                <w:rFonts w:hint="eastAsia"/>
              </w:rPr>
              <w:t>2</w:t>
            </w:r>
          </w:p>
        </w:tc>
        <w:tc>
          <w:tcPr>
            <w:tcW w:w="3516" w:type="dxa"/>
            <w:vAlign w:val="center"/>
          </w:tcPr>
          <w:p w:rsidR="00672E47" w:rsidRPr="00B51F28" w:rsidRDefault="00672E47" w:rsidP="00672E47">
            <w:pPr>
              <w:pStyle w:val="af6"/>
              <w:snapToGrid w:val="0"/>
              <w:ind w:rightChars="603" w:right="1424"/>
              <w:jc w:val="right"/>
            </w:pPr>
            <w:r w:rsidRPr="00B51F28">
              <w:rPr>
                <w:rFonts w:hint="eastAsia"/>
              </w:rPr>
              <w:t>10,701</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2013</w:t>
            </w:r>
          </w:p>
        </w:tc>
        <w:tc>
          <w:tcPr>
            <w:tcW w:w="2943" w:type="dxa"/>
            <w:vAlign w:val="center"/>
          </w:tcPr>
          <w:p w:rsidR="00672E47" w:rsidRPr="00B51F28" w:rsidRDefault="00672E47" w:rsidP="00672E47">
            <w:pPr>
              <w:pStyle w:val="af6"/>
              <w:snapToGrid w:val="0"/>
              <w:ind w:rightChars="513" w:right="1212"/>
              <w:jc w:val="right"/>
            </w:pPr>
            <w:r w:rsidRPr="00B51F28">
              <w:rPr>
                <w:rFonts w:hint="eastAsia"/>
              </w:rPr>
              <w:t>10</w:t>
            </w:r>
          </w:p>
        </w:tc>
        <w:tc>
          <w:tcPr>
            <w:tcW w:w="3516" w:type="dxa"/>
            <w:vAlign w:val="center"/>
          </w:tcPr>
          <w:p w:rsidR="00672E47" w:rsidRPr="00B51F28" w:rsidRDefault="00672E47" w:rsidP="00672E47">
            <w:pPr>
              <w:pStyle w:val="af6"/>
              <w:snapToGrid w:val="0"/>
              <w:ind w:rightChars="603" w:right="1424"/>
              <w:jc w:val="right"/>
            </w:pPr>
            <w:r w:rsidRPr="00B51F28">
              <w:rPr>
                <w:rFonts w:hint="eastAsia"/>
              </w:rPr>
              <w:t>58,932</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t>2014</w:t>
            </w:r>
          </w:p>
        </w:tc>
        <w:tc>
          <w:tcPr>
            <w:tcW w:w="2943" w:type="dxa"/>
            <w:vAlign w:val="center"/>
          </w:tcPr>
          <w:p w:rsidR="00672E47" w:rsidRPr="00B51F28" w:rsidRDefault="00672E47" w:rsidP="00672E47">
            <w:pPr>
              <w:pStyle w:val="af6"/>
              <w:snapToGrid w:val="0"/>
              <w:ind w:rightChars="513" w:right="1212"/>
              <w:jc w:val="right"/>
            </w:pPr>
            <w:r w:rsidRPr="00B51F28">
              <w:rPr>
                <w:rFonts w:hint="eastAsia"/>
              </w:rPr>
              <w:t>3</w:t>
            </w:r>
          </w:p>
        </w:tc>
        <w:tc>
          <w:tcPr>
            <w:tcW w:w="3516" w:type="dxa"/>
            <w:vAlign w:val="center"/>
          </w:tcPr>
          <w:p w:rsidR="00672E47" w:rsidRPr="00B51F28" w:rsidRDefault="00672E47" w:rsidP="00672E47">
            <w:pPr>
              <w:pStyle w:val="af6"/>
              <w:snapToGrid w:val="0"/>
              <w:ind w:rightChars="603" w:right="1424"/>
              <w:jc w:val="right"/>
            </w:pPr>
            <w:r w:rsidRPr="00B51F28">
              <w:rPr>
                <w:rFonts w:hint="eastAsia"/>
              </w:rPr>
              <w:t>40,926</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rPr>
                <w:rFonts w:hint="eastAsia"/>
              </w:rPr>
              <w:t>2015</w:t>
            </w:r>
          </w:p>
        </w:tc>
        <w:tc>
          <w:tcPr>
            <w:tcW w:w="2943" w:type="dxa"/>
            <w:vAlign w:val="center"/>
          </w:tcPr>
          <w:p w:rsidR="00672E47" w:rsidRPr="00B51F28" w:rsidRDefault="00672E47" w:rsidP="00672E47">
            <w:pPr>
              <w:pStyle w:val="af6"/>
              <w:snapToGrid w:val="0"/>
              <w:ind w:rightChars="513" w:right="1212"/>
              <w:jc w:val="right"/>
            </w:pPr>
            <w:r w:rsidRPr="00B51F28">
              <w:rPr>
                <w:rFonts w:hint="eastAsia"/>
              </w:rPr>
              <w:t>3</w:t>
            </w:r>
          </w:p>
        </w:tc>
        <w:tc>
          <w:tcPr>
            <w:tcW w:w="3516" w:type="dxa"/>
            <w:vAlign w:val="center"/>
          </w:tcPr>
          <w:p w:rsidR="00672E47" w:rsidRPr="00B51F28" w:rsidRDefault="00672E47" w:rsidP="00672E47">
            <w:pPr>
              <w:pStyle w:val="af6"/>
              <w:snapToGrid w:val="0"/>
              <w:ind w:rightChars="603" w:right="1424"/>
              <w:jc w:val="right"/>
            </w:pPr>
            <w:r w:rsidRPr="00B51F28">
              <w:rPr>
                <w:rFonts w:hint="eastAsia"/>
              </w:rPr>
              <w:t>644,284</w:t>
            </w:r>
          </w:p>
        </w:tc>
      </w:tr>
      <w:tr w:rsidR="00672E47" w:rsidRPr="00B51F28">
        <w:trPr>
          <w:trHeight w:val="397"/>
          <w:jc w:val="center"/>
        </w:trPr>
        <w:tc>
          <w:tcPr>
            <w:tcW w:w="2105" w:type="dxa"/>
            <w:vAlign w:val="center"/>
          </w:tcPr>
          <w:p w:rsidR="00672E47" w:rsidRPr="00B51F28" w:rsidRDefault="00672E47" w:rsidP="00672E47">
            <w:pPr>
              <w:pStyle w:val="af6"/>
              <w:snapToGrid w:val="0"/>
            </w:pPr>
            <w:r w:rsidRPr="00B51F28">
              <w:rPr>
                <w:rFonts w:hint="eastAsia"/>
              </w:rPr>
              <w:t>2016</w:t>
            </w:r>
          </w:p>
        </w:tc>
        <w:tc>
          <w:tcPr>
            <w:tcW w:w="2943" w:type="dxa"/>
            <w:vAlign w:val="center"/>
          </w:tcPr>
          <w:p w:rsidR="00672E47" w:rsidRPr="00B51F28" w:rsidRDefault="00672E47" w:rsidP="00672E47">
            <w:pPr>
              <w:pStyle w:val="af6"/>
              <w:snapToGrid w:val="0"/>
              <w:ind w:rightChars="513" w:right="1212"/>
              <w:jc w:val="right"/>
            </w:pPr>
            <w:r w:rsidRPr="00B51F28">
              <w:rPr>
                <w:rFonts w:hint="eastAsia"/>
              </w:rPr>
              <w:t>7</w:t>
            </w:r>
          </w:p>
        </w:tc>
        <w:tc>
          <w:tcPr>
            <w:tcW w:w="3516" w:type="dxa"/>
            <w:vAlign w:val="center"/>
          </w:tcPr>
          <w:p w:rsidR="00672E47" w:rsidRPr="00B51F28" w:rsidRDefault="00672E47" w:rsidP="00672E47">
            <w:pPr>
              <w:pStyle w:val="af6"/>
              <w:snapToGrid w:val="0"/>
              <w:ind w:rightChars="603" w:right="1424"/>
              <w:jc w:val="right"/>
            </w:pPr>
            <w:r w:rsidRPr="00B51F28">
              <w:rPr>
                <w:rFonts w:hint="eastAsia"/>
              </w:rPr>
              <w:t>61,762</w:t>
            </w:r>
          </w:p>
        </w:tc>
      </w:tr>
      <w:tr w:rsidR="00C80F9B" w:rsidRPr="00B51F28">
        <w:trPr>
          <w:trHeight w:val="397"/>
          <w:jc w:val="center"/>
        </w:trPr>
        <w:tc>
          <w:tcPr>
            <w:tcW w:w="2105" w:type="dxa"/>
            <w:vAlign w:val="center"/>
          </w:tcPr>
          <w:p w:rsidR="00C80F9B" w:rsidRPr="00B51F28" w:rsidRDefault="00C80F9B" w:rsidP="00672E47">
            <w:pPr>
              <w:pStyle w:val="af6"/>
              <w:snapToGrid w:val="0"/>
            </w:pPr>
            <w:r w:rsidRPr="00B51F28">
              <w:rPr>
                <w:rFonts w:hint="eastAsia"/>
              </w:rPr>
              <w:t>2017</w:t>
            </w:r>
          </w:p>
        </w:tc>
        <w:tc>
          <w:tcPr>
            <w:tcW w:w="2943" w:type="dxa"/>
            <w:vAlign w:val="center"/>
          </w:tcPr>
          <w:p w:rsidR="00C80F9B" w:rsidRPr="00B51F28" w:rsidRDefault="00C80F9B" w:rsidP="00672E47">
            <w:pPr>
              <w:pStyle w:val="af6"/>
              <w:snapToGrid w:val="0"/>
              <w:ind w:rightChars="513" w:right="1212"/>
              <w:jc w:val="right"/>
            </w:pPr>
            <w:r w:rsidRPr="00B51F28">
              <w:rPr>
                <w:rFonts w:hint="eastAsia"/>
              </w:rPr>
              <w:t>6</w:t>
            </w:r>
          </w:p>
        </w:tc>
        <w:tc>
          <w:tcPr>
            <w:tcW w:w="3516" w:type="dxa"/>
            <w:vAlign w:val="center"/>
          </w:tcPr>
          <w:p w:rsidR="00C80F9B" w:rsidRPr="00B51F28" w:rsidRDefault="00C80F9B" w:rsidP="00672E47">
            <w:pPr>
              <w:pStyle w:val="af6"/>
              <w:snapToGrid w:val="0"/>
              <w:ind w:rightChars="603" w:right="1424"/>
              <w:jc w:val="right"/>
            </w:pPr>
            <w:r w:rsidRPr="00B51F28">
              <w:rPr>
                <w:rFonts w:hint="eastAsia"/>
              </w:rPr>
              <w:t>225,726</w:t>
            </w:r>
          </w:p>
        </w:tc>
      </w:tr>
      <w:tr w:rsidR="009906CA" w:rsidRPr="00B51F28">
        <w:trPr>
          <w:trHeight w:val="397"/>
          <w:jc w:val="center"/>
        </w:trPr>
        <w:tc>
          <w:tcPr>
            <w:tcW w:w="2105" w:type="dxa"/>
            <w:vAlign w:val="center"/>
          </w:tcPr>
          <w:p w:rsidR="009906CA" w:rsidRPr="00B51F28" w:rsidRDefault="009906CA" w:rsidP="00672E47">
            <w:pPr>
              <w:pStyle w:val="af6"/>
              <w:snapToGrid w:val="0"/>
            </w:pPr>
            <w:r w:rsidRPr="00B51F28">
              <w:rPr>
                <w:rFonts w:hint="eastAsia"/>
              </w:rPr>
              <w:t>2018</w:t>
            </w:r>
          </w:p>
        </w:tc>
        <w:tc>
          <w:tcPr>
            <w:tcW w:w="2943" w:type="dxa"/>
            <w:vAlign w:val="center"/>
          </w:tcPr>
          <w:p w:rsidR="009906CA" w:rsidRPr="00B51F28" w:rsidRDefault="009906CA" w:rsidP="00672E47">
            <w:pPr>
              <w:pStyle w:val="af6"/>
              <w:snapToGrid w:val="0"/>
              <w:ind w:rightChars="513" w:right="1212"/>
              <w:jc w:val="right"/>
            </w:pPr>
            <w:r w:rsidRPr="00B51F28">
              <w:rPr>
                <w:rFonts w:hint="eastAsia"/>
              </w:rPr>
              <w:t>15</w:t>
            </w:r>
          </w:p>
        </w:tc>
        <w:tc>
          <w:tcPr>
            <w:tcW w:w="3516" w:type="dxa"/>
            <w:vAlign w:val="center"/>
          </w:tcPr>
          <w:p w:rsidR="009906CA" w:rsidRPr="00B51F28" w:rsidRDefault="009906CA" w:rsidP="00672E47">
            <w:pPr>
              <w:pStyle w:val="af6"/>
              <w:snapToGrid w:val="0"/>
              <w:ind w:rightChars="603" w:right="1424"/>
              <w:jc w:val="right"/>
            </w:pPr>
            <w:r w:rsidRPr="00B51F28">
              <w:rPr>
                <w:rFonts w:hint="eastAsia"/>
              </w:rPr>
              <w:t>149,703</w:t>
            </w:r>
          </w:p>
        </w:tc>
      </w:tr>
      <w:bookmarkEnd w:id="18"/>
      <w:tr w:rsidR="00672E47" w:rsidRPr="00B51F28">
        <w:trPr>
          <w:trHeight w:val="397"/>
          <w:jc w:val="center"/>
        </w:trPr>
        <w:tc>
          <w:tcPr>
            <w:tcW w:w="2105" w:type="dxa"/>
            <w:vAlign w:val="center"/>
          </w:tcPr>
          <w:p w:rsidR="00672E47" w:rsidRPr="00B51F28" w:rsidRDefault="00672E47" w:rsidP="00672E47">
            <w:pPr>
              <w:pStyle w:val="af6"/>
              <w:snapToGrid w:val="0"/>
            </w:pPr>
            <w:r w:rsidRPr="00B51F28">
              <w:rPr>
                <w:rFonts w:hint="eastAsia"/>
              </w:rPr>
              <w:t>總計</w:t>
            </w:r>
          </w:p>
        </w:tc>
        <w:tc>
          <w:tcPr>
            <w:tcW w:w="2943" w:type="dxa"/>
            <w:vAlign w:val="center"/>
          </w:tcPr>
          <w:p w:rsidR="00672E47" w:rsidRPr="00B51F28" w:rsidRDefault="009906CA" w:rsidP="00672E47">
            <w:pPr>
              <w:pStyle w:val="af6"/>
              <w:snapToGrid w:val="0"/>
              <w:ind w:rightChars="513" w:right="1212"/>
              <w:jc w:val="right"/>
            </w:pPr>
            <w:r w:rsidRPr="00B51F28">
              <w:rPr>
                <w:rFonts w:hint="eastAsia"/>
              </w:rPr>
              <w:t>224</w:t>
            </w:r>
          </w:p>
        </w:tc>
        <w:tc>
          <w:tcPr>
            <w:tcW w:w="3516" w:type="dxa"/>
            <w:vAlign w:val="center"/>
          </w:tcPr>
          <w:p w:rsidR="00672E47" w:rsidRPr="00B51F28" w:rsidRDefault="009906CA" w:rsidP="00672E47">
            <w:pPr>
              <w:pStyle w:val="af6"/>
              <w:snapToGrid w:val="0"/>
              <w:ind w:rightChars="603" w:right="1424"/>
              <w:jc w:val="right"/>
            </w:pPr>
            <w:r w:rsidRPr="00B51F28">
              <w:rPr>
                <w:rFonts w:hint="eastAsia"/>
              </w:rPr>
              <w:t>2,037,436</w:t>
            </w:r>
          </w:p>
        </w:tc>
      </w:tr>
    </w:tbl>
    <w:p w:rsidR="00672E47" w:rsidRPr="00B51F28" w:rsidRDefault="00672E47" w:rsidP="00672E47">
      <w:pPr>
        <w:snapToGrid w:val="0"/>
        <w:ind w:firstLineChars="0" w:firstLine="0"/>
        <w:rPr>
          <w:lang w:eastAsia="zh-TW"/>
        </w:rPr>
      </w:pPr>
      <w:r w:rsidRPr="00B51F28">
        <w:rPr>
          <w:rFonts w:hint="eastAsia"/>
          <w:lang w:eastAsia="zh-TW"/>
        </w:rPr>
        <w:t>資料來源：經濟部投資審議委員會</w:t>
      </w:r>
    </w:p>
    <w:p w:rsidR="00672E47" w:rsidRPr="00B51F28" w:rsidRDefault="00672E47" w:rsidP="00672E47">
      <w:pPr>
        <w:pStyle w:val="af7"/>
        <w:rPr>
          <w:lang w:eastAsia="zh-TW"/>
        </w:rPr>
      </w:pPr>
      <w:r w:rsidRPr="00B51F28">
        <w:rPr>
          <w:lang w:eastAsia="zh-TW"/>
        </w:rPr>
        <w:br w:type="page"/>
      </w:r>
      <w:r w:rsidRPr="00B51F28">
        <w:rPr>
          <w:rFonts w:hint="eastAsia"/>
          <w:lang w:eastAsia="zh-TW"/>
        </w:rPr>
        <w:lastRenderedPageBreak/>
        <w:t>年度別及產業別統計表</w:t>
      </w:r>
    </w:p>
    <w:p w:rsidR="00672E47" w:rsidRPr="00B51F28" w:rsidRDefault="00672E47" w:rsidP="00672E47">
      <w:pPr>
        <w:widowControl/>
        <w:wordWrap w:val="0"/>
        <w:snapToGrid w:val="0"/>
        <w:ind w:firstLineChars="0" w:firstLine="0"/>
        <w:jc w:val="right"/>
        <w:rPr>
          <w:rFonts w:hAnsi="新細明體" w:cs="新細明體"/>
          <w:kern w:val="0"/>
          <w:sz w:val="18"/>
          <w:szCs w:val="18"/>
          <w:lang w:eastAsia="zh-TW"/>
        </w:rPr>
      </w:pPr>
      <w:r w:rsidRPr="00B51F28">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6"/>
        <w:gridCol w:w="428"/>
        <w:gridCol w:w="767"/>
        <w:gridCol w:w="493"/>
        <w:gridCol w:w="630"/>
        <w:gridCol w:w="436"/>
        <w:gridCol w:w="669"/>
        <w:gridCol w:w="420"/>
        <w:gridCol w:w="560"/>
        <w:gridCol w:w="420"/>
        <w:gridCol w:w="651"/>
      </w:tblGrid>
      <w:tr w:rsidR="00E741D3" w:rsidRPr="00157572" w:rsidTr="00C86E25">
        <w:trPr>
          <w:tblHeader/>
          <w:jc w:val="center"/>
        </w:trPr>
        <w:tc>
          <w:tcPr>
            <w:tcW w:w="3086" w:type="dxa"/>
            <w:vMerge w:val="restart"/>
            <w:tcBorders>
              <w:top w:val="single" w:sz="12" w:space="0" w:color="auto"/>
              <w:bottom w:val="single" w:sz="6" w:space="0" w:color="auto"/>
              <w:tl2br w:val="single" w:sz="6" w:space="0" w:color="auto"/>
            </w:tcBorders>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年　　度</w:t>
            </w:r>
          </w:p>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業　　別</w:t>
            </w:r>
          </w:p>
        </w:tc>
        <w:tc>
          <w:tcPr>
            <w:tcW w:w="1195" w:type="dxa"/>
            <w:gridSpan w:val="2"/>
            <w:shd w:val="clear" w:color="auto" w:fill="auto"/>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1952-201</w:t>
            </w:r>
            <w:r>
              <w:rPr>
                <w:rFonts w:hint="eastAsia"/>
                <w:kern w:val="0"/>
                <w:sz w:val="18"/>
                <w:szCs w:val="18"/>
                <w:lang w:eastAsia="zh-TW"/>
              </w:rPr>
              <w:t>8</w:t>
            </w:r>
          </w:p>
        </w:tc>
        <w:tc>
          <w:tcPr>
            <w:tcW w:w="1123" w:type="dxa"/>
            <w:gridSpan w:val="2"/>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Pr>
                <w:rFonts w:hint="eastAsia"/>
                <w:kern w:val="0"/>
                <w:sz w:val="18"/>
                <w:szCs w:val="18"/>
                <w:lang w:eastAsia="zh-TW"/>
              </w:rPr>
              <w:t>2018</w:t>
            </w:r>
          </w:p>
        </w:tc>
        <w:tc>
          <w:tcPr>
            <w:tcW w:w="1105" w:type="dxa"/>
            <w:gridSpan w:val="2"/>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Pr>
                <w:rFonts w:hint="eastAsia"/>
                <w:kern w:val="0"/>
                <w:sz w:val="18"/>
                <w:szCs w:val="18"/>
                <w:lang w:eastAsia="zh-TW"/>
              </w:rPr>
              <w:t>2017</w:t>
            </w:r>
          </w:p>
        </w:tc>
        <w:tc>
          <w:tcPr>
            <w:tcW w:w="980" w:type="dxa"/>
            <w:gridSpan w:val="2"/>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rFonts w:hint="eastAsia"/>
                <w:kern w:val="0"/>
                <w:sz w:val="18"/>
                <w:szCs w:val="18"/>
                <w:lang w:eastAsia="zh-TW"/>
              </w:rPr>
              <w:t>2016</w:t>
            </w:r>
          </w:p>
        </w:tc>
        <w:tc>
          <w:tcPr>
            <w:tcW w:w="1071" w:type="dxa"/>
            <w:gridSpan w:val="2"/>
            <w:shd w:val="clear" w:color="auto" w:fill="auto"/>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2015</w:t>
            </w:r>
          </w:p>
        </w:tc>
      </w:tr>
      <w:tr w:rsidR="00E741D3" w:rsidRPr="00157572" w:rsidTr="00C86E25">
        <w:trPr>
          <w:tblHeader/>
          <w:jc w:val="center"/>
        </w:trPr>
        <w:tc>
          <w:tcPr>
            <w:tcW w:w="3086" w:type="dxa"/>
            <w:vMerge/>
            <w:tcBorders>
              <w:top w:val="single" w:sz="6" w:space="0" w:color="auto"/>
              <w:bottom w:val="single" w:sz="6" w:space="0" w:color="auto"/>
              <w:tl2br w:val="single" w:sz="6" w:space="0" w:color="auto"/>
            </w:tcBorders>
            <w:vAlign w:val="center"/>
          </w:tcPr>
          <w:p w:rsidR="00E741D3" w:rsidRPr="00157572" w:rsidRDefault="00E741D3" w:rsidP="00C86E25">
            <w:pPr>
              <w:widowControl/>
              <w:snapToGrid w:val="0"/>
              <w:spacing w:line="220" w:lineRule="exact"/>
              <w:ind w:firstLineChars="0" w:firstLine="0"/>
              <w:rPr>
                <w:kern w:val="0"/>
                <w:sz w:val="18"/>
                <w:szCs w:val="18"/>
                <w:lang w:eastAsia="zh-TW"/>
              </w:rPr>
            </w:pPr>
          </w:p>
        </w:tc>
        <w:tc>
          <w:tcPr>
            <w:tcW w:w="428" w:type="dxa"/>
            <w:shd w:val="clear" w:color="auto" w:fill="auto"/>
            <w:noWrap/>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件數</w:t>
            </w:r>
          </w:p>
        </w:tc>
        <w:tc>
          <w:tcPr>
            <w:tcW w:w="767" w:type="dxa"/>
            <w:shd w:val="clear" w:color="auto" w:fill="auto"/>
            <w:noWrap/>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金額</w:t>
            </w:r>
          </w:p>
        </w:tc>
        <w:tc>
          <w:tcPr>
            <w:tcW w:w="493" w:type="dxa"/>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sz w:val="18"/>
                <w:szCs w:val="18"/>
              </w:rPr>
              <w:t>件數</w:t>
            </w:r>
          </w:p>
        </w:tc>
        <w:tc>
          <w:tcPr>
            <w:tcW w:w="630" w:type="dxa"/>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sz w:val="18"/>
                <w:szCs w:val="18"/>
              </w:rPr>
              <w:t>金額</w:t>
            </w:r>
          </w:p>
        </w:tc>
        <w:tc>
          <w:tcPr>
            <w:tcW w:w="436" w:type="dxa"/>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件數</w:t>
            </w:r>
          </w:p>
        </w:tc>
        <w:tc>
          <w:tcPr>
            <w:tcW w:w="669" w:type="dxa"/>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金額</w:t>
            </w:r>
          </w:p>
        </w:tc>
        <w:tc>
          <w:tcPr>
            <w:tcW w:w="420" w:type="dxa"/>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件數</w:t>
            </w:r>
          </w:p>
        </w:tc>
        <w:tc>
          <w:tcPr>
            <w:tcW w:w="560" w:type="dxa"/>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金額</w:t>
            </w:r>
          </w:p>
        </w:tc>
        <w:tc>
          <w:tcPr>
            <w:tcW w:w="420" w:type="dxa"/>
            <w:shd w:val="clear" w:color="auto" w:fill="auto"/>
            <w:noWrap/>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件數</w:t>
            </w:r>
          </w:p>
        </w:tc>
        <w:tc>
          <w:tcPr>
            <w:tcW w:w="651" w:type="dxa"/>
            <w:shd w:val="clear" w:color="auto" w:fill="auto"/>
            <w:noWrap/>
            <w:vAlign w:val="center"/>
          </w:tcPr>
          <w:p w:rsidR="00E741D3" w:rsidRPr="00157572" w:rsidRDefault="00E741D3" w:rsidP="00C86E25">
            <w:pPr>
              <w:widowControl/>
              <w:snapToGrid w:val="0"/>
              <w:spacing w:line="220" w:lineRule="exact"/>
              <w:ind w:firstLineChars="0" w:firstLine="0"/>
              <w:jc w:val="center"/>
              <w:rPr>
                <w:kern w:val="0"/>
                <w:sz w:val="18"/>
                <w:szCs w:val="18"/>
                <w:lang w:eastAsia="zh-TW"/>
              </w:rPr>
            </w:pPr>
            <w:r w:rsidRPr="00157572">
              <w:rPr>
                <w:kern w:val="0"/>
                <w:sz w:val="18"/>
                <w:szCs w:val="18"/>
                <w:lang w:eastAsia="zh-TW"/>
              </w:rPr>
              <w:t>金額</w:t>
            </w:r>
          </w:p>
        </w:tc>
      </w:tr>
      <w:tr w:rsidR="00E741D3" w:rsidRPr="00157572" w:rsidTr="00C86E25">
        <w:trPr>
          <w:jc w:val="center"/>
        </w:trPr>
        <w:tc>
          <w:tcPr>
            <w:tcW w:w="3086" w:type="dxa"/>
            <w:tcBorders>
              <w:top w:val="single" w:sz="6" w:space="0" w:color="auto"/>
            </w:tcBorders>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合計</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224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2,037,436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15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149,703 </w:t>
            </w:r>
          </w:p>
        </w:tc>
        <w:tc>
          <w:tcPr>
            <w:tcW w:w="436" w:type="dxa"/>
            <w:vAlign w:val="center"/>
          </w:tcPr>
          <w:p w:rsidR="00E741D3" w:rsidRPr="0076652E" w:rsidRDefault="00E741D3" w:rsidP="00C86E25">
            <w:pPr>
              <w:spacing w:line="220" w:lineRule="exact"/>
              <w:ind w:firstLineChars="0" w:firstLine="0"/>
              <w:jc w:val="right"/>
              <w:rPr>
                <w:kern w:val="0"/>
                <w:sz w:val="18"/>
                <w:szCs w:val="18"/>
                <w:lang w:eastAsia="zh-TW"/>
              </w:rPr>
            </w:pPr>
            <w:r w:rsidRPr="0076652E">
              <w:rPr>
                <w:kern w:val="0"/>
                <w:sz w:val="18"/>
                <w:szCs w:val="18"/>
                <w:lang w:eastAsia="zh-TW"/>
              </w:rPr>
              <w:t xml:space="preserve">6 </w:t>
            </w:r>
          </w:p>
        </w:tc>
        <w:tc>
          <w:tcPr>
            <w:tcW w:w="669" w:type="dxa"/>
            <w:vAlign w:val="center"/>
          </w:tcPr>
          <w:p w:rsidR="00E741D3" w:rsidRPr="0076652E" w:rsidRDefault="00E741D3" w:rsidP="00C86E25">
            <w:pPr>
              <w:spacing w:line="220" w:lineRule="exact"/>
              <w:ind w:firstLineChars="0" w:firstLine="0"/>
              <w:jc w:val="right"/>
              <w:rPr>
                <w:kern w:val="0"/>
                <w:sz w:val="18"/>
                <w:szCs w:val="18"/>
                <w:lang w:eastAsia="zh-TW"/>
              </w:rPr>
            </w:pPr>
            <w:r w:rsidRPr="0076652E">
              <w:rPr>
                <w:kern w:val="0"/>
                <w:sz w:val="18"/>
                <w:szCs w:val="18"/>
                <w:lang w:eastAsia="zh-TW"/>
              </w:rPr>
              <w:t xml:space="preserve">225,726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7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61,762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3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644,284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農林漁牧業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6,983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2,124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礦業及土石採取業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17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23,808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135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1,083,359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7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26,314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16,014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2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58,299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40,108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食品製造業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8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50,888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4,853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6,300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8,708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飲料製造業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菸草製造業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紡織業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28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238,650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成衣及服飾品製造業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18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10,984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皮革、毛皮及其製品製造業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500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木竹製品製造業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14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9,160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2,000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紙漿、紙及紙製品製造業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印刷及資料儲存媒體複製業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石油及煤製品製造業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119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化學材料製造業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2,465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化學製品製造業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藥品製造業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155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橡膠製品製造業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塑膠製品製造業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6,324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3,300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非金屬礦物製品製造業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57,539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5,300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基本金屬製造業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8,277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金屬製品製造業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6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50,947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7,577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電子零組件製造業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8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220,518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電腦、電子產品及光學製品製造業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8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167,516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電力設備製造業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13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158,632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1,034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12,014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2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51,999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31,400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機械設備製造業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1,300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汽車及其零件製造業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400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其他運輸工具製造業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7,700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4,000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家具製造業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其他製造業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11,069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2,250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 xml:space="preserve">    </w:t>
            </w:r>
            <w:r w:rsidRPr="00157572">
              <w:rPr>
                <w:kern w:val="0"/>
                <w:sz w:val="18"/>
                <w:szCs w:val="18"/>
                <w:lang w:eastAsia="zh-TW"/>
              </w:rPr>
              <w:t>產業用機械設備維修及安裝業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電力及燃氣供應業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5,000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5,000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用水供應及污染整治業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營造業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364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300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批發及零售業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18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14,057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4,001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1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321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2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2,669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1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642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運輸及倉儲業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1,002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1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202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住宿及餐飲業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2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4,650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4,200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1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450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資訊及通訊傳播業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186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182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1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4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金融及保險業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19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960,540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100,686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4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209,188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1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340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2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602,973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不動產業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11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12,169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6,897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專業、科學及技術服務業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3,471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562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支援服務業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3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1,855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公共行政及國防；強制性社會安全</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教育服務業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醫療保健及社會工作服務業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藝術、娛樂及休閒服務業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其他服務業</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kern w:val="0"/>
                <w:sz w:val="18"/>
                <w:szCs w:val="18"/>
                <w:lang w:eastAsia="zh-TW"/>
              </w:rPr>
              <w:t xml:space="preserve">0 </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r w:rsidR="00E741D3" w:rsidRPr="00157572" w:rsidTr="00C86E25">
        <w:trPr>
          <w:jc w:val="center"/>
        </w:trPr>
        <w:tc>
          <w:tcPr>
            <w:tcW w:w="3086" w:type="dxa"/>
            <w:shd w:val="clear" w:color="auto" w:fill="auto"/>
            <w:noWrap/>
            <w:vAlign w:val="center"/>
          </w:tcPr>
          <w:p w:rsidR="00E741D3" w:rsidRPr="00157572" w:rsidRDefault="00E741D3" w:rsidP="00C86E25">
            <w:pPr>
              <w:widowControl/>
              <w:snapToGrid w:val="0"/>
              <w:spacing w:line="220" w:lineRule="exact"/>
              <w:ind w:firstLineChars="0" w:firstLine="0"/>
              <w:rPr>
                <w:kern w:val="0"/>
                <w:sz w:val="18"/>
                <w:szCs w:val="18"/>
                <w:lang w:eastAsia="zh-TW"/>
              </w:rPr>
            </w:pPr>
            <w:r w:rsidRPr="00157572">
              <w:rPr>
                <w:kern w:val="0"/>
                <w:sz w:val="18"/>
                <w:szCs w:val="18"/>
                <w:lang w:eastAsia="zh-TW"/>
              </w:rPr>
              <w:t>未分類</w:t>
            </w:r>
          </w:p>
        </w:tc>
        <w:tc>
          <w:tcPr>
            <w:tcW w:w="428"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767" w:type="dxa"/>
            <w:shd w:val="clear" w:color="auto" w:fill="auto"/>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93"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630" w:type="dxa"/>
            <w:vAlign w:val="center"/>
          </w:tcPr>
          <w:p w:rsidR="00E741D3" w:rsidRPr="00F6714D" w:rsidRDefault="00E741D3" w:rsidP="00C86E25">
            <w:pPr>
              <w:widowControl/>
              <w:snapToGrid w:val="0"/>
              <w:spacing w:line="220" w:lineRule="exact"/>
              <w:ind w:firstLineChars="0" w:firstLine="0"/>
              <w:jc w:val="right"/>
              <w:rPr>
                <w:kern w:val="0"/>
                <w:sz w:val="18"/>
                <w:szCs w:val="18"/>
                <w:lang w:eastAsia="zh-TW"/>
              </w:rPr>
            </w:pPr>
            <w:r w:rsidRPr="00F6714D">
              <w:rPr>
                <w:kern w:val="0"/>
                <w:sz w:val="18"/>
                <w:szCs w:val="18"/>
                <w:lang w:eastAsia="zh-TW"/>
              </w:rPr>
              <w:t xml:space="preserve">0 </w:t>
            </w:r>
          </w:p>
        </w:tc>
        <w:tc>
          <w:tcPr>
            <w:tcW w:w="436"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669" w:type="dxa"/>
            <w:vAlign w:val="center"/>
          </w:tcPr>
          <w:p w:rsidR="00E741D3" w:rsidRPr="0076652E" w:rsidRDefault="00E741D3" w:rsidP="00C86E25">
            <w:pPr>
              <w:widowControl/>
              <w:snapToGrid w:val="0"/>
              <w:spacing w:line="220" w:lineRule="exact"/>
              <w:ind w:firstLineChars="0" w:firstLine="0"/>
              <w:jc w:val="right"/>
              <w:rPr>
                <w:sz w:val="18"/>
                <w:szCs w:val="18"/>
              </w:rPr>
            </w:pPr>
            <w:r w:rsidRPr="0076652E">
              <w:rPr>
                <w:sz w:val="18"/>
                <w:szCs w:val="18"/>
              </w:rPr>
              <w:t xml:space="preserve">0 </w:t>
            </w:r>
          </w:p>
        </w:tc>
        <w:tc>
          <w:tcPr>
            <w:tcW w:w="42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Pr>
                <w:rFonts w:hint="eastAsia"/>
                <w:kern w:val="0"/>
                <w:sz w:val="18"/>
                <w:szCs w:val="18"/>
                <w:lang w:eastAsia="zh-TW"/>
              </w:rPr>
              <w:t>0</w:t>
            </w:r>
          </w:p>
        </w:tc>
        <w:tc>
          <w:tcPr>
            <w:tcW w:w="560" w:type="dxa"/>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Pr>
                <w:rFonts w:hint="eastAsia"/>
                <w:kern w:val="0"/>
                <w:sz w:val="18"/>
                <w:szCs w:val="18"/>
                <w:lang w:eastAsia="zh-TW"/>
              </w:rPr>
              <w:t>0</w:t>
            </w:r>
          </w:p>
        </w:tc>
        <w:tc>
          <w:tcPr>
            <w:tcW w:w="420"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c>
          <w:tcPr>
            <w:tcW w:w="651" w:type="dxa"/>
            <w:shd w:val="clear" w:color="auto" w:fill="auto"/>
            <w:vAlign w:val="center"/>
          </w:tcPr>
          <w:p w:rsidR="00E741D3" w:rsidRPr="00157572" w:rsidRDefault="00E741D3" w:rsidP="00C86E25">
            <w:pPr>
              <w:widowControl/>
              <w:snapToGrid w:val="0"/>
              <w:spacing w:line="220" w:lineRule="exact"/>
              <w:ind w:firstLineChars="0" w:firstLine="0"/>
              <w:jc w:val="right"/>
              <w:rPr>
                <w:kern w:val="0"/>
                <w:sz w:val="18"/>
                <w:szCs w:val="18"/>
                <w:lang w:eastAsia="zh-TW"/>
              </w:rPr>
            </w:pPr>
            <w:r w:rsidRPr="00157572">
              <w:rPr>
                <w:sz w:val="18"/>
                <w:szCs w:val="18"/>
              </w:rPr>
              <w:t xml:space="preserve">0 </w:t>
            </w:r>
          </w:p>
        </w:tc>
      </w:tr>
    </w:tbl>
    <w:p w:rsidR="00672E47" w:rsidRPr="00B51F28" w:rsidRDefault="00672E47" w:rsidP="00672E47">
      <w:pPr>
        <w:widowControl/>
        <w:snapToGrid w:val="0"/>
        <w:spacing w:line="220" w:lineRule="exact"/>
        <w:ind w:firstLineChars="0" w:firstLine="0"/>
        <w:rPr>
          <w:kern w:val="0"/>
          <w:sz w:val="18"/>
          <w:szCs w:val="18"/>
          <w:lang w:eastAsia="zh-TW"/>
        </w:rPr>
      </w:pPr>
      <w:r w:rsidRPr="00B51F28">
        <w:rPr>
          <w:rFonts w:hint="eastAsia"/>
          <w:kern w:val="0"/>
          <w:sz w:val="18"/>
          <w:szCs w:val="18"/>
          <w:lang w:eastAsia="zh-TW"/>
        </w:rPr>
        <w:t>資料來源：經濟部投資審議委員會</w:t>
      </w:r>
    </w:p>
    <w:p w:rsidR="00672E47" w:rsidRPr="00B51F28" w:rsidRDefault="00672E47" w:rsidP="00672E47">
      <w:pPr>
        <w:pStyle w:val="a3"/>
        <w:spacing w:afterLines="100" w:after="514"/>
        <w:rPr>
          <w:lang w:val="pl-PL" w:eastAsia="zh-TW"/>
        </w:rPr>
      </w:pPr>
      <w:r w:rsidRPr="00B51F28">
        <w:rPr>
          <w:lang w:val="pl-PL" w:eastAsia="zh-TW"/>
        </w:rPr>
        <w:br w:type="page"/>
      </w:r>
      <w:bookmarkStart w:id="19" w:name="_Toc14084161"/>
      <w:r w:rsidRPr="00B51F28">
        <w:rPr>
          <w:lang w:eastAsia="zh-TW"/>
        </w:rPr>
        <w:lastRenderedPageBreak/>
        <w:t>附錄</w:t>
      </w:r>
      <w:r w:rsidRPr="00B51F28">
        <w:rPr>
          <w:rFonts w:hint="eastAsia"/>
          <w:lang w:eastAsia="zh-TW"/>
        </w:rPr>
        <w:t xml:space="preserve">五　</w:t>
      </w:r>
      <w:r w:rsidRPr="00B51F28">
        <w:rPr>
          <w:lang w:eastAsia="zh-TW"/>
        </w:rPr>
        <w:t>在菲律賓做生意</w:t>
      </w:r>
      <w:bookmarkEnd w:id="19"/>
    </w:p>
    <w:p w:rsidR="00672E47" w:rsidRPr="00B51F28" w:rsidRDefault="00672E47" w:rsidP="00672E47">
      <w:pPr>
        <w:ind w:firstLineChars="0" w:firstLine="0"/>
        <w:rPr>
          <w:lang w:eastAsia="zh-TW"/>
        </w:rPr>
      </w:pPr>
      <w:r w:rsidRPr="00B51F28">
        <w:rPr>
          <w:lang w:eastAsia="zh-TW"/>
        </w:rPr>
        <w:t>投資者在菲律賓做生意可參考如下之窗口指引，以申辦各項證照：</w:t>
      </w:r>
    </w:p>
    <w:tbl>
      <w:tblPr>
        <w:tblW w:w="0" w:type="auto"/>
        <w:tblCellMar>
          <w:left w:w="28" w:type="dxa"/>
          <w:right w:w="28" w:type="dxa"/>
        </w:tblCellMar>
        <w:tblLook w:val="0000" w:firstRow="0" w:lastRow="0" w:firstColumn="0" w:lastColumn="0" w:noHBand="0" w:noVBand="0"/>
      </w:tblPr>
      <w:tblGrid>
        <w:gridCol w:w="4280"/>
        <w:gridCol w:w="4280"/>
      </w:tblGrid>
      <w:tr w:rsidR="00B13450" w:rsidRPr="00B51F28">
        <w:tc>
          <w:tcPr>
            <w:tcW w:w="4280" w:type="dxa"/>
          </w:tcPr>
          <w:p w:rsidR="00672E47" w:rsidRPr="00B51F28" w:rsidRDefault="00672E47" w:rsidP="00672E47">
            <w:pPr>
              <w:ind w:firstLineChars="0" w:firstLine="0"/>
              <w:rPr>
                <w:b/>
                <w:bCs/>
                <w:lang w:eastAsia="zh-TW"/>
              </w:rPr>
            </w:pPr>
            <w:r w:rsidRPr="00B51F28">
              <w:rPr>
                <w:b/>
                <w:bCs/>
                <w:lang w:eastAsia="zh-TW"/>
              </w:rPr>
              <w:t>壹、一般註冊需要</w:t>
            </w:r>
          </w:p>
          <w:p w:rsidR="00672E47" w:rsidRPr="00B51F28" w:rsidRDefault="00672E47" w:rsidP="00672E47">
            <w:pPr>
              <w:ind w:firstLineChars="0" w:firstLine="0"/>
              <w:rPr>
                <w:lang w:eastAsia="zh-TW"/>
              </w:rPr>
            </w:pPr>
            <w:r w:rsidRPr="00B51F28">
              <w:rPr>
                <w:lang w:eastAsia="zh-TW"/>
              </w:rPr>
              <w:t>在菲國做生意的投資者必須履行以下一般需要：</w:t>
            </w:r>
          </w:p>
          <w:p w:rsidR="00672E47" w:rsidRPr="00B51F28" w:rsidRDefault="00672E47" w:rsidP="00672E47">
            <w:pPr>
              <w:ind w:firstLineChars="0" w:firstLine="0"/>
              <w:rPr>
                <w:lang w:eastAsia="zh-TW"/>
              </w:rPr>
            </w:pPr>
            <w:r w:rsidRPr="00B51F28">
              <w:rPr>
                <w:lang w:eastAsia="zh-TW"/>
              </w:rPr>
              <w:t>－註冊公司和合夥</w:t>
            </w:r>
          </w:p>
          <w:p w:rsidR="00672E47" w:rsidRPr="00B51F28" w:rsidRDefault="00672E47" w:rsidP="00672E47">
            <w:pPr>
              <w:ind w:firstLineChars="0" w:firstLine="0"/>
              <w:rPr>
                <w:lang w:eastAsia="zh-TW"/>
              </w:rPr>
            </w:pPr>
            <w:r w:rsidRPr="00B51F28">
              <w:rPr>
                <w:lang w:eastAsia="zh-TW"/>
              </w:rPr>
              <w:t xml:space="preserve">　證券署（</w:t>
            </w:r>
            <w:r w:rsidRPr="00B51F28">
              <w:rPr>
                <w:lang w:eastAsia="zh-TW"/>
              </w:rPr>
              <w:t>SEC</w:t>
            </w:r>
            <w:r w:rsidRPr="00B51F28">
              <w:rPr>
                <w:lang w:eastAsia="zh-TW"/>
              </w:rPr>
              <w:t>）</w:t>
            </w:r>
          </w:p>
          <w:p w:rsidR="00672E47" w:rsidRPr="00B51F28" w:rsidRDefault="00672E47" w:rsidP="00672E47">
            <w:pPr>
              <w:ind w:firstLineChars="0" w:firstLine="0"/>
              <w:rPr>
                <w:lang w:eastAsia="zh-TW"/>
              </w:rPr>
            </w:pPr>
            <w:r w:rsidRPr="00B51F28">
              <w:rPr>
                <w:lang w:eastAsia="zh-TW"/>
              </w:rPr>
              <w:t>－商號註冊／獨資</w:t>
            </w:r>
          </w:p>
          <w:p w:rsidR="00672E47" w:rsidRPr="00B51F28" w:rsidRDefault="00672E47" w:rsidP="00672E47">
            <w:pPr>
              <w:ind w:firstLineChars="0" w:firstLine="0"/>
              <w:rPr>
                <w:lang w:eastAsia="zh-TW"/>
              </w:rPr>
            </w:pPr>
            <w:r w:rsidRPr="00B51F28">
              <w:rPr>
                <w:lang w:eastAsia="zh-TW"/>
              </w:rPr>
              <w:t>－註冊行政令</w:t>
            </w:r>
            <w:r w:rsidRPr="00B51F28">
              <w:rPr>
                <w:lang w:eastAsia="zh-TW"/>
              </w:rPr>
              <w:t>226</w:t>
            </w:r>
            <w:r w:rsidRPr="00B51F28">
              <w:rPr>
                <w:lang w:eastAsia="zh-TW"/>
              </w:rPr>
              <w:t>號下的優惠爭取</w:t>
            </w:r>
          </w:p>
          <w:p w:rsidR="00672E47" w:rsidRPr="00B51F28" w:rsidRDefault="00672E47" w:rsidP="00672E47">
            <w:pPr>
              <w:ind w:firstLineChars="0" w:firstLine="0"/>
              <w:rPr>
                <w:lang w:eastAsia="zh-TW"/>
              </w:rPr>
            </w:pPr>
            <w:r w:rsidRPr="00B51F28">
              <w:rPr>
                <w:lang w:eastAsia="zh-TW"/>
              </w:rPr>
              <w:t xml:space="preserve">　投資</w:t>
            </w:r>
            <w:r w:rsidRPr="00B51F28">
              <w:rPr>
                <w:rFonts w:hint="eastAsia"/>
                <w:lang w:eastAsia="zh-TW"/>
              </w:rPr>
              <w:t>署</w:t>
            </w:r>
            <w:r w:rsidRPr="00B51F28">
              <w:rPr>
                <w:lang w:eastAsia="zh-TW"/>
              </w:rPr>
              <w:t>（</w:t>
            </w:r>
            <w:r w:rsidRPr="00B51F28">
              <w:rPr>
                <w:lang w:eastAsia="zh-TW"/>
              </w:rPr>
              <w:t>BOI</w:t>
            </w:r>
            <w:r w:rsidRPr="00B51F28">
              <w:rPr>
                <w:lang w:eastAsia="zh-TW"/>
              </w:rPr>
              <w:t>）</w:t>
            </w:r>
          </w:p>
          <w:p w:rsidR="00672E47" w:rsidRPr="00B51F28" w:rsidRDefault="00672E47" w:rsidP="00672E47">
            <w:pPr>
              <w:ind w:firstLineChars="0" w:firstLine="0"/>
              <w:rPr>
                <w:lang w:eastAsia="zh-TW"/>
              </w:rPr>
            </w:pPr>
            <w:r w:rsidRPr="00B51F28">
              <w:rPr>
                <w:lang w:eastAsia="zh-TW"/>
              </w:rPr>
              <w:t>－註冊出口公司</w:t>
            </w:r>
            <w:proofErr w:type="gramStart"/>
            <w:r w:rsidRPr="00B51F28">
              <w:rPr>
                <w:lang w:eastAsia="zh-TW"/>
              </w:rPr>
              <w:t>（</w:t>
            </w:r>
            <w:proofErr w:type="gramEnd"/>
            <w:r w:rsidRPr="00B51F28">
              <w:rPr>
                <w:lang w:eastAsia="zh-TW"/>
              </w:rPr>
              <w:t>供設在菲國任何</w:t>
            </w:r>
          </w:p>
          <w:p w:rsidR="00672E47" w:rsidRPr="00B51F28" w:rsidRDefault="00672E47" w:rsidP="00672E47">
            <w:pPr>
              <w:ind w:firstLineChars="0" w:firstLine="0"/>
              <w:rPr>
                <w:lang w:eastAsia="zh-TW"/>
              </w:rPr>
            </w:pPr>
            <w:r w:rsidRPr="00B51F28">
              <w:rPr>
                <w:lang w:eastAsia="zh-TW"/>
              </w:rPr>
              <w:t xml:space="preserve">　經濟區設立並爭取優惠者</w:t>
            </w:r>
            <w:proofErr w:type="gramStart"/>
            <w:r w:rsidRPr="00B51F28">
              <w:rPr>
                <w:lang w:eastAsia="zh-TW"/>
              </w:rPr>
              <w:t>）</w:t>
            </w:r>
            <w:proofErr w:type="gramEnd"/>
          </w:p>
          <w:p w:rsidR="00672E47" w:rsidRPr="00B51F28" w:rsidRDefault="00672E47" w:rsidP="00672E47">
            <w:pPr>
              <w:ind w:firstLineChars="0" w:firstLine="0"/>
              <w:rPr>
                <w:lang w:eastAsia="zh-TW"/>
              </w:rPr>
            </w:pPr>
            <w:r w:rsidRPr="00B51F28">
              <w:rPr>
                <w:lang w:eastAsia="zh-TW"/>
              </w:rPr>
              <w:t xml:space="preserve">　菲律賓經濟</w:t>
            </w:r>
            <w:r w:rsidRPr="00B51F28">
              <w:rPr>
                <w:rFonts w:hint="eastAsia"/>
                <w:lang w:eastAsia="zh-TW"/>
              </w:rPr>
              <w:t>特</w:t>
            </w:r>
            <w:r w:rsidRPr="00B51F28">
              <w:rPr>
                <w:lang w:eastAsia="zh-TW"/>
              </w:rPr>
              <w:t>區</w:t>
            </w:r>
            <w:r w:rsidRPr="00B51F28">
              <w:rPr>
                <w:rFonts w:hint="eastAsia"/>
                <w:lang w:eastAsia="zh-TW"/>
              </w:rPr>
              <w:t>管理局</w:t>
            </w:r>
            <w:r w:rsidRPr="00B51F28">
              <w:rPr>
                <w:lang w:eastAsia="zh-TW"/>
              </w:rPr>
              <w:t>（</w:t>
            </w:r>
            <w:r w:rsidRPr="00B51F28">
              <w:rPr>
                <w:lang w:eastAsia="zh-TW"/>
              </w:rPr>
              <w:t>PEZA</w:t>
            </w:r>
            <w:r w:rsidRPr="00B51F28">
              <w:rPr>
                <w:lang w:eastAsia="zh-TW"/>
              </w:rPr>
              <w:t>）</w:t>
            </w:r>
          </w:p>
          <w:p w:rsidR="00672E47" w:rsidRPr="00B51F28" w:rsidRDefault="00672E47" w:rsidP="00672E47">
            <w:pPr>
              <w:ind w:firstLineChars="0" w:firstLine="0"/>
              <w:rPr>
                <w:lang w:eastAsia="zh-TW"/>
              </w:rPr>
            </w:pPr>
            <w:r w:rsidRPr="00B51F28">
              <w:rPr>
                <w:lang w:eastAsia="zh-TW"/>
              </w:rPr>
              <w:t>－註冊外資以可撤回資本和匯出盈利</w:t>
            </w:r>
          </w:p>
          <w:p w:rsidR="00672E47" w:rsidRPr="00B51F28" w:rsidRDefault="00672E47" w:rsidP="00672E47">
            <w:pPr>
              <w:ind w:firstLineChars="0" w:firstLine="0"/>
              <w:rPr>
                <w:lang w:eastAsia="zh-TW"/>
              </w:rPr>
            </w:pPr>
            <w:r w:rsidRPr="00B51F28">
              <w:rPr>
                <w:lang w:eastAsia="zh-TW"/>
              </w:rPr>
              <w:t xml:space="preserve">　菲律賓中央銀行（</w:t>
            </w:r>
            <w:r w:rsidRPr="00B51F28">
              <w:rPr>
                <w:lang w:eastAsia="zh-TW"/>
              </w:rPr>
              <w:t>CB</w:t>
            </w:r>
            <w:r w:rsidRPr="00B51F28">
              <w:rPr>
                <w:lang w:eastAsia="zh-TW"/>
              </w:rPr>
              <w:t>）</w:t>
            </w:r>
          </w:p>
          <w:p w:rsidR="00672E47" w:rsidRPr="00B51F28" w:rsidRDefault="00672E47" w:rsidP="00672E47">
            <w:pPr>
              <w:ind w:firstLineChars="0" w:firstLine="0"/>
              <w:rPr>
                <w:lang w:eastAsia="zh-TW"/>
              </w:rPr>
            </w:pPr>
            <w:r w:rsidRPr="00B51F28">
              <w:rPr>
                <w:lang w:eastAsia="zh-TW"/>
              </w:rPr>
              <w:t>－</w:t>
            </w:r>
            <w:proofErr w:type="gramStart"/>
            <w:r w:rsidRPr="00B51F28">
              <w:rPr>
                <w:lang w:eastAsia="zh-TW"/>
              </w:rPr>
              <w:t>領取稅戶號碼</w:t>
            </w:r>
            <w:proofErr w:type="gramEnd"/>
          </w:p>
          <w:p w:rsidR="00672E47" w:rsidRPr="00B51F28" w:rsidRDefault="00672E47" w:rsidP="00672E47">
            <w:pPr>
              <w:ind w:firstLineChars="0" w:firstLine="0"/>
              <w:rPr>
                <w:lang w:eastAsia="zh-TW"/>
              </w:rPr>
            </w:pPr>
            <w:r w:rsidRPr="00B51F28">
              <w:rPr>
                <w:lang w:eastAsia="zh-TW"/>
              </w:rPr>
              <w:t xml:space="preserve">　稅務局（</w:t>
            </w:r>
            <w:r w:rsidRPr="00B51F28">
              <w:rPr>
                <w:lang w:eastAsia="zh-TW"/>
              </w:rPr>
              <w:t>BIR</w:t>
            </w:r>
            <w:r w:rsidRPr="00B51F28">
              <w:rPr>
                <w:lang w:eastAsia="zh-TW"/>
              </w:rPr>
              <w:t>）</w:t>
            </w:r>
          </w:p>
        </w:tc>
        <w:tc>
          <w:tcPr>
            <w:tcW w:w="4280" w:type="dxa"/>
          </w:tcPr>
          <w:p w:rsidR="00672E47" w:rsidRPr="00B51F28" w:rsidRDefault="00672E47" w:rsidP="00672E47">
            <w:pPr>
              <w:ind w:leftChars="100" w:left="236" w:firstLineChars="0" w:firstLine="0"/>
              <w:rPr>
                <w:lang w:eastAsia="zh-TW"/>
              </w:rPr>
            </w:pPr>
          </w:p>
          <w:p w:rsidR="00672E47" w:rsidRPr="00B51F28" w:rsidRDefault="00672E47" w:rsidP="00672E47">
            <w:pPr>
              <w:ind w:leftChars="100" w:left="236" w:firstLineChars="0" w:firstLine="0"/>
              <w:rPr>
                <w:lang w:eastAsia="zh-TW"/>
              </w:rPr>
            </w:pPr>
            <w:r w:rsidRPr="00B51F28">
              <w:rPr>
                <w:lang w:eastAsia="zh-TW"/>
              </w:rPr>
              <w:t>－在大馬尼拉區設立者</w:t>
            </w:r>
          </w:p>
          <w:p w:rsidR="00672E47" w:rsidRPr="00B51F28" w:rsidRDefault="00672E47" w:rsidP="00672E47">
            <w:pPr>
              <w:ind w:leftChars="100" w:left="236" w:firstLineChars="0" w:firstLine="0"/>
              <w:rPr>
                <w:lang w:eastAsia="zh-TW"/>
              </w:rPr>
            </w:pPr>
            <w:r w:rsidRPr="00B51F28">
              <w:rPr>
                <w:lang w:eastAsia="zh-TW"/>
              </w:rPr>
              <w:t xml:space="preserve">　領取地點清單／營業許可證</w:t>
            </w:r>
          </w:p>
          <w:p w:rsidR="00672E47" w:rsidRPr="00B51F28" w:rsidRDefault="00672E47" w:rsidP="00672E47">
            <w:pPr>
              <w:ind w:leftChars="100" w:left="236" w:firstLineChars="0" w:firstLine="0"/>
              <w:rPr>
                <w:lang w:eastAsia="zh-TW"/>
              </w:rPr>
            </w:pPr>
            <w:r w:rsidRPr="00B51F28">
              <w:rPr>
                <w:lang w:eastAsia="zh-TW"/>
              </w:rPr>
              <w:t xml:space="preserve">　大馬尼拉區</w:t>
            </w:r>
            <w:r w:rsidRPr="00B51F28">
              <w:rPr>
                <w:rFonts w:hint="eastAsia"/>
                <w:lang w:eastAsia="zh-TW"/>
              </w:rPr>
              <w:t>管理局</w:t>
            </w:r>
            <w:r w:rsidRPr="00B51F28">
              <w:rPr>
                <w:lang w:eastAsia="zh-TW"/>
              </w:rPr>
              <w:t>（</w:t>
            </w:r>
            <w:r w:rsidRPr="00B51F28">
              <w:rPr>
                <w:lang w:eastAsia="zh-TW"/>
              </w:rPr>
              <w:t>MMA</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－領取建築許可證和營業執照</w:t>
            </w:r>
          </w:p>
          <w:p w:rsidR="00672E47" w:rsidRPr="00B51F28" w:rsidRDefault="00672E47" w:rsidP="00672E47">
            <w:pPr>
              <w:ind w:leftChars="100" w:left="236" w:firstLineChars="0" w:firstLine="0"/>
              <w:rPr>
                <w:lang w:eastAsia="zh-TW"/>
              </w:rPr>
            </w:pPr>
            <w:r w:rsidRPr="00B51F28">
              <w:rPr>
                <w:lang w:eastAsia="zh-TW"/>
              </w:rPr>
              <w:t xml:space="preserve">　在設立生意地方的</w:t>
            </w:r>
            <w:proofErr w:type="gramStart"/>
            <w:r w:rsidRPr="00B51F28">
              <w:rPr>
                <w:lang w:eastAsia="zh-TW"/>
              </w:rPr>
              <w:t>巿</w:t>
            </w:r>
            <w:proofErr w:type="gramEnd"/>
            <w:r w:rsidRPr="00B51F28">
              <w:rPr>
                <w:lang w:eastAsia="zh-TW"/>
              </w:rPr>
              <w:t>府</w:t>
            </w:r>
          </w:p>
          <w:p w:rsidR="00672E47" w:rsidRPr="00B51F28" w:rsidRDefault="00672E47" w:rsidP="00672E47">
            <w:pPr>
              <w:ind w:leftChars="100" w:left="236" w:firstLineChars="0" w:firstLine="0"/>
              <w:rPr>
                <w:lang w:eastAsia="zh-TW"/>
              </w:rPr>
            </w:pPr>
            <w:r w:rsidRPr="00B51F28">
              <w:rPr>
                <w:lang w:eastAsia="zh-TW"/>
              </w:rPr>
              <w:t xml:space="preserve">　／</w:t>
            </w:r>
            <w:proofErr w:type="gramStart"/>
            <w:r w:rsidRPr="00B51F28">
              <w:rPr>
                <w:lang w:eastAsia="zh-TW"/>
              </w:rPr>
              <w:t>社鎮辦公室</w:t>
            </w:r>
            <w:proofErr w:type="gramEnd"/>
          </w:p>
          <w:p w:rsidR="00672E47" w:rsidRPr="00B51F28" w:rsidRDefault="00672E47" w:rsidP="00672E47">
            <w:pPr>
              <w:ind w:leftChars="100" w:left="236" w:firstLineChars="0" w:firstLine="0"/>
              <w:rPr>
                <w:lang w:eastAsia="zh-TW"/>
              </w:rPr>
            </w:pPr>
            <w:r w:rsidRPr="00B51F28">
              <w:rPr>
                <w:lang w:eastAsia="zh-TW"/>
              </w:rPr>
              <w:t>－領取雇主社會保險戶口號碼</w:t>
            </w:r>
          </w:p>
          <w:p w:rsidR="00672E47" w:rsidRPr="00B51F28" w:rsidRDefault="00672E47" w:rsidP="00672E47">
            <w:pPr>
              <w:ind w:leftChars="100" w:left="236" w:firstLineChars="0" w:firstLine="0"/>
              <w:rPr>
                <w:lang w:eastAsia="zh-TW"/>
              </w:rPr>
            </w:pPr>
            <w:r w:rsidRPr="00B51F28">
              <w:rPr>
                <w:lang w:eastAsia="zh-TW"/>
              </w:rPr>
              <w:t xml:space="preserve">　社會保險署（</w:t>
            </w:r>
            <w:r w:rsidRPr="00B51F28">
              <w:rPr>
                <w:lang w:eastAsia="zh-TW"/>
              </w:rPr>
              <w:t>SSS</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－領取政府保健福利會員證</w:t>
            </w:r>
          </w:p>
          <w:p w:rsidR="00672E47" w:rsidRPr="00B51F28" w:rsidRDefault="00672E47" w:rsidP="00672E47">
            <w:pPr>
              <w:ind w:leftChars="100" w:left="236" w:firstLineChars="0" w:firstLine="0"/>
              <w:rPr>
                <w:lang w:eastAsia="zh-TW"/>
              </w:rPr>
            </w:pPr>
            <w:r w:rsidRPr="00B51F28">
              <w:rPr>
                <w:lang w:eastAsia="zh-TW"/>
              </w:rPr>
              <w:t xml:space="preserve">　健康</w:t>
            </w:r>
            <w:proofErr w:type="gramStart"/>
            <w:r w:rsidRPr="00B51F28">
              <w:rPr>
                <w:lang w:eastAsia="zh-TW"/>
              </w:rPr>
              <w:t>保險署</w:t>
            </w:r>
            <w:proofErr w:type="gramEnd"/>
            <w:r w:rsidRPr="00B51F28">
              <w:rPr>
                <w:lang w:eastAsia="zh-TW"/>
              </w:rPr>
              <w:t>（</w:t>
            </w:r>
            <w:r w:rsidRPr="00B51F28">
              <w:rPr>
                <w:lang w:eastAsia="zh-TW"/>
              </w:rPr>
              <w:t>Medicare</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－取得電力服務</w:t>
            </w:r>
          </w:p>
          <w:p w:rsidR="00672E47" w:rsidRPr="00B51F28" w:rsidRDefault="00672E47" w:rsidP="00672E47">
            <w:pPr>
              <w:ind w:leftChars="100" w:left="236" w:firstLineChars="0" w:firstLine="0"/>
              <w:rPr>
                <w:lang w:eastAsia="zh-TW"/>
              </w:rPr>
            </w:pPr>
            <w:r w:rsidRPr="00B51F28">
              <w:rPr>
                <w:lang w:eastAsia="zh-TW"/>
              </w:rPr>
              <w:t xml:space="preserve">　如在其特許地區設立</w:t>
            </w:r>
          </w:p>
          <w:p w:rsidR="00672E47" w:rsidRPr="00B51F28" w:rsidRDefault="00672E47" w:rsidP="00672E47">
            <w:pPr>
              <w:ind w:leftChars="100" w:left="236" w:firstLineChars="0" w:firstLine="0"/>
              <w:rPr>
                <w:lang w:eastAsia="zh-TW"/>
              </w:rPr>
            </w:pPr>
            <w:r w:rsidRPr="00B51F28">
              <w:rPr>
                <w:lang w:eastAsia="zh-TW"/>
              </w:rPr>
              <w:t xml:space="preserve">　馬尼拉電力公司（</w:t>
            </w:r>
            <w:r w:rsidRPr="00B51F28">
              <w:rPr>
                <w:lang w:eastAsia="zh-TW"/>
              </w:rPr>
              <w:t>Meralco</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 xml:space="preserve">　非馬尼拉電力公司特許地區設立</w:t>
            </w:r>
          </w:p>
          <w:p w:rsidR="00672E47" w:rsidRPr="00B51F28" w:rsidRDefault="00672E47" w:rsidP="00672E47">
            <w:pPr>
              <w:ind w:leftChars="100" w:left="236" w:firstLineChars="0" w:firstLine="0"/>
              <w:rPr>
                <w:lang w:eastAsia="zh-TW"/>
              </w:rPr>
            </w:pPr>
            <w:r w:rsidRPr="00B51F28">
              <w:rPr>
                <w:lang w:eastAsia="zh-TW"/>
              </w:rPr>
              <w:t xml:space="preserve">　地方電力公司</w:t>
            </w:r>
          </w:p>
          <w:p w:rsidR="00672E47" w:rsidRPr="00B51F28" w:rsidRDefault="00672E47" w:rsidP="00672E47">
            <w:pPr>
              <w:ind w:leftChars="100" w:left="236" w:firstLineChars="0" w:firstLine="0"/>
              <w:rPr>
                <w:lang w:eastAsia="zh-TW"/>
              </w:rPr>
            </w:pPr>
            <w:r w:rsidRPr="00B51F28">
              <w:rPr>
                <w:lang w:eastAsia="zh-TW"/>
              </w:rPr>
              <w:t>－取得食水服務</w:t>
            </w:r>
          </w:p>
          <w:p w:rsidR="00672E47" w:rsidRPr="00B51F28" w:rsidRDefault="00672E47" w:rsidP="00672E47">
            <w:pPr>
              <w:ind w:leftChars="100" w:left="236" w:firstLineChars="0" w:firstLine="0"/>
              <w:rPr>
                <w:lang w:eastAsia="zh-TW"/>
              </w:rPr>
            </w:pPr>
            <w:r w:rsidRPr="00B51F28">
              <w:rPr>
                <w:lang w:eastAsia="zh-TW"/>
              </w:rPr>
              <w:t xml:space="preserve">　如在大馬尼拉區設立</w:t>
            </w:r>
          </w:p>
          <w:p w:rsidR="00672E47" w:rsidRPr="00B51F28" w:rsidRDefault="00672E47" w:rsidP="00672E47">
            <w:pPr>
              <w:ind w:leftChars="100" w:left="236" w:firstLineChars="0" w:firstLine="0"/>
              <w:rPr>
                <w:lang w:eastAsia="zh-TW"/>
              </w:rPr>
            </w:pPr>
            <w:r w:rsidRPr="00B51F28">
              <w:rPr>
                <w:lang w:eastAsia="zh-TW"/>
              </w:rPr>
              <w:t xml:space="preserve">　首都食水公司（</w:t>
            </w:r>
            <w:r w:rsidRPr="00B51F28">
              <w:rPr>
                <w:lang w:eastAsia="zh-TW"/>
              </w:rPr>
              <w:t>MWSS</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 xml:space="preserve">　如在大馬尼拉區外設立</w:t>
            </w:r>
          </w:p>
          <w:p w:rsidR="00672E47" w:rsidRPr="00B51F28" w:rsidRDefault="00672E47" w:rsidP="00672E47">
            <w:pPr>
              <w:ind w:leftChars="100" w:left="236" w:firstLineChars="0" w:firstLine="0"/>
              <w:rPr>
                <w:lang w:eastAsia="zh-TW"/>
              </w:rPr>
            </w:pPr>
            <w:r w:rsidRPr="00B51F28">
              <w:rPr>
                <w:lang w:eastAsia="zh-TW"/>
              </w:rPr>
              <w:lastRenderedPageBreak/>
              <w:t xml:space="preserve">　地方食水公司</w:t>
            </w:r>
          </w:p>
        </w:tc>
      </w:tr>
    </w:tbl>
    <w:p w:rsidR="00672E47" w:rsidRPr="00B51F28" w:rsidRDefault="00672E47" w:rsidP="00672E47">
      <w:pPr>
        <w:ind w:firstLineChars="0" w:firstLine="0"/>
      </w:pPr>
      <w:r w:rsidRPr="00B51F28">
        <w:lastRenderedPageBreak/>
        <w:t>開始營運</w:t>
      </w:r>
    </w:p>
    <w:tbl>
      <w:tblPr>
        <w:tblW w:w="0" w:type="auto"/>
        <w:tblCellMar>
          <w:left w:w="28" w:type="dxa"/>
          <w:right w:w="28" w:type="dxa"/>
        </w:tblCellMar>
        <w:tblLook w:val="0000" w:firstRow="0" w:lastRow="0" w:firstColumn="0" w:lastColumn="0" w:noHBand="0" w:noVBand="0"/>
      </w:tblPr>
      <w:tblGrid>
        <w:gridCol w:w="4237"/>
        <w:gridCol w:w="4323"/>
      </w:tblGrid>
      <w:tr w:rsidR="00B51F28" w:rsidRPr="00B51F28">
        <w:tc>
          <w:tcPr>
            <w:tcW w:w="4740" w:type="dxa"/>
          </w:tcPr>
          <w:p w:rsidR="00672E47" w:rsidRPr="00B51F28" w:rsidRDefault="00672E47" w:rsidP="00672E47">
            <w:pPr>
              <w:ind w:firstLineChars="0" w:firstLine="0"/>
              <w:rPr>
                <w:lang w:eastAsia="zh-TW"/>
              </w:rPr>
            </w:pPr>
            <w:r w:rsidRPr="00B51F28">
              <w:rPr>
                <w:lang w:eastAsia="zh-TW"/>
              </w:rPr>
              <w:t>營運中，擴大／多元化的企業必須履行的某些需要</w:t>
            </w:r>
          </w:p>
          <w:p w:rsidR="00672E47" w:rsidRPr="00B51F28" w:rsidRDefault="00672E47" w:rsidP="00672E47">
            <w:pPr>
              <w:ind w:firstLineChars="0" w:firstLine="0"/>
              <w:rPr>
                <w:b/>
                <w:bCs/>
                <w:lang w:eastAsia="zh-TW"/>
              </w:rPr>
            </w:pPr>
            <w:r w:rsidRPr="00B51F28">
              <w:rPr>
                <w:b/>
                <w:bCs/>
                <w:lang w:eastAsia="zh-TW"/>
              </w:rPr>
              <w:t>貳、營運中</w:t>
            </w:r>
          </w:p>
          <w:p w:rsidR="00672E47" w:rsidRPr="00B51F28" w:rsidRDefault="00672E47" w:rsidP="00672E47">
            <w:pPr>
              <w:ind w:firstLineChars="0" w:firstLine="0"/>
              <w:rPr>
                <w:lang w:eastAsia="zh-TW"/>
              </w:rPr>
            </w:pPr>
            <w:r w:rsidRPr="00B51F28">
              <w:rPr>
                <w:lang w:eastAsia="zh-TW"/>
              </w:rPr>
              <w:t>－繳交報告；公司成立章程之修改</w:t>
            </w:r>
          </w:p>
          <w:p w:rsidR="00672E47" w:rsidRPr="00B51F28" w:rsidRDefault="00672E47" w:rsidP="00672E47">
            <w:pPr>
              <w:ind w:firstLineChars="0" w:firstLine="0"/>
              <w:rPr>
                <w:lang w:eastAsia="zh-TW"/>
              </w:rPr>
            </w:pPr>
            <w:r w:rsidRPr="00B51F28">
              <w:rPr>
                <w:lang w:eastAsia="zh-TW"/>
              </w:rPr>
              <w:t xml:space="preserve">　證券署（</w:t>
            </w:r>
            <w:r w:rsidRPr="00B51F28">
              <w:rPr>
                <w:lang w:eastAsia="zh-TW"/>
              </w:rPr>
              <w:t>SEC</w:t>
            </w:r>
            <w:r w:rsidRPr="00B51F28">
              <w:rPr>
                <w:lang w:eastAsia="zh-TW"/>
              </w:rPr>
              <w:t>）</w:t>
            </w:r>
          </w:p>
          <w:p w:rsidR="00672E47" w:rsidRPr="00B51F28" w:rsidRDefault="00672E47" w:rsidP="00672E47">
            <w:pPr>
              <w:ind w:firstLineChars="0" w:firstLine="0"/>
              <w:rPr>
                <w:lang w:eastAsia="zh-TW"/>
              </w:rPr>
            </w:pPr>
            <w:r w:rsidRPr="00B51F28">
              <w:rPr>
                <w:lang w:eastAsia="zh-TW"/>
              </w:rPr>
              <w:t>－繳交報告；商號註冊／擴大優惠</w:t>
            </w:r>
          </w:p>
          <w:p w:rsidR="00672E47" w:rsidRPr="00B51F28" w:rsidRDefault="00672E47" w:rsidP="00672E47">
            <w:pPr>
              <w:ind w:firstLineChars="0" w:firstLine="0"/>
              <w:rPr>
                <w:lang w:eastAsia="zh-TW"/>
              </w:rPr>
            </w:pPr>
            <w:r w:rsidRPr="00B51F28">
              <w:rPr>
                <w:lang w:eastAsia="zh-TW"/>
              </w:rPr>
              <w:t xml:space="preserve">　投資署（</w:t>
            </w:r>
            <w:r w:rsidRPr="00B51F28">
              <w:rPr>
                <w:lang w:eastAsia="zh-TW"/>
              </w:rPr>
              <w:t>BOI</w:t>
            </w:r>
            <w:r w:rsidRPr="00B51F28">
              <w:rPr>
                <w:lang w:eastAsia="zh-TW"/>
              </w:rPr>
              <w:t>）</w:t>
            </w:r>
          </w:p>
          <w:p w:rsidR="00672E47" w:rsidRPr="00B51F28" w:rsidRDefault="00672E47" w:rsidP="00672E47">
            <w:pPr>
              <w:ind w:firstLineChars="0" w:firstLine="0"/>
              <w:rPr>
                <w:lang w:eastAsia="zh-TW"/>
              </w:rPr>
            </w:pPr>
            <w:proofErr w:type="gramStart"/>
            <w:r w:rsidRPr="00B51F28">
              <w:rPr>
                <w:lang w:eastAsia="zh-TW"/>
              </w:rPr>
              <w:t>－例常</w:t>
            </w:r>
            <w:proofErr w:type="gramEnd"/>
            <w:r w:rsidRPr="00B51F28">
              <w:rPr>
                <w:lang w:eastAsia="zh-TW"/>
              </w:rPr>
              <w:t>納稅</w:t>
            </w:r>
          </w:p>
          <w:p w:rsidR="00672E47" w:rsidRPr="00B51F28" w:rsidRDefault="00672E47" w:rsidP="00672E47">
            <w:pPr>
              <w:ind w:firstLineChars="0" w:firstLine="0"/>
              <w:rPr>
                <w:lang w:eastAsia="zh-TW"/>
              </w:rPr>
            </w:pPr>
            <w:r w:rsidRPr="00B51F28">
              <w:rPr>
                <w:lang w:eastAsia="zh-TW"/>
              </w:rPr>
              <w:t xml:space="preserve">　稅務局（</w:t>
            </w:r>
            <w:r w:rsidRPr="00B51F28">
              <w:rPr>
                <w:lang w:eastAsia="zh-TW"/>
              </w:rPr>
              <w:t>BIR</w:t>
            </w:r>
            <w:r w:rsidRPr="00B51F28">
              <w:rPr>
                <w:lang w:eastAsia="zh-TW"/>
              </w:rPr>
              <w:t>）</w:t>
            </w:r>
          </w:p>
          <w:p w:rsidR="00672E47" w:rsidRPr="00B51F28" w:rsidRDefault="00672E47" w:rsidP="00672E47">
            <w:pPr>
              <w:ind w:firstLineChars="0" w:firstLine="0"/>
              <w:rPr>
                <w:lang w:eastAsia="zh-TW"/>
              </w:rPr>
            </w:pPr>
            <w:r w:rsidRPr="00B51F28">
              <w:rPr>
                <w:lang w:eastAsia="zh-TW"/>
              </w:rPr>
              <w:t>－註冊海關保稅倉庫</w:t>
            </w:r>
          </w:p>
          <w:p w:rsidR="00672E47" w:rsidRPr="00B51F28" w:rsidRDefault="00672E47" w:rsidP="00672E47">
            <w:pPr>
              <w:ind w:firstLineChars="0" w:firstLine="0"/>
              <w:rPr>
                <w:lang w:eastAsia="zh-TW"/>
              </w:rPr>
            </w:pPr>
            <w:r w:rsidRPr="00B51F28">
              <w:rPr>
                <w:lang w:eastAsia="zh-TW"/>
              </w:rPr>
              <w:t xml:space="preserve">　海關（</w:t>
            </w:r>
            <w:r w:rsidRPr="00B51F28">
              <w:rPr>
                <w:lang w:eastAsia="zh-TW"/>
              </w:rPr>
              <w:t>BOC</w:t>
            </w:r>
            <w:r w:rsidRPr="00B51F28">
              <w:rPr>
                <w:lang w:eastAsia="zh-TW"/>
              </w:rPr>
              <w:t>）</w:t>
            </w:r>
          </w:p>
          <w:p w:rsidR="00672E47" w:rsidRPr="00B51F28" w:rsidRDefault="00672E47" w:rsidP="00672E47">
            <w:pPr>
              <w:ind w:firstLineChars="0" w:firstLine="0"/>
              <w:rPr>
                <w:lang w:eastAsia="zh-TW"/>
              </w:rPr>
            </w:pPr>
            <w:proofErr w:type="gramStart"/>
            <w:r w:rsidRPr="00B51F28">
              <w:rPr>
                <w:lang w:eastAsia="zh-TW"/>
              </w:rPr>
              <w:t>－開信用</w:t>
            </w:r>
            <w:proofErr w:type="gramEnd"/>
            <w:r w:rsidRPr="00B51F28">
              <w:rPr>
                <w:lang w:eastAsia="zh-TW"/>
              </w:rPr>
              <w:t>狀</w:t>
            </w:r>
          </w:p>
          <w:p w:rsidR="00672E47" w:rsidRPr="00B51F28" w:rsidRDefault="00672E47" w:rsidP="00672E47">
            <w:pPr>
              <w:ind w:firstLineChars="0" w:firstLine="0"/>
              <w:rPr>
                <w:lang w:eastAsia="zh-TW"/>
              </w:rPr>
            </w:pPr>
            <w:r w:rsidRPr="00B51F28">
              <w:rPr>
                <w:lang w:eastAsia="zh-TW"/>
              </w:rPr>
              <w:t xml:space="preserve">　授權代理銀行（</w:t>
            </w:r>
            <w:r w:rsidRPr="00B51F28">
              <w:rPr>
                <w:lang w:eastAsia="zh-TW"/>
              </w:rPr>
              <w:t>ABB</w:t>
            </w:r>
            <w:r w:rsidRPr="00B51F28">
              <w:rPr>
                <w:lang w:eastAsia="zh-TW"/>
              </w:rPr>
              <w:t>）</w:t>
            </w:r>
          </w:p>
          <w:p w:rsidR="00672E47" w:rsidRPr="00B51F28" w:rsidRDefault="00672E47" w:rsidP="00672E47">
            <w:pPr>
              <w:ind w:firstLineChars="0" w:firstLine="0"/>
              <w:rPr>
                <w:lang w:eastAsia="zh-TW"/>
              </w:rPr>
            </w:pPr>
            <w:r w:rsidRPr="00B51F28">
              <w:rPr>
                <w:lang w:eastAsia="zh-TW"/>
              </w:rPr>
              <w:t>－免稅進口證</w:t>
            </w:r>
          </w:p>
          <w:p w:rsidR="00672E47" w:rsidRPr="00B51F28" w:rsidRDefault="00672E47" w:rsidP="00672E47">
            <w:pPr>
              <w:ind w:firstLineChars="0" w:firstLine="0"/>
              <w:rPr>
                <w:lang w:eastAsia="zh-TW"/>
              </w:rPr>
            </w:pPr>
            <w:r w:rsidRPr="00B51F28">
              <w:rPr>
                <w:lang w:eastAsia="zh-TW"/>
              </w:rPr>
              <w:t xml:space="preserve">　投資局（</w:t>
            </w:r>
            <w:r w:rsidRPr="00B51F28">
              <w:rPr>
                <w:lang w:eastAsia="zh-TW"/>
              </w:rPr>
              <w:t>BOI</w:t>
            </w:r>
            <w:r w:rsidRPr="00B51F28">
              <w:rPr>
                <w:lang w:eastAsia="zh-TW"/>
              </w:rPr>
              <w:t>）</w:t>
            </w:r>
          </w:p>
          <w:p w:rsidR="00672E47" w:rsidRPr="00B51F28" w:rsidRDefault="00672E47" w:rsidP="00672E47">
            <w:pPr>
              <w:ind w:firstLineChars="0" w:firstLine="0"/>
              <w:rPr>
                <w:lang w:eastAsia="zh-TW"/>
              </w:rPr>
            </w:pPr>
            <w:r w:rsidRPr="00B51F28">
              <w:rPr>
                <w:lang w:eastAsia="zh-TW"/>
              </w:rPr>
              <w:t>－授權運載／來源證</w:t>
            </w:r>
          </w:p>
          <w:p w:rsidR="00672E47" w:rsidRPr="00B51F28" w:rsidRDefault="00672E47" w:rsidP="00672E47">
            <w:pPr>
              <w:ind w:firstLineChars="0" w:firstLine="0"/>
              <w:rPr>
                <w:lang w:eastAsia="zh-TW"/>
              </w:rPr>
            </w:pPr>
            <w:r w:rsidRPr="00B51F28">
              <w:rPr>
                <w:lang w:eastAsia="zh-TW"/>
              </w:rPr>
              <w:t xml:space="preserve">　海關出口配合部門（</w:t>
            </w:r>
            <w:r w:rsidRPr="00B51F28">
              <w:rPr>
                <w:lang w:eastAsia="zh-TW"/>
              </w:rPr>
              <w:t>BCECD</w:t>
            </w:r>
            <w:r w:rsidRPr="00B51F28">
              <w:rPr>
                <w:lang w:eastAsia="zh-TW"/>
              </w:rPr>
              <w:t>）</w:t>
            </w:r>
          </w:p>
          <w:p w:rsidR="00672E47" w:rsidRPr="00B51F28" w:rsidRDefault="00672E47" w:rsidP="00672E47">
            <w:pPr>
              <w:ind w:firstLineChars="0" w:firstLine="0"/>
              <w:rPr>
                <w:lang w:eastAsia="zh-TW"/>
              </w:rPr>
            </w:pPr>
            <w:r w:rsidRPr="00B51F28">
              <w:rPr>
                <w:lang w:eastAsia="zh-TW"/>
              </w:rPr>
              <w:t>－首次出口資料表</w:t>
            </w:r>
          </w:p>
          <w:p w:rsidR="00672E47" w:rsidRPr="00B51F28" w:rsidRDefault="00672E47" w:rsidP="00672E47">
            <w:pPr>
              <w:ind w:firstLineChars="0" w:firstLine="0"/>
              <w:rPr>
                <w:lang w:eastAsia="zh-TW"/>
              </w:rPr>
            </w:pPr>
            <w:r w:rsidRPr="00B51F28">
              <w:rPr>
                <w:lang w:eastAsia="zh-TW"/>
              </w:rPr>
              <w:t xml:space="preserve">　菲律賓中央銀行（</w:t>
            </w:r>
            <w:r w:rsidRPr="00B51F28">
              <w:rPr>
                <w:lang w:eastAsia="zh-TW"/>
              </w:rPr>
              <w:t>CB</w:t>
            </w:r>
            <w:r w:rsidRPr="00B51F28">
              <w:rPr>
                <w:lang w:eastAsia="zh-TW"/>
              </w:rPr>
              <w:t>）</w:t>
            </w:r>
          </w:p>
          <w:p w:rsidR="00672E47" w:rsidRPr="00B51F28" w:rsidRDefault="00672E47" w:rsidP="00672E47">
            <w:pPr>
              <w:ind w:firstLineChars="0" w:firstLine="0"/>
              <w:rPr>
                <w:lang w:eastAsia="zh-TW"/>
              </w:rPr>
            </w:pPr>
            <w:r w:rsidRPr="00B51F28">
              <w:rPr>
                <w:lang w:eastAsia="zh-TW"/>
              </w:rPr>
              <w:t>－償付碼頭費／免付證</w:t>
            </w:r>
          </w:p>
          <w:p w:rsidR="00672E47" w:rsidRPr="00B51F28" w:rsidRDefault="00672E47" w:rsidP="00672E47">
            <w:pPr>
              <w:ind w:firstLineChars="0" w:firstLine="0"/>
              <w:rPr>
                <w:lang w:eastAsia="zh-TW"/>
              </w:rPr>
            </w:pPr>
            <w:r w:rsidRPr="00B51F28">
              <w:rPr>
                <w:lang w:eastAsia="zh-TW"/>
              </w:rPr>
              <w:t xml:space="preserve">　菲律賓碼頭權威（</w:t>
            </w:r>
            <w:r w:rsidRPr="00B51F28">
              <w:rPr>
                <w:lang w:eastAsia="zh-TW"/>
              </w:rPr>
              <w:t>PPA</w:t>
            </w:r>
            <w:r w:rsidRPr="00B51F28">
              <w:rPr>
                <w:lang w:eastAsia="zh-TW"/>
              </w:rPr>
              <w:t>）</w:t>
            </w:r>
          </w:p>
          <w:p w:rsidR="00672E47" w:rsidRPr="00B51F28" w:rsidRDefault="00672E47" w:rsidP="00672E47">
            <w:pPr>
              <w:ind w:firstLineChars="0" w:firstLine="0"/>
              <w:rPr>
                <w:lang w:eastAsia="zh-TW"/>
              </w:rPr>
            </w:pPr>
          </w:p>
          <w:p w:rsidR="00672E47" w:rsidRPr="00B51F28" w:rsidRDefault="00672E47" w:rsidP="00672E47">
            <w:pPr>
              <w:ind w:firstLineChars="0" w:firstLine="0"/>
              <w:rPr>
                <w:lang w:eastAsia="zh-TW"/>
              </w:rPr>
            </w:pPr>
          </w:p>
          <w:p w:rsidR="00672E47" w:rsidRPr="00B51F28" w:rsidRDefault="00672E47" w:rsidP="00672E47">
            <w:pPr>
              <w:ind w:firstLineChars="0" w:firstLine="0"/>
              <w:rPr>
                <w:b/>
                <w:bCs/>
                <w:lang w:eastAsia="zh-TW"/>
              </w:rPr>
            </w:pPr>
            <w:r w:rsidRPr="00B51F28">
              <w:rPr>
                <w:b/>
                <w:bCs/>
                <w:lang w:eastAsia="zh-TW"/>
              </w:rPr>
              <w:lastRenderedPageBreak/>
              <w:t>參、特許證／清單／註冊證</w:t>
            </w:r>
          </w:p>
          <w:p w:rsidR="00672E47" w:rsidRPr="00B51F28" w:rsidRDefault="00672E47" w:rsidP="00672E47">
            <w:pPr>
              <w:ind w:firstLineChars="0" w:firstLine="0"/>
              <w:rPr>
                <w:lang w:eastAsia="zh-TW"/>
              </w:rPr>
            </w:pPr>
            <w:r w:rsidRPr="00B51F28">
              <w:rPr>
                <w:lang w:eastAsia="zh-TW"/>
              </w:rPr>
              <w:t>如果從事以下方案／活動，</w:t>
            </w:r>
          </w:p>
          <w:p w:rsidR="00672E47" w:rsidRPr="00B51F28" w:rsidRDefault="00672E47" w:rsidP="00672E47">
            <w:pPr>
              <w:ind w:firstLineChars="0" w:firstLine="0"/>
              <w:rPr>
                <w:lang w:eastAsia="zh-TW"/>
              </w:rPr>
            </w:pPr>
            <w:r w:rsidRPr="00B51F28">
              <w:rPr>
                <w:lang w:eastAsia="zh-TW"/>
              </w:rPr>
              <w:t>需要特許證／清單／註冊證</w:t>
            </w:r>
          </w:p>
          <w:p w:rsidR="00672E47" w:rsidRPr="00B51F28" w:rsidRDefault="00672E47" w:rsidP="00672E47">
            <w:pPr>
              <w:ind w:firstLineChars="0" w:firstLine="0"/>
              <w:rPr>
                <w:lang w:eastAsia="zh-TW"/>
              </w:rPr>
            </w:pPr>
            <w:r w:rsidRPr="00B51F28">
              <w:rPr>
                <w:lang w:eastAsia="zh-TW"/>
              </w:rPr>
              <w:t>－外僑雇員簽證</w:t>
            </w:r>
          </w:p>
          <w:p w:rsidR="00672E47" w:rsidRPr="00B51F28" w:rsidRDefault="00672E47" w:rsidP="00672E47">
            <w:pPr>
              <w:ind w:firstLineChars="0" w:firstLine="0"/>
              <w:rPr>
                <w:lang w:eastAsia="zh-TW"/>
              </w:rPr>
            </w:pPr>
            <w:r w:rsidRPr="00B51F28">
              <w:rPr>
                <w:lang w:eastAsia="zh-TW"/>
              </w:rPr>
              <w:t xml:space="preserve">　移民局（</w:t>
            </w:r>
            <w:r w:rsidRPr="00B51F28">
              <w:rPr>
                <w:lang w:eastAsia="zh-TW"/>
              </w:rPr>
              <w:t>BI</w:t>
            </w:r>
            <w:r w:rsidRPr="00B51F28">
              <w:rPr>
                <w:lang w:eastAsia="zh-TW"/>
              </w:rPr>
              <w:t>）</w:t>
            </w:r>
          </w:p>
          <w:p w:rsidR="00672E47" w:rsidRPr="00B51F28" w:rsidRDefault="00672E47" w:rsidP="00672E47">
            <w:pPr>
              <w:ind w:firstLineChars="0" w:firstLine="0"/>
              <w:rPr>
                <w:lang w:eastAsia="zh-TW"/>
              </w:rPr>
            </w:pPr>
            <w:r w:rsidRPr="00B51F28">
              <w:rPr>
                <w:lang w:eastAsia="zh-TW"/>
              </w:rPr>
              <w:t>－外僑雇員許可證（</w:t>
            </w:r>
            <w:r w:rsidRPr="00B51F28">
              <w:rPr>
                <w:lang w:eastAsia="zh-TW"/>
              </w:rPr>
              <w:t>AEP</w:t>
            </w:r>
            <w:r w:rsidRPr="00B51F28">
              <w:rPr>
                <w:lang w:eastAsia="zh-TW"/>
              </w:rPr>
              <w:t>）</w:t>
            </w:r>
          </w:p>
          <w:p w:rsidR="00672E47" w:rsidRPr="00B51F28" w:rsidRDefault="00672E47" w:rsidP="00672E47">
            <w:pPr>
              <w:ind w:firstLineChars="0" w:firstLine="0"/>
              <w:rPr>
                <w:lang w:eastAsia="zh-TW"/>
              </w:rPr>
            </w:pPr>
            <w:r w:rsidRPr="00B51F28">
              <w:rPr>
                <w:lang w:eastAsia="zh-TW"/>
              </w:rPr>
              <w:t xml:space="preserve">　勞工與就業部（</w:t>
            </w:r>
            <w:r w:rsidRPr="00B51F28">
              <w:rPr>
                <w:lang w:eastAsia="zh-TW"/>
              </w:rPr>
              <w:t>DOLE</w:t>
            </w:r>
            <w:r w:rsidRPr="00B51F28">
              <w:rPr>
                <w:lang w:eastAsia="zh-TW"/>
              </w:rPr>
              <w:t>）</w:t>
            </w:r>
          </w:p>
          <w:p w:rsidR="00672E47" w:rsidRPr="00B51F28" w:rsidRDefault="00672E47" w:rsidP="00672E47">
            <w:pPr>
              <w:ind w:firstLineChars="0" w:firstLine="0"/>
              <w:rPr>
                <w:lang w:eastAsia="zh-TW"/>
              </w:rPr>
            </w:pPr>
            <w:r w:rsidRPr="00B51F28">
              <w:rPr>
                <w:lang w:eastAsia="zh-TW"/>
              </w:rPr>
              <w:t>－成衣出口清單／配額</w:t>
            </w:r>
          </w:p>
          <w:p w:rsidR="00672E47" w:rsidRPr="00B51F28" w:rsidRDefault="00672E47" w:rsidP="00672E47">
            <w:pPr>
              <w:ind w:firstLineChars="0" w:firstLine="0"/>
              <w:rPr>
                <w:lang w:eastAsia="zh-TW"/>
              </w:rPr>
            </w:pPr>
            <w:r w:rsidRPr="00B51F28">
              <w:rPr>
                <w:lang w:eastAsia="zh-TW"/>
              </w:rPr>
              <w:t xml:space="preserve">　成衣與紡織品出口署（</w:t>
            </w:r>
            <w:r w:rsidRPr="00B51F28">
              <w:rPr>
                <w:lang w:eastAsia="zh-TW"/>
              </w:rPr>
              <w:t>GTEB</w:t>
            </w:r>
            <w:r w:rsidRPr="00B51F28">
              <w:rPr>
                <w:lang w:eastAsia="zh-TW"/>
              </w:rPr>
              <w:t>）</w:t>
            </w:r>
          </w:p>
          <w:p w:rsidR="00672E47" w:rsidRPr="00B51F28" w:rsidRDefault="00672E47" w:rsidP="00672E47">
            <w:pPr>
              <w:ind w:firstLineChars="0" w:firstLine="0"/>
              <w:rPr>
                <w:lang w:eastAsia="zh-TW"/>
              </w:rPr>
            </w:pPr>
            <w:r w:rsidRPr="00B51F28">
              <w:rPr>
                <w:lang w:eastAsia="zh-TW"/>
              </w:rPr>
              <w:t>－海關保稅製造倉庫（</w:t>
            </w:r>
            <w:r w:rsidRPr="00B51F28">
              <w:rPr>
                <w:lang w:eastAsia="zh-TW"/>
              </w:rPr>
              <w:t>CBMW</w:t>
            </w:r>
            <w:r w:rsidRPr="00B51F28">
              <w:rPr>
                <w:lang w:eastAsia="zh-TW"/>
              </w:rPr>
              <w:t>）之註冊</w:t>
            </w:r>
          </w:p>
          <w:p w:rsidR="00672E47" w:rsidRPr="00B51F28" w:rsidRDefault="00672E47" w:rsidP="00672E47">
            <w:pPr>
              <w:ind w:firstLineChars="0" w:firstLine="0"/>
              <w:rPr>
                <w:lang w:eastAsia="zh-TW"/>
              </w:rPr>
            </w:pPr>
            <w:r w:rsidRPr="00B51F28">
              <w:rPr>
                <w:lang w:eastAsia="zh-TW"/>
              </w:rPr>
              <w:t xml:space="preserve">　海關（</w:t>
            </w:r>
            <w:r w:rsidRPr="00B51F28">
              <w:rPr>
                <w:lang w:eastAsia="zh-TW"/>
              </w:rPr>
              <w:t>BOC</w:t>
            </w:r>
            <w:r w:rsidRPr="00B51F28">
              <w:rPr>
                <w:lang w:eastAsia="zh-TW"/>
              </w:rPr>
              <w:t>）</w:t>
            </w:r>
          </w:p>
          <w:p w:rsidR="00672E47" w:rsidRPr="00B51F28" w:rsidRDefault="00672E47" w:rsidP="00672E47">
            <w:pPr>
              <w:ind w:firstLineChars="0" w:firstLine="0"/>
              <w:rPr>
                <w:lang w:eastAsia="zh-TW"/>
              </w:rPr>
            </w:pPr>
            <w:r w:rsidRPr="00B51F28">
              <w:rPr>
                <w:lang w:eastAsia="zh-TW"/>
              </w:rPr>
              <w:t>－環保履行證</w:t>
            </w:r>
          </w:p>
          <w:p w:rsidR="00672E47" w:rsidRPr="00B51F28" w:rsidRDefault="00672E47" w:rsidP="00672E47">
            <w:pPr>
              <w:ind w:firstLineChars="0" w:firstLine="0"/>
              <w:rPr>
                <w:lang w:eastAsia="zh-TW"/>
              </w:rPr>
            </w:pPr>
          </w:p>
        </w:tc>
        <w:tc>
          <w:tcPr>
            <w:tcW w:w="4740" w:type="dxa"/>
          </w:tcPr>
          <w:p w:rsidR="00672E47" w:rsidRPr="00B51F28" w:rsidRDefault="00672E47" w:rsidP="00672E47">
            <w:pPr>
              <w:ind w:leftChars="100" w:left="236" w:firstLineChars="0" w:firstLine="0"/>
              <w:rPr>
                <w:lang w:eastAsia="zh-TW"/>
              </w:rPr>
            </w:pPr>
            <w:r w:rsidRPr="00B51F28">
              <w:rPr>
                <w:lang w:eastAsia="zh-TW"/>
              </w:rPr>
              <w:lastRenderedPageBreak/>
              <w:t xml:space="preserve">　環境與自然資源保護部（</w:t>
            </w:r>
            <w:r w:rsidRPr="00B51F28">
              <w:rPr>
                <w:lang w:eastAsia="zh-TW"/>
              </w:rPr>
              <w:t>DENR</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 xml:space="preserve">　環保管理局</w:t>
            </w:r>
          </w:p>
          <w:p w:rsidR="00672E47" w:rsidRPr="00B51F28" w:rsidRDefault="00672E47" w:rsidP="00672E47">
            <w:pPr>
              <w:ind w:leftChars="100" w:left="236" w:firstLineChars="0" w:firstLine="0"/>
              <w:rPr>
                <w:lang w:eastAsia="zh-TW"/>
              </w:rPr>
            </w:pPr>
          </w:p>
          <w:p w:rsidR="00672E47" w:rsidRPr="00B51F28" w:rsidRDefault="00672E47" w:rsidP="00672E47">
            <w:pPr>
              <w:ind w:leftChars="100" w:left="236" w:firstLineChars="0" w:firstLine="0"/>
              <w:rPr>
                <w:lang w:eastAsia="zh-TW"/>
              </w:rPr>
            </w:pPr>
            <w:r w:rsidRPr="00B51F28">
              <w:rPr>
                <w:lang w:eastAsia="zh-TW"/>
              </w:rPr>
              <w:t>－涉及土地使用／轉變的方案</w:t>
            </w:r>
          </w:p>
          <w:p w:rsidR="00672E47" w:rsidRPr="00B51F28" w:rsidRDefault="00672E47" w:rsidP="00672E47">
            <w:pPr>
              <w:ind w:leftChars="100" w:left="236" w:firstLineChars="0" w:firstLine="0"/>
              <w:rPr>
                <w:lang w:eastAsia="zh-TW"/>
              </w:rPr>
            </w:pPr>
            <w:r w:rsidRPr="00B51F28">
              <w:rPr>
                <w:lang w:eastAsia="zh-TW"/>
              </w:rPr>
              <w:t xml:space="preserve">　住屋與土地使用管制署（</w:t>
            </w:r>
            <w:r w:rsidRPr="00B51F28">
              <w:rPr>
                <w:lang w:eastAsia="zh-TW"/>
              </w:rPr>
              <w:t>HLURB</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 xml:space="preserve">　土改部（</w:t>
            </w:r>
            <w:r w:rsidRPr="00B51F28">
              <w:rPr>
                <w:lang w:eastAsia="zh-TW"/>
              </w:rPr>
              <w:t>DAR</w:t>
            </w:r>
            <w:r w:rsidRPr="00B51F28">
              <w:rPr>
                <w:lang w:eastAsia="zh-TW"/>
              </w:rPr>
              <w:t>）國家住屋權威（</w:t>
            </w:r>
            <w:r w:rsidRPr="00B51F28">
              <w:rPr>
                <w:lang w:eastAsia="zh-TW"/>
              </w:rPr>
              <w:t>NHA</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－建造／操作污染控制器具許可證</w:t>
            </w:r>
          </w:p>
          <w:p w:rsidR="00672E47" w:rsidRPr="00B51F28" w:rsidRDefault="00672E47" w:rsidP="00672E47">
            <w:pPr>
              <w:ind w:leftChars="100" w:left="236" w:firstLineChars="0" w:firstLine="0"/>
              <w:rPr>
                <w:lang w:eastAsia="zh-TW"/>
              </w:rPr>
            </w:pPr>
            <w:r w:rsidRPr="00B51F28">
              <w:rPr>
                <w:lang w:eastAsia="zh-TW"/>
              </w:rPr>
              <w:t xml:space="preserve">　環境與自然資源保護部（</w:t>
            </w:r>
            <w:r w:rsidRPr="00B51F28">
              <w:rPr>
                <w:lang w:eastAsia="zh-TW"/>
              </w:rPr>
              <w:t>DENR</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－商標／專利註冊</w:t>
            </w:r>
          </w:p>
          <w:p w:rsidR="00672E47" w:rsidRPr="00B51F28" w:rsidRDefault="00672E47" w:rsidP="00672E47">
            <w:pPr>
              <w:ind w:leftChars="100" w:left="236" w:firstLineChars="0" w:firstLine="0"/>
              <w:rPr>
                <w:lang w:eastAsia="zh-TW"/>
              </w:rPr>
            </w:pPr>
            <w:r w:rsidRPr="00B51F28">
              <w:rPr>
                <w:lang w:eastAsia="zh-TW"/>
              </w:rPr>
              <w:t xml:space="preserve">　專利、商標與科技轉移局（</w:t>
            </w:r>
            <w:r w:rsidRPr="00B51F28">
              <w:rPr>
                <w:lang w:eastAsia="zh-TW"/>
              </w:rPr>
              <w:t>BPTTT</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－發電方案之註冊</w:t>
            </w:r>
          </w:p>
          <w:p w:rsidR="00672E47" w:rsidRPr="00B51F28" w:rsidRDefault="00672E47" w:rsidP="00672E47">
            <w:pPr>
              <w:ind w:leftChars="100" w:left="236" w:firstLineChars="0" w:firstLine="0"/>
              <w:rPr>
                <w:lang w:eastAsia="zh-TW"/>
              </w:rPr>
            </w:pPr>
            <w:r w:rsidRPr="00B51F28">
              <w:rPr>
                <w:lang w:eastAsia="zh-TW"/>
              </w:rPr>
              <w:t xml:space="preserve">　國家電力公司（</w:t>
            </w:r>
            <w:r w:rsidRPr="00B51F28">
              <w:rPr>
                <w:lang w:eastAsia="zh-TW"/>
              </w:rPr>
              <w:t>NAPOCOR</w:t>
            </w:r>
            <w:r w:rsidRPr="00B51F28">
              <w:rPr>
                <w:lang w:eastAsia="zh-TW"/>
              </w:rPr>
              <w:t>）</w:t>
            </w:r>
          </w:p>
          <w:p w:rsidR="00672E47" w:rsidRPr="00B51F28" w:rsidRDefault="00672E47" w:rsidP="00672E47">
            <w:pPr>
              <w:ind w:leftChars="100" w:left="472" w:hangingChars="100" w:hanging="236"/>
              <w:rPr>
                <w:lang w:eastAsia="zh-TW"/>
              </w:rPr>
            </w:pPr>
            <w:r w:rsidRPr="00B51F28">
              <w:rPr>
                <w:lang w:eastAsia="zh-TW"/>
              </w:rPr>
              <w:t>－菲律賓標準（</w:t>
            </w:r>
            <w:r w:rsidRPr="00B51F28">
              <w:rPr>
                <w:lang w:eastAsia="zh-TW"/>
              </w:rPr>
              <w:t>BS</w:t>
            </w:r>
            <w:r w:rsidRPr="00B51F28">
              <w:rPr>
                <w:lang w:eastAsia="zh-TW"/>
              </w:rPr>
              <w:t>）品質標誌以保證本地製造消費品達到菲律賓標準</w:t>
            </w:r>
          </w:p>
          <w:p w:rsidR="00672E47" w:rsidRPr="00B51F28" w:rsidRDefault="00672E47" w:rsidP="00672E47">
            <w:pPr>
              <w:ind w:leftChars="100" w:left="236" w:firstLineChars="0" w:firstLine="0"/>
              <w:rPr>
                <w:lang w:eastAsia="zh-TW"/>
              </w:rPr>
            </w:pPr>
            <w:r w:rsidRPr="00B51F28">
              <w:rPr>
                <w:lang w:eastAsia="zh-TW"/>
              </w:rPr>
              <w:t>產品標準局（</w:t>
            </w:r>
            <w:r w:rsidRPr="00B51F28">
              <w:rPr>
                <w:lang w:eastAsia="zh-TW"/>
              </w:rPr>
              <w:t>BPS</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－進口貨清單（</w:t>
            </w:r>
            <w:r w:rsidRPr="00B51F28">
              <w:rPr>
                <w:lang w:eastAsia="zh-TW"/>
              </w:rPr>
              <w:t>ICC</w:t>
            </w:r>
            <w:r w:rsidRPr="00B51F28">
              <w:rPr>
                <w:lang w:eastAsia="zh-TW"/>
              </w:rPr>
              <w:t>）品質標誌以保證</w:t>
            </w:r>
          </w:p>
          <w:p w:rsidR="00672E47" w:rsidRPr="00B51F28" w:rsidRDefault="00672E47" w:rsidP="00672E47">
            <w:pPr>
              <w:ind w:leftChars="100" w:left="236" w:firstLineChars="0" w:firstLine="0"/>
              <w:rPr>
                <w:lang w:eastAsia="zh-TW"/>
              </w:rPr>
            </w:pPr>
            <w:r w:rsidRPr="00B51F28">
              <w:rPr>
                <w:lang w:eastAsia="zh-TW"/>
              </w:rPr>
              <w:t xml:space="preserve">　進口消費品達到菲律賓標準</w:t>
            </w:r>
          </w:p>
          <w:p w:rsidR="00672E47" w:rsidRPr="00B51F28" w:rsidRDefault="00672E47" w:rsidP="00672E47">
            <w:pPr>
              <w:ind w:leftChars="100" w:left="236" w:firstLineChars="0" w:firstLine="0"/>
              <w:rPr>
                <w:lang w:eastAsia="zh-TW"/>
              </w:rPr>
            </w:pPr>
            <w:r w:rsidRPr="00B51F28">
              <w:rPr>
                <w:lang w:eastAsia="zh-TW"/>
              </w:rPr>
              <w:t xml:space="preserve">　產品標準局（</w:t>
            </w:r>
            <w:r w:rsidRPr="00B51F28">
              <w:rPr>
                <w:lang w:eastAsia="zh-TW"/>
              </w:rPr>
              <w:t>BPS</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－涉及食品、化學品等的方案清單</w:t>
            </w:r>
          </w:p>
          <w:p w:rsidR="00672E47" w:rsidRPr="00B51F28" w:rsidRDefault="00672E47" w:rsidP="00672E47">
            <w:pPr>
              <w:ind w:leftChars="100" w:left="236" w:firstLineChars="0" w:firstLine="0"/>
              <w:rPr>
                <w:lang w:eastAsia="zh-TW"/>
              </w:rPr>
            </w:pPr>
            <w:r w:rsidRPr="00B51F28">
              <w:rPr>
                <w:lang w:eastAsia="zh-TW"/>
              </w:rPr>
              <w:t xml:space="preserve">　食品與藥物局（</w:t>
            </w:r>
            <w:r w:rsidRPr="00B51F28">
              <w:rPr>
                <w:lang w:eastAsia="zh-TW"/>
              </w:rPr>
              <w:t>BFD</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－旅遊方案之註冊</w:t>
            </w:r>
          </w:p>
          <w:p w:rsidR="00672E47" w:rsidRPr="00B51F28" w:rsidRDefault="00672E47" w:rsidP="00672E47">
            <w:pPr>
              <w:ind w:leftChars="100" w:left="236" w:firstLineChars="0" w:firstLine="0"/>
              <w:rPr>
                <w:lang w:eastAsia="zh-TW"/>
              </w:rPr>
            </w:pPr>
            <w:r w:rsidRPr="00B51F28">
              <w:rPr>
                <w:lang w:eastAsia="zh-TW"/>
              </w:rPr>
              <w:t xml:space="preserve">　旅遊部（</w:t>
            </w:r>
            <w:r w:rsidRPr="00B51F28">
              <w:rPr>
                <w:lang w:eastAsia="zh-TW"/>
              </w:rPr>
              <w:t>DOT</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lastRenderedPageBreak/>
              <w:t>－大眾運輸營運之特許權</w:t>
            </w:r>
          </w:p>
          <w:p w:rsidR="00672E47" w:rsidRPr="00B51F28" w:rsidRDefault="00672E47" w:rsidP="00672E47">
            <w:pPr>
              <w:ind w:leftChars="100" w:left="236" w:firstLineChars="0" w:firstLine="0"/>
              <w:rPr>
                <w:lang w:eastAsia="zh-TW"/>
              </w:rPr>
            </w:pPr>
            <w:r w:rsidRPr="00B51F28">
              <w:rPr>
                <w:lang w:eastAsia="zh-TW"/>
              </w:rPr>
              <w:t xml:space="preserve">　陸地交通局特許管制署（</w:t>
            </w:r>
            <w:r w:rsidRPr="00B51F28">
              <w:rPr>
                <w:lang w:eastAsia="zh-TW"/>
              </w:rPr>
              <w:t>LTFRB</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－通訊方案</w:t>
            </w:r>
          </w:p>
          <w:p w:rsidR="00672E47" w:rsidRPr="00B51F28" w:rsidRDefault="00672E47" w:rsidP="00672E47">
            <w:pPr>
              <w:ind w:leftChars="100" w:left="236" w:firstLineChars="0" w:firstLine="0"/>
              <w:rPr>
                <w:lang w:eastAsia="zh-TW"/>
              </w:rPr>
            </w:pPr>
            <w:r w:rsidRPr="00B51F28">
              <w:rPr>
                <w:lang w:eastAsia="zh-TW"/>
              </w:rPr>
              <w:t xml:space="preserve">　國家通訊委員會（</w:t>
            </w:r>
            <w:r w:rsidRPr="00B51F28">
              <w:rPr>
                <w:lang w:eastAsia="zh-TW"/>
              </w:rPr>
              <w:t>NTC</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－與國防有關方案的執照／清單</w:t>
            </w:r>
          </w:p>
          <w:p w:rsidR="00672E47" w:rsidRPr="00B51F28" w:rsidRDefault="00672E47" w:rsidP="00672E47">
            <w:pPr>
              <w:ind w:leftChars="100" w:left="236" w:firstLineChars="0" w:firstLine="0"/>
              <w:rPr>
                <w:lang w:eastAsia="zh-TW"/>
              </w:rPr>
            </w:pPr>
            <w:r w:rsidRPr="00B51F28">
              <w:rPr>
                <w:lang w:eastAsia="zh-TW"/>
              </w:rPr>
              <w:t xml:space="preserve">　國防部（</w:t>
            </w:r>
            <w:r w:rsidRPr="00B51F28">
              <w:rPr>
                <w:lang w:eastAsia="zh-TW"/>
              </w:rPr>
              <w:t>DND</w:t>
            </w:r>
            <w:r w:rsidRPr="00B51F28">
              <w:rPr>
                <w:lang w:eastAsia="zh-TW"/>
              </w:rPr>
              <w:t>）／菲國警（</w:t>
            </w:r>
            <w:r w:rsidRPr="00B51F28">
              <w:rPr>
                <w:lang w:eastAsia="zh-TW"/>
              </w:rPr>
              <w:t>PNP</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－先進科技之註冊</w:t>
            </w:r>
          </w:p>
          <w:p w:rsidR="00672E47" w:rsidRPr="00B51F28" w:rsidRDefault="00672E47" w:rsidP="00672E47">
            <w:pPr>
              <w:ind w:leftChars="100" w:left="236" w:firstLineChars="0" w:firstLine="0"/>
              <w:rPr>
                <w:lang w:eastAsia="zh-TW"/>
              </w:rPr>
            </w:pPr>
            <w:r w:rsidRPr="00B51F28">
              <w:rPr>
                <w:lang w:eastAsia="zh-TW"/>
              </w:rPr>
              <w:t xml:space="preserve">　科技部（</w:t>
            </w:r>
            <w:r w:rsidRPr="00B51F28">
              <w:rPr>
                <w:lang w:eastAsia="zh-TW"/>
              </w:rPr>
              <w:t>DOST</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－與衛生有關方案的清單</w:t>
            </w:r>
          </w:p>
          <w:p w:rsidR="00672E47" w:rsidRPr="00B51F28" w:rsidRDefault="00672E47" w:rsidP="00672E47">
            <w:pPr>
              <w:ind w:leftChars="100" w:left="236" w:firstLineChars="0" w:firstLine="0"/>
              <w:rPr>
                <w:lang w:eastAsia="zh-TW"/>
              </w:rPr>
            </w:pPr>
            <w:r w:rsidRPr="00B51F28">
              <w:rPr>
                <w:lang w:eastAsia="zh-TW"/>
              </w:rPr>
              <w:t xml:space="preserve">　衛生部（</w:t>
            </w:r>
            <w:r w:rsidRPr="00B51F28">
              <w:rPr>
                <w:lang w:eastAsia="zh-TW"/>
              </w:rPr>
              <w:t>DOH</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w:t>
            </w:r>
            <w:proofErr w:type="gramStart"/>
            <w:r w:rsidRPr="00B51F28">
              <w:rPr>
                <w:lang w:eastAsia="zh-TW"/>
              </w:rPr>
              <w:t>勘</w:t>
            </w:r>
            <w:proofErr w:type="gramEnd"/>
            <w:r w:rsidRPr="00B51F28">
              <w:rPr>
                <w:lang w:eastAsia="zh-TW"/>
              </w:rPr>
              <w:t>尋石油活動清單</w:t>
            </w:r>
          </w:p>
          <w:p w:rsidR="00672E47" w:rsidRPr="00B51F28" w:rsidRDefault="00672E47" w:rsidP="00672E47">
            <w:pPr>
              <w:ind w:leftChars="100" w:left="236" w:firstLineChars="0" w:firstLine="0"/>
              <w:rPr>
                <w:lang w:eastAsia="zh-TW"/>
              </w:rPr>
            </w:pPr>
            <w:r w:rsidRPr="00B51F28">
              <w:rPr>
                <w:lang w:eastAsia="zh-TW"/>
              </w:rPr>
              <w:t xml:space="preserve">　能源事務辦事處</w:t>
            </w:r>
          </w:p>
          <w:p w:rsidR="00672E47" w:rsidRPr="00B51F28" w:rsidRDefault="00672E47" w:rsidP="00672E47">
            <w:pPr>
              <w:ind w:leftChars="100" w:left="236" w:firstLineChars="0" w:firstLine="0"/>
              <w:rPr>
                <w:lang w:eastAsia="zh-TW"/>
              </w:rPr>
            </w:pPr>
            <w:r w:rsidRPr="00B51F28">
              <w:rPr>
                <w:lang w:eastAsia="zh-TW"/>
              </w:rPr>
              <w:t>－爭取採礦權</w:t>
            </w:r>
          </w:p>
          <w:p w:rsidR="00672E47" w:rsidRPr="00B51F28" w:rsidRDefault="00672E47" w:rsidP="00672E47">
            <w:pPr>
              <w:ind w:leftChars="100" w:left="236" w:firstLineChars="0" w:firstLine="0"/>
              <w:rPr>
                <w:lang w:eastAsia="zh-TW"/>
              </w:rPr>
            </w:pPr>
            <w:r w:rsidRPr="00B51F28">
              <w:rPr>
                <w:lang w:eastAsia="zh-TW"/>
              </w:rPr>
              <w:t xml:space="preserve">　採礦與地理科學局（</w:t>
            </w:r>
            <w:r w:rsidRPr="00B51F28">
              <w:rPr>
                <w:lang w:eastAsia="zh-TW"/>
              </w:rPr>
              <w:t>BMG</w:t>
            </w:r>
            <w:r w:rsidRPr="00B51F28">
              <w:rPr>
                <w:lang w:eastAsia="zh-TW"/>
              </w:rPr>
              <w:t>）</w:t>
            </w:r>
          </w:p>
        </w:tc>
      </w:tr>
      <w:tr w:rsidR="00B51F28" w:rsidRPr="00B51F28">
        <w:tc>
          <w:tcPr>
            <w:tcW w:w="4740" w:type="dxa"/>
          </w:tcPr>
          <w:p w:rsidR="00672E47" w:rsidRPr="00B51F28" w:rsidRDefault="00672E47" w:rsidP="00672E47">
            <w:pPr>
              <w:ind w:left="473" w:hangingChars="200" w:hanging="473"/>
              <w:rPr>
                <w:b/>
                <w:bCs/>
                <w:lang w:eastAsia="zh-TW"/>
              </w:rPr>
            </w:pPr>
            <w:r w:rsidRPr="00B51F28">
              <w:rPr>
                <w:b/>
                <w:bCs/>
                <w:lang w:eastAsia="zh-TW"/>
              </w:rPr>
              <w:lastRenderedPageBreak/>
              <w:t>肆、個別出口企業的特許證</w:t>
            </w:r>
            <w:r w:rsidRPr="00B51F28">
              <w:rPr>
                <w:b/>
                <w:bCs/>
                <w:lang w:eastAsia="zh-TW"/>
              </w:rPr>
              <w:t>/</w:t>
            </w:r>
            <w:r w:rsidRPr="00B51F28">
              <w:rPr>
                <w:b/>
                <w:bCs/>
                <w:lang w:eastAsia="zh-TW"/>
              </w:rPr>
              <w:t>清單出口產品每次所需清單與特許證：</w:t>
            </w:r>
          </w:p>
          <w:p w:rsidR="00672E47" w:rsidRPr="00B51F28" w:rsidRDefault="00672E47" w:rsidP="00672E47">
            <w:pPr>
              <w:ind w:firstLineChars="0" w:firstLine="0"/>
              <w:rPr>
                <w:lang w:eastAsia="zh-TW"/>
              </w:rPr>
            </w:pPr>
            <w:r w:rsidRPr="00B51F28">
              <w:rPr>
                <w:lang w:eastAsia="zh-TW"/>
              </w:rPr>
              <w:t>－動物和動物副產品出口之清單</w:t>
            </w:r>
          </w:p>
          <w:p w:rsidR="00672E47" w:rsidRPr="00B51F28" w:rsidRDefault="00672E47" w:rsidP="00672E47">
            <w:pPr>
              <w:ind w:firstLineChars="0" w:firstLine="0"/>
              <w:rPr>
                <w:lang w:eastAsia="zh-TW"/>
              </w:rPr>
            </w:pPr>
            <w:r w:rsidRPr="00B51F28">
              <w:rPr>
                <w:lang w:eastAsia="zh-TW"/>
              </w:rPr>
              <w:t xml:space="preserve">　</w:t>
            </w:r>
            <w:proofErr w:type="gramStart"/>
            <w:r w:rsidRPr="00B51F28">
              <w:rPr>
                <w:lang w:eastAsia="zh-TW"/>
              </w:rPr>
              <w:t>動物業署</w:t>
            </w:r>
            <w:proofErr w:type="gramEnd"/>
            <w:r w:rsidRPr="00B51F28">
              <w:rPr>
                <w:lang w:eastAsia="zh-TW"/>
              </w:rPr>
              <w:t>（</w:t>
            </w:r>
            <w:r w:rsidRPr="00B51F28">
              <w:rPr>
                <w:lang w:eastAsia="zh-TW"/>
              </w:rPr>
              <w:t>BAI</w:t>
            </w:r>
            <w:r w:rsidRPr="00B51F28">
              <w:rPr>
                <w:lang w:eastAsia="zh-TW"/>
              </w:rPr>
              <w:t>）／動物衛生部</w:t>
            </w:r>
          </w:p>
          <w:p w:rsidR="00672E47" w:rsidRPr="00B51F28" w:rsidRDefault="00672E47" w:rsidP="00672E47">
            <w:pPr>
              <w:ind w:firstLineChars="0" w:firstLine="0"/>
              <w:rPr>
                <w:lang w:eastAsia="zh-TW"/>
              </w:rPr>
            </w:pPr>
            <w:r w:rsidRPr="00B51F28">
              <w:rPr>
                <w:lang w:eastAsia="zh-TW"/>
              </w:rPr>
              <w:t xml:space="preserve">　寵物－動物衛生部（</w:t>
            </w:r>
            <w:r w:rsidRPr="00B51F28">
              <w:rPr>
                <w:lang w:eastAsia="zh-TW"/>
              </w:rPr>
              <w:t>BAI</w:t>
            </w:r>
            <w:r w:rsidRPr="00B51F28">
              <w:rPr>
                <w:lang w:eastAsia="zh-TW"/>
              </w:rPr>
              <w:t>）</w:t>
            </w:r>
          </w:p>
          <w:p w:rsidR="00672E47" w:rsidRPr="00B51F28" w:rsidRDefault="00672E47" w:rsidP="00672E47">
            <w:pPr>
              <w:ind w:firstLineChars="0" w:firstLine="0"/>
              <w:rPr>
                <w:lang w:eastAsia="zh-TW"/>
              </w:rPr>
            </w:pPr>
            <w:r w:rsidRPr="00B51F28">
              <w:rPr>
                <w:lang w:eastAsia="zh-TW"/>
              </w:rPr>
              <w:t xml:space="preserve">　舶來品動物、稀有動物－公園</w:t>
            </w:r>
          </w:p>
          <w:p w:rsidR="00672E47" w:rsidRPr="00B51F28" w:rsidRDefault="00672E47" w:rsidP="00672E47">
            <w:pPr>
              <w:ind w:firstLineChars="0" w:firstLine="0"/>
              <w:rPr>
                <w:lang w:eastAsia="zh-TW"/>
              </w:rPr>
            </w:pPr>
            <w:r w:rsidRPr="00B51F28">
              <w:rPr>
                <w:lang w:eastAsia="zh-TW"/>
              </w:rPr>
              <w:t xml:space="preserve">　與野生動物署</w:t>
            </w:r>
          </w:p>
          <w:p w:rsidR="00672E47" w:rsidRPr="00B51F28" w:rsidRDefault="00672E47" w:rsidP="00672E47">
            <w:pPr>
              <w:ind w:firstLineChars="0" w:firstLine="0"/>
              <w:rPr>
                <w:lang w:eastAsia="zh-TW"/>
              </w:rPr>
            </w:pPr>
            <w:r w:rsidRPr="00B51F28">
              <w:rPr>
                <w:lang w:eastAsia="zh-TW"/>
              </w:rPr>
              <w:t>－植物出口清單</w:t>
            </w:r>
          </w:p>
          <w:p w:rsidR="00672E47" w:rsidRPr="00B51F28" w:rsidRDefault="00672E47" w:rsidP="00672E47">
            <w:pPr>
              <w:ind w:firstLineChars="0" w:firstLine="0"/>
              <w:rPr>
                <w:lang w:eastAsia="zh-TW"/>
              </w:rPr>
            </w:pPr>
            <w:r w:rsidRPr="00B51F28">
              <w:rPr>
                <w:lang w:eastAsia="zh-TW"/>
              </w:rPr>
              <w:t xml:space="preserve">　</w:t>
            </w:r>
            <w:proofErr w:type="gramStart"/>
            <w:r w:rsidRPr="00B51F28">
              <w:rPr>
                <w:lang w:eastAsia="zh-TW"/>
              </w:rPr>
              <w:t>植物業署</w:t>
            </w:r>
            <w:proofErr w:type="gramEnd"/>
            <w:r w:rsidRPr="00B51F28">
              <w:rPr>
                <w:lang w:eastAsia="zh-TW"/>
              </w:rPr>
              <w:t>（</w:t>
            </w:r>
            <w:r w:rsidRPr="00B51F28">
              <w:rPr>
                <w:lang w:eastAsia="zh-TW"/>
              </w:rPr>
              <w:t>BPI</w:t>
            </w:r>
            <w:r w:rsidRPr="00B51F28">
              <w:rPr>
                <w:lang w:eastAsia="zh-TW"/>
              </w:rPr>
              <w:t>）</w:t>
            </w:r>
          </w:p>
          <w:p w:rsidR="00672E47" w:rsidRPr="00B51F28" w:rsidRDefault="00672E47" w:rsidP="00672E47">
            <w:pPr>
              <w:ind w:firstLineChars="0" w:firstLine="0"/>
              <w:rPr>
                <w:lang w:eastAsia="zh-TW"/>
              </w:rPr>
            </w:pPr>
            <w:r w:rsidRPr="00B51F28">
              <w:rPr>
                <w:lang w:eastAsia="zh-TW"/>
              </w:rPr>
              <w:t>－食品、藥物與化學藥品出口清單</w:t>
            </w:r>
          </w:p>
          <w:p w:rsidR="00672E47" w:rsidRPr="00B51F28" w:rsidRDefault="00672E47" w:rsidP="00672E47">
            <w:pPr>
              <w:ind w:firstLineChars="0" w:firstLine="0"/>
              <w:rPr>
                <w:lang w:eastAsia="zh-TW"/>
              </w:rPr>
            </w:pPr>
            <w:r w:rsidRPr="00B51F28">
              <w:rPr>
                <w:lang w:eastAsia="zh-TW"/>
              </w:rPr>
              <w:t xml:space="preserve">　食物與藥物署（</w:t>
            </w:r>
            <w:r w:rsidRPr="00B51F28">
              <w:rPr>
                <w:lang w:eastAsia="zh-TW"/>
              </w:rPr>
              <w:t>BFD</w:t>
            </w:r>
            <w:r w:rsidRPr="00B51F28">
              <w:rPr>
                <w:lang w:eastAsia="zh-TW"/>
              </w:rPr>
              <w:t>）</w:t>
            </w:r>
          </w:p>
          <w:p w:rsidR="00672E47" w:rsidRPr="00B51F28" w:rsidRDefault="00672E47" w:rsidP="00672E47">
            <w:pPr>
              <w:ind w:firstLineChars="0" w:firstLine="0"/>
              <w:rPr>
                <w:lang w:eastAsia="zh-TW"/>
              </w:rPr>
            </w:pPr>
            <w:r w:rsidRPr="00B51F28">
              <w:rPr>
                <w:lang w:eastAsia="zh-TW"/>
              </w:rPr>
              <w:lastRenderedPageBreak/>
              <w:t>－咖啡出口清單／配額</w:t>
            </w:r>
          </w:p>
          <w:p w:rsidR="00672E47" w:rsidRPr="00B51F28" w:rsidRDefault="00672E47" w:rsidP="00672E47">
            <w:pPr>
              <w:ind w:firstLineChars="0" w:firstLine="0"/>
              <w:rPr>
                <w:lang w:eastAsia="zh-TW"/>
              </w:rPr>
            </w:pPr>
            <w:r w:rsidRPr="00B51F28">
              <w:rPr>
                <w:lang w:eastAsia="zh-TW"/>
              </w:rPr>
              <w:t xml:space="preserve">　國際咖啡組織證明機構（</w:t>
            </w:r>
            <w:r w:rsidRPr="00B51F28">
              <w:rPr>
                <w:lang w:eastAsia="zh-TW"/>
              </w:rPr>
              <w:t>ICOCA</w:t>
            </w:r>
            <w:r w:rsidRPr="00B51F28">
              <w:rPr>
                <w:lang w:eastAsia="zh-TW"/>
              </w:rPr>
              <w:t>）</w:t>
            </w:r>
            <w:r w:rsidRPr="00B51F28">
              <w:rPr>
                <w:lang w:eastAsia="zh-TW"/>
              </w:rPr>
              <w:t xml:space="preserve">   </w:t>
            </w:r>
          </w:p>
        </w:tc>
        <w:tc>
          <w:tcPr>
            <w:tcW w:w="4740" w:type="dxa"/>
          </w:tcPr>
          <w:p w:rsidR="00672E47" w:rsidRPr="00B51F28" w:rsidRDefault="00672E47" w:rsidP="00672E47">
            <w:pPr>
              <w:ind w:leftChars="100" w:left="236" w:firstLineChars="0" w:firstLine="0"/>
              <w:rPr>
                <w:lang w:eastAsia="zh-TW"/>
              </w:rPr>
            </w:pPr>
          </w:p>
          <w:p w:rsidR="00672E47" w:rsidRPr="00B51F28" w:rsidRDefault="00672E47" w:rsidP="00672E47">
            <w:pPr>
              <w:ind w:leftChars="100" w:left="236" w:firstLineChars="0" w:firstLine="0"/>
              <w:rPr>
                <w:lang w:eastAsia="zh-TW"/>
              </w:rPr>
            </w:pPr>
          </w:p>
          <w:p w:rsidR="00672E47" w:rsidRPr="00B51F28" w:rsidRDefault="00672E47" w:rsidP="00672E47">
            <w:pPr>
              <w:ind w:leftChars="100" w:left="236" w:firstLineChars="0" w:firstLine="0"/>
              <w:rPr>
                <w:lang w:eastAsia="zh-TW"/>
              </w:rPr>
            </w:pPr>
            <w:r w:rsidRPr="00B51F28">
              <w:rPr>
                <w:lang w:eastAsia="zh-TW"/>
              </w:rPr>
              <w:t>－成衣出口配額清單</w:t>
            </w:r>
          </w:p>
          <w:p w:rsidR="00672E47" w:rsidRPr="00B51F28" w:rsidRDefault="00672E47" w:rsidP="00672E47">
            <w:pPr>
              <w:ind w:leftChars="100" w:left="236" w:firstLineChars="0" w:firstLine="0"/>
              <w:rPr>
                <w:lang w:eastAsia="zh-TW"/>
              </w:rPr>
            </w:pPr>
            <w:r w:rsidRPr="00B51F28">
              <w:rPr>
                <w:lang w:eastAsia="zh-TW"/>
              </w:rPr>
              <w:t xml:space="preserve">　成衣與紡織品出口署（</w:t>
            </w:r>
            <w:r w:rsidRPr="00B51F28">
              <w:rPr>
                <w:lang w:eastAsia="zh-TW"/>
              </w:rPr>
              <w:t>GTEB</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－魚與其他水族產品出口清單</w:t>
            </w:r>
          </w:p>
          <w:p w:rsidR="00672E47" w:rsidRPr="00B51F28" w:rsidRDefault="00672E47" w:rsidP="00672E47">
            <w:pPr>
              <w:ind w:leftChars="100" w:left="236" w:firstLineChars="0" w:firstLine="0"/>
              <w:rPr>
                <w:lang w:eastAsia="zh-TW"/>
              </w:rPr>
            </w:pPr>
            <w:r w:rsidRPr="00B51F28">
              <w:rPr>
                <w:lang w:eastAsia="zh-TW"/>
              </w:rPr>
              <w:t xml:space="preserve">　漁業與水族資源署（</w:t>
            </w:r>
            <w:r w:rsidRPr="00B51F28">
              <w:rPr>
                <w:lang w:eastAsia="zh-TW"/>
              </w:rPr>
              <w:t>BFAR</w:t>
            </w:r>
            <w:r w:rsidRPr="00B51F28">
              <w:rPr>
                <w:lang w:eastAsia="zh-TW"/>
              </w:rPr>
              <w:t>）</w:t>
            </w:r>
          </w:p>
          <w:p w:rsidR="00672E47" w:rsidRPr="00B51F28" w:rsidRDefault="00672E47" w:rsidP="00672E47">
            <w:pPr>
              <w:ind w:leftChars="100" w:left="479" w:hangingChars="103" w:hanging="243"/>
              <w:rPr>
                <w:lang w:eastAsia="zh-TW"/>
              </w:rPr>
            </w:pPr>
            <w:r w:rsidRPr="00B51F28">
              <w:rPr>
                <w:lang w:eastAsia="zh-TW"/>
              </w:rPr>
              <w:t>－手工藝品出口優先待遇特別文件證明</w:t>
            </w:r>
          </w:p>
          <w:p w:rsidR="00672E47" w:rsidRPr="00B51F28" w:rsidRDefault="00672E47" w:rsidP="00672E47">
            <w:pPr>
              <w:ind w:leftChars="100" w:left="236" w:firstLineChars="0" w:firstLine="0"/>
              <w:rPr>
                <w:lang w:eastAsia="zh-TW"/>
              </w:rPr>
            </w:pPr>
            <w:r w:rsidRPr="00B51F28">
              <w:rPr>
                <w:lang w:eastAsia="zh-TW"/>
              </w:rPr>
              <w:t xml:space="preserve">　國家首都地區工商部（</w:t>
            </w:r>
            <w:r w:rsidRPr="00B51F28">
              <w:rPr>
                <w:lang w:eastAsia="zh-TW"/>
              </w:rPr>
              <w:t>DTI-NCR</w:t>
            </w:r>
            <w:r w:rsidRPr="00B51F28">
              <w:rPr>
                <w:lang w:eastAsia="zh-TW"/>
              </w:rPr>
              <w:t>）</w:t>
            </w:r>
          </w:p>
          <w:p w:rsidR="00672E47" w:rsidRPr="00B51F28" w:rsidRDefault="00672E47" w:rsidP="00672E47">
            <w:pPr>
              <w:ind w:leftChars="100" w:left="236" w:firstLineChars="0" w:firstLine="0"/>
              <w:rPr>
                <w:lang w:eastAsia="zh-TW"/>
              </w:rPr>
            </w:pPr>
            <w:proofErr w:type="gramStart"/>
            <w:r w:rsidRPr="00B51F28">
              <w:rPr>
                <w:lang w:eastAsia="zh-TW"/>
              </w:rPr>
              <w:t>－椰業</w:t>
            </w:r>
            <w:proofErr w:type="gramEnd"/>
            <w:r w:rsidRPr="00B51F28">
              <w:rPr>
                <w:lang w:eastAsia="zh-TW"/>
              </w:rPr>
              <w:t>產品出口清單</w:t>
            </w:r>
          </w:p>
          <w:p w:rsidR="00672E47" w:rsidRPr="00B51F28" w:rsidRDefault="00672E47" w:rsidP="00672E47">
            <w:pPr>
              <w:ind w:leftChars="100" w:left="236" w:firstLineChars="0" w:firstLine="0"/>
              <w:rPr>
                <w:lang w:eastAsia="zh-TW"/>
              </w:rPr>
            </w:pPr>
            <w:r w:rsidRPr="00B51F28">
              <w:rPr>
                <w:lang w:eastAsia="zh-TW"/>
              </w:rPr>
              <w:t xml:space="preserve">　菲律賓</w:t>
            </w:r>
            <w:proofErr w:type="gramStart"/>
            <w:r w:rsidRPr="00B51F28">
              <w:rPr>
                <w:lang w:eastAsia="zh-TW"/>
              </w:rPr>
              <w:t>椰業署</w:t>
            </w:r>
            <w:proofErr w:type="gramEnd"/>
            <w:r w:rsidRPr="00B51F28">
              <w:rPr>
                <w:lang w:eastAsia="zh-TW"/>
              </w:rPr>
              <w:t>（</w:t>
            </w:r>
            <w:r w:rsidRPr="00B51F28">
              <w:rPr>
                <w:lang w:eastAsia="zh-TW"/>
              </w:rPr>
              <w:t>PCA</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－自然纖維產品出口清單</w:t>
            </w:r>
          </w:p>
          <w:p w:rsidR="00672E47" w:rsidRPr="00B51F28" w:rsidRDefault="00672E47" w:rsidP="00672E47">
            <w:pPr>
              <w:ind w:leftChars="100" w:left="236" w:firstLineChars="0" w:firstLine="0"/>
              <w:rPr>
                <w:lang w:eastAsia="zh-TW"/>
              </w:rPr>
            </w:pPr>
            <w:r w:rsidRPr="00B51F28">
              <w:rPr>
                <w:lang w:eastAsia="zh-TW"/>
              </w:rPr>
              <w:lastRenderedPageBreak/>
              <w:t xml:space="preserve">　纖維業發展署（</w:t>
            </w:r>
            <w:r w:rsidRPr="00B51F28">
              <w:rPr>
                <w:lang w:eastAsia="zh-TW"/>
              </w:rPr>
              <w:t>FIDA</w:t>
            </w:r>
            <w:r w:rsidRPr="00B51F28">
              <w:rPr>
                <w:lang w:eastAsia="zh-TW"/>
              </w:rPr>
              <w:t>）</w:t>
            </w:r>
          </w:p>
        </w:tc>
      </w:tr>
    </w:tbl>
    <w:p w:rsidR="00672E47" w:rsidRPr="00B51F28" w:rsidRDefault="00672E47" w:rsidP="00672E47">
      <w:pPr>
        <w:ind w:firstLineChars="0" w:firstLine="0"/>
      </w:pPr>
      <w:r w:rsidRPr="00B51F28">
        <w:lastRenderedPageBreak/>
        <w:t>現有服務單位</w:t>
      </w:r>
    </w:p>
    <w:tbl>
      <w:tblPr>
        <w:tblW w:w="0" w:type="auto"/>
        <w:tblCellMar>
          <w:left w:w="28" w:type="dxa"/>
          <w:right w:w="28" w:type="dxa"/>
        </w:tblCellMar>
        <w:tblLook w:val="0000" w:firstRow="0" w:lastRow="0" w:firstColumn="0" w:lastColumn="0" w:noHBand="0" w:noVBand="0"/>
      </w:tblPr>
      <w:tblGrid>
        <w:gridCol w:w="4251"/>
        <w:gridCol w:w="4309"/>
      </w:tblGrid>
      <w:tr w:rsidR="00B51F28" w:rsidRPr="00B51F28">
        <w:tc>
          <w:tcPr>
            <w:tcW w:w="4740" w:type="dxa"/>
            <w:shd w:val="clear" w:color="auto" w:fill="auto"/>
          </w:tcPr>
          <w:p w:rsidR="00672E47" w:rsidRPr="00B51F28" w:rsidRDefault="00672E47" w:rsidP="00672E47">
            <w:pPr>
              <w:ind w:firstLineChars="0" w:firstLine="0"/>
              <w:rPr>
                <w:lang w:eastAsia="zh-TW"/>
              </w:rPr>
            </w:pPr>
            <w:r w:rsidRPr="00B51F28">
              <w:rPr>
                <w:lang w:eastAsia="zh-TW"/>
              </w:rPr>
              <w:t>甲、單一窗口作業中心（</w:t>
            </w:r>
            <w:r w:rsidRPr="00B51F28">
              <w:rPr>
                <w:lang w:eastAsia="zh-TW"/>
              </w:rPr>
              <w:t>OSAC</w:t>
            </w:r>
            <w:r w:rsidRPr="00B51F28">
              <w:rPr>
                <w:lang w:eastAsia="zh-TW"/>
              </w:rPr>
              <w:t>）</w:t>
            </w:r>
          </w:p>
          <w:p w:rsidR="00672E47" w:rsidRPr="00B51F28" w:rsidRDefault="00672E47" w:rsidP="00672E47">
            <w:pPr>
              <w:ind w:firstLineChars="0" w:firstLine="0"/>
              <w:rPr>
                <w:lang w:eastAsia="zh-TW"/>
              </w:rPr>
            </w:pPr>
            <w:r w:rsidRPr="00B51F28">
              <w:rPr>
                <w:lang w:eastAsia="zh-TW"/>
              </w:rPr>
              <w:t xml:space="preserve">　指定單一窗口作業中心使投資者可在一個地方取得所需投資資訊和文件的方便與服務。這些單一窗口作業中心如下：</w:t>
            </w:r>
          </w:p>
          <w:p w:rsidR="00672E47" w:rsidRPr="00B51F28" w:rsidRDefault="00672E47" w:rsidP="00672E47">
            <w:pPr>
              <w:ind w:left="279" w:hangingChars="118" w:hanging="279"/>
              <w:rPr>
                <w:lang w:eastAsia="zh-TW"/>
              </w:rPr>
            </w:pPr>
            <w:r w:rsidRPr="00B51F28">
              <w:rPr>
                <w:lang w:eastAsia="zh-TW"/>
              </w:rPr>
              <w:t>1.</w:t>
            </w:r>
            <w:r w:rsidRPr="00B51F28">
              <w:rPr>
                <w:rFonts w:hint="eastAsia"/>
                <w:lang w:eastAsia="zh-TW"/>
              </w:rPr>
              <w:tab/>
            </w:r>
            <w:r w:rsidRPr="00B51F28">
              <w:rPr>
                <w:lang w:eastAsia="zh-TW"/>
              </w:rPr>
              <w:t>投資的單一窗口作業中心－在投資署（</w:t>
            </w:r>
            <w:r w:rsidRPr="00B51F28">
              <w:rPr>
                <w:lang w:eastAsia="zh-TW"/>
              </w:rPr>
              <w:t>BOI</w:t>
            </w:r>
            <w:r w:rsidRPr="00B51F28">
              <w:rPr>
                <w:lang w:eastAsia="zh-TW"/>
              </w:rPr>
              <w:t>）</w:t>
            </w:r>
          </w:p>
          <w:p w:rsidR="00672E47" w:rsidRPr="00B51F28" w:rsidRDefault="00672E47" w:rsidP="00672E47">
            <w:pPr>
              <w:ind w:left="279" w:hangingChars="118" w:hanging="279"/>
              <w:rPr>
                <w:lang w:eastAsia="zh-TW"/>
              </w:rPr>
            </w:pPr>
            <w:r w:rsidRPr="00B51F28">
              <w:rPr>
                <w:lang w:eastAsia="zh-TW"/>
              </w:rPr>
              <w:t>2.</w:t>
            </w:r>
            <w:r w:rsidRPr="00B51F28">
              <w:rPr>
                <w:rFonts w:hint="eastAsia"/>
                <w:lang w:eastAsia="zh-TW"/>
              </w:rPr>
              <w:tab/>
            </w:r>
            <w:r w:rsidRPr="00B51F28">
              <w:rPr>
                <w:lang w:eastAsia="zh-TW"/>
              </w:rPr>
              <w:t>出口文件單一窗口作業中心－在國際貿易中心複合機構</w:t>
            </w:r>
          </w:p>
          <w:p w:rsidR="00672E47" w:rsidRPr="00B51F28" w:rsidRDefault="00672E47" w:rsidP="00672E47">
            <w:pPr>
              <w:ind w:left="279" w:hangingChars="118" w:hanging="279"/>
              <w:rPr>
                <w:lang w:eastAsia="zh-TW"/>
              </w:rPr>
            </w:pPr>
            <w:r w:rsidRPr="00B51F28">
              <w:rPr>
                <w:lang w:eastAsia="zh-TW"/>
              </w:rPr>
              <w:t>3.</w:t>
            </w:r>
            <w:r w:rsidRPr="00B51F28">
              <w:rPr>
                <w:rFonts w:hint="eastAsia"/>
                <w:lang w:eastAsia="zh-TW"/>
              </w:rPr>
              <w:tab/>
            </w:r>
            <w:r w:rsidRPr="00B51F28">
              <w:rPr>
                <w:lang w:eastAsia="zh-TW"/>
              </w:rPr>
              <w:t>進口處理單一窗口作業中心－在進口服務署（</w:t>
            </w:r>
            <w:r w:rsidRPr="00B51F28">
              <w:rPr>
                <w:lang w:eastAsia="zh-TW"/>
              </w:rPr>
              <w:t>BIS</w:t>
            </w:r>
            <w:r w:rsidRPr="00B51F28">
              <w:rPr>
                <w:lang w:eastAsia="zh-TW"/>
              </w:rPr>
              <w:t>）</w:t>
            </w:r>
          </w:p>
          <w:p w:rsidR="00672E47" w:rsidRPr="00B51F28" w:rsidRDefault="00672E47" w:rsidP="00672E47">
            <w:pPr>
              <w:ind w:left="279" w:hangingChars="118" w:hanging="279"/>
              <w:rPr>
                <w:lang w:eastAsia="zh-TW"/>
              </w:rPr>
            </w:pPr>
            <w:r w:rsidRPr="00B51F28">
              <w:rPr>
                <w:lang w:eastAsia="zh-TW"/>
              </w:rPr>
              <w:t>4.</w:t>
            </w:r>
            <w:r w:rsidRPr="00B51F28">
              <w:rPr>
                <w:rFonts w:hint="eastAsia"/>
                <w:lang w:eastAsia="zh-TW"/>
              </w:rPr>
              <w:tab/>
            </w:r>
            <w:r w:rsidRPr="00B51F28">
              <w:rPr>
                <w:lang w:eastAsia="zh-TW"/>
              </w:rPr>
              <w:t>扣稅單</w:t>
            </w:r>
            <w:proofErr w:type="gramStart"/>
            <w:r w:rsidRPr="00B51F28">
              <w:rPr>
                <w:lang w:eastAsia="zh-TW"/>
              </w:rPr>
              <w:t>一</w:t>
            </w:r>
            <w:proofErr w:type="gramEnd"/>
            <w:r w:rsidRPr="00B51F28">
              <w:rPr>
                <w:lang w:eastAsia="zh-TW"/>
              </w:rPr>
              <w:t>窗口作業中心－在財政部（</w:t>
            </w:r>
            <w:r w:rsidRPr="00B51F28">
              <w:rPr>
                <w:lang w:eastAsia="zh-TW"/>
              </w:rPr>
              <w:t>DOF</w:t>
            </w:r>
            <w:r w:rsidRPr="00B51F28">
              <w:rPr>
                <w:lang w:eastAsia="zh-TW"/>
              </w:rPr>
              <w:t>）</w:t>
            </w:r>
          </w:p>
          <w:p w:rsidR="00672E47" w:rsidRPr="00B51F28" w:rsidRDefault="00672E47" w:rsidP="00672E47">
            <w:pPr>
              <w:ind w:left="279" w:hangingChars="118" w:hanging="279"/>
              <w:rPr>
                <w:lang w:eastAsia="zh-TW"/>
              </w:rPr>
            </w:pPr>
            <w:r w:rsidRPr="00B51F28">
              <w:rPr>
                <w:lang w:eastAsia="zh-TW"/>
              </w:rPr>
              <w:t>5.</w:t>
            </w:r>
            <w:r w:rsidRPr="00B51F28">
              <w:rPr>
                <w:rFonts w:hint="eastAsia"/>
                <w:lang w:eastAsia="zh-TW"/>
              </w:rPr>
              <w:tab/>
            </w:r>
            <w:r w:rsidRPr="00B51F28">
              <w:rPr>
                <w:lang w:eastAsia="zh-TW"/>
              </w:rPr>
              <w:t>成衣出口援助單一窗口作業中心－在成衣與紡織品出口署（</w:t>
            </w:r>
            <w:r w:rsidRPr="00B51F28">
              <w:rPr>
                <w:lang w:eastAsia="zh-TW"/>
              </w:rPr>
              <w:t>GTEB</w:t>
            </w:r>
            <w:r w:rsidRPr="00B51F28">
              <w:rPr>
                <w:lang w:eastAsia="zh-TW"/>
              </w:rPr>
              <w:t>）</w:t>
            </w:r>
          </w:p>
          <w:p w:rsidR="00672E47" w:rsidRPr="00B51F28" w:rsidRDefault="00672E47" w:rsidP="00672E47">
            <w:pPr>
              <w:ind w:firstLineChars="0" w:firstLine="0"/>
              <w:rPr>
                <w:lang w:eastAsia="zh-TW"/>
              </w:rPr>
            </w:pPr>
            <w:r w:rsidRPr="00B51F28">
              <w:rPr>
                <w:lang w:eastAsia="zh-TW"/>
              </w:rPr>
              <w:t>乙、技術服務與品質管制</w:t>
            </w:r>
          </w:p>
          <w:p w:rsidR="00672E47" w:rsidRPr="00B51F28" w:rsidRDefault="00672E47" w:rsidP="00672E47">
            <w:pPr>
              <w:ind w:firstLineChars="0" w:firstLine="0"/>
              <w:rPr>
                <w:lang w:eastAsia="zh-TW"/>
              </w:rPr>
            </w:pPr>
            <w:r w:rsidRPr="00B51F28">
              <w:rPr>
                <w:lang w:eastAsia="zh-TW"/>
              </w:rPr>
              <w:t xml:space="preserve">　下列機構向投資者提供各種品質管制與技術服務：</w:t>
            </w:r>
          </w:p>
          <w:p w:rsidR="00672E47" w:rsidRPr="00B51F28" w:rsidRDefault="00672E47" w:rsidP="00672E47">
            <w:pPr>
              <w:ind w:firstLineChars="0" w:firstLine="0"/>
              <w:rPr>
                <w:lang w:eastAsia="zh-TW"/>
              </w:rPr>
            </w:pPr>
            <w:r w:rsidRPr="00B51F28">
              <w:rPr>
                <w:lang w:eastAsia="zh-TW"/>
              </w:rPr>
              <w:t>－家庭工業技術中心（</w:t>
            </w:r>
            <w:r w:rsidRPr="00B51F28">
              <w:rPr>
                <w:lang w:eastAsia="zh-TW"/>
              </w:rPr>
              <w:t>CITC</w:t>
            </w:r>
            <w:r w:rsidRPr="00B51F28">
              <w:rPr>
                <w:lang w:eastAsia="zh-TW"/>
              </w:rPr>
              <w:t>）</w:t>
            </w:r>
          </w:p>
          <w:p w:rsidR="00672E47" w:rsidRPr="00B51F28" w:rsidRDefault="00672E47" w:rsidP="00672E47">
            <w:pPr>
              <w:ind w:firstLineChars="0" w:firstLine="0"/>
              <w:rPr>
                <w:lang w:eastAsia="zh-TW"/>
              </w:rPr>
            </w:pPr>
            <w:r w:rsidRPr="00B51F28">
              <w:rPr>
                <w:lang w:eastAsia="zh-TW"/>
              </w:rPr>
              <w:t>－菲律賓船業公會（</w:t>
            </w:r>
            <w:r w:rsidRPr="00B51F28">
              <w:rPr>
                <w:lang w:eastAsia="zh-TW"/>
              </w:rPr>
              <w:t>PSC</w:t>
            </w:r>
            <w:r w:rsidRPr="00B51F28">
              <w:rPr>
                <w:lang w:eastAsia="zh-TW"/>
              </w:rPr>
              <w:t>）</w:t>
            </w:r>
          </w:p>
          <w:p w:rsidR="00672E47" w:rsidRPr="00B51F28" w:rsidRDefault="00672E47" w:rsidP="00672E47">
            <w:pPr>
              <w:ind w:firstLineChars="0" w:firstLine="0"/>
              <w:rPr>
                <w:lang w:eastAsia="zh-TW"/>
              </w:rPr>
            </w:pPr>
            <w:r w:rsidRPr="00B51F28">
              <w:rPr>
                <w:lang w:eastAsia="zh-TW"/>
              </w:rPr>
              <w:t>－菲律賓紡織品研究學院（</w:t>
            </w:r>
            <w:r w:rsidRPr="00B51F28">
              <w:rPr>
                <w:lang w:eastAsia="zh-TW"/>
              </w:rPr>
              <w:t>PTRI</w:t>
            </w:r>
            <w:r w:rsidRPr="00B51F28">
              <w:rPr>
                <w:lang w:eastAsia="zh-TW"/>
              </w:rPr>
              <w:t>）</w:t>
            </w:r>
          </w:p>
          <w:p w:rsidR="00672E47" w:rsidRPr="00B51F28" w:rsidRDefault="00672E47" w:rsidP="00672E47">
            <w:pPr>
              <w:ind w:firstLineChars="0" w:firstLine="0"/>
              <w:rPr>
                <w:lang w:eastAsia="zh-TW"/>
              </w:rPr>
            </w:pPr>
            <w:r w:rsidRPr="00B51F28">
              <w:rPr>
                <w:lang w:eastAsia="zh-TW"/>
              </w:rPr>
              <w:t>－菲律賓產品開發與設計中心</w:t>
            </w:r>
            <w:r w:rsidRPr="00B51F28">
              <w:rPr>
                <w:lang w:eastAsia="zh-TW"/>
              </w:rPr>
              <w:lastRenderedPageBreak/>
              <w:t>（</w:t>
            </w:r>
            <w:r w:rsidRPr="00B51F28">
              <w:rPr>
                <w:lang w:eastAsia="zh-TW"/>
              </w:rPr>
              <w:t>PDDCP</w:t>
            </w:r>
            <w:r w:rsidRPr="00B51F28">
              <w:rPr>
                <w:lang w:eastAsia="zh-TW"/>
              </w:rPr>
              <w:t>）</w:t>
            </w:r>
          </w:p>
          <w:p w:rsidR="00672E47" w:rsidRPr="00B51F28" w:rsidRDefault="00672E47" w:rsidP="00672E47">
            <w:pPr>
              <w:ind w:firstLineChars="0" w:firstLine="0"/>
              <w:rPr>
                <w:lang w:eastAsia="zh-TW"/>
              </w:rPr>
            </w:pPr>
            <w:r w:rsidRPr="00B51F28">
              <w:rPr>
                <w:lang w:eastAsia="zh-TW"/>
              </w:rPr>
              <w:t>－國家人力與青年署（</w:t>
            </w:r>
            <w:r w:rsidRPr="00B51F28">
              <w:rPr>
                <w:lang w:eastAsia="zh-TW"/>
              </w:rPr>
              <w:t>NMYC</w:t>
            </w:r>
            <w:r w:rsidRPr="00B51F28">
              <w:rPr>
                <w:lang w:eastAsia="zh-TW"/>
              </w:rPr>
              <w:t>）</w:t>
            </w:r>
          </w:p>
          <w:p w:rsidR="00672E47" w:rsidRPr="00B51F28" w:rsidRDefault="00672E47" w:rsidP="00672E47">
            <w:pPr>
              <w:ind w:firstLineChars="0" w:firstLine="0"/>
              <w:rPr>
                <w:lang w:eastAsia="zh-TW"/>
              </w:rPr>
            </w:pPr>
            <w:r w:rsidRPr="00B51F28">
              <w:rPr>
                <w:lang w:eastAsia="zh-TW"/>
              </w:rPr>
              <w:t xml:space="preserve">　勞工與就業部（</w:t>
            </w:r>
            <w:r w:rsidRPr="00B51F28">
              <w:rPr>
                <w:lang w:eastAsia="zh-TW"/>
              </w:rPr>
              <w:t>DOLE</w:t>
            </w:r>
            <w:r w:rsidRPr="00B51F28">
              <w:rPr>
                <w:lang w:eastAsia="zh-TW"/>
              </w:rPr>
              <w:t>）</w:t>
            </w:r>
          </w:p>
        </w:tc>
        <w:tc>
          <w:tcPr>
            <w:tcW w:w="4740" w:type="dxa"/>
            <w:shd w:val="clear" w:color="auto" w:fill="auto"/>
          </w:tcPr>
          <w:p w:rsidR="00672E47" w:rsidRPr="00B51F28" w:rsidRDefault="00672E47" w:rsidP="00672E47">
            <w:pPr>
              <w:ind w:leftChars="100" w:left="236" w:firstLineChars="0" w:firstLine="0"/>
              <w:rPr>
                <w:lang w:eastAsia="zh-TW"/>
              </w:rPr>
            </w:pPr>
            <w:r w:rsidRPr="00B51F28">
              <w:rPr>
                <w:lang w:eastAsia="zh-TW"/>
              </w:rPr>
              <w:lastRenderedPageBreak/>
              <w:t>丙、出口推銷</w:t>
            </w:r>
          </w:p>
          <w:p w:rsidR="00672E47" w:rsidRPr="00B51F28" w:rsidRDefault="00672E47" w:rsidP="00672E47">
            <w:pPr>
              <w:ind w:leftChars="100" w:left="236" w:firstLineChars="0" w:firstLine="0"/>
              <w:rPr>
                <w:lang w:eastAsia="zh-TW"/>
              </w:rPr>
            </w:pPr>
            <w:r w:rsidRPr="00B51F28">
              <w:rPr>
                <w:lang w:eastAsia="zh-TW"/>
              </w:rPr>
              <w:t>如果需要出口推銷支援，投資者可免費向各政府機構諮詢：</w:t>
            </w:r>
          </w:p>
          <w:p w:rsidR="00672E47" w:rsidRPr="00B51F28" w:rsidRDefault="00672E47" w:rsidP="00672E47">
            <w:pPr>
              <w:ind w:leftChars="100" w:left="482" w:hangingChars="104" w:hanging="246"/>
              <w:rPr>
                <w:lang w:eastAsia="zh-TW"/>
              </w:rPr>
            </w:pPr>
            <w:proofErr w:type="gramStart"/>
            <w:r w:rsidRPr="00B51F28">
              <w:rPr>
                <w:lang w:eastAsia="zh-TW"/>
              </w:rPr>
              <w:t>－向出口商</w:t>
            </w:r>
            <w:proofErr w:type="gramEnd"/>
            <w:r w:rsidRPr="00B51F28">
              <w:rPr>
                <w:lang w:eastAsia="zh-TW"/>
              </w:rPr>
              <w:t>介紹買方／原料供應商</w:t>
            </w:r>
          </w:p>
          <w:p w:rsidR="00672E47" w:rsidRPr="00B51F28" w:rsidRDefault="00672E47" w:rsidP="00672E47">
            <w:pPr>
              <w:ind w:leftChars="100" w:left="482" w:hangingChars="104" w:hanging="246"/>
              <w:rPr>
                <w:lang w:eastAsia="zh-TW"/>
              </w:rPr>
            </w:pPr>
            <w:r w:rsidRPr="00B51F28">
              <w:rPr>
                <w:lang w:eastAsia="zh-TW"/>
              </w:rPr>
              <w:t xml:space="preserve">　出口支援網絡（</w:t>
            </w:r>
            <w:r w:rsidRPr="00B51F28">
              <w:rPr>
                <w:lang w:eastAsia="zh-TW"/>
              </w:rPr>
              <w:t>Exponent</w:t>
            </w:r>
            <w:r w:rsidRPr="00B51F28">
              <w:rPr>
                <w:lang w:eastAsia="zh-TW"/>
              </w:rPr>
              <w:t>）</w:t>
            </w:r>
          </w:p>
          <w:p w:rsidR="00672E47" w:rsidRPr="00B51F28" w:rsidRDefault="00672E47" w:rsidP="00672E47">
            <w:pPr>
              <w:ind w:leftChars="100" w:left="482" w:hangingChars="104" w:hanging="246"/>
              <w:rPr>
                <w:lang w:eastAsia="zh-TW"/>
              </w:rPr>
            </w:pPr>
            <w:r w:rsidRPr="00B51F28">
              <w:rPr>
                <w:lang w:eastAsia="zh-TW"/>
              </w:rPr>
              <w:t>－</w:t>
            </w:r>
            <w:proofErr w:type="gramStart"/>
            <w:r w:rsidRPr="00B51F28">
              <w:rPr>
                <w:lang w:eastAsia="zh-TW"/>
              </w:rPr>
              <w:t>巿</w:t>
            </w:r>
            <w:proofErr w:type="gramEnd"/>
            <w:r w:rsidRPr="00B51F28">
              <w:rPr>
                <w:lang w:eastAsia="zh-TW"/>
              </w:rPr>
              <w:t>場資訊、策略、產品研究與外貿支援出口貿易促進署（</w:t>
            </w:r>
            <w:r w:rsidRPr="00B51F28">
              <w:rPr>
                <w:lang w:eastAsia="zh-TW"/>
              </w:rPr>
              <w:t>BETP</w:t>
            </w:r>
            <w:r w:rsidRPr="00B51F28">
              <w:rPr>
                <w:lang w:eastAsia="zh-TW"/>
              </w:rPr>
              <w:t>）</w:t>
            </w:r>
          </w:p>
          <w:p w:rsidR="00672E47" w:rsidRPr="00B51F28" w:rsidRDefault="00672E47" w:rsidP="00672E47">
            <w:pPr>
              <w:ind w:leftChars="100" w:left="482" w:hangingChars="104" w:hanging="246"/>
              <w:rPr>
                <w:lang w:eastAsia="zh-TW"/>
              </w:rPr>
            </w:pPr>
            <w:r w:rsidRPr="00B51F28">
              <w:rPr>
                <w:lang w:eastAsia="zh-TW"/>
              </w:rPr>
              <w:t>－成衣出口支援</w:t>
            </w:r>
          </w:p>
          <w:p w:rsidR="00672E47" w:rsidRPr="00B51F28" w:rsidRDefault="00672E47" w:rsidP="00672E47">
            <w:pPr>
              <w:ind w:leftChars="100" w:left="482" w:hangingChars="104" w:hanging="246"/>
              <w:rPr>
                <w:lang w:eastAsia="zh-TW"/>
              </w:rPr>
            </w:pPr>
            <w:r w:rsidRPr="00B51F28">
              <w:rPr>
                <w:rFonts w:hint="eastAsia"/>
                <w:lang w:eastAsia="zh-TW"/>
              </w:rPr>
              <w:tab/>
            </w:r>
            <w:r w:rsidRPr="00B51F28">
              <w:rPr>
                <w:lang w:eastAsia="zh-TW"/>
              </w:rPr>
              <w:t>成衣與紡織品出口署單一窗口作業中心（</w:t>
            </w:r>
            <w:r w:rsidRPr="00B51F28">
              <w:rPr>
                <w:lang w:eastAsia="zh-TW"/>
              </w:rPr>
              <w:t>GTEB-OSAC</w:t>
            </w:r>
            <w:r w:rsidRPr="00B51F28">
              <w:rPr>
                <w:lang w:eastAsia="zh-TW"/>
              </w:rPr>
              <w:t>）</w:t>
            </w:r>
          </w:p>
          <w:p w:rsidR="00672E47" w:rsidRPr="00B51F28" w:rsidRDefault="00672E47" w:rsidP="00672E47">
            <w:pPr>
              <w:ind w:leftChars="100" w:left="482" w:hangingChars="104" w:hanging="246"/>
              <w:rPr>
                <w:lang w:eastAsia="zh-TW"/>
              </w:rPr>
            </w:pPr>
            <w:r w:rsidRPr="00B51F28">
              <w:rPr>
                <w:lang w:eastAsia="zh-TW"/>
              </w:rPr>
              <w:t>－與社會主義國家貿易</w:t>
            </w:r>
          </w:p>
          <w:p w:rsidR="00672E47" w:rsidRPr="00B51F28" w:rsidRDefault="00672E47" w:rsidP="00672E47">
            <w:pPr>
              <w:ind w:leftChars="100" w:left="482" w:hangingChars="104" w:hanging="246"/>
              <w:rPr>
                <w:lang w:eastAsia="zh-TW"/>
              </w:rPr>
            </w:pPr>
            <w:r w:rsidRPr="00B51F28">
              <w:rPr>
                <w:lang w:eastAsia="zh-TW"/>
              </w:rPr>
              <w:t xml:space="preserve">　菲律賓國際貿易公司（</w:t>
            </w:r>
            <w:r w:rsidRPr="00B51F28">
              <w:rPr>
                <w:lang w:eastAsia="zh-TW"/>
              </w:rPr>
              <w:t>PITC</w:t>
            </w:r>
            <w:r w:rsidRPr="00B51F28">
              <w:rPr>
                <w:lang w:eastAsia="zh-TW"/>
              </w:rPr>
              <w:t>）</w:t>
            </w:r>
          </w:p>
          <w:p w:rsidR="00672E47" w:rsidRPr="00B51F28" w:rsidRDefault="00672E47" w:rsidP="00672E47">
            <w:pPr>
              <w:ind w:leftChars="100" w:left="482" w:hangingChars="104" w:hanging="246"/>
              <w:rPr>
                <w:lang w:eastAsia="zh-TW"/>
              </w:rPr>
            </w:pPr>
            <w:r w:rsidRPr="00B51F28">
              <w:rPr>
                <w:lang w:eastAsia="zh-TW"/>
              </w:rPr>
              <w:t>－產品展覽</w:t>
            </w:r>
          </w:p>
          <w:p w:rsidR="00672E47" w:rsidRPr="00B51F28" w:rsidRDefault="00672E47" w:rsidP="00672E47">
            <w:pPr>
              <w:ind w:leftChars="100" w:left="482" w:hangingChars="104" w:hanging="246"/>
              <w:rPr>
                <w:lang w:eastAsia="zh-TW"/>
              </w:rPr>
            </w:pPr>
            <w:r w:rsidRPr="00B51F28">
              <w:rPr>
                <w:lang w:eastAsia="zh-TW"/>
              </w:rPr>
              <w:t xml:space="preserve">　國際貿易展覽團隊（</w:t>
            </w:r>
            <w:r w:rsidRPr="00B51F28">
              <w:rPr>
                <w:lang w:eastAsia="zh-TW"/>
              </w:rPr>
              <w:t>CITEM</w:t>
            </w:r>
            <w:r w:rsidRPr="00B51F28">
              <w:rPr>
                <w:lang w:eastAsia="zh-TW"/>
              </w:rPr>
              <w:t>）</w:t>
            </w:r>
          </w:p>
          <w:p w:rsidR="00672E47" w:rsidRPr="00B51F28" w:rsidRDefault="00672E47" w:rsidP="00672E47">
            <w:pPr>
              <w:ind w:leftChars="100" w:left="482" w:hangingChars="104" w:hanging="246"/>
              <w:rPr>
                <w:lang w:eastAsia="zh-TW"/>
              </w:rPr>
            </w:pPr>
            <w:r w:rsidRPr="00B51F28">
              <w:rPr>
                <w:lang w:eastAsia="zh-TW"/>
              </w:rPr>
              <w:t>－產品開發與改善</w:t>
            </w:r>
          </w:p>
          <w:p w:rsidR="00672E47" w:rsidRPr="00B51F28" w:rsidRDefault="00672E47" w:rsidP="00672E47">
            <w:pPr>
              <w:ind w:leftChars="100" w:left="482" w:hangingChars="104" w:hanging="246"/>
              <w:rPr>
                <w:lang w:eastAsia="zh-TW"/>
              </w:rPr>
            </w:pPr>
            <w:r w:rsidRPr="00B51F28">
              <w:rPr>
                <w:rFonts w:hint="eastAsia"/>
                <w:lang w:eastAsia="zh-TW"/>
              </w:rPr>
              <w:tab/>
            </w:r>
            <w:r w:rsidRPr="00B51F28">
              <w:rPr>
                <w:lang w:eastAsia="zh-TW"/>
              </w:rPr>
              <w:t>菲律賓產品開發與設計中心（</w:t>
            </w:r>
            <w:r w:rsidRPr="00B51F28">
              <w:rPr>
                <w:lang w:eastAsia="zh-TW"/>
              </w:rPr>
              <w:t>PDDCP</w:t>
            </w:r>
            <w:r w:rsidRPr="00B51F28">
              <w:rPr>
                <w:lang w:eastAsia="zh-TW"/>
              </w:rPr>
              <w:t>）</w:t>
            </w:r>
          </w:p>
          <w:p w:rsidR="00672E47" w:rsidRPr="00B51F28" w:rsidRDefault="00672E47" w:rsidP="00672E47">
            <w:pPr>
              <w:ind w:leftChars="100" w:left="482" w:hangingChars="104" w:hanging="246"/>
              <w:rPr>
                <w:lang w:eastAsia="zh-TW"/>
              </w:rPr>
            </w:pPr>
            <w:r w:rsidRPr="00B51F28">
              <w:rPr>
                <w:lang w:eastAsia="zh-TW"/>
              </w:rPr>
              <w:t>－承包商與再承包商的再承包方便</w:t>
            </w:r>
          </w:p>
          <w:p w:rsidR="00672E47" w:rsidRPr="00B51F28" w:rsidRDefault="00672E47" w:rsidP="00672E47">
            <w:pPr>
              <w:ind w:leftChars="100" w:left="236" w:firstLineChars="0" w:firstLine="0"/>
              <w:rPr>
                <w:lang w:eastAsia="zh-TW"/>
              </w:rPr>
            </w:pPr>
            <w:r w:rsidRPr="00B51F28">
              <w:rPr>
                <w:lang w:eastAsia="zh-TW"/>
              </w:rPr>
              <w:t xml:space="preserve">　國家再承包商會（</w:t>
            </w:r>
            <w:r w:rsidRPr="00B51F28">
              <w:rPr>
                <w:lang w:eastAsia="zh-TW"/>
              </w:rPr>
              <w:t>Subconex</w:t>
            </w:r>
            <w:r w:rsidRPr="00B51F28">
              <w:rPr>
                <w:lang w:eastAsia="zh-TW"/>
              </w:rPr>
              <w:t>）</w:t>
            </w:r>
          </w:p>
          <w:p w:rsidR="00672E47" w:rsidRPr="00B51F28" w:rsidRDefault="00672E47" w:rsidP="00672E47">
            <w:pPr>
              <w:ind w:leftChars="100" w:left="236" w:firstLineChars="0" w:firstLine="0"/>
              <w:rPr>
                <w:lang w:eastAsia="zh-TW"/>
              </w:rPr>
            </w:pPr>
            <w:r w:rsidRPr="00B51F28">
              <w:rPr>
                <w:lang w:eastAsia="zh-TW"/>
              </w:rPr>
              <w:t>除這些前線支援中心外，投資者也可向各行各業的商會詢問。</w:t>
            </w:r>
          </w:p>
        </w:tc>
      </w:tr>
    </w:tbl>
    <w:p w:rsidR="00672E47" w:rsidRPr="00B51F28" w:rsidRDefault="00672E47" w:rsidP="00672E47">
      <w:pPr>
        <w:pStyle w:val="a3"/>
        <w:rPr>
          <w:spacing w:val="0"/>
          <w:lang w:eastAsia="zh-TW"/>
        </w:rPr>
      </w:pPr>
      <w:r w:rsidRPr="00B51F28">
        <w:rPr>
          <w:lang w:eastAsia="zh-TW"/>
        </w:rPr>
        <w:lastRenderedPageBreak/>
        <w:br w:type="page"/>
      </w:r>
      <w:bookmarkStart w:id="20" w:name="_Toc14084162"/>
      <w:r w:rsidRPr="00B51F28">
        <w:rPr>
          <w:spacing w:val="0"/>
          <w:lang w:eastAsia="zh-TW"/>
        </w:rPr>
        <w:lastRenderedPageBreak/>
        <w:t>附錄六</w:t>
      </w:r>
      <w:r w:rsidRPr="00B51F28">
        <w:rPr>
          <w:rFonts w:hint="eastAsia"/>
          <w:spacing w:val="0"/>
          <w:lang w:eastAsia="zh-TW"/>
        </w:rPr>
        <w:t xml:space="preserve">　</w:t>
      </w:r>
      <w:r w:rsidRPr="00B51F28">
        <w:rPr>
          <w:spacing w:val="0"/>
          <w:lang w:eastAsia="zh-TW"/>
        </w:rPr>
        <w:t>1991年外人投資條例</w:t>
      </w:r>
      <w:r w:rsidRPr="00B51F28">
        <w:rPr>
          <w:rFonts w:hint="eastAsia"/>
          <w:spacing w:val="0"/>
          <w:lang w:eastAsia="zh-TW"/>
        </w:rPr>
        <w:t>及相關修正條例</w:t>
      </w:r>
      <w:bookmarkEnd w:id="20"/>
    </w:p>
    <w:p w:rsidR="00672E47" w:rsidRPr="00B51F28" w:rsidRDefault="00672E47" w:rsidP="00672E47">
      <w:pPr>
        <w:ind w:firstLineChars="0" w:firstLine="0"/>
        <w:rPr>
          <w:sz w:val="28"/>
          <w:szCs w:val="28"/>
          <w:lang w:eastAsia="zh-TW"/>
        </w:rPr>
      </w:pPr>
      <w:r w:rsidRPr="00B51F28">
        <w:rPr>
          <w:rFonts w:hint="eastAsia"/>
          <w:sz w:val="28"/>
          <w:szCs w:val="28"/>
          <w:lang w:eastAsia="zh-TW"/>
        </w:rPr>
        <w:t>一、</w:t>
      </w:r>
      <w:r w:rsidRPr="00B51F28">
        <w:rPr>
          <w:rFonts w:hint="eastAsia"/>
          <w:sz w:val="28"/>
          <w:szCs w:val="28"/>
          <w:lang w:eastAsia="zh-TW"/>
        </w:rPr>
        <w:t>1991</w:t>
      </w:r>
      <w:r w:rsidRPr="00B51F28">
        <w:rPr>
          <w:rFonts w:hint="eastAsia"/>
          <w:sz w:val="28"/>
          <w:szCs w:val="28"/>
          <w:lang w:eastAsia="zh-TW"/>
        </w:rPr>
        <w:t>年外人投資條例</w:t>
      </w:r>
    </w:p>
    <w:p w:rsidR="00672E47" w:rsidRPr="00B51F28" w:rsidRDefault="00672E47" w:rsidP="00672E47">
      <w:pPr>
        <w:ind w:firstLineChars="150" w:firstLine="354"/>
        <w:rPr>
          <w:lang w:eastAsia="zh-TW"/>
        </w:rPr>
      </w:pPr>
      <w:r w:rsidRPr="00B51F28">
        <w:rPr>
          <w:lang w:eastAsia="zh-TW"/>
        </w:rPr>
        <w:t>大</w:t>
      </w:r>
      <w:r w:rsidRPr="00B51F28">
        <w:rPr>
          <w:rFonts w:hint="eastAsia"/>
          <w:lang w:eastAsia="zh-TW"/>
        </w:rPr>
        <w:t>馬</w:t>
      </w:r>
      <w:r w:rsidRPr="00B51F28">
        <w:rPr>
          <w:lang w:eastAsia="zh-TW"/>
        </w:rPr>
        <w:t>尼拉</w:t>
      </w:r>
    </w:p>
    <w:p w:rsidR="00672E47" w:rsidRPr="00B51F28" w:rsidRDefault="00672E47" w:rsidP="00672E47">
      <w:pPr>
        <w:ind w:firstLine="472"/>
        <w:rPr>
          <w:lang w:eastAsia="zh-TW"/>
        </w:rPr>
      </w:pPr>
      <w:proofErr w:type="gramStart"/>
      <w:r w:rsidRPr="00B51F28">
        <w:rPr>
          <w:lang w:eastAsia="zh-TW"/>
        </w:rPr>
        <w:t>第四次例常</w:t>
      </w:r>
      <w:proofErr w:type="gramEnd"/>
      <w:r w:rsidRPr="00B51F28">
        <w:rPr>
          <w:lang w:eastAsia="zh-TW"/>
        </w:rPr>
        <w:t>會議</w:t>
      </w:r>
    </w:p>
    <w:p w:rsidR="00672E47" w:rsidRPr="00B51F28" w:rsidRDefault="00672E47" w:rsidP="00672E47">
      <w:pPr>
        <w:ind w:firstLine="472"/>
        <w:rPr>
          <w:lang w:eastAsia="zh-TW"/>
        </w:rPr>
      </w:pPr>
      <w:r w:rsidRPr="00B51F28">
        <w:rPr>
          <w:lang w:eastAsia="zh-TW"/>
        </w:rPr>
        <w:t>於</w:t>
      </w:r>
      <w:smartTag w:uri="urn:schemas-microsoft-com:office:smarttags" w:element="chsdate">
        <w:smartTagPr>
          <w:attr w:name="IsROCDate" w:val="False"/>
          <w:attr w:name="IsLunarDate" w:val="False"/>
          <w:attr w:name="Day" w:val="23"/>
          <w:attr w:name="Month" w:val="7"/>
          <w:attr w:name="Year" w:val="1990"/>
        </w:smartTagPr>
        <w:r w:rsidRPr="00B51F28">
          <w:rPr>
            <w:lang w:eastAsia="zh-TW"/>
          </w:rPr>
          <w:t>90</w:t>
        </w:r>
        <w:r w:rsidRPr="00B51F28">
          <w:rPr>
            <w:lang w:eastAsia="zh-TW"/>
          </w:rPr>
          <w:t>年</w:t>
        </w:r>
        <w:r w:rsidRPr="00B51F28">
          <w:rPr>
            <w:lang w:eastAsia="zh-TW"/>
          </w:rPr>
          <w:t>7</w:t>
        </w:r>
        <w:r w:rsidRPr="00B51F28">
          <w:rPr>
            <w:lang w:eastAsia="zh-TW"/>
          </w:rPr>
          <w:t>月</w:t>
        </w:r>
        <w:r w:rsidRPr="00B51F28">
          <w:rPr>
            <w:lang w:eastAsia="zh-TW"/>
          </w:rPr>
          <w:t>23</w:t>
        </w:r>
        <w:r w:rsidRPr="00B51F28">
          <w:rPr>
            <w:lang w:eastAsia="zh-TW"/>
          </w:rPr>
          <w:t>日</w:t>
        </w:r>
      </w:smartTag>
      <w:r w:rsidRPr="00B51F28">
        <w:rPr>
          <w:lang w:eastAsia="zh-TW"/>
        </w:rPr>
        <w:t>在大</w:t>
      </w:r>
      <w:proofErr w:type="gramStart"/>
      <w:r w:rsidRPr="00B51F28">
        <w:rPr>
          <w:lang w:eastAsia="zh-TW"/>
        </w:rPr>
        <w:t>岷</w:t>
      </w:r>
      <w:proofErr w:type="gramEnd"/>
      <w:r w:rsidRPr="00B51F28">
        <w:rPr>
          <w:lang w:eastAsia="zh-TW"/>
        </w:rPr>
        <w:t>區舉行</w:t>
      </w:r>
    </w:p>
    <w:p w:rsidR="00672E47" w:rsidRPr="00B51F28" w:rsidRDefault="00672E47" w:rsidP="00672E47">
      <w:pPr>
        <w:ind w:firstLine="472"/>
        <w:rPr>
          <w:lang w:eastAsia="zh-TW"/>
        </w:rPr>
      </w:pPr>
      <w:r w:rsidRPr="00B51F28">
        <w:rPr>
          <w:lang w:eastAsia="zh-TW"/>
        </w:rPr>
        <w:t>「共和國法令第</w:t>
      </w:r>
      <w:r w:rsidRPr="00B51F28">
        <w:rPr>
          <w:lang w:eastAsia="zh-TW"/>
        </w:rPr>
        <w:t>7042</w:t>
      </w:r>
      <w:r w:rsidRPr="00B51F28">
        <w:rPr>
          <w:lang w:eastAsia="zh-TW"/>
        </w:rPr>
        <w:t>號」</w:t>
      </w:r>
    </w:p>
    <w:p w:rsidR="00672E47" w:rsidRPr="00B51F28" w:rsidRDefault="00672E47" w:rsidP="00672E47">
      <w:pPr>
        <w:ind w:firstLine="472"/>
        <w:rPr>
          <w:lang w:eastAsia="zh-TW"/>
        </w:rPr>
      </w:pPr>
      <w:r w:rsidRPr="00B51F28">
        <w:rPr>
          <w:lang w:eastAsia="zh-TW"/>
        </w:rPr>
        <w:t>此乃一項促進外來投資的法令，它為那些</w:t>
      </w:r>
      <w:proofErr w:type="gramStart"/>
      <w:r w:rsidRPr="00B51F28">
        <w:rPr>
          <w:lang w:eastAsia="zh-TW"/>
        </w:rPr>
        <w:t>在菲營商</w:t>
      </w:r>
      <w:proofErr w:type="gramEnd"/>
      <w:r w:rsidRPr="00B51F28">
        <w:rPr>
          <w:lang w:eastAsia="zh-TW"/>
        </w:rPr>
        <w:t>的註冊機構制定條例，及做其它用途。</w:t>
      </w:r>
    </w:p>
    <w:p w:rsidR="00672E47" w:rsidRPr="00B51F28" w:rsidRDefault="00672E47" w:rsidP="00672E47">
      <w:pPr>
        <w:ind w:firstLine="472"/>
        <w:rPr>
          <w:lang w:eastAsia="zh-TW"/>
        </w:rPr>
      </w:pPr>
      <w:r w:rsidRPr="00B51F28">
        <w:rPr>
          <w:lang w:eastAsia="zh-TW"/>
        </w:rPr>
        <w:t>此法令由菲參議院及眾議院成員在國會中制定。</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一</w:t>
      </w:r>
      <w:r w:rsidRPr="00B51F28">
        <w:rPr>
          <w:rFonts w:hint="eastAsia"/>
          <w:lang w:eastAsia="zh-TW"/>
        </w:rPr>
        <w:t xml:space="preserve"> </w:t>
      </w:r>
      <w:r w:rsidRPr="00B51F28">
        <w:rPr>
          <w:lang w:eastAsia="zh-TW"/>
        </w:rPr>
        <w:t>節：</w:t>
      </w:r>
      <w:proofErr w:type="gramStart"/>
      <w:r w:rsidRPr="00B51F28">
        <w:rPr>
          <w:lang w:eastAsia="zh-TW"/>
        </w:rPr>
        <w:t>名稱－此法令</w:t>
      </w:r>
      <w:proofErr w:type="gramEnd"/>
      <w:r w:rsidRPr="00B51F28">
        <w:rPr>
          <w:lang w:eastAsia="zh-TW"/>
        </w:rPr>
        <w:t>稱為「</w:t>
      </w:r>
      <w:r w:rsidRPr="00B51F28">
        <w:rPr>
          <w:lang w:eastAsia="zh-TW"/>
        </w:rPr>
        <w:t>91</w:t>
      </w:r>
      <w:r w:rsidRPr="00B51F28">
        <w:rPr>
          <w:lang w:eastAsia="zh-TW"/>
        </w:rPr>
        <w:t>年外來投資法令」</w:t>
      </w:r>
    </w:p>
    <w:p w:rsidR="00672E47" w:rsidRPr="00B51F28" w:rsidRDefault="00672E47" w:rsidP="00672E47">
      <w:pPr>
        <w:wordWrap w:val="0"/>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二</w:t>
      </w:r>
      <w:r w:rsidRPr="00B51F28">
        <w:rPr>
          <w:rFonts w:hint="eastAsia"/>
          <w:lang w:eastAsia="zh-TW"/>
        </w:rPr>
        <w:t xml:space="preserve"> </w:t>
      </w:r>
      <w:r w:rsidRPr="00B51F28">
        <w:rPr>
          <w:lang w:eastAsia="zh-TW"/>
        </w:rPr>
        <w:t>節：政策宣言－本國的政策為吸引、促進及歡迎外國個人、合夥、公司和政府，包括它們的政治支部作有生產性的投資，這種投資應對本國的工業化及社會經濟發展有重要的幫助，且應為憲法及有關的法律所允許，外來投資應受鼓勵從事於可以擴展菲人生計及就業機會；提高農作物經濟價值，促進菲消費者福利；擴展出口機會及質量，和進入外國市場，以及可在農工及輔助服務方面傳授有關技術的企業上，外國對於主要是要供應國內市場的事業之投資，應以輔助菲人資金及技術的方式予以歡迎。</w:t>
      </w:r>
    </w:p>
    <w:p w:rsidR="00672E47" w:rsidRPr="00B51F28" w:rsidRDefault="00672E47" w:rsidP="00672E47">
      <w:pPr>
        <w:ind w:leftChars="500" w:left="1181" w:firstLineChars="199" w:firstLine="470"/>
        <w:rPr>
          <w:lang w:eastAsia="zh-TW"/>
        </w:rPr>
      </w:pPr>
      <w:r w:rsidRPr="00B51F28">
        <w:rPr>
          <w:lang w:eastAsia="zh-TW"/>
        </w:rPr>
        <w:t>就一般情形來說，對於外國主</w:t>
      </w:r>
      <w:r w:rsidRPr="00B51F28">
        <w:rPr>
          <w:rFonts w:hint="eastAsia"/>
          <w:lang w:eastAsia="zh-TW"/>
        </w:rPr>
        <w:t>要出口</w:t>
      </w:r>
      <w:r w:rsidRPr="00B51F28">
        <w:rPr>
          <w:lang w:eastAsia="zh-TW"/>
        </w:rPr>
        <w:t>事業的程度並無限制。在國內市場的事業，外國人可以投資</w:t>
      </w:r>
      <w:r w:rsidRPr="00B51F28">
        <w:rPr>
          <w:lang w:eastAsia="zh-TW"/>
        </w:rPr>
        <w:t>100%</w:t>
      </w:r>
      <w:r w:rsidRPr="00B51F28">
        <w:rPr>
          <w:lang w:eastAsia="zh-TW"/>
        </w:rPr>
        <w:t>，除了一些列入限制項目名單者例外，外國公司如果是以提供國內市場為主，必須受鼓勵逐步讓菲人參與</w:t>
      </w:r>
      <w:r w:rsidRPr="00B51F28">
        <w:rPr>
          <w:lang w:eastAsia="zh-TW"/>
        </w:rPr>
        <w:lastRenderedPageBreak/>
        <w:t>公司，成為他們的商業夥伴，選舉菲人擔任董事，對菲人傳授技術，和為菲人提供更多的就業機會。</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三</w:t>
      </w:r>
      <w:r w:rsidRPr="00B51F28">
        <w:rPr>
          <w:rFonts w:hint="eastAsia"/>
          <w:lang w:eastAsia="zh-TW"/>
        </w:rPr>
        <w:t xml:space="preserve"> </w:t>
      </w:r>
      <w:r w:rsidRPr="00B51F28">
        <w:rPr>
          <w:lang w:eastAsia="zh-TW"/>
        </w:rPr>
        <w:t>節：本法令所用的一些定義：</w:t>
      </w:r>
    </w:p>
    <w:p w:rsidR="00672E47" w:rsidRPr="00B51F28" w:rsidRDefault="00672E47" w:rsidP="00672E47">
      <w:pPr>
        <w:ind w:leftChars="500" w:left="1653" w:hangingChars="200" w:hanging="472"/>
        <w:rPr>
          <w:lang w:eastAsia="zh-TW"/>
        </w:rPr>
      </w:pPr>
      <w:r w:rsidRPr="00B51F28">
        <w:rPr>
          <w:lang w:eastAsia="zh-TW"/>
        </w:rPr>
        <w:t>１、「菲國民」一詞的意思，應指</w:t>
      </w:r>
      <w:r w:rsidRPr="00B51F28">
        <w:rPr>
          <w:lang w:eastAsia="zh-TW"/>
        </w:rPr>
        <w:t>1</w:t>
      </w:r>
      <w:r w:rsidRPr="00B51F28">
        <w:rPr>
          <w:lang w:eastAsia="zh-TW"/>
        </w:rPr>
        <w:t>名菲公民或全部為菲人所擁有的一個國內合夥或公司或依照菲法律組成，其股份和投票權最少</w:t>
      </w:r>
      <w:r w:rsidRPr="00B51F28">
        <w:rPr>
          <w:lang w:eastAsia="zh-TW"/>
        </w:rPr>
        <w:t>60%</w:t>
      </w:r>
      <w:r w:rsidRPr="00B51F28">
        <w:rPr>
          <w:lang w:eastAsia="zh-TW"/>
        </w:rPr>
        <w:t>為菲公民所擁有的公司，或一個提供撫恤金或其他職工退休金或離職金的信託基金會，其受託人是</w:t>
      </w:r>
      <w:r w:rsidRPr="00B51F28">
        <w:rPr>
          <w:lang w:eastAsia="zh-TW"/>
        </w:rPr>
        <w:t>1</w:t>
      </w:r>
      <w:r w:rsidRPr="00B51F28">
        <w:rPr>
          <w:lang w:eastAsia="zh-TW"/>
        </w:rPr>
        <w:t>名菲人，和至少</w:t>
      </w:r>
      <w:r w:rsidRPr="00B51F28">
        <w:rPr>
          <w:lang w:eastAsia="zh-TW"/>
        </w:rPr>
        <w:t>60%</w:t>
      </w:r>
      <w:r w:rsidRPr="00B51F28">
        <w:rPr>
          <w:lang w:eastAsia="zh-TW"/>
        </w:rPr>
        <w:t>的一家股份有限公司及其外籍股東在證券交易署擁有股票者，兩家股份有限公司至少</w:t>
      </w:r>
      <w:r w:rsidRPr="00B51F28">
        <w:rPr>
          <w:lang w:eastAsia="zh-TW"/>
        </w:rPr>
        <w:t>60%</w:t>
      </w:r>
      <w:r w:rsidRPr="00B51F28">
        <w:rPr>
          <w:lang w:eastAsia="zh-TW"/>
        </w:rPr>
        <w:t>的股票，必須為菲律賓公民所擁有及持有，而且兩家股份有限公司的至少</w:t>
      </w:r>
      <w:r w:rsidRPr="00B51F28">
        <w:rPr>
          <w:lang w:eastAsia="zh-TW"/>
        </w:rPr>
        <w:t>60%</w:t>
      </w:r>
      <w:r w:rsidRPr="00B51F28">
        <w:rPr>
          <w:lang w:eastAsia="zh-TW"/>
        </w:rPr>
        <w:t>的股東必須為菲律賓公民，該股份有限公司才能當作菲律賓國民。</w:t>
      </w:r>
    </w:p>
    <w:p w:rsidR="00672E47" w:rsidRPr="00B51F28" w:rsidRDefault="00672E47" w:rsidP="00672E47">
      <w:pPr>
        <w:ind w:leftChars="500" w:left="1653" w:hangingChars="200" w:hanging="472"/>
        <w:rPr>
          <w:lang w:eastAsia="zh-TW"/>
        </w:rPr>
      </w:pPr>
      <w:r w:rsidRPr="00B51F28">
        <w:rPr>
          <w:lang w:eastAsia="zh-TW"/>
        </w:rPr>
        <w:t>２、「投資」一詞應指對依菲法律所組成的任何事業之股份的參與；</w:t>
      </w:r>
    </w:p>
    <w:p w:rsidR="00672E47" w:rsidRPr="00B51F28" w:rsidRDefault="00672E47" w:rsidP="00672E47">
      <w:pPr>
        <w:ind w:leftChars="500" w:left="1653" w:hangingChars="200" w:hanging="472"/>
        <w:rPr>
          <w:lang w:eastAsia="zh-TW"/>
        </w:rPr>
      </w:pPr>
      <w:r w:rsidRPr="00B51F28">
        <w:rPr>
          <w:lang w:eastAsia="zh-TW"/>
        </w:rPr>
        <w:t>３、「外來投資」一詞包括徵求訂購、服務合同、開設辦事處。不論是所謂的「聯絡」辦事處或分設辦事處；指定居住在菲律賓的代表或批發者、或任何人在</w:t>
      </w:r>
      <w:r w:rsidRPr="00B51F28">
        <w:rPr>
          <w:lang w:eastAsia="zh-TW"/>
        </w:rPr>
        <w:t>1</w:t>
      </w:r>
      <w:r w:rsidRPr="00B51F28">
        <w:rPr>
          <w:lang w:eastAsia="zh-TW"/>
        </w:rPr>
        <w:t>年之間共在本國居留</w:t>
      </w:r>
      <w:r w:rsidRPr="00B51F28">
        <w:rPr>
          <w:lang w:eastAsia="zh-TW"/>
        </w:rPr>
        <w:t>180</w:t>
      </w:r>
      <w:r w:rsidRPr="00B51F28">
        <w:rPr>
          <w:lang w:eastAsia="zh-TW"/>
        </w:rPr>
        <w:t>天或以上者；參與管理、監督或控制菲國國內的商業、公司、單位或股份有限公司；及任何</w:t>
      </w:r>
      <w:proofErr w:type="gramStart"/>
      <w:r w:rsidRPr="00B51F28">
        <w:rPr>
          <w:lang w:eastAsia="zh-TW"/>
        </w:rPr>
        <w:t>行動含指連續性</w:t>
      </w:r>
      <w:proofErr w:type="gramEnd"/>
      <w:r w:rsidRPr="00B51F28">
        <w:rPr>
          <w:lang w:eastAsia="zh-TW"/>
        </w:rPr>
        <w:t>的商業交易及安排，以達到商業的營利及商業團體的目標。「營業」一詞並不包括下列幾項：僅僅由外國個體以股東的身份在本國的股份有限公司（指依法登記營業者）投資，以及以投資者的身份行使權利；提名</w:t>
      </w:r>
      <w:r w:rsidRPr="00B51F28">
        <w:rPr>
          <w:lang w:eastAsia="zh-TW"/>
        </w:rPr>
        <w:t>1</w:t>
      </w:r>
      <w:r w:rsidRPr="00B51F28">
        <w:rPr>
          <w:lang w:eastAsia="zh-TW"/>
        </w:rPr>
        <w:t>位董事或職員在該股份有限公司代表他的利益；指定</w:t>
      </w:r>
      <w:r w:rsidRPr="00B51F28">
        <w:rPr>
          <w:lang w:eastAsia="zh-TW"/>
        </w:rPr>
        <w:t>1</w:t>
      </w:r>
      <w:r w:rsidRPr="00B51F28">
        <w:rPr>
          <w:lang w:eastAsia="zh-TW"/>
        </w:rPr>
        <w:t>位居住在菲律賓的代表或批發者，由後者以自己的名義接洽生意。</w:t>
      </w:r>
    </w:p>
    <w:p w:rsidR="00672E47" w:rsidRPr="00B51F28" w:rsidRDefault="00672E47" w:rsidP="00672E47">
      <w:pPr>
        <w:ind w:leftChars="500" w:left="1653" w:hangingChars="200" w:hanging="472"/>
        <w:rPr>
          <w:lang w:eastAsia="zh-TW"/>
        </w:rPr>
      </w:pPr>
      <w:r w:rsidRPr="00B51F28">
        <w:rPr>
          <w:lang w:eastAsia="zh-TW"/>
        </w:rPr>
        <w:t>４、「出口公司」一詞指製造商、加工商或服務</w:t>
      </w:r>
      <w:r w:rsidRPr="00B51F28">
        <w:rPr>
          <w:rFonts w:hint="eastAsia"/>
          <w:lang w:eastAsia="zh-TW"/>
        </w:rPr>
        <w:t>公司（包括旅遊）</w:t>
      </w:r>
      <w:r w:rsidRPr="00B51F28">
        <w:rPr>
          <w:lang w:eastAsia="zh-TW"/>
        </w:rPr>
        <w:t>，把公司產品的</w:t>
      </w:r>
      <w:r w:rsidRPr="00B51F28">
        <w:rPr>
          <w:lang w:eastAsia="zh-TW"/>
        </w:rPr>
        <w:t>60%</w:t>
      </w:r>
      <w:r w:rsidRPr="00B51F28">
        <w:rPr>
          <w:lang w:eastAsia="zh-TW"/>
        </w:rPr>
        <w:t>或以上供出口；或貿易商人把購於本地的產品，將其中</w:t>
      </w:r>
      <w:r w:rsidRPr="00B51F28">
        <w:rPr>
          <w:lang w:eastAsia="zh-TW"/>
        </w:rPr>
        <w:t>60%</w:t>
      </w:r>
      <w:r w:rsidRPr="00B51F28">
        <w:rPr>
          <w:lang w:eastAsia="zh-TW"/>
        </w:rPr>
        <w:t>供出口。</w:t>
      </w:r>
    </w:p>
    <w:p w:rsidR="00672E47" w:rsidRPr="00B51F28" w:rsidRDefault="00672E47" w:rsidP="00672E47">
      <w:pPr>
        <w:ind w:leftChars="500" w:left="1653" w:hangingChars="200" w:hanging="472"/>
        <w:rPr>
          <w:lang w:eastAsia="zh-TW"/>
        </w:rPr>
      </w:pPr>
      <w:r w:rsidRPr="00B51F28">
        <w:rPr>
          <w:lang w:eastAsia="zh-TW"/>
        </w:rPr>
        <w:lastRenderedPageBreak/>
        <w:t>５、「本地市場公司」一詞指把其產品或服務全部提供予本地市場，或雖出口一部分但一直無法達到最少</w:t>
      </w:r>
      <w:r w:rsidRPr="00B51F28">
        <w:rPr>
          <w:lang w:eastAsia="zh-TW"/>
        </w:rPr>
        <w:t>60%</w:t>
      </w:r>
      <w:r w:rsidRPr="00B51F28">
        <w:rPr>
          <w:lang w:eastAsia="zh-TW"/>
        </w:rPr>
        <w:t>的公司。</w:t>
      </w:r>
    </w:p>
    <w:p w:rsidR="00672E47" w:rsidRPr="00B51F28" w:rsidRDefault="00672E47" w:rsidP="00672E47">
      <w:pPr>
        <w:ind w:leftChars="500" w:left="1653" w:hangingChars="200" w:hanging="472"/>
        <w:rPr>
          <w:lang w:eastAsia="zh-TW"/>
        </w:rPr>
      </w:pPr>
      <w:r w:rsidRPr="00B51F28">
        <w:rPr>
          <w:lang w:eastAsia="zh-TW"/>
        </w:rPr>
        <w:t>６、「外來投資限制名單」或「限制名單」係指在本國的某些經濟領域內，外籍投資商的最高投資額為</w:t>
      </w:r>
      <w:r w:rsidRPr="00B51F28">
        <w:rPr>
          <w:lang w:eastAsia="zh-TW"/>
        </w:rPr>
        <w:t>40%</w:t>
      </w:r>
      <w:r w:rsidRPr="00B51F28">
        <w:rPr>
          <w:lang w:eastAsia="zh-TW"/>
        </w:rPr>
        <w:t>。</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四</w:t>
      </w:r>
      <w:r w:rsidRPr="00B51F28">
        <w:rPr>
          <w:rFonts w:hint="eastAsia"/>
          <w:lang w:eastAsia="zh-TW"/>
        </w:rPr>
        <w:t xml:space="preserve"> </w:t>
      </w:r>
      <w:r w:rsidRPr="00B51F28">
        <w:rPr>
          <w:lang w:eastAsia="zh-TW"/>
        </w:rPr>
        <w:t>節：</w:t>
      </w:r>
      <w:proofErr w:type="gramStart"/>
      <w:r w:rsidRPr="00B51F28">
        <w:rPr>
          <w:lang w:eastAsia="zh-TW"/>
        </w:rPr>
        <w:t>範圍－本法案</w:t>
      </w:r>
      <w:proofErr w:type="gramEnd"/>
      <w:r w:rsidRPr="00B51F28">
        <w:rPr>
          <w:lang w:eastAsia="zh-TW"/>
        </w:rPr>
        <w:t>並不施於銀行及金融公司，它們係由一般銀行法及中央銀行監督之其他法律所規範及管制。</w:t>
      </w:r>
    </w:p>
    <w:p w:rsidR="00672E47" w:rsidRPr="00B51F28" w:rsidRDefault="00672E47" w:rsidP="00672E47">
      <w:pPr>
        <w:wordWrap w:val="0"/>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五</w:t>
      </w:r>
      <w:r w:rsidRPr="00B51F28">
        <w:rPr>
          <w:rFonts w:hint="eastAsia"/>
          <w:lang w:eastAsia="zh-TW"/>
        </w:rPr>
        <w:t xml:space="preserve"> </w:t>
      </w:r>
      <w:r w:rsidRPr="00B51F28">
        <w:rPr>
          <w:lang w:eastAsia="zh-TW"/>
        </w:rPr>
        <w:t>節：外國國民投資的登記－外國國民或非菲國民</w:t>
      </w:r>
      <w:r w:rsidRPr="00B51F28">
        <w:rPr>
          <w:rFonts w:hint="eastAsia"/>
          <w:lang w:eastAsia="zh-TW"/>
        </w:rPr>
        <w:t>（</w:t>
      </w:r>
      <w:r w:rsidRPr="00B51F28">
        <w:rPr>
          <w:lang w:eastAsia="zh-TW"/>
        </w:rPr>
        <w:t>根據第三節</w:t>
      </w:r>
      <w:r w:rsidRPr="00B51F28">
        <w:rPr>
          <w:lang w:eastAsia="zh-TW"/>
        </w:rPr>
        <w:t>3</w:t>
      </w:r>
      <w:r w:rsidRPr="00B51F28">
        <w:rPr>
          <w:lang w:eastAsia="zh-TW"/>
        </w:rPr>
        <w:t>項名詞的定義</w:t>
      </w:r>
      <w:r w:rsidRPr="00B51F28">
        <w:rPr>
          <w:rFonts w:hint="eastAsia"/>
          <w:lang w:eastAsia="zh-TW"/>
        </w:rPr>
        <w:t>）</w:t>
      </w:r>
      <w:r w:rsidRPr="00B51F28">
        <w:rPr>
          <w:lang w:eastAsia="zh-TW"/>
        </w:rPr>
        <w:t>，若為獨資經營，而他並沒有法律的禁止，得向證券交易署或貿易管制暨消費者保護局登記，而依本法案第三節</w:t>
      </w:r>
      <w:r w:rsidRPr="00B51F28">
        <w:rPr>
          <w:lang w:eastAsia="zh-TW"/>
        </w:rPr>
        <w:t>1</w:t>
      </w:r>
      <w:r w:rsidRPr="00B51F28">
        <w:rPr>
          <w:lang w:eastAsia="zh-TW"/>
        </w:rPr>
        <w:t>項營業或在本國的企業投資多達</w:t>
      </w:r>
      <w:r w:rsidRPr="00B51F28">
        <w:rPr>
          <w:lang w:eastAsia="zh-TW"/>
        </w:rPr>
        <w:t>100%</w:t>
      </w:r>
      <w:r w:rsidRPr="00B51F28">
        <w:rPr>
          <w:lang w:eastAsia="zh-TW"/>
        </w:rPr>
        <w:t>的資本，除非現行法律或本法案的條款，禁止非菲律賓國民經營某些企業，或限制其投資至較少的份額。除了本法案所規定的限制之外，證券交易署或貿易管制暨消費者保護局不得再規定任何限制的條件。然而，任何企業若欲爭取</w:t>
      </w:r>
      <w:r w:rsidRPr="00B51F28">
        <w:rPr>
          <w:lang w:eastAsia="zh-TW"/>
        </w:rPr>
        <w:t>1987</w:t>
      </w:r>
      <w:r w:rsidRPr="00B51F28">
        <w:rPr>
          <w:lang w:eastAsia="zh-TW"/>
        </w:rPr>
        <w:t>年綜合投資法典，必須向投資委員會申請登記，該委員會將依該法典所規定的評估條件，受理登記的申請。非菲律賓國民欲經營同一行的商業，與現行已有合營事業相同，而他或他的多數股東為大份額的合夥，他在向證券交易署申請登記時，必須說明這個事實，以及透露他的合夥人之姓名及住址。在本法案第</w:t>
      </w:r>
      <w:r w:rsidRPr="00B51F28">
        <w:rPr>
          <w:lang w:eastAsia="zh-TW"/>
        </w:rPr>
        <w:t>15</w:t>
      </w:r>
      <w:r w:rsidRPr="00B51F28">
        <w:rPr>
          <w:lang w:eastAsia="zh-TW"/>
        </w:rPr>
        <w:t>節所規定的過渡時期，如果現存的合營企業，特別是其中的菲律賓合夥人，能充分證明他們能按國內市場的需要投資，而不必申請人再作競爭性的投資，則證券交易署將</w:t>
      </w:r>
      <w:proofErr w:type="gramStart"/>
      <w:r w:rsidRPr="00B51F28">
        <w:rPr>
          <w:lang w:eastAsia="zh-TW"/>
        </w:rPr>
        <w:t>否決該非菲律賓</w:t>
      </w:r>
      <w:proofErr w:type="gramEnd"/>
      <w:r w:rsidRPr="00B51F28">
        <w:rPr>
          <w:lang w:eastAsia="zh-TW"/>
        </w:rPr>
        <w:t>國民的申請。本法案生效時，證券交易署必須於任何企業依本法案申請登記者，提交完整的手續後之</w:t>
      </w:r>
      <w:r w:rsidRPr="00B51F28">
        <w:rPr>
          <w:lang w:eastAsia="zh-TW"/>
        </w:rPr>
        <w:t>15</w:t>
      </w:r>
      <w:r w:rsidRPr="00B51F28">
        <w:rPr>
          <w:lang w:eastAsia="zh-TW"/>
        </w:rPr>
        <w:t>天內，批准其登記。</w:t>
      </w:r>
    </w:p>
    <w:p w:rsidR="00672E47" w:rsidRPr="00B51F28" w:rsidRDefault="00672E47" w:rsidP="00672E47">
      <w:pPr>
        <w:wordWrap w:val="0"/>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六</w:t>
      </w:r>
      <w:r w:rsidRPr="00B51F28">
        <w:rPr>
          <w:rFonts w:hint="eastAsia"/>
          <w:lang w:eastAsia="zh-TW"/>
        </w:rPr>
        <w:t xml:space="preserve"> </w:t>
      </w:r>
      <w:r w:rsidRPr="00B51F28">
        <w:rPr>
          <w:lang w:eastAsia="zh-TW"/>
        </w:rPr>
        <w:t>節：出口企業的</w:t>
      </w:r>
      <w:proofErr w:type="gramStart"/>
      <w:r w:rsidRPr="00B51F28">
        <w:rPr>
          <w:lang w:eastAsia="zh-TW"/>
        </w:rPr>
        <w:t>外資－凡出口</w:t>
      </w:r>
      <w:proofErr w:type="gramEnd"/>
      <w:r w:rsidRPr="00B51F28">
        <w:rPr>
          <w:lang w:eastAsia="zh-TW"/>
        </w:rPr>
        <w:t>企業，其產品及勞務不屬於本法案第</w:t>
      </w:r>
      <w:r w:rsidRPr="00B51F28">
        <w:rPr>
          <w:rFonts w:hint="eastAsia"/>
          <w:lang w:eastAsia="zh-TW"/>
        </w:rPr>
        <w:t xml:space="preserve"> </w:t>
      </w:r>
      <w:r w:rsidRPr="00B51F28">
        <w:rPr>
          <w:lang w:eastAsia="zh-TW"/>
        </w:rPr>
        <w:t>8</w:t>
      </w:r>
      <w:r w:rsidRPr="00B51F28">
        <w:rPr>
          <w:lang w:eastAsia="zh-TW"/>
        </w:rPr>
        <w:t>節列出的外資限制項目單</w:t>
      </w:r>
      <w:r w:rsidRPr="00B51F28">
        <w:rPr>
          <w:lang w:eastAsia="zh-TW"/>
        </w:rPr>
        <w:t>A</w:t>
      </w:r>
      <w:r w:rsidRPr="00B51F28">
        <w:rPr>
          <w:lang w:eastAsia="zh-TW"/>
        </w:rPr>
        <w:t>與</w:t>
      </w:r>
      <w:r w:rsidRPr="00B51F28">
        <w:rPr>
          <w:lang w:eastAsia="zh-TW"/>
        </w:rPr>
        <w:t>B</w:t>
      </w:r>
      <w:r w:rsidRPr="00B51F28">
        <w:rPr>
          <w:lang w:eastAsia="zh-TW"/>
        </w:rPr>
        <w:t>名單者，可以有</w:t>
      </w:r>
      <w:r w:rsidRPr="00B51F28">
        <w:rPr>
          <w:lang w:eastAsia="zh-TW"/>
        </w:rPr>
        <w:t>100%</w:t>
      </w:r>
      <w:r w:rsidRPr="00B51F28">
        <w:rPr>
          <w:lang w:eastAsia="zh-TW"/>
        </w:rPr>
        <w:t>的外資，出口企業由非菲律賓國民經營者，必須向投資委員會登記，並提交必要的報告書，以確</w:t>
      </w:r>
      <w:r w:rsidRPr="00B51F28">
        <w:rPr>
          <w:lang w:eastAsia="zh-TW"/>
        </w:rPr>
        <w:lastRenderedPageBreak/>
        <w:t>保該出口企業遵守有關法規。投資委員會將指示證券交易署或貿易管制暨消費者保護局，關於任何出口企業未能符合出口的比例規定者。證券交易署或貿易管制暨消費者保護局必須下令違規的出口企業，減少其內銷銷售量至總生產的至多</w:t>
      </w:r>
      <w:r w:rsidRPr="00B51F28">
        <w:rPr>
          <w:lang w:eastAsia="zh-TW"/>
        </w:rPr>
        <w:t>40%</w:t>
      </w:r>
      <w:r w:rsidRPr="00B51F28">
        <w:rPr>
          <w:lang w:eastAsia="zh-TW"/>
        </w:rPr>
        <w:t>；該企業若沒有遵照證券交易署或貿易管制暨消費者保護局的命令，未能做出合理的解釋，則其向證券交易署或貿易管制暨消費者保護局的登記，將被吊銷，或依第</w:t>
      </w:r>
      <w:r w:rsidRPr="00B51F28">
        <w:rPr>
          <w:lang w:eastAsia="zh-TW"/>
        </w:rPr>
        <w:t>14</w:t>
      </w:r>
      <w:r w:rsidRPr="00B51F28">
        <w:rPr>
          <w:lang w:eastAsia="zh-TW"/>
        </w:rPr>
        <w:t>節的條款予以處分。</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七</w:t>
      </w:r>
      <w:r w:rsidRPr="00B51F28">
        <w:rPr>
          <w:rFonts w:hint="eastAsia"/>
          <w:lang w:eastAsia="zh-TW"/>
        </w:rPr>
        <w:t xml:space="preserve"> </w:t>
      </w:r>
      <w:r w:rsidRPr="00B51F28">
        <w:rPr>
          <w:lang w:eastAsia="zh-TW"/>
        </w:rPr>
        <w:t>節：內銷市場企業的</w:t>
      </w:r>
      <w:proofErr w:type="gramStart"/>
      <w:r w:rsidRPr="00B51F28">
        <w:rPr>
          <w:lang w:eastAsia="zh-TW"/>
        </w:rPr>
        <w:t>外資－非菲律賓</w:t>
      </w:r>
      <w:proofErr w:type="gramEnd"/>
      <w:r w:rsidRPr="00B51F28">
        <w:rPr>
          <w:lang w:eastAsia="zh-TW"/>
        </w:rPr>
        <w:t>國民得在內銷企業擁有多達</w:t>
      </w:r>
      <w:r w:rsidRPr="00B51F28">
        <w:rPr>
          <w:lang w:eastAsia="zh-TW"/>
        </w:rPr>
        <w:t>100%</w:t>
      </w:r>
      <w:r w:rsidRPr="00B51F28">
        <w:rPr>
          <w:lang w:eastAsia="zh-TW"/>
        </w:rPr>
        <w:t>的資本，除非現行法律或本法案第八節外資限制項目單另有禁止或限制。內銷企業可以改為出口企業，如果在</w:t>
      </w:r>
      <w:r w:rsidRPr="00B51F28">
        <w:rPr>
          <w:lang w:eastAsia="zh-TW"/>
        </w:rPr>
        <w:t>3</w:t>
      </w:r>
      <w:r w:rsidRPr="00B51F28">
        <w:rPr>
          <w:lang w:eastAsia="zh-TW"/>
        </w:rPr>
        <w:t>年期間該企業每年的出口為其生產量的</w:t>
      </w:r>
      <w:r w:rsidRPr="00B51F28">
        <w:rPr>
          <w:lang w:eastAsia="zh-TW"/>
        </w:rPr>
        <w:t>60%</w:t>
      </w:r>
      <w:r w:rsidRPr="00B51F28">
        <w:rPr>
          <w:lang w:eastAsia="zh-TW"/>
        </w:rPr>
        <w:t>或以上。</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八</w:t>
      </w:r>
      <w:r w:rsidRPr="00B51F28">
        <w:rPr>
          <w:rFonts w:hint="eastAsia"/>
          <w:lang w:eastAsia="zh-TW"/>
        </w:rPr>
        <w:t xml:space="preserve"> </w:t>
      </w:r>
      <w:r w:rsidRPr="00B51F28">
        <w:rPr>
          <w:lang w:eastAsia="zh-TW"/>
        </w:rPr>
        <w:t>節：專為菲律賓國民保留的投資範圍項目</w:t>
      </w:r>
      <w:r w:rsidRPr="00B51F28">
        <w:rPr>
          <w:rFonts w:hint="eastAsia"/>
          <w:lang w:eastAsia="zh-TW"/>
        </w:rPr>
        <w:t>單（即外資限制項目單）</w:t>
      </w:r>
      <w:r w:rsidRPr="00B51F28">
        <w:rPr>
          <w:lang w:eastAsia="zh-TW"/>
        </w:rPr>
        <w:t>－外資限制項目單分</w:t>
      </w:r>
      <w:r w:rsidRPr="00B51F28">
        <w:rPr>
          <w:lang w:eastAsia="zh-TW"/>
        </w:rPr>
        <w:t>A</w:t>
      </w:r>
      <w:r w:rsidRPr="00B51F28">
        <w:rPr>
          <w:lang w:eastAsia="zh-TW"/>
        </w:rPr>
        <w:t>、</w:t>
      </w:r>
      <w:r w:rsidRPr="00B51F28">
        <w:rPr>
          <w:lang w:eastAsia="zh-TW"/>
        </w:rPr>
        <w:t>B</w:t>
      </w:r>
      <w:r w:rsidRPr="00B51F28">
        <w:rPr>
          <w:lang w:eastAsia="zh-TW"/>
        </w:rPr>
        <w:t>及</w:t>
      </w:r>
      <w:r w:rsidRPr="00B51F28">
        <w:rPr>
          <w:lang w:eastAsia="zh-TW"/>
        </w:rPr>
        <w:t>C</w:t>
      </w:r>
      <w:r w:rsidRPr="00B51F28">
        <w:rPr>
          <w:lang w:eastAsia="zh-TW"/>
        </w:rPr>
        <w:t>名單。</w:t>
      </w:r>
    </w:p>
    <w:p w:rsidR="00672E47" w:rsidRPr="00B51F28" w:rsidRDefault="00672E47" w:rsidP="00672E47">
      <w:pPr>
        <w:ind w:leftChars="500" w:left="1653" w:hangingChars="200" w:hanging="472"/>
        <w:rPr>
          <w:lang w:eastAsia="zh-TW"/>
        </w:rPr>
      </w:pPr>
      <w:proofErr w:type="gramStart"/>
      <w:r w:rsidRPr="00B51F28">
        <w:rPr>
          <w:lang w:eastAsia="zh-TW"/>
        </w:rPr>
        <w:t>Ａ</w:t>
      </w:r>
      <w:proofErr w:type="gramEnd"/>
      <w:r w:rsidRPr="00B51F28">
        <w:rPr>
          <w:lang w:eastAsia="zh-TW"/>
        </w:rPr>
        <w:t>名單：列出憲法及特別法律為菲律賓國民保留的營業範圍。</w:t>
      </w:r>
    </w:p>
    <w:p w:rsidR="00672E47" w:rsidRPr="00B51F28" w:rsidRDefault="00672E47" w:rsidP="00672E47">
      <w:pPr>
        <w:ind w:leftChars="500" w:left="1653" w:hangingChars="200" w:hanging="472"/>
        <w:rPr>
          <w:lang w:eastAsia="zh-TW"/>
        </w:rPr>
      </w:pPr>
      <w:proofErr w:type="gramStart"/>
      <w:r w:rsidRPr="00B51F28">
        <w:rPr>
          <w:lang w:eastAsia="zh-TW"/>
        </w:rPr>
        <w:t>Ｂ</w:t>
      </w:r>
      <w:proofErr w:type="gramEnd"/>
      <w:r w:rsidRPr="00B51F28">
        <w:rPr>
          <w:lang w:eastAsia="zh-TW"/>
        </w:rPr>
        <w:t>名單：包括依照法律受管制的企業：</w:t>
      </w:r>
    </w:p>
    <w:p w:rsidR="00672E47" w:rsidRPr="00B51F28" w:rsidRDefault="00672E47" w:rsidP="00672E47">
      <w:pPr>
        <w:ind w:leftChars="600" w:left="1889" w:hangingChars="200" w:hanging="472"/>
        <w:rPr>
          <w:lang w:eastAsia="zh-TW"/>
        </w:rPr>
      </w:pPr>
      <w:r w:rsidRPr="00B51F28">
        <w:rPr>
          <w:rFonts w:hint="eastAsia"/>
          <w:lang w:eastAsia="zh-TW"/>
        </w:rPr>
        <w:t>ａ、</w:t>
      </w:r>
      <w:r w:rsidRPr="00B51F28">
        <w:rPr>
          <w:lang w:eastAsia="zh-TW"/>
        </w:rPr>
        <w:t>與國防有關的作業需要事前向國防部領取清單及授權書，才能經營這種作業，如製造、修理、貯存、及銷售槍械、槍彈、致命的武器、軍需品、炸藥、煙火、及類似器材；除非國防部特別授權出口或修理此等器材，而且大量的出口予非菲律賓國民。</w:t>
      </w:r>
    </w:p>
    <w:p w:rsidR="00672E47" w:rsidRPr="00B51F28" w:rsidRDefault="00672E47" w:rsidP="00672E47">
      <w:pPr>
        <w:ind w:leftChars="600" w:left="1889" w:hangingChars="200" w:hanging="472"/>
        <w:rPr>
          <w:lang w:eastAsia="zh-TW"/>
        </w:rPr>
      </w:pPr>
      <w:proofErr w:type="gramStart"/>
      <w:r w:rsidRPr="00B51F28">
        <w:rPr>
          <w:rFonts w:hint="eastAsia"/>
          <w:lang w:eastAsia="zh-TW"/>
        </w:rPr>
        <w:t>ｂ</w:t>
      </w:r>
      <w:proofErr w:type="gramEnd"/>
      <w:r w:rsidRPr="00B51F28">
        <w:rPr>
          <w:rFonts w:hint="eastAsia"/>
          <w:lang w:eastAsia="zh-TW"/>
        </w:rPr>
        <w:t>、</w:t>
      </w:r>
      <w:r w:rsidRPr="00B51F28">
        <w:rPr>
          <w:lang w:eastAsia="zh-TW"/>
        </w:rPr>
        <w:t>影響民眾健康及道德觀念者，諸如製造及銷售危險藥品；各種賭博、夜總會、酒吧、啤酒吧、舞廳、蒸氣浴室及按摩院。</w:t>
      </w:r>
    </w:p>
    <w:p w:rsidR="00672E47" w:rsidRPr="00B51F28" w:rsidRDefault="00672E47" w:rsidP="00672E47">
      <w:pPr>
        <w:ind w:leftChars="600" w:left="1417" w:firstLine="472"/>
        <w:rPr>
          <w:lang w:eastAsia="zh-TW"/>
        </w:rPr>
      </w:pPr>
      <w:r w:rsidRPr="00B51F28">
        <w:rPr>
          <w:lang w:eastAsia="zh-TW"/>
        </w:rPr>
        <w:t>凡小型及中型的內銷企業，</w:t>
      </w:r>
      <w:proofErr w:type="gramStart"/>
      <w:r w:rsidRPr="00B51F28">
        <w:rPr>
          <w:lang w:eastAsia="zh-TW"/>
        </w:rPr>
        <w:t>其現繳資本</w:t>
      </w:r>
      <w:proofErr w:type="gramEnd"/>
      <w:r w:rsidRPr="00B51F28">
        <w:rPr>
          <w:lang w:eastAsia="zh-TW"/>
        </w:rPr>
        <w:t>在</w:t>
      </w:r>
      <w:r w:rsidRPr="00B51F28">
        <w:rPr>
          <w:lang w:eastAsia="zh-TW"/>
        </w:rPr>
        <w:t>50</w:t>
      </w:r>
      <w:r w:rsidRPr="00B51F28">
        <w:rPr>
          <w:lang w:eastAsia="zh-TW"/>
        </w:rPr>
        <w:t>萬美元以下者，保留給菲律賓國民，除非這等企業牽涉先進的科技，即依科學暨</w:t>
      </w:r>
      <w:proofErr w:type="gramStart"/>
      <w:r w:rsidRPr="00B51F28">
        <w:rPr>
          <w:lang w:eastAsia="zh-TW"/>
        </w:rPr>
        <w:t>科技部所斷定</w:t>
      </w:r>
      <w:proofErr w:type="gramEnd"/>
      <w:r w:rsidRPr="00B51F28">
        <w:rPr>
          <w:lang w:eastAsia="zh-TW"/>
        </w:rPr>
        <w:t>的。出口企業使用已告罄竭的原料者，而現資本在</w:t>
      </w:r>
      <w:r w:rsidRPr="00B51F28">
        <w:rPr>
          <w:lang w:eastAsia="zh-TW"/>
        </w:rPr>
        <w:t>50</w:t>
      </w:r>
      <w:r w:rsidRPr="00B51F28">
        <w:rPr>
          <w:lang w:eastAsia="zh-TW"/>
        </w:rPr>
        <w:t>萬美元以下者，亦保留給菲律賓國民。修訂</w:t>
      </w:r>
      <w:proofErr w:type="gramStart"/>
      <w:r w:rsidRPr="00B51F28">
        <w:rPr>
          <w:lang w:eastAsia="zh-TW"/>
        </w:rPr>
        <w:t>Ｂ</w:t>
      </w:r>
      <w:proofErr w:type="gramEnd"/>
      <w:r w:rsidRPr="00B51F28">
        <w:rPr>
          <w:lang w:eastAsia="zh-TW"/>
        </w:rPr>
        <w:t>名單，可以由國防部長、或衛生部</w:t>
      </w:r>
      <w:r w:rsidRPr="00B51F28">
        <w:rPr>
          <w:lang w:eastAsia="zh-TW"/>
        </w:rPr>
        <w:lastRenderedPageBreak/>
        <w:t>長、或教育、文化暨體育部長建議，由國家經濟發展委員會印證；或由國家經濟發展委員會建議，由總統批准，並由總統頒布公告，予以公佈。</w:t>
      </w:r>
    </w:p>
    <w:p w:rsidR="00672E47" w:rsidRPr="00B51F28" w:rsidRDefault="00672E47" w:rsidP="00672E47">
      <w:pPr>
        <w:ind w:leftChars="500" w:left="1415" w:hangingChars="99" w:hanging="234"/>
        <w:rPr>
          <w:lang w:eastAsia="zh-TW"/>
        </w:rPr>
      </w:pPr>
      <w:proofErr w:type="gramStart"/>
      <w:r w:rsidRPr="00B51F28">
        <w:rPr>
          <w:lang w:eastAsia="zh-TW"/>
        </w:rPr>
        <w:t>Ｃ</w:t>
      </w:r>
      <w:proofErr w:type="gramEnd"/>
      <w:r w:rsidRPr="00B51F28">
        <w:rPr>
          <w:lang w:eastAsia="zh-TW"/>
        </w:rPr>
        <w:t>名單：包括投資的範圍，目前的企業</w:t>
      </w:r>
      <w:proofErr w:type="gramStart"/>
      <w:r w:rsidRPr="00B51F28">
        <w:rPr>
          <w:lang w:eastAsia="zh-TW"/>
        </w:rPr>
        <w:t>已經足能應付</w:t>
      </w:r>
      <w:proofErr w:type="gramEnd"/>
      <w:r w:rsidRPr="00B51F28">
        <w:rPr>
          <w:lang w:eastAsia="zh-TW"/>
        </w:rPr>
        <w:t>經濟的需要和消費者的需要，因此不必再需要外資，這是由國家經濟發展委員會根據本法案第九節規定的條件所斷定的修訂名單後，須由總統批准，並由總統頒布公告予以公布。</w:t>
      </w:r>
    </w:p>
    <w:p w:rsidR="00672E47" w:rsidRPr="00B51F28" w:rsidRDefault="00672E47" w:rsidP="00672E47">
      <w:pPr>
        <w:ind w:leftChars="600" w:left="1417" w:firstLine="472"/>
        <w:rPr>
          <w:lang w:eastAsia="zh-TW"/>
        </w:rPr>
      </w:pPr>
      <w:r w:rsidRPr="00B51F28">
        <w:rPr>
          <w:lang w:eastAsia="zh-TW"/>
        </w:rPr>
        <w:t>第五節的臨時外資限制項目名單於過渡時期結束時，將由國家經濟發展委員會所制定及建議的第一個正規</w:t>
      </w:r>
      <w:proofErr w:type="gramStart"/>
      <w:r w:rsidRPr="00B51F28">
        <w:rPr>
          <w:lang w:eastAsia="zh-TW"/>
        </w:rPr>
        <w:t>限制列單來</w:t>
      </w:r>
      <w:proofErr w:type="gramEnd"/>
      <w:r w:rsidRPr="00B51F28">
        <w:rPr>
          <w:lang w:eastAsia="zh-TW"/>
        </w:rPr>
        <w:t>取代。該委員會必須依照本法案第八節及第九節所規定的條件及過程來制訂與建議。第一個正規</w:t>
      </w:r>
      <w:proofErr w:type="gramStart"/>
      <w:r w:rsidRPr="00B51F28">
        <w:rPr>
          <w:lang w:eastAsia="zh-TW"/>
        </w:rPr>
        <w:t>限制列單必須</w:t>
      </w:r>
      <w:proofErr w:type="gramEnd"/>
      <w:r w:rsidRPr="00B51F28">
        <w:rPr>
          <w:lang w:eastAsia="zh-TW"/>
        </w:rPr>
        <w:t>於過渡時期結束前的</w:t>
      </w:r>
      <w:r w:rsidRPr="00B51F28">
        <w:rPr>
          <w:lang w:eastAsia="zh-TW"/>
        </w:rPr>
        <w:t>60</w:t>
      </w:r>
      <w:r w:rsidRPr="00B51F28">
        <w:rPr>
          <w:lang w:eastAsia="zh-TW"/>
        </w:rPr>
        <w:t>天發表，並且於過渡時期結束時立即生效。以後的外資</w:t>
      </w:r>
      <w:proofErr w:type="gramStart"/>
      <w:r w:rsidRPr="00B51F28">
        <w:rPr>
          <w:lang w:eastAsia="zh-TW"/>
        </w:rPr>
        <w:t>限制列單將</w:t>
      </w:r>
      <w:proofErr w:type="gramEnd"/>
      <w:r w:rsidRPr="00B51F28">
        <w:rPr>
          <w:lang w:eastAsia="zh-TW"/>
        </w:rPr>
        <w:t>於在菲律賓兩家暢銷全國的報紙刊登</w:t>
      </w:r>
      <w:r w:rsidRPr="00B51F28">
        <w:rPr>
          <w:lang w:eastAsia="zh-TW"/>
        </w:rPr>
        <w:t>15</w:t>
      </w:r>
      <w:r w:rsidRPr="00B51F28">
        <w:rPr>
          <w:lang w:eastAsia="zh-TW"/>
        </w:rPr>
        <w:t>天後，開始生效。每一個外資</w:t>
      </w:r>
      <w:proofErr w:type="gramStart"/>
      <w:r w:rsidRPr="00B51F28">
        <w:rPr>
          <w:lang w:eastAsia="zh-TW"/>
        </w:rPr>
        <w:t>限制列單將</w:t>
      </w:r>
      <w:proofErr w:type="gramEnd"/>
      <w:r w:rsidRPr="00B51F28">
        <w:rPr>
          <w:lang w:eastAsia="zh-TW"/>
        </w:rPr>
        <w:t>於以後實施，而不會影響刊登之日已有的外資。</w:t>
      </w:r>
    </w:p>
    <w:p w:rsidR="00672E47" w:rsidRPr="00B51F28" w:rsidRDefault="00672E47" w:rsidP="00672E47">
      <w:pPr>
        <w:ind w:leftChars="600" w:left="1417" w:firstLine="472"/>
        <w:rPr>
          <w:lang w:eastAsia="zh-TW"/>
        </w:rPr>
      </w:pPr>
      <w:r w:rsidRPr="00B51F28">
        <w:rPr>
          <w:lang w:eastAsia="zh-TW"/>
        </w:rPr>
        <w:t>第一個正規外資限制</w:t>
      </w:r>
      <w:proofErr w:type="gramStart"/>
      <w:r w:rsidRPr="00B51F28">
        <w:rPr>
          <w:lang w:eastAsia="zh-TW"/>
        </w:rPr>
        <w:t>列單於過渡時期屆止</w:t>
      </w:r>
      <w:proofErr w:type="gramEnd"/>
      <w:r w:rsidRPr="00B51F28">
        <w:rPr>
          <w:lang w:eastAsia="zh-TW"/>
        </w:rPr>
        <w:t>時頒布及刊登之後，</w:t>
      </w:r>
      <w:proofErr w:type="gramStart"/>
      <w:r w:rsidRPr="00B51F28">
        <w:rPr>
          <w:lang w:eastAsia="zh-TW"/>
        </w:rPr>
        <w:t>Ｂ列單及Ｃ列單</w:t>
      </w:r>
      <w:proofErr w:type="gramEnd"/>
      <w:r w:rsidRPr="00B51F28">
        <w:rPr>
          <w:lang w:eastAsia="zh-TW"/>
        </w:rPr>
        <w:t>的修訂不得每</w:t>
      </w:r>
      <w:r w:rsidRPr="00B51F28">
        <w:rPr>
          <w:lang w:eastAsia="zh-TW"/>
        </w:rPr>
        <w:t>2</w:t>
      </w:r>
      <w:r w:rsidRPr="00B51F28">
        <w:rPr>
          <w:lang w:eastAsia="zh-TW"/>
        </w:rPr>
        <w:t>年超過</w:t>
      </w:r>
      <w:r w:rsidRPr="00B51F28">
        <w:rPr>
          <w:lang w:eastAsia="zh-TW"/>
        </w:rPr>
        <w:t>1</w:t>
      </w:r>
      <w:r w:rsidRPr="00B51F28">
        <w:rPr>
          <w:lang w:eastAsia="zh-TW"/>
        </w:rPr>
        <w:t>次以上。</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九</w:t>
      </w:r>
      <w:r w:rsidRPr="00B51F28">
        <w:rPr>
          <w:rFonts w:hint="eastAsia"/>
          <w:lang w:eastAsia="zh-TW"/>
        </w:rPr>
        <w:t xml:space="preserve"> </w:t>
      </w:r>
      <w:r w:rsidRPr="00B51F28">
        <w:rPr>
          <w:lang w:eastAsia="zh-TW"/>
        </w:rPr>
        <w:t>節：斷定外資限制項目單的</w:t>
      </w:r>
      <w:r w:rsidRPr="00B51F28">
        <w:rPr>
          <w:lang w:eastAsia="zh-TW"/>
        </w:rPr>
        <w:t>C</w:t>
      </w:r>
      <w:r w:rsidRPr="00B51F28">
        <w:rPr>
          <w:lang w:eastAsia="zh-TW"/>
        </w:rPr>
        <w:t>名單所包括的投資範圍－菲律賓國民經濟此一範圍內的事業者一旦請願，國家經濟發展委員會得建議將某一投資範圍列在外資限制項目單的</w:t>
      </w:r>
      <w:r w:rsidRPr="00B51F28">
        <w:rPr>
          <w:lang w:eastAsia="zh-TW"/>
        </w:rPr>
        <w:t>C</w:t>
      </w:r>
      <w:r w:rsidRPr="00B51F28">
        <w:rPr>
          <w:lang w:eastAsia="zh-TW"/>
        </w:rPr>
        <w:t>名單，因已斷定該投資範圍符合下列的條件：</w:t>
      </w:r>
    </w:p>
    <w:p w:rsidR="00672E47" w:rsidRPr="00B51F28" w:rsidRDefault="00672E47" w:rsidP="00672E47">
      <w:pPr>
        <w:ind w:leftChars="500" w:left="1653" w:hangingChars="200" w:hanging="472"/>
        <w:rPr>
          <w:lang w:eastAsia="zh-TW"/>
        </w:rPr>
      </w:pPr>
      <w:r w:rsidRPr="00B51F28">
        <w:rPr>
          <w:rFonts w:hint="eastAsia"/>
          <w:lang w:eastAsia="zh-TW"/>
        </w:rPr>
        <w:t>１、</w:t>
      </w:r>
      <w:r w:rsidRPr="00B51F28">
        <w:rPr>
          <w:lang w:eastAsia="zh-TW"/>
        </w:rPr>
        <w:t>該業被一般公司所控制，而這公司是至少由</w:t>
      </w:r>
      <w:r w:rsidRPr="00B51F28">
        <w:rPr>
          <w:lang w:eastAsia="zh-TW"/>
        </w:rPr>
        <w:t>60%</w:t>
      </w:r>
      <w:r w:rsidRPr="00B51F28">
        <w:rPr>
          <w:lang w:eastAsia="zh-TW"/>
        </w:rPr>
        <w:t>的菲律賓人所擁有的；</w:t>
      </w:r>
    </w:p>
    <w:p w:rsidR="00672E47" w:rsidRPr="00B51F28" w:rsidRDefault="00672E47" w:rsidP="00672E47">
      <w:pPr>
        <w:ind w:leftChars="500" w:left="1653" w:hangingChars="200" w:hanging="472"/>
        <w:rPr>
          <w:lang w:eastAsia="zh-TW"/>
        </w:rPr>
      </w:pPr>
      <w:r w:rsidRPr="00B51F28">
        <w:rPr>
          <w:lang w:eastAsia="zh-TW"/>
        </w:rPr>
        <w:t>２、該業的生產容量足以應付國內的需要；</w:t>
      </w:r>
    </w:p>
    <w:p w:rsidR="00672E47" w:rsidRPr="00B51F28" w:rsidRDefault="00672E47" w:rsidP="00672E47">
      <w:pPr>
        <w:ind w:leftChars="500" w:left="1653" w:hangingChars="200" w:hanging="472"/>
        <w:rPr>
          <w:lang w:eastAsia="zh-TW"/>
        </w:rPr>
      </w:pPr>
      <w:r w:rsidRPr="00B51F28">
        <w:rPr>
          <w:lang w:eastAsia="zh-TW"/>
        </w:rPr>
        <w:t>３、該業已有充足的競爭；</w:t>
      </w:r>
    </w:p>
    <w:p w:rsidR="00672E47" w:rsidRPr="00B51F28" w:rsidRDefault="00672E47" w:rsidP="00672E47">
      <w:pPr>
        <w:ind w:leftChars="500" w:left="1653" w:hangingChars="200" w:hanging="472"/>
        <w:rPr>
          <w:lang w:eastAsia="zh-TW"/>
        </w:rPr>
      </w:pPr>
      <w:r w:rsidRPr="00B51F28">
        <w:rPr>
          <w:lang w:eastAsia="zh-TW"/>
        </w:rPr>
        <w:t>４、該業的產品符合菲律賓的衛生及安全標準，或若沒有這等標準的存在，符合國際的標準，並且與類似進口</w:t>
      </w:r>
      <w:r w:rsidRPr="00B51F28">
        <w:rPr>
          <w:rFonts w:hint="eastAsia"/>
          <w:lang w:eastAsia="zh-TW"/>
        </w:rPr>
        <w:t>貨（價格在同一範圍內</w:t>
      </w:r>
      <w:r w:rsidRPr="00B51F28">
        <w:rPr>
          <w:rFonts w:hint="eastAsia"/>
          <w:lang w:eastAsia="zh-TW"/>
        </w:rPr>
        <w:lastRenderedPageBreak/>
        <w:t>者）</w:t>
      </w:r>
      <w:r w:rsidRPr="00B51F28">
        <w:rPr>
          <w:lang w:eastAsia="zh-TW"/>
        </w:rPr>
        <w:t>，在品質上有競爭的能力。</w:t>
      </w:r>
    </w:p>
    <w:p w:rsidR="00672E47" w:rsidRPr="00B51F28" w:rsidRDefault="00672E47" w:rsidP="00672E47">
      <w:pPr>
        <w:ind w:leftChars="500" w:left="1653" w:hangingChars="200" w:hanging="472"/>
        <w:rPr>
          <w:lang w:eastAsia="zh-TW"/>
        </w:rPr>
      </w:pPr>
      <w:r w:rsidRPr="00B51F28">
        <w:rPr>
          <w:lang w:eastAsia="zh-TW"/>
        </w:rPr>
        <w:t>５、對於直接競爭的進口貨，並沒有在數量方面有限制者；</w:t>
      </w:r>
    </w:p>
    <w:p w:rsidR="00672E47" w:rsidRPr="00B51F28" w:rsidRDefault="00672E47" w:rsidP="00672E47">
      <w:pPr>
        <w:ind w:leftChars="500" w:left="1653" w:hangingChars="200" w:hanging="472"/>
        <w:rPr>
          <w:lang w:eastAsia="zh-TW"/>
        </w:rPr>
      </w:pPr>
      <w:r w:rsidRPr="00B51F28">
        <w:rPr>
          <w:lang w:eastAsia="zh-TW"/>
        </w:rPr>
        <w:t>６、該業的一些先進工廠或公司大體上符合環境的標準；</w:t>
      </w:r>
    </w:p>
    <w:p w:rsidR="00672E47" w:rsidRPr="00B51F28" w:rsidRDefault="00672E47" w:rsidP="00672E47">
      <w:pPr>
        <w:ind w:leftChars="500" w:left="1653" w:hangingChars="200" w:hanging="472"/>
        <w:rPr>
          <w:lang w:eastAsia="zh-TW"/>
        </w:rPr>
      </w:pPr>
      <w:r w:rsidRPr="00B51F28">
        <w:rPr>
          <w:lang w:eastAsia="zh-TW"/>
        </w:rPr>
        <w:t>７、該業的產品價格合理。</w:t>
      </w:r>
    </w:p>
    <w:p w:rsidR="00672E47" w:rsidRPr="00B51F28" w:rsidRDefault="00672E47" w:rsidP="00672E47">
      <w:pPr>
        <w:ind w:leftChars="500" w:left="1181" w:firstLineChars="0" w:firstLine="471"/>
        <w:rPr>
          <w:lang w:eastAsia="zh-TW"/>
        </w:rPr>
      </w:pPr>
      <w:r w:rsidRPr="00B51F28">
        <w:rPr>
          <w:lang w:eastAsia="zh-TW"/>
        </w:rPr>
        <w:t>菲律賓國民所提出的請願，必須召開公聽會，使受影響的人有機會說明提出請願的工業，是否充分的應付國家經濟及消費者的需要，以及是否符合上述的條件。國家經濟發展委員會得指定任何政府機構熟識請願工業者，負責評估上述的請願，並主持公聽會。受指定的機構必須向國家經濟發展委員會提交評估報告書及建議書，而國家經濟發展委員會有權力、並有責任斷定是否向總統建議，以頒布將該投資範圍列在外資限制項目單的</w:t>
      </w:r>
      <w:r w:rsidRPr="00B51F28">
        <w:rPr>
          <w:lang w:eastAsia="zh-TW"/>
        </w:rPr>
        <w:t>C</w:t>
      </w:r>
      <w:r w:rsidRPr="00B51F28">
        <w:rPr>
          <w:lang w:eastAsia="zh-TW"/>
        </w:rPr>
        <w:t>名單內，總統頒布將某種工業或投資範圍列在外資限制項目單的</w:t>
      </w:r>
      <w:r w:rsidRPr="00B51F28">
        <w:rPr>
          <w:lang w:eastAsia="zh-TW"/>
        </w:rPr>
        <w:t>C</w:t>
      </w:r>
      <w:r w:rsidRPr="00B51F28">
        <w:rPr>
          <w:lang w:eastAsia="zh-TW"/>
        </w:rPr>
        <w:t>名單，該種工業或投資範圍將保留在</w:t>
      </w:r>
      <w:r w:rsidRPr="00B51F28">
        <w:rPr>
          <w:lang w:eastAsia="zh-TW"/>
        </w:rPr>
        <w:t>C</w:t>
      </w:r>
      <w:r w:rsidRPr="00B51F28">
        <w:rPr>
          <w:lang w:eastAsia="zh-TW"/>
        </w:rPr>
        <w:t>名單達</w:t>
      </w:r>
      <w:r w:rsidRPr="00B51F28">
        <w:rPr>
          <w:lang w:eastAsia="zh-TW"/>
        </w:rPr>
        <w:t>2</w:t>
      </w:r>
      <w:r w:rsidRPr="00B51F28">
        <w:rPr>
          <w:lang w:eastAsia="zh-TW"/>
        </w:rPr>
        <w:t>年之久；於有人再請願時，可以再次列入該名單。</w:t>
      </w:r>
    </w:p>
    <w:p w:rsidR="00672E47" w:rsidRPr="00B51F28" w:rsidRDefault="00672E47" w:rsidP="00672E47">
      <w:pPr>
        <w:ind w:left="1181" w:hangingChars="500" w:hanging="1181"/>
        <w:rPr>
          <w:lang w:eastAsia="zh-TW"/>
        </w:rPr>
      </w:pPr>
      <w:r w:rsidRPr="00B51F28">
        <w:rPr>
          <w:lang w:eastAsia="zh-TW"/>
        </w:rPr>
        <w:t>第</w:t>
      </w:r>
      <w:r w:rsidRPr="00B51F28">
        <w:rPr>
          <w:rFonts w:hint="eastAsia"/>
          <w:lang w:eastAsia="zh-TW"/>
        </w:rPr>
        <w:t xml:space="preserve"> </w:t>
      </w:r>
      <w:r w:rsidRPr="00B51F28">
        <w:rPr>
          <w:lang w:eastAsia="zh-TW"/>
        </w:rPr>
        <w:t>十</w:t>
      </w:r>
      <w:r w:rsidRPr="00B51F28">
        <w:rPr>
          <w:rFonts w:hint="eastAsia"/>
          <w:lang w:eastAsia="zh-TW"/>
        </w:rPr>
        <w:t xml:space="preserve"> </w:t>
      </w:r>
      <w:r w:rsidRPr="00B51F28">
        <w:rPr>
          <w:lang w:eastAsia="zh-TW"/>
        </w:rPr>
        <w:t>節：策略性</w:t>
      </w:r>
      <w:proofErr w:type="gramStart"/>
      <w:r w:rsidRPr="00B51F28">
        <w:rPr>
          <w:lang w:eastAsia="zh-TW"/>
        </w:rPr>
        <w:t>工業－本法案</w:t>
      </w:r>
      <w:proofErr w:type="gramEnd"/>
      <w:r w:rsidRPr="00B51F28">
        <w:rPr>
          <w:lang w:eastAsia="zh-TW"/>
        </w:rPr>
        <w:t>開始生效後的</w:t>
      </w:r>
      <w:r w:rsidRPr="00B51F28">
        <w:rPr>
          <w:lang w:eastAsia="zh-TW"/>
        </w:rPr>
        <w:t>18</w:t>
      </w:r>
      <w:r w:rsidRPr="00B51F28">
        <w:rPr>
          <w:lang w:eastAsia="zh-TW"/>
        </w:rPr>
        <w:t>個月內，國家經濟發展委員會將制定及公布策略性工業的名單，這等工業是指對於經濟的發展頗為重要的。這名單將在政策上，而不是在法律上，指定政府或民間菲律賓投資者理想的投資份額。國家經濟發展委員會得修改策略性工業名單及政府或民間菲律賓投資商的理想投資份額，及政策的方針。修訂後的策略性工業名單，將與外資限制項目單一起公佈。</w:t>
      </w:r>
    </w:p>
    <w:p w:rsidR="00672E47" w:rsidRPr="00B51F28" w:rsidRDefault="00672E47" w:rsidP="00672E47">
      <w:pPr>
        <w:ind w:leftChars="500" w:left="1653" w:hangingChars="200" w:hanging="472"/>
        <w:rPr>
          <w:lang w:eastAsia="zh-TW"/>
        </w:rPr>
      </w:pPr>
      <w:r w:rsidRPr="00B51F28">
        <w:rPr>
          <w:lang w:eastAsia="zh-TW"/>
        </w:rPr>
        <w:t>「策略性的工業」一詞指具有下列性質的工業：</w:t>
      </w:r>
    </w:p>
    <w:p w:rsidR="00672E47" w:rsidRPr="00B51F28" w:rsidRDefault="00672E47" w:rsidP="00672E47">
      <w:pPr>
        <w:ind w:leftChars="500" w:left="1653" w:hangingChars="200" w:hanging="472"/>
        <w:rPr>
          <w:lang w:eastAsia="zh-TW"/>
        </w:rPr>
      </w:pPr>
      <w:r w:rsidRPr="00B51F28">
        <w:rPr>
          <w:lang w:eastAsia="zh-TW"/>
        </w:rPr>
        <w:t>１、對於加速國家的工業化過程頗為關鍵。</w:t>
      </w:r>
    </w:p>
    <w:p w:rsidR="00672E47" w:rsidRPr="00B51F28" w:rsidRDefault="00672E47" w:rsidP="00672E47">
      <w:pPr>
        <w:ind w:leftChars="500" w:left="1653" w:hangingChars="200" w:hanging="472"/>
        <w:rPr>
          <w:lang w:eastAsia="zh-TW"/>
        </w:rPr>
      </w:pPr>
      <w:r w:rsidRPr="00B51F28">
        <w:rPr>
          <w:lang w:eastAsia="zh-TW"/>
        </w:rPr>
        <w:t>２、需要大量的投資，以提高作業的效率。</w:t>
      </w:r>
    </w:p>
    <w:p w:rsidR="00672E47" w:rsidRPr="00B51F28" w:rsidRDefault="00672E47" w:rsidP="00672E47">
      <w:pPr>
        <w:ind w:leftChars="500" w:left="1653" w:hangingChars="200" w:hanging="472"/>
        <w:rPr>
          <w:lang w:eastAsia="zh-TW"/>
        </w:rPr>
      </w:pPr>
      <w:r w:rsidRPr="00B51F28">
        <w:rPr>
          <w:lang w:eastAsia="zh-TW"/>
        </w:rPr>
        <w:t>３、需要</w:t>
      </w:r>
      <w:proofErr w:type="gramStart"/>
      <w:r w:rsidRPr="00B51F28">
        <w:rPr>
          <w:lang w:eastAsia="zh-TW"/>
        </w:rPr>
        <w:t>高度專特或</w:t>
      </w:r>
      <w:proofErr w:type="gramEnd"/>
      <w:r w:rsidRPr="00B51F28">
        <w:rPr>
          <w:lang w:eastAsia="zh-TW"/>
        </w:rPr>
        <w:t>先進的科技，這必須有科技的傳授及經過證實考驗的生產技術。</w:t>
      </w:r>
    </w:p>
    <w:p w:rsidR="00672E47" w:rsidRPr="00B51F28" w:rsidRDefault="00672E47" w:rsidP="00672E47">
      <w:pPr>
        <w:ind w:leftChars="500" w:left="1653" w:hangingChars="200" w:hanging="472"/>
        <w:rPr>
          <w:lang w:eastAsia="zh-TW"/>
        </w:rPr>
      </w:pPr>
      <w:r w:rsidRPr="00B51F28">
        <w:rPr>
          <w:lang w:eastAsia="zh-TW"/>
        </w:rPr>
        <w:t>４、與國內現有的大部分工業有前後的聯繫。</w:t>
      </w:r>
    </w:p>
    <w:p w:rsidR="00672E47" w:rsidRPr="00B51F28" w:rsidRDefault="00672E47" w:rsidP="00672E47">
      <w:pPr>
        <w:ind w:leftChars="500" w:left="1653" w:hangingChars="200" w:hanging="472"/>
        <w:rPr>
          <w:lang w:eastAsia="zh-TW"/>
        </w:rPr>
      </w:pPr>
      <w:r w:rsidRPr="00B51F28">
        <w:rPr>
          <w:lang w:eastAsia="zh-TW"/>
        </w:rPr>
        <w:lastRenderedPageBreak/>
        <w:t>５、透過進口取代品、及透過將部分生產出口所賺得外匯，而大量儲蓄外匯。這是該門工業創設、擴充及發展營業的結果。</w:t>
      </w:r>
    </w:p>
    <w:p w:rsidR="00672E47" w:rsidRPr="00B51F28" w:rsidRDefault="00672E47" w:rsidP="00672E47">
      <w:pPr>
        <w:ind w:left="1181" w:hangingChars="500" w:hanging="1181"/>
        <w:rPr>
          <w:lang w:eastAsia="zh-TW"/>
        </w:rPr>
      </w:pPr>
      <w:r w:rsidRPr="00B51F28">
        <w:rPr>
          <w:lang w:eastAsia="zh-TW"/>
        </w:rPr>
        <w:t>第十一節：符合環境的標準或規格－所有工廠，不論擁有者的國籍如何，必須符合現行的法規，以保護及維持環境，並符合環境的規格。</w:t>
      </w:r>
    </w:p>
    <w:p w:rsidR="00672E47" w:rsidRPr="00B51F28" w:rsidRDefault="00672E47" w:rsidP="00672E47">
      <w:pPr>
        <w:ind w:left="1181" w:hangingChars="500" w:hanging="1181"/>
        <w:rPr>
          <w:lang w:eastAsia="zh-TW"/>
        </w:rPr>
      </w:pPr>
      <w:r w:rsidRPr="00B51F28">
        <w:rPr>
          <w:lang w:eastAsia="zh-TW"/>
        </w:rPr>
        <w:t>第十二節：政府一貫的行動－政府任何機構、單位或政府部門所採取措施，不得與本法案的條款抵觸，或廢除本法案的條款。</w:t>
      </w:r>
    </w:p>
    <w:p w:rsidR="00672E47" w:rsidRPr="00B51F28" w:rsidRDefault="00672E47" w:rsidP="00672E47">
      <w:pPr>
        <w:ind w:left="1181" w:hangingChars="500" w:hanging="1181"/>
        <w:rPr>
          <w:lang w:eastAsia="zh-TW"/>
        </w:rPr>
      </w:pPr>
      <w:r w:rsidRPr="00B51F28">
        <w:rPr>
          <w:lang w:eastAsia="zh-TW"/>
        </w:rPr>
        <w:t>第十三節：執行細節－國家經濟發展委員會配合投資委員會、證券交易署、及其他有關政府機構磋商後，將於本法案開始生效後的</w:t>
      </w:r>
      <w:r w:rsidRPr="00B51F28">
        <w:rPr>
          <w:lang w:eastAsia="zh-TW"/>
        </w:rPr>
        <w:t>120</w:t>
      </w:r>
      <w:r w:rsidRPr="00B51F28">
        <w:rPr>
          <w:lang w:eastAsia="zh-TW"/>
        </w:rPr>
        <w:t>天</w:t>
      </w:r>
      <w:proofErr w:type="gramStart"/>
      <w:r w:rsidRPr="00B51F28">
        <w:rPr>
          <w:lang w:eastAsia="zh-TW"/>
        </w:rPr>
        <w:t>以內，</w:t>
      </w:r>
      <w:proofErr w:type="gramEnd"/>
      <w:r w:rsidRPr="00B51F28">
        <w:rPr>
          <w:lang w:eastAsia="zh-TW"/>
        </w:rPr>
        <w:t>頒布細節，以執行本法案。執行細節的副本必須提交菲律賓共和國國會。</w:t>
      </w:r>
    </w:p>
    <w:p w:rsidR="00672E47" w:rsidRPr="00B51F28" w:rsidRDefault="00672E47" w:rsidP="00672E47">
      <w:pPr>
        <w:ind w:left="1181" w:hangingChars="500" w:hanging="1181"/>
        <w:rPr>
          <w:lang w:eastAsia="zh-TW"/>
        </w:rPr>
      </w:pPr>
      <w:r w:rsidRPr="00B51F28">
        <w:rPr>
          <w:lang w:eastAsia="zh-TW"/>
        </w:rPr>
        <w:t>第十四節：行政制裁－任何人違犯本法案的任何</w:t>
      </w:r>
      <w:proofErr w:type="gramStart"/>
      <w:r w:rsidRPr="00B51F28">
        <w:rPr>
          <w:lang w:eastAsia="zh-TW"/>
        </w:rPr>
        <w:t>一</w:t>
      </w:r>
      <w:proofErr w:type="gramEnd"/>
      <w:r w:rsidRPr="00B51F28">
        <w:rPr>
          <w:lang w:eastAsia="zh-TW"/>
        </w:rPr>
        <w:t>條款，或抵觸登記的條件或執行細節，或協助或慫恿抵觸行動，將被科</w:t>
      </w:r>
      <w:proofErr w:type="gramStart"/>
      <w:r w:rsidRPr="00B51F28">
        <w:rPr>
          <w:lang w:eastAsia="zh-TW"/>
        </w:rPr>
        <w:t>以至多菲幣</w:t>
      </w:r>
      <w:proofErr w:type="gramEnd"/>
      <w:r w:rsidRPr="00B51F28">
        <w:rPr>
          <w:lang w:eastAsia="zh-TW"/>
        </w:rPr>
        <w:t>10</w:t>
      </w:r>
      <w:r w:rsidRPr="00B51F28">
        <w:rPr>
          <w:lang w:eastAsia="zh-TW"/>
        </w:rPr>
        <w:t>萬元的罰款。</w:t>
      </w:r>
    </w:p>
    <w:p w:rsidR="00672E47" w:rsidRPr="00B51F28" w:rsidRDefault="00672E47" w:rsidP="00672E47">
      <w:pPr>
        <w:ind w:leftChars="500" w:left="1181" w:firstLineChars="199" w:firstLine="470"/>
        <w:rPr>
          <w:lang w:eastAsia="zh-TW"/>
        </w:rPr>
      </w:pPr>
      <w:r w:rsidRPr="00B51F28">
        <w:rPr>
          <w:lang w:eastAsia="zh-TW"/>
        </w:rPr>
        <w:t>如果抵觸者為法人，將被科以罰款，相等的</w:t>
      </w:r>
      <w:proofErr w:type="gramStart"/>
      <w:r w:rsidRPr="00B51F28">
        <w:rPr>
          <w:lang w:eastAsia="zh-TW"/>
        </w:rPr>
        <w:t>其現繳資本</w:t>
      </w:r>
      <w:proofErr w:type="gramEnd"/>
      <w:r w:rsidRPr="00B51F28">
        <w:rPr>
          <w:lang w:eastAsia="zh-TW"/>
        </w:rPr>
        <w:t>總額的</w:t>
      </w:r>
      <w:r w:rsidRPr="00B51F28">
        <w:rPr>
          <w:lang w:eastAsia="zh-TW"/>
        </w:rPr>
        <w:t>1%</w:t>
      </w:r>
      <w:r w:rsidRPr="00B51F28">
        <w:rPr>
          <w:lang w:eastAsia="zh-TW"/>
        </w:rPr>
        <w:t>的一半，但不得超過菲幣</w:t>
      </w:r>
      <w:r w:rsidRPr="00B51F28">
        <w:rPr>
          <w:lang w:eastAsia="zh-TW"/>
        </w:rPr>
        <w:t>500</w:t>
      </w:r>
      <w:r w:rsidRPr="00B51F28">
        <w:rPr>
          <w:lang w:eastAsia="zh-TW"/>
        </w:rPr>
        <w:t>萬元，該法人的總理或職員須負其責任者，亦將被科以罰款，不超過菲幣</w:t>
      </w:r>
      <w:r w:rsidRPr="00B51F28">
        <w:rPr>
          <w:lang w:eastAsia="zh-TW"/>
        </w:rPr>
        <w:t>20</w:t>
      </w:r>
      <w:r w:rsidRPr="00B51F28">
        <w:rPr>
          <w:lang w:eastAsia="zh-TW"/>
        </w:rPr>
        <w:t>萬元。</w:t>
      </w:r>
    </w:p>
    <w:p w:rsidR="00672E47" w:rsidRPr="00B51F28" w:rsidRDefault="00672E47" w:rsidP="00672E47">
      <w:pPr>
        <w:ind w:leftChars="500" w:left="1181" w:firstLineChars="199" w:firstLine="470"/>
        <w:rPr>
          <w:lang w:eastAsia="zh-TW"/>
        </w:rPr>
      </w:pPr>
      <w:proofErr w:type="gramStart"/>
      <w:r w:rsidRPr="00B51F28">
        <w:rPr>
          <w:lang w:eastAsia="zh-TW"/>
        </w:rPr>
        <w:t>此外，</w:t>
      </w:r>
      <w:proofErr w:type="gramEnd"/>
      <w:r w:rsidRPr="00B51F28">
        <w:rPr>
          <w:lang w:eastAsia="zh-TW"/>
        </w:rPr>
        <w:t>任何牽涉的個人、公司、或法人，其在本法案所享受的</w:t>
      </w:r>
      <w:proofErr w:type="gramStart"/>
      <w:r w:rsidRPr="00B51F28">
        <w:rPr>
          <w:lang w:eastAsia="zh-TW"/>
        </w:rPr>
        <w:t>一切利惠將</w:t>
      </w:r>
      <w:proofErr w:type="gramEnd"/>
      <w:r w:rsidRPr="00B51F28">
        <w:rPr>
          <w:lang w:eastAsia="zh-TW"/>
        </w:rPr>
        <w:t>被剝奪。證券交易署有權基於任何人抵觸本法案或本法案的執行細節，而施以行政的制裁。</w:t>
      </w:r>
    </w:p>
    <w:p w:rsidR="00672E47" w:rsidRPr="00B51F28" w:rsidRDefault="00672E47" w:rsidP="00672E47">
      <w:pPr>
        <w:ind w:left="1181" w:hangingChars="500" w:hanging="1181"/>
        <w:rPr>
          <w:lang w:eastAsia="zh-TW"/>
        </w:rPr>
      </w:pPr>
      <w:r w:rsidRPr="00B51F28">
        <w:rPr>
          <w:lang w:eastAsia="zh-TW"/>
        </w:rPr>
        <w:t>第十五節：</w:t>
      </w:r>
      <w:proofErr w:type="gramStart"/>
      <w:r w:rsidRPr="00B51F28">
        <w:rPr>
          <w:lang w:eastAsia="zh-TW"/>
        </w:rPr>
        <w:t>臨時條款－本法案</w:t>
      </w:r>
      <w:proofErr w:type="gramEnd"/>
      <w:r w:rsidRPr="00B51F28">
        <w:rPr>
          <w:lang w:eastAsia="zh-TW"/>
        </w:rPr>
        <w:t>的執行細節未生效之前，第</w:t>
      </w:r>
      <w:r w:rsidRPr="00B51F28">
        <w:rPr>
          <w:lang w:eastAsia="zh-TW"/>
        </w:rPr>
        <w:t>226</w:t>
      </w:r>
      <w:r w:rsidRPr="00B51F28">
        <w:rPr>
          <w:lang w:eastAsia="zh-TW"/>
        </w:rPr>
        <w:t>號行政令第</w:t>
      </w:r>
      <w:r w:rsidRPr="00B51F28">
        <w:rPr>
          <w:lang w:eastAsia="zh-TW"/>
        </w:rPr>
        <w:t>2</w:t>
      </w:r>
      <w:r w:rsidRPr="00B51F28">
        <w:rPr>
          <w:lang w:eastAsia="zh-TW"/>
        </w:rPr>
        <w:t>冊的條款及其執行細節將仍然有效。</w:t>
      </w:r>
    </w:p>
    <w:p w:rsidR="00672E47" w:rsidRPr="00B51F28" w:rsidRDefault="00672E47" w:rsidP="00672E47">
      <w:pPr>
        <w:ind w:leftChars="500" w:left="1181" w:firstLineChars="199" w:firstLine="470"/>
        <w:rPr>
          <w:lang w:eastAsia="zh-TW"/>
        </w:rPr>
      </w:pPr>
      <w:r w:rsidRPr="00B51F28">
        <w:rPr>
          <w:lang w:eastAsia="zh-TW"/>
        </w:rPr>
        <w:t>本法案的執行細節頒</w:t>
      </w:r>
      <w:proofErr w:type="gramStart"/>
      <w:r w:rsidRPr="00B51F28">
        <w:rPr>
          <w:lang w:eastAsia="zh-TW"/>
        </w:rPr>
        <w:t>佈</w:t>
      </w:r>
      <w:proofErr w:type="gramEnd"/>
      <w:r w:rsidRPr="00B51F28">
        <w:rPr>
          <w:lang w:eastAsia="zh-TW"/>
        </w:rPr>
        <w:t>後，在初步過渡時期的</w:t>
      </w:r>
      <w:r w:rsidRPr="00B51F28">
        <w:rPr>
          <w:lang w:eastAsia="zh-TW"/>
        </w:rPr>
        <w:t>36</w:t>
      </w:r>
      <w:r w:rsidRPr="00B51F28">
        <w:rPr>
          <w:lang w:eastAsia="zh-TW"/>
        </w:rPr>
        <w:t>個月</w:t>
      </w:r>
      <w:proofErr w:type="gramStart"/>
      <w:r w:rsidRPr="00B51F28">
        <w:rPr>
          <w:lang w:eastAsia="zh-TW"/>
        </w:rPr>
        <w:t>期間，</w:t>
      </w:r>
      <w:proofErr w:type="gramEnd"/>
      <w:r w:rsidRPr="00B51F28">
        <w:rPr>
          <w:lang w:eastAsia="zh-TW"/>
        </w:rPr>
        <w:t>過渡時期外資限制項目單的內容如下：</w:t>
      </w:r>
    </w:p>
    <w:p w:rsidR="00672E47" w:rsidRPr="00B51F28" w:rsidRDefault="00672E47" w:rsidP="00672E47">
      <w:pPr>
        <w:ind w:leftChars="500" w:left="1415" w:hangingChars="99" w:hanging="234"/>
        <w:rPr>
          <w:lang w:eastAsia="zh-TW"/>
        </w:rPr>
      </w:pPr>
      <w:proofErr w:type="gramStart"/>
      <w:r w:rsidRPr="00B51F28">
        <w:rPr>
          <w:lang w:eastAsia="zh-TW"/>
        </w:rPr>
        <w:t>Ａ</w:t>
      </w:r>
      <w:proofErr w:type="gramEnd"/>
      <w:r w:rsidRPr="00B51F28">
        <w:rPr>
          <w:lang w:eastAsia="zh-TW"/>
        </w:rPr>
        <w:t>名單：憲法及特別法律限制外國所有權的投資範圍。</w:t>
      </w:r>
    </w:p>
    <w:p w:rsidR="00672E47" w:rsidRPr="00B51F28" w:rsidRDefault="00672E47" w:rsidP="00672E47">
      <w:pPr>
        <w:ind w:leftChars="500" w:left="1415" w:hangingChars="99" w:hanging="234"/>
        <w:rPr>
          <w:lang w:eastAsia="zh-TW"/>
        </w:rPr>
      </w:pPr>
      <w:proofErr w:type="gramStart"/>
      <w:r w:rsidRPr="00B51F28">
        <w:rPr>
          <w:lang w:eastAsia="zh-TW"/>
        </w:rPr>
        <w:t>Ｂ</w:t>
      </w:r>
      <w:proofErr w:type="gramEnd"/>
      <w:r w:rsidRPr="00B51F28">
        <w:rPr>
          <w:lang w:eastAsia="zh-TW"/>
        </w:rPr>
        <w:t>名單：</w:t>
      </w:r>
    </w:p>
    <w:p w:rsidR="00672E47" w:rsidRPr="00B51F28" w:rsidRDefault="00672E47" w:rsidP="00672E47">
      <w:pPr>
        <w:ind w:leftChars="600" w:left="1889" w:hangingChars="200" w:hanging="472"/>
        <w:rPr>
          <w:lang w:eastAsia="zh-TW"/>
        </w:rPr>
      </w:pPr>
      <w:r w:rsidRPr="00B51F28">
        <w:rPr>
          <w:lang w:eastAsia="zh-TW"/>
        </w:rPr>
        <w:t>ａ</w:t>
      </w:r>
      <w:r w:rsidRPr="00B51F28">
        <w:rPr>
          <w:rFonts w:hint="eastAsia"/>
          <w:lang w:eastAsia="zh-TW"/>
        </w:rPr>
        <w:t>、</w:t>
      </w:r>
      <w:r w:rsidRPr="00B51F28">
        <w:rPr>
          <w:lang w:eastAsia="zh-TW"/>
        </w:rPr>
        <w:t>製造、修理、貯存或銷售槍械、槍彈、致命武器、軍需、炸藥、煙火、及類似器材；依照法律規定必須由國防部發給執照，及受</w:t>
      </w:r>
      <w:r w:rsidRPr="00B51F28">
        <w:rPr>
          <w:lang w:eastAsia="zh-TW"/>
        </w:rPr>
        <w:lastRenderedPageBreak/>
        <w:t>國防部不斷管制；除非國防部特別授權上述的製造或修理作業，而相當的數量出口予非菲律賓國民；</w:t>
      </w:r>
    </w:p>
    <w:p w:rsidR="00672E47" w:rsidRPr="00B51F28" w:rsidRDefault="00672E47" w:rsidP="00672E47">
      <w:pPr>
        <w:ind w:leftChars="600" w:left="1889" w:hangingChars="200" w:hanging="472"/>
        <w:rPr>
          <w:lang w:eastAsia="zh-TW"/>
        </w:rPr>
      </w:pPr>
      <w:proofErr w:type="gramStart"/>
      <w:r w:rsidRPr="00B51F28">
        <w:rPr>
          <w:rFonts w:hint="eastAsia"/>
          <w:lang w:eastAsia="zh-TW"/>
        </w:rPr>
        <w:t>ｂ</w:t>
      </w:r>
      <w:proofErr w:type="gramEnd"/>
      <w:r w:rsidRPr="00B51F28">
        <w:rPr>
          <w:rFonts w:hint="eastAsia"/>
          <w:lang w:eastAsia="zh-TW"/>
        </w:rPr>
        <w:t>、</w:t>
      </w:r>
      <w:r w:rsidRPr="00B51F28">
        <w:rPr>
          <w:lang w:eastAsia="zh-TW"/>
        </w:rPr>
        <w:t>製造及銷售危險藥品；各種賭博活動；夜總會、酒吧、啤酒吧、舞廳；蒸氣浴室、按摩院及其他類似活動為法律所管制者，因基於它們對於公共衛生及道德所造成的危險；</w:t>
      </w:r>
    </w:p>
    <w:p w:rsidR="00672E47" w:rsidRPr="00B51F28" w:rsidRDefault="00672E47" w:rsidP="00672E47">
      <w:pPr>
        <w:ind w:leftChars="600" w:left="1889" w:hangingChars="200" w:hanging="472"/>
        <w:rPr>
          <w:lang w:eastAsia="zh-TW"/>
        </w:rPr>
      </w:pPr>
      <w:proofErr w:type="gramStart"/>
      <w:r w:rsidRPr="00B51F28">
        <w:rPr>
          <w:lang w:eastAsia="zh-TW"/>
        </w:rPr>
        <w:t>ｃ</w:t>
      </w:r>
      <w:proofErr w:type="gramEnd"/>
      <w:r w:rsidRPr="00B51F28">
        <w:rPr>
          <w:rFonts w:hint="eastAsia"/>
          <w:lang w:eastAsia="zh-TW"/>
        </w:rPr>
        <w:t>、</w:t>
      </w:r>
      <w:r w:rsidRPr="00B51F28">
        <w:rPr>
          <w:lang w:eastAsia="zh-TW"/>
        </w:rPr>
        <w:t>小型及中型內銷企業，</w:t>
      </w:r>
      <w:proofErr w:type="gramStart"/>
      <w:r w:rsidRPr="00B51F28">
        <w:rPr>
          <w:lang w:eastAsia="zh-TW"/>
        </w:rPr>
        <w:t>其現繳的</w:t>
      </w:r>
      <w:proofErr w:type="gramEnd"/>
      <w:r w:rsidRPr="00B51F28">
        <w:rPr>
          <w:lang w:eastAsia="zh-TW"/>
        </w:rPr>
        <w:t>資本在</w:t>
      </w:r>
      <w:r w:rsidRPr="00B51F28">
        <w:rPr>
          <w:lang w:eastAsia="zh-TW"/>
        </w:rPr>
        <w:t>50</w:t>
      </w:r>
      <w:r w:rsidRPr="00B51F28">
        <w:rPr>
          <w:lang w:eastAsia="zh-TW"/>
        </w:rPr>
        <w:t>萬美元以下者，除非企業牽涉科學暨</w:t>
      </w:r>
      <w:proofErr w:type="gramStart"/>
      <w:r w:rsidRPr="00B51F28">
        <w:rPr>
          <w:lang w:eastAsia="zh-TW"/>
        </w:rPr>
        <w:t>科技部所斷定</w:t>
      </w:r>
      <w:proofErr w:type="gramEnd"/>
      <w:r w:rsidRPr="00B51F28">
        <w:rPr>
          <w:lang w:eastAsia="zh-TW"/>
        </w:rPr>
        <w:t>先進的科技；</w:t>
      </w:r>
    </w:p>
    <w:p w:rsidR="00672E47" w:rsidRPr="00B51F28" w:rsidRDefault="00672E47" w:rsidP="00672E47">
      <w:pPr>
        <w:ind w:leftChars="600" w:left="1889" w:hangingChars="200" w:hanging="472"/>
        <w:rPr>
          <w:lang w:eastAsia="zh-TW"/>
        </w:rPr>
      </w:pPr>
      <w:proofErr w:type="gramStart"/>
      <w:r w:rsidRPr="00B51F28">
        <w:rPr>
          <w:lang w:eastAsia="zh-TW"/>
        </w:rPr>
        <w:t>ｄ</w:t>
      </w:r>
      <w:proofErr w:type="gramEnd"/>
      <w:r w:rsidRPr="00B51F28">
        <w:rPr>
          <w:lang w:eastAsia="zh-TW"/>
        </w:rPr>
        <w:t>．出口企業使用罄竭的天然資源，</w:t>
      </w:r>
      <w:proofErr w:type="gramStart"/>
      <w:r w:rsidRPr="00B51F28">
        <w:rPr>
          <w:lang w:eastAsia="zh-TW"/>
        </w:rPr>
        <w:t>其現繳的</w:t>
      </w:r>
      <w:proofErr w:type="gramEnd"/>
      <w:r w:rsidRPr="00B51F28">
        <w:rPr>
          <w:lang w:eastAsia="zh-TW"/>
        </w:rPr>
        <w:t>資本在</w:t>
      </w:r>
      <w:r w:rsidRPr="00B51F28">
        <w:rPr>
          <w:lang w:eastAsia="zh-TW"/>
        </w:rPr>
        <w:t>50</w:t>
      </w:r>
      <w:r w:rsidRPr="00B51F28">
        <w:rPr>
          <w:lang w:eastAsia="zh-TW"/>
        </w:rPr>
        <w:t>萬美元以下者。</w:t>
      </w:r>
    </w:p>
    <w:p w:rsidR="00672E47" w:rsidRPr="00B51F28" w:rsidRDefault="00672E47" w:rsidP="00672E47">
      <w:pPr>
        <w:ind w:leftChars="500" w:left="1415" w:hangingChars="99" w:hanging="234"/>
        <w:rPr>
          <w:lang w:eastAsia="zh-TW"/>
        </w:rPr>
      </w:pPr>
      <w:proofErr w:type="gramStart"/>
      <w:r w:rsidRPr="00B51F28">
        <w:rPr>
          <w:lang w:eastAsia="zh-TW"/>
        </w:rPr>
        <w:t>Ｃ</w:t>
      </w:r>
      <w:proofErr w:type="gramEnd"/>
      <w:r w:rsidRPr="00B51F28">
        <w:rPr>
          <w:lang w:eastAsia="zh-TW"/>
        </w:rPr>
        <w:t>名單：</w:t>
      </w:r>
    </w:p>
    <w:p w:rsidR="00672E47" w:rsidRPr="00B51F28" w:rsidRDefault="00672E47" w:rsidP="00672E47">
      <w:pPr>
        <w:ind w:leftChars="600" w:left="1889" w:hangingChars="200" w:hanging="472"/>
        <w:rPr>
          <w:lang w:eastAsia="zh-TW"/>
        </w:rPr>
      </w:pPr>
      <w:r w:rsidRPr="00B51F28">
        <w:rPr>
          <w:lang w:eastAsia="zh-TW"/>
        </w:rPr>
        <w:t>ａ</w:t>
      </w:r>
      <w:r w:rsidRPr="00B51F28">
        <w:rPr>
          <w:rFonts w:hint="eastAsia"/>
          <w:lang w:eastAsia="zh-TW"/>
        </w:rPr>
        <w:t>、</w:t>
      </w:r>
      <w:r w:rsidRPr="00B51F28">
        <w:rPr>
          <w:lang w:eastAsia="zh-TW"/>
        </w:rPr>
        <w:t>進口及批發業務，</w:t>
      </w:r>
      <w:proofErr w:type="gramStart"/>
      <w:r w:rsidRPr="00B51F28">
        <w:rPr>
          <w:lang w:eastAsia="zh-TW"/>
        </w:rPr>
        <w:t>不聯於</w:t>
      </w:r>
      <w:proofErr w:type="gramEnd"/>
      <w:r w:rsidRPr="00B51F28">
        <w:rPr>
          <w:lang w:eastAsia="zh-TW"/>
        </w:rPr>
        <w:t>生產或製造貨物者；</w:t>
      </w:r>
    </w:p>
    <w:p w:rsidR="00672E47" w:rsidRPr="00B51F28" w:rsidRDefault="00672E47" w:rsidP="00672E47">
      <w:pPr>
        <w:ind w:leftChars="600" w:left="1889" w:hangingChars="200" w:hanging="472"/>
        <w:rPr>
          <w:lang w:eastAsia="zh-TW"/>
        </w:rPr>
      </w:pPr>
      <w:proofErr w:type="gramStart"/>
      <w:r w:rsidRPr="00B51F28">
        <w:rPr>
          <w:lang w:eastAsia="zh-TW"/>
        </w:rPr>
        <w:t>ｂ</w:t>
      </w:r>
      <w:proofErr w:type="gramEnd"/>
      <w:r w:rsidRPr="00B51F28">
        <w:rPr>
          <w:rFonts w:hint="eastAsia"/>
          <w:lang w:eastAsia="zh-TW"/>
        </w:rPr>
        <w:t>、</w:t>
      </w:r>
      <w:r w:rsidRPr="00B51F28">
        <w:rPr>
          <w:lang w:eastAsia="zh-TW"/>
        </w:rPr>
        <w:t>勞務須要領取執照或特別授權者，並且需要中央政府機</w:t>
      </w:r>
      <w:r w:rsidRPr="00B51F28">
        <w:rPr>
          <w:rFonts w:hint="eastAsia"/>
          <w:lang w:eastAsia="zh-TW"/>
        </w:rPr>
        <w:t>構（不包括投資委員會及證券交易署）不斷的管制者。在本法案生效之時，這等勞務基於有關管轄機構的管</w:t>
      </w:r>
      <w:r w:rsidRPr="00B51F28">
        <w:rPr>
          <w:lang w:eastAsia="zh-TW"/>
        </w:rPr>
        <w:t>理，僅限於菲律賓國民。本法案開始生效後，有關管制機構不得再基於所有權國籍的問題，將其他勞務放在此種限制之下；而此種限制一旦解除，不得重新實施。</w:t>
      </w:r>
    </w:p>
    <w:p w:rsidR="00672E47" w:rsidRPr="00B51F28" w:rsidRDefault="00672E47" w:rsidP="00672E47">
      <w:pPr>
        <w:ind w:leftChars="600" w:left="1889" w:hangingChars="200" w:hanging="472"/>
        <w:rPr>
          <w:lang w:eastAsia="zh-TW"/>
        </w:rPr>
      </w:pPr>
      <w:proofErr w:type="gramStart"/>
      <w:r w:rsidRPr="00B51F28">
        <w:rPr>
          <w:lang w:eastAsia="zh-TW"/>
        </w:rPr>
        <w:t>ｃ</w:t>
      </w:r>
      <w:proofErr w:type="gramEnd"/>
      <w:r w:rsidRPr="00B51F28">
        <w:rPr>
          <w:rFonts w:hint="eastAsia"/>
          <w:lang w:eastAsia="zh-TW"/>
        </w:rPr>
        <w:t>、</w:t>
      </w:r>
      <w:r w:rsidRPr="00B51F28">
        <w:rPr>
          <w:lang w:eastAsia="zh-TW"/>
        </w:rPr>
        <w:t>本法案開始生效之日期企業的多數資本為外國監製人或其附屬單位所擁有以裝配，加工或製造內銷貨品，而內銷貨品由菲律賓國民生產，在監製協議生效</w:t>
      </w:r>
      <w:proofErr w:type="gramStart"/>
      <w:r w:rsidRPr="00B51F28">
        <w:rPr>
          <w:lang w:eastAsia="zh-TW"/>
        </w:rPr>
        <w:t>期間，</w:t>
      </w:r>
      <w:proofErr w:type="gramEnd"/>
      <w:r w:rsidRPr="00B51F28">
        <w:rPr>
          <w:lang w:eastAsia="zh-TW"/>
        </w:rPr>
        <w:t>由菲律賓國民使用監製者的科技、專門學識、及名牌、執照來生產。但該執照必須依法向中央銀行或科技傳授委員會登記，並且於本法案開始生效的日期，尚屬有效。</w:t>
      </w:r>
    </w:p>
    <w:p w:rsidR="00672E47" w:rsidRPr="00B51F28" w:rsidRDefault="00672E47" w:rsidP="00672E47">
      <w:pPr>
        <w:ind w:leftChars="500" w:left="1181" w:firstLineChars="199" w:firstLine="470"/>
        <w:rPr>
          <w:lang w:eastAsia="zh-TW"/>
        </w:rPr>
      </w:pPr>
      <w:r w:rsidRPr="00B51F28">
        <w:rPr>
          <w:lang w:eastAsia="zh-TW"/>
        </w:rPr>
        <w:t>國家經濟發展委員會將適當列出過渡時期外資限制項目單所包括的投資項目，並將外資限制項目單的全文與本法案的執行細節同時刊登，</w:t>
      </w:r>
      <w:r w:rsidRPr="00B51F28">
        <w:rPr>
          <w:lang w:eastAsia="zh-TW"/>
        </w:rPr>
        <w:lastRenderedPageBreak/>
        <w:t>或提前刊登。</w:t>
      </w:r>
    </w:p>
    <w:p w:rsidR="00672E47" w:rsidRPr="00B51F28" w:rsidRDefault="00672E47" w:rsidP="00672E47">
      <w:pPr>
        <w:ind w:leftChars="500" w:left="1181" w:firstLineChars="199" w:firstLine="470"/>
        <w:rPr>
          <w:lang w:eastAsia="zh-TW"/>
        </w:rPr>
      </w:pPr>
      <w:r w:rsidRPr="00B51F28">
        <w:rPr>
          <w:lang w:eastAsia="zh-TW"/>
        </w:rPr>
        <w:t>在過渡時期，上述</w:t>
      </w:r>
      <w:r w:rsidRPr="00B51F28">
        <w:rPr>
          <w:lang w:eastAsia="zh-TW"/>
        </w:rPr>
        <w:t>C</w:t>
      </w:r>
      <w:r w:rsidRPr="00B51F28">
        <w:rPr>
          <w:lang w:eastAsia="zh-TW"/>
        </w:rPr>
        <w:t>名單，所包括的投資範圍將保留給菲律賓國民。國家經濟發展委員會於舉行公聽會後，認為可以將上述的任一投資項目包括在正規外資限制項目單，符合本法案第八及第九節所訂的條件，則該委員會可以作決。</w:t>
      </w:r>
    </w:p>
    <w:p w:rsidR="00672E47" w:rsidRPr="00B51F28" w:rsidRDefault="00672E47" w:rsidP="00672E47">
      <w:pPr>
        <w:ind w:left="1181" w:hangingChars="500" w:hanging="1181"/>
        <w:rPr>
          <w:lang w:eastAsia="zh-TW"/>
        </w:rPr>
      </w:pPr>
      <w:r w:rsidRPr="00B51F28">
        <w:rPr>
          <w:lang w:eastAsia="zh-TW"/>
        </w:rPr>
        <w:t>第十六節：取消條款－第</w:t>
      </w:r>
      <w:r w:rsidRPr="00B51F28">
        <w:rPr>
          <w:lang w:eastAsia="zh-TW"/>
        </w:rPr>
        <w:t>226</w:t>
      </w:r>
      <w:r w:rsidRPr="00B51F28">
        <w:rPr>
          <w:lang w:eastAsia="zh-TW"/>
        </w:rPr>
        <w:t>條行政令第</w:t>
      </w:r>
      <w:r w:rsidRPr="00B51F28">
        <w:rPr>
          <w:lang w:eastAsia="zh-TW"/>
        </w:rPr>
        <w:t>2</w:t>
      </w:r>
      <w:r w:rsidRPr="00B51F28">
        <w:rPr>
          <w:lang w:eastAsia="zh-TW"/>
        </w:rPr>
        <w:t>冊的第</w:t>
      </w:r>
      <w:r w:rsidRPr="00B51F28">
        <w:rPr>
          <w:lang w:eastAsia="zh-TW"/>
        </w:rPr>
        <w:t>44</w:t>
      </w:r>
      <w:r w:rsidRPr="00B51F28">
        <w:rPr>
          <w:lang w:eastAsia="zh-TW"/>
        </w:rPr>
        <w:t>至</w:t>
      </w:r>
      <w:r w:rsidRPr="00B51F28">
        <w:rPr>
          <w:lang w:eastAsia="zh-TW"/>
        </w:rPr>
        <w:t>56</w:t>
      </w:r>
      <w:r w:rsidRPr="00B51F28">
        <w:rPr>
          <w:lang w:eastAsia="zh-TW"/>
        </w:rPr>
        <w:t>章作廢。凡法律或法律的一部分抵觸本法案者，一概作廢除論。</w:t>
      </w:r>
    </w:p>
    <w:p w:rsidR="00672E47" w:rsidRPr="00B51F28" w:rsidRDefault="00672E47" w:rsidP="00672E47">
      <w:pPr>
        <w:ind w:left="1181" w:hangingChars="500" w:hanging="1181"/>
        <w:rPr>
          <w:lang w:eastAsia="zh-TW"/>
        </w:rPr>
      </w:pPr>
      <w:r w:rsidRPr="00B51F28">
        <w:rPr>
          <w:lang w:eastAsia="zh-TW"/>
        </w:rPr>
        <w:t>第十七節：分開條款－如果本法案任何一部分或任何一節被宣告為違憲，則並不影響本法案的其他部分或其他節。</w:t>
      </w:r>
    </w:p>
    <w:p w:rsidR="00672E47" w:rsidRPr="00B51F28" w:rsidRDefault="00672E47" w:rsidP="00672E47">
      <w:pPr>
        <w:ind w:left="1181" w:hangingChars="500" w:hanging="1181"/>
        <w:rPr>
          <w:lang w:eastAsia="zh-TW"/>
        </w:rPr>
      </w:pPr>
      <w:r w:rsidRPr="00B51F28">
        <w:rPr>
          <w:lang w:eastAsia="zh-TW"/>
        </w:rPr>
        <w:t>第十八節：</w:t>
      </w:r>
      <w:proofErr w:type="gramStart"/>
      <w:r w:rsidRPr="00B51F28">
        <w:rPr>
          <w:lang w:eastAsia="zh-TW"/>
        </w:rPr>
        <w:t>生效日期－本法案</w:t>
      </w:r>
      <w:proofErr w:type="gramEnd"/>
      <w:r w:rsidRPr="00B51F28">
        <w:rPr>
          <w:lang w:eastAsia="zh-TW"/>
        </w:rPr>
        <w:t>於批准後及在菲律賓兩家暢銷全國的報紙登載的</w:t>
      </w:r>
      <w:r w:rsidRPr="00B51F28">
        <w:rPr>
          <w:lang w:eastAsia="zh-TW"/>
        </w:rPr>
        <w:t>15</w:t>
      </w:r>
      <w:r w:rsidRPr="00B51F28">
        <w:rPr>
          <w:lang w:eastAsia="zh-TW"/>
        </w:rPr>
        <w:t>天開始生效。</w:t>
      </w:r>
    </w:p>
    <w:p w:rsidR="00672E47" w:rsidRPr="00B51F28" w:rsidRDefault="00672E47" w:rsidP="00672E47">
      <w:pPr>
        <w:ind w:firstLine="472"/>
        <w:rPr>
          <w:lang w:eastAsia="zh-TW"/>
        </w:rPr>
      </w:pPr>
      <w:r w:rsidRPr="00B51F28">
        <w:rPr>
          <w:lang w:eastAsia="zh-TW"/>
        </w:rPr>
        <w:t>批准</w:t>
      </w:r>
    </w:p>
    <w:p w:rsidR="00672E47" w:rsidRPr="00B51F28" w:rsidRDefault="00672E47" w:rsidP="00672E47">
      <w:pPr>
        <w:ind w:firstLine="472"/>
        <w:rPr>
          <w:lang w:eastAsia="zh-TW"/>
        </w:rPr>
      </w:pPr>
      <w:r w:rsidRPr="00B51F28">
        <w:rPr>
          <w:lang w:eastAsia="zh-TW"/>
        </w:rPr>
        <w:t>眾議</w:t>
      </w:r>
      <w:proofErr w:type="gramStart"/>
      <w:r w:rsidRPr="00B51F28">
        <w:rPr>
          <w:lang w:eastAsia="zh-TW"/>
        </w:rPr>
        <w:t>長南文</w:t>
      </w:r>
      <w:proofErr w:type="gramEnd"/>
      <w:r w:rsidRPr="00B51F28">
        <w:rPr>
          <w:lang w:eastAsia="zh-TW"/>
        </w:rPr>
        <w:t>．密特拉（簽名）</w:t>
      </w:r>
    </w:p>
    <w:p w:rsidR="00672E47" w:rsidRPr="00B51F28" w:rsidRDefault="00672E47" w:rsidP="00672E47">
      <w:pPr>
        <w:ind w:firstLine="472"/>
        <w:rPr>
          <w:lang w:eastAsia="zh-TW"/>
        </w:rPr>
      </w:pPr>
      <w:r w:rsidRPr="00B51F28">
        <w:rPr>
          <w:lang w:eastAsia="zh-TW"/>
        </w:rPr>
        <w:t>參議長</w:t>
      </w:r>
      <w:proofErr w:type="gramStart"/>
      <w:r w:rsidRPr="00B51F28">
        <w:rPr>
          <w:lang w:eastAsia="zh-TW"/>
        </w:rPr>
        <w:t>賀未道</w:t>
      </w:r>
      <w:proofErr w:type="gramEnd"/>
      <w:r w:rsidRPr="00B51F28">
        <w:rPr>
          <w:lang w:eastAsia="zh-TW"/>
        </w:rPr>
        <w:t>．沙特拉（簽名）</w:t>
      </w:r>
    </w:p>
    <w:p w:rsidR="00672E47" w:rsidRPr="00B51F28" w:rsidRDefault="00672E47" w:rsidP="00672E47">
      <w:pPr>
        <w:ind w:firstLine="472"/>
        <w:rPr>
          <w:lang w:eastAsia="zh-TW"/>
        </w:rPr>
      </w:pPr>
      <w:r w:rsidRPr="00B51F28">
        <w:rPr>
          <w:lang w:eastAsia="zh-TW"/>
        </w:rPr>
        <w:t>本法案係綜合參議院列</w:t>
      </w:r>
      <w:r w:rsidRPr="00B51F28">
        <w:rPr>
          <w:lang w:eastAsia="zh-TW"/>
        </w:rPr>
        <w:t>1678</w:t>
      </w:r>
      <w:r w:rsidRPr="00B51F28">
        <w:rPr>
          <w:lang w:eastAsia="zh-TW"/>
        </w:rPr>
        <w:t>號法案及眾議院列</w:t>
      </w:r>
      <w:r w:rsidRPr="00B51F28">
        <w:rPr>
          <w:lang w:eastAsia="zh-TW"/>
        </w:rPr>
        <w:t>32496</w:t>
      </w:r>
      <w:r w:rsidRPr="00B51F28">
        <w:rPr>
          <w:lang w:eastAsia="zh-TW"/>
        </w:rPr>
        <w:t>號法案，由參議院與眾議院於</w:t>
      </w:r>
      <w:smartTag w:uri="urn:schemas-microsoft-com:office:smarttags" w:element="chsdate">
        <w:smartTagPr>
          <w:attr w:name="IsROCDate" w:val="False"/>
          <w:attr w:name="IsLunarDate" w:val="False"/>
          <w:attr w:name="Day" w:val="6"/>
          <w:attr w:name="Month" w:val="6"/>
          <w:attr w:name="Year" w:val="1991"/>
        </w:smartTagPr>
        <w:r w:rsidRPr="00B51F28">
          <w:rPr>
            <w:lang w:eastAsia="zh-TW"/>
          </w:rPr>
          <w:t>1991</w:t>
        </w:r>
        <w:r w:rsidRPr="00B51F28">
          <w:rPr>
            <w:lang w:eastAsia="zh-TW"/>
          </w:rPr>
          <w:t>年</w:t>
        </w:r>
        <w:r w:rsidRPr="00B51F28">
          <w:rPr>
            <w:lang w:eastAsia="zh-TW"/>
          </w:rPr>
          <w:t>6</w:t>
        </w:r>
        <w:r w:rsidRPr="00B51F28">
          <w:rPr>
            <w:lang w:eastAsia="zh-TW"/>
          </w:rPr>
          <w:t>月</w:t>
        </w:r>
        <w:r w:rsidRPr="00B51F28">
          <w:rPr>
            <w:lang w:eastAsia="zh-TW"/>
          </w:rPr>
          <w:t>6</w:t>
        </w:r>
        <w:r w:rsidRPr="00B51F28">
          <w:rPr>
            <w:lang w:eastAsia="zh-TW"/>
          </w:rPr>
          <w:t>日</w:t>
        </w:r>
      </w:smartTag>
      <w:r w:rsidRPr="00B51F28">
        <w:rPr>
          <w:lang w:eastAsia="zh-TW"/>
        </w:rPr>
        <w:t>通過。</w:t>
      </w:r>
    </w:p>
    <w:p w:rsidR="00672E47" w:rsidRPr="00B51F28" w:rsidRDefault="00672E47" w:rsidP="00672E47">
      <w:pPr>
        <w:ind w:firstLine="472"/>
        <w:rPr>
          <w:lang w:eastAsia="zh-TW"/>
        </w:rPr>
      </w:pPr>
      <w:r w:rsidRPr="00B51F28">
        <w:rPr>
          <w:lang w:eastAsia="zh-TW"/>
        </w:rPr>
        <w:t>眾議院秘書長</w:t>
      </w:r>
      <w:proofErr w:type="gramStart"/>
      <w:r w:rsidRPr="00B51F28">
        <w:rPr>
          <w:lang w:eastAsia="zh-TW"/>
        </w:rPr>
        <w:t>加棉溜</w:t>
      </w:r>
      <w:proofErr w:type="gramEnd"/>
      <w:r w:rsidRPr="00B51F28">
        <w:rPr>
          <w:lang w:eastAsia="zh-TW"/>
        </w:rPr>
        <w:t>．</w:t>
      </w:r>
      <w:proofErr w:type="gramStart"/>
      <w:r w:rsidRPr="00B51F28">
        <w:rPr>
          <w:lang w:eastAsia="zh-TW"/>
        </w:rPr>
        <w:t>沙茂</w:t>
      </w:r>
      <w:proofErr w:type="gramEnd"/>
      <w:r w:rsidRPr="00B51F28">
        <w:rPr>
          <w:lang w:eastAsia="zh-TW"/>
        </w:rPr>
        <w:t>（簽名）</w:t>
      </w:r>
    </w:p>
    <w:p w:rsidR="00672E47" w:rsidRPr="00B51F28" w:rsidRDefault="00672E47" w:rsidP="00672E47">
      <w:pPr>
        <w:ind w:firstLine="472"/>
        <w:rPr>
          <w:lang w:eastAsia="zh-TW"/>
        </w:rPr>
      </w:pPr>
      <w:r w:rsidRPr="00B51F28">
        <w:rPr>
          <w:lang w:eastAsia="zh-TW"/>
        </w:rPr>
        <w:t>參議院</w:t>
      </w:r>
      <w:proofErr w:type="gramStart"/>
      <w:r w:rsidRPr="00B51F28">
        <w:rPr>
          <w:lang w:eastAsia="zh-TW"/>
        </w:rPr>
        <w:t>秘書依輝</w:t>
      </w:r>
      <w:proofErr w:type="gramEnd"/>
      <w:r w:rsidRPr="00B51F28">
        <w:rPr>
          <w:lang w:eastAsia="zh-TW"/>
        </w:rPr>
        <w:t>．亞古巴（簽名）</w:t>
      </w:r>
    </w:p>
    <w:p w:rsidR="00672E47" w:rsidRPr="00B51F28" w:rsidRDefault="00672E47" w:rsidP="00672E47">
      <w:pPr>
        <w:ind w:firstLine="472"/>
        <w:rPr>
          <w:lang w:eastAsia="zh-TW"/>
        </w:rPr>
      </w:pPr>
      <w:r w:rsidRPr="00B51F28">
        <w:rPr>
          <w:lang w:eastAsia="zh-TW"/>
        </w:rPr>
        <w:t>批准日期：</w:t>
      </w:r>
      <w:smartTag w:uri="urn:schemas-microsoft-com:office:smarttags" w:element="chsdate">
        <w:smartTagPr>
          <w:attr w:name="IsROCDate" w:val="False"/>
          <w:attr w:name="IsLunarDate" w:val="False"/>
          <w:attr w:name="Day" w:val="13"/>
          <w:attr w:name="Month" w:val="6"/>
          <w:attr w:name="Year" w:val="1991"/>
        </w:smartTagPr>
        <w:r w:rsidRPr="00B51F28">
          <w:rPr>
            <w:lang w:eastAsia="zh-TW"/>
          </w:rPr>
          <w:t>1991</w:t>
        </w:r>
        <w:r w:rsidRPr="00B51F28">
          <w:rPr>
            <w:lang w:eastAsia="zh-TW"/>
          </w:rPr>
          <w:t>年</w:t>
        </w:r>
        <w:r w:rsidRPr="00B51F28">
          <w:rPr>
            <w:lang w:eastAsia="zh-TW"/>
          </w:rPr>
          <w:t>6</w:t>
        </w:r>
        <w:r w:rsidRPr="00B51F28">
          <w:rPr>
            <w:lang w:eastAsia="zh-TW"/>
          </w:rPr>
          <w:t>月</w:t>
        </w:r>
        <w:r w:rsidRPr="00B51F28">
          <w:rPr>
            <w:lang w:eastAsia="zh-TW"/>
          </w:rPr>
          <w:t>13</w:t>
        </w:r>
        <w:r w:rsidRPr="00B51F28">
          <w:rPr>
            <w:lang w:eastAsia="zh-TW"/>
          </w:rPr>
          <w:t>日</w:t>
        </w:r>
      </w:smartTag>
    </w:p>
    <w:p w:rsidR="00672E47" w:rsidRPr="00B51F28" w:rsidRDefault="00672E47" w:rsidP="00672E47">
      <w:pPr>
        <w:ind w:firstLine="472"/>
        <w:rPr>
          <w:lang w:eastAsia="zh-TW"/>
        </w:rPr>
      </w:pPr>
      <w:r w:rsidRPr="00B51F28">
        <w:rPr>
          <w:lang w:eastAsia="zh-TW"/>
        </w:rPr>
        <w:t>菲律賓總統府</w:t>
      </w:r>
      <w:proofErr w:type="gramStart"/>
      <w:r w:rsidRPr="00B51F28">
        <w:rPr>
          <w:lang w:eastAsia="zh-TW"/>
        </w:rPr>
        <w:t>高拉順</w:t>
      </w:r>
      <w:proofErr w:type="gramEnd"/>
      <w:r w:rsidRPr="00B51F28">
        <w:rPr>
          <w:lang w:eastAsia="zh-TW"/>
        </w:rPr>
        <w:t>．</w:t>
      </w:r>
      <w:proofErr w:type="gramStart"/>
      <w:r w:rsidRPr="00B51F28">
        <w:rPr>
          <w:lang w:eastAsia="zh-TW"/>
        </w:rPr>
        <w:t>亞謹諾（</w:t>
      </w:r>
      <w:proofErr w:type="gramEnd"/>
      <w:r w:rsidRPr="00B51F28">
        <w:rPr>
          <w:lang w:eastAsia="zh-TW"/>
        </w:rPr>
        <w:t>簽名）</w:t>
      </w:r>
    </w:p>
    <w:p w:rsidR="00672E47" w:rsidRPr="00B51F28" w:rsidRDefault="00672E47" w:rsidP="00672E47">
      <w:pPr>
        <w:ind w:firstLine="472"/>
        <w:rPr>
          <w:lang w:eastAsia="zh-TW"/>
        </w:rPr>
      </w:pPr>
    </w:p>
    <w:p w:rsidR="00672E47" w:rsidRPr="00B51F28" w:rsidRDefault="00672E47" w:rsidP="00672E47">
      <w:pPr>
        <w:ind w:left="276" w:hangingChars="100" w:hanging="276"/>
        <w:rPr>
          <w:sz w:val="28"/>
          <w:szCs w:val="28"/>
          <w:lang w:eastAsia="zh-TW"/>
        </w:rPr>
      </w:pPr>
      <w:r w:rsidRPr="00B51F28">
        <w:rPr>
          <w:rFonts w:hint="eastAsia"/>
          <w:sz w:val="28"/>
          <w:szCs w:val="28"/>
          <w:lang w:eastAsia="zh-TW"/>
        </w:rPr>
        <w:t>二、相關修正條例</w:t>
      </w:r>
    </w:p>
    <w:p w:rsidR="00672E47" w:rsidRPr="00B51F28" w:rsidRDefault="00672E47" w:rsidP="00672E47">
      <w:pPr>
        <w:ind w:leftChars="50" w:left="236" w:hangingChars="50" w:hanging="118"/>
        <w:rPr>
          <w:lang w:eastAsia="zh-TW"/>
        </w:rPr>
      </w:pPr>
      <w:smartTag w:uri="urn:schemas-microsoft-com:office:smarttags" w:element="chsdate">
        <w:smartTagPr>
          <w:attr w:name="IsROCDate" w:val="False"/>
          <w:attr w:name="IsLunarDate" w:val="False"/>
          <w:attr w:name="Day" w:val="28"/>
          <w:attr w:name="Month" w:val="3"/>
          <w:attr w:name="Year" w:val="1996"/>
        </w:smartTagPr>
        <w:r w:rsidRPr="00B51F28">
          <w:rPr>
            <w:rFonts w:hint="eastAsia"/>
            <w:lang w:eastAsia="zh-TW"/>
          </w:rPr>
          <w:t>1996</w:t>
        </w:r>
        <w:r w:rsidRPr="00B51F28">
          <w:rPr>
            <w:rFonts w:hint="eastAsia"/>
            <w:lang w:eastAsia="zh-TW"/>
          </w:rPr>
          <w:t>年</w:t>
        </w:r>
        <w:r w:rsidRPr="00B51F28">
          <w:rPr>
            <w:rFonts w:hint="eastAsia"/>
            <w:lang w:eastAsia="zh-TW"/>
          </w:rPr>
          <w:t>3</w:t>
        </w:r>
        <w:r w:rsidRPr="00B51F28">
          <w:rPr>
            <w:rFonts w:hint="eastAsia"/>
            <w:lang w:eastAsia="zh-TW"/>
          </w:rPr>
          <w:t>月</w:t>
        </w:r>
        <w:r w:rsidRPr="00B51F28">
          <w:rPr>
            <w:rFonts w:hint="eastAsia"/>
            <w:lang w:eastAsia="zh-TW"/>
          </w:rPr>
          <w:t>28</w:t>
        </w:r>
        <w:r w:rsidRPr="00B51F28">
          <w:rPr>
            <w:rFonts w:hint="eastAsia"/>
            <w:lang w:eastAsia="zh-TW"/>
          </w:rPr>
          <w:t>日</w:t>
        </w:r>
      </w:smartTag>
      <w:r w:rsidRPr="00B51F28">
        <w:rPr>
          <w:rFonts w:hint="eastAsia"/>
          <w:lang w:eastAsia="zh-TW"/>
        </w:rPr>
        <w:t>通過第</w:t>
      </w:r>
      <w:r w:rsidRPr="00B51F28">
        <w:rPr>
          <w:rFonts w:hint="eastAsia"/>
          <w:lang w:eastAsia="zh-TW"/>
        </w:rPr>
        <w:t>8179</w:t>
      </w:r>
      <w:r w:rsidRPr="00B51F28">
        <w:rPr>
          <w:rFonts w:hint="eastAsia"/>
          <w:lang w:eastAsia="zh-TW"/>
        </w:rPr>
        <w:t>號共和法案，</w:t>
      </w:r>
      <w:r w:rsidRPr="00B51F28">
        <w:rPr>
          <w:lang w:eastAsia="zh-TW"/>
        </w:rPr>
        <w:t>對</w:t>
      </w:r>
      <w:r w:rsidRPr="00B51F28">
        <w:rPr>
          <w:lang w:eastAsia="zh-TW"/>
        </w:rPr>
        <w:t>7042</w:t>
      </w:r>
      <w:r w:rsidRPr="00B51F28">
        <w:rPr>
          <w:lang w:eastAsia="zh-TW"/>
        </w:rPr>
        <w:t>號共</w:t>
      </w:r>
      <w:r w:rsidRPr="00B51F28">
        <w:rPr>
          <w:rFonts w:hint="eastAsia"/>
          <w:lang w:eastAsia="zh-TW"/>
        </w:rPr>
        <w:t>和法案</w:t>
      </w:r>
      <w:r w:rsidRPr="00B51F28">
        <w:rPr>
          <w:lang w:eastAsia="zh-TW"/>
        </w:rPr>
        <w:t>進行</w:t>
      </w:r>
      <w:r w:rsidRPr="00B51F28">
        <w:rPr>
          <w:rFonts w:hint="eastAsia"/>
          <w:lang w:eastAsia="zh-TW"/>
        </w:rPr>
        <w:t>修改，主要與投資人相關之</w:t>
      </w:r>
      <w:r w:rsidRPr="00B51F28">
        <w:rPr>
          <w:lang w:eastAsia="zh-TW"/>
        </w:rPr>
        <w:t>5</w:t>
      </w:r>
      <w:r w:rsidRPr="00B51F28">
        <w:rPr>
          <w:lang w:eastAsia="zh-TW"/>
        </w:rPr>
        <w:t>項重大的修改</w:t>
      </w:r>
      <w:r w:rsidRPr="00B51F28">
        <w:rPr>
          <w:rFonts w:hint="eastAsia"/>
          <w:lang w:eastAsia="zh-TW"/>
        </w:rPr>
        <w:t>如下</w:t>
      </w:r>
      <w:r w:rsidRPr="00B51F28">
        <w:rPr>
          <w:lang w:eastAsia="zh-TW"/>
        </w:rPr>
        <w:t>：</w:t>
      </w:r>
    </w:p>
    <w:p w:rsidR="00672E47" w:rsidRPr="00B51F28" w:rsidRDefault="00672E47" w:rsidP="00672E47">
      <w:pPr>
        <w:ind w:leftChars="100" w:left="708" w:hangingChars="200" w:hanging="472"/>
        <w:rPr>
          <w:lang w:eastAsia="zh-TW"/>
        </w:rPr>
      </w:pPr>
      <w:r w:rsidRPr="00B51F28">
        <w:rPr>
          <w:lang w:eastAsia="zh-TW"/>
        </w:rPr>
        <w:t>１、取消內銷企業轉換成出口企業的</w:t>
      </w:r>
      <w:r w:rsidRPr="00B51F28">
        <w:rPr>
          <w:lang w:eastAsia="zh-TW"/>
        </w:rPr>
        <w:t>3</w:t>
      </w:r>
      <w:r w:rsidRPr="00B51F28">
        <w:rPr>
          <w:lang w:eastAsia="zh-TW"/>
        </w:rPr>
        <w:t>年過渡時期要求。</w:t>
      </w:r>
    </w:p>
    <w:p w:rsidR="00672E47" w:rsidRPr="00B51F28" w:rsidRDefault="00672E47" w:rsidP="00672E47">
      <w:pPr>
        <w:ind w:leftChars="100" w:left="708" w:hangingChars="200" w:hanging="472"/>
        <w:rPr>
          <w:lang w:eastAsia="zh-TW"/>
        </w:rPr>
      </w:pPr>
      <w:r w:rsidRPr="00B51F28">
        <w:rPr>
          <w:lang w:eastAsia="zh-TW"/>
        </w:rPr>
        <w:lastRenderedPageBreak/>
        <w:t>２、取消負面表列</w:t>
      </w:r>
      <w:r w:rsidRPr="00B51F28">
        <w:rPr>
          <w:rFonts w:hint="eastAsia"/>
          <w:lang w:eastAsia="zh-TW"/>
        </w:rPr>
        <w:t>C</w:t>
      </w:r>
      <w:r w:rsidRPr="00B51F28">
        <w:rPr>
          <w:rFonts w:hint="eastAsia"/>
          <w:lang w:eastAsia="zh-TW"/>
        </w:rPr>
        <w:t>名單</w:t>
      </w:r>
      <w:r w:rsidRPr="00B51F28">
        <w:rPr>
          <w:lang w:eastAsia="zh-TW"/>
        </w:rPr>
        <w:t>的所有條款。</w:t>
      </w:r>
      <w:r w:rsidRPr="00B51F28">
        <w:rPr>
          <w:rFonts w:hint="eastAsia"/>
          <w:lang w:eastAsia="zh-TW"/>
        </w:rPr>
        <w:t>將負面表列修正為只有</w:t>
      </w:r>
      <w:r w:rsidRPr="00B51F28">
        <w:rPr>
          <w:rFonts w:hint="eastAsia"/>
          <w:lang w:eastAsia="zh-TW"/>
        </w:rPr>
        <w:t>A</w:t>
      </w:r>
      <w:r w:rsidRPr="00B51F28">
        <w:rPr>
          <w:rFonts w:hint="eastAsia"/>
          <w:lang w:eastAsia="zh-TW"/>
        </w:rPr>
        <w:t>及</w:t>
      </w:r>
      <w:r w:rsidRPr="00B51F28">
        <w:rPr>
          <w:rFonts w:hint="eastAsia"/>
          <w:lang w:eastAsia="zh-TW"/>
        </w:rPr>
        <w:t>B</w:t>
      </w:r>
      <w:r w:rsidRPr="00B51F28">
        <w:rPr>
          <w:rFonts w:hint="eastAsia"/>
          <w:lang w:eastAsia="zh-TW"/>
        </w:rPr>
        <w:t>名單兩類。</w:t>
      </w:r>
    </w:p>
    <w:p w:rsidR="00672E47" w:rsidRPr="00B51F28" w:rsidRDefault="00672E47" w:rsidP="00672E47">
      <w:pPr>
        <w:ind w:leftChars="100" w:left="708" w:hangingChars="200" w:hanging="472"/>
        <w:rPr>
          <w:lang w:eastAsia="zh-TW"/>
        </w:rPr>
      </w:pPr>
      <w:r w:rsidRPr="00B51F28">
        <w:rPr>
          <w:lang w:eastAsia="zh-TW"/>
        </w:rPr>
        <w:t>３、將擁有外資，利用本國資源的內銷和出口企業的最低資本額從</w:t>
      </w:r>
      <w:r w:rsidRPr="00B51F28">
        <w:rPr>
          <w:lang w:eastAsia="zh-TW"/>
        </w:rPr>
        <w:t>50</w:t>
      </w:r>
      <w:r w:rsidRPr="00B51F28">
        <w:rPr>
          <w:lang w:eastAsia="zh-TW"/>
        </w:rPr>
        <w:t>萬美元降低至</w:t>
      </w:r>
      <w:r w:rsidRPr="00B51F28">
        <w:rPr>
          <w:rFonts w:hint="eastAsia"/>
          <w:lang w:eastAsia="zh-TW"/>
        </w:rPr>
        <w:t>20</w:t>
      </w:r>
      <w:r w:rsidRPr="00B51F28">
        <w:rPr>
          <w:lang w:eastAsia="zh-TW"/>
        </w:rPr>
        <w:t>萬美元。</w:t>
      </w:r>
    </w:p>
    <w:p w:rsidR="00672E47" w:rsidRPr="00B51F28" w:rsidRDefault="00672E47" w:rsidP="00672E47">
      <w:pPr>
        <w:ind w:leftChars="100" w:left="708" w:hangingChars="200" w:hanging="472"/>
        <w:rPr>
          <w:lang w:eastAsia="zh-TW"/>
        </w:rPr>
      </w:pPr>
      <w:r w:rsidRPr="00B51F28">
        <w:rPr>
          <w:lang w:eastAsia="zh-TW"/>
        </w:rPr>
        <w:t>４、投資署投資優先方案項下先鋒性企業</w:t>
      </w:r>
      <w:r w:rsidRPr="00B51F28">
        <w:rPr>
          <w:rFonts w:hint="eastAsia"/>
          <w:lang w:eastAsia="zh-TW"/>
        </w:rPr>
        <w:t>（允</w:t>
      </w:r>
      <w:r w:rsidRPr="00B51F28">
        <w:rPr>
          <w:lang w:eastAsia="zh-TW"/>
        </w:rPr>
        <w:t>許</w:t>
      </w:r>
      <w:r w:rsidRPr="00B51F28">
        <w:rPr>
          <w:lang w:eastAsia="zh-TW"/>
        </w:rPr>
        <w:t>100%</w:t>
      </w:r>
      <w:r w:rsidRPr="00B51F28">
        <w:rPr>
          <w:lang w:eastAsia="zh-TW"/>
        </w:rPr>
        <w:t>外資股權</w:t>
      </w:r>
      <w:r w:rsidRPr="00B51F28">
        <w:rPr>
          <w:rFonts w:hint="eastAsia"/>
          <w:lang w:eastAsia="zh-TW"/>
        </w:rPr>
        <w:t>）</w:t>
      </w:r>
      <w:r w:rsidRPr="00B51F28">
        <w:rPr>
          <w:lang w:eastAsia="zh-TW"/>
        </w:rPr>
        <w:t>可以免除最低實繳資本和科技部許可之規定。</w:t>
      </w:r>
    </w:p>
    <w:p w:rsidR="00672E47" w:rsidRPr="00B51F28" w:rsidRDefault="00672E47" w:rsidP="00672E47">
      <w:pPr>
        <w:ind w:leftChars="100" w:left="708" w:hangingChars="200" w:hanging="472"/>
        <w:rPr>
          <w:lang w:eastAsia="zh-TW"/>
        </w:rPr>
      </w:pPr>
      <w:r w:rsidRPr="00B51F28">
        <w:rPr>
          <w:lang w:eastAsia="zh-TW"/>
        </w:rPr>
        <w:t>５、取消有關策略性產業之全部條款，以便將這些部門列入投資署的投資優先的方案。</w:t>
      </w:r>
    </w:p>
    <w:p w:rsidR="00672E47" w:rsidRPr="00B51F28" w:rsidRDefault="00672E47" w:rsidP="00672E47">
      <w:pPr>
        <w:pStyle w:val="a3"/>
        <w:rPr>
          <w:lang w:eastAsia="zh-TW"/>
        </w:rPr>
      </w:pPr>
      <w:r w:rsidRPr="00B51F28">
        <w:rPr>
          <w:lang w:eastAsia="zh-TW"/>
        </w:rPr>
        <w:br w:type="page"/>
      </w:r>
      <w:bookmarkStart w:id="21" w:name="_Toc14084163"/>
      <w:r w:rsidRPr="00B51F28">
        <w:rPr>
          <w:lang w:eastAsia="zh-TW"/>
        </w:rPr>
        <w:lastRenderedPageBreak/>
        <w:t>附錄</w:t>
      </w:r>
      <w:r w:rsidRPr="00B51F28">
        <w:rPr>
          <w:rFonts w:hint="eastAsia"/>
          <w:lang w:eastAsia="zh-TW"/>
        </w:rPr>
        <w:t xml:space="preserve">七　</w:t>
      </w:r>
      <w:r w:rsidRPr="00B51F28">
        <w:rPr>
          <w:lang w:eastAsia="zh-TW"/>
        </w:rPr>
        <w:t>菲律賓投資貿易實務網站</w:t>
      </w:r>
      <w:bookmarkEnd w:id="21"/>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CellMar>
          <w:left w:w="57" w:type="dxa"/>
          <w:bottom w:w="57" w:type="dxa"/>
          <w:right w:w="57" w:type="dxa"/>
        </w:tblCellMar>
        <w:tblLook w:val="01E0" w:firstRow="1" w:lastRow="1" w:firstColumn="1" w:lastColumn="1" w:noHBand="0" w:noVBand="0"/>
      </w:tblPr>
      <w:tblGrid>
        <w:gridCol w:w="8618"/>
      </w:tblGrid>
      <w:tr w:rsidR="00672E47" w:rsidRPr="00B51F28">
        <w:tc>
          <w:tcPr>
            <w:tcW w:w="9478" w:type="dxa"/>
          </w:tcPr>
          <w:p w:rsidR="00672E47" w:rsidRPr="00B51F28" w:rsidRDefault="00672E47" w:rsidP="00672E47">
            <w:pPr>
              <w:pStyle w:val="af7"/>
            </w:pPr>
            <w:r w:rsidRPr="00B51F28">
              <w:t>項</w:t>
            </w:r>
            <w:r w:rsidRPr="00B51F28">
              <w:rPr>
                <w:rFonts w:hint="eastAsia"/>
              </w:rPr>
              <w:t xml:space="preserve">  </w:t>
            </w:r>
            <w:r w:rsidRPr="00B51F28">
              <w:t>目</w:t>
            </w:r>
          </w:p>
        </w:tc>
      </w:tr>
      <w:tr w:rsidR="00672E47" w:rsidRPr="00B51F28">
        <w:tc>
          <w:tcPr>
            <w:tcW w:w="9478" w:type="dxa"/>
          </w:tcPr>
          <w:p w:rsidR="00672E47" w:rsidRPr="00B51F28" w:rsidRDefault="00672E47" w:rsidP="00672E47">
            <w:pPr>
              <w:ind w:firstLineChars="0" w:firstLine="0"/>
              <w:rPr>
                <w:lang w:eastAsia="zh-TW"/>
              </w:rPr>
            </w:pPr>
            <w:r w:rsidRPr="00B51F28">
              <w:rPr>
                <w:lang w:eastAsia="zh-TW"/>
              </w:rPr>
              <w:t>一、進出口廠商資料：</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w:t>
            </w:r>
            <w:r w:rsidRPr="00B51F28">
              <w:rPr>
                <w:rFonts w:hint="eastAsia"/>
                <w:lang w:eastAsia="zh-TW"/>
              </w:rPr>
              <w:t>一）</w:t>
            </w:r>
            <w:r w:rsidRPr="00B51F28">
              <w:rPr>
                <w:lang w:eastAsia="zh-TW"/>
              </w:rPr>
              <w:t>菲律賓進出口廠商網站</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 xml:space="preserve">    </w:t>
            </w:r>
            <w:r w:rsidRPr="00B51F28">
              <w:rPr>
                <w:lang w:eastAsia="zh-TW"/>
              </w:rPr>
              <w:t>１、菲律賓出口商網站</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 xml:space="preserve">       </w:t>
            </w:r>
            <w:hyperlink r:id="rId57" w:history="1">
              <w:r w:rsidRPr="00B51F28">
                <w:rPr>
                  <w:lang w:eastAsia="zh-TW"/>
                </w:rPr>
                <w:t>www.philexport.ph</w:t>
              </w:r>
            </w:hyperlink>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 xml:space="preserve">        </w:t>
            </w:r>
            <w:r w:rsidRPr="00B51F28">
              <w:rPr>
                <w:lang w:eastAsia="zh-TW"/>
              </w:rPr>
              <w:t>本網站可查詢菲律賓出口商名錄。</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 xml:space="preserve">    </w:t>
            </w:r>
            <w:r w:rsidRPr="00B51F28">
              <w:rPr>
                <w:lang w:eastAsia="zh-TW"/>
              </w:rPr>
              <w:t>２、菲律賓廠商網站</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 xml:space="preserve">        </w:t>
            </w:r>
            <w:hyperlink r:id="rId58" w:history="1">
              <w:r w:rsidR="00B13450" w:rsidRPr="00B51F28">
                <w:rPr>
                  <w:rStyle w:val="af9"/>
                  <w:color w:val="auto"/>
                  <w:u w:val="none"/>
                  <w:lang w:eastAsia="zh-TW"/>
                </w:rPr>
                <w:t>www.</w:t>
              </w:r>
              <w:r w:rsidR="00B13450" w:rsidRPr="00B51F28">
                <w:rPr>
                  <w:rStyle w:val="af9"/>
                  <w:rFonts w:hint="eastAsia"/>
                  <w:color w:val="auto"/>
                  <w:u w:val="none"/>
                  <w:lang w:eastAsia="zh-TW"/>
                </w:rPr>
                <w:t>yellow-pages</w:t>
              </w:r>
              <w:r w:rsidR="00B13450" w:rsidRPr="00B51F28">
                <w:rPr>
                  <w:rStyle w:val="af9"/>
                  <w:color w:val="auto"/>
                  <w:u w:val="none"/>
                  <w:lang w:eastAsia="zh-TW"/>
                </w:rPr>
                <w:t>.ph</w:t>
              </w:r>
            </w:hyperlink>
          </w:p>
          <w:p w:rsidR="00672E47" w:rsidRPr="00B51F28" w:rsidRDefault="00672E47" w:rsidP="00672E47">
            <w:pPr>
              <w:ind w:left="1299" w:hangingChars="550" w:hanging="1299"/>
              <w:rPr>
                <w:lang w:eastAsia="zh-TW"/>
              </w:rPr>
            </w:pPr>
            <w:r w:rsidRPr="00B51F28">
              <w:rPr>
                <w:lang w:eastAsia="zh-TW"/>
              </w:rPr>
              <w:t xml:space="preserve">   </w:t>
            </w:r>
            <w:r w:rsidRPr="00B51F28">
              <w:rPr>
                <w:rFonts w:hint="eastAsia"/>
                <w:lang w:eastAsia="zh-TW"/>
              </w:rPr>
              <w:t xml:space="preserve">  </w:t>
            </w:r>
            <w:r w:rsidRPr="00B51F28">
              <w:rPr>
                <w:lang w:eastAsia="zh-TW"/>
              </w:rPr>
              <w:t xml:space="preserve">        </w:t>
            </w:r>
            <w:r w:rsidRPr="00B51F28">
              <w:rPr>
                <w:lang w:eastAsia="zh-TW"/>
              </w:rPr>
              <w:t>上述網站可查詢各行各業之廠商名錄。</w:t>
            </w:r>
          </w:p>
        </w:tc>
      </w:tr>
      <w:tr w:rsidR="00672E47" w:rsidRPr="00B51F28">
        <w:tc>
          <w:tcPr>
            <w:tcW w:w="9478" w:type="dxa"/>
          </w:tcPr>
          <w:p w:rsidR="00672E47" w:rsidRPr="00B51F28" w:rsidRDefault="00672E47" w:rsidP="00672E47">
            <w:pPr>
              <w:ind w:firstLineChars="0" w:firstLine="0"/>
              <w:rPr>
                <w:lang w:eastAsia="zh-TW"/>
              </w:rPr>
            </w:pPr>
            <w:r w:rsidRPr="00B51F28">
              <w:rPr>
                <w:lang w:eastAsia="zh-TW"/>
              </w:rPr>
              <w:t>二、進出口貿易統計資料：</w:t>
            </w:r>
          </w:p>
          <w:p w:rsidR="00672E47" w:rsidRPr="00B51F28" w:rsidRDefault="00672E47" w:rsidP="00672E47">
            <w:pPr>
              <w:ind w:firstLineChars="0" w:firstLine="0"/>
              <w:rPr>
                <w:lang w:eastAsia="zh-TW"/>
              </w:rPr>
            </w:pPr>
            <w:r w:rsidRPr="00B51F28">
              <w:rPr>
                <w:lang w:eastAsia="zh-TW"/>
              </w:rPr>
              <w:t xml:space="preserve">  </w:t>
            </w:r>
            <w:r w:rsidRPr="00B51F28">
              <w:rPr>
                <w:lang w:eastAsia="zh-TW"/>
              </w:rPr>
              <w:t>（</w:t>
            </w:r>
            <w:r w:rsidRPr="00B51F28">
              <w:rPr>
                <w:rFonts w:hint="eastAsia"/>
                <w:lang w:eastAsia="zh-TW"/>
              </w:rPr>
              <w:t>一）</w:t>
            </w:r>
            <w:r w:rsidRPr="00B51F28">
              <w:rPr>
                <w:lang w:eastAsia="zh-TW"/>
              </w:rPr>
              <w:t>菲律賓貿易統計網站：</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w:t>
            </w:r>
            <w:r w:rsidRPr="00B51F28">
              <w:rPr>
                <w:lang w:eastAsia="zh-TW"/>
              </w:rPr>
              <w:t>菲律賓國家統計局</w:t>
            </w:r>
            <w:r w:rsidRPr="00B51F28">
              <w:rPr>
                <w:rFonts w:hint="eastAsia"/>
                <w:lang w:eastAsia="zh-TW"/>
              </w:rPr>
              <w:t xml:space="preserve"> </w:t>
            </w:r>
            <w:hyperlink r:id="rId59" w:history="1">
              <w:r w:rsidRPr="00B51F28">
                <w:rPr>
                  <w:lang w:eastAsia="zh-TW"/>
                </w:rPr>
                <w:t>www.</w:t>
              </w:r>
              <w:r w:rsidRPr="00B51F28">
                <w:rPr>
                  <w:rFonts w:hint="eastAsia"/>
                  <w:lang w:eastAsia="zh-TW"/>
                </w:rPr>
                <w:t>psa.gov.ph/</w:t>
              </w:r>
            </w:hyperlink>
          </w:p>
          <w:p w:rsidR="00672E47" w:rsidRPr="00B51F28" w:rsidRDefault="00672E47" w:rsidP="00672E47">
            <w:pPr>
              <w:ind w:firstLineChars="0" w:firstLine="0"/>
              <w:rPr>
                <w:lang w:eastAsia="zh-TW"/>
              </w:rPr>
            </w:pPr>
            <w:r w:rsidRPr="00B51F28">
              <w:rPr>
                <w:lang w:eastAsia="zh-TW"/>
              </w:rPr>
              <w:t xml:space="preserve">           </w:t>
            </w:r>
            <w:r w:rsidRPr="00B51F28">
              <w:rPr>
                <w:lang w:eastAsia="zh-TW"/>
              </w:rPr>
              <w:t>可查詢全國各項經貿統計數據</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w:t>
            </w:r>
            <w:r w:rsidRPr="00B51F28">
              <w:rPr>
                <w:lang w:eastAsia="zh-TW"/>
              </w:rPr>
              <w:t>菲律賓中央銀行</w:t>
            </w:r>
            <w:r w:rsidRPr="00B51F28">
              <w:rPr>
                <w:lang w:eastAsia="zh-TW"/>
              </w:rPr>
              <w:t xml:space="preserve"> www.bsp.gov.ph/</w:t>
            </w:r>
          </w:p>
          <w:p w:rsidR="00672E47" w:rsidRPr="00B51F28" w:rsidRDefault="00672E47" w:rsidP="00672E47">
            <w:pPr>
              <w:ind w:firstLineChars="0" w:firstLine="0"/>
            </w:pPr>
            <w:r w:rsidRPr="00B51F28">
              <w:rPr>
                <w:lang w:eastAsia="zh-TW"/>
              </w:rPr>
              <w:t xml:space="preserve">           </w:t>
            </w:r>
            <w:r w:rsidRPr="00B51F28">
              <w:t>可查詢財經統計資料</w:t>
            </w:r>
          </w:p>
        </w:tc>
      </w:tr>
      <w:tr w:rsidR="00672E47" w:rsidRPr="00B51F28">
        <w:tc>
          <w:tcPr>
            <w:tcW w:w="9478" w:type="dxa"/>
          </w:tcPr>
          <w:p w:rsidR="00672E47" w:rsidRPr="00B51F28" w:rsidRDefault="00672E47" w:rsidP="00672E47">
            <w:pPr>
              <w:ind w:firstLineChars="0" w:firstLine="0"/>
              <w:rPr>
                <w:lang w:eastAsia="zh-TW"/>
              </w:rPr>
            </w:pPr>
            <w:r w:rsidRPr="00B51F28">
              <w:rPr>
                <w:lang w:eastAsia="zh-TW"/>
              </w:rPr>
              <w:t>三、關稅資料：</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（一）</w:t>
            </w:r>
            <w:r w:rsidRPr="00B51F28">
              <w:rPr>
                <w:lang w:eastAsia="zh-TW"/>
              </w:rPr>
              <w:t>查詢關稅資料網站</w:t>
            </w:r>
            <w:r w:rsidRPr="00B51F28">
              <w:rPr>
                <w:rFonts w:hint="eastAsia"/>
                <w:lang w:eastAsia="zh-TW"/>
              </w:rPr>
              <w:t xml:space="preserve"> finder.tariffcommission.gov.ph/ </w:t>
            </w:r>
            <w:r w:rsidRPr="00B51F28">
              <w:rPr>
                <w:lang w:eastAsia="zh-TW"/>
              </w:rPr>
              <w:t xml:space="preserve">   </w:t>
            </w:r>
            <w:r w:rsidRPr="00B51F28">
              <w:rPr>
                <w:rFonts w:hint="eastAsia"/>
                <w:lang w:eastAsia="zh-TW"/>
              </w:rPr>
              <w:t xml:space="preserve">   </w:t>
            </w:r>
          </w:p>
        </w:tc>
      </w:tr>
      <w:tr w:rsidR="00672E47" w:rsidRPr="00B51F28">
        <w:tc>
          <w:tcPr>
            <w:tcW w:w="9478" w:type="dxa"/>
          </w:tcPr>
          <w:p w:rsidR="00672E47" w:rsidRPr="00B51F28" w:rsidRDefault="00672E47" w:rsidP="00672E47">
            <w:pPr>
              <w:ind w:firstLineChars="0" w:firstLine="0"/>
              <w:rPr>
                <w:lang w:eastAsia="zh-TW"/>
              </w:rPr>
            </w:pPr>
            <w:r w:rsidRPr="00B51F28">
              <w:rPr>
                <w:rFonts w:hint="eastAsia"/>
                <w:lang w:eastAsia="zh-TW"/>
              </w:rPr>
              <w:t>四</w:t>
            </w:r>
            <w:r w:rsidRPr="00B51F28">
              <w:rPr>
                <w:lang w:eastAsia="zh-TW"/>
              </w:rPr>
              <w:t>、菲律賓境內貿易相關服務業</w:t>
            </w:r>
            <w:r w:rsidRPr="00B51F28">
              <w:rPr>
                <w:lang w:eastAsia="zh-TW"/>
              </w:rPr>
              <w:t>:</w:t>
            </w:r>
          </w:p>
          <w:p w:rsidR="00672E47" w:rsidRPr="00B51F28" w:rsidRDefault="00672E47" w:rsidP="00672E47">
            <w:pPr>
              <w:ind w:firstLineChars="0" w:firstLine="0"/>
            </w:pPr>
            <w:r w:rsidRPr="00B51F28">
              <w:rPr>
                <w:lang w:eastAsia="zh-TW"/>
              </w:rPr>
              <w:t xml:space="preserve">  </w:t>
            </w:r>
            <w:r w:rsidRPr="00B51F28">
              <w:rPr>
                <w:rFonts w:hint="eastAsia"/>
                <w:lang w:eastAsia="zh-TW"/>
              </w:rPr>
              <w:t>（</w:t>
            </w:r>
            <w:r w:rsidRPr="00B51F28">
              <w:rPr>
                <w:rFonts w:hint="eastAsia"/>
              </w:rPr>
              <w:t>一）</w:t>
            </w:r>
            <w:r w:rsidRPr="00B51F28">
              <w:t>銀行名址</w:t>
            </w:r>
          </w:p>
          <w:p w:rsidR="00672E47" w:rsidRPr="00B51F28" w:rsidRDefault="00672E47" w:rsidP="00672E47">
            <w:pPr>
              <w:ind w:leftChars="450" w:left="1063" w:firstLineChars="0" w:firstLine="0"/>
            </w:pPr>
            <w:r w:rsidRPr="00B51F28">
              <w:lastRenderedPageBreak/>
              <w:t>● AsianBank Corporation www</w:t>
            </w:r>
            <w:r w:rsidRPr="00B51F28">
              <w:rPr>
                <w:rFonts w:hint="eastAsia"/>
              </w:rPr>
              <w:t>.</w:t>
            </w:r>
            <w:r w:rsidRPr="00B51F28">
              <w:t>asianbank.com</w:t>
            </w:r>
          </w:p>
          <w:p w:rsidR="00672E47" w:rsidRPr="00B51F28" w:rsidRDefault="00672E47" w:rsidP="00672E47">
            <w:pPr>
              <w:ind w:leftChars="450" w:left="1063" w:firstLineChars="0" w:firstLine="0"/>
              <w:rPr>
                <w:lang w:eastAsia="zh-TW"/>
              </w:rPr>
            </w:pPr>
            <w:r w:rsidRPr="00B51F28">
              <w:t xml:space="preserve">● Bancnet </w:t>
            </w:r>
            <w:r w:rsidR="00E31505" w:rsidRPr="00B51F28">
              <w:rPr>
                <w:rFonts w:hint="eastAsia"/>
                <w:lang w:eastAsia="zh-TW"/>
              </w:rPr>
              <w:t>www.</w:t>
            </w:r>
            <w:r w:rsidRPr="00B51F28">
              <w:rPr>
                <w:rFonts w:hint="eastAsia"/>
                <w:lang w:eastAsia="zh-TW"/>
              </w:rPr>
              <w:t>bancnetonline.com</w:t>
            </w:r>
          </w:p>
          <w:p w:rsidR="00672E47" w:rsidRPr="00B51F28" w:rsidRDefault="00672E47" w:rsidP="00672E47">
            <w:pPr>
              <w:ind w:leftChars="450" w:left="1063" w:firstLineChars="0" w:firstLine="0"/>
            </w:pPr>
            <w:r w:rsidRPr="00B51F28">
              <w:t xml:space="preserve">● Bank of Philippines Island </w:t>
            </w:r>
            <w:r w:rsidR="00E31505" w:rsidRPr="00B51F28">
              <w:t>www.bpi</w:t>
            </w:r>
            <w:r w:rsidR="00E31505" w:rsidRPr="00B51F28">
              <w:rPr>
                <w:rFonts w:hint="eastAsia"/>
                <w:lang w:eastAsia="zh-TW"/>
              </w:rPr>
              <w:t>expressonline</w:t>
            </w:r>
            <w:r w:rsidR="00E31505" w:rsidRPr="00B51F28">
              <w:t>.com</w:t>
            </w:r>
          </w:p>
          <w:p w:rsidR="00672E47" w:rsidRPr="00B51F28" w:rsidRDefault="00672E47" w:rsidP="00672E47">
            <w:pPr>
              <w:ind w:leftChars="450" w:left="1063" w:firstLineChars="0" w:firstLine="0"/>
              <w:rPr>
                <w:lang w:eastAsia="zh-TW"/>
              </w:rPr>
            </w:pPr>
            <w:r w:rsidRPr="00B51F28">
              <w:t xml:space="preserve">● </w:t>
            </w:r>
            <w:r w:rsidRPr="00B51F28">
              <w:rPr>
                <w:rFonts w:hint="eastAsia"/>
                <w:lang w:eastAsia="zh-TW"/>
              </w:rPr>
              <w:t>Banco De Oro</w:t>
            </w:r>
            <w:r w:rsidRPr="00B51F28">
              <w:rPr>
                <w:rFonts w:hint="eastAsia"/>
                <w:lang w:eastAsia="zh-TW"/>
              </w:rPr>
              <w:t>（</w:t>
            </w:r>
            <w:r w:rsidRPr="00B51F28">
              <w:rPr>
                <w:rFonts w:hint="eastAsia"/>
                <w:lang w:eastAsia="zh-TW"/>
              </w:rPr>
              <w:t>BDO</w:t>
            </w:r>
            <w:r w:rsidRPr="00B51F28">
              <w:rPr>
                <w:rFonts w:hint="eastAsia"/>
                <w:lang w:eastAsia="zh-TW"/>
              </w:rPr>
              <w:t>）</w:t>
            </w:r>
            <w:r w:rsidRPr="00B51F28">
              <w:rPr>
                <w:rFonts w:hint="eastAsia"/>
                <w:lang w:eastAsia="zh-TW"/>
              </w:rPr>
              <w:t xml:space="preserve"> www.bdo.com.ph/</w:t>
            </w:r>
          </w:p>
          <w:p w:rsidR="00672E47" w:rsidRPr="00B51F28" w:rsidRDefault="00672E47" w:rsidP="00672E47">
            <w:pPr>
              <w:ind w:leftChars="450" w:left="1063" w:firstLineChars="0" w:firstLine="0"/>
            </w:pPr>
            <w:r w:rsidRPr="00B51F28">
              <w:t xml:space="preserve">● Citibank </w:t>
            </w:r>
            <w:hyperlink r:id="rId60" w:history="1">
              <w:r w:rsidRPr="00B51F28">
                <w:t>www.citibank.com.ph/</w:t>
              </w:r>
            </w:hyperlink>
          </w:p>
          <w:p w:rsidR="00672E47" w:rsidRPr="00B51F28" w:rsidRDefault="00672E47" w:rsidP="00672E47">
            <w:pPr>
              <w:ind w:leftChars="450" w:left="1063" w:firstLineChars="0" w:firstLine="0"/>
            </w:pPr>
            <w:r w:rsidRPr="00B51F28">
              <w:t>● Hong Shanghai Banking Corporation</w:t>
            </w:r>
            <w:r w:rsidRPr="00B51F28">
              <w:t>（</w:t>
            </w:r>
            <w:r w:rsidRPr="00B51F28">
              <w:t>HSBC</w:t>
            </w:r>
            <w:r w:rsidRPr="00B51F28">
              <w:t>）</w:t>
            </w:r>
            <w:hyperlink r:id="rId61" w:history="1">
              <w:r w:rsidRPr="00B51F28">
                <w:t>www.hsbc.com.ph/</w:t>
              </w:r>
            </w:hyperlink>
          </w:p>
          <w:p w:rsidR="00672E47" w:rsidRPr="00B51F28" w:rsidRDefault="00672E47" w:rsidP="00672E47">
            <w:pPr>
              <w:ind w:leftChars="450" w:left="1063" w:firstLineChars="0" w:firstLine="0"/>
            </w:pPr>
            <w:r w:rsidRPr="00B51F28">
              <w:t xml:space="preserve">● Land Bank of the Philippines </w:t>
            </w:r>
            <w:hyperlink r:id="rId62" w:history="1">
              <w:r w:rsidRPr="00B51F28">
                <w:t>www.landbank.com/</w:t>
              </w:r>
            </w:hyperlink>
          </w:p>
          <w:p w:rsidR="00672E47" w:rsidRPr="00B51F28" w:rsidRDefault="00672E47" w:rsidP="00672E47">
            <w:pPr>
              <w:ind w:leftChars="450" w:left="1063" w:firstLineChars="0" w:firstLine="0"/>
              <w:rPr>
                <w:lang w:val="pl-PL"/>
              </w:rPr>
            </w:pPr>
            <w:r w:rsidRPr="00B51F28">
              <w:rPr>
                <w:lang w:val="pl-PL"/>
              </w:rPr>
              <w:t xml:space="preserve">● Metro Bank </w:t>
            </w:r>
            <w:hyperlink r:id="rId63" w:history="1">
              <w:r w:rsidRPr="00B51F28">
                <w:rPr>
                  <w:lang w:val="pl-PL"/>
                </w:rPr>
                <w:t>www.metrobank.com.ph/</w:t>
              </w:r>
            </w:hyperlink>
          </w:p>
          <w:p w:rsidR="00672E47" w:rsidRPr="00B51F28" w:rsidRDefault="00672E47" w:rsidP="00672E47">
            <w:pPr>
              <w:ind w:leftChars="450" w:left="1063" w:firstLineChars="0" w:firstLine="0"/>
              <w:rPr>
                <w:lang w:val="pl-PL"/>
              </w:rPr>
            </w:pPr>
            <w:r w:rsidRPr="00B51F28">
              <w:rPr>
                <w:lang w:val="pl-PL"/>
              </w:rPr>
              <w:t xml:space="preserve">● Philippine Deposit Insurance Corporation </w:t>
            </w:r>
            <w:r w:rsidR="00E31505" w:rsidRPr="00B51F28">
              <w:rPr>
                <w:rFonts w:hint="eastAsia"/>
                <w:lang w:val="pl-PL" w:eastAsia="zh-TW"/>
              </w:rPr>
              <w:t>www.</w:t>
            </w:r>
            <w:hyperlink r:id="rId64" w:history="1">
              <w:r w:rsidRPr="00B51F28">
                <w:rPr>
                  <w:lang w:val="pl-PL"/>
                </w:rPr>
                <w:t>pd</w:t>
              </w:r>
              <w:r w:rsidRPr="00B51F28">
                <w:rPr>
                  <w:rFonts w:hint="eastAsia"/>
                  <w:lang w:val="pl-PL" w:eastAsia="zh-TW"/>
                </w:rPr>
                <w:t>ic.gov.ph</w:t>
              </w:r>
            </w:hyperlink>
          </w:p>
          <w:p w:rsidR="00672E47" w:rsidRPr="00B51F28" w:rsidRDefault="00672E47" w:rsidP="00672E47">
            <w:pPr>
              <w:ind w:leftChars="450" w:left="1063" w:firstLineChars="0" w:firstLine="0"/>
              <w:rPr>
                <w:lang w:val="pl-PL"/>
              </w:rPr>
            </w:pPr>
            <w:r w:rsidRPr="00B51F28">
              <w:rPr>
                <w:lang w:val="pl-PL"/>
              </w:rPr>
              <w:t>● Philippines National Bank</w:t>
            </w:r>
            <w:r w:rsidRPr="00B51F28">
              <w:rPr>
                <w:lang w:val="pl-PL"/>
              </w:rPr>
              <w:t>（</w:t>
            </w:r>
            <w:r w:rsidRPr="00B51F28">
              <w:rPr>
                <w:lang w:val="pl-PL"/>
              </w:rPr>
              <w:t>PNB</w:t>
            </w:r>
            <w:r w:rsidRPr="00B51F28">
              <w:rPr>
                <w:lang w:val="pl-PL"/>
              </w:rPr>
              <w:t>）</w:t>
            </w:r>
            <w:hyperlink r:id="rId65" w:history="1">
              <w:r w:rsidRPr="00B51F28">
                <w:rPr>
                  <w:lang w:val="pl-PL"/>
                </w:rPr>
                <w:t>www.pnb.com.ph/</w:t>
              </w:r>
            </w:hyperlink>
          </w:p>
          <w:p w:rsidR="00672E47" w:rsidRPr="00B51F28" w:rsidRDefault="00672E47" w:rsidP="00672E47">
            <w:pPr>
              <w:ind w:firstLineChars="470" w:firstLine="1110"/>
              <w:rPr>
                <w:lang w:val="pl-PL"/>
              </w:rPr>
            </w:pPr>
            <w:r w:rsidRPr="00B51F28">
              <w:rPr>
                <w:lang w:val="pl-PL"/>
              </w:rPr>
              <w:t>●Rizal Commercial Banking Corporation</w:t>
            </w:r>
            <w:r w:rsidRPr="00B51F28">
              <w:rPr>
                <w:lang w:val="pl-PL"/>
              </w:rPr>
              <w:t>（</w:t>
            </w:r>
            <w:r w:rsidRPr="00B51F28">
              <w:rPr>
                <w:lang w:val="pl-PL"/>
              </w:rPr>
              <w:t>RCBC</w:t>
            </w:r>
            <w:r w:rsidRPr="00B51F28">
              <w:rPr>
                <w:lang w:val="pl-PL"/>
              </w:rPr>
              <w:t>）</w:t>
            </w:r>
            <w:hyperlink r:id="rId66" w:history="1">
              <w:r w:rsidRPr="00B51F28">
                <w:rPr>
                  <w:rStyle w:val="af9"/>
                  <w:color w:val="auto"/>
                  <w:u w:val="none"/>
                  <w:lang w:val="pl-PL"/>
                </w:rPr>
                <w:t>www.rcbc.com/</w:t>
              </w:r>
            </w:hyperlink>
          </w:p>
          <w:p w:rsidR="00672E47" w:rsidRPr="00B51F28" w:rsidRDefault="00672E47" w:rsidP="00672E47">
            <w:pPr>
              <w:ind w:firstLineChars="483" w:firstLine="1141"/>
              <w:rPr>
                <w:rFonts w:eastAsia="新細明體"/>
                <w:lang w:eastAsia="zh-TW"/>
              </w:rPr>
            </w:pPr>
            <w:r w:rsidRPr="00B51F28">
              <w:t xml:space="preserve">● Security Bank </w:t>
            </w:r>
            <w:hyperlink r:id="rId67" w:history="1">
              <w:r w:rsidRPr="00B51F28">
                <w:rPr>
                  <w:rStyle w:val="af9"/>
                  <w:color w:val="auto"/>
                  <w:u w:val="none"/>
                </w:rPr>
                <w:t>www.securitybank.com/</w:t>
              </w:r>
            </w:hyperlink>
          </w:p>
          <w:p w:rsidR="00672E47" w:rsidRPr="00B51F28" w:rsidRDefault="00672E47" w:rsidP="00672E47">
            <w:pPr>
              <w:ind w:firstLineChars="483" w:firstLine="1141"/>
            </w:pPr>
            <w:r w:rsidRPr="00B51F28">
              <w:t xml:space="preserve">● UnionBank </w:t>
            </w:r>
            <w:hyperlink r:id="rId68" w:history="1">
              <w:r w:rsidRPr="00B51F28">
                <w:rPr>
                  <w:rStyle w:val="af9"/>
                  <w:color w:val="auto"/>
                  <w:u w:val="none"/>
                </w:rPr>
                <w:t>www.unionbankph.com/</w:t>
              </w:r>
            </w:hyperlink>
          </w:p>
          <w:p w:rsidR="00672E47" w:rsidRPr="00B51F28" w:rsidRDefault="00672E47" w:rsidP="00672E47">
            <w:pPr>
              <w:ind w:leftChars="450" w:left="1063" w:firstLineChars="0" w:firstLine="0"/>
              <w:rPr>
                <w:lang w:eastAsia="zh-TW"/>
              </w:rPr>
            </w:pPr>
            <w:r w:rsidRPr="00B51F28">
              <w:t>● United Coconut Planters Bank</w:t>
            </w:r>
            <w:r w:rsidRPr="00B51F28">
              <w:t>（</w:t>
            </w:r>
            <w:r w:rsidRPr="00B51F28">
              <w:t>UCPB</w:t>
            </w:r>
            <w:r w:rsidRPr="00B51F28">
              <w:t>）</w:t>
            </w:r>
            <w:r w:rsidRPr="00B51F28">
              <w:rPr>
                <w:rFonts w:eastAsia="新細明體" w:hint="eastAsia"/>
                <w:lang w:eastAsia="zh-TW"/>
              </w:rPr>
              <w:t xml:space="preserve"> </w:t>
            </w:r>
            <w:hyperlink r:id="rId69" w:history="1">
              <w:r w:rsidRPr="00B51F28">
                <w:rPr>
                  <w:rStyle w:val="af9"/>
                  <w:color w:val="auto"/>
                  <w:u w:val="none"/>
                </w:rPr>
                <w:t>https://www.ucpb.com/</w:t>
              </w:r>
            </w:hyperlink>
          </w:p>
          <w:p w:rsidR="00672E47" w:rsidRPr="00B51F28" w:rsidRDefault="00672E47" w:rsidP="00672E47">
            <w:pPr>
              <w:ind w:leftChars="450" w:left="1063" w:firstLineChars="0" w:firstLine="0"/>
              <w:rPr>
                <w:lang w:eastAsia="zh-TW"/>
              </w:rPr>
            </w:pPr>
            <w:r w:rsidRPr="00B51F28">
              <w:rPr>
                <w:rFonts w:hint="eastAsia"/>
                <w:lang w:eastAsia="zh-TW"/>
              </w:rPr>
              <w:t>台資銀行</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中國信託</w:t>
            </w:r>
            <w:r w:rsidRPr="00B51F28">
              <w:rPr>
                <w:rFonts w:hint="eastAsia"/>
                <w:lang w:eastAsia="zh-TW"/>
              </w:rPr>
              <w:t>www.ctbcbank.com.ph</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兆豐銀行</w:t>
            </w:r>
            <w:r w:rsidRPr="00B51F28">
              <w:rPr>
                <w:rFonts w:hint="eastAsia"/>
                <w:lang w:eastAsia="zh-TW"/>
              </w:rPr>
              <w:t>www.megabank.com.tw</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合作金庫</w:t>
            </w:r>
            <w:r w:rsidRPr="00B51F28">
              <w:rPr>
                <w:rFonts w:hint="eastAsia"/>
                <w:lang w:eastAsia="zh-TW"/>
              </w:rPr>
              <w:t>www.tcb-bank.com.tw</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國泰</w:t>
            </w:r>
            <w:proofErr w:type="gramStart"/>
            <w:r w:rsidRPr="00B51F28">
              <w:rPr>
                <w:rFonts w:hint="eastAsia"/>
                <w:lang w:eastAsia="zh-TW"/>
              </w:rPr>
              <w:t>世</w:t>
            </w:r>
            <w:proofErr w:type="gramEnd"/>
            <w:r w:rsidRPr="00B51F28">
              <w:rPr>
                <w:rFonts w:hint="eastAsia"/>
                <w:lang w:eastAsia="zh-TW"/>
              </w:rPr>
              <w:t>華銀行</w:t>
            </w:r>
            <w:r w:rsidRPr="00B51F28">
              <w:rPr>
                <w:rFonts w:hint="eastAsia"/>
                <w:lang w:eastAsia="zh-TW"/>
              </w:rPr>
              <w:t>www.cathayholding.com</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元大銀行</w:t>
            </w:r>
            <w:hyperlink r:id="rId70" w:history="1">
              <w:r w:rsidRPr="00B51F28">
                <w:rPr>
                  <w:rStyle w:val="af9"/>
                  <w:rFonts w:hint="eastAsia"/>
                  <w:color w:val="auto"/>
                  <w:u w:val="none"/>
                  <w:lang w:eastAsia="zh-TW"/>
                </w:rPr>
                <w:t>www.yuantabank.com.ph/en/</w:t>
              </w:r>
            </w:hyperlink>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第一銀行</w:t>
            </w:r>
            <w:r w:rsidRPr="00B51F28">
              <w:rPr>
                <w:rFonts w:hint="eastAsia"/>
                <w:lang w:eastAsia="zh-TW"/>
              </w:rPr>
              <w:t>www.firstbank .com.tw</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華南銀行</w:t>
            </w:r>
            <w:r w:rsidRPr="00B51F28">
              <w:rPr>
                <w:rFonts w:hint="eastAsia"/>
                <w:lang w:eastAsia="zh-TW"/>
              </w:rPr>
              <w:t>www.hncb.com.tw/</w:t>
            </w:r>
          </w:p>
          <w:p w:rsidR="00672E47" w:rsidRPr="00B51F28" w:rsidRDefault="00672E47" w:rsidP="00672E47">
            <w:pPr>
              <w:ind w:leftChars="450" w:left="1063" w:firstLineChars="0" w:firstLine="0"/>
              <w:rPr>
                <w:lang w:eastAsia="zh-TW"/>
              </w:rPr>
            </w:pPr>
            <w:r w:rsidRPr="00B51F28">
              <w:rPr>
                <w:lang w:eastAsia="zh-TW"/>
              </w:rPr>
              <w:t>●</w:t>
            </w:r>
            <w:r w:rsidRPr="00B51F28">
              <w:rPr>
                <w:rFonts w:hint="eastAsia"/>
                <w:lang w:eastAsia="zh-TW"/>
              </w:rPr>
              <w:t>富邦產險</w:t>
            </w:r>
            <w:r w:rsidRPr="00B51F28">
              <w:rPr>
                <w:rFonts w:hint="eastAsia"/>
                <w:lang w:eastAsia="zh-TW"/>
              </w:rPr>
              <w:t xml:space="preserve"> www.fubon.com.ph</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w:t>
            </w:r>
            <w:r w:rsidRPr="00B51F28">
              <w:rPr>
                <w:rFonts w:hint="eastAsia"/>
                <w:lang w:eastAsia="zh-TW"/>
              </w:rPr>
              <w:t>二）</w:t>
            </w:r>
            <w:r w:rsidRPr="00B51F28">
              <w:rPr>
                <w:lang w:eastAsia="zh-TW"/>
              </w:rPr>
              <w:t>海陸空運公司</w:t>
            </w:r>
          </w:p>
          <w:p w:rsidR="00672E47" w:rsidRPr="00B51F28" w:rsidRDefault="00672E47" w:rsidP="00672E47">
            <w:pPr>
              <w:ind w:firstLineChars="0" w:firstLine="0"/>
            </w:pPr>
            <w:r w:rsidRPr="00B51F28">
              <w:rPr>
                <w:lang w:eastAsia="zh-TW"/>
              </w:rPr>
              <w:lastRenderedPageBreak/>
              <w:t xml:space="preserve">  </w:t>
            </w:r>
            <w:r w:rsidRPr="00B51F28">
              <w:rPr>
                <w:rFonts w:hint="eastAsia"/>
                <w:lang w:eastAsia="zh-TW"/>
              </w:rPr>
              <w:t xml:space="preserve">   </w:t>
            </w:r>
            <w:r w:rsidRPr="00B51F28">
              <w:rPr>
                <w:lang w:eastAsia="zh-TW"/>
              </w:rPr>
              <w:t xml:space="preserve">    </w:t>
            </w:r>
            <w:r w:rsidRPr="00B51F28">
              <w:t>Air Line Company:</w:t>
            </w:r>
          </w:p>
          <w:p w:rsidR="00672E47" w:rsidRPr="00B51F28" w:rsidRDefault="00672E47" w:rsidP="00672E47">
            <w:pPr>
              <w:ind w:firstLine="472"/>
            </w:pPr>
            <w:r w:rsidRPr="00B51F28">
              <w:t xml:space="preserve">    </w:t>
            </w:r>
            <w:r w:rsidRPr="00B51F28">
              <w:rPr>
                <w:rFonts w:hint="eastAsia"/>
                <w:lang w:eastAsia="zh-TW"/>
              </w:rPr>
              <w:t xml:space="preserve"> </w:t>
            </w:r>
            <w:r w:rsidRPr="00B51F28">
              <w:t>●Philippine Airline</w:t>
            </w:r>
            <w:r w:rsidRPr="00B51F28">
              <w:t>（</w:t>
            </w:r>
            <w:r w:rsidRPr="00B51F28">
              <w:t>PAL</w:t>
            </w:r>
            <w:r w:rsidRPr="00B51F28">
              <w:t>）</w:t>
            </w:r>
            <w:r w:rsidRPr="00B51F28">
              <w:t>http://www.philippineairlines.com/</w:t>
            </w:r>
          </w:p>
          <w:p w:rsidR="00672E47" w:rsidRPr="00B51F28" w:rsidRDefault="00672E47" w:rsidP="00672E47">
            <w:pPr>
              <w:ind w:firstLine="472"/>
              <w:rPr>
                <w:rFonts w:eastAsia="新細明體"/>
                <w:lang w:eastAsia="zh-TW"/>
              </w:rPr>
            </w:pPr>
            <w:r w:rsidRPr="00B51F28">
              <w:t xml:space="preserve">  </w:t>
            </w:r>
            <w:r w:rsidRPr="00B51F28">
              <w:rPr>
                <w:lang w:eastAsia="zh-TW"/>
              </w:rPr>
              <w:t xml:space="preserve">   </w:t>
            </w:r>
            <w:r w:rsidRPr="00B51F28">
              <w:t xml:space="preserve">● Cebu Pacific </w:t>
            </w:r>
            <w:hyperlink r:id="rId71" w:history="1">
              <w:r w:rsidRPr="00B51F28">
                <w:rPr>
                  <w:rStyle w:val="af9"/>
                  <w:color w:val="auto"/>
                  <w:u w:val="none"/>
                </w:rPr>
                <w:t>www.cebupacificair.com/</w:t>
              </w:r>
            </w:hyperlink>
          </w:p>
          <w:p w:rsidR="00672E47" w:rsidRPr="00B51F28" w:rsidRDefault="00672E47" w:rsidP="00672E47">
            <w:pPr>
              <w:ind w:firstLine="472"/>
            </w:pPr>
            <w:r w:rsidRPr="00B51F28">
              <w:t xml:space="preserve">  </w:t>
            </w:r>
            <w:r w:rsidRPr="00B51F28">
              <w:rPr>
                <w:lang w:eastAsia="zh-TW"/>
              </w:rPr>
              <w:t xml:space="preserve">  </w:t>
            </w:r>
            <w:r w:rsidRPr="00B51F28">
              <w:rPr>
                <w:rFonts w:hint="eastAsia"/>
                <w:lang w:eastAsia="zh-TW"/>
              </w:rPr>
              <w:t xml:space="preserve"> </w:t>
            </w:r>
            <w:r w:rsidRPr="00B51F28">
              <w:t>● SEAir, Incorporated http://www.flyseair.com/</w:t>
            </w:r>
          </w:p>
          <w:p w:rsidR="00672E47" w:rsidRPr="00B51F28" w:rsidRDefault="00672E47" w:rsidP="00672E47">
            <w:pPr>
              <w:ind w:firstLineChars="0" w:firstLine="0"/>
              <w:rPr>
                <w:lang w:eastAsia="zh-TW"/>
              </w:rPr>
            </w:pPr>
            <w:r w:rsidRPr="00B51F28">
              <w:t xml:space="preserve">  </w:t>
            </w:r>
            <w:r w:rsidRPr="00B51F28">
              <w:rPr>
                <w:lang w:eastAsia="zh-TW"/>
              </w:rPr>
              <w:t xml:space="preserve">   </w:t>
            </w:r>
            <w:r w:rsidRPr="00B51F28">
              <w:t xml:space="preserve">    ● Aircargo Forwarders of the Philippines Inc. </w:t>
            </w:r>
            <w:hyperlink r:id="rId72" w:history="1">
              <w:r w:rsidRPr="00B51F28">
                <w:rPr>
                  <w:rStyle w:val="af9"/>
                  <w:color w:val="auto"/>
                  <w:u w:val="none"/>
                </w:rPr>
                <w:t>http://www.afpi.org.ph/</w:t>
              </w:r>
            </w:hyperlink>
          </w:p>
          <w:p w:rsidR="00672E47" w:rsidRPr="00B51F28" w:rsidRDefault="00672E47" w:rsidP="00672E47">
            <w:pPr>
              <w:ind w:firstLineChars="0" w:firstLine="0"/>
              <w:rPr>
                <w:lang w:eastAsia="zh-TW"/>
              </w:rPr>
            </w:pPr>
          </w:p>
          <w:p w:rsidR="00672E47" w:rsidRPr="00B51F28" w:rsidRDefault="00672E47" w:rsidP="00672E47">
            <w:pPr>
              <w:ind w:firstLineChars="0" w:firstLine="0"/>
            </w:pPr>
            <w:r w:rsidRPr="00B51F28">
              <w:t xml:space="preserve"> </w:t>
            </w:r>
            <w:r w:rsidRPr="00B51F28">
              <w:rPr>
                <w:rFonts w:hint="eastAsia"/>
                <w:lang w:eastAsia="zh-TW"/>
              </w:rPr>
              <w:t xml:space="preserve">   </w:t>
            </w:r>
            <w:r w:rsidRPr="00B51F28">
              <w:t xml:space="preserve">     Shipping Line:</w:t>
            </w:r>
          </w:p>
          <w:p w:rsidR="00672E47" w:rsidRPr="00B51F28" w:rsidRDefault="00672E47" w:rsidP="00536BAB">
            <w:pPr>
              <w:ind w:firstLine="472"/>
              <w:rPr>
                <w:lang w:eastAsia="zh-TW"/>
              </w:rPr>
            </w:pPr>
            <w:r w:rsidRPr="00B51F28">
              <w:t xml:space="preserve">  </w:t>
            </w:r>
            <w:r w:rsidRPr="00B51F28">
              <w:rPr>
                <w:rFonts w:hint="eastAsia"/>
                <w:lang w:eastAsia="zh-TW"/>
              </w:rPr>
              <w:t xml:space="preserve">   </w:t>
            </w:r>
            <w:r w:rsidRPr="00B51F28">
              <w:t>●</w:t>
            </w:r>
            <w:r w:rsidR="00536BAB" w:rsidRPr="00B51F28">
              <w:rPr>
                <w:rFonts w:hint="eastAsia"/>
                <w:lang w:eastAsia="zh-TW"/>
              </w:rPr>
              <w:t xml:space="preserve">Philippine Span Asia Carrier Corp. </w:t>
            </w:r>
            <w:r w:rsidR="007A39A5" w:rsidRPr="00B51F28">
              <w:rPr>
                <w:rFonts w:hint="eastAsia"/>
                <w:lang w:eastAsia="zh-TW"/>
              </w:rPr>
              <w:t xml:space="preserve"> </w:t>
            </w:r>
            <w:r w:rsidR="00536BAB" w:rsidRPr="00B51F28">
              <w:rPr>
                <w:rFonts w:hint="eastAsia"/>
                <w:lang w:eastAsia="zh-TW"/>
              </w:rPr>
              <w:t>psacc.com.ph</w:t>
            </w:r>
          </w:p>
          <w:p w:rsidR="007A39A5" w:rsidRPr="00B51F28" w:rsidRDefault="00536BAB" w:rsidP="007A39A5">
            <w:pPr>
              <w:ind w:firstLineChars="450" w:firstLine="1063"/>
              <w:rPr>
                <w:lang w:eastAsia="zh-TW"/>
              </w:rPr>
            </w:pPr>
            <w:r w:rsidRPr="00B51F28">
              <w:rPr>
                <w:lang w:eastAsia="zh-TW"/>
              </w:rPr>
              <w:t>●</w:t>
            </w:r>
            <w:r w:rsidR="007A39A5" w:rsidRPr="00B51F28">
              <w:rPr>
                <w:rFonts w:hint="eastAsia"/>
                <w:lang w:eastAsia="zh-TW"/>
              </w:rPr>
              <w:t>長榮海運</w:t>
            </w:r>
            <w:r w:rsidR="007A39A5" w:rsidRPr="00B51F28">
              <w:rPr>
                <w:rFonts w:hint="eastAsia"/>
                <w:lang w:eastAsia="zh-TW"/>
              </w:rPr>
              <w:t xml:space="preserve"> www.evergreen-shipping.com.ph</w:t>
            </w:r>
          </w:p>
          <w:p w:rsidR="007A39A5" w:rsidRPr="00B51F28" w:rsidRDefault="007A39A5" w:rsidP="007A39A5">
            <w:pPr>
              <w:ind w:firstLineChars="450" w:firstLine="1063"/>
              <w:rPr>
                <w:lang w:eastAsia="zh-TW"/>
              </w:rPr>
            </w:pPr>
            <w:r w:rsidRPr="00B51F28">
              <w:rPr>
                <w:lang w:eastAsia="zh-TW"/>
              </w:rPr>
              <w:t>●</w:t>
            </w:r>
            <w:r w:rsidRPr="00B51F28">
              <w:rPr>
                <w:rFonts w:hint="eastAsia"/>
                <w:lang w:eastAsia="zh-TW"/>
              </w:rPr>
              <w:t>陽明海運</w:t>
            </w:r>
            <w:r w:rsidRPr="00B51F28">
              <w:rPr>
                <w:rFonts w:hint="eastAsia"/>
                <w:lang w:eastAsia="zh-TW"/>
              </w:rPr>
              <w:t xml:space="preserve"> www.yangming.com</w:t>
            </w:r>
          </w:p>
          <w:p w:rsidR="007A39A5" w:rsidRPr="00B51F28" w:rsidRDefault="007A39A5" w:rsidP="007A39A5">
            <w:pPr>
              <w:ind w:firstLineChars="450" w:firstLine="1063"/>
              <w:rPr>
                <w:lang w:eastAsia="zh-TW"/>
              </w:rPr>
            </w:pPr>
            <w:r w:rsidRPr="00B51F28">
              <w:rPr>
                <w:lang w:eastAsia="zh-TW"/>
              </w:rPr>
              <w:t>●</w:t>
            </w:r>
            <w:r w:rsidRPr="00B51F28">
              <w:rPr>
                <w:rFonts w:hint="eastAsia"/>
                <w:lang w:eastAsia="zh-TW"/>
              </w:rPr>
              <w:t>萬海海運</w:t>
            </w:r>
            <w:r w:rsidRPr="00B51F28">
              <w:rPr>
                <w:rFonts w:hint="eastAsia"/>
                <w:lang w:eastAsia="zh-TW"/>
              </w:rPr>
              <w:t xml:space="preserve"> www.wanhai.com</w:t>
            </w:r>
          </w:p>
          <w:p w:rsidR="007A39A5" w:rsidRPr="00B51F28" w:rsidRDefault="007A39A5" w:rsidP="007A39A5">
            <w:pPr>
              <w:ind w:firstLineChars="450" w:firstLine="1063"/>
              <w:rPr>
                <w:lang w:eastAsia="zh-TW"/>
              </w:rPr>
            </w:pPr>
            <w:r w:rsidRPr="00B51F28">
              <w:rPr>
                <w:lang w:eastAsia="zh-TW"/>
              </w:rPr>
              <w:t>●</w:t>
            </w:r>
            <w:r w:rsidRPr="00B51F28">
              <w:rPr>
                <w:rFonts w:hint="eastAsia"/>
                <w:lang w:eastAsia="zh-TW"/>
              </w:rPr>
              <w:t>德翔海運</w:t>
            </w:r>
            <w:r w:rsidRPr="00B51F28">
              <w:rPr>
                <w:rFonts w:hint="eastAsia"/>
                <w:lang w:eastAsia="zh-TW"/>
              </w:rPr>
              <w:t xml:space="preserve"> www.tslines.com</w:t>
            </w:r>
          </w:p>
          <w:p w:rsidR="00536BAB" w:rsidRPr="00B51F28" w:rsidRDefault="007A39A5" w:rsidP="007A39A5">
            <w:pPr>
              <w:ind w:firstLineChars="450" w:firstLine="1063"/>
              <w:rPr>
                <w:lang w:eastAsia="zh-TW"/>
              </w:rPr>
            </w:pPr>
            <w:r w:rsidRPr="00B51F28">
              <w:rPr>
                <w:lang w:eastAsia="zh-TW"/>
              </w:rPr>
              <w:t xml:space="preserve"> </w:t>
            </w:r>
          </w:p>
          <w:p w:rsidR="00672E47" w:rsidRPr="00B51F28" w:rsidRDefault="00672E47" w:rsidP="00672E47">
            <w:pPr>
              <w:ind w:firstLineChars="0" w:firstLine="0"/>
              <w:rPr>
                <w:lang w:eastAsia="zh-TW"/>
              </w:rPr>
            </w:pPr>
            <w:r w:rsidRPr="00B51F28">
              <w:rPr>
                <w:lang w:eastAsia="zh-TW"/>
              </w:rPr>
              <w:t xml:space="preserve"> </w:t>
            </w:r>
            <w:r w:rsidRPr="00B51F28">
              <w:rPr>
                <w:rFonts w:hint="eastAsia"/>
                <w:lang w:eastAsia="zh-TW"/>
              </w:rPr>
              <w:t xml:space="preserve"> </w:t>
            </w:r>
            <w:r w:rsidRPr="00B51F28">
              <w:rPr>
                <w:lang w:eastAsia="zh-TW"/>
              </w:rPr>
              <w:t>（</w:t>
            </w:r>
            <w:r w:rsidRPr="00B51F28">
              <w:rPr>
                <w:rFonts w:hint="eastAsia"/>
                <w:lang w:eastAsia="zh-TW"/>
              </w:rPr>
              <w:t>三）</w:t>
            </w:r>
            <w:r w:rsidRPr="00B51F28">
              <w:rPr>
                <w:lang w:eastAsia="zh-TW"/>
              </w:rPr>
              <w:t>檢驗公證公司</w:t>
            </w:r>
          </w:p>
          <w:p w:rsidR="00672E47" w:rsidRPr="00B51F28" w:rsidRDefault="00672E47" w:rsidP="00672E47">
            <w:pPr>
              <w:ind w:firstLine="472"/>
            </w:pPr>
            <w:r w:rsidRPr="00B51F28">
              <w:rPr>
                <w:lang w:eastAsia="zh-TW"/>
              </w:rPr>
              <w:t xml:space="preserve">   </w:t>
            </w:r>
            <w:r w:rsidRPr="00B51F28">
              <w:rPr>
                <w:rFonts w:hint="eastAsia"/>
                <w:lang w:eastAsia="zh-TW"/>
              </w:rPr>
              <w:t xml:space="preserve">  </w:t>
            </w:r>
            <w:r w:rsidRPr="00B51F28">
              <w:t xml:space="preserve">ICI Philippines </w:t>
            </w:r>
            <w:hyperlink r:id="rId73" w:history="1">
              <w:r w:rsidRPr="00B51F28">
                <w:rPr>
                  <w:rStyle w:val="af9"/>
                  <w:color w:val="auto"/>
                  <w:u w:val="none"/>
                </w:rPr>
                <w:t>http://ici-philippines.com/</w:t>
              </w:r>
            </w:hyperlink>
          </w:p>
          <w:p w:rsidR="00672E47" w:rsidRPr="00B51F28" w:rsidRDefault="00672E47" w:rsidP="00672E47">
            <w:pPr>
              <w:ind w:firstLineChars="0" w:firstLine="0"/>
            </w:pPr>
            <w:r w:rsidRPr="00B51F28">
              <w:t xml:space="preserve">   </w:t>
            </w:r>
            <w:r w:rsidRPr="00B51F28">
              <w:rPr>
                <w:lang w:eastAsia="zh-TW"/>
              </w:rPr>
              <w:t xml:space="preserve">   </w:t>
            </w:r>
            <w:r w:rsidRPr="00B51F28">
              <w:t xml:space="preserve">   SGS Philippines </w:t>
            </w:r>
            <w:hyperlink r:id="rId74" w:history="1">
              <w:r w:rsidRPr="00B51F28">
                <w:rPr>
                  <w:rStyle w:val="af9"/>
                  <w:color w:val="auto"/>
                  <w:u w:val="none"/>
                </w:rPr>
                <w:t>www.ph.sgs.com/</w:t>
              </w:r>
            </w:hyperlink>
          </w:p>
          <w:p w:rsidR="00672E47" w:rsidRPr="00B51F28" w:rsidRDefault="00672E47" w:rsidP="00672E47">
            <w:pPr>
              <w:ind w:firstLineChars="0" w:firstLine="0"/>
            </w:pPr>
            <w:r w:rsidRPr="00B51F28">
              <w:t xml:space="preserve"> </w:t>
            </w:r>
            <w:r w:rsidRPr="00B51F28">
              <w:rPr>
                <w:rFonts w:hint="eastAsia"/>
                <w:lang w:eastAsia="zh-TW"/>
              </w:rPr>
              <w:t xml:space="preserve"> </w:t>
            </w:r>
            <w:r w:rsidRPr="00B51F28">
              <w:t>（</w:t>
            </w:r>
            <w:r w:rsidRPr="00B51F28">
              <w:rPr>
                <w:rFonts w:hint="eastAsia"/>
              </w:rPr>
              <w:t>四）工</w:t>
            </w:r>
            <w:r w:rsidRPr="00B51F28">
              <w:t>商法律事務所</w:t>
            </w:r>
          </w:p>
          <w:p w:rsidR="00672E47" w:rsidRPr="00B51F28" w:rsidRDefault="00672E47" w:rsidP="00672E47">
            <w:pPr>
              <w:ind w:firstLineChars="0" w:firstLine="0"/>
              <w:rPr>
                <w:lang w:val="it-IT" w:eastAsia="zh-TW"/>
              </w:rPr>
            </w:pPr>
            <w:r w:rsidRPr="00B51F28">
              <w:t xml:space="preserve">   </w:t>
            </w:r>
            <w:r w:rsidRPr="00B51F28">
              <w:rPr>
                <w:rFonts w:hint="eastAsia"/>
                <w:lang w:eastAsia="zh-TW"/>
              </w:rPr>
              <w:t xml:space="preserve"> </w:t>
            </w:r>
            <w:r w:rsidRPr="00B51F28">
              <w:t xml:space="preserve"> </w:t>
            </w:r>
            <w:r w:rsidRPr="00B51F28">
              <w:rPr>
                <w:rFonts w:hint="eastAsia"/>
                <w:lang w:eastAsia="zh-TW"/>
              </w:rPr>
              <w:t xml:space="preserve">    </w:t>
            </w:r>
            <w:r w:rsidRPr="00B51F28">
              <w:rPr>
                <w:rFonts w:hint="eastAsia"/>
                <w:lang w:val="it-IT" w:eastAsia="zh-TW"/>
              </w:rPr>
              <w:t xml:space="preserve">Mr. </w:t>
            </w:r>
            <w:r w:rsidRPr="00B51F28">
              <w:rPr>
                <w:lang w:val="it-IT" w:eastAsia="zh-TW"/>
              </w:rPr>
              <w:t>CHIN CHIH LIN</w:t>
            </w:r>
            <w:r w:rsidRPr="00B51F28">
              <w:rPr>
                <w:rFonts w:hint="eastAsia"/>
                <w:lang w:val="it-IT" w:eastAsia="zh-TW"/>
              </w:rPr>
              <w:t xml:space="preserve"> </w:t>
            </w:r>
            <w:r w:rsidRPr="00B51F28">
              <w:rPr>
                <w:rFonts w:hint="eastAsia"/>
                <w:lang w:eastAsia="zh-TW"/>
              </w:rPr>
              <w:t>林經智律師</w:t>
            </w:r>
            <w:r w:rsidRPr="00B51F28">
              <w:rPr>
                <w:rFonts w:hint="eastAsia"/>
                <w:lang w:val="it-IT" w:eastAsia="zh-TW"/>
              </w:rPr>
              <w:t>（</w:t>
            </w:r>
            <w:r w:rsidRPr="00B51F28">
              <w:rPr>
                <w:rFonts w:hint="eastAsia"/>
                <w:lang w:eastAsia="zh-TW"/>
              </w:rPr>
              <w:t>通曉中文及閩南語</w:t>
            </w:r>
            <w:r w:rsidRPr="00B51F28">
              <w:rPr>
                <w:rFonts w:hint="eastAsia"/>
                <w:lang w:val="it-IT" w:eastAsia="zh-TW"/>
              </w:rPr>
              <w:t>）</w:t>
            </w:r>
          </w:p>
          <w:p w:rsidR="00672E47" w:rsidRPr="00B51F28" w:rsidRDefault="00672E47" w:rsidP="00672E47">
            <w:pPr>
              <w:ind w:firstLineChars="0" w:firstLine="0"/>
              <w:rPr>
                <w:lang w:val="it-IT" w:eastAsia="zh-TW"/>
              </w:rPr>
            </w:pPr>
            <w:r w:rsidRPr="00B51F28">
              <w:rPr>
                <w:rFonts w:hint="eastAsia"/>
                <w:lang w:val="it-IT" w:eastAsia="zh-TW"/>
              </w:rPr>
              <w:t xml:space="preserve">         Tel:</w:t>
            </w:r>
            <w:r w:rsidRPr="00B51F28">
              <w:rPr>
                <w:rFonts w:hint="eastAsia"/>
                <w:lang w:val="it-IT" w:eastAsia="zh-TW"/>
              </w:rPr>
              <w:t>（</w:t>
            </w:r>
            <w:r w:rsidRPr="00B51F28">
              <w:rPr>
                <w:rFonts w:hint="eastAsia"/>
                <w:lang w:val="it-IT" w:eastAsia="zh-TW"/>
              </w:rPr>
              <w:t>63</w:t>
            </w:r>
            <w:r w:rsidRPr="00B51F28">
              <w:rPr>
                <w:rFonts w:hint="eastAsia"/>
                <w:lang w:val="it-IT" w:eastAsia="zh-TW"/>
              </w:rPr>
              <w:t>）</w:t>
            </w:r>
            <w:r w:rsidRPr="00B51F28">
              <w:rPr>
                <w:lang w:val="it-IT" w:eastAsia="zh-TW"/>
              </w:rPr>
              <w:t>917-851-4600</w:t>
            </w:r>
            <w:r w:rsidRPr="00B51F28">
              <w:rPr>
                <w:rFonts w:hint="eastAsia"/>
                <w:lang w:val="it-IT" w:eastAsia="zh-TW"/>
              </w:rPr>
              <w:t xml:space="preserve">    E-mail: attylin@gmail.com</w:t>
            </w:r>
          </w:p>
          <w:p w:rsidR="00672E47" w:rsidRPr="00B51F28" w:rsidRDefault="00672E47" w:rsidP="00672E47">
            <w:pPr>
              <w:ind w:firstLineChars="0" w:firstLine="0"/>
              <w:rPr>
                <w:lang w:val="it-IT"/>
              </w:rPr>
            </w:pPr>
            <w:r w:rsidRPr="00B51F28">
              <w:rPr>
                <w:lang w:val="it-IT"/>
              </w:rPr>
              <w:t xml:space="preserve">  </w:t>
            </w:r>
            <w:r w:rsidRPr="00B51F28">
              <w:rPr>
                <w:rFonts w:hint="eastAsia"/>
                <w:lang w:val="it-IT" w:eastAsia="zh-TW"/>
              </w:rPr>
              <w:t xml:space="preserve">   </w:t>
            </w:r>
            <w:r w:rsidRPr="00B51F28">
              <w:rPr>
                <w:lang w:val="it-IT"/>
              </w:rPr>
              <w:t xml:space="preserve">    </w:t>
            </w:r>
            <w:r w:rsidRPr="00B51F28">
              <w:rPr>
                <w:rFonts w:hint="eastAsia"/>
                <w:lang w:val="it-IT"/>
              </w:rPr>
              <w:t>Mr. Ricardo T. Chu, Jr.</w:t>
            </w:r>
            <w:r w:rsidRPr="00B51F28">
              <w:rPr>
                <w:rFonts w:hint="eastAsia"/>
                <w:lang w:val="it-IT"/>
              </w:rPr>
              <w:t>（</w:t>
            </w:r>
            <w:r w:rsidRPr="00B51F28">
              <w:rPr>
                <w:rFonts w:hint="eastAsia"/>
              </w:rPr>
              <w:t>朱新富律師</w:t>
            </w:r>
            <w:r w:rsidRPr="00B51F28">
              <w:rPr>
                <w:rFonts w:hint="eastAsia"/>
                <w:lang w:val="it-IT"/>
              </w:rPr>
              <w:t>，</w:t>
            </w:r>
            <w:r w:rsidRPr="00B51F28">
              <w:rPr>
                <w:rFonts w:hint="eastAsia"/>
              </w:rPr>
              <w:t>通曉中文及閩南語</w:t>
            </w:r>
            <w:r w:rsidRPr="00B51F28">
              <w:rPr>
                <w:rFonts w:hint="eastAsia"/>
                <w:lang w:val="it-IT"/>
              </w:rPr>
              <w:t>）</w:t>
            </w:r>
          </w:p>
          <w:p w:rsidR="00672E47" w:rsidRPr="00B51F28" w:rsidRDefault="00672E47" w:rsidP="00672E47">
            <w:pPr>
              <w:ind w:firstLineChars="0" w:firstLine="0"/>
              <w:rPr>
                <w:lang w:val="it-IT" w:eastAsia="zh-TW"/>
              </w:rPr>
            </w:pPr>
            <w:r w:rsidRPr="00B51F28">
              <w:rPr>
                <w:lang w:val="it-IT" w:eastAsia="zh-TW"/>
              </w:rPr>
              <w:t xml:space="preserve"> </w:t>
            </w:r>
            <w:r w:rsidRPr="00B51F28">
              <w:rPr>
                <w:rFonts w:hint="eastAsia"/>
                <w:lang w:val="it-IT" w:eastAsia="zh-TW"/>
              </w:rPr>
              <w:t xml:space="preserve">   </w:t>
            </w:r>
            <w:r w:rsidRPr="00B51F28">
              <w:rPr>
                <w:lang w:val="it-IT" w:eastAsia="zh-TW"/>
              </w:rPr>
              <w:t xml:space="preserve">     </w:t>
            </w:r>
            <w:r w:rsidRPr="00B51F28">
              <w:rPr>
                <w:rFonts w:hint="eastAsia"/>
                <w:lang w:val="it-IT" w:eastAsia="zh-TW"/>
              </w:rPr>
              <w:t>Tel</w:t>
            </w:r>
            <w:r w:rsidRPr="00B51F28">
              <w:rPr>
                <w:rFonts w:hint="eastAsia"/>
                <w:lang w:val="it-IT" w:eastAsia="zh-TW"/>
              </w:rPr>
              <w:t>：（</w:t>
            </w:r>
            <w:r w:rsidRPr="00B51F28">
              <w:rPr>
                <w:rFonts w:hint="eastAsia"/>
                <w:lang w:val="it-IT" w:eastAsia="zh-TW"/>
              </w:rPr>
              <w:t>862</w:t>
            </w:r>
            <w:r w:rsidRPr="00B51F28">
              <w:rPr>
                <w:rFonts w:hint="eastAsia"/>
                <w:lang w:val="it-IT" w:eastAsia="zh-TW"/>
              </w:rPr>
              <w:t>）</w:t>
            </w:r>
            <w:r w:rsidRPr="00B51F28">
              <w:rPr>
                <w:rFonts w:hint="eastAsia"/>
                <w:lang w:val="it-IT" w:eastAsia="zh-TW"/>
              </w:rPr>
              <w:t>844-4128</w:t>
            </w:r>
            <w:r w:rsidRPr="00B51F28">
              <w:rPr>
                <w:rFonts w:hint="eastAsia"/>
                <w:lang w:eastAsia="zh-TW"/>
              </w:rPr>
              <w:t>、</w:t>
            </w:r>
            <w:r w:rsidRPr="00B51F28">
              <w:rPr>
                <w:rFonts w:hint="eastAsia"/>
                <w:lang w:val="it-IT" w:eastAsia="zh-TW"/>
              </w:rPr>
              <w:t>（</w:t>
            </w:r>
            <w:r w:rsidRPr="00B51F28">
              <w:rPr>
                <w:rFonts w:hint="eastAsia"/>
                <w:lang w:val="it-IT" w:eastAsia="zh-TW"/>
              </w:rPr>
              <w:t>862</w:t>
            </w:r>
            <w:r w:rsidRPr="00B51F28">
              <w:rPr>
                <w:rFonts w:hint="eastAsia"/>
                <w:lang w:val="it-IT" w:eastAsia="zh-TW"/>
              </w:rPr>
              <w:t>）</w:t>
            </w:r>
            <w:r w:rsidRPr="00B51F28">
              <w:rPr>
                <w:rFonts w:hint="eastAsia"/>
                <w:lang w:val="it-IT" w:eastAsia="zh-TW"/>
              </w:rPr>
              <w:t>817-1734</w:t>
            </w:r>
            <w:r w:rsidRPr="00B51F28">
              <w:rPr>
                <w:rFonts w:hint="eastAsia"/>
                <w:lang w:val="it-IT" w:eastAsia="zh-TW"/>
              </w:rPr>
              <w:t>；</w:t>
            </w:r>
            <w:r w:rsidRPr="00B51F28">
              <w:rPr>
                <w:rFonts w:hint="eastAsia"/>
                <w:lang w:val="it-IT" w:eastAsia="zh-TW"/>
              </w:rPr>
              <w:t>E-mail</w:t>
            </w:r>
            <w:r w:rsidRPr="00B51F28">
              <w:rPr>
                <w:rFonts w:hint="eastAsia"/>
                <w:lang w:val="it-IT" w:eastAsia="zh-TW"/>
              </w:rPr>
              <w:t>：</w:t>
            </w:r>
            <w:r w:rsidRPr="00B51F28">
              <w:rPr>
                <w:rFonts w:hint="eastAsia"/>
                <w:lang w:val="it-IT" w:eastAsia="zh-TW"/>
              </w:rPr>
              <w:t xml:space="preserve">attychu@hotmail.com </w:t>
            </w:r>
          </w:p>
          <w:p w:rsidR="00672E47" w:rsidRPr="00B51F28" w:rsidRDefault="00672E47" w:rsidP="00672E47">
            <w:pPr>
              <w:ind w:firstLineChars="0" w:firstLine="0"/>
              <w:rPr>
                <w:lang w:val="it-IT" w:eastAsia="zh-TW"/>
              </w:rPr>
            </w:pPr>
            <w:r w:rsidRPr="00B51F28">
              <w:rPr>
                <w:rFonts w:hint="eastAsia"/>
                <w:lang w:val="it-IT" w:eastAsia="zh-TW"/>
              </w:rPr>
              <w:t xml:space="preserve">  </w:t>
            </w:r>
            <w:r w:rsidRPr="00B51F28">
              <w:rPr>
                <w:rFonts w:hint="eastAsia"/>
                <w:lang w:val="it-IT" w:eastAsia="zh-TW"/>
              </w:rPr>
              <w:t>（</w:t>
            </w:r>
            <w:r w:rsidRPr="00B51F28">
              <w:rPr>
                <w:rFonts w:hint="eastAsia"/>
                <w:lang w:eastAsia="zh-TW"/>
              </w:rPr>
              <w:t>五</w:t>
            </w:r>
            <w:r w:rsidRPr="00B51F28">
              <w:rPr>
                <w:rFonts w:hint="eastAsia"/>
                <w:lang w:val="it-IT" w:eastAsia="zh-TW"/>
              </w:rPr>
              <w:t>）</w:t>
            </w:r>
            <w:r w:rsidRPr="00B51F28">
              <w:rPr>
                <w:lang w:eastAsia="zh-TW"/>
              </w:rPr>
              <w:t>會計師</w:t>
            </w:r>
          </w:p>
          <w:p w:rsidR="00672E47" w:rsidRPr="00B51F28" w:rsidRDefault="00672E47" w:rsidP="00672E47">
            <w:pPr>
              <w:ind w:firstLine="472"/>
              <w:rPr>
                <w:lang w:val="it-IT" w:eastAsia="zh-TW"/>
              </w:rPr>
            </w:pPr>
            <w:r w:rsidRPr="00B51F28">
              <w:rPr>
                <w:lang w:val="it-IT" w:eastAsia="zh-TW"/>
              </w:rPr>
              <w:t xml:space="preserve">  </w:t>
            </w:r>
            <w:r w:rsidRPr="00B51F28">
              <w:rPr>
                <w:rFonts w:hint="eastAsia"/>
                <w:lang w:val="it-IT" w:eastAsia="zh-TW"/>
              </w:rPr>
              <w:t xml:space="preserve">   </w:t>
            </w:r>
            <w:r w:rsidRPr="00B51F28">
              <w:rPr>
                <w:rFonts w:hint="eastAsia"/>
                <w:lang w:eastAsia="zh-TW"/>
              </w:rPr>
              <w:t>KPMG www.kpmg.com.ph</w:t>
            </w:r>
            <w:r w:rsidRPr="00B51F28">
              <w:rPr>
                <w:lang w:val="it-IT" w:eastAsia="zh-TW"/>
              </w:rPr>
              <w:t xml:space="preserve"> </w:t>
            </w:r>
          </w:p>
          <w:p w:rsidR="00672E47" w:rsidRPr="00B51F28" w:rsidRDefault="00672E47" w:rsidP="00672E47">
            <w:pPr>
              <w:ind w:firstLine="472"/>
              <w:rPr>
                <w:lang w:val="it-IT"/>
              </w:rPr>
            </w:pPr>
            <w:r w:rsidRPr="00B51F28">
              <w:rPr>
                <w:rFonts w:hint="eastAsia"/>
                <w:lang w:val="it-IT" w:eastAsia="zh-TW"/>
              </w:rPr>
              <w:t xml:space="preserve">     </w:t>
            </w:r>
            <w:r w:rsidRPr="00B51F28">
              <w:rPr>
                <w:lang w:val="it-IT"/>
              </w:rPr>
              <w:t>SGV  http://www.sgv.ph/</w:t>
            </w:r>
          </w:p>
          <w:p w:rsidR="00672E47" w:rsidRPr="00B51F28" w:rsidRDefault="00672E47" w:rsidP="00672E47">
            <w:pPr>
              <w:ind w:firstLine="472"/>
            </w:pPr>
            <w:r w:rsidRPr="00B51F28">
              <w:rPr>
                <w:lang w:val="it-IT"/>
              </w:rPr>
              <w:lastRenderedPageBreak/>
              <w:t xml:space="preserve"> </w:t>
            </w:r>
            <w:r w:rsidRPr="00B51F28">
              <w:rPr>
                <w:lang w:val="it-IT" w:eastAsia="zh-TW"/>
              </w:rPr>
              <w:t xml:space="preserve">   </w:t>
            </w:r>
            <w:r w:rsidRPr="00B51F28">
              <w:rPr>
                <w:lang w:val="it-IT"/>
              </w:rPr>
              <w:t xml:space="preserve"> </w:t>
            </w:r>
            <w:r w:rsidRPr="00B51F28">
              <w:t xml:space="preserve">Price Waterhouse Coopers  </w:t>
            </w:r>
            <w:hyperlink r:id="rId75" w:history="1">
              <w:r w:rsidRPr="00B51F28">
                <w:rPr>
                  <w:rStyle w:val="af9"/>
                  <w:color w:val="auto"/>
                  <w:u w:val="none"/>
                </w:rPr>
                <w:t>www.pwc.com/ph</w:t>
              </w:r>
            </w:hyperlink>
          </w:p>
          <w:p w:rsidR="00672E47" w:rsidRPr="00B51F28" w:rsidRDefault="00672E47" w:rsidP="00672E47">
            <w:pPr>
              <w:ind w:firstLine="472"/>
            </w:pPr>
            <w:r w:rsidRPr="00B51F28">
              <w:t xml:space="preserve">  </w:t>
            </w:r>
            <w:r w:rsidRPr="00B51F28">
              <w:rPr>
                <w:lang w:eastAsia="zh-TW"/>
              </w:rPr>
              <w:t xml:space="preserve">   </w:t>
            </w:r>
            <w:r w:rsidRPr="00B51F28">
              <w:t>Ernst &amp; Young  http://www.ey.com/PH/en/Home</w:t>
            </w:r>
          </w:p>
          <w:p w:rsidR="00672E47" w:rsidRPr="00B51F28" w:rsidRDefault="00672E47" w:rsidP="00105403">
            <w:pPr>
              <w:ind w:left="945" w:hangingChars="400" w:hanging="945"/>
              <w:rPr>
                <w:lang w:eastAsia="zh-TW"/>
              </w:rPr>
            </w:pPr>
            <w:r w:rsidRPr="00B51F28">
              <w:rPr>
                <w:lang w:eastAsia="zh-TW"/>
              </w:rPr>
              <w:t xml:space="preserve">         </w:t>
            </w:r>
            <w:r w:rsidR="00105403" w:rsidRPr="00B51F28">
              <w:rPr>
                <w:rFonts w:hint="eastAsia"/>
                <w:lang w:eastAsia="zh-TW"/>
              </w:rPr>
              <w:t>如意會計事務所</w:t>
            </w:r>
            <w:r w:rsidR="00090764" w:rsidRPr="00B51F28">
              <w:rPr>
                <w:rFonts w:hint="eastAsia"/>
                <w:lang w:eastAsia="zh-TW"/>
              </w:rPr>
              <w:t>（</w:t>
            </w:r>
            <w:r w:rsidR="00105403" w:rsidRPr="00B51F28">
              <w:rPr>
                <w:rFonts w:hint="eastAsia"/>
                <w:lang w:eastAsia="zh-TW"/>
              </w:rPr>
              <w:t>施怡如會計師通曉中文及閩南語</w:t>
            </w:r>
            <w:r w:rsidR="00090764" w:rsidRPr="00B51F28">
              <w:rPr>
                <w:rFonts w:hint="eastAsia"/>
                <w:lang w:eastAsia="zh-TW"/>
              </w:rPr>
              <w:t>）</w:t>
            </w:r>
            <w:r w:rsidR="00105403" w:rsidRPr="00B51F28">
              <w:rPr>
                <w:rFonts w:hint="eastAsia"/>
                <w:lang w:eastAsia="zh-TW"/>
              </w:rPr>
              <w:t xml:space="preserve"> www.torresobremonte.com</w:t>
            </w:r>
          </w:p>
          <w:p w:rsidR="00672E47" w:rsidRPr="00B51F28" w:rsidRDefault="00672E47" w:rsidP="00672E47">
            <w:pPr>
              <w:ind w:firstLineChars="0" w:firstLine="0"/>
              <w:rPr>
                <w:lang w:eastAsia="zh-TW"/>
              </w:rPr>
            </w:pPr>
            <w:r w:rsidRPr="00B51F28">
              <w:rPr>
                <w:rFonts w:hint="eastAsia"/>
                <w:lang w:eastAsia="zh-TW"/>
              </w:rPr>
              <w:t xml:space="preserve"> </w:t>
            </w:r>
            <w:r w:rsidRPr="00B51F28">
              <w:rPr>
                <w:lang w:eastAsia="zh-TW"/>
              </w:rPr>
              <w:t>（</w:t>
            </w:r>
            <w:r w:rsidRPr="00B51F28">
              <w:rPr>
                <w:rFonts w:hint="eastAsia"/>
              </w:rPr>
              <w:t>六）</w:t>
            </w:r>
            <w:r w:rsidRPr="00B51F28">
              <w:t>廣告公司</w:t>
            </w:r>
            <w:r w:rsidRPr="00B51F28">
              <w:t xml:space="preserve"> </w:t>
            </w:r>
          </w:p>
          <w:p w:rsidR="00672E47" w:rsidRPr="00B51F28" w:rsidRDefault="00672E47" w:rsidP="00672E47">
            <w:pPr>
              <w:ind w:firstLine="472"/>
            </w:pPr>
            <w:r w:rsidRPr="00B51F28">
              <w:t xml:space="preserve">  </w:t>
            </w:r>
            <w:r w:rsidR="00E83580" w:rsidRPr="00B51F28">
              <w:rPr>
                <w:rFonts w:hint="eastAsia"/>
                <w:lang w:eastAsia="zh-TW"/>
              </w:rPr>
              <w:t xml:space="preserve"> </w:t>
            </w:r>
            <w:r w:rsidRPr="00B51F28">
              <w:t xml:space="preserve">Advertising Board of the Philippines  </w:t>
            </w:r>
            <w:hyperlink r:id="rId76" w:history="1">
              <w:r w:rsidRPr="00B51F28">
                <w:rPr>
                  <w:rStyle w:val="af9"/>
                  <w:color w:val="auto"/>
                  <w:u w:val="none"/>
                </w:rPr>
                <w:t>www.adboard.com.ph/</w:t>
              </w:r>
            </w:hyperlink>
          </w:p>
          <w:p w:rsidR="00672E47" w:rsidRPr="00B51F28" w:rsidRDefault="00672E47" w:rsidP="00672E47">
            <w:pPr>
              <w:ind w:firstLine="472"/>
            </w:pPr>
            <w:r w:rsidRPr="00B51F28">
              <w:t xml:space="preserve">  </w:t>
            </w:r>
            <w:r w:rsidR="00E83580" w:rsidRPr="00B51F28">
              <w:rPr>
                <w:lang w:eastAsia="zh-TW"/>
              </w:rPr>
              <w:t xml:space="preserve"> </w:t>
            </w:r>
            <w:r w:rsidRPr="00B51F28">
              <w:t xml:space="preserve">Outdoor Advertising Association of the Philippines </w:t>
            </w:r>
            <w:hyperlink r:id="rId77" w:history="1">
              <w:r w:rsidRPr="00B51F28">
                <w:rPr>
                  <w:rStyle w:val="af9"/>
                  <w:color w:val="auto"/>
                  <w:u w:val="none"/>
                </w:rPr>
                <w:t>www.oaap.org.ph/</w:t>
              </w:r>
            </w:hyperlink>
          </w:p>
          <w:p w:rsidR="00672E47" w:rsidRPr="00B51F28" w:rsidRDefault="00E83580" w:rsidP="00672E47">
            <w:pPr>
              <w:ind w:firstLineChars="0" w:firstLine="0"/>
            </w:pPr>
            <w:r w:rsidRPr="00B51F28">
              <w:t xml:space="preserve"> </w:t>
            </w:r>
            <w:r w:rsidR="00672E47" w:rsidRPr="00B51F28">
              <w:rPr>
                <w:rFonts w:hint="eastAsia"/>
                <w:lang w:eastAsia="zh-TW"/>
              </w:rPr>
              <w:t>（七）</w:t>
            </w:r>
            <w:r w:rsidR="00672E47" w:rsidRPr="00B51F28">
              <w:t>其它</w:t>
            </w:r>
          </w:p>
          <w:p w:rsidR="00672E47" w:rsidRPr="00B51F28" w:rsidRDefault="00672E47" w:rsidP="00672E47">
            <w:pPr>
              <w:ind w:firstLine="472"/>
            </w:pPr>
            <w:r w:rsidRPr="00B51F28">
              <w:t xml:space="preserve">   </w:t>
            </w:r>
            <w:r w:rsidRPr="00B51F28">
              <w:t>報關行：</w:t>
            </w:r>
            <w:r w:rsidRPr="00B51F28">
              <w:t xml:space="preserve">Manila Forwarders Corp. </w:t>
            </w:r>
            <w:hyperlink r:id="rId78" w:history="1">
              <w:r w:rsidRPr="00B51F28">
                <w:rPr>
                  <w:rStyle w:val="af9"/>
                  <w:color w:val="auto"/>
                  <w:u w:val="none"/>
                </w:rPr>
                <w:t>www.manilaforwarders.com/</w:t>
              </w:r>
            </w:hyperlink>
          </w:p>
          <w:p w:rsidR="00672E47" w:rsidRPr="00B51F28" w:rsidRDefault="00672E47" w:rsidP="00672E47">
            <w:pPr>
              <w:ind w:firstLineChars="0" w:firstLine="0"/>
              <w:rPr>
                <w:lang w:eastAsia="zh-TW"/>
              </w:rPr>
            </w:pPr>
            <w:r w:rsidRPr="00B51F28">
              <w:t xml:space="preserve">  </w:t>
            </w:r>
            <w:r w:rsidRPr="00B51F28">
              <w:rPr>
                <w:lang w:eastAsia="zh-TW"/>
              </w:rPr>
              <w:t xml:space="preserve">   </w:t>
            </w:r>
            <w:r w:rsidRPr="00B51F28">
              <w:t xml:space="preserve">  ATE Freight Phils. Inc. </w:t>
            </w:r>
            <w:hyperlink r:id="rId79" w:history="1">
              <w:r w:rsidR="007A39A5" w:rsidRPr="00B51F28">
                <w:rPr>
                  <w:rStyle w:val="af9"/>
                  <w:color w:val="auto"/>
                  <w:u w:val="none"/>
                </w:rPr>
                <w:t>http://www.atefreight.com.ph/</w:t>
              </w:r>
            </w:hyperlink>
          </w:p>
          <w:p w:rsidR="007A39A5" w:rsidRPr="00B51F28" w:rsidRDefault="007A39A5" w:rsidP="00672E47">
            <w:pPr>
              <w:ind w:firstLineChars="0" w:firstLine="0"/>
              <w:rPr>
                <w:lang w:eastAsia="zh-TW"/>
              </w:rPr>
            </w:pPr>
            <w:r w:rsidRPr="00B51F28">
              <w:rPr>
                <w:rFonts w:hint="eastAsia"/>
                <w:lang w:eastAsia="zh-TW"/>
              </w:rPr>
              <w:t xml:space="preserve">       </w:t>
            </w:r>
            <w:proofErr w:type="gramStart"/>
            <w:r w:rsidR="00105403" w:rsidRPr="00B51F28">
              <w:rPr>
                <w:rFonts w:hint="eastAsia"/>
                <w:lang w:eastAsia="zh-TW"/>
              </w:rPr>
              <w:t>中菲行</w:t>
            </w:r>
            <w:proofErr w:type="gramEnd"/>
            <w:r w:rsidR="00105403" w:rsidRPr="00B51F28">
              <w:rPr>
                <w:rFonts w:hint="eastAsia"/>
                <w:lang w:eastAsia="zh-TW"/>
              </w:rPr>
              <w:t xml:space="preserve"> Dimerco www.dimerco.com</w:t>
            </w:r>
          </w:p>
        </w:tc>
      </w:tr>
      <w:tr w:rsidR="00672E47" w:rsidRPr="00B51F28">
        <w:tc>
          <w:tcPr>
            <w:tcW w:w="9478" w:type="dxa"/>
          </w:tcPr>
          <w:p w:rsidR="00672E47" w:rsidRPr="00B51F28" w:rsidRDefault="00672E47" w:rsidP="00672E47">
            <w:pPr>
              <w:ind w:firstLineChars="0" w:firstLine="0"/>
              <w:rPr>
                <w:lang w:eastAsia="zh-TW"/>
              </w:rPr>
            </w:pPr>
            <w:r w:rsidRPr="00B51F28">
              <w:rPr>
                <w:lang w:eastAsia="zh-TW"/>
              </w:rPr>
              <w:lastRenderedPageBreak/>
              <w:t>十四、重要經貿相關網站：</w:t>
            </w:r>
          </w:p>
          <w:p w:rsidR="00672E47" w:rsidRPr="00B51F28" w:rsidRDefault="00672E47" w:rsidP="00672E47">
            <w:pPr>
              <w:ind w:firstLineChars="0" w:firstLine="0"/>
              <w:rPr>
                <w:lang w:eastAsia="zh-TW"/>
              </w:rPr>
            </w:pPr>
            <w:r w:rsidRPr="00B51F28">
              <w:rPr>
                <w:lang w:eastAsia="zh-TW"/>
              </w:rPr>
              <w:t xml:space="preserve">  </w:t>
            </w:r>
            <w:r w:rsidRPr="00B51F28">
              <w:rPr>
                <w:lang w:eastAsia="zh-TW"/>
              </w:rPr>
              <w:t>（</w:t>
            </w:r>
            <w:r w:rsidRPr="00B51F28">
              <w:rPr>
                <w:rFonts w:hint="eastAsia"/>
                <w:lang w:eastAsia="zh-TW"/>
              </w:rPr>
              <w:t>一）</w:t>
            </w:r>
            <w:r w:rsidRPr="00B51F28">
              <w:rPr>
                <w:lang w:eastAsia="zh-TW"/>
              </w:rPr>
              <w:t>政府及相關經貿機構</w:t>
            </w:r>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rFonts w:hint="eastAsia"/>
              </w:rPr>
              <w:t>菲律賓投資入口網站</w:t>
            </w:r>
            <w:r w:rsidRPr="00B51F28">
              <w:rPr>
                <w:rFonts w:hint="eastAsia"/>
              </w:rPr>
              <w:t xml:space="preserve"> investph</w:t>
            </w:r>
            <w:r w:rsidR="00105403" w:rsidRPr="00B51F28">
              <w:rPr>
                <w:rFonts w:hint="eastAsia"/>
                <w:lang w:eastAsia="zh-TW"/>
              </w:rPr>
              <w:t>i</w:t>
            </w:r>
            <w:r w:rsidRPr="00B51F28">
              <w:rPr>
                <w:rFonts w:hint="eastAsia"/>
              </w:rPr>
              <w:t>lippines.gov.ph/</w:t>
            </w:r>
            <w:r w:rsidRPr="00B51F28">
              <w:rPr>
                <w:lang w:eastAsia="zh-TW"/>
              </w:rPr>
              <w:t xml:space="preserve"> </w:t>
            </w:r>
          </w:p>
          <w:p w:rsidR="00672E47" w:rsidRPr="00B51F28" w:rsidRDefault="00672E47" w:rsidP="00672E47">
            <w:pPr>
              <w:ind w:firstLineChars="433" w:firstLine="1023"/>
              <w:rPr>
                <w:lang w:eastAsia="zh-TW"/>
              </w:rPr>
            </w:pPr>
            <w:bookmarkStart w:id="22" w:name="_Hlk190766739"/>
            <w:r w:rsidRPr="00B51F28">
              <w:rPr>
                <w:rFonts w:ascii="新細明體" w:eastAsia="新細明體" w:hAnsi="新細明體" w:cs="新細明體" w:hint="eastAsia"/>
                <w:lang w:eastAsia="zh-TW"/>
              </w:rPr>
              <w:t>☉</w:t>
            </w:r>
            <w:r w:rsidRPr="00B51F28">
              <w:rPr>
                <w:lang w:eastAsia="zh-TW"/>
              </w:rPr>
              <w:t>貿工部</w:t>
            </w:r>
            <w:r w:rsidRPr="00B51F28">
              <w:rPr>
                <w:lang w:eastAsia="zh-TW"/>
              </w:rPr>
              <w:t xml:space="preserve"> </w:t>
            </w:r>
            <w:hyperlink r:id="rId80" w:history="1">
              <w:r w:rsidRPr="00B51F28">
                <w:rPr>
                  <w:rStyle w:val="af9"/>
                  <w:color w:val="auto"/>
                  <w:u w:val="none"/>
                  <w:lang w:eastAsia="zh-TW"/>
                </w:rPr>
                <w:t>www.dti.gov.ph/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bookmarkEnd w:id="22"/>
            <w:r w:rsidRPr="00B51F28">
              <w:rPr>
                <w:lang w:eastAsia="zh-TW"/>
              </w:rPr>
              <w:t>貿工部進口服務局</w:t>
            </w:r>
            <w:r w:rsidRPr="00B51F28">
              <w:rPr>
                <w:lang w:eastAsia="zh-TW"/>
              </w:rPr>
              <w:t xml:space="preserve"> </w:t>
            </w:r>
            <w:hyperlink r:id="rId81" w:history="1">
              <w:r w:rsidRPr="00B51F28">
                <w:rPr>
                  <w:rStyle w:val="af9"/>
                  <w:color w:val="auto"/>
                  <w:u w:val="none"/>
                  <w:lang w:eastAsia="zh-TW"/>
                </w:rPr>
                <w:t>www.business.gov.ph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貿工部投資署</w:t>
            </w:r>
            <w:r w:rsidRPr="00B51F28">
              <w:rPr>
                <w:lang w:eastAsia="zh-TW"/>
              </w:rPr>
              <w:t xml:space="preserve"> </w:t>
            </w:r>
            <w:hyperlink r:id="rId82" w:history="1">
              <w:r w:rsidRPr="00B51F28">
                <w:rPr>
                  <w:rStyle w:val="af9"/>
                  <w:color w:val="auto"/>
                  <w:u w:val="none"/>
                  <w:lang w:eastAsia="zh-TW"/>
                </w:rPr>
                <w:t>www.boi.gov.ph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菲律賓工商總會</w:t>
            </w:r>
            <w:r w:rsidRPr="00B51F28">
              <w:rPr>
                <w:lang w:eastAsia="zh-TW"/>
              </w:rPr>
              <w:t xml:space="preserve"> </w:t>
            </w:r>
            <w:hyperlink r:id="rId83" w:history="1">
              <w:r w:rsidRPr="00B51F28">
                <w:rPr>
                  <w:rStyle w:val="af9"/>
                  <w:color w:val="auto"/>
                  <w:u w:val="none"/>
                  <w:lang w:eastAsia="zh-TW"/>
                </w:rPr>
                <w:t>www.philippinechamber.com</w:t>
              </w:r>
            </w:hyperlink>
            <w:r w:rsidRPr="00B51F28">
              <w:rPr>
                <w:lang w:eastAsia="zh-TW"/>
              </w:rPr>
              <w:t>/</w:t>
            </w:r>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菲律賓經濟特區管理局</w:t>
            </w:r>
            <w:r w:rsidRPr="00B51F28">
              <w:rPr>
                <w:lang w:eastAsia="zh-TW"/>
              </w:rPr>
              <w:t xml:space="preserve"> </w:t>
            </w:r>
            <w:hyperlink r:id="rId84" w:history="1">
              <w:r w:rsidRPr="00B51F28">
                <w:rPr>
                  <w:rStyle w:val="af9"/>
                  <w:color w:val="auto"/>
                  <w:u w:val="none"/>
                  <w:lang w:eastAsia="zh-TW"/>
                </w:rPr>
                <w:t>www.peza.gov.ph/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菲律賓蘇比克灣管理局</w:t>
            </w:r>
            <w:r w:rsidRPr="00B51F28">
              <w:rPr>
                <w:lang w:eastAsia="zh-TW"/>
              </w:rPr>
              <w:t xml:space="preserve"> </w:t>
            </w:r>
            <w:hyperlink r:id="rId85" w:history="1">
              <w:r w:rsidRPr="00B51F28">
                <w:rPr>
                  <w:rStyle w:val="af9"/>
                  <w:color w:val="auto"/>
                  <w:u w:val="none"/>
                  <w:lang w:eastAsia="zh-TW"/>
                </w:rPr>
                <w:t>www.sbma.com/</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菲律賓克拉克開發公司</w:t>
            </w:r>
            <w:r w:rsidRPr="00B51F28">
              <w:rPr>
                <w:lang w:eastAsia="zh-TW"/>
              </w:rPr>
              <w:t xml:space="preserve"> </w:t>
            </w:r>
            <w:hyperlink r:id="rId86" w:history="1">
              <w:r w:rsidRPr="00B51F28">
                <w:rPr>
                  <w:rStyle w:val="af9"/>
                  <w:color w:val="auto"/>
                  <w:u w:val="none"/>
                  <w:lang w:eastAsia="zh-TW"/>
                </w:rPr>
                <w:t>www.clark.com.ph/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菲律賓證</w:t>
            </w:r>
            <w:r w:rsidRPr="00B51F28">
              <w:rPr>
                <w:rFonts w:hint="eastAsia"/>
                <w:lang w:eastAsia="zh-TW"/>
              </w:rPr>
              <w:t>券管理委員會</w:t>
            </w:r>
            <w:r w:rsidRPr="00B51F28">
              <w:rPr>
                <w:lang w:eastAsia="zh-TW"/>
              </w:rPr>
              <w:t>（公司登記）</w:t>
            </w:r>
            <w:hyperlink r:id="rId87" w:history="1">
              <w:r w:rsidRPr="00B51F28">
                <w:rPr>
                  <w:rStyle w:val="af9"/>
                  <w:color w:val="auto"/>
                  <w:u w:val="none"/>
                  <w:lang w:eastAsia="zh-TW"/>
                </w:rPr>
                <w:t>www.sec.gov.ph/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菲律賓國家經濟建設發展署</w:t>
            </w:r>
            <w:r w:rsidRPr="00B51F28">
              <w:rPr>
                <w:lang w:eastAsia="zh-TW"/>
              </w:rPr>
              <w:t xml:space="preserve"> </w:t>
            </w:r>
            <w:hyperlink r:id="rId88" w:history="1">
              <w:r w:rsidRPr="00B51F28">
                <w:rPr>
                  <w:rStyle w:val="af9"/>
                  <w:color w:val="auto"/>
                  <w:u w:val="none"/>
                  <w:lang w:eastAsia="zh-TW"/>
                </w:rPr>
                <w:t>www.neda.gov.ph/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菲律賓勞工部</w:t>
            </w:r>
            <w:r w:rsidRPr="00B51F28">
              <w:rPr>
                <w:lang w:eastAsia="zh-TW"/>
              </w:rPr>
              <w:t xml:space="preserve"> </w:t>
            </w:r>
            <w:hyperlink r:id="rId89" w:history="1">
              <w:r w:rsidRPr="00B51F28">
                <w:rPr>
                  <w:rStyle w:val="af9"/>
                  <w:color w:val="auto"/>
                  <w:u w:val="none"/>
                  <w:lang w:eastAsia="zh-TW"/>
                </w:rPr>
                <w:t>www.dole.gov.ph/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lastRenderedPageBreak/>
              <w:t>☉</w:t>
            </w:r>
            <w:r w:rsidRPr="00B51F28">
              <w:rPr>
                <w:lang w:eastAsia="zh-TW"/>
              </w:rPr>
              <w:t>菲律賓世界貿易中心</w:t>
            </w:r>
            <w:r w:rsidRPr="00B51F28">
              <w:rPr>
                <w:lang w:eastAsia="zh-TW"/>
              </w:rPr>
              <w:t xml:space="preserve"> </w:t>
            </w:r>
            <w:hyperlink r:id="rId90" w:history="1">
              <w:r w:rsidRPr="00B51F28">
                <w:rPr>
                  <w:rStyle w:val="af9"/>
                  <w:color w:val="auto"/>
                  <w:u w:val="none"/>
                  <w:lang w:eastAsia="zh-TW"/>
                </w:rPr>
                <w:t>www.wtcmanila.com.ph/</w:t>
              </w:r>
            </w:hyperlink>
          </w:p>
          <w:p w:rsidR="00672E47" w:rsidRPr="00B51F28" w:rsidRDefault="00672E47" w:rsidP="00672E47">
            <w:pPr>
              <w:ind w:firstLineChars="433" w:firstLine="1023"/>
              <w:rPr>
                <w:lang w:eastAsia="zh-TW"/>
              </w:rPr>
            </w:pPr>
            <w:r w:rsidRPr="00B51F28">
              <w:rPr>
                <w:rFonts w:ascii="新細明體" w:eastAsia="新細明體" w:hAnsi="新細明體" w:cs="新細明體" w:hint="eastAsia"/>
                <w:lang w:eastAsia="zh-TW"/>
              </w:rPr>
              <w:t>☉</w:t>
            </w:r>
            <w:r w:rsidRPr="00B51F28">
              <w:rPr>
                <w:lang w:eastAsia="zh-TW"/>
              </w:rPr>
              <w:t>菲律賓退休署</w:t>
            </w:r>
            <w:r w:rsidRPr="00B51F28">
              <w:rPr>
                <w:lang w:eastAsia="zh-TW"/>
              </w:rPr>
              <w:t xml:space="preserve"> </w:t>
            </w:r>
            <w:hyperlink r:id="rId91" w:history="1">
              <w:r w:rsidRPr="00B51F28">
                <w:rPr>
                  <w:rStyle w:val="af9"/>
                  <w:color w:val="auto"/>
                  <w:u w:val="none"/>
                  <w:lang w:eastAsia="zh-TW"/>
                </w:rPr>
                <w:t>www.pra.gov.ph/</w:t>
              </w:r>
            </w:hyperlink>
          </w:p>
          <w:p w:rsidR="00672E47" w:rsidRPr="00B51F28" w:rsidRDefault="00672E47" w:rsidP="00672E47">
            <w:pPr>
              <w:ind w:firstLineChars="0" w:firstLine="0"/>
              <w:rPr>
                <w:lang w:eastAsia="zh-TW"/>
              </w:rPr>
            </w:pPr>
            <w:r w:rsidRPr="00B51F28">
              <w:rPr>
                <w:lang w:eastAsia="zh-TW"/>
              </w:rPr>
              <w:t xml:space="preserve">  </w:t>
            </w:r>
            <w:r w:rsidRPr="00B51F28">
              <w:rPr>
                <w:lang w:eastAsia="zh-TW"/>
              </w:rPr>
              <w:t>（</w:t>
            </w:r>
            <w:r w:rsidRPr="00B51F28">
              <w:rPr>
                <w:rFonts w:hint="eastAsia"/>
                <w:lang w:eastAsia="zh-TW"/>
              </w:rPr>
              <w:t>二）</w:t>
            </w:r>
            <w:r w:rsidRPr="00B51F28">
              <w:rPr>
                <w:lang w:eastAsia="zh-TW"/>
              </w:rPr>
              <w:t>菲律賓稅務相關網站</w:t>
            </w:r>
          </w:p>
          <w:p w:rsidR="00672E47" w:rsidRPr="00B51F28" w:rsidRDefault="00672E47" w:rsidP="00672E47">
            <w:pPr>
              <w:ind w:leftChars="450" w:left="1063" w:firstLineChars="0" w:firstLine="0"/>
              <w:rPr>
                <w:lang w:eastAsia="zh-TW"/>
              </w:rPr>
            </w:pPr>
            <w:r w:rsidRPr="00B51F28">
              <w:rPr>
                <w:rFonts w:hint="eastAsia"/>
                <w:lang w:eastAsia="zh-TW"/>
              </w:rPr>
              <w:t>☉</w:t>
            </w:r>
            <w:r w:rsidRPr="00B51F28">
              <w:rPr>
                <w:lang w:eastAsia="zh-TW"/>
              </w:rPr>
              <w:t>菲律賓國稅局</w:t>
            </w:r>
            <w:r w:rsidRPr="00B51F28">
              <w:rPr>
                <w:rFonts w:hint="eastAsia"/>
                <w:lang w:eastAsia="zh-TW"/>
              </w:rPr>
              <w:t xml:space="preserve"> </w:t>
            </w:r>
            <w:hyperlink r:id="rId92" w:history="1">
              <w:r w:rsidRPr="00B51F28">
                <w:rPr>
                  <w:rStyle w:val="af9"/>
                  <w:color w:val="auto"/>
                  <w:u w:val="none"/>
                  <w:lang w:eastAsia="zh-TW"/>
                </w:rPr>
                <w:t>www.bir.gov.ph</w:t>
              </w:r>
            </w:hyperlink>
          </w:p>
          <w:p w:rsidR="00672E47" w:rsidRPr="00B51F28" w:rsidRDefault="00672E47" w:rsidP="00672E47">
            <w:pPr>
              <w:ind w:firstLineChars="0" w:firstLine="0"/>
              <w:rPr>
                <w:lang w:eastAsia="zh-TW"/>
              </w:rPr>
            </w:pPr>
            <w:r w:rsidRPr="00B51F28">
              <w:rPr>
                <w:lang w:eastAsia="zh-TW"/>
              </w:rPr>
              <w:t xml:space="preserve">  </w:t>
            </w:r>
            <w:r w:rsidRPr="00B51F28">
              <w:rPr>
                <w:lang w:eastAsia="zh-TW"/>
              </w:rPr>
              <w:t>（</w:t>
            </w:r>
            <w:r w:rsidRPr="00B51F28">
              <w:rPr>
                <w:rFonts w:hint="eastAsia"/>
                <w:lang w:eastAsia="zh-TW"/>
              </w:rPr>
              <w:t>三）</w:t>
            </w:r>
            <w:r w:rsidRPr="00B51F28">
              <w:rPr>
                <w:lang w:eastAsia="zh-TW"/>
              </w:rPr>
              <w:t>亞洲開發銀行貸款計畫招標公告網站</w:t>
            </w:r>
          </w:p>
          <w:p w:rsidR="00672E47" w:rsidRPr="00B51F28" w:rsidRDefault="00672E47" w:rsidP="00672E47">
            <w:pPr>
              <w:ind w:leftChars="450" w:left="1063" w:firstLineChars="0" w:firstLine="0"/>
            </w:pPr>
            <w:r w:rsidRPr="00B51F28">
              <w:rPr>
                <w:rFonts w:hint="eastAsia"/>
              </w:rPr>
              <w:t>☉</w:t>
            </w:r>
            <w:hyperlink r:id="rId93" w:history="1">
              <w:r w:rsidRPr="00B51F28">
                <w:t>www.adb.org/</w:t>
              </w:r>
            </w:hyperlink>
          </w:p>
        </w:tc>
      </w:tr>
    </w:tbl>
    <w:p w:rsidR="00E741D3" w:rsidRDefault="00E741D3" w:rsidP="00A37998">
      <w:pPr>
        <w:pStyle w:val="a3"/>
        <w:rPr>
          <w:rFonts w:hAnsi="標楷體"/>
          <w:lang w:eastAsia="zh-TW"/>
        </w:rPr>
      </w:pPr>
    </w:p>
    <w:p w:rsidR="00E741D3" w:rsidRDefault="00E741D3">
      <w:pPr>
        <w:widowControl/>
        <w:overflowPunct/>
        <w:autoSpaceDE/>
        <w:autoSpaceDN/>
        <w:ind w:firstLineChars="0" w:firstLine="0"/>
        <w:jc w:val="left"/>
        <w:rPr>
          <w:rFonts w:ascii="華康新特明體(P)" w:eastAsia="華康新特明體(P)" w:hAnsi="標楷體"/>
          <w:spacing w:val="10"/>
          <w:sz w:val="40"/>
          <w:lang w:eastAsia="zh-TW"/>
        </w:rPr>
      </w:pPr>
      <w:r>
        <w:rPr>
          <w:rFonts w:hAnsi="標楷體"/>
          <w:lang w:eastAsia="zh-TW"/>
        </w:rPr>
        <w:br w:type="page"/>
      </w:r>
    </w:p>
    <w:p w:rsidR="009B5622" w:rsidRDefault="009B5622" w:rsidP="00A37998">
      <w:pPr>
        <w:pStyle w:val="a3"/>
        <w:rPr>
          <w:rFonts w:hAnsi="標楷體"/>
          <w:lang w:eastAsia="zh-TW"/>
        </w:rPr>
      </w:pPr>
    </w:p>
    <w:p w:rsidR="00E741D3" w:rsidRPr="00B51F28" w:rsidRDefault="00E741D3" w:rsidP="00A37998">
      <w:pPr>
        <w:pStyle w:val="a3"/>
        <w:rPr>
          <w:rFonts w:hAnsi="標楷體"/>
          <w:lang w:eastAsia="zh-TW"/>
        </w:rPr>
        <w:sectPr w:rsidR="00E741D3" w:rsidRPr="00B51F28" w:rsidSect="003E0BC3">
          <w:headerReference w:type="default" r:id="rId94"/>
          <w:pgSz w:w="11906" w:h="16838" w:code="9"/>
          <w:pgMar w:top="2268" w:right="1701" w:bottom="1701" w:left="1701" w:header="1134" w:footer="851" w:gutter="0"/>
          <w:cols w:space="425"/>
          <w:docGrid w:type="linesAndChars" w:linePitch="514" w:charSpace="-774"/>
        </w:sectPr>
      </w:pPr>
    </w:p>
    <w:p w:rsidR="00BA663F" w:rsidRPr="00B51F28" w:rsidRDefault="007C3A70" w:rsidP="007C3A70">
      <w:pPr>
        <w:ind w:firstLineChars="0" w:firstLine="0"/>
      </w:pPr>
      <w:r w:rsidRPr="00B51F28">
        <w:rPr>
          <w:rFonts w:ascii="標楷體" w:eastAsia="標楷體" w:hAnsi="標楷體"/>
          <w:sz w:val="26"/>
          <w:szCs w:val="26"/>
          <w:lang w:eastAsia="zh-TW"/>
        </w:rPr>
        <w:lastRenderedPageBreak/>
        <w:br w:type="page"/>
      </w:r>
      <w:r w:rsidR="00152265" w:rsidRPr="00B51F28">
        <w:rPr>
          <w:noProof/>
          <w:lang w:eastAsia="zh-TW"/>
        </w:rPr>
        <w:lastRenderedPageBreak/>
        <mc:AlternateContent>
          <mc:Choice Requires="wps">
            <w:drawing>
              <wp:anchor distT="0" distB="0" distL="114300" distR="114300" simplePos="0" relativeHeight="251656704" behindDoc="0" locked="0" layoutInCell="1" allowOverlap="1" wp14:anchorId="478CB8A6" wp14:editId="7C94A1A7">
                <wp:simplePos x="0" y="0"/>
                <wp:positionH relativeFrom="column">
                  <wp:posOffset>-302895</wp:posOffset>
                </wp:positionH>
                <wp:positionV relativeFrom="paragraph">
                  <wp:posOffset>6530340</wp:posOffset>
                </wp:positionV>
                <wp:extent cx="6069330" cy="17373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4B4040" w:rsidRDefault="00AE7DAF" w:rsidP="00672E4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AE7DAF" w:rsidRPr="004B4040" w:rsidRDefault="00AE7DAF"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E7DAF" w:rsidRDefault="00AE7DAF" w:rsidP="00672E47">
                            <w:pPr>
                              <w:snapToGrid w:val="0"/>
                              <w:ind w:firstLineChars="0" w:firstLine="0"/>
                              <w:rPr>
                                <w:rFonts w:ascii="華康中黑體(P)" w:eastAsia="華康中黑體(P)" w:hAnsi="Arial" w:cs="Arial"/>
                                <w:sz w:val="20"/>
                                <w:szCs w:val="20"/>
                              </w:rPr>
                            </w:pPr>
                          </w:p>
                          <w:p w:rsidR="00AE7DAF" w:rsidRPr="004B4040" w:rsidRDefault="00AE7DAF" w:rsidP="00672E47">
                            <w:pPr>
                              <w:snapToGrid w:val="0"/>
                              <w:ind w:firstLineChars="0" w:firstLine="0"/>
                              <w:rPr>
                                <w:rFonts w:ascii="華康中黑體(P)" w:eastAsia="華康中黑體(P)" w:hAnsi="Arial" w:cs="Arial"/>
                                <w:sz w:val="20"/>
                                <w:szCs w:val="20"/>
                              </w:rPr>
                            </w:pPr>
                          </w:p>
                          <w:p w:rsidR="00AE7DAF" w:rsidRPr="004B4040" w:rsidRDefault="00AE7DAF" w:rsidP="00672E4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23.85pt;margin-top:514.2pt;width:477.9pt;height:13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Js1AIAAMg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" filled="f" stroked="f">
                <v:textbox>
                  <w:txbxContent>
                    <w:p w:rsidR="00AE7DAF" w:rsidRPr="004B4040" w:rsidRDefault="00AE7DAF" w:rsidP="00672E4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E7DAF" w:rsidRPr="004B4040" w:rsidRDefault="00AE7DAF"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AE7DAF" w:rsidRPr="004B4040" w:rsidRDefault="00AE7DAF"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E7DAF" w:rsidRDefault="00AE7DAF" w:rsidP="00672E47">
                      <w:pPr>
                        <w:snapToGrid w:val="0"/>
                        <w:ind w:firstLineChars="0" w:firstLine="0"/>
                        <w:rPr>
                          <w:rFonts w:ascii="華康中黑體(P)" w:eastAsia="華康中黑體(P)" w:hAnsi="Arial" w:cs="Arial"/>
                          <w:sz w:val="20"/>
                          <w:szCs w:val="20"/>
                        </w:rPr>
                      </w:pPr>
                    </w:p>
                    <w:p w:rsidR="00AE7DAF" w:rsidRPr="004B4040" w:rsidRDefault="00AE7DAF" w:rsidP="00672E47">
                      <w:pPr>
                        <w:snapToGrid w:val="0"/>
                        <w:ind w:firstLineChars="0" w:firstLine="0"/>
                        <w:rPr>
                          <w:rFonts w:ascii="華康中黑體(P)" w:eastAsia="華康中黑體(P)" w:hAnsi="Arial" w:cs="Arial"/>
                          <w:sz w:val="20"/>
                          <w:szCs w:val="20"/>
                        </w:rPr>
                      </w:pPr>
                    </w:p>
                    <w:p w:rsidR="00AE7DAF" w:rsidRPr="004B4040" w:rsidRDefault="00AE7DAF" w:rsidP="00672E4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52265" w:rsidRPr="00B51F28">
        <w:rPr>
          <w:noProof/>
          <w:lang w:eastAsia="zh-TW"/>
        </w:rPr>
        <w:drawing>
          <wp:anchor distT="0" distB="0" distL="114300" distR="114300" simplePos="0" relativeHeight="251654656" behindDoc="1" locked="0" layoutInCell="1" allowOverlap="1" wp14:anchorId="6D0A6C57" wp14:editId="43EB3C5E">
            <wp:simplePos x="0" y="0"/>
            <wp:positionH relativeFrom="column">
              <wp:posOffset>-1099185</wp:posOffset>
            </wp:positionH>
            <wp:positionV relativeFrom="paragraph">
              <wp:posOffset>-2013585</wp:posOffset>
            </wp:positionV>
            <wp:extent cx="7581900" cy="11278870"/>
            <wp:effectExtent l="0" t="0" r="0" b="0"/>
            <wp:wrapNone/>
            <wp:docPr id="195" name="圖片 19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3-19印尼-186-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663F" w:rsidRPr="00B51F28" w:rsidSect="003E0BC3">
      <w:headerReference w:type="default" r:id="rId96"/>
      <w:footerReference w:type="default" r:id="rId9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5B4" w:rsidRDefault="00AA25B4" w:rsidP="008E5082">
      <w:pPr>
        <w:ind w:firstLine="480"/>
      </w:pPr>
      <w:r>
        <w:separator/>
      </w:r>
    </w:p>
    <w:p w:rsidR="00AA25B4" w:rsidRDefault="00AA25B4" w:rsidP="00F10C3E">
      <w:pPr>
        <w:ind w:firstLine="480"/>
      </w:pPr>
    </w:p>
  </w:endnote>
  <w:endnote w:type="continuationSeparator" w:id="0">
    <w:p w:rsidR="00AA25B4" w:rsidRDefault="00AA25B4" w:rsidP="008E5082">
      <w:pPr>
        <w:ind w:firstLine="480"/>
      </w:pPr>
      <w:r>
        <w:continuationSeparator/>
      </w:r>
    </w:p>
    <w:p w:rsidR="00AA25B4" w:rsidRDefault="00AA25B4" w:rsidP="00F10C3E">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DF4A7F" w:rsidRDefault="00AE7DAF"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B22DE6" w:rsidRDefault="00AE7DAF"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Default="00AE7DAF"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3E0BC3" w:rsidRDefault="00AE7DAF"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3E0BC3" w:rsidRDefault="00AE7DAF"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3E0BC3" w:rsidRDefault="00AE7DAF"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611CD">
      <w:rPr>
        <w:rFonts w:ascii="Footlight MT Light" w:hAnsi="Footlight MT Light"/>
        <w:i/>
        <w:iCs/>
        <w:noProof/>
        <w:sz w:val="32"/>
        <w:szCs w:val="32"/>
        <w:lang w:eastAsia="zh-TW" w:bidi="hi-IN"/>
      </w:rPr>
      <w:t>120</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3E0BC3" w:rsidRDefault="00AE7DAF"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611CD">
      <w:rPr>
        <w:rFonts w:ascii="Footlight MT Light" w:hAnsi="Footlight MT Light"/>
        <w:i/>
        <w:iCs/>
        <w:noProof/>
        <w:sz w:val="32"/>
        <w:szCs w:val="32"/>
        <w:lang w:eastAsia="zh-TW"/>
      </w:rPr>
      <w:t>117</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3E0BC3" w:rsidRDefault="00AE7DAF"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5B4" w:rsidRDefault="00AA25B4" w:rsidP="008E5082">
      <w:pPr>
        <w:ind w:firstLine="480"/>
      </w:pPr>
      <w:r>
        <w:separator/>
      </w:r>
    </w:p>
    <w:p w:rsidR="00AA25B4" w:rsidRDefault="00AA25B4" w:rsidP="00F10C3E">
      <w:pPr>
        <w:ind w:firstLine="480"/>
      </w:pPr>
    </w:p>
  </w:footnote>
  <w:footnote w:type="continuationSeparator" w:id="0">
    <w:p w:rsidR="00AA25B4" w:rsidRDefault="00AA25B4" w:rsidP="008E5082">
      <w:pPr>
        <w:ind w:firstLine="480"/>
      </w:pPr>
      <w:r>
        <w:continuationSeparator/>
      </w:r>
    </w:p>
    <w:p w:rsidR="00AA25B4" w:rsidRDefault="00AA25B4" w:rsidP="00F10C3E">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Default="00AE7DAF"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0DF5B50" wp14:editId="43BEF8A2">
              <wp:simplePos x="0" y="0"/>
              <wp:positionH relativeFrom="column">
                <wp:posOffset>3769360</wp:posOffset>
              </wp:positionH>
              <wp:positionV relativeFrom="paragraph">
                <wp:posOffset>-50165</wp:posOffset>
              </wp:positionV>
              <wp:extent cx="1590040" cy="26543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0554056" wp14:editId="3191E2C8">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4B5EDB2" wp14:editId="126C93BE">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A6C9DD6" wp14:editId="63F01553">
              <wp:simplePos x="0" y="0"/>
              <wp:positionH relativeFrom="column">
                <wp:posOffset>3769360</wp:posOffset>
              </wp:positionH>
              <wp:positionV relativeFrom="paragraph">
                <wp:posOffset>-50165</wp:posOffset>
              </wp:positionV>
              <wp:extent cx="1590040" cy="26543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30"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C6EF14A" wp14:editId="172B5916">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505531E" wp14:editId="68529397">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2F50510" wp14:editId="4CCFFE4B">
              <wp:simplePos x="0" y="0"/>
              <wp:positionH relativeFrom="column">
                <wp:posOffset>3769360</wp:posOffset>
              </wp:positionH>
              <wp:positionV relativeFrom="paragraph">
                <wp:posOffset>-50165</wp:posOffset>
              </wp:positionV>
              <wp:extent cx="1590040" cy="26543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31"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uC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v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uIYbgrACAACyBQAADgAA&#10;AAAAAAAAAAAAAAAuAgAAZHJzL2Uyb0RvYy54bWxQSwECLQAUAAYACAAAACEAIphU8t4AAAAJAQAA&#10;DwAAAAAAAAAAAAAAAAAKBQAAZHJzL2Rvd25yZXYueG1sUEsFBgAAAAAEAAQA8wAAABUGAAAAAA==&#10;" filled="f" stroked="f">
              <v:textbox style="mso-fit-shape-to-text:t" inset="0,0,0,0">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625B6806" wp14:editId="67B293C8">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8DC452F" wp14:editId="4556FAA2">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4D9FB88" wp14:editId="299372B7">
              <wp:simplePos x="0" y="0"/>
              <wp:positionH relativeFrom="column">
                <wp:posOffset>3769360</wp:posOffset>
              </wp:positionH>
              <wp:positionV relativeFrom="paragraph">
                <wp:posOffset>-50165</wp:posOffset>
              </wp:positionV>
              <wp:extent cx="1590040" cy="26543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3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AE7DAF" w:rsidRPr="000C2131" w:rsidRDefault="00AE7DA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8A495F3" wp14:editId="7D1938F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BABEDBE" wp14:editId="1DCC75E8">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7D3FDA1" wp14:editId="2AB5D3BE">
              <wp:simplePos x="0" y="0"/>
              <wp:positionH relativeFrom="column">
                <wp:posOffset>3769360</wp:posOffset>
              </wp:positionH>
              <wp:positionV relativeFrom="paragraph">
                <wp:posOffset>-50165</wp:posOffset>
              </wp:positionV>
              <wp:extent cx="1590040" cy="26543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33"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AE7DAF" w:rsidRPr="000C2131" w:rsidRDefault="00AE7D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C88FA17" wp14:editId="4DEF049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58F2210" wp14:editId="3F1AB58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7EB2BD3A" wp14:editId="2A125B53">
              <wp:simplePos x="0" y="0"/>
              <wp:positionH relativeFrom="column">
                <wp:posOffset>3769360</wp:posOffset>
              </wp:positionH>
              <wp:positionV relativeFrom="paragraph">
                <wp:posOffset>-50165</wp:posOffset>
              </wp:positionV>
              <wp:extent cx="1590040" cy="26543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3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Q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ue1CixAgAAsQUAAA4A&#10;AAAAAAAAAAAAAAAALgIAAGRycy9lMm9Eb2MueG1sUEsBAi0AFAAGAAgAAAAhACKYVPLeAAAACQEA&#10;AA8AAAAAAAAAAAAAAAAACwUAAGRycy9kb3ducmV2LnhtbFBLBQYAAAAABAAEAPMAAAAWBgAAAAA=&#10;" filled="f" stroked="f">
              <v:textbox style="mso-fit-shape-to-text:t" inset="0,0,0,0">
                <w:txbxContent>
                  <w:p w:rsidR="00AE7DAF" w:rsidRPr="000C2131" w:rsidRDefault="00AE7DAF"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D463F5E" wp14:editId="2AF9C62D">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vdw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b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lsDzL3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B347BB2" wp14:editId="377A4337">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FJ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qgch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GFUUl+AgAA/A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4DA96E8" wp14:editId="40DC0EDC">
              <wp:simplePos x="0" y="0"/>
              <wp:positionH relativeFrom="column">
                <wp:posOffset>3769360</wp:posOffset>
              </wp:positionH>
              <wp:positionV relativeFrom="paragraph">
                <wp:posOffset>-50165</wp:posOffset>
              </wp:positionV>
              <wp:extent cx="1590040" cy="26543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35"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xf+KZrMCAACzBQAA&#10;DgAAAAAAAAAAAAAAAAAuAgAAZHJzL2Uyb0RvYy54bWxQSwECLQAUAAYACAAAACEAIphU8t4AAAAJ&#10;AQAADwAAAAAAAAAAAAAAAAANBQAAZHJzL2Rvd25yZXYueG1sUEsFBgAAAAAEAAQA8wAAABgGAAAA&#10;AA==&#10;" filled="f" stroked="f">
              <v:textbox style="mso-fit-shape-to-text:t" inset="0,0,0,0">
                <w:txbxContent>
                  <w:p w:rsidR="00AE7DAF" w:rsidRPr="000C2131" w:rsidRDefault="00AE7DAF"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532D9D3" wp14:editId="1ADB4D92">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d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gPi/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A3B8C50" wp14:editId="0982D4B3">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Default="00AE7DAF"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Default="00AE7DAF"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6B5364" w:rsidRDefault="00AE7DAF" w:rsidP="008C7A4D">
    <w:pPr>
      <w:pStyle w:val="a7"/>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6B5364" w:rsidRDefault="00AE7DAF" w:rsidP="000C52E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0016" behindDoc="1" locked="0" layoutInCell="1" allowOverlap="1" wp14:anchorId="635AEF6D" wp14:editId="32A02534">
              <wp:simplePos x="0" y="0"/>
              <wp:positionH relativeFrom="column">
                <wp:posOffset>72390</wp:posOffset>
              </wp:positionH>
              <wp:positionV relativeFrom="paragraph">
                <wp:posOffset>-95885</wp:posOffset>
              </wp:positionV>
              <wp:extent cx="1524635" cy="354330"/>
              <wp:effectExtent l="0" t="0" r="3175"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25" type="#_x0000_t202" style="position:absolute;left:0;text-align:left;margin-left:5.7pt;margin-top:-7.55pt;width:120.05pt;height:27.9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D/a6FxrgIAAKoFAAAOAAAAAAAA&#10;AAAAAAAAAC4CAABkcnMvZTJvRG9jLnhtbFBLAQItABQABgAIAAAAIQBLjUD43AAAAAkBAAAPAAAA&#10;AAAAAAAAAAAAAAgFAABkcnMvZG93bnJldi54bWxQSwUGAAAAAAQABADzAAAAEQYAAAAA&#10;" filled="f" stroked="f">
              <v:textbox style="mso-fit-shape-to-text:t" inset="0,0,0,0">
                <w:txbxContent>
                  <w:p w:rsidR="00AE7DAF" w:rsidRPr="000C2131" w:rsidRDefault="00AE7DAF"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992" behindDoc="1" locked="0" layoutInCell="1" allowOverlap="1" wp14:anchorId="44C0185A" wp14:editId="18731415">
              <wp:simplePos x="0" y="0"/>
              <wp:positionH relativeFrom="column">
                <wp:posOffset>-22860</wp:posOffset>
              </wp:positionH>
              <wp:positionV relativeFrom="paragraph">
                <wp:posOffset>35560</wp:posOffset>
              </wp:positionV>
              <wp:extent cx="1714500" cy="113665"/>
              <wp:effectExtent l="0" t="0" r="3810" b="317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i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n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WAe8i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1040" behindDoc="1" locked="0" layoutInCell="1" allowOverlap="1" wp14:anchorId="11D625E0" wp14:editId="5F77B759">
              <wp:simplePos x="0" y="0"/>
              <wp:positionH relativeFrom="column">
                <wp:posOffset>1693545</wp:posOffset>
              </wp:positionH>
              <wp:positionV relativeFrom="paragraph">
                <wp:posOffset>-78740</wp:posOffset>
              </wp:positionV>
              <wp:extent cx="3718560" cy="338455"/>
              <wp:effectExtent l="7620" t="35560" r="7620" b="35560"/>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Tx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MN6lPF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EC1BB49" wp14:editId="393A8CDA">
              <wp:simplePos x="0" y="0"/>
              <wp:positionH relativeFrom="column">
                <wp:posOffset>3769360</wp:posOffset>
              </wp:positionH>
              <wp:positionV relativeFrom="paragraph">
                <wp:posOffset>-50165</wp:posOffset>
              </wp:positionV>
              <wp:extent cx="1590040" cy="265430"/>
              <wp:effectExtent l="0" t="0" r="3175" b="4445"/>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26"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NI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BVfoNIrwIAALMFAAAOAAAA&#10;AAAAAAAAAAAAAC4CAABkcnMvZTJvRG9jLnhtbFBLAQItABQABgAIAAAAIQAimFTy3gAAAAkBAAAP&#10;AAAAAAAAAAAAAAAAAAkFAABkcnMvZG93bnJldi54bWxQSwUGAAAAAAQABADzAAAAFAYAAAAA&#10;" filled="f" stroked="f">
              <v:textbox style="mso-fit-shape-to-text:t" inset="0,0,0,0">
                <w:txbxContent>
                  <w:p w:rsidR="00AE7DAF" w:rsidRPr="000C2131" w:rsidRDefault="00AE7D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63A5CEB" wp14:editId="580B4F0E">
              <wp:simplePos x="0" y="0"/>
              <wp:positionH relativeFrom="column">
                <wp:posOffset>-1270</wp:posOffset>
              </wp:positionH>
              <wp:positionV relativeFrom="paragraph">
                <wp:posOffset>-78740</wp:posOffset>
              </wp:positionV>
              <wp:extent cx="3707130" cy="338455"/>
              <wp:effectExtent l="8255" t="35560" r="8890" b="35560"/>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FK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Ak29FK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4E4A1F4" wp14:editId="1225EDA0">
              <wp:simplePos x="0" y="0"/>
              <wp:positionH relativeFrom="column">
                <wp:posOffset>3709670</wp:posOffset>
              </wp:positionH>
              <wp:positionV relativeFrom="paragraph">
                <wp:posOffset>35560</wp:posOffset>
              </wp:positionV>
              <wp:extent cx="1714500" cy="113665"/>
              <wp:effectExtent l="4445" t="0" r="0" b="317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E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U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3pcE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8C7A4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419E0C0" wp14:editId="7FD0067B">
              <wp:simplePos x="0" y="0"/>
              <wp:positionH relativeFrom="column">
                <wp:posOffset>3769360</wp:posOffset>
              </wp:positionH>
              <wp:positionV relativeFrom="paragraph">
                <wp:posOffset>-50165</wp:posOffset>
              </wp:positionV>
              <wp:extent cx="1590040" cy="26543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7"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8P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KTK8PsgIAALIFAAAO&#10;AAAAAAAAAAAAAAAAAC4CAABkcnMvZTJvRG9jLnhtbFBLAQItABQABgAIAAAAIQAimFTy3gAAAAkB&#10;AAAPAAAAAAAAAAAAAAAAAAwFAABkcnMvZG93bnJldi54bWxQSwUGAAAAAAQABADzAAAAFwYAAAAA&#10;" filled="f" stroked="f">
              <v:textbox style="mso-fit-shape-to-text:t" inset="0,0,0,0">
                <w:txbxContent>
                  <w:p w:rsidR="00AE7DAF" w:rsidRPr="000C2131" w:rsidRDefault="00AE7D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6A9589A1" wp14:editId="05CDC387">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1D2C3F2" wp14:editId="4DB3F3B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AF" w:rsidRPr="00562D64" w:rsidRDefault="00AE7D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0B992399" wp14:editId="0CF76AF1">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0ACE6889" wp14:editId="2B8D001A">
              <wp:simplePos x="0" y="0"/>
              <wp:positionH relativeFrom="column">
                <wp:posOffset>3133090</wp:posOffset>
              </wp:positionH>
              <wp:positionV relativeFrom="paragraph">
                <wp:posOffset>-50165</wp:posOffset>
              </wp:positionV>
              <wp:extent cx="2258695" cy="26543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DAF" w:rsidRPr="000C2131" w:rsidRDefault="00AE7D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28" type="#_x0000_t202" style="position:absolute;left:0;text-align:left;margin-left:246.7pt;margin-top:-3.95pt;width:177.85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AE7DAF" w:rsidRPr="000C2131" w:rsidRDefault="00AE7D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5B499EFD" wp14:editId="32653CEF">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32E"/>
    <w:multiLevelType w:val="hybridMultilevel"/>
    <w:tmpl w:val="D91228AC"/>
    <w:lvl w:ilvl="0" w:tplc="76A89ACE">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
    <w:nsid w:val="0EEA6151"/>
    <w:multiLevelType w:val="hybridMultilevel"/>
    <w:tmpl w:val="A028B2BA"/>
    <w:lvl w:ilvl="0" w:tplc="E0D27374">
      <w:start w:val="1"/>
      <w:numFmt w:val="taiwaneseCountingThousand"/>
      <w:lvlText w:val="(%1)"/>
      <w:lvlJc w:val="left"/>
      <w:pPr>
        <w:ind w:left="480" w:hanging="480"/>
      </w:pPr>
      <w:rPr>
        <w:rFonts w:hint="eastAsia"/>
      </w:rPr>
    </w:lvl>
    <w:lvl w:ilvl="1" w:tplc="3342B442">
      <w:start w:val="1"/>
      <w:numFmt w:val="decimal"/>
      <w:lvlText w:val="(%2)"/>
      <w:lvlJc w:val="left"/>
      <w:pPr>
        <w:ind w:left="1035" w:hanging="5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3D54F7"/>
    <w:multiLevelType w:val="hybridMultilevel"/>
    <w:tmpl w:val="7ECE39A8"/>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1A3215EF"/>
    <w:multiLevelType w:val="hybridMultilevel"/>
    <w:tmpl w:val="84923CDA"/>
    <w:lvl w:ilvl="0" w:tplc="75C0BF1C">
      <w:start w:val="1"/>
      <w:numFmt w:val="taiwaneseCountingThousand"/>
      <w:lvlText w:val="（%1）"/>
      <w:lvlJc w:val="left"/>
      <w:pPr>
        <w:tabs>
          <w:tab w:val="num" w:pos="-167"/>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
    <w:nsid w:val="1D004AC9"/>
    <w:multiLevelType w:val="hybridMultilevel"/>
    <w:tmpl w:val="53068710"/>
    <w:lvl w:ilvl="0" w:tplc="AD88BA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3724EF1"/>
    <w:multiLevelType w:val="hybridMultilevel"/>
    <w:tmpl w:val="68608C50"/>
    <w:lvl w:ilvl="0" w:tplc="76A89ACE">
      <w:start w:val="1"/>
      <w:numFmt w:val="decimal"/>
      <w:lvlText w:val="%1."/>
      <w:lvlJc w:val="left"/>
      <w:pPr>
        <w:ind w:left="1000" w:hanging="48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6">
    <w:nsid w:val="34C35BE4"/>
    <w:multiLevelType w:val="hybridMultilevel"/>
    <w:tmpl w:val="F3A0F7F8"/>
    <w:lvl w:ilvl="0" w:tplc="76A89ACE">
      <w:start w:val="1"/>
      <w:numFmt w:val="decimal"/>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7">
    <w:nsid w:val="3FB72284"/>
    <w:multiLevelType w:val="hybridMultilevel"/>
    <w:tmpl w:val="0CB0349E"/>
    <w:lvl w:ilvl="0" w:tplc="9DFE890E">
      <w:start w:val="1"/>
      <w:numFmt w:val="taiwaneseCountingThousand"/>
      <w:lvlText w:val="（%1）"/>
      <w:lvlJc w:val="right"/>
      <w:pPr>
        <w:ind w:left="1416" w:hanging="990"/>
      </w:pPr>
      <w:rPr>
        <w:rFonts w:hint="eastAsia"/>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nsid w:val="41E36CA8"/>
    <w:multiLevelType w:val="multilevel"/>
    <w:tmpl w:val="49664680"/>
    <w:lvl w:ilvl="0">
      <w:start w:val="1"/>
      <w:numFmt w:val="taiwaneseCountingThousand"/>
      <w:lvlText w:val="(%1)"/>
      <w:lvlJc w:val="left"/>
      <w:pPr>
        <w:ind w:left="810" w:hanging="39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9">
    <w:nsid w:val="47B101E2"/>
    <w:multiLevelType w:val="hybridMultilevel"/>
    <w:tmpl w:val="B92C80AE"/>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nsid w:val="4A99221A"/>
    <w:multiLevelType w:val="hybridMultilevel"/>
    <w:tmpl w:val="F7005092"/>
    <w:lvl w:ilvl="0" w:tplc="63C25DD0">
      <w:start w:val="1"/>
      <w:numFmt w:val="taiwaneseCountingThousand"/>
      <w:lvlText w:val="（%1）"/>
      <w:lvlJc w:val="left"/>
      <w:pPr>
        <w:ind w:left="537" w:hanging="48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
    <w:nsid w:val="4B88774E"/>
    <w:multiLevelType w:val="hybridMultilevel"/>
    <w:tmpl w:val="7D5CB3C4"/>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579C3FF3"/>
    <w:multiLevelType w:val="hybridMultilevel"/>
    <w:tmpl w:val="219A64C2"/>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
    <w:nsid w:val="581858D6"/>
    <w:multiLevelType w:val="multilevel"/>
    <w:tmpl w:val="EF8207E2"/>
    <w:lvl w:ilvl="0">
      <w:start w:val="1"/>
      <w:numFmt w:val="chineseCountingThousand"/>
      <w:lvlText w:val="(%1)"/>
      <w:lvlJc w:val="left"/>
      <w:pPr>
        <w:ind w:left="537" w:hanging="480"/>
      </w:pPr>
      <w:rPr>
        <w:rFonts w:hint="eastAsia"/>
      </w:rPr>
    </w:lvl>
    <w:lvl w:ilvl="1">
      <w:start w:val="1"/>
      <w:numFmt w:val="ideographTraditional"/>
      <w:lvlText w:val="%2、"/>
      <w:lvlJc w:val="left"/>
      <w:pPr>
        <w:ind w:left="1017" w:hanging="480"/>
      </w:pPr>
    </w:lvl>
    <w:lvl w:ilvl="2">
      <w:start w:val="1"/>
      <w:numFmt w:val="lowerRoman"/>
      <w:lvlText w:val="%3."/>
      <w:lvlJc w:val="right"/>
      <w:pPr>
        <w:ind w:left="1497" w:hanging="480"/>
      </w:pPr>
    </w:lvl>
    <w:lvl w:ilvl="3">
      <w:start w:val="1"/>
      <w:numFmt w:val="decimal"/>
      <w:lvlText w:val="%4."/>
      <w:lvlJc w:val="left"/>
      <w:pPr>
        <w:ind w:left="1977" w:hanging="480"/>
      </w:pPr>
    </w:lvl>
    <w:lvl w:ilvl="4">
      <w:start w:val="1"/>
      <w:numFmt w:val="ideographTraditional"/>
      <w:lvlText w:val="%5、"/>
      <w:lvlJc w:val="left"/>
      <w:pPr>
        <w:ind w:left="2457" w:hanging="480"/>
      </w:pPr>
    </w:lvl>
    <w:lvl w:ilvl="5">
      <w:start w:val="1"/>
      <w:numFmt w:val="lowerRoman"/>
      <w:lvlText w:val="%6."/>
      <w:lvlJc w:val="right"/>
      <w:pPr>
        <w:ind w:left="2937" w:hanging="480"/>
      </w:pPr>
    </w:lvl>
    <w:lvl w:ilvl="6">
      <w:start w:val="1"/>
      <w:numFmt w:val="decimal"/>
      <w:lvlText w:val="%7."/>
      <w:lvlJc w:val="left"/>
      <w:pPr>
        <w:ind w:left="3417" w:hanging="480"/>
      </w:pPr>
    </w:lvl>
    <w:lvl w:ilvl="7">
      <w:start w:val="1"/>
      <w:numFmt w:val="ideographTraditional"/>
      <w:lvlText w:val="%8、"/>
      <w:lvlJc w:val="left"/>
      <w:pPr>
        <w:ind w:left="3897" w:hanging="480"/>
      </w:pPr>
    </w:lvl>
    <w:lvl w:ilvl="8">
      <w:start w:val="1"/>
      <w:numFmt w:val="lowerRoman"/>
      <w:lvlText w:val="%9."/>
      <w:lvlJc w:val="right"/>
      <w:pPr>
        <w:ind w:left="4377" w:hanging="480"/>
      </w:pPr>
    </w:lvl>
  </w:abstractNum>
  <w:abstractNum w:abstractNumId="14">
    <w:nsid w:val="582421E8"/>
    <w:multiLevelType w:val="hybridMultilevel"/>
    <w:tmpl w:val="87F090A0"/>
    <w:lvl w:ilvl="0" w:tplc="A4C232D6">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5">
    <w:nsid w:val="5FC261CE"/>
    <w:multiLevelType w:val="hybridMultilevel"/>
    <w:tmpl w:val="DDEC2C2A"/>
    <w:lvl w:ilvl="0" w:tplc="04090001">
      <w:start w:val="1"/>
      <w:numFmt w:val="bullet"/>
      <w:lvlText w:val=""/>
      <w:lvlJc w:val="left"/>
      <w:pPr>
        <w:ind w:left="1530" w:hanging="480"/>
      </w:pPr>
      <w:rPr>
        <w:rFonts w:ascii="Wingdings" w:hAnsi="Wingdings" w:hint="default"/>
      </w:rPr>
    </w:lvl>
    <w:lvl w:ilvl="1" w:tplc="04090003" w:tentative="1">
      <w:start w:val="1"/>
      <w:numFmt w:val="bullet"/>
      <w:lvlText w:val=""/>
      <w:lvlJc w:val="left"/>
      <w:pPr>
        <w:ind w:left="2010" w:hanging="480"/>
      </w:pPr>
      <w:rPr>
        <w:rFonts w:ascii="Wingdings" w:hAnsi="Wingdings" w:hint="default"/>
      </w:rPr>
    </w:lvl>
    <w:lvl w:ilvl="2" w:tplc="04090005" w:tentative="1">
      <w:start w:val="1"/>
      <w:numFmt w:val="bullet"/>
      <w:lvlText w:val=""/>
      <w:lvlJc w:val="left"/>
      <w:pPr>
        <w:ind w:left="2490" w:hanging="480"/>
      </w:pPr>
      <w:rPr>
        <w:rFonts w:ascii="Wingdings" w:hAnsi="Wingdings" w:hint="default"/>
      </w:rPr>
    </w:lvl>
    <w:lvl w:ilvl="3" w:tplc="04090001" w:tentative="1">
      <w:start w:val="1"/>
      <w:numFmt w:val="bullet"/>
      <w:lvlText w:val=""/>
      <w:lvlJc w:val="left"/>
      <w:pPr>
        <w:ind w:left="2970" w:hanging="480"/>
      </w:pPr>
      <w:rPr>
        <w:rFonts w:ascii="Wingdings" w:hAnsi="Wingdings" w:hint="default"/>
      </w:rPr>
    </w:lvl>
    <w:lvl w:ilvl="4" w:tplc="04090003" w:tentative="1">
      <w:start w:val="1"/>
      <w:numFmt w:val="bullet"/>
      <w:lvlText w:val=""/>
      <w:lvlJc w:val="left"/>
      <w:pPr>
        <w:ind w:left="3450" w:hanging="480"/>
      </w:pPr>
      <w:rPr>
        <w:rFonts w:ascii="Wingdings" w:hAnsi="Wingdings" w:hint="default"/>
      </w:rPr>
    </w:lvl>
    <w:lvl w:ilvl="5" w:tplc="04090005" w:tentative="1">
      <w:start w:val="1"/>
      <w:numFmt w:val="bullet"/>
      <w:lvlText w:val=""/>
      <w:lvlJc w:val="left"/>
      <w:pPr>
        <w:ind w:left="3930" w:hanging="480"/>
      </w:pPr>
      <w:rPr>
        <w:rFonts w:ascii="Wingdings" w:hAnsi="Wingdings" w:hint="default"/>
      </w:rPr>
    </w:lvl>
    <w:lvl w:ilvl="6" w:tplc="04090001" w:tentative="1">
      <w:start w:val="1"/>
      <w:numFmt w:val="bullet"/>
      <w:lvlText w:val=""/>
      <w:lvlJc w:val="left"/>
      <w:pPr>
        <w:ind w:left="4410" w:hanging="480"/>
      </w:pPr>
      <w:rPr>
        <w:rFonts w:ascii="Wingdings" w:hAnsi="Wingdings" w:hint="default"/>
      </w:rPr>
    </w:lvl>
    <w:lvl w:ilvl="7" w:tplc="04090003" w:tentative="1">
      <w:start w:val="1"/>
      <w:numFmt w:val="bullet"/>
      <w:lvlText w:val=""/>
      <w:lvlJc w:val="left"/>
      <w:pPr>
        <w:ind w:left="4890" w:hanging="480"/>
      </w:pPr>
      <w:rPr>
        <w:rFonts w:ascii="Wingdings" w:hAnsi="Wingdings" w:hint="default"/>
      </w:rPr>
    </w:lvl>
    <w:lvl w:ilvl="8" w:tplc="04090005" w:tentative="1">
      <w:start w:val="1"/>
      <w:numFmt w:val="bullet"/>
      <w:lvlText w:val=""/>
      <w:lvlJc w:val="left"/>
      <w:pPr>
        <w:ind w:left="5370" w:hanging="480"/>
      </w:pPr>
      <w:rPr>
        <w:rFonts w:ascii="Wingdings" w:hAnsi="Wingdings" w:hint="default"/>
      </w:rPr>
    </w:lvl>
  </w:abstractNum>
  <w:abstractNum w:abstractNumId="16">
    <w:nsid w:val="65E143AF"/>
    <w:multiLevelType w:val="hybridMultilevel"/>
    <w:tmpl w:val="F0F822E8"/>
    <w:lvl w:ilvl="0" w:tplc="7E305A22">
      <w:start w:val="1"/>
      <w:numFmt w:val="decimal"/>
      <w:suff w:val="space"/>
      <w:lvlText w:val="%1."/>
      <w:lvlJc w:val="left"/>
      <w:pPr>
        <w:ind w:left="2749" w:hanging="480"/>
      </w:pPr>
      <w:rPr>
        <w:rFonts w:ascii="新細明體" w:eastAsia="新細明體" w:hAnsi="新細明體" w:hint="eastAsia"/>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7004ABC"/>
    <w:multiLevelType w:val="hybridMultilevel"/>
    <w:tmpl w:val="876A53A6"/>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69FD68AD"/>
    <w:multiLevelType w:val="hybridMultilevel"/>
    <w:tmpl w:val="911E8DC8"/>
    <w:lvl w:ilvl="0" w:tplc="75C0BF1C">
      <w:start w:val="1"/>
      <w:numFmt w:val="taiwaneseCountingThousand"/>
      <w:lvlText w:val="（%1）"/>
      <w:lvlJc w:val="left"/>
      <w:pPr>
        <w:tabs>
          <w:tab w:val="num" w:pos="-530"/>
        </w:tabs>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9">
    <w:nsid w:val="723F2D3F"/>
    <w:multiLevelType w:val="hybridMultilevel"/>
    <w:tmpl w:val="F58CC2D0"/>
    <w:lvl w:ilvl="0" w:tplc="3342B442">
      <w:start w:val="1"/>
      <w:numFmt w:val="decimal"/>
      <w:lvlText w:val="(%1)"/>
      <w:lvlJc w:val="left"/>
      <w:pPr>
        <w:ind w:left="700" w:hanging="48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20">
    <w:nsid w:val="77140F30"/>
    <w:multiLevelType w:val="hybridMultilevel"/>
    <w:tmpl w:val="CB7A95B0"/>
    <w:lvl w:ilvl="0" w:tplc="B25CE62C">
      <w:start w:val="1"/>
      <w:numFmt w:val="decimalFullWidth"/>
      <w:lvlText w:val="%1、"/>
      <w:lvlJc w:val="left"/>
      <w:pPr>
        <w:ind w:left="1807" w:hanging="39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14"/>
  </w:num>
  <w:num w:numId="2">
    <w:abstractNumId w:val="1"/>
  </w:num>
  <w:num w:numId="3">
    <w:abstractNumId w:val="5"/>
  </w:num>
  <w:num w:numId="4">
    <w:abstractNumId w:val="0"/>
  </w:num>
  <w:num w:numId="5">
    <w:abstractNumId w:val="12"/>
  </w:num>
  <w:num w:numId="6">
    <w:abstractNumId w:val="9"/>
  </w:num>
  <w:num w:numId="7">
    <w:abstractNumId w:val="6"/>
  </w:num>
  <w:num w:numId="8">
    <w:abstractNumId w:val="19"/>
  </w:num>
  <w:num w:numId="9">
    <w:abstractNumId w:val="4"/>
  </w:num>
  <w:num w:numId="10">
    <w:abstractNumId w:val="11"/>
  </w:num>
  <w:num w:numId="11">
    <w:abstractNumId w:val="17"/>
  </w:num>
  <w:num w:numId="12">
    <w:abstractNumId w:val="2"/>
  </w:num>
  <w:num w:numId="13">
    <w:abstractNumId w:val="16"/>
  </w:num>
  <w:num w:numId="14">
    <w:abstractNumId w:val="10"/>
  </w:num>
  <w:num w:numId="15">
    <w:abstractNumId w:val="7"/>
  </w:num>
  <w:num w:numId="16">
    <w:abstractNumId w:val="3"/>
  </w:num>
  <w:num w:numId="17">
    <w:abstractNumId w:val="18"/>
  </w:num>
  <w:num w:numId="18">
    <w:abstractNumId w:val="13"/>
  </w:num>
  <w:num w:numId="19">
    <w:abstractNumId w:val="8"/>
  </w:num>
  <w:num w:numId="20">
    <w:abstractNumId w:val="15"/>
  </w:num>
  <w:num w:numId="2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F9"/>
    <w:rsid w:val="00001EF6"/>
    <w:rsid w:val="000033AF"/>
    <w:rsid w:val="00004AA7"/>
    <w:rsid w:val="000060BC"/>
    <w:rsid w:val="000069BC"/>
    <w:rsid w:val="00011331"/>
    <w:rsid w:val="00011586"/>
    <w:rsid w:val="00012B78"/>
    <w:rsid w:val="00012CB3"/>
    <w:rsid w:val="0001320F"/>
    <w:rsid w:val="00013B4D"/>
    <w:rsid w:val="00014F5E"/>
    <w:rsid w:val="00016640"/>
    <w:rsid w:val="00017859"/>
    <w:rsid w:val="000215D3"/>
    <w:rsid w:val="000234FC"/>
    <w:rsid w:val="0002488D"/>
    <w:rsid w:val="00027713"/>
    <w:rsid w:val="00031CC9"/>
    <w:rsid w:val="0004032F"/>
    <w:rsid w:val="0004060B"/>
    <w:rsid w:val="00041E67"/>
    <w:rsid w:val="00046311"/>
    <w:rsid w:val="00046C31"/>
    <w:rsid w:val="00047843"/>
    <w:rsid w:val="000523FC"/>
    <w:rsid w:val="00055F48"/>
    <w:rsid w:val="00057A07"/>
    <w:rsid w:val="00057D47"/>
    <w:rsid w:val="00061108"/>
    <w:rsid w:val="00061CD4"/>
    <w:rsid w:val="000629EE"/>
    <w:rsid w:val="000633B7"/>
    <w:rsid w:val="0006453E"/>
    <w:rsid w:val="00065F8B"/>
    <w:rsid w:val="00066820"/>
    <w:rsid w:val="0007134C"/>
    <w:rsid w:val="00072407"/>
    <w:rsid w:val="00072B72"/>
    <w:rsid w:val="000733F9"/>
    <w:rsid w:val="00073804"/>
    <w:rsid w:val="00075D11"/>
    <w:rsid w:val="000804B6"/>
    <w:rsid w:val="00080D1E"/>
    <w:rsid w:val="000810B0"/>
    <w:rsid w:val="00090764"/>
    <w:rsid w:val="000923BA"/>
    <w:rsid w:val="00094FF3"/>
    <w:rsid w:val="0009714F"/>
    <w:rsid w:val="0009745F"/>
    <w:rsid w:val="00097FB7"/>
    <w:rsid w:val="000A1429"/>
    <w:rsid w:val="000A1758"/>
    <w:rsid w:val="000A1FD7"/>
    <w:rsid w:val="000A44BF"/>
    <w:rsid w:val="000A5A26"/>
    <w:rsid w:val="000B03EF"/>
    <w:rsid w:val="000B0A4D"/>
    <w:rsid w:val="000B1E01"/>
    <w:rsid w:val="000B381F"/>
    <w:rsid w:val="000B4417"/>
    <w:rsid w:val="000B7CF1"/>
    <w:rsid w:val="000C0054"/>
    <w:rsid w:val="000C24DB"/>
    <w:rsid w:val="000C3731"/>
    <w:rsid w:val="000C52E4"/>
    <w:rsid w:val="000C6EAE"/>
    <w:rsid w:val="000D0AEE"/>
    <w:rsid w:val="000D10C2"/>
    <w:rsid w:val="000E37D2"/>
    <w:rsid w:val="000E58FD"/>
    <w:rsid w:val="000E59F5"/>
    <w:rsid w:val="000E5D0C"/>
    <w:rsid w:val="000E6810"/>
    <w:rsid w:val="000F21FF"/>
    <w:rsid w:val="000F2D64"/>
    <w:rsid w:val="000F3521"/>
    <w:rsid w:val="000F53DB"/>
    <w:rsid w:val="000F6D62"/>
    <w:rsid w:val="001000B2"/>
    <w:rsid w:val="0010129F"/>
    <w:rsid w:val="00105403"/>
    <w:rsid w:val="00105810"/>
    <w:rsid w:val="00106B12"/>
    <w:rsid w:val="00106BDB"/>
    <w:rsid w:val="00106F3F"/>
    <w:rsid w:val="0011130C"/>
    <w:rsid w:val="00113935"/>
    <w:rsid w:val="00113A74"/>
    <w:rsid w:val="00115DB1"/>
    <w:rsid w:val="00116FB1"/>
    <w:rsid w:val="00117C7F"/>
    <w:rsid w:val="00120460"/>
    <w:rsid w:val="001204B2"/>
    <w:rsid w:val="00123034"/>
    <w:rsid w:val="0012412A"/>
    <w:rsid w:val="001243D2"/>
    <w:rsid w:val="00125321"/>
    <w:rsid w:val="00127500"/>
    <w:rsid w:val="001278DD"/>
    <w:rsid w:val="0013215B"/>
    <w:rsid w:val="001324A4"/>
    <w:rsid w:val="00133FBB"/>
    <w:rsid w:val="00134EA2"/>
    <w:rsid w:val="00140746"/>
    <w:rsid w:val="00140C9D"/>
    <w:rsid w:val="00140CEA"/>
    <w:rsid w:val="001429C7"/>
    <w:rsid w:val="00142BFF"/>
    <w:rsid w:val="00143335"/>
    <w:rsid w:val="00145308"/>
    <w:rsid w:val="001477B9"/>
    <w:rsid w:val="0014784A"/>
    <w:rsid w:val="00150653"/>
    <w:rsid w:val="00150A2D"/>
    <w:rsid w:val="00151917"/>
    <w:rsid w:val="00152265"/>
    <w:rsid w:val="00153568"/>
    <w:rsid w:val="00153965"/>
    <w:rsid w:val="0015585D"/>
    <w:rsid w:val="001565D6"/>
    <w:rsid w:val="001572A3"/>
    <w:rsid w:val="00157572"/>
    <w:rsid w:val="001607AA"/>
    <w:rsid w:val="00162AA6"/>
    <w:rsid w:val="0016394B"/>
    <w:rsid w:val="0016476B"/>
    <w:rsid w:val="001659A6"/>
    <w:rsid w:val="001716F7"/>
    <w:rsid w:val="00171EB2"/>
    <w:rsid w:val="001720CC"/>
    <w:rsid w:val="0017218C"/>
    <w:rsid w:val="00174FDA"/>
    <w:rsid w:val="0017551D"/>
    <w:rsid w:val="00176324"/>
    <w:rsid w:val="001763A4"/>
    <w:rsid w:val="001825D4"/>
    <w:rsid w:val="00183BFC"/>
    <w:rsid w:val="00183E07"/>
    <w:rsid w:val="001841F2"/>
    <w:rsid w:val="001848CE"/>
    <w:rsid w:val="00184C5C"/>
    <w:rsid w:val="00186003"/>
    <w:rsid w:val="00186DF4"/>
    <w:rsid w:val="00194037"/>
    <w:rsid w:val="00195CFE"/>
    <w:rsid w:val="001A124F"/>
    <w:rsid w:val="001A1A5E"/>
    <w:rsid w:val="001A2DA2"/>
    <w:rsid w:val="001A62BC"/>
    <w:rsid w:val="001B1731"/>
    <w:rsid w:val="001B1763"/>
    <w:rsid w:val="001B1872"/>
    <w:rsid w:val="001B5D02"/>
    <w:rsid w:val="001B63F3"/>
    <w:rsid w:val="001B6F63"/>
    <w:rsid w:val="001B7CB9"/>
    <w:rsid w:val="001C0546"/>
    <w:rsid w:val="001C2F80"/>
    <w:rsid w:val="001C2FFD"/>
    <w:rsid w:val="001C3B8A"/>
    <w:rsid w:val="001C55AE"/>
    <w:rsid w:val="001D042F"/>
    <w:rsid w:val="001D3175"/>
    <w:rsid w:val="001D48C3"/>
    <w:rsid w:val="001D5134"/>
    <w:rsid w:val="001D54B7"/>
    <w:rsid w:val="001D6932"/>
    <w:rsid w:val="001D7A7B"/>
    <w:rsid w:val="001D7F1B"/>
    <w:rsid w:val="001E0C2C"/>
    <w:rsid w:val="001E0EBD"/>
    <w:rsid w:val="001E4163"/>
    <w:rsid w:val="001E5751"/>
    <w:rsid w:val="001E6680"/>
    <w:rsid w:val="001E73F3"/>
    <w:rsid w:val="001E7DD3"/>
    <w:rsid w:val="001F2AFC"/>
    <w:rsid w:val="001F2D44"/>
    <w:rsid w:val="001F3733"/>
    <w:rsid w:val="001F509A"/>
    <w:rsid w:val="001F639C"/>
    <w:rsid w:val="001F7BA1"/>
    <w:rsid w:val="001F7EAD"/>
    <w:rsid w:val="0020224D"/>
    <w:rsid w:val="002035F4"/>
    <w:rsid w:val="00203A46"/>
    <w:rsid w:val="00203B89"/>
    <w:rsid w:val="00205CF7"/>
    <w:rsid w:val="00207D7B"/>
    <w:rsid w:val="00210AF6"/>
    <w:rsid w:val="002119AB"/>
    <w:rsid w:val="00214BDD"/>
    <w:rsid w:val="0021579F"/>
    <w:rsid w:val="00221035"/>
    <w:rsid w:val="00221395"/>
    <w:rsid w:val="00221C8A"/>
    <w:rsid w:val="0022416D"/>
    <w:rsid w:val="00224C1D"/>
    <w:rsid w:val="002271B1"/>
    <w:rsid w:val="00232A31"/>
    <w:rsid w:val="002349AF"/>
    <w:rsid w:val="00235A0D"/>
    <w:rsid w:val="00235BF3"/>
    <w:rsid w:val="0024181F"/>
    <w:rsid w:val="00241FBF"/>
    <w:rsid w:val="00244A6B"/>
    <w:rsid w:val="00244A6D"/>
    <w:rsid w:val="00245C13"/>
    <w:rsid w:val="00251D26"/>
    <w:rsid w:val="00251DD7"/>
    <w:rsid w:val="0025571B"/>
    <w:rsid w:val="00255A26"/>
    <w:rsid w:val="00257D7D"/>
    <w:rsid w:val="00262643"/>
    <w:rsid w:val="002666C3"/>
    <w:rsid w:val="00266A19"/>
    <w:rsid w:val="00266B23"/>
    <w:rsid w:val="00270A8C"/>
    <w:rsid w:val="00273C60"/>
    <w:rsid w:val="00273D16"/>
    <w:rsid w:val="0027478D"/>
    <w:rsid w:val="002755A7"/>
    <w:rsid w:val="00276217"/>
    <w:rsid w:val="00283ED4"/>
    <w:rsid w:val="00286DE2"/>
    <w:rsid w:val="00287A5B"/>
    <w:rsid w:val="00290B62"/>
    <w:rsid w:val="00291B89"/>
    <w:rsid w:val="00292BBD"/>
    <w:rsid w:val="0029358C"/>
    <w:rsid w:val="002937BF"/>
    <w:rsid w:val="002939E6"/>
    <w:rsid w:val="002978D5"/>
    <w:rsid w:val="00297A60"/>
    <w:rsid w:val="00297CFC"/>
    <w:rsid w:val="002A267B"/>
    <w:rsid w:val="002A37EC"/>
    <w:rsid w:val="002A5801"/>
    <w:rsid w:val="002A58F3"/>
    <w:rsid w:val="002A6010"/>
    <w:rsid w:val="002B0E2B"/>
    <w:rsid w:val="002B48DC"/>
    <w:rsid w:val="002B6088"/>
    <w:rsid w:val="002B7407"/>
    <w:rsid w:val="002B76BE"/>
    <w:rsid w:val="002C1D89"/>
    <w:rsid w:val="002C2E99"/>
    <w:rsid w:val="002C3A22"/>
    <w:rsid w:val="002C4513"/>
    <w:rsid w:val="002C51BA"/>
    <w:rsid w:val="002C5B41"/>
    <w:rsid w:val="002D03CE"/>
    <w:rsid w:val="002D0428"/>
    <w:rsid w:val="002D1D11"/>
    <w:rsid w:val="002D2AA5"/>
    <w:rsid w:val="002D6003"/>
    <w:rsid w:val="002D61E1"/>
    <w:rsid w:val="002D6688"/>
    <w:rsid w:val="002E007D"/>
    <w:rsid w:val="002E58EC"/>
    <w:rsid w:val="002E5FEB"/>
    <w:rsid w:val="002E64FD"/>
    <w:rsid w:val="002E6689"/>
    <w:rsid w:val="002F025E"/>
    <w:rsid w:val="002F1462"/>
    <w:rsid w:val="002F4044"/>
    <w:rsid w:val="002F4A1E"/>
    <w:rsid w:val="00302145"/>
    <w:rsid w:val="00304263"/>
    <w:rsid w:val="00304C8F"/>
    <w:rsid w:val="00306A9C"/>
    <w:rsid w:val="003107BE"/>
    <w:rsid w:val="003175B9"/>
    <w:rsid w:val="00320799"/>
    <w:rsid w:val="00321DC1"/>
    <w:rsid w:val="00323762"/>
    <w:rsid w:val="00323AEC"/>
    <w:rsid w:val="00323F4E"/>
    <w:rsid w:val="00325AEE"/>
    <w:rsid w:val="00327C6E"/>
    <w:rsid w:val="003308D4"/>
    <w:rsid w:val="003328A2"/>
    <w:rsid w:val="00333EF7"/>
    <w:rsid w:val="003345A5"/>
    <w:rsid w:val="0033623C"/>
    <w:rsid w:val="00337C7E"/>
    <w:rsid w:val="00341E3F"/>
    <w:rsid w:val="003425F9"/>
    <w:rsid w:val="003426B0"/>
    <w:rsid w:val="003426D7"/>
    <w:rsid w:val="00343486"/>
    <w:rsid w:val="0034364A"/>
    <w:rsid w:val="00344D89"/>
    <w:rsid w:val="00350C18"/>
    <w:rsid w:val="0035141E"/>
    <w:rsid w:val="00351839"/>
    <w:rsid w:val="00351F6F"/>
    <w:rsid w:val="003524C6"/>
    <w:rsid w:val="0035303F"/>
    <w:rsid w:val="00356D12"/>
    <w:rsid w:val="00360F86"/>
    <w:rsid w:val="00362CE4"/>
    <w:rsid w:val="00364018"/>
    <w:rsid w:val="00364CEF"/>
    <w:rsid w:val="00366411"/>
    <w:rsid w:val="00366C3B"/>
    <w:rsid w:val="003670B8"/>
    <w:rsid w:val="0036726A"/>
    <w:rsid w:val="0037230F"/>
    <w:rsid w:val="003726EF"/>
    <w:rsid w:val="003771C5"/>
    <w:rsid w:val="00380294"/>
    <w:rsid w:val="00381544"/>
    <w:rsid w:val="00384864"/>
    <w:rsid w:val="00386CEC"/>
    <w:rsid w:val="00390AE0"/>
    <w:rsid w:val="0039113C"/>
    <w:rsid w:val="00391468"/>
    <w:rsid w:val="0039154B"/>
    <w:rsid w:val="00392079"/>
    <w:rsid w:val="00393112"/>
    <w:rsid w:val="0039326F"/>
    <w:rsid w:val="00394B88"/>
    <w:rsid w:val="003965FB"/>
    <w:rsid w:val="003A2371"/>
    <w:rsid w:val="003A2BE2"/>
    <w:rsid w:val="003A2CE2"/>
    <w:rsid w:val="003A2FF8"/>
    <w:rsid w:val="003A3115"/>
    <w:rsid w:val="003A56B5"/>
    <w:rsid w:val="003A5754"/>
    <w:rsid w:val="003A599C"/>
    <w:rsid w:val="003A602E"/>
    <w:rsid w:val="003B0CF7"/>
    <w:rsid w:val="003B3AC8"/>
    <w:rsid w:val="003B3D74"/>
    <w:rsid w:val="003B4A47"/>
    <w:rsid w:val="003C0A0F"/>
    <w:rsid w:val="003C164A"/>
    <w:rsid w:val="003C1F9A"/>
    <w:rsid w:val="003C3DE6"/>
    <w:rsid w:val="003D0341"/>
    <w:rsid w:val="003D037C"/>
    <w:rsid w:val="003D0F47"/>
    <w:rsid w:val="003D11A0"/>
    <w:rsid w:val="003D138C"/>
    <w:rsid w:val="003D2A42"/>
    <w:rsid w:val="003D52A3"/>
    <w:rsid w:val="003D5459"/>
    <w:rsid w:val="003D573C"/>
    <w:rsid w:val="003D7110"/>
    <w:rsid w:val="003D7DEC"/>
    <w:rsid w:val="003E0BC3"/>
    <w:rsid w:val="003E0E09"/>
    <w:rsid w:val="003E16A9"/>
    <w:rsid w:val="003E2BD8"/>
    <w:rsid w:val="003E3A47"/>
    <w:rsid w:val="003E53D2"/>
    <w:rsid w:val="003F0EE4"/>
    <w:rsid w:val="003F4D95"/>
    <w:rsid w:val="003F65A0"/>
    <w:rsid w:val="003F6A48"/>
    <w:rsid w:val="003F7D86"/>
    <w:rsid w:val="00400059"/>
    <w:rsid w:val="004017B4"/>
    <w:rsid w:val="00410E3B"/>
    <w:rsid w:val="00411890"/>
    <w:rsid w:val="0041374D"/>
    <w:rsid w:val="00413E91"/>
    <w:rsid w:val="00417415"/>
    <w:rsid w:val="004174FE"/>
    <w:rsid w:val="004204EB"/>
    <w:rsid w:val="004221DD"/>
    <w:rsid w:val="004244FF"/>
    <w:rsid w:val="00430AD6"/>
    <w:rsid w:val="00431D14"/>
    <w:rsid w:val="004320D1"/>
    <w:rsid w:val="00432939"/>
    <w:rsid w:val="00433087"/>
    <w:rsid w:val="0043437B"/>
    <w:rsid w:val="004406C8"/>
    <w:rsid w:val="0044238F"/>
    <w:rsid w:val="00442A88"/>
    <w:rsid w:val="0044453A"/>
    <w:rsid w:val="004446ED"/>
    <w:rsid w:val="00444E77"/>
    <w:rsid w:val="004475A7"/>
    <w:rsid w:val="00455F19"/>
    <w:rsid w:val="004560D9"/>
    <w:rsid w:val="00456D77"/>
    <w:rsid w:val="004574B2"/>
    <w:rsid w:val="00461D67"/>
    <w:rsid w:val="004635A6"/>
    <w:rsid w:val="00464978"/>
    <w:rsid w:val="00465C95"/>
    <w:rsid w:val="00467921"/>
    <w:rsid w:val="00471C99"/>
    <w:rsid w:val="0047223A"/>
    <w:rsid w:val="00472681"/>
    <w:rsid w:val="00476B7F"/>
    <w:rsid w:val="00480054"/>
    <w:rsid w:val="004846C6"/>
    <w:rsid w:val="0048700A"/>
    <w:rsid w:val="004921F0"/>
    <w:rsid w:val="00493B7F"/>
    <w:rsid w:val="00493FAE"/>
    <w:rsid w:val="00495036"/>
    <w:rsid w:val="00495C85"/>
    <w:rsid w:val="004A137D"/>
    <w:rsid w:val="004A1EDE"/>
    <w:rsid w:val="004A6466"/>
    <w:rsid w:val="004A707D"/>
    <w:rsid w:val="004B2449"/>
    <w:rsid w:val="004B2B3D"/>
    <w:rsid w:val="004B2E68"/>
    <w:rsid w:val="004B4B47"/>
    <w:rsid w:val="004B588F"/>
    <w:rsid w:val="004B6384"/>
    <w:rsid w:val="004B7BB6"/>
    <w:rsid w:val="004C0158"/>
    <w:rsid w:val="004C3330"/>
    <w:rsid w:val="004C665F"/>
    <w:rsid w:val="004C66F9"/>
    <w:rsid w:val="004C6AF2"/>
    <w:rsid w:val="004D0667"/>
    <w:rsid w:val="004D0E69"/>
    <w:rsid w:val="004D12AF"/>
    <w:rsid w:val="004D21FD"/>
    <w:rsid w:val="004D29C6"/>
    <w:rsid w:val="004D455A"/>
    <w:rsid w:val="004D5EAF"/>
    <w:rsid w:val="004D7521"/>
    <w:rsid w:val="004E0F87"/>
    <w:rsid w:val="004E1ADB"/>
    <w:rsid w:val="004E2FC0"/>
    <w:rsid w:val="004E307D"/>
    <w:rsid w:val="004E3658"/>
    <w:rsid w:val="004E4A8C"/>
    <w:rsid w:val="004E676A"/>
    <w:rsid w:val="004E780F"/>
    <w:rsid w:val="004E7DA5"/>
    <w:rsid w:val="004F1816"/>
    <w:rsid w:val="004F4127"/>
    <w:rsid w:val="004F453F"/>
    <w:rsid w:val="004F527A"/>
    <w:rsid w:val="004F63D1"/>
    <w:rsid w:val="004F6635"/>
    <w:rsid w:val="004F78FB"/>
    <w:rsid w:val="004F7A4D"/>
    <w:rsid w:val="005014AF"/>
    <w:rsid w:val="00501F63"/>
    <w:rsid w:val="005046C5"/>
    <w:rsid w:val="00507A09"/>
    <w:rsid w:val="00510ADD"/>
    <w:rsid w:val="005141FB"/>
    <w:rsid w:val="00514A2A"/>
    <w:rsid w:val="00521EED"/>
    <w:rsid w:val="0052492C"/>
    <w:rsid w:val="00525EAA"/>
    <w:rsid w:val="00527BC3"/>
    <w:rsid w:val="005309FF"/>
    <w:rsid w:val="00530F24"/>
    <w:rsid w:val="00531C23"/>
    <w:rsid w:val="00533BB8"/>
    <w:rsid w:val="0053407D"/>
    <w:rsid w:val="00535DDE"/>
    <w:rsid w:val="005367B8"/>
    <w:rsid w:val="00536BAB"/>
    <w:rsid w:val="00546C6B"/>
    <w:rsid w:val="00550D73"/>
    <w:rsid w:val="00552D63"/>
    <w:rsid w:val="00553F16"/>
    <w:rsid w:val="005546D4"/>
    <w:rsid w:val="00554A15"/>
    <w:rsid w:val="005624B4"/>
    <w:rsid w:val="00562D64"/>
    <w:rsid w:val="00567C85"/>
    <w:rsid w:val="00571A60"/>
    <w:rsid w:val="005721A2"/>
    <w:rsid w:val="005721E9"/>
    <w:rsid w:val="005743D7"/>
    <w:rsid w:val="0057612B"/>
    <w:rsid w:val="00576872"/>
    <w:rsid w:val="00576ECA"/>
    <w:rsid w:val="005803D1"/>
    <w:rsid w:val="00582692"/>
    <w:rsid w:val="005873A9"/>
    <w:rsid w:val="00587C04"/>
    <w:rsid w:val="00593624"/>
    <w:rsid w:val="00593966"/>
    <w:rsid w:val="005A166D"/>
    <w:rsid w:val="005A291F"/>
    <w:rsid w:val="005A3B8C"/>
    <w:rsid w:val="005A43A0"/>
    <w:rsid w:val="005A45F2"/>
    <w:rsid w:val="005A4860"/>
    <w:rsid w:val="005A486C"/>
    <w:rsid w:val="005A6041"/>
    <w:rsid w:val="005B15DF"/>
    <w:rsid w:val="005B27C0"/>
    <w:rsid w:val="005B49C0"/>
    <w:rsid w:val="005C1307"/>
    <w:rsid w:val="005C18F3"/>
    <w:rsid w:val="005C24B6"/>
    <w:rsid w:val="005C42AD"/>
    <w:rsid w:val="005C581E"/>
    <w:rsid w:val="005D07EE"/>
    <w:rsid w:val="005D1560"/>
    <w:rsid w:val="005D1B30"/>
    <w:rsid w:val="005D262E"/>
    <w:rsid w:val="005D6C00"/>
    <w:rsid w:val="005D7B16"/>
    <w:rsid w:val="005E0D31"/>
    <w:rsid w:val="005E11B8"/>
    <w:rsid w:val="005E24C0"/>
    <w:rsid w:val="005E72A0"/>
    <w:rsid w:val="005F0768"/>
    <w:rsid w:val="005F2E60"/>
    <w:rsid w:val="005F3622"/>
    <w:rsid w:val="005F3E2B"/>
    <w:rsid w:val="005F41EE"/>
    <w:rsid w:val="005F51E3"/>
    <w:rsid w:val="005F5ED0"/>
    <w:rsid w:val="005F6BA3"/>
    <w:rsid w:val="005F7042"/>
    <w:rsid w:val="005F77E3"/>
    <w:rsid w:val="00600432"/>
    <w:rsid w:val="00602C1F"/>
    <w:rsid w:val="006041B0"/>
    <w:rsid w:val="00604A9D"/>
    <w:rsid w:val="0060574D"/>
    <w:rsid w:val="00606665"/>
    <w:rsid w:val="00607804"/>
    <w:rsid w:val="00612003"/>
    <w:rsid w:val="00616A4F"/>
    <w:rsid w:val="00622167"/>
    <w:rsid w:val="00622C8D"/>
    <w:rsid w:val="0062357E"/>
    <w:rsid w:val="00623589"/>
    <w:rsid w:val="00627B89"/>
    <w:rsid w:val="0063208A"/>
    <w:rsid w:val="00633312"/>
    <w:rsid w:val="00633976"/>
    <w:rsid w:val="0063500A"/>
    <w:rsid w:val="006401AE"/>
    <w:rsid w:val="00640A21"/>
    <w:rsid w:val="006416E9"/>
    <w:rsid w:val="00644C8E"/>
    <w:rsid w:val="00647D22"/>
    <w:rsid w:val="006506D2"/>
    <w:rsid w:val="00651EB4"/>
    <w:rsid w:val="006527BA"/>
    <w:rsid w:val="00652F8F"/>
    <w:rsid w:val="00653914"/>
    <w:rsid w:val="006562B9"/>
    <w:rsid w:val="00656520"/>
    <w:rsid w:val="006573FC"/>
    <w:rsid w:val="00657A63"/>
    <w:rsid w:val="006608E1"/>
    <w:rsid w:val="006615F2"/>
    <w:rsid w:val="006620E4"/>
    <w:rsid w:val="006648C9"/>
    <w:rsid w:val="00665303"/>
    <w:rsid w:val="00665D36"/>
    <w:rsid w:val="00667E04"/>
    <w:rsid w:val="006701AC"/>
    <w:rsid w:val="00672E47"/>
    <w:rsid w:val="00673CAA"/>
    <w:rsid w:val="006765C4"/>
    <w:rsid w:val="006769A5"/>
    <w:rsid w:val="00680948"/>
    <w:rsid w:val="00681600"/>
    <w:rsid w:val="0068445A"/>
    <w:rsid w:val="00684891"/>
    <w:rsid w:val="00685FFA"/>
    <w:rsid w:val="00686926"/>
    <w:rsid w:val="00687CBC"/>
    <w:rsid w:val="0069245F"/>
    <w:rsid w:val="00692ECC"/>
    <w:rsid w:val="00696BBA"/>
    <w:rsid w:val="00696F02"/>
    <w:rsid w:val="006974EE"/>
    <w:rsid w:val="006A4081"/>
    <w:rsid w:val="006A4340"/>
    <w:rsid w:val="006A7538"/>
    <w:rsid w:val="006A7B24"/>
    <w:rsid w:val="006B1308"/>
    <w:rsid w:val="006B167C"/>
    <w:rsid w:val="006B1DD2"/>
    <w:rsid w:val="006B337E"/>
    <w:rsid w:val="006B3B53"/>
    <w:rsid w:val="006B3FA3"/>
    <w:rsid w:val="006B5364"/>
    <w:rsid w:val="006C4B08"/>
    <w:rsid w:val="006C55D3"/>
    <w:rsid w:val="006C6450"/>
    <w:rsid w:val="006C7B3D"/>
    <w:rsid w:val="006D08A6"/>
    <w:rsid w:val="006D0D64"/>
    <w:rsid w:val="006D2711"/>
    <w:rsid w:val="006D4204"/>
    <w:rsid w:val="006D5927"/>
    <w:rsid w:val="006D7D7A"/>
    <w:rsid w:val="006E5371"/>
    <w:rsid w:val="006E785E"/>
    <w:rsid w:val="006E796C"/>
    <w:rsid w:val="006E7B5C"/>
    <w:rsid w:val="006E7B76"/>
    <w:rsid w:val="006F2E32"/>
    <w:rsid w:val="006F69A3"/>
    <w:rsid w:val="006F7B52"/>
    <w:rsid w:val="00702ED2"/>
    <w:rsid w:val="00702FC9"/>
    <w:rsid w:val="00703802"/>
    <w:rsid w:val="00705C21"/>
    <w:rsid w:val="00705FE3"/>
    <w:rsid w:val="0070708F"/>
    <w:rsid w:val="00707B21"/>
    <w:rsid w:val="007103F3"/>
    <w:rsid w:val="007110FE"/>
    <w:rsid w:val="00712C24"/>
    <w:rsid w:val="00713353"/>
    <w:rsid w:val="00713D27"/>
    <w:rsid w:val="00715386"/>
    <w:rsid w:val="00717D75"/>
    <w:rsid w:val="00717E29"/>
    <w:rsid w:val="00720854"/>
    <w:rsid w:val="00721CE0"/>
    <w:rsid w:val="007234CA"/>
    <w:rsid w:val="00723E22"/>
    <w:rsid w:val="007300D2"/>
    <w:rsid w:val="00730841"/>
    <w:rsid w:val="00730DC1"/>
    <w:rsid w:val="00731A99"/>
    <w:rsid w:val="00733990"/>
    <w:rsid w:val="00736FEA"/>
    <w:rsid w:val="0073708B"/>
    <w:rsid w:val="0074531D"/>
    <w:rsid w:val="0074762A"/>
    <w:rsid w:val="00750565"/>
    <w:rsid w:val="00750DBF"/>
    <w:rsid w:val="007519B6"/>
    <w:rsid w:val="00757272"/>
    <w:rsid w:val="00762093"/>
    <w:rsid w:val="00762D27"/>
    <w:rsid w:val="0076461E"/>
    <w:rsid w:val="00764D95"/>
    <w:rsid w:val="007731F8"/>
    <w:rsid w:val="0077375E"/>
    <w:rsid w:val="00774B60"/>
    <w:rsid w:val="00780EEE"/>
    <w:rsid w:val="00783744"/>
    <w:rsid w:val="0078384F"/>
    <w:rsid w:val="007840C1"/>
    <w:rsid w:val="00786F11"/>
    <w:rsid w:val="007876B3"/>
    <w:rsid w:val="00790206"/>
    <w:rsid w:val="00790A70"/>
    <w:rsid w:val="007911D8"/>
    <w:rsid w:val="007955EC"/>
    <w:rsid w:val="00796C3B"/>
    <w:rsid w:val="007A1161"/>
    <w:rsid w:val="007A2630"/>
    <w:rsid w:val="007A292E"/>
    <w:rsid w:val="007A39A5"/>
    <w:rsid w:val="007A634D"/>
    <w:rsid w:val="007A7D80"/>
    <w:rsid w:val="007B0917"/>
    <w:rsid w:val="007B1ADF"/>
    <w:rsid w:val="007B4742"/>
    <w:rsid w:val="007B5207"/>
    <w:rsid w:val="007B5542"/>
    <w:rsid w:val="007B6A92"/>
    <w:rsid w:val="007B7155"/>
    <w:rsid w:val="007C2235"/>
    <w:rsid w:val="007C3A70"/>
    <w:rsid w:val="007C509C"/>
    <w:rsid w:val="007D0E20"/>
    <w:rsid w:val="007D10D9"/>
    <w:rsid w:val="007D4A8B"/>
    <w:rsid w:val="007D51D0"/>
    <w:rsid w:val="007E5B7D"/>
    <w:rsid w:val="007E687C"/>
    <w:rsid w:val="007E6A1E"/>
    <w:rsid w:val="007E6F46"/>
    <w:rsid w:val="007F1073"/>
    <w:rsid w:val="007F13FA"/>
    <w:rsid w:val="007F1DDD"/>
    <w:rsid w:val="007F2A9A"/>
    <w:rsid w:val="007F4900"/>
    <w:rsid w:val="008008AD"/>
    <w:rsid w:val="00801496"/>
    <w:rsid w:val="00801701"/>
    <w:rsid w:val="00801D6F"/>
    <w:rsid w:val="00801E4F"/>
    <w:rsid w:val="008102EA"/>
    <w:rsid w:val="00810AEE"/>
    <w:rsid w:val="008115C1"/>
    <w:rsid w:val="00813350"/>
    <w:rsid w:val="0081340D"/>
    <w:rsid w:val="00815BB6"/>
    <w:rsid w:val="00815D94"/>
    <w:rsid w:val="00815F3D"/>
    <w:rsid w:val="00816036"/>
    <w:rsid w:val="00820094"/>
    <w:rsid w:val="008221E0"/>
    <w:rsid w:val="00834345"/>
    <w:rsid w:val="008455DB"/>
    <w:rsid w:val="00846EA4"/>
    <w:rsid w:val="00855D40"/>
    <w:rsid w:val="008605E1"/>
    <w:rsid w:val="00862228"/>
    <w:rsid w:val="008629D9"/>
    <w:rsid w:val="00864E7B"/>
    <w:rsid w:val="008653EA"/>
    <w:rsid w:val="00867A27"/>
    <w:rsid w:val="00867F11"/>
    <w:rsid w:val="00871302"/>
    <w:rsid w:val="00872523"/>
    <w:rsid w:val="00872C3B"/>
    <w:rsid w:val="00873B98"/>
    <w:rsid w:val="00874A18"/>
    <w:rsid w:val="00877634"/>
    <w:rsid w:val="00880353"/>
    <w:rsid w:val="0088245D"/>
    <w:rsid w:val="00883A9D"/>
    <w:rsid w:val="00884691"/>
    <w:rsid w:val="0088564B"/>
    <w:rsid w:val="00886772"/>
    <w:rsid w:val="00887F5E"/>
    <w:rsid w:val="0089007C"/>
    <w:rsid w:val="008914BE"/>
    <w:rsid w:val="00891627"/>
    <w:rsid w:val="00894D51"/>
    <w:rsid w:val="008A2053"/>
    <w:rsid w:val="008A3E22"/>
    <w:rsid w:val="008A55DD"/>
    <w:rsid w:val="008A5B0B"/>
    <w:rsid w:val="008A5B21"/>
    <w:rsid w:val="008A6CFE"/>
    <w:rsid w:val="008B268B"/>
    <w:rsid w:val="008B2DBF"/>
    <w:rsid w:val="008B5ED8"/>
    <w:rsid w:val="008B6C0C"/>
    <w:rsid w:val="008C0241"/>
    <w:rsid w:val="008C2BB7"/>
    <w:rsid w:val="008C34EE"/>
    <w:rsid w:val="008C739A"/>
    <w:rsid w:val="008C7A4D"/>
    <w:rsid w:val="008D0793"/>
    <w:rsid w:val="008D300B"/>
    <w:rsid w:val="008D4C18"/>
    <w:rsid w:val="008D55F4"/>
    <w:rsid w:val="008D61D3"/>
    <w:rsid w:val="008D63CB"/>
    <w:rsid w:val="008D7152"/>
    <w:rsid w:val="008E13D7"/>
    <w:rsid w:val="008E2222"/>
    <w:rsid w:val="008E5082"/>
    <w:rsid w:val="008E535E"/>
    <w:rsid w:val="008E58CB"/>
    <w:rsid w:val="008F143F"/>
    <w:rsid w:val="008F1A84"/>
    <w:rsid w:val="008F45B5"/>
    <w:rsid w:val="008F467E"/>
    <w:rsid w:val="008F6087"/>
    <w:rsid w:val="008F723A"/>
    <w:rsid w:val="009004F5"/>
    <w:rsid w:val="009018C2"/>
    <w:rsid w:val="00902538"/>
    <w:rsid w:val="00907322"/>
    <w:rsid w:val="00907707"/>
    <w:rsid w:val="00907D9D"/>
    <w:rsid w:val="00907F11"/>
    <w:rsid w:val="00910614"/>
    <w:rsid w:val="00911433"/>
    <w:rsid w:val="00911BCD"/>
    <w:rsid w:val="00917F7F"/>
    <w:rsid w:val="009200DF"/>
    <w:rsid w:val="00925200"/>
    <w:rsid w:val="00925C7D"/>
    <w:rsid w:val="00927F56"/>
    <w:rsid w:val="00930B54"/>
    <w:rsid w:val="009325B2"/>
    <w:rsid w:val="00936FCB"/>
    <w:rsid w:val="009407B4"/>
    <w:rsid w:val="009408D2"/>
    <w:rsid w:val="00944210"/>
    <w:rsid w:val="009477E9"/>
    <w:rsid w:val="0095090D"/>
    <w:rsid w:val="00950D30"/>
    <w:rsid w:val="0095108A"/>
    <w:rsid w:val="00951471"/>
    <w:rsid w:val="00952032"/>
    <w:rsid w:val="00952B68"/>
    <w:rsid w:val="009601CF"/>
    <w:rsid w:val="009609A7"/>
    <w:rsid w:val="0096472C"/>
    <w:rsid w:val="00965236"/>
    <w:rsid w:val="00967EC4"/>
    <w:rsid w:val="00970652"/>
    <w:rsid w:val="0097139A"/>
    <w:rsid w:val="00974BFE"/>
    <w:rsid w:val="0097503F"/>
    <w:rsid w:val="00976EC8"/>
    <w:rsid w:val="00977A2C"/>
    <w:rsid w:val="00980605"/>
    <w:rsid w:val="00981B6E"/>
    <w:rsid w:val="0098475D"/>
    <w:rsid w:val="00984E91"/>
    <w:rsid w:val="009874BB"/>
    <w:rsid w:val="0099032D"/>
    <w:rsid w:val="009906CA"/>
    <w:rsid w:val="00990E6E"/>
    <w:rsid w:val="00991B79"/>
    <w:rsid w:val="00995DF4"/>
    <w:rsid w:val="00996836"/>
    <w:rsid w:val="00997EEF"/>
    <w:rsid w:val="009A51E2"/>
    <w:rsid w:val="009A5B74"/>
    <w:rsid w:val="009A617F"/>
    <w:rsid w:val="009A68D6"/>
    <w:rsid w:val="009A72A6"/>
    <w:rsid w:val="009A7563"/>
    <w:rsid w:val="009B0BC7"/>
    <w:rsid w:val="009B158A"/>
    <w:rsid w:val="009B1EA1"/>
    <w:rsid w:val="009B1F52"/>
    <w:rsid w:val="009B2F02"/>
    <w:rsid w:val="009B5622"/>
    <w:rsid w:val="009B63E7"/>
    <w:rsid w:val="009C1543"/>
    <w:rsid w:val="009C29B9"/>
    <w:rsid w:val="009C793C"/>
    <w:rsid w:val="009C7A02"/>
    <w:rsid w:val="009D2630"/>
    <w:rsid w:val="009D34C8"/>
    <w:rsid w:val="009D39B2"/>
    <w:rsid w:val="009D56E7"/>
    <w:rsid w:val="009D71F9"/>
    <w:rsid w:val="009E0574"/>
    <w:rsid w:val="009E293B"/>
    <w:rsid w:val="009E2C47"/>
    <w:rsid w:val="009E3357"/>
    <w:rsid w:val="009E5035"/>
    <w:rsid w:val="009E55EC"/>
    <w:rsid w:val="009E74C1"/>
    <w:rsid w:val="009F00D2"/>
    <w:rsid w:val="009F221E"/>
    <w:rsid w:val="009F23B7"/>
    <w:rsid w:val="009F417E"/>
    <w:rsid w:val="009F4364"/>
    <w:rsid w:val="009F4EFF"/>
    <w:rsid w:val="009F51F2"/>
    <w:rsid w:val="009F6AF1"/>
    <w:rsid w:val="009F6BE0"/>
    <w:rsid w:val="00A02037"/>
    <w:rsid w:val="00A071EB"/>
    <w:rsid w:val="00A11F4A"/>
    <w:rsid w:val="00A13774"/>
    <w:rsid w:val="00A148B4"/>
    <w:rsid w:val="00A16CD6"/>
    <w:rsid w:val="00A17B23"/>
    <w:rsid w:val="00A20F7C"/>
    <w:rsid w:val="00A21093"/>
    <w:rsid w:val="00A217F6"/>
    <w:rsid w:val="00A23183"/>
    <w:rsid w:val="00A23B32"/>
    <w:rsid w:val="00A24E18"/>
    <w:rsid w:val="00A35624"/>
    <w:rsid w:val="00A37998"/>
    <w:rsid w:val="00A42B22"/>
    <w:rsid w:val="00A46639"/>
    <w:rsid w:val="00A46824"/>
    <w:rsid w:val="00A469F0"/>
    <w:rsid w:val="00A478D8"/>
    <w:rsid w:val="00A47DCA"/>
    <w:rsid w:val="00A50838"/>
    <w:rsid w:val="00A510AE"/>
    <w:rsid w:val="00A51AEF"/>
    <w:rsid w:val="00A52175"/>
    <w:rsid w:val="00A5324D"/>
    <w:rsid w:val="00A535BF"/>
    <w:rsid w:val="00A537E3"/>
    <w:rsid w:val="00A5432C"/>
    <w:rsid w:val="00A55BC5"/>
    <w:rsid w:val="00A56356"/>
    <w:rsid w:val="00A56794"/>
    <w:rsid w:val="00A57712"/>
    <w:rsid w:val="00A60EC5"/>
    <w:rsid w:val="00A60F07"/>
    <w:rsid w:val="00A61A9F"/>
    <w:rsid w:val="00A6360C"/>
    <w:rsid w:val="00A658AD"/>
    <w:rsid w:val="00A70372"/>
    <w:rsid w:val="00A707CC"/>
    <w:rsid w:val="00A71779"/>
    <w:rsid w:val="00A7422F"/>
    <w:rsid w:val="00A749DB"/>
    <w:rsid w:val="00A75A02"/>
    <w:rsid w:val="00A825E3"/>
    <w:rsid w:val="00A8394C"/>
    <w:rsid w:val="00A84E5F"/>
    <w:rsid w:val="00A86A86"/>
    <w:rsid w:val="00A87C78"/>
    <w:rsid w:val="00A9014F"/>
    <w:rsid w:val="00A91A8E"/>
    <w:rsid w:val="00A950B3"/>
    <w:rsid w:val="00A966AC"/>
    <w:rsid w:val="00AA0182"/>
    <w:rsid w:val="00AA0FBC"/>
    <w:rsid w:val="00AA178D"/>
    <w:rsid w:val="00AA205D"/>
    <w:rsid w:val="00AA25B4"/>
    <w:rsid w:val="00AA261C"/>
    <w:rsid w:val="00AA364C"/>
    <w:rsid w:val="00AA5F93"/>
    <w:rsid w:val="00AA72F8"/>
    <w:rsid w:val="00AA7567"/>
    <w:rsid w:val="00AB2876"/>
    <w:rsid w:val="00AB2C92"/>
    <w:rsid w:val="00AB2DC2"/>
    <w:rsid w:val="00AB3C2C"/>
    <w:rsid w:val="00AB5B8F"/>
    <w:rsid w:val="00AB5D05"/>
    <w:rsid w:val="00AB60BF"/>
    <w:rsid w:val="00AC18CC"/>
    <w:rsid w:val="00AC19C4"/>
    <w:rsid w:val="00AC2012"/>
    <w:rsid w:val="00AC372A"/>
    <w:rsid w:val="00AC4307"/>
    <w:rsid w:val="00AC6325"/>
    <w:rsid w:val="00AC75EE"/>
    <w:rsid w:val="00AD0800"/>
    <w:rsid w:val="00AD2A0C"/>
    <w:rsid w:val="00AD2E05"/>
    <w:rsid w:val="00AD37E0"/>
    <w:rsid w:val="00AD4CB2"/>
    <w:rsid w:val="00AD6230"/>
    <w:rsid w:val="00AE0C14"/>
    <w:rsid w:val="00AE5D84"/>
    <w:rsid w:val="00AE7592"/>
    <w:rsid w:val="00AE78FA"/>
    <w:rsid w:val="00AE7BBC"/>
    <w:rsid w:val="00AE7DAF"/>
    <w:rsid w:val="00AF3DDC"/>
    <w:rsid w:val="00AF47EC"/>
    <w:rsid w:val="00AF59DB"/>
    <w:rsid w:val="00AF689B"/>
    <w:rsid w:val="00B021F7"/>
    <w:rsid w:val="00B05617"/>
    <w:rsid w:val="00B075D9"/>
    <w:rsid w:val="00B07A16"/>
    <w:rsid w:val="00B12CAC"/>
    <w:rsid w:val="00B13450"/>
    <w:rsid w:val="00B14662"/>
    <w:rsid w:val="00B15C1E"/>
    <w:rsid w:val="00B178FB"/>
    <w:rsid w:val="00B22A32"/>
    <w:rsid w:val="00B22DE6"/>
    <w:rsid w:val="00B23395"/>
    <w:rsid w:val="00B24092"/>
    <w:rsid w:val="00B25721"/>
    <w:rsid w:val="00B269E1"/>
    <w:rsid w:val="00B329D1"/>
    <w:rsid w:val="00B3562F"/>
    <w:rsid w:val="00B359C5"/>
    <w:rsid w:val="00B40996"/>
    <w:rsid w:val="00B426EA"/>
    <w:rsid w:val="00B44B28"/>
    <w:rsid w:val="00B51072"/>
    <w:rsid w:val="00B51F28"/>
    <w:rsid w:val="00B53E30"/>
    <w:rsid w:val="00B54E79"/>
    <w:rsid w:val="00B5532B"/>
    <w:rsid w:val="00B56D86"/>
    <w:rsid w:val="00B56E15"/>
    <w:rsid w:val="00B576E0"/>
    <w:rsid w:val="00B57E4A"/>
    <w:rsid w:val="00B611CD"/>
    <w:rsid w:val="00B61901"/>
    <w:rsid w:val="00B623F9"/>
    <w:rsid w:val="00B6325F"/>
    <w:rsid w:val="00B659F1"/>
    <w:rsid w:val="00B66BCC"/>
    <w:rsid w:val="00B679C5"/>
    <w:rsid w:val="00B72CC8"/>
    <w:rsid w:val="00B72D83"/>
    <w:rsid w:val="00B73DF2"/>
    <w:rsid w:val="00B744FA"/>
    <w:rsid w:val="00B763B1"/>
    <w:rsid w:val="00B7655B"/>
    <w:rsid w:val="00B778E4"/>
    <w:rsid w:val="00B778F4"/>
    <w:rsid w:val="00B77D6C"/>
    <w:rsid w:val="00B807EC"/>
    <w:rsid w:val="00B81E0D"/>
    <w:rsid w:val="00B843C0"/>
    <w:rsid w:val="00B84A6D"/>
    <w:rsid w:val="00B84ED0"/>
    <w:rsid w:val="00B86EE7"/>
    <w:rsid w:val="00B86F5E"/>
    <w:rsid w:val="00B879A7"/>
    <w:rsid w:val="00B90386"/>
    <w:rsid w:val="00B910D0"/>
    <w:rsid w:val="00B92521"/>
    <w:rsid w:val="00BA123E"/>
    <w:rsid w:val="00BA494E"/>
    <w:rsid w:val="00BA55FF"/>
    <w:rsid w:val="00BA6129"/>
    <w:rsid w:val="00BA663F"/>
    <w:rsid w:val="00BB2007"/>
    <w:rsid w:val="00BB2C1A"/>
    <w:rsid w:val="00BB475E"/>
    <w:rsid w:val="00BB4A43"/>
    <w:rsid w:val="00BB69CB"/>
    <w:rsid w:val="00BB6D24"/>
    <w:rsid w:val="00BB7FCA"/>
    <w:rsid w:val="00BC1D78"/>
    <w:rsid w:val="00BC2AE1"/>
    <w:rsid w:val="00BC3B32"/>
    <w:rsid w:val="00BC3E1C"/>
    <w:rsid w:val="00BC4465"/>
    <w:rsid w:val="00BD3711"/>
    <w:rsid w:val="00BD37E2"/>
    <w:rsid w:val="00BD3BEF"/>
    <w:rsid w:val="00BD61EC"/>
    <w:rsid w:val="00BD6A2D"/>
    <w:rsid w:val="00BE0000"/>
    <w:rsid w:val="00BE0F1A"/>
    <w:rsid w:val="00BE2EEF"/>
    <w:rsid w:val="00BE3F26"/>
    <w:rsid w:val="00BE5D62"/>
    <w:rsid w:val="00BE6145"/>
    <w:rsid w:val="00BE61FA"/>
    <w:rsid w:val="00BF03EB"/>
    <w:rsid w:val="00BF591A"/>
    <w:rsid w:val="00C06C68"/>
    <w:rsid w:val="00C072F2"/>
    <w:rsid w:val="00C1156F"/>
    <w:rsid w:val="00C12252"/>
    <w:rsid w:val="00C14EA8"/>
    <w:rsid w:val="00C163E6"/>
    <w:rsid w:val="00C166A8"/>
    <w:rsid w:val="00C16DFB"/>
    <w:rsid w:val="00C20E89"/>
    <w:rsid w:val="00C235FB"/>
    <w:rsid w:val="00C27438"/>
    <w:rsid w:val="00C2779D"/>
    <w:rsid w:val="00C301B4"/>
    <w:rsid w:val="00C31614"/>
    <w:rsid w:val="00C31D34"/>
    <w:rsid w:val="00C3328A"/>
    <w:rsid w:val="00C34278"/>
    <w:rsid w:val="00C348E1"/>
    <w:rsid w:val="00C355DA"/>
    <w:rsid w:val="00C35791"/>
    <w:rsid w:val="00C37CB1"/>
    <w:rsid w:val="00C37F71"/>
    <w:rsid w:val="00C413D7"/>
    <w:rsid w:val="00C452A3"/>
    <w:rsid w:val="00C4553C"/>
    <w:rsid w:val="00C4666A"/>
    <w:rsid w:val="00C47994"/>
    <w:rsid w:val="00C553E2"/>
    <w:rsid w:val="00C576C3"/>
    <w:rsid w:val="00C60A97"/>
    <w:rsid w:val="00C6160D"/>
    <w:rsid w:val="00C62ACF"/>
    <w:rsid w:val="00C64152"/>
    <w:rsid w:val="00C6538D"/>
    <w:rsid w:val="00C6592B"/>
    <w:rsid w:val="00C66B6F"/>
    <w:rsid w:val="00C7600B"/>
    <w:rsid w:val="00C76883"/>
    <w:rsid w:val="00C7758F"/>
    <w:rsid w:val="00C7764E"/>
    <w:rsid w:val="00C77E8C"/>
    <w:rsid w:val="00C80675"/>
    <w:rsid w:val="00C80F9B"/>
    <w:rsid w:val="00C820E6"/>
    <w:rsid w:val="00C83030"/>
    <w:rsid w:val="00C83F84"/>
    <w:rsid w:val="00C845EE"/>
    <w:rsid w:val="00C85400"/>
    <w:rsid w:val="00C858B8"/>
    <w:rsid w:val="00C85CB2"/>
    <w:rsid w:val="00C909AD"/>
    <w:rsid w:val="00C92B07"/>
    <w:rsid w:val="00C930F7"/>
    <w:rsid w:val="00C9360A"/>
    <w:rsid w:val="00C95857"/>
    <w:rsid w:val="00C95C8C"/>
    <w:rsid w:val="00C97156"/>
    <w:rsid w:val="00CA1025"/>
    <w:rsid w:val="00CA1FD3"/>
    <w:rsid w:val="00CA4C08"/>
    <w:rsid w:val="00CA612B"/>
    <w:rsid w:val="00CA69A8"/>
    <w:rsid w:val="00CA7A9D"/>
    <w:rsid w:val="00CB103E"/>
    <w:rsid w:val="00CB29B5"/>
    <w:rsid w:val="00CB46DA"/>
    <w:rsid w:val="00CB47A7"/>
    <w:rsid w:val="00CB482C"/>
    <w:rsid w:val="00CB4D88"/>
    <w:rsid w:val="00CB61FA"/>
    <w:rsid w:val="00CD09C0"/>
    <w:rsid w:val="00CD2BCB"/>
    <w:rsid w:val="00CD314D"/>
    <w:rsid w:val="00CD3875"/>
    <w:rsid w:val="00CD3F9E"/>
    <w:rsid w:val="00CD449D"/>
    <w:rsid w:val="00CD5CA7"/>
    <w:rsid w:val="00CD73D2"/>
    <w:rsid w:val="00CE08B7"/>
    <w:rsid w:val="00CE5033"/>
    <w:rsid w:val="00CE5649"/>
    <w:rsid w:val="00CE59D7"/>
    <w:rsid w:val="00CE5C35"/>
    <w:rsid w:val="00CE6C7C"/>
    <w:rsid w:val="00CE723E"/>
    <w:rsid w:val="00CF3884"/>
    <w:rsid w:val="00CF66D2"/>
    <w:rsid w:val="00D0138C"/>
    <w:rsid w:val="00D01B68"/>
    <w:rsid w:val="00D03139"/>
    <w:rsid w:val="00D03FD8"/>
    <w:rsid w:val="00D0416B"/>
    <w:rsid w:val="00D0416D"/>
    <w:rsid w:val="00D04F25"/>
    <w:rsid w:val="00D07157"/>
    <w:rsid w:val="00D071C2"/>
    <w:rsid w:val="00D07AA3"/>
    <w:rsid w:val="00D10E22"/>
    <w:rsid w:val="00D11D3C"/>
    <w:rsid w:val="00D123DE"/>
    <w:rsid w:val="00D1430D"/>
    <w:rsid w:val="00D1518E"/>
    <w:rsid w:val="00D170AC"/>
    <w:rsid w:val="00D1716F"/>
    <w:rsid w:val="00D171C7"/>
    <w:rsid w:val="00D20C0E"/>
    <w:rsid w:val="00D2271F"/>
    <w:rsid w:val="00D2356E"/>
    <w:rsid w:val="00D241AC"/>
    <w:rsid w:val="00D25A7D"/>
    <w:rsid w:val="00D31896"/>
    <w:rsid w:val="00D31D44"/>
    <w:rsid w:val="00D35621"/>
    <w:rsid w:val="00D357A6"/>
    <w:rsid w:val="00D37106"/>
    <w:rsid w:val="00D4205D"/>
    <w:rsid w:val="00D43657"/>
    <w:rsid w:val="00D43B70"/>
    <w:rsid w:val="00D45247"/>
    <w:rsid w:val="00D4621A"/>
    <w:rsid w:val="00D46EDC"/>
    <w:rsid w:val="00D5048C"/>
    <w:rsid w:val="00D532EC"/>
    <w:rsid w:val="00D534D1"/>
    <w:rsid w:val="00D54B76"/>
    <w:rsid w:val="00D55F33"/>
    <w:rsid w:val="00D56C63"/>
    <w:rsid w:val="00D57AB5"/>
    <w:rsid w:val="00D607DB"/>
    <w:rsid w:val="00D6087D"/>
    <w:rsid w:val="00D60CFE"/>
    <w:rsid w:val="00D618F8"/>
    <w:rsid w:val="00D62578"/>
    <w:rsid w:val="00D625BC"/>
    <w:rsid w:val="00D63C56"/>
    <w:rsid w:val="00D7149D"/>
    <w:rsid w:val="00D7187B"/>
    <w:rsid w:val="00D71F73"/>
    <w:rsid w:val="00D72621"/>
    <w:rsid w:val="00D73FF3"/>
    <w:rsid w:val="00D741FA"/>
    <w:rsid w:val="00D75117"/>
    <w:rsid w:val="00D75383"/>
    <w:rsid w:val="00D754EA"/>
    <w:rsid w:val="00D767DC"/>
    <w:rsid w:val="00D77FDB"/>
    <w:rsid w:val="00D80158"/>
    <w:rsid w:val="00D81729"/>
    <w:rsid w:val="00D81AA5"/>
    <w:rsid w:val="00D82613"/>
    <w:rsid w:val="00D82861"/>
    <w:rsid w:val="00D84D58"/>
    <w:rsid w:val="00D87461"/>
    <w:rsid w:val="00D90FCB"/>
    <w:rsid w:val="00D927A9"/>
    <w:rsid w:val="00D92CF4"/>
    <w:rsid w:val="00D9558C"/>
    <w:rsid w:val="00D95A69"/>
    <w:rsid w:val="00D96319"/>
    <w:rsid w:val="00D969EE"/>
    <w:rsid w:val="00DA1FC8"/>
    <w:rsid w:val="00DA20A6"/>
    <w:rsid w:val="00DA41ED"/>
    <w:rsid w:val="00DA4D5E"/>
    <w:rsid w:val="00DB0404"/>
    <w:rsid w:val="00DB5A25"/>
    <w:rsid w:val="00DB72C8"/>
    <w:rsid w:val="00DB76C9"/>
    <w:rsid w:val="00DC165A"/>
    <w:rsid w:val="00DC5531"/>
    <w:rsid w:val="00DC63DA"/>
    <w:rsid w:val="00DC7C71"/>
    <w:rsid w:val="00DD0484"/>
    <w:rsid w:val="00DD0553"/>
    <w:rsid w:val="00DD3B8A"/>
    <w:rsid w:val="00DD553D"/>
    <w:rsid w:val="00DD657B"/>
    <w:rsid w:val="00DD6E15"/>
    <w:rsid w:val="00DD73EF"/>
    <w:rsid w:val="00DE02DF"/>
    <w:rsid w:val="00DE3222"/>
    <w:rsid w:val="00DE3C45"/>
    <w:rsid w:val="00DE530F"/>
    <w:rsid w:val="00DE6062"/>
    <w:rsid w:val="00DE78B4"/>
    <w:rsid w:val="00DF0F7A"/>
    <w:rsid w:val="00DF3032"/>
    <w:rsid w:val="00DF4A7F"/>
    <w:rsid w:val="00DF4EE7"/>
    <w:rsid w:val="00E00983"/>
    <w:rsid w:val="00E02058"/>
    <w:rsid w:val="00E07188"/>
    <w:rsid w:val="00E13063"/>
    <w:rsid w:val="00E1377D"/>
    <w:rsid w:val="00E15EA1"/>
    <w:rsid w:val="00E177ED"/>
    <w:rsid w:val="00E1787E"/>
    <w:rsid w:val="00E20213"/>
    <w:rsid w:val="00E205A2"/>
    <w:rsid w:val="00E206AA"/>
    <w:rsid w:val="00E20799"/>
    <w:rsid w:val="00E23CDE"/>
    <w:rsid w:val="00E25425"/>
    <w:rsid w:val="00E26AEF"/>
    <w:rsid w:val="00E3003A"/>
    <w:rsid w:val="00E307E6"/>
    <w:rsid w:val="00E31505"/>
    <w:rsid w:val="00E319A8"/>
    <w:rsid w:val="00E31D24"/>
    <w:rsid w:val="00E31F2D"/>
    <w:rsid w:val="00E32147"/>
    <w:rsid w:val="00E33A27"/>
    <w:rsid w:val="00E40891"/>
    <w:rsid w:val="00E40BA3"/>
    <w:rsid w:val="00E4151B"/>
    <w:rsid w:val="00E428D6"/>
    <w:rsid w:val="00E4493A"/>
    <w:rsid w:val="00E477FB"/>
    <w:rsid w:val="00E50538"/>
    <w:rsid w:val="00E55AC4"/>
    <w:rsid w:val="00E55FAD"/>
    <w:rsid w:val="00E606E8"/>
    <w:rsid w:val="00E6107D"/>
    <w:rsid w:val="00E61943"/>
    <w:rsid w:val="00E628F5"/>
    <w:rsid w:val="00E63DB8"/>
    <w:rsid w:val="00E65A7D"/>
    <w:rsid w:val="00E65C6C"/>
    <w:rsid w:val="00E7193A"/>
    <w:rsid w:val="00E71DB7"/>
    <w:rsid w:val="00E7358E"/>
    <w:rsid w:val="00E73832"/>
    <w:rsid w:val="00E741D3"/>
    <w:rsid w:val="00E77F0F"/>
    <w:rsid w:val="00E8248B"/>
    <w:rsid w:val="00E8288C"/>
    <w:rsid w:val="00E82BB1"/>
    <w:rsid w:val="00E82F57"/>
    <w:rsid w:val="00E83580"/>
    <w:rsid w:val="00E85A0E"/>
    <w:rsid w:val="00E85B4E"/>
    <w:rsid w:val="00E85CA9"/>
    <w:rsid w:val="00E90D6B"/>
    <w:rsid w:val="00E92DB2"/>
    <w:rsid w:val="00E93707"/>
    <w:rsid w:val="00E93753"/>
    <w:rsid w:val="00E965AA"/>
    <w:rsid w:val="00E96A3C"/>
    <w:rsid w:val="00EA0F12"/>
    <w:rsid w:val="00EA26AF"/>
    <w:rsid w:val="00EA3182"/>
    <w:rsid w:val="00EA3F7D"/>
    <w:rsid w:val="00EA7A29"/>
    <w:rsid w:val="00EB07BE"/>
    <w:rsid w:val="00EB0D32"/>
    <w:rsid w:val="00EB3864"/>
    <w:rsid w:val="00EB48E7"/>
    <w:rsid w:val="00EB5ED9"/>
    <w:rsid w:val="00EB744E"/>
    <w:rsid w:val="00EC0247"/>
    <w:rsid w:val="00EC08D9"/>
    <w:rsid w:val="00EC136B"/>
    <w:rsid w:val="00EC2300"/>
    <w:rsid w:val="00EC25B4"/>
    <w:rsid w:val="00EC7DEB"/>
    <w:rsid w:val="00ED1134"/>
    <w:rsid w:val="00ED5095"/>
    <w:rsid w:val="00ED5D77"/>
    <w:rsid w:val="00ED714A"/>
    <w:rsid w:val="00ED73CA"/>
    <w:rsid w:val="00EE46A6"/>
    <w:rsid w:val="00EE5619"/>
    <w:rsid w:val="00EE5BE0"/>
    <w:rsid w:val="00EF0B76"/>
    <w:rsid w:val="00EF168F"/>
    <w:rsid w:val="00EF253C"/>
    <w:rsid w:val="00EF2657"/>
    <w:rsid w:val="00EF35CC"/>
    <w:rsid w:val="00EF4EF2"/>
    <w:rsid w:val="00EF793C"/>
    <w:rsid w:val="00EF7A2E"/>
    <w:rsid w:val="00EF7C12"/>
    <w:rsid w:val="00F00518"/>
    <w:rsid w:val="00F02870"/>
    <w:rsid w:val="00F03DA5"/>
    <w:rsid w:val="00F06D4A"/>
    <w:rsid w:val="00F1001E"/>
    <w:rsid w:val="00F10C3E"/>
    <w:rsid w:val="00F1161F"/>
    <w:rsid w:val="00F12F0A"/>
    <w:rsid w:val="00F13D3C"/>
    <w:rsid w:val="00F13F9C"/>
    <w:rsid w:val="00F1508D"/>
    <w:rsid w:val="00F15662"/>
    <w:rsid w:val="00F1757C"/>
    <w:rsid w:val="00F17E9E"/>
    <w:rsid w:val="00F238C7"/>
    <w:rsid w:val="00F24441"/>
    <w:rsid w:val="00F27BEA"/>
    <w:rsid w:val="00F27E9E"/>
    <w:rsid w:val="00F30792"/>
    <w:rsid w:val="00F311D3"/>
    <w:rsid w:val="00F31937"/>
    <w:rsid w:val="00F3340B"/>
    <w:rsid w:val="00F34429"/>
    <w:rsid w:val="00F3459B"/>
    <w:rsid w:val="00F3600B"/>
    <w:rsid w:val="00F36A79"/>
    <w:rsid w:val="00F37D09"/>
    <w:rsid w:val="00F412A1"/>
    <w:rsid w:val="00F419BC"/>
    <w:rsid w:val="00F4520F"/>
    <w:rsid w:val="00F504A1"/>
    <w:rsid w:val="00F508A2"/>
    <w:rsid w:val="00F50919"/>
    <w:rsid w:val="00F6039C"/>
    <w:rsid w:val="00F60CB1"/>
    <w:rsid w:val="00F62079"/>
    <w:rsid w:val="00F62C14"/>
    <w:rsid w:val="00F636AD"/>
    <w:rsid w:val="00F63C50"/>
    <w:rsid w:val="00F63F96"/>
    <w:rsid w:val="00F65968"/>
    <w:rsid w:val="00F65CA6"/>
    <w:rsid w:val="00F65D8B"/>
    <w:rsid w:val="00F66428"/>
    <w:rsid w:val="00F70720"/>
    <w:rsid w:val="00F72088"/>
    <w:rsid w:val="00F73D71"/>
    <w:rsid w:val="00F743EC"/>
    <w:rsid w:val="00F75886"/>
    <w:rsid w:val="00F75B40"/>
    <w:rsid w:val="00F76824"/>
    <w:rsid w:val="00F7716A"/>
    <w:rsid w:val="00F80E59"/>
    <w:rsid w:val="00F8124E"/>
    <w:rsid w:val="00F81D47"/>
    <w:rsid w:val="00F823CF"/>
    <w:rsid w:val="00F823F7"/>
    <w:rsid w:val="00F835F9"/>
    <w:rsid w:val="00F83A39"/>
    <w:rsid w:val="00F84103"/>
    <w:rsid w:val="00F84723"/>
    <w:rsid w:val="00F85FB1"/>
    <w:rsid w:val="00F87882"/>
    <w:rsid w:val="00F90321"/>
    <w:rsid w:val="00F904B4"/>
    <w:rsid w:val="00F90792"/>
    <w:rsid w:val="00F909F6"/>
    <w:rsid w:val="00F919A6"/>
    <w:rsid w:val="00F94FB1"/>
    <w:rsid w:val="00F95E83"/>
    <w:rsid w:val="00F9730B"/>
    <w:rsid w:val="00FA1444"/>
    <w:rsid w:val="00FA1752"/>
    <w:rsid w:val="00FA18BF"/>
    <w:rsid w:val="00FA2684"/>
    <w:rsid w:val="00FA4E17"/>
    <w:rsid w:val="00FA69D6"/>
    <w:rsid w:val="00FA6E80"/>
    <w:rsid w:val="00FA7604"/>
    <w:rsid w:val="00FA7EA6"/>
    <w:rsid w:val="00FB0842"/>
    <w:rsid w:val="00FB0A4F"/>
    <w:rsid w:val="00FB1EC7"/>
    <w:rsid w:val="00FB34B3"/>
    <w:rsid w:val="00FB4FD2"/>
    <w:rsid w:val="00FB7098"/>
    <w:rsid w:val="00FB7F92"/>
    <w:rsid w:val="00FC12A7"/>
    <w:rsid w:val="00FC1FA3"/>
    <w:rsid w:val="00FC2936"/>
    <w:rsid w:val="00FC3C94"/>
    <w:rsid w:val="00FC4FCF"/>
    <w:rsid w:val="00FC5238"/>
    <w:rsid w:val="00FC6270"/>
    <w:rsid w:val="00FD2BC8"/>
    <w:rsid w:val="00FD3C2B"/>
    <w:rsid w:val="00FE0CA2"/>
    <w:rsid w:val="00FE10A9"/>
    <w:rsid w:val="00FE23EE"/>
    <w:rsid w:val="00FE380C"/>
    <w:rsid w:val="00FE39ED"/>
    <w:rsid w:val="00FE3D1F"/>
    <w:rsid w:val="00FE4814"/>
    <w:rsid w:val="00FE4EAB"/>
    <w:rsid w:val="00FE5564"/>
    <w:rsid w:val="00FE69DE"/>
    <w:rsid w:val="00FF085B"/>
    <w:rsid w:val="00FF0DF9"/>
    <w:rsid w:val="00FF1150"/>
    <w:rsid w:val="00FF17E2"/>
    <w:rsid w:val="00FF49C2"/>
    <w:rsid w:val="00FF5E3A"/>
    <w:rsid w:val="00FF63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93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810AEE"/>
    <w:pPr>
      <w:ind w:leftChars="400" w:left="400"/>
    </w:pPr>
  </w:style>
  <w:style w:type="character" w:customStyle="1" w:styleId="af">
    <w:name w:val="（一）文 字元"/>
    <w:link w:val="ae"/>
    <w:rsid w:val="00810AE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633976"/>
    <w:pPr>
      <w:ind w:leftChars="400" w:left="600" w:hangingChars="200" w:hanging="200"/>
    </w:pPr>
    <w:rPr>
      <w:lang w:eastAsia="ja-JP"/>
    </w:rPr>
  </w:style>
  <w:style w:type="character" w:customStyle="1" w:styleId="12">
    <w:name w:val="圖文12 字元"/>
    <w:link w:val="120"/>
    <w:rsid w:val="00A87C78"/>
    <w:rPr>
      <w:rFonts w:ascii="華康細圓體" w:eastAsia="華康細圓體"/>
      <w:spacing w:val="-4"/>
      <w:kern w:val="2"/>
      <w:sz w:val="24"/>
      <w:szCs w:val="24"/>
      <w:lang w:val="en-US" w:eastAsia="zh-TW" w:bidi="ar-SA"/>
    </w:rPr>
  </w:style>
  <w:style w:type="paragraph" w:customStyle="1" w:styleId="120">
    <w:name w:val="圖文12"/>
    <w:basedOn w:val="a"/>
    <w:link w:val="12"/>
    <w:rsid w:val="001278DD"/>
    <w:pPr>
      <w:snapToGrid w:val="0"/>
      <w:ind w:firstLineChars="0" w:firstLine="0"/>
      <w:jc w:val="center"/>
    </w:pPr>
    <w:rPr>
      <w:rFonts w:ascii="華康細圓體"/>
      <w:spacing w:val="-4"/>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1"/>
    <w:rsid w:val="00B5532B"/>
    <w:pPr>
      <w:ind w:leftChars="600" w:firstLineChars="200" w:firstLine="200"/>
    </w:pPr>
  </w:style>
  <w:style w:type="paragraph" w:customStyle="1" w:styleId="af6">
    <w:name w:val="表平"/>
    <w:basedOn w:val="a"/>
    <w:rsid w:val="00C31D34"/>
    <w:pPr>
      <w:adjustRightInd w:val="0"/>
      <w:ind w:firstLineChars="0" w:firstLine="0"/>
      <w:jc w:val="center"/>
      <w:textAlignment w:val="baseline"/>
    </w:pPr>
    <w:rPr>
      <w:kern w:val="0"/>
      <w:szCs w:val="20"/>
      <w:lang w:eastAsia="zh-TW"/>
    </w:rPr>
  </w:style>
  <w:style w:type="paragraph" w:customStyle="1" w:styleId="af7">
    <w:name w:val="表標"/>
    <w:basedOn w:val="a"/>
    <w:rsid w:val="00C31D34"/>
    <w:pPr>
      <w:ind w:firstLineChars="0" w:firstLine="0"/>
      <w:jc w:val="center"/>
    </w:pPr>
    <w:rPr>
      <w:rFonts w:ascii="華康粗圓體" w:eastAsia="華康粗圓體"/>
    </w:rPr>
  </w:style>
  <w:style w:type="paragraph" w:styleId="af8">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9">
    <w:name w:val="Hyperlink"/>
    <w:uiPriority w:val="99"/>
    <w:rsid w:val="001F2D44"/>
    <w:rPr>
      <w:color w:val="0000FF"/>
      <w:u w:val="single"/>
    </w:rPr>
  </w:style>
  <w:style w:type="paragraph" w:customStyle="1" w:styleId="afa">
    <w:name w:val="版權"/>
    <w:basedOn w:val="a"/>
    <w:rsid w:val="006B167C"/>
    <w:pPr>
      <w:spacing w:line="400" w:lineRule="exact"/>
      <w:ind w:firstLineChars="0" w:firstLine="0"/>
    </w:pPr>
    <w:rPr>
      <w:rFonts w:eastAsia="標楷體"/>
      <w:spacing w:val="4"/>
      <w:sz w:val="26"/>
      <w:lang w:eastAsia="ja-JP"/>
    </w:rPr>
  </w:style>
  <w:style w:type="paragraph" w:customStyle="1" w:styleId="afb">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Subtitle"/>
    <w:basedOn w:val="a"/>
    <w:next w:val="a"/>
    <w:link w:val="afd"/>
    <w:qFormat/>
    <w:rsid w:val="00A02037"/>
    <w:pPr>
      <w:spacing w:after="60"/>
      <w:jc w:val="center"/>
      <w:outlineLvl w:val="1"/>
    </w:pPr>
    <w:rPr>
      <w:rFonts w:ascii="Cambria" w:eastAsia="新細明體" w:hAnsi="Cambria"/>
      <w:i/>
      <w:iCs/>
    </w:rPr>
  </w:style>
  <w:style w:type="character" w:customStyle="1" w:styleId="afd">
    <w:name w:val="副標題 字元"/>
    <w:link w:val="afc"/>
    <w:rsid w:val="00A02037"/>
    <w:rPr>
      <w:rFonts w:ascii="Cambria" w:eastAsia="新細明體" w:hAnsi="Cambria" w:cs="Times New Roman"/>
      <w:i/>
      <w:iCs/>
      <w:kern w:val="2"/>
      <w:sz w:val="24"/>
      <w:szCs w:val="24"/>
      <w:lang w:eastAsia="zh-CN"/>
    </w:rPr>
  </w:style>
  <w:style w:type="paragraph" w:styleId="afe">
    <w:name w:val="caption"/>
    <w:basedOn w:val="a"/>
    <w:next w:val="a"/>
    <w:qFormat/>
    <w:rsid w:val="00442A88"/>
    <w:pPr>
      <w:widowControl/>
      <w:overflowPunct/>
      <w:autoSpaceDE/>
      <w:autoSpaceDN/>
      <w:ind w:left="-540" w:firstLineChars="0" w:firstLine="0"/>
      <w:jc w:val="left"/>
    </w:pPr>
    <w:rPr>
      <w:rFonts w:ascii="Arial" w:eastAsia="新細明體" w:hAnsi="Arial" w:cs="Arial"/>
      <w:b/>
      <w:bCs/>
      <w:i/>
      <w:iCs/>
      <w:kern w:val="0"/>
      <w:sz w:val="20"/>
      <w:lang w:eastAsia="en-US"/>
    </w:rPr>
  </w:style>
  <w:style w:type="table" w:customStyle="1" w:styleId="13">
    <w:name w:val="表格格線1"/>
    <w:basedOn w:val="a1"/>
    <w:next w:val="ac"/>
    <w:uiPriority w:val="59"/>
    <w:rsid w:val="00E1787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
    <w:name w:val="List Paragraph"/>
    <w:basedOn w:val="a"/>
    <w:uiPriority w:val="34"/>
    <w:qFormat/>
    <w:rsid w:val="00536BAB"/>
    <w:pPr>
      <w:ind w:leftChars="200" w:left="480"/>
    </w:pPr>
  </w:style>
  <w:style w:type="character" w:styleId="aff0">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93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810AEE"/>
    <w:pPr>
      <w:ind w:leftChars="400" w:left="400"/>
    </w:pPr>
  </w:style>
  <w:style w:type="character" w:customStyle="1" w:styleId="af">
    <w:name w:val="（一）文 字元"/>
    <w:link w:val="ae"/>
    <w:rsid w:val="00810AE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633976"/>
    <w:pPr>
      <w:ind w:leftChars="400" w:left="600" w:hangingChars="200" w:hanging="200"/>
    </w:pPr>
    <w:rPr>
      <w:lang w:eastAsia="ja-JP"/>
    </w:rPr>
  </w:style>
  <w:style w:type="character" w:customStyle="1" w:styleId="12">
    <w:name w:val="圖文12 字元"/>
    <w:link w:val="120"/>
    <w:rsid w:val="00A87C78"/>
    <w:rPr>
      <w:rFonts w:ascii="華康細圓體" w:eastAsia="華康細圓體"/>
      <w:spacing w:val="-4"/>
      <w:kern w:val="2"/>
      <w:sz w:val="24"/>
      <w:szCs w:val="24"/>
      <w:lang w:val="en-US" w:eastAsia="zh-TW" w:bidi="ar-SA"/>
    </w:rPr>
  </w:style>
  <w:style w:type="paragraph" w:customStyle="1" w:styleId="120">
    <w:name w:val="圖文12"/>
    <w:basedOn w:val="a"/>
    <w:link w:val="12"/>
    <w:rsid w:val="001278DD"/>
    <w:pPr>
      <w:snapToGrid w:val="0"/>
      <w:ind w:firstLineChars="0" w:firstLine="0"/>
      <w:jc w:val="center"/>
    </w:pPr>
    <w:rPr>
      <w:rFonts w:ascii="華康細圓體"/>
      <w:spacing w:val="-4"/>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1"/>
    <w:rsid w:val="00B5532B"/>
    <w:pPr>
      <w:ind w:leftChars="600" w:firstLineChars="200" w:firstLine="200"/>
    </w:pPr>
  </w:style>
  <w:style w:type="paragraph" w:customStyle="1" w:styleId="af6">
    <w:name w:val="表平"/>
    <w:basedOn w:val="a"/>
    <w:rsid w:val="00C31D34"/>
    <w:pPr>
      <w:adjustRightInd w:val="0"/>
      <w:ind w:firstLineChars="0" w:firstLine="0"/>
      <w:jc w:val="center"/>
      <w:textAlignment w:val="baseline"/>
    </w:pPr>
    <w:rPr>
      <w:kern w:val="0"/>
      <w:szCs w:val="20"/>
      <w:lang w:eastAsia="zh-TW"/>
    </w:rPr>
  </w:style>
  <w:style w:type="paragraph" w:customStyle="1" w:styleId="af7">
    <w:name w:val="表標"/>
    <w:basedOn w:val="a"/>
    <w:rsid w:val="00C31D34"/>
    <w:pPr>
      <w:ind w:firstLineChars="0" w:firstLine="0"/>
      <w:jc w:val="center"/>
    </w:pPr>
    <w:rPr>
      <w:rFonts w:ascii="華康粗圓體" w:eastAsia="華康粗圓體"/>
    </w:rPr>
  </w:style>
  <w:style w:type="paragraph" w:styleId="af8">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9">
    <w:name w:val="Hyperlink"/>
    <w:uiPriority w:val="99"/>
    <w:rsid w:val="001F2D44"/>
    <w:rPr>
      <w:color w:val="0000FF"/>
      <w:u w:val="single"/>
    </w:rPr>
  </w:style>
  <w:style w:type="paragraph" w:customStyle="1" w:styleId="afa">
    <w:name w:val="版權"/>
    <w:basedOn w:val="a"/>
    <w:rsid w:val="006B167C"/>
    <w:pPr>
      <w:spacing w:line="400" w:lineRule="exact"/>
      <w:ind w:firstLineChars="0" w:firstLine="0"/>
    </w:pPr>
    <w:rPr>
      <w:rFonts w:eastAsia="標楷體"/>
      <w:spacing w:val="4"/>
      <w:sz w:val="26"/>
      <w:lang w:eastAsia="ja-JP"/>
    </w:rPr>
  </w:style>
  <w:style w:type="paragraph" w:customStyle="1" w:styleId="afb">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Subtitle"/>
    <w:basedOn w:val="a"/>
    <w:next w:val="a"/>
    <w:link w:val="afd"/>
    <w:qFormat/>
    <w:rsid w:val="00A02037"/>
    <w:pPr>
      <w:spacing w:after="60"/>
      <w:jc w:val="center"/>
      <w:outlineLvl w:val="1"/>
    </w:pPr>
    <w:rPr>
      <w:rFonts w:ascii="Cambria" w:eastAsia="新細明體" w:hAnsi="Cambria"/>
      <w:i/>
      <w:iCs/>
    </w:rPr>
  </w:style>
  <w:style w:type="character" w:customStyle="1" w:styleId="afd">
    <w:name w:val="副標題 字元"/>
    <w:link w:val="afc"/>
    <w:rsid w:val="00A02037"/>
    <w:rPr>
      <w:rFonts w:ascii="Cambria" w:eastAsia="新細明體" w:hAnsi="Cambria" w:cs="Times New Roman"/>
      <w:i/>
      <w:iCs/>
      <w:kern w:val="2"/>
      <w:sz w:val="24"/>
      <w:szCs w:val="24"/>
      <w:lang w:eastAsia="zh-CN"/>
    </w:rPr>
  </w:style>
  <w:style w:type="paragraph" w:styleId="afe">
    <w:name w:val="caption"/>
    <w:basedOn w:val="a"/>
    <w:next w:val="a"/>
    <w:qFormat/>
    <w:rsid w:val="00442A88"/>
    <w:pPr>
      <w:widowControl/>
      <w:overflowPunct/>
      <w:autoSpaceDE/>
      <w:autoSpaceDN/>
      <w:ind w:left="-540" w:firstLineChars="0" w:firstLine="0"/>
      <w:jc w:val="left"/>
    </w:pPr>
    <w:rPr>
      <w:rFonts w:ascii="Arial" w:eastAsia="新細明體" w:hAnsi="Arial" w:cs="Arial"/>
      <w:b/>
      <w:bCs/>
      <w:i/>
      <w:iCs/>
      <w:kern w:val="0"/>
      <w:sz w:val="20"/>
      <w:lang w:eastAsia="en-US"/>
    </w:rPr>
  </w:style>
  <w:style w:type="table" w:customStyle="1" w:styleId="13">
    <w:name w:val="表格格線1"/>
    <w:basedOn w:val="a1"/>
    <w:next w:val="ac"/>
    <w:uiPriority w:val="59"/>
    <w:rsid w:val="00E1787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
    <w:name w:val="List Paragraph"/>
    <w:basedOn w:val="a"/>
    <w:uiPriority w:val="34"/>
    <w:qFormat/>
    <w:rsid w:val="00536BAB"/>
    <w:pPr>
      <w:ind w:leftChars="200" w:left="480"/>
    </w:pPr>
  </w:style>
  <w:style w:type="character" w:styleId="aff0">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546106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000460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8508987">
      <w:bodyDiv w:val="1"/>
      <w:marLeft w:val="0"/>
      <w:marRight w:val="0"/>
      <w:marTop w:val="0"/>
      <w:marBottom w:val="0"/>
      <w:divBdr>
        <w:top w:val="none" w:sz="0" w:space="0" w:color="auto"/>
        <w:left w:val="none" w:sz="0" w:space="0" w:color="auto"/>
        <w:bottom w:val="none" w:sz="0" w:space="0" w:color="auto"/>
        <w:right w:val="none" w:sz="0" w:space="0" w:color="auto"/>
      </w:divBdr>
    </w:div>
    <w:div w:id="173955224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8594960">
      <w:bodyDiv w:val="1"/>
      <w:marLeft w:val="0"/>
      <w:marRight w:val="0"/>
      <w:marTop w:val="0"/>
      <w:marBottom w:val="0"/>
      <w:divBdr>
        <w:top w:val="none" w:sz="0" w:space="0" w:color="auto"/>
        <w:left w:val="none" w:sz="0" w:space="0" w:color="auto"/>
        <w:bottom w:val="none" w:sz="0" w:space="0" w:color="auto"/>
        <w:right w:val="none" w:sz="0" w:space="0" w:color="auto"/>
      </w:divBdr>
      <w:divsChild>
        <w:div w:id="889725417">
          <w:marLeft w:val="0"/>
          <w:marRight w:val="0"/>
          <w:marTop w:val="0"/>
          <w:marBottom w:val="0"/>
          <w:divBdr>
            <w:top w:val="none" w:sz="0" w:space="0" w:color="auto"/>
            <w:left w:val="single" w:sz="4" w:space="0" w:color="6F767A"/>
            <w:bottom w:val="none" w:sz="0" w:space="0" w:color="auto"/>
            <w:right w:val="single" w:sz="4" w:space="0" w:color="6F767A"/>
          </w:divBdr>
          <w:divsChild>
            <w:div w:id="1425804387">
              <w:marLeft w:val="0"/>
              <w:marRight w:val="0"/>
              <w:marTop w:val="0"/>
              <w:marBottom w:val="0"/>
              <w:divBdr>
                <w:top w:val="single" w:sz="4" w:space="0" w:color="95A4AE"/>
                <w:left w:val="none" w:sz="0" w:space="0" w:color="auto"/>
                <w:bottom w:val="single" w:sz="4" w:space="0" w:color="878D90"/>
                <w:right w:val="none" w:sz="0" w:space="0" w:color="auto"/>
              </w:divBdr>
              <w:divsChild>
                <w:div w:id="1755544894">
                  <w:marLeft w:val="0"/>
                  <w:marRight w:val="-3600"/>
                  <w:marTop w:val="0"/>
                  <w:marBottom w:val="0"/>
                  <w:divBdr>
                    <w:top w:val="none" w:sz="0" w:space="0" w:color="auto"/>
                    <w:left w:val="none" w:sz="0" w:space="0" w:color="auto"/>
                    <w:bottom w:val="none" w:sz="0" w:space="0" w:color="auto"/>
                    <w:right w:val="none" w:sz="0" w:space="0" w:color="auto"/>
                  </w:divBdr>
                  <w:divsChild>
                    <w:div w:id="478617902">
                      <w:marLeft w:val="0"/>
                      <w:marRight w:val="3600"/>
                      <w:marTop w:val="0"/>
                      <w:marBottom w:val="0"/>
                      <w:divBdr>
                        <w:top w:val="none" w:sz="0" w:space="0" w:color="auto"/>
                        <w:left w:val="none" w:sz="0" w:space="0" w:color="auto"/>
                        <w:bottom w:val="none" w:sz="0" w:space="0" w:color="auto"/>
                        <w:right w:val="none" w:sz="0" w:space="0" w:color="auto"/>
                      </w:divBdr>
                      <w:divsChild>
                        <w:div w:id="1855798357">
                          <w:marLeft w:val="0"/>
                          <w:marRight w:val="0"/>
                          <w:marTop w:val="0"/>
                          <w:marBottom w:val="0"/>
                          <w:divBdr>
                            <w:top w:val="none" w:sz="0" w:space="0" w:color="auto"/>
                            <w:left w:val="none" w:sz="0" w:space="0" w:color="auto"/>
                            <w:bottom w:val="none" w:sz="0" w:space="0" w:color="auto"/>
                            <w:right w:val="single" w:sz="4" w:space="0" w:color="D0D0D0"/>
                          </w:divBdr>
                          <w:divsChild>
                            <w:div w:id="113181555">
                              <w:marLeft w:val="0"/>
                              <w:marRight w:val="0"/>
                              <w:marTop w:val="0"/>
                              <w:marBottom w:val="0"/>
                              <w:divBdr>
                                <w:top w:val="none" w:sz="0" w:space="0" w:color="auto"/>
                                <w:left w:val="none" w:sz="0" w:space="0" w:color="auto"/>
                                <w:bottom w:val="none" w:sz="0" w:space="0" w:color="auto"/>
                                <w:right w:val="none" w:sz="0" w:space="0" w:color="auto"/>
                              </w:divBdr>
                              <w:divsChild>
                                <w:div w:id="226772276">
                                  <w:marLeft w:val="0"/>
                                  <w:marRight w:val="0"/>
                                  <w:marTop w:val="0"/>
                                  <w:marBottom w:val="0"/>
                                  <w:divBdr>
                                    <w:top w:val="none" w:sz="0" w:space="0" w:color="auto"/>
                                    <w:left w:val="none" w:sz="0" w:space="0" w:color="auto"/>
                                    <w:bottom w:val="none" w:sz="0" w:space="0" w:color="auto"/>
                                    <w:right w:val="none" w:sz="0" w:space="0" w:color="auto"/>
                                  </w:divBdr>
                                  <w:divsChild>
                                    <w:div w:id="1123621837">
                                      <w:marLeft w:val="0"/>
                                      <w:marRight w:val="1908"/>
                                      <w:marTop w:val="0"/>
                                      <w:marBottom w:val="0"/>
                                      <w:divBdr>
                                        <w:top w:val="none" w:sz="0" w:space="0" w:color="auto"/>
                                        <w:left w:val="none" w:sz="0" w:space="0" w:color="auto"/>
                                        <w:bottom w:val="none" w:sz="0" w:space="0" w:color="auto"/>
                                        <w:right w:val="none" w:sz="0" w:space="0" w:color="auto"/>
                                      </w:divBdr>
                                      <w:divsChild>
                                        <w:div w:id="1891111539">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1990">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hilhealth.gov.ph" TargetMode="External"/><Relationship Id="rId21" Type="http://schemas.openxmlformats.org/officeDocument/2006/relationships/header" Target="header7.xml"/><Relationship Id="rId42" Type="http://schemas.openxmlformats.org/officeDocument/2006/relationships/hyperlink" Target="mailto:efzamora@sciencepark.com.ph" TargetMode="External"/><Relationship Id="rId47" Type="http://schemas.openxmlformats.org/officeDocument/2006/relationships/hyperlink" Target="mailto:allan.barcelo@peza.gov.ph" TargetMode="External"/><Relationship Id="rId63" Type="http://schemas.openxmlformats.org/officeDocument/2006/relationships/hyperlink" Target="http://www.metrobank.com.ph/" TargetMode="External"/><Relationship Id="rId68" Type="http://schemas.openxmlformats.org/officeDocument/2006/relationships/hyperlink" Target="http://www.unionbankph.com/" TargetMode="External"/><Relationship Id="rId84" Type="http://schemas.openxmlformats.org/officeDocument/2006/relationships/hyperlink" Target="http://www.peza.gov.ph/" TargetMode="External"/><Relationship Id="rId89" Type="http://schemas.openxmlformats.org/officeDocument/2006/relationships/hyperlink" Target="http://www.dole.gov.ph/"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mailto:sanez.rona@ayalaland.com.ph" TargetMode="External"/><Relationship Id="rId37" Type="http://schemas.openxmlformats.org/officeDocument/2006/relationships/hyperlink" Target="mailto:jeffrey.nisnisan@filinvestland.com" TargetMode="External"/><Relationship Id="rId53" Type="http://schemas.openxmlformats.org/officeDocument/2006/relationships/image" Target="media/image2.png"/><Relationship Id="rId58" Type="http://schemas.openxmlformats.org/officeDocument/2006/relationships/hyperlink" Target="http://www.yellow-pages.ph" TargetMode="External"/><Relationship Id="rId74" Type="http://schemas.openxmlformats.org/officeDocument/2006/relationships/hyperlink" Target="http://www.ph.sgs.com/" TargetMode="External"/><Relationship Id="rId79" Type="http://schemas.openxmlformats.org/officeDocument/2006/relationships/hyperlink" Target="http://www.atefreight.com.ph/" TargetMode="External"/><Relationship Id="rId5" Type="http://schemas.openxmlformats.org/officeDocument/2006/relationships/settings" Target="settings.xml"/><Relationship Id="rId90" Type="http://schemas.openxmlformats.org/officeDocument/2006/relationships/hyperlink" Target="http://www.wtcmanila.com.ph/" TargetMode="External"/><Relationship Id="rId95"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hyperlink" Target="http://www.pagibigfund.gov.ph" TargetMode="External"/><Relationship Id="rId43" Type="http://schemas.openxmlformats.org/officeDocument/2006/relationships/hyperlink" Target="mailto:jmsalonga@sciencepark.com.ph" TargetMode="External"/><Relationship Id="rId48" Type="http://schemas.openxmlformats.org/officeDocument/2006/relationships/hyperlink" Target="mailto:cvillaabrille@biopowerph.com" TargetMode="External"/><Relationship Id="rId64" Type="http://schemas.openxmlformats.org/officeDocument/2006/relationships/hyperlink" Target="http://pdx.rpnet.com/pdic" TargetMode="External"/><Relationship Id="rId69" Type="http://schemas.openxmlformats.org/officeDocument/2006/relationships/hyperlink" Target="https://www.ucpb.com/" TargetMode="External"/><Relationship Id="rId80" Type="http://schemas.openxmlformats.org/officeDocument/2006/relationships/hyperlink" Target="http://www.dti.gov.ph/" TargetMode="External"/><Relationship Id="rId85" Type="http://schemas.openxmlformats.org/officeDocument/2006/relationships/hyperlink" Target="http://www.sbma.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efzamora@sciencepark.com.ph" TargetMode="External"/><Relationship Id="rId38" Type="http://schemas.openxmlformats.org/officeDocument/2006/relationships/hyperlink" Target="mailto:kazumi.sekiya@fpip.com" TargetMode="External"/><Relationship Id="rId46" Type="http://schemas.openxmlformats.org/officeDocument/2006/relationships/hyperlink" Target="mailto:ortimbol@yahoo.com" TargetMode="External"/><Relationship Id="rId59" Type="http://schemas.openxmlformats.org/officeDocument/2006/relationships/hyperlink" Target="http://www.psa.gov.ph/" TargetMode="External"/><Relationship Id="rId67" Type="http://schemas.openxmlformats.org/officeDocument/2006/relationships/hyperlink" Target="http://www.securitybank.com/" TargetMode="External"/><Relationship Id="rId20" Type="http://schemas.openxmlformats.org/officeDocument/2006/relationships/header" Target="header6.xml"/><Relationship Id="rId41" Type="http://schemas.openxmlformats.org/officeDocument/2006/relationships/hyperlink" Target="mailto:sanez.rona@ayalaland.com.ph" TargetMode="External"/><Relationship Id="rId54" Type="http://schemas.openxmlformats.org/officeDocument/2006/relationships/header" Target="header14.xml"/><Relationship Id="rId62" Type="http://schemas.openxmlformats.org/officeDocument/2006/relationships/hyperlink" Target="http://www.landbank.com/" TargetMode="External"/><Relationship Id="rId70" Type="http://schemas.openxmlformats.org/officeDocument/2006/relationships/hyperlink" Target="http://www.yuantabank.com.ph/en/" TargetMode="External"/><Relationship Id="rId75" Type="http://schemas.openxmlformats.org/officeDocument/2006/relationships/hyperlink" Target="http://www.pwc.com/ph" TargetMode="External"/><Relationship Id="rId83" Type="http://schemas.openxmlformats.org/officeDocument/2006/relationships/hyperlink" Target="http://www.philippinechamber.com/" TargetMode="External"/><Relationship Id="rId88" Type="http://schemas.openxmlformats.org/officeDocument/2006/relationships/hyperlink" Target="http://www.neda.gov.ph/" TargetMode="External"/><Relationship Id="rId91" Type="http://schemas.openxmlformats.org/officeDocument/2006/relationships/hyperlink" Target="http://www.pra.gov.ph/" TargetMode="Externa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daiichiproperties.com/" TargetMode="External"/><Relationship Id="rId49" Type="http://schemas.openxmlformats.org/officeDocument/2006/relationships/hyperlink" Target="mailto:terrie.abad@aboitiz.com" TargetMode="External"/><Relationship Id="rId57" Type="http://schemas.openxmlformats.org/officeDocument/2006/relationships/hyperlink" Target="http://www.philexport.ph" TargetMode="External"/><Relationship Id="rId10" Type="http://schemas.openxmlformats.org/officeDocument/2006/relationships/header" Target="header1.xml"/><Relationship Id="rId31" Type="http://schemas.openxmlformats.org/officeDocument/2006/relationships/hyperlink" Target="mailto:fsz@carmelray.com" TargetMode="External"/><Relationship Id="rId44" Type="http://schemas.openxmlformats.org/officeDocument/2006/relationships/hyperlink" Target="mailto:arnold.villano@aboitiz.com" TargetMode="External"/><Relationship Id="rId52" Type="http://schemas.openxmlformats.org/officeDocument/2006/relationships/hyperlink" Target="http://www.pra-visa.com/" TargetMode="External"/><Relationship Id="rId60" Type="http://schemas.openxmlformats.org/officeDocument/2006/relationships/hyperlink" Target="http://www.citibank.com.ph/" TargetMode="External"/><Relationship Id="rId65" Type="http://schemas.openxmlformats.org/officeDocument/2006/relationships/hyperlink" Target="http://www.pnb.com.ph/" TargetMode="External"/><Relationship Id="rId73" Type="http://schemas.openxmlformats.org/officeDocument/2006/relationships/hyperlink" Target="http://ici-philippines.com/" TargetMode="External"/><Relationship Id="rId78" Type="http://schemas.openxmlformats.org/officeDocument/2006/relationships/hyperlink" Target="http://www.manilaforwarders.com/" TargetMode="External"/><Relationship Id="rId81" Type="http://schemas.openxmlformats.org/officeDocument/2006/relationships/hyperlink" Target="http://www.business.gov.ph/" TargetMode="External"/><Relationship Id="rId86" Type="http://schemas.openxmlformats.org/officeDocument/2006/relationships/hyperlink" Target="http://www.clark.com.ph/" TargetMode="External"/><Relationship Id="rId94" Type="http://schemas.openxmlformats.org/officeDocument/2006/relationships/header" Target="header16.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mailto:efzamora@sciencepark.com.ph" TargetMode="External"/><Relationship Id="rId34" Type="http://schemas.openxmlformats.org/officeDocument/2006/relationships/hyperlink" Target="mailto:jmsalonga@sciencepark.com.ph" TargetMode="External"/><Relationship Id="rId50"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hyperlink" Target="http://www.adboard.com.ph/" TargetMode="External"/><Relationship Id="rId97"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www.cebupacificair.com/" TargetMode="External"/><Relationship Id="rId92" Type="http://schemas.openxmlformats.org/officeDocument/2006/relationships/hyperlink" Target="http://www.bir.gov.ph/taxinfo/taxinfo.htm"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yperlink" Target="mailto:jmsalonga@sciencepark.com.ph" TargetMode="External"/><Relationship Id="rId45" Type="http://schemas.openxmlformats.org/officeDocument/2006/relationships/hyperlink" Target="mailto:ariane.miranda@aboitiz.com" TargetMode="External"/><Relationship Id="rId66" Type="http://schemas.openxmlformats.org/officeDocument/2006/relationships/hyperlink" Target="http://www.rcbc.com/" TargetMode="External"/><Relationship Id="rId87" Type="http://schemas.openxmlformats.org/officeDocument/2006/relationships/hyperlink" Target="http://www.sec.gov.ph/" TargetMode="External"/><Relationship Id="rId61" Type="http://schemas.openxmlformats.org/officeDocument/2006/relationships/hyperlink" Target="http://www.hsbc.com.ph/" TargetMode="External"/><Relationship Id="rId82" Type="http://schemas.openxmlformats.org/officeDocument/2006/relationships/hyperlink" Target="http://www.boi.gov.ph/"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mailto:nnvaldes@yahoo.com" TargetMode="External"/><Relationship Id="rId35" Type="http://schemas.openxmlformats.org/officeDocument/2006/relationships/hyperlink" Target="mailto:jgo@dpdiph.com" TargetMode="External"/><Relationship Id="rId56" Type="http://schemas.openxmlformats.org/officeDocument/2006/relationships/hyperlink" Target="mailto:teco.economicdivision@gmail.com" TargetMode="External"/><Relationship Id="rId77" Type="http://schemas.openxmlformats.org/officeDocument/2006/relationships/hyperlink" Target="http://www.oaap.org.ph/" TargetMode="Externa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yperlink" Target="http://www.afpi.org.ph/" TargetMode="External"/><Relationship Id="rId93" Type="http://schemas.openxmlformats.org/officeDocument/2006/relationships/hyperlink" Target="http://www.adb.org/" TargetMode="External"/><Relationship Id="rId98"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B9B48-147C-43CB-ADC9-C419ED3E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130</Pages>
  <Words>49579</Words>
  <Characters>30460</Characters>
  <Application>Microsoft Office Word</Application>
  <DocSecurity>0</DocSecurity>
  <Lines>253</Lines>
  <Paragraphs>159</Paragraphs>
  <ScaleCrop>false</ScaleCrop>
  <Company>com valley ltd</Company>
  <LinksUpToDate>false</LinksUpToDate>
  <CharactersWithSpaces>79880</CharactersWithSpaces>
  <SharedDoc>false</SharedDoc>
  <HLinks>
    <vt:vector size="546" baseType="variant">
      <vt:variant>
        <vt:i4>2097256</vt:i4>
      </vt:variant>
      <vt:variant>
        <vt:i4>336</vt:i4>
      </vt:variant>
      <vt:variant>
        <vt:i4>0</vt:i4>
      </vt:variant>
      <vt:variant>
        <vt:i4>5</vt:i4>
      </vt:variant>
      <vt:variant>
        <vt:lpwstr>http://www.adb.org/</vt:lpwstr>
      </vt:variant>
      <vt:variant>
        <vt:lpwstr/>
      </vt:variant>
      <vt:variant>
        <vt:i4>86</vt:i4>
      </vt:variant>
      <vt:variant>
        <vt:i4>333</vt:i4>
      </vt:variant>
      <vt:variant>
        <vt:i4>0</vt:i4>
      </vt:variant>
      <vt:variant>
        <vt:i4>5</vt:i4>
      </vt:variant>
      <vt:variant>
        <vt:lpwstr>http://www.bir.gov.ph/taxinfo/taxinfo.htm</vt:lpwstr>
      </vt:variant>
      <vt:variant>
        <vt:lpwstr/>
      </vt:variant>
      <vt:variant>
        <vt:i4>7602213</vt:i4>
      </vt:variant>
      <vt:variant>
        <vt:i4>330</vt:i4>
      </vt:variant>
      <vt:variant>
        <vt:i4>0</vt:i4>
      </vt:variant>
      <vt:variant>
        <vt:i4>5</vt:i4>
      </vt:variant>
      <vt:variant>
        <vt:lpwstr>http://www.pra.gov.ph/</vt:lpwstr>
      </vt:variant>
      <vt:variant>
        <vt:lpwstr/>
      </vt:variant>
      <vt:variant>
        <vt:i4>458828</vt:i4>
      </vt:variant>
      <vt:variant>
        <vt:i4>327</vt:i4>
      </vt:variant>
      <vt:variant>
        <vt:i4>0</vt:i4>
      </vt:variant>
      <vt:variant>
        <vt:i4>5</vt:i4>
      </vt:variant>
      <vt:variant>
        <vt:lpwstr>http://www.wtcmanila.com.ph/</vt:lpwstr>
      </vt:variant>
      <vt:variant>
        <vt:lpwstr/>
      </vt:variant>
      <vt:variant>
        <vt:i4>2359355</vt:i4>
      </vt:variant>
      <vt:variant>
        <vt:i4>324</vt:i4>
      </vt:variant>
      <vt:variant>
        <vt:i4>0</vt:i4>
      </vt:variant>
      <vt:variant>
        <vt:i4>5</vt:i4>
      </vt:variant>
      <vt:variant>
        <vt:lpwstr>http://www.dole.gov.ph/</vt:lpwstr>
      </vt:variant>
      <vt:variant>
        <vt:lpwstr/>
      </vt:variant>
      <vt:variant>
        <vt:i4>2490421</vt:i4>
      </vt:variant>
      <vt:variant>
        <vt:i4>321</vt:i4>
      </vt:variant>
      <vt:variant>
        <vt:i4>0</vt:i4>
      </vt:variant>
      <vt:variant>
        <vt:i4>5</vt:i4>
      </vt:variant>
      <vt:variant>
        <vt:lpwstr>http://www.neda.gov.ph/</vt:lpwstr>
      </vt:variant>
      <vt:variant>
        <vt:lpwstr/>
      </vt:variant>
      <vt:variant>
        <vt:i4>7667762</vt:i4>
      </vt:variant>
      <vt:variant>
        <vt:i4>318</vt:i4>
      </vt:variant>
      <vt:variant>
        <vt:i4>0</vt:i4>
      </vt:variant>
      <vt:variant>
        <vt:i4>5</vt:i4>
      </vt:variant>
      <vt:variant>
        <vt:lpwstr>http://www.sec.gov.ph/</vt:lpwstr>
      </vt:variant>
      <vt:variant>
        <vt:lpwstr/>
      </vt:variant>
      <vt:variant>
        <vt:i4>1245257</vt:i4>
      </vt:variant>
      <vt:variant>
        <vt:i4>315</vt:i4>
      </vt:variant>
      <vt:variant>
        <vt:i4>0</vt:i4>
      </vt:variant>
      <vt:variant>
        <vt:i4>5</vt:i4>
      </vt:variant>
      <vt:variant>
        <vt:lpwstr>http://www.clark.com.ph/</vt:lpwstr>
      </vt:variant>
      <vt:variant>
        <vt:lpwstr/>
      </vt:variant>
      <vt:variant>
        <vt:i4>5963869</vt:i4>
      </vt:variant>
      <vt:variant>
        <vt:i4>312</vt:i4>
      </vt:variant>
      <vt:variant>
        <vt:i4>0</vt:i4>
      </vt:variant>
      <vt:variant>
        <vt:i4>5</vt:i4>
      </vt:variant>
      <vt:variant>
        <vt:lpwstr>http://www.sbma.com/</vt:lpwstr>
      </vt:variant>
      <vt:variant>
        <vt:lpwstr/>
      </vt:variant>
      <vt:variant>
        <vt:i4>2490421</vt:i4>
      </vt:variant>
      <vt:variant>
        <vt:i4>309</vt:i4>
      </vt:variant>
      <vt:variant>
        <vt:i4>0</vt:i4>
      </vt:variant>
      <vt:variant>
        <vt:i4>5</vt:i4>
      </vt:variant>
      <vt:variant>
        <vt:lpwstr>http://www.peza.gov.ph/</vt:lpwstr>
      </vt:variant>
      <vt:variant>
        <vt:lpwstr/>
      </vt:variant>
      <vt:variant>
        <vt:i4>5832713</vt:i4>
      </vt:variant>
      <vt:variant>
        <vt:i4>306</vt:i4>
      </vt:variant>
      <vt:variant>
        <vt:i4>0</vt:i4>
      </vt:variant>
      <vt:variant>
        <vt:i4>5</vt:i4>
      </vt:variant>
      <vt:variant>
        <vt:lpwstr>http://www.philippinechamber.com/</vt:lpwstr>
      </vt:variant>
      <vt:variant>
        <vt:lpwstr/>
      </vt:variant>
      <vt:variant>
        <vt:i4>7209016</vt:i4>
      </vt:variant>
      <vt:variant>
        <vt:i4>303</vt:i4>
      </vt:variant>
      <vt:variant>
        <vt:i4>0</vt:i4>
      </vt:variant>
      <vt:variant>
        <vt:i4>5</vt:i4>
      </vt:variant>
      <vt:variant>
        <vt:lpwstr>http://www.boi.gov.ph/</vt:lpwstr>
      </vt:variant>
      <vt:variant>
        <vt:lpwstr/>
      </vt:variant>
      <vt:variant>
        <vt:i4>2097211</vt:i4>
      </vt:variant>
      <vt:variant>
        <vt:i4>300</vt:i4>
      </vt:variant>
      <vt:variant>
        <vt:i4>0</vt:i4>
      </vt:variant>
      <vt:variant>
        <vt:i4>5</vt:i4>
      </vt:variant>
      <vt:variant>
        <vt:lpwstr>http://www.business.gov.ph/</vt:lpwstr>
      </vt:variant>
      <vt:variant>
        <vt:lpwstr/>
      </vt:variant>
      <vt:variant>
        <vt:i4>6815779</vt:i4>
      </vt:variant>
      <vt:variant>
        <vt:i4>297</vt:i4>
      </vt:variant>
      <vt:variant>
        <vt:i4>0</vt:i4>
      </vt:variant>
      <vt:variant>
        <vt:i4>5</vt:i4>
      </vt:variant>
      <vt:variant>
        <vt:lpwstr>http://www.dti.gov.ph/</vt:lpwstr>
      </vt:variant>
      <vt:variant>
        <vt:lpwstr/>
      </vt:variant>
      <vt:variant>
        <vt:i4>4784203</vt:i4>
      </vt:variant>
      <vt:variant>
        <vt:i4>294</vt:i4>
      </vt:variant>
      <vt:variant>
        <vt:i4>0</vt:i4>
      </vt:variant>
      <vt:variant>
        <vt:i4>5</vt:i4>
      </vt:variant>
      <vt:variant>
        <vt:lpwstr>http://www.manilaforwarders.com/</vt:lpwstr>
      </vt:variant>
      <vt:variant>
        <vt:lpwstr/>
      </vt:variant>
      <vt:variant>
        <vt:i4>4128825</vt:i4>
      </vt:variant>
      <vt:variant>
        <vt:i4>291</vt:i4>
      </vt:variant>
      <vt:variant>
        <vt:i4>0</vt:i4>
      </vt:variant>
      <vt:variant>
        <vt:i4>5</vt:i4>
      </vt:variant>
      <vt:variant>
        <vt:lpwstr>http://www.oaap.org.ph/</vt:lpwstr>
      </vt:variant>
      <vt:variant>
        <vt:lpwstr/>
      </vt:variant>
      <vt:variant>
        <vt:i4>8126510</vt:i4>
      </vt:variant>
      <vt:variant>
        <vt:i4>288</vt:i4>
      </vt:variant>
      <vt:variant>
        <vt:i4>0</vt:i4>
      </vt:variant>
      <vt:variant>
        <vt:i4>5</vt:i4>
      </vt:variant>
      <vt:variant>
        <vt:lpwstr>http://www.adboard.com.ph/</vt:lpwstr>
      </vt:variant>
      <vt:variant>
        <vt:lpwstr/>
      </vt:variant>
      <vt:variant>
        <vt:i4>3539064</vt:i4>
      </vt:variant>
      <vt:variant>
        <vt:i4>285</vt:i4>
      </vt:variant>
      <vt:variant>
        <vt:i4>0</vt:i4>
      </vt:variant>
      <vt:variant>
        <vt:i4>5</vt:i4>
      </vt:variant>
      <vt:variant>
        <vt:lpwstr>http://www.scp-ph.com/</vt:lpwstr>
      </vt:variant>
      <vt:variant>
        <vt:lpwstr/>
      </vt:variant>
      <vt:variant>
        <vt:i4>4587593</vt:i4>
      </vt:variant>
      <vt:variant>
        <vt:i4>282</vt:i4>
      </vt:variant>
      <vt:variant>
        <vt:i4>0</vt:i4>
      </vt:variant>
      <vt:variant>
        <vt:i4>5</vt:i4>
      </vt:variant>
      <vt:variant>
        <vt:lpwstr>http://www.pwc.com/ph</vt:lpwstr>
      </vt:variant>
      <vt:variant>
        <vt:lpwstr/>
      </vt:variant>
      <vt:variant>
        <vt:i4>8126518</vt:i4>
      </vt:variant>
      <vt:variant>
        <vt:i4>279</vt:i4>
      </vt:variant>
      <vt:variant>
        <vt:i4>0</vt:i4>
      </vt:variant>
      <vt:variant>
        <vt:i4>5</vt:i4>
      </vt:variant>
      <vt:variant>
        <vt:lpwstr>http://www.ph.sgs.com/</vt:lpwstr>
      </vt:variant>
      <vt:variant>
        <vt:lpwstr/>
      </vt:variant>
      <vt:variant>
        <vt:i4>3670142</vt:i4>
      </vt:variant>
      <vt:variant>
        <vt:i4>276</vt:i4>
      </vt:variant>
      <vt:variant>
        <vt:i4>0</vt:i4>
      </vt:variant>
      <vt:variant>
        <vt:i4>5</vt:i4>
      </vt:variant>
      <vt:variant>
        <vt:lpwstr>http://ici-philippines.com/</vt:lpwstr>
      </vt:variant>
      <vt:variant>
        <vt:lpwstr/>
      </vt:variant>
      <vt:variant>
        <vt:i4>3932201</vt:i4>
      </vt:variant>
      <vt:variant>
        <vt:i4>273</vt:i4>
      </vt:variant>
      <vt:variant>
        <vt:i4>0</vt:i4>
      </vt:variant>
      <vt:variant>
        <vt:i4>5</vt:i4>
      </vt:variant>
      <vt:variant>
        <vt:lpwstr>http://www.supercat.com.ph/</vt:lpwstr>
      </vt:variant>
      <vt:variant>
        <vt:lpwstr/>
      </vt:variant>
      <vt:variant>
        <vt:i4>2097191</vt:i4>
      </vt:variant>
      <vt:variant>
        <vt:i4>270</vt:i4>
      </vt:variant>
      <vt:variant>
        <vt:i4>0</vt:i4>
      </vt:variant>
      <vt:variant>
        <vt:i4>5</vt:i4>
      </vt:variant>
      <vt:variant>
        <vt:lpwstr>http://www.afpi.org.ph/</vt:lpwstr>
      </vt:variant>
      <vt:variant>
        <vt:lpwstr/>
      </vt:variant>
      <vt:variant>
        <vt:i4>3866684</vt:i4>
      </vt:variant>
      <vt:variant>
        <vt:i4>267</vt:i4>
      </vt:variant>
      <vt:variant>
        <vt:i4>0</vt:i4>
      </vt:variant>
      <vt:variant>
        <vt:i4>5</vt:i4>
      </vt:variant>
      <vt:variant>
        <vt:lpwstr>http://www.cebupacificair.com/</vt:lpwstr>
      </vt:variant>
      <vt:variant>
        <vt:lpwstr/>
      </vt:variant>
      <vt:variant>
        <vt:i4>393247</vt:i4>
      </vt:variant>
      <vt:variant>
        <vt:i4>264</vt:i4>
      </vt:variant>
      <vt:variant>
        <vt:i4>0</vt:i4>
      </vt:variant>
      <vt:variant>
        <vt:i4>5</vt:i4>
      </vt:variant>
      <vt:variant>
        <vt:lpwstr>http://www.yuantabank.com.ph/en/</vt:lpwstr>
      </vt:variant>
      <vt:variant>
        <vt:lpwstr/>
      </vt:variant>
      <vt:variant>
        <vt:i4>4653060</vt:i4>
      </vt:variant>
      <vt:variant>
        <vt:i4>261</vt:i4>
      </vt:variant>
      <vt:variant>
        <vt:i4>0</vt:i4>
      </vt:variant>
      <vt:variant>
        <vt:i4>5</vt:i4>
      </vt:variant>
      <vt:variant>
        <vt:lpwstr>https://www.ucpb.com/</vt:lpwstr>
      </vt:variant>
      <vt:variant>
        <vt:lpwstr/>
      </vt:variant>
      <vt:variant>
        <vt:i4>3473516</vt:i4>
      </vt:variant>
      <vt:variant>
        <vt:i4>258</vt:i4>
      </vt:variant>
      <vt:variant>
        <vt:i4>0</vt:i4>
      </vt:variant>
      <vt:variant>
        <vt:i4>5</vt:i4>
      </vt:variant>
      <vt:variant>
        <vt:lpwstr>http://www.unionbankph.com/</vt:lpwstr>
      </vt:variant>
      <vt:variant>
        <vt:lpwstr/>
      </vt:variant>
      <vt:variant>
        <vt:i4>6226004</vt:i4>
      </vt:variant>
      <vt:variant>
        <vt:i4>255</vt:i4>
      </vt:variant>
      <vt:variant>
        <vt:i4>0</vt:i4>
      </vt:variant>
      <vt:variant>
        <vt:i4>5</vt:i4>
      </vt:variant>
      <vt:variant>
        <vt:lpwstr>http://www.securitybank.com/</vt:lpwstr>
      </vt:variant>
      <vt:variant>
        <vt:lpwstr/>
      </vt:variant>
      <vt:variant>
        <vt:i4>5570654</vt:i4>
      </vt:variant>
      <vt:variant>
        <vt:i4>252</vt:i4>
      </vt:variant>
      <vt:variant>
        <vt:i4>0</vt:i4>
      </vt:variant>
      <vt:variant>
        <vt:i4>5</vt:i4>
      </vt:variant>
      <vt:variant>
        <vt:lpwstr>http://www.rcbc.com/</vt:lpwstr>
      </vt:variant>
      <vt:variant>
        <vt:lpwstr/>
      </vt:variant>
      <vt:variant>
        <vt:i4>6815801</vt:i4>
      </vt:variant>
      <vt:variant>
        <vt:i4>249</vt:i4>
      </vt:variant>
      <vt:variant>
        <vt:i4>0</vt:i4>
      </vt:variant>
      <vt:variant>
        <vt:i4>5</vt:i4>
      </vt:variant>
      <vt:variant>
        <vt:lpwstr>http://www.pnb.com.ph/</vt:lpwstr>
      </vt:variant>
      <vt:variant>
        <vt:lpwstr/>
      </vt:variant>
      <vt:variant>
        <vt:i4>6029404</vt:i4>
      </vt:variant>
      <vt:variant>
        <vt:i4>246</vt:i4>
      </vt:variant>
      <vt:variant>
        <vt:i4>0</vt:i4>
      </vt:variant>
      <vt:variant>
        <vt:i4>5</vt:i4>
      </vt:variant>
      <vt:variant>
        <vt:lpwstr>http://pdx.rpnet.com/pdic</vt:lpwstr>
      </vt:variant>
      <vt:variant>
        <vt:lpwstr/>
      </vt:variant>
      <vt:variant>
        <vt:i4>393292</vt:i4>
      </vt:variant>
      <vt:variant>
        <vt:i4>243</vt:i4>
      </vt:variant>
      <vt:variant>
        <vt:i4>0</vt:i4>
      </vt:variant>
      <vt:variant>
        <vt:i4>5</vt:i4>
      </vt:variant>
      <vt:variant>
        <vt:lpwstr>http://www.metrobank.com.ph/</vt:lpwstr>
      </vt:variant>
      <vt:variant>
        <vt:lpwstr/>
      </vt:variant>
      <vt:variant>
        <vt:i4>4915281</vt:i4>
      </vt:variant>
      <vt:variant>
        <vt:i4>240</vt:i4>
      </vt:variant>
      <vt:variant>
        <vt:i4>0</vt:i4>
      </vt:variant>
      <vt:variant>
        <vt:i4>5</vt:i4>
      </vt:variant>
      <vt:variant>
        <vt:lpwstr>http://www.landbank.com/</vt:lpwstr>
      </vt:variant>
      <vt:variant>
        <vt:lpwstr/>
      </vt:variant>
      <vt:variant>
        <vt:i4>2490430</vt:i4>
      </vt:variant>
      <vt:variant>
        <vt:i4>237</vt:i4>
      </vt:variant>
      <vt:variant>
        <vt:i4>0</vt:i4>
      </vt:variant>
      <vt:variant>
        <vt:i4>5</vt:i4>
      </vt:variant>
      <vt:variant>
        <vt:lpwstr>http://www.hsbc.com.ph/</vt:lpwstr>
      </vt:variant>
      <vt:variant>
        <vt:lpwstr/>
      </vt:variant>
      <vt:variant>
        <vt:i4>3604516</vt:i4>
      </vt:variant>
      <vt:variant>
        <vt:i4>234</vt:i4>
      </vt:variant>
      <vt:variant>
        <vt:i4>0</vt:i4>
      </vt:variant>
      <vt:variant>
        <vt:i4>5</vt:i4>
      </vt:variant>
      <vt:variant>
        <vt:lpwstr>http://www.citibank.com.ph/</vt:lpwstr>
      </vt:variant>
      <vt:variant>
        <vt:lpwstr/>
      </vt:variant>
      <vt:variant>
        <vt:i4>7405607</vt:i4>
      </vt:variant>
      <vt:variant>
        <vt:i4>231</vt:i4>
      </vt:variant>
      <vt:variant>
        <vt:i4>0</vt:i4>
      </vt:variant>
      <vt:variant>
        <vt:i4>5</vt:i4>
      </vt:variant>
      <vt:variant>
        <vt:lpwstr>http://www.bpi.com.ph/</vt:lpwstr>
      </vt:variant>
      <vt:variant>
        <vt:lpwstr/>
      </vt:variant>
      <vt:variant>
        <vt:i4>7602212</vt:i4>
      </vt:variant>
      <vt:variant>
        <vt:i4>228</vt:i4>
      </vt:variant>
      <vt:variant>
        <vt:i4>0</vt:i4>
      </vt:variant>
      <vt:variant>
        <vt:i4>5</vt:i4>
      </vt:variant>
      <vt:variant>
        <vt:lpwstr>http://www.psa.gov.ph/</vt:lpwstr>
      </vt:variant>
      <vt:variant>
        <vt:lpwstr/>
      </vt:variant>
      <vt:variant>
        <vt:i4>6946924</vt:i4>
      </vt:variant>
      <vt:variant>
        <vt:i4>225</vt:i4>
      </vt:variant>
      <vt:variant>
        <vt:i4>0</vt:i4>
      </vt:variant>
      <vt:variant>
        <vt:i4>5</vt:i4>
      </vt:variant>
      <vt:variant>
        <vt:lpwstr>http://www.yellowpages.ph/</vt:lpwstr>
      </vt:variant>
      <vt:variant>
        <vt:lpwstr/>
      </vt:variant>
      <vt:variant>
        <vt:i4>1245255</vt:i4>
      </vt:variant>
      <vt:variant>
        <vt:i4>222</vt:i4>
      </vt:variant>
      <vt:variant>
        <vt:i4>0</vt:i4>
      </vt:variant>
      <vt:variant>
        <vt:i4>5</vt:i4>
      </vt:variant>
      <vt:variant>
        <vt:lpwstr>http://www.philexport.ph/</vt:lpwstr>
      </vt:variant>
      <vt:variant>
        <vt:lpwstr/>
      </vt:variant>
      <vt:variant>
        <vt:i4>2490421</vt:i4>
      </vt:variant>
      <vt:variant>
        <vt:i4>219</vt:i4>
      </vt:variant>
      <vt:variant>
        <vt:i4>0</vt:i4>
      </vt:variant>
      <vt:variant>
        <vt:i4>5</vt:i4>
      </vt:variant>
      <vt:variant>
        <vt:lpwstr>http://www.peza.gov.ph/</vt:lpwstr>
      </vt:variant>
      <vt:variant>
        <vt:lpwstr/>
      </vt:variant>
      <vt:variant>
        <vt:i4>4718638</vt:i4>
      </vt:variant>
      <vt:variant>
        <vt:i4>216</vt:i4>
      </vt:variant>
      <vt:variant>
        <vt:i4>0</vt:i4>
      </vt:variant>
      <vt:variant>
        <vt:i4>5</vt:i4>
      </vt:variant>
      <vt:variant>
        <vt:lpwstr>mailto:info@peza.gov.ph</vt:lpwstr>
      </vt:variant>
      <vt:variant>
        <vt:lpwstr/>
      </vt:variant>
      <vt:variant>
        <vt:i4>2097178</vt:i4>
      </vt:variant>
      <vt:variant>
        <vt:i4>213</vt:i4>
      </vt:variant>
      <vt:variant>
        <vt:i4>0</vt:i4>
      </vt:variant>
      <vt:variant>
        <vt:i4>5</vt:i4>
      </vt:variant>
      <vt:variant>
        <vt:lpwstr>mailto:webteam@sbma.com</vt:lpwstr>
      </vt:variant>
      <vt:variant>
        <vt:lpwstr/>
      </vt:variant>
      <vt:variant>
        <vt:i4>5832713</vt:i4>
      </vt:variant>
      <vt:variant>
        <vt:i4>210</vt:i4>
      </vt:variant>
      <vt:variant>
        <vt:i4>0</vt:i4>
      </vt:variant>
      <vt:variant>
        <vt:i4>5</vt:i4>
      </vt:variant>
      <vt:variant>
        <vt:lpwstr>http://www.philippinechamber.com/</vt:lpwstr>
      </vt:variant>
      <vt:variant>
        <vt:lpwstr/>
      </vt:variant>
      <vt:variant>
        <vt:i4>6815779</vt:i4>
      </vt:variant>
      <vt:variant>
        <vt:i4>207</vt:i4>
      </vt:variant>
      <vt:variant>
        <vt:i4>0</vt:i4>
      </vt:variant>
      <vt:variant>
        <vt:i4>5</vt:i4>
      </vt:variant>
      <vt:variant>
        <vt:lpwstr>http://www.dti.gov.ph/</vt:lpwstr>
      </vt:variant>
      <vt:variant>
        <vt:lpwstr/>
      </vt:variant>
      <vt:variant>
        <vt:i4>917534</vt:i4>
      </vt:variant>
      <vt:variant>
        <vt:i4>204</vt:i4>
      </vt:variant>
      <vt:variant>
        <vt:i4>0</vt:i4>
      </vt:variant>
      <vt:variant>
        <vt:i4>5</vt:i4>
      </vt:variant>
      <vt:variant>
        <vt:lpwstr>mailto:bis_imd@yahoo.com</vt:lpwstr>
      </vt:variant>
      <vt:variant>
        <vt:lpwstr/>
      </vt:variant>
      <vt:variant>
        <vt:i4>6815779</vt:i4>
      </vt:variant>
      <vt:variant>
        <vt:i4>201</vt:i4>
      </vt:variant>
      <vt:variant>
        <vt:i4>0</vt:i4>
      </vt:variant>
      <vt:variant>
        <vt:i4>5</vt:i4>
      </vt:variant>
      <vt:variant>
        <vt:lpwstr>http://www.dti.gov.ph/</vt:lpwstr>
      </vt:variant>
      <vt:variant>
        <vt:lpwstr/>
      </vt:variant>
      <vt:variant>
        <vt:i4>7209016</vt:i4>
      </vt:variant>
      <vt:variant>
        <vt:i4>198</vt:i4>
      </vt:variant>
      <vt:variant>
        <vt:i4>0</vt:i4>
      </vt:variant>
      <vt:variant>
        <vt:i4>5</vt:i4>
      </vt:variant>
      <vt:variant>
        <vt:lpwstr>http://www.boi.gov.ph/</vt:lpwstr>
      </vt:variant>
      <vt:variant>
        <vt:lpwstr/>
      </vt:variant>
      <vt:variant>
        <vt:i4>3801183</vt:i4>
      </vt:variant>
      <vt:variant>
        <vt:i4>195</vt:i4>
      </vt:variant>
      <vt:variant>
        <vt:i4>0</vt:i4>
      </vt:variant>
      <vt:variant>
        <vt:i4>5</vt:i4>
      </vt:variant>
      <vt:variant>
        <vt:lpwstr>mailto:bossac@boi.gov.ph</vt:lpwstr>
      </vt:variant>
      <vt:variant>
        <vt:lpwstr/>
      </vt:variant>
      <vt:variant>
        <vt:i4>5177369</vt:i4>
      </vt:variant>
      <vt:variant>
        <vt:i4>192</vt:i4>
      </vt:variant>
      <vt:variant>
        <vt:i4>0</vt:i4>
      </vt:variant>
      <vt:variant>
        <vt:i4>5</vt:i4>
      </vt:variant>
      <vt:variant>
        <vt:lpwstr>Tel:897-6682</vt:lpwstr>
      </vt:variant>
      <vt:variant>
        <vt:lpwstr/>
      </vt:variant>
      <vt:variant>
        <vt:i4>3866695</vt:i4>
      </vt:variant>
      <vt:variant>
        <vt:i4>189</vt:i4>
      </vt:variant>
      <vt:variant>
        <vt:i4>0</vt:i4>
      </vt:variant>
      <vt:variant>
        <vt:i4>5</vt:i4>
      </vt:variant>
      <vt:variant>
        <vt:lpwstr>mailto:teco.economicdivision@gmail.com</vt:lpwstr>
      </vt:variant>
      <vt:variant>
        <vt:lpwstr/>
      </vt:variant>
      <vt:variant>
        <vt:i4>6291565</vt:i4>
      </vt:variant>
      <vt:variant>
        <vt:i4>186</vt:i4>
      </vt:variant>
      <vt:variant>
        <vt:i4>0</vt:i4>
      </vt:variant>
      <vt:variant>
        <vt:i4>5</vt:i4>
      </vt:variant>
      <vt:variant>
        <vt:lpwstr>http://www.ble.dole.gov.ph/index.php/web-pages/118-alien-employment-permit</vt:lpwstr>
      </vt:variant>
      <vt:variant>
        <vt:lpwstr/>
      </vt:variant>
      <vt:variant>
        <vt:i4>131165</vt:i4>
      </vt:variant>
      <vt:variant>
        <vt:i4>183</vt:i4>
      </vt:variant>
      <vt:variant>
        <vt:i4>0</vt:i4>
      </vt:variant>
      <vt:variant>
        <vt:i4>5</vt:i4>
      </vt:variant>
      <vt:variant>
        <vt:lpwstr>http://www.immigration.gov.ph/information/list-of-accredited-entities</vt:lpwstr>
      </vt:variant>
      <vt:variant>
        <vt:lpwstr/>
      </vt:variant>
      <vt:variant>
        <vt:i4>4587536</vt:i4>
      </vt:variant>
      <vt:variant>
        <vt:i4>180</vt:i4>
      </vt:variant>
      <vt:variant>
        <vt:i4>0</vt:i4>
      </vt:variant>
      <vt:variant>
        <vt:i4>5</vt:i4>
      </vt:variant>
      <vt:variant>
        <vt:lpwstr>http://www.immigration.gov.ph/services/special-permits/special-work-permit-commercial</vt:lpwstr>
      </vt:variant>
      <vt:variant>
        <vt:lpwstr/>
      </vt:variant>
      <vt:variant>
        <vt:i4>6946862</vt:i4>
      </vt:variant>
      <vt:variant>
        <vt:i4>177</vt:i4>
      </vt:variant>
      <vt:variant>
        <vt:i4>0</vt:i4>
      </vt:variant>
      <vt:variant>
        <vt:i4>5</vt:i4>
      </vt:variant>
      <vt:variant>
        <vt:lpwstr>http://www.immigration.gov.ph/visa-requirements/non-immigrant-visa/pre-arranged-employment-visa</vt:lpwstr>
      </vt:variant>
      <vt:variant>
        <vt:lpwstr/>
      </vt:variant>
      <vt:variant>
        <vt:i4>5308425</vt:i4>
      </vt:variant>
      <vt:variant>
        <vt:i4>174</vt:i4>
      </vt:variant>
      <vt:variant>
        <vt:i4>0</vt:i4>
      </vt:variant>
      <vt:variant>
        <vt:i4>5</vt:i4>
      </vt:variant>
      <vt:variant>
        <vt:lpwstr>http://www.pra-visa.com/</vt:lpwstr>
      </vt:variant>
      <vt:variant>
        <vt:lpwstr/>
      </vt:variant>
      <vt:variant>
        <vt:i4>2818139</vt:i4>
      </vt:variant>
      <vt:variant>
        <vt:i4>171</vt:i4>
      </vt:variant>
      <vt:variant>
        <vt:i4>0</vt:i4>
      </vt:variant>
      <vt:variant>
        <vt:i4>5</vt:i4>
      </vt:variant>
      <vt:variant>
        <vt:lpwstr>mailto:terrie.abad@aboitiz.com</vt:lpwstr>
      </vt:variant>
      <vt:variant>
        <vt:lpwstr/>
      </vt:variant>
      <vt:variant>
        <vt:i4>2621441</vt:i4>
      </vt:variant>
      <vt:variant>
        <vt:i4>168</vt:i4>
      </vt:variant>
      <vt:variant>
        <vt:i4>0</vt:i4>
      </vt:variant>
      <vt:variant>
        <vt:i4>5</vt:i4>
      </vt:variant>
      <vt:variant>
        <vt:lpwstr>mailto:cvillaabrille@biopowerph.com</vt:lpwstr>
      </vt:variant>
      <vt:variant>
        <vt:lpwstr/>
      </vt:variant>
      <vt:variant>
        <vt:i4>1441826</vt:i4>
      </vt:variant>
      <vt:variant>
        <vt:i4>165</vt:i4>
      </vt:variant>
      <vt:variant>
        <vt:i4>0</vt:i4>
      </vt:variant>
      <vt:variant>
        <vt:i4>5</vt:i4>
      </vt:variant>
      <vt:variant>
        <vt:lpwstr>mailto:allan.barcelo@peza.gov.ph</vt:lpwstr>
      </vt:variant>
      <vt:variant>
        <vt:lpwstr/>
      </vt:variant>
      <vt:variant>
        <vt:i4>7602242</vt:i4>
      </vt:variant>
      <vt:variant>
        <vt:i4>162</vt:i4>
      </vt:variant>
      <vt:variant>
        <vt:i4>0</vt:i4>
      </vt:variant>
      <vt:variant>
        <vt:i4>5</vt:i4>
      </vt:variant>
      <vt:variant>
        <vt:lpwstr>mailto:ortimbol@yahoo.com</vt:lpwstr>
      </vt:variant>
      <vt:variant>
        <vt:lpwstr/>
      </vt:variant>
      <vt:variant>
        <vt:i4>2424911</vt:i4>
      </vt:variant>
      <vt:variant>
        <vt:i4>159</vt:i4>
      </vt:variant>
      <vt:variant>
        <vt:i4>0</vt:i4>
      </vt:variant>
      <vt:variant>
        <vt:i4>5</vt:i4>
      </vt:variant>
      <vt:variant>
        <vt:lpwstr>mailto:ariane.miranda@aboitiz.com</vt:lpwstr>
      </vt:variant>
      <vt:variant>
        <vt:lpwstr/>
      </vt:variant>
      <vt:variant>
        <vt:i4>2555972</vt:i4>
      </vt:variant>
      <vt:variant>
        <vt:i4>156</vt:i4>
      </vt:variant>
      <vt:variant>
        <vt:i4>0</vt:i4>
      </vt:variant>
      <vt:variant>
        <vt:i4>5</vt:i4>
      </vt:variant>
      <vt:variant>
        <vt:lpwstr>mailto:arnold.villano@aboitiz.com</vt:lpwstr>
      </vt:variant>
      <vt:variant>
        <vt:lpwstr/>
      </vt:variant>
      <vt:variant>
        <vt:i4>8192006</vt:i4>
      </vt:variant>
      <vt:variant>
        <vt:i4>153</vt:i4>
      </vt:variant>
      <vt:variant>
        <vt:i4>0</vt:i4>
      </vt:variant>
      <vt:variant>
        <vt:i4>5</vt:i4>
      </vt:variant>
      <vt:variant>
        <vt:lpwstr>mailto:jmsalonga@sciencepark.com.ph</vt:lpwstr>
      </vt:variant>
      <vt:variant>
        <vt:lpwstr/>
      </vt:variant>
      <vt:variant>
        <vt:i4>4325414</vt:i4>
      </vt:variant>
      <vt:variant>
        <vt:i4>150</vt:i4>
      </vt:variant>
      <vt:variant>
        <vt:i4>0</vt:i4>
      </vt:variant>
      <vt:variant>
        <vt:i4>5</vt:i4>
      </vt:variant>
      <vt:variant>
        <vt:lpwstr>mailto:efzamora@sciencepark.com.ph</vt:lpwstr>
      </vt:variant>
      <vt:variant>
        <vt:lpwstr/>
      </vt:variant>
      <vt:variant>
        <vt:i4>5636215</vt:i4>
      </vt:variant>
      <vt:variant>
        <vt:i4>147</vt:i4>
      </vt:variant>
      <vt:variant>
        <vt:i4>0</vt:i4>
      </vt:variant>
      <vt:variant>
        <vt:i4>5</vt:i4>
      </vt:variant>
      <vt:variant>
        <vt:lpwstr>mailto:bgherrera08@yahoo.com</vt:lpwstr>
      </vt:variant>
      <vt:variant>
        <vt:lpwstr/>
      </vt:variant>
      <vt:variant>
        <vt:i4>1245301</vt:i4>
      </vt:variant>
      <vt:variant>
        <vt:i4>144</vt:i4>
      </vt:variant>
      <vt:variant>
        <vt:i4>0</vt:i4>
      </vt:variant>
      <vt:variant>
        <vt:i4>5</vt:i4>
      </vt:variant>
      <vt:variant>
        <vt:lpwstr>mailto:kazumi.sekiya@fpip.com</vt:lpwstr>
      </vt:variant>
      <vt:variant>
        <vt:lpwstr/>
      </vt:variant>
      <vt:variant>
        <vt:i4>7733259</vt:i4>
      </vt:variant>
      <vt:variant>
        <vt:i4>141</vt:i4>
      </vt:variant>
      <vt:variant>
        <vt:i4>0</vt:i4>
      </vt:variant>
      <vt:variant>
        <vt:i4>5</vt:i4>
      </vt:variant>
      <vt:variant>
        <vt:lpwstr>mailto:jeffrey.nisnisan@filinvestland.com</vt:lpwstr>
      </vt:variant>
      <vt:variant>
        <vt:lpwstr/>
      </vt:variant>
      <vt:variant>
        <vt:i4>4718618</vt:i4>
      </vt:variant>
      <vt:variant>
        <vt:i4>138</vt:i4>
      </vt:variant>
      <vt:variant>
        <vt:i4>0</vt:i4>
      </vt:variant>
      <vt:variant>
        <vt:i4>5</vt:i4>
      </vt:variant>
      <vt:variant>
        <vt:lpwstr>http://www.daiichiproperties.com/</vt:lpwstr>
      </vt:variant>
      <vt:variant>
        <vt:lpwstr/>
      </vt:variant>
      <vt:variant>
        <vt:i4>5636223</vt:i4>
      </vt:variant>
      <vt:variant>
        <vt:i4>135</vt:i4>
      </vt:variant>
      <vt:variant>
        <vt:i4>0</vt:i4>
      </vt:variant>
      <vt:variant>
        <vt:i4>5</vt:i4>
      </vt:variant>
      <vt:variant>
        <vt:lpwstr>mailto:jgo@dpdiph.com</vt:lpwstr>
      </vt:variant>
      <vt:variant>
        <vt:lpwstr/>
      </vt:variant>
      <vt:variant>
        <vt:i4>983097</vt:i4>
      </vt:variant>
      <vt:variant>
        <vt:i4>132</vt:i4>
      </vt:variant>
      <vt:variant>
        <vt:i4>0</vt:i4>
      </vt:variant>
      <vt:variant>
        <vt:i4>5</vt:i4>
      </vt:variant>
      <vt:variant>
        <vt:lpwstr>mailto:fsz@carmelray.com</vt:lpwstr>
      </vt:variant>
      <vt:variant>
        <vt:lpwstr/>
      </vt:variant>
      <vt:variant>
        <vt:i4>2097178</vt:i4>
      </vt:variant>
      <vt:variant>
        <vt:i4>129</vt:i4>
      </vt:variant>
      <vt:variant>
        <vt:i4>0</vt:i4>
      </vt:variant>
      <vt:variant>
        <vt:i4>5</vt:i4>
      </vt:variant>
      <vt:variant>
        <vt:lpwstr>mailto:webteam@sbma.com</vt:lpwstr>
      </vt:variant>
      <vt:variant>
        <vt:lpwstr/>
      </vt:variant>
      <vt:variant>
        <vt:i4>4718638</vt:i4>
      </vt:variant>
      <vt:variant>
        <vt:i4>126</vt:i4>
      </vt:variant>
      <vt:variant>
        <vt:i4>0</vt:i4>
      </vt:variant>
      <vt:variant>
        <vt:i4>5</vt:i4>
      </vt:variant>
      <vt:variant>
        <vt:lpwstr>mailto:info@peza.gov.ph</vt:lpwstr>
      </vt:variant>
      <vt:variant>
        <vt:lpwstr/>
      </vt:variant>
      <vt:variant>
        <vt:i4>5373991</vt:i4>
      </vt:variant>
      <vt:variant>
        <vt:i4>123</vt:i4>
      </vt:variant>
      <vt:variant>
        <vt:i4>0</vt:i4>
      </vt:variant>
      <vt:variant>
        <vt:i4>5</vt:i4>
      </vt:variant>
      <vt:variant>
        <vt:lpwstr>mailto:webadmin@boi.gov.ph</vt:lpwstr>
      </vt:variant>
      <vt:variant>
        <vt:lpwstr/>
      </vt:variant>
      <vt:variant>
        <vt:i4>5177369</vt:i4>
      </vt:variant>
      <vt:variant>
        <vt:i4>120</vt:i4>
      </vt:variant>
      <vt:variant>
        <vt:i4>0</vt:i4>
      </vt:variant>
      <vt:variant>
        <vt:i4>5</vt:i4>
      </vt:variant>
      <vt:variant>
        <vt:lpwstr>Tel:897-6682</vt:lpwstr>
      </vt:variant>
      <vt:variant>
        <vt:lpwstr/>
      </vt:variant>
      <vt:variant>
        <vt:i4>6684734</vt:i4>
      </vt:variant>
      <vt:variant>
        <vt:i4>102</vt:i4>
      </vt:variant>
      <vt:variant>
        <vt:i4>0</vt:i4>
      </vt:variant>
      <vt:variant>
        <vt:i4>5</vt:i4>
      </vt:variant>
      <vt:variant>
        <vt:lpwstr>http://www.pagibigfund.gov.ph/</vt:lpwstr>
      </vt:variant>
      <vt:variant>
        <vt:lpwstr/>
      </vt:variant>
      <vt:variant>
        <vt:i4>4718676</vt:i4>
      </vt:variant>
      <vt:variant>
        <vt:i4>99</vt:i4>
      </vt:variant>
      <vt:variant>
        <vt:i4>0</vt:i4>
      </vt:variant>
      <vt:variant>
        <vt:i4>5</vt:i4>
      </vt:variant>
      <vt:variant>
        <vt:lpwstr>http://www.philhealth.gov.ph/</vt:lpwstr>
      </vt:variant>
      <vt:variant>
        <vt:lpwstr/>
      </vt:variant>
      <vt:variant>
        <vt:i4>1114173</vt:i4>
      </vt:variant>
      <vt:variant>
        <vt:i4>92</vt:i4>
      </vt:variant>
      <vt:variant>
        <vt:i4>0</vt:i4>
      </vt:variant>
      <vt:variant>
        <vt:i4>5</vt:i4>
      </vt:variant>
      <vt:variant>
        <vt:lpwstr/>
      </vt:variant>
      <vt:variant>
        <vt:lpwstr>_Toc488169769</vt:lpwstr>
      </vt:variant>
      <vt:variant>
        <vt:i4>1114173</vt:i4>
      </vt:variant>
      <vt:variant>
        <vt:i4>86</vt:i4>
      </vt:variant>
      <vt:variant>
        <vt:i4>0</vt:i4>
      </vt:variant>
      <vt:variant>
        <vt:i4>5</vt:i4>
      </vt:variant>
      <vt:variant>
        <vt:lpwstr/>
      </vt:variant>
      <vt:variant>
        <vt:lpwstr>_Toc488169768</vt:lpwstr>
      </vt:variant>
      <vt:variant>
        <vt:i4>1114173</vt:i4>
      </vt:variant>
      <vt:variant>
        <vt:i4>80</vt:i4>
      </vt:variant>
      <vt:variant>
        <vt:i4>0</vt:i4>
      </vt:variant>
      <vt:variant>
        <vt:i4>5</vt:i4>
      </vt:variant>
      <vt:variant>
        <vt:lpwstr/>
      </vt:variant>
      <vt:variant>
        <vt:lpwstr>_Toc488169767</vt:lpwstr>
      </vt:variant>
      <vt:variant>
        <vt:i4>1114173</vt:i4>
      </vt:variant>
      <vt:variant>
        <vt:i4>74</vt:i4>
      </vt:variant>
      <vt:variant>
        <vt:i4>0</vt:i4>
      </vt:variant>
      <vt:variant>
        <vt:i4>5</vt:i4>
      </vt:variant>
      <vt:variant>
        <vt:lpwstr/>
      </vt:variant>
      <vt:variant>
        <vt:lpwstr>_Toc488169766</vt:lpwstr>
      </vt:variant>
      <vt:variant>
        <vt:i4>1114173</vt:i4>
      </vt:variant>
      <vt:variant>
        <vt:i4>68</vt:i4>
      </vt:variant>
      <vt:variant>
        <vt:i4>0</vt:i4>
      </vt:variant>
      <vt:variant>
        <vt:i4>5</vt:i4>
      </vt:variant>
      <vt:variant>
        <vt:lpwstr/>
      </vt:variant>
      <vt:variant>
        <vt:lpwstr>_Toc488169765</vt:lpwstr>
      </vt:variant>
      <vt:variant>
        <vt:i4>1114173</vt:i4>
      </vt:variant>
      <vt:variant>
        <vt:i4>62</vt:i4>
      </vt:variant>
      <vt:variant>
        <vt:i4>0</vt:i4>
      </vt:variant>
      <vt:variant>
        <vt:i4>5</vt:i4>
      </vt:variant>
      <vt:variant>
        <vt:lpwstr/>
      </vt:variant>
      <vt:variant>
        <vt:lpwstr>_Toc488169764</vt:lpwstr>
      </vt:variant>
      <vt:variant>
        <vt:i4>1114173</vt:i4>
      </vt:variant>
      <vt:variant>
        <vt:i4>56</vt:i4>
      </vt:variant>
      <vt:variant>
        <vt:i4>0</vt:i4>
      </vt:variant>
      <vt:variant>
        <vt:i4>5</vt:i4>
      </vt:variant>
      <vt:variant>
        <vt:lpwstr/>
      </vt:variant>
      <vt:variant>
        <vt:lpwstr>_Toc488169763</vt:lpwstr>
      </vt:variant>
      <vt:variant>
        <vt:i4>1114173</vt:i4>
      </vt:variant>
      <vt:variant>
        <vt:i4>50</vt:i4>
      </vt:variant>
      <vt:variant>
        <vt:i4>0</vt:i4>
      </vt:variant>
      <vt:variant>
        <vt:i4>5</vt:i4>
      </vt:variant>
      <vt:variant>
        <vt:lpwstr/>
      </vt:variant>
      <vt:variant>
        <vt:lpwstr>_Toc488169762</vt:lpwstr>
      </vt:variant>
      <vt:variant>
        <vt:i4>1114173</vt:i4>
      </vt:variant>
      <vt:variant>
        <vt:i4>44</vt:i4>
      </vt:variant>
      <vt:variant>
        <vt:i4>0</vt:i4>
      </vt:variant>
      <vt:variant>
        <vt:i4>5</vt:i4>
      </vt:variant>
      <vt:variant>
        <vt:lpwstr/>
      </vt:variant>
      <vt:variant>
        <vt:lpwstr>_Toc488169761</vt:lpwstr>
      </vt:variant>
      <vt:variant>
        <vt:i4>1114173</vt:i4>
      </vt:variant>
      <vt:variant>
        <vt:i4>38</vt:i4>
      </vt:variant>
      <vt:variant>
        <vt:i4>0</vt:i4>
      </vt:variant>
      <vt:variant>
        <vt:i4>5</vt:i4>
      </vt:variant>
      <vt:variant>
        <vt:lpwstr/>
      </vt:variant>
      <vt:variant>
        <vt:lpwstr>_Toc488169760</vt:lpwstr>
      </vt:variant>
      <vt:variant>
        <vt:i4>1179709</vt:i4>
      </vt:variant>
      <vt:variant>
        <vt:i4>32</vt:i4>
      </vt:variant>
      <vt:variant>
        <vt:i4>0</vt:i4>
      </vt:variant>
      <vt:variant>
        <vt:i4>5</vt:i4>
      </vt:variant>
      <vt:variant>
        <vt:lpwstr/>
      </vt:variant>
      <vt:variant>
        <vt:lpwstr>_Toc488169759</vt:lpwstr>
      </vt:variant>
      <vt:variant>
        <vt:i4>1179709</vt:i4>
      </vt:variant>
      <vt:variant>
        <vt:i4>26</vt:i4>
      </vt:variant>
      <vt:variant>
        <vt:i4>0</vt:i4>
      </vt:variant>
      <vt:variant>
        <vt:i4>5</vt:i4>
      </vt:variant>
      <vt:variant>
        <vt:lpwstr/>
      </vt:variant>
      <vt:variant>
        <vt:lpwstr>_Toc488169758</vt:lpwstr>
      </vt:variant>
      <vt:variant>
        <vt:i4>1179709</vt:i4>
      </vt:variant>
      <vt:variant>
        <vt:i4>20</vt:i4>
      </vt:variant>
      <vt:variant>
        <vt:i4>0</vt:i4>
      </vt:variant>
      <vt:variant>
        <vt:i4>5</vt:i4>
      </vt:variant>
      <vt:variant>
        <vt:lpwstr/>
      </vt:variant>
      <vt:variant>
        <vt:lpwstr>_Toc488169757</vt:lpwstr>
      </vt:variant>
      <vt:variant>
        <vt:i4>1179709</vt:i4>
      </vt:variant>
      <vt:variant>
        <vt:i4>14</vt:i4>
      </vt:variant>
      <vt:variant>
        <vt:i4>0</vt:i4>
      </vt:variant>
      <vt:variant>
        <vt:i4>5</vt:i4>
      </vt:variant>
      <vt:variant>
        <vt:lpwstr/>
      </vt:variant>
      <vt:variant>
        <vt:lpwstr>_Toc488169756</vt:lpwstr>
      </vt:variant>
      <vt:variant>
        <vt:i4>1179709</vt:i4>
      </vt:variant>
      <vt:variant>
        <vt:i4>8</vt:i4>
      </vt:variant>
      <vt:variant>
        <vt:i4>0</vt:i4>
      </vt:variant>
      <vt:variant>
        <vt:i4>5</vt:i4>
      </vt:variant>
      <vt:variant>
        <vt:lpwstr/>
      </vt:variant>
      <vt:variant>
        <vt:lpwstr>_Toc488169755</vt:lpwstr>
      </vt:variant>
      <vt:variant>
        <vt:i4>1179709</vt:i4>
      </vt:variant>
      <vt:variant>
        <vt:i4>2</vt:i4>
      </vt:variant>
      <vt:variant>
        <vt:i4>0</vt:i4>
      </vt:variant>
      <vt:variant>
        <vt:i4>5</vt:i4>
      </vt:variant>
      <vt:variant>
        <vt:lpwstr/>
      </vt:variant>
      <vt:variant>
        <vt:lpwstr>_Toc488169754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ttword</cp:lastModifiedBy>
  <cp:revision>6</cp:revision>
  <cp:lastPrinted>2019-09-11T09:15:00Z</cp:lastPrinted>
  <dcterms:created xsi:type="dcterms:W3CDTF">2019-08-18T06:39:00Z</dcterms:created>
  <dcterms:modified xsi:type="dcterms:W3CDTF">2019-09-11T09:16:00Z</dcterms:modified>
</cp:coreProperties>
</file>